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D0" w:rsidRPr="00554B03" w:rsidRDefault="00E714F2" w:rsidP="005D3925">
      <w:pPr>
        <w:pStyle w:val="Heading10"/>
        <w:keepNext w:val="0"/>
        <w:ind w:right="144"/>
        <w:rPr>
          <w:sz w:val="26"/>
          <w:szCs w:val="26"/>
        </w:rPr>
      </w:pPr>
      <w:r>
        <w:rPr>
          <w:sz w:val="26"/>
          <w:szCs w:val="26"/>
        </w:rPr>
        <w:t>ATTACHMENT</w:t>
      </w:r>
      <w:r w:rsidR="00DC6DD0" w:rsidRPr="00554B03">
        <w:rPr>
          <w:sz w:val="26"/>
          <w:szCs w:val="26"/>
        </w:rPr>
        <w:t xml:space="preserve"> </w:t>
      </w:r>
      <w:r w:rsidR="00605695">
        <w:rPr>
          <w:sz w:val="26"/>
          <w:szCs w:val="26"/>
        </w:rPr>
        <w:t>2</w:t>
      </w:r>
      <w:r w:rsidR="00DC6DD0" w:rsidRPr="00554B03">
        <w:rPr>
          <w:sz w:val="26"/>
          <w:szCs w:val="26"/>
        </w:rPr>
        <w:t xml:space="preserve"> </w:t>
      </w:r>
    </w:p>
    <w:p w:rsidR="00DC6DD0" w:rsidRPr="00554B03" w:rsidRDefault="00B01F4D" w:rsidP="005D3925">
      <w:pPr>
        <w:pStyle w:val="Heading10"/>
        <w:keepNext w:val="0"/>
        <w:ind w:right="144"/>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5D3925">
      <w:pPr>
        <w:pStyle w:val="Heading10"/>
        <w:keepNext w:val="0"/>
        <w:ind w:right="144"/>
        <w:rPr>
          <w:sz w:val="26"/>
          <w:szCs w:val="26"/>
        </w:rPr>
      </w:pPr>
      <w:r w:rsidRPr="00554B03">
        <w:rPr>
          <w:sz w:val="26"/>
          <w:szCs w:val="26"/>
        </w:rPr>
        <w:t>(Non-IT SERVICES)</w:t>
      </w:r>
    </w:p>
    <w:p w:rsidR="00DC6DD0" w:rsidRPr="00554B03" w:rsidRDefault="00DC6DD0" w:rsidP="005D3925">
      <w:pPr>
        <w:ind w:right="144"/>
        <w:jc w:val="both"/>
        <w:rPr>
          <w:sz w:val="20"/>
          <w:szCs w:val="20"/>
        </w:rPr>
      </w:pPr>
    </w:p>
    <w:p w:rsidR="00DC6DD0" w:rsidRPr="00554B03" w:rsidRDefault="00DC6DD0" w:rsidP="005D3925">
      <w:pPr>
        <w:spacing w:before="120"/>
        <w:ind w:right="144"/>
        <w:jc w:val="both"/>
      </w:pPr>
      <w:r w:rsidRPr="00554B03">
        <w:t xml:space="preserve">Each proposer must </w:t>
      </w:r>
      <w:r w:rsidR="00605695">
        <w:t>include</w:t>
      </w:r>
      <w:r w:rsidRPr="00554B03">
        <w:t xml:space="preserve"> in its proposal whether it accepts the below, standard contract terms and conditions. Any exceptions must be included, if at all, with the proposal submission. </w:t>
      </w:r>
    </w:p>
    <w:p w:rsidR="00DC6DD0" w:rsidRPr="00554B03" w:rsidRDefault="00DC6DD0" w:rsidP="005D3925">
      <w:pPr>
        <w:tabs>
          <w:tab w:val="left" w:pos="480"/>
          <w:tab w:val="left" w:pos="1080"/>
          <w:tab w:val="left" w:pos="10710"/>
        </w:tabs>
        <w:ind w:right="144"/>
        <w:jc w:val="both"/>
      </w:pPr>
    </w:p>
    <w:p w:rsidR="00DC6DD0" w:rsidRPr="00554B03" w:rsidRDefault="00DC6DD0" w:rsidP="005D3925">
      <w:pPr>
        <w:pStyle w:val="ExhibitA1"/>
        <w:tabs>
          <w:tab w:val="clear" w:pos="990"/>
          <w:tab w:val="clear" w:pos="1296"/>
          <w:tab w:val="clear" w:pos="2016"/>
          <w:tab w:val="clear" w:pos="2592"/>
          <w:tab w:val="clear" w:pos="4176"/>
          <w:tab w:val="clear" w:pos="10710"/>
        </w:tabs>
        <w:ind w:left="720" w:right="144"/>
        <w:jc w:val="both"/>
        <w:rPr>
          <w:b/>
          <w:u w:val="none"/>
        </w:rPr>
      </w:pPr>
      <w:r w:rsidRPr="00554B03">
        <w:rPr>
          <w:b/>
          <w:u w:val="none"/>
        </w:rPr>
        <w:t>RELATIONSHIP OF PARTIES</w:t>
      </w:r>
    </w:p>
    <w:p w:rsidR="00DC6DD0" w:rsidRPr="00554B03" w:rsidRDefault="00DC6DD0" w:rsidP="005D3925">
      <w:pPr>
        <w:pStyle w:val="ExhibitA1"/>
        <w:numPr>
          <w:ilvl w:val="0"/>
          <w:numId w:val="0"/>
        </w:numPr>
        <w:ind w:right="144"/>
        <w:jc w:val="both"/>
        <w:rPr>
          <w:sz w:val="20"/>
          <w:szCs w:val="20"/>
        </w:rPr>
      </w:pPr>
    </w:p>
    <w:p w:rsidR="00DC6DD0" w:rsidRPr="00554B03" w:rsidRDefault="00DC6DD0" w:rsidP="005D3925">
      <w:pPr>
        <w:pStyle w:val="Heading5"/>
        <w:keepNext w:val="0"/>
        <w:ind w:right="144"/>
        <w:jc w:val="both"/>
      </w:pPr>
      <w:r w:rsidRPr="00554B03">
        <w:t xml:space="preserve">The Contractor and the agents and employees of the Contractor, in the performance of this Agreement, shall act in an independent capacity and not as officers or employees or agents of the </w:t>
      </w:r>
      <w:r w:rsidR="00C76EBD">
        <w:t>State of California</w:t>
      </w:r>
      <w:r w:rsidRPr="00554B03">
        <w:t>.</w:t>
      </w:r>
    </w:p>
    <w:p w:rsidR="00DC6DD0" w:rsidRPr="00554B03" w:rsidRDefault="00DC6DD0" w:rsidP="005D3925">
      <w:pPr>
        <w:ind w:left="720" w:right="144" w:hanging="720"/>
        <w:jc w:val="both"/>
      </w:pPr>
    </w:p>
    <w:p w:rsidR="00DC6DD0" w:rsidRPr="00554B03" w:rsidRDefault="00DC6DD0" w:rsidP="00E45B69">
      <w:pPr>
        <w:pStyle w:val="ExhibitA1"/>
        <w:keepNext w:val="0"/>
        <w:tabs>
          <w:tab w:val="clear" w:pos="990"/>
          <w:tab w:val="num" w:pos="720"/>
        </w:tabs>
        <w:ind w:right="144"/>
        <w:jc w:val="both"/>
        <w:rPr>
          <w:b/>
          <w:u w:val="none"/>
        </w:rPr>
      </w:pPr>
      <w:r w:rsidRPr="00554B03">
        <w:rPr>
          <w:b/>
          <w:u w:val="none"/>
        </w:rPr>
        <w:t>TERMINATION FOR CAUSE</w:t>
      </w:r>
    </w:p>
    <w:p w:rsidR="00DC6DD0" w:rsidRPr="00554B03" w:rsidRDefault="00DC6DD0" w:rsidP="005D3925">
      <w:pPr>
        <w:pStyle w:val="normal0"/>
        <w:ind w:right="144"/>
        <w:jc w:val="both"/>
        <w:rPr>
          <w:sz w:val="20"/>
        </w:rPr>
      </w:pPr>
    </w:p>
    <w:p w:rsidR="00DC6DD0" w:rsidRPr="00554B03" w:rsidRDefault="00DC6DD0" w:rsidP="005D3925">
      <w:pPr>
        <w:pStyle w:val="ExhibitA2"/>
        <w:keepNext w:val="0"/>
        <w:widowControl w:val="0"/>
        <w:tabs>
          <w:tab w:val="left" w:pos="10080"/>
        </w:tabs>
        <w:ind w:right="144"/>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5D3925">
      <w:pPr>
        <w:pStyle w:val="normal0"/>
        <w:widowControl w:val="0"/>
        <w:ind w:right="144"/>
        <w:jc w:val="both"/>
        <w:rPr>
          <w:sz w:val="20"/>
        </w:rPr>
      </w:pPr>
    </w:p>
    <w:p w:rsidR="00DC6DD0" w:rsidRPr="00554B03" w:rsidRDefault="00DC6DD0" w:rsidP="005D3925">
      <w:pPr>
        <w:pStyle w:val="ExhibitA3"/>
        <w:keepNext w:val="0"/>
        <w:widowControl w:val="0"/>
        <w:ind w:right="144"/>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5D3925">
      <w:pPr>
        <w:pStyle w:val="normal0"/>
        <w:widowControl w:val="0"/>
        <w:ind w:right="144"/>
        <w:jc w:val="both"/>
        <w:rPr>
          <w:sz w:val="20"/>
        </w:rPr>
      </w:pPr>
    </w:p>
    <w:p w:rsidR="00DC6DD0" w:rsidRPr="00554B03" w:rsidRDefault="00DC6DD0" w:rsidP="005D3925">
      <w:pPr>
        <w:pStyle w:val="ExhibitA3"/>
        <w:keepNext w:val="0"/>
        <w:widowControl w:val="0"/>
        <w:ind w:right="144"/>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D3925">
      <w:pPr>
        <w:pStyle w:val="ExhibitA3"/>
        <w:keepNext w:val="0"/>
        <w:widowControl w:val="0"/>
        <w:numPr>
          <w:ilvl w:val="0"/>
          <w:numId w:val="0"/>
        </w:numPr>
        <w:ind w:left="2016" w:right="144"/>
        <w:jc w:val="both"/>
        <w:rPr>
          <w:szCs w:val="24"/>
        </w:rPr>
      </w:pPr>
    </w:p>
    <w:p w:rsidR="00DC6DD0" w:rsidRPr="00554B03" w:rsidRDefault="00DC6DD0" w:rsidP="005D3925">
      <w:pPr>
        <w:pStyle w:val="ExhibitA2"/>
        <w:keepNext w:val="0"/>
        <w:widowControl w:val="0"/>
        <w:suppressAutoHyphens w:val="0"/>
        <w:ind w:right="144"/>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5D3925">
      <w:pPr>
        <w:pStyle w:val="normal0"/>
        <w:widowControl w:val="0"/>
        <w:ind w:right="144"/>
        <w:jc w:val="both"/>
        <w:rPr>
          <w:szCs w:val="24"/>
        </w:rPr>
      </w:pPr>
    </w:p>
    <w:p w:rsidR="00DC6DD0" w:rsidRPr="00554B03" w:rsidRDefault="00DC6DD0" w:rsidP="005D3925">
      <w:pPr>
        <w:pStyle w:val="ExhibitA2"/>
        <w:keepNext w:val="0"/>
        <w:widowControl w:val="0"/>
        <w:suppressAutoHyphens w:val="0"/>
        <w:ind w:right="144"/>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5D3925">
      <w:pPr>
        <w:pStyle w:val="normal0"/>
        <w:widowControl w:val="0"/>
        <w:ind w:right="144"/>
        <w:jc w:val="both"/>
        <w:rPr>
          <w:szCs w:val="24"/>
        </w:rPr>
      </w:pPr>
    </w:p>
    <w:p w:rsidR="00DC6DD0" w:rsidRPr="00554B03" w:rsidRDefault="00DC6DD0" w:rsidP="005D3925">
      <w:pPr>
        <w:pStyle w:val="ExhibitA2"/>
        <w:keepNext w:val="0"/>
        <w:widowControl w:val="0"/>
        <w:suppressAutoHyphens w:val="0"/>
        <w:ind w:right="144"/>
        <w:rPr>
          <w:szCs w:val="24"/>
        </w:rPr>
      </w:pPr>
      <w:r w:rsidRPr="00554B03">
        <w:rPr>
          <w:szCs w:val="24"/>
        </w:rPr>
        <w:lastRenderedPageBreak/>
        <w:t>The rights and remedies of either party provided in this provision shall not be exclusive and are in addition to any other rights and remedies provided by law or under this Agreement.</w:t>
      </w:r>
    </w:p>
    <w:p w:rsidR="00DC6DD0" w:rsidRPr="00554B03" w:rsidRDefault="00DC6DD0" w:rsidP="005D3925">
      <w:pPr>
        <w:widowControl w:val="0"/>
        <w:ind w:left="720" w:right="144"/>
        <w:jc w:val="both"/>
        <w:rPr>
          <w:b/>
        </w:rPr>
      </w:pPr>
    </w:p>
    <w:p w:rsidR="00DC6DD0" w:rsidRPr="00554B03" w:rsidRDefault="00DC6DD0" w:rsidP="00E45B69">
      <w:pPr>
        <w:pStyle w:val="ExhibitA1"/>
        <w:keepNext w:val="0"/>
        <w:widowControl w:val="0"/>
        <w:tabs>
          <w:tab w:val="clear" w:pos="990"/>
        </w:tabs>
        <w:ind w:left="720" w:right="144" w:hanging="450"/>
        <w:jc w:val="both"/>
        <w:rPr>
          <w:b/>
          <w:u w:val="none"/>
        </w:rPr>
      </w:pPr>
      <w:r w:rsidRPr="00554B03">
        <w:rPr>
          <w:b/>
          <w:u w:val="none"/>
        </w:rPr>
        <w:t>NO ASSIGNMENT</w:t>
      </w:r>
    </w:p>
    <w:p w:rsidR="00DC6DD0" w:rsidRPr="00554B03" w:rsidRDefault="00DC6DD0" w:rsidP="005D3925">
      <w:pPr>
        <w:pStyle w:val="Heading5"/>
        <w:keepNext w:val="0"/>
        <w:widowControl w:val="0"/>
        <w:ind w:right="144"/>
        <w:jc w:val="both"/>
      </w:pPr>
    </w:p>
    <w:p w:rsidR="00DC6DD0" w:rsidRPr="00554B03" w:rsidRDefault="00DC6DD0" w:rsidP="005D3925">
      <w:pPr>
        <w:pStyle w:val="Heading5"/>
        <w:keepNext w:val="0"/>
        <w:widowControl w:val="0"/>
        <w:ind w:right="144"/>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5D3925">
      <w:pPr>
        <w:widowControl w:val="0"/>
        <w:ind w:left="720" w:right="144" w:hanging="720"/>
        <w:jc w:val="both"/>
      </w:pPr>
    </w:p>
    <w:p w:rsidR="00DC6DD0" w:rsidRPr="00554B03" w:rsidRDefault="00DC6DD0" w:rsidP="00E45B69">
      <w:pPr>
        <w:pStyle w:val="ExhibitA1"/>
        <w:keepNext w:val="0"/>
        <w:widowControl w:val="0"/>
        <w:tabs>
          <w:tab w:val="clear" w:pos="990"/>
        </w:tabs>
        <w:ind w:left="720" w:right="144" w:hanging="450"/>
        <w:jc w:val="both"/>
        <w:rPr>
          <w:b/>
          <w:u w:val="none"/>
        </w:rPr>
      </w:pPr>
      <w:r w:rsidRPr="00554B03">
        <w:rPr>
          <w:b/>
          <w:u w:val="none"/>
        </w:rPr>
        <w:t>TIME OF ESSENCE</w:t>
      </w:r>
    </w:p>
    <w:p w:rsidR="00DC6DD0" w:rsidRPr="00554B03" w:rsidRDefault="00DC6DD0" w:rsidP="005D3925">
      <w:pPr>
        <w:pStyle w:val="Heading5"/>
        <w:keepNext w:val="0"/>
        <w:widowControl w:val="0"/>
        <w:ind w:right="144"/>
        <w:jc w:val="both"/>
      </w:pPr>
    </w:p>
    <w:p w:rsidR="00DC6DD0" w:rsidRPr="00554B03" w:rsidRDefault="00DC6DD0" w:rsidP="005D3925">
      <w:pPr>
        <w:pStyle w:val="Heading5"/>
        <w:keepNext w:val="0"/>
        <w:widowControl w:val="0"/>
        <w:ind w:right="144"/>
        <w:jc w:val="both"/>
      </w:pPr>
      <w:r w:rsidRPr="00554B03">
        <w:t>Time is of the essence in Contractor’s performance of this Agreement.</w:t>
      </w:r>
    </w:p>
    <w:p w:rsidR="00DC6DD0" w:rsidRPr="00554B03" w:rsidRDefault="00DC6DD0" w:rsidP="005D3925">
      <w:pPr>
        <w:pStyle w:val="Heading5"/>
        <w:keepNext w:val="0"/>
        <w:widowControl w:val="0"/>
        <w:ind w:right="144"/>
        <w:jc w:val="both"/>
        <w:rPr>
          <w:b/>
        </w:rPr>
      </w:pPr>
    </w:p>
    <w:p w:rsidR="00DC6DD0" w:rsidRPr="00554B03" w:rsidRDefault="00DC6DD0" w:rsidP="00E45B69">
      <w:pPr>
        <w:pStyle w:val="ExhibitA1"/>
        <w:keepNext w:val="0"/>
        <w:widowControl w:val="0"/>
        <w:tabs>
          <w:tab w:val="clear" w:pos="990"/>
        </w:tabs>
        <w:ind w:left="720" w:right="144" w:hanging="450"/>
        <w:jc w:val="both"/>
        <w:rPr>
          <w:b/>
          <w:u w:val="none"/>
        </w:rPr>
      </w:pPr>
      <w:r w:rsidRPr="00554B03">
        <w:rPr>
          <w:b/>
          <w:u w:val="none"/>
        </w:rPr>
        <w:t>VALIDITY OF ALTERATIONS</w:t>
      </w:r>
    </w:p>
    <w:p w:rsidR="00DC6DD0" w:rsidRPr="00554B03" w:rsidRDefault="00DC6DD0" w:rsidP="005D3925">
      <w:pPr>
        <w:pStyle w:val="Heading5"/>
        <w:keepNext w:val="0"/>
        <w:widowControl w:val="0"/>
        <w:ind w:right="144"/>
        <w:jc w:val="both"/>
      </w:pPr>
    </w:p>
    <w:p w:rsidR="00DC6DD0" w:rsidRPr="00554B03" w:rsidRDefault="00DC6DD0" w:rsidP="005D3925">
      <w:pPr>
        <w:pStyle w:val="Heading5"/>
        <w:keepNext w:val="0"/>
        <w:widowControl w:val="0"/>
        <w:ind w:right="144"/>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5D3925">
      <w:pPr>
        <w:pStyle w:val="Heading5"/>
        <w:keepNext w:val="0"/>
        <w:widowControl w:val="0"/>
        <w:ind w:right="144"/>
        <w:jc w:val="both"/>
        <w:rPr>
          <w:b/>
        </w:rPr>
      </w:pPr>
    </w:p>
    <w:p w:rsidR="00F03283" w:rsidRPr="00554B03" w:rsidRDefault="00F03283" w:rsidP="00E45B69">
      <w:pPr>
        <w:pStyle w:val="ExhibitA1"/>
        <w:keepNext w:val="0"/>
        <w:widowControl w:val="0"/>
        <w:tabs>
          <w:tab w:val="clear" w:pos="990"/>
        </w:tabs>
        <w:ind w:left="720" w:right="144" w:hanging="450"/>
        <w:jc w:val="both"/>
        <w:rPr>
          <w:b/>
          <w:u w:val="none"/>
        </w:rPr>
      </w:pPr>
      <w:r w:rsidRPr="00554B03">
        <w:rPr>
          <w:b/>
          <w:u w:val="none"/>
        </w:rPr>
        <w:t>CONSIDERATION</w:t>
      </w:r>
    </w:p>
    <w:p w:rsidR="00F03283" w:rsidRPr="00554B03" w:rsidRDefault="00F03283" w:rsidP="005D3925">
      <w:pPr>
        <w:pStyle w:val="Heading5"/>
        <w:ind w:right="144"/>
        <w:jc w:val="both"/>
      </w:pPr>
    </w:p>
    <w:p w:rsidR="00F03283" w:rsidRPr="00554B03" w:rsidRDefault="00F03283" w:rsidP="005D3925">
      <w:pPr>
        <w:pStyle w:val="ExhibitB1"/>
        <w:keepNext w:val="0"/>
        <w:widowControl w:val="0"/>
        <w:numPr>
          <w:ilvl w:val="0"/>
          <w:numId w:val="0"/>
        </w:numPr>
        <w:ind w:left="810" w:right="144"/>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5D3925">
      <w:pPr>
        <w:pStyle w:val="ExhibitB1"/>
        <w:keepNext w:val="0"/>
        <w:widowControl w:val="0"/>
        <w:numPr>
          <w:ilvl w:val="0"/>
          <w:numId w:val="0"/>
        </w:numPr>
        <w:ind w:left="810" w:right="144"/>
        <w:jc w:val="both"/>
        <w:rPr>
          <w:b/>
          <w:u w:val="none"/>
        </w:rPr>
      </w:pPr>
    </w:p>
    <w:p w:rsidR="00E8262A" w:rsidRPr="00554B03" w:rsidRDefault="00DC6DD0" w:rsidP="00E45B69">
      <w:pPr>
        <w:pStyle w:val="ExhibitA1"/>
        <w:tabs>
          <w:tab w:val="clear" w:pos="990"/>
        </w:tabs>
        <w:ind w:left="720" w:right="144" w:hanging="450"/>
        <w:rPr>
          <w:b/>
          <w:u w:val="none"/>
        </w:rPr>
      </w:pPr>
      <w:r w:rsidRPr="00554B03">
        <w:rPr>
          <w:b/>
          <w:u w:val="none"/>
        </w:rPr>
        <w:t>DEFINITIONS</w:t>
      </w:r>
    </w:p>
    <w:p w:rsidR="00DC6DD0" w:rsidRPr="00554B03" w:rsidRDefault="00DC6DD0" w:rsidP="005D3925">
      <w:pPr>
        <w:pStyle w:val="CommentText"/>
        <w:widowControl w:val="0"/>
        <w:ind w:right="144"/>
        <w:jc w:val="both"/>
        <w:rPr>
          <w:sz w:val="24"/>
          <w:szCs w:val="24"/>
        </w:rPr>
      </w:pPr>
    </w:p>
    <w:p w:rsidR="00DC6DD0" w:rsidRPr="00554B03" w:rsidRDefault="00DC6DD0" w:rsidP="005D3925">
      <w:pPr>
        <w:pStyle w:val="Heading5"/>
        <w:keepNext w:val="0"/>
        <w:widowControl w:val="0"/>
        <w:tabs>
          <w:tab w:val="left" w:pos="9792"/>
        </w:tabs>
        <w:ind w:right="144"/>
        <w:jc w:val="both"/>
      </w:pPr>
      <w:r w:rsidRPr="00554B03">
        <w:t>Terms defined below and elsewhere throughout the Contract Documents shall apply to the Agreement as defined.</w:t>
      </w:r>
    </w:p>
    <w:p w:rsidR="00DC6DD0" w:rsidRPr="00554B03" w:rsidRDefault="00DC6DD0" w:rsidP="005D3925">
      <w:pPr>
        <w:pStyle w:val="CommentText"/>
        <w:widowControl w:val="0"/>
        <w:ind w:right="144"/>
        <w:jc w:val="both"/>
        <w:rPr>
          <w:sz w:val="24"/>
          <w:szCs w:val="24"/>
        </w:rPr>
      </w:pPr>
    </w:p>
    <w:p w:rsidR="00DC6DD0" w:rsidRPr="00554B03" w:rsidRDefault="00DC6DD0" w:rsidP="00E70565">
      <w:pPr>
        <w:pStyle w:val="ExhibitB2"/>
        <w:keepNext w:val="0"/>
        <w:widowControl w:val="0"/>
        <w:numPr>
          <w:ilvl w:val="1"/>
          <w:numId w:val="5"/>
        </w:numPr>
        <w:tabs>
          <w:tab w:val="clear" w:pos="1368"/>
          <w:tab w:val="num" w:pos="738"/>
          <w:tab w:val="num" w:pos="1458"/>
        </w:tabs>
        <w:ind w:right="144"/>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(i) a change in the Work; (ii) a change in Contract Amount; (iii) a change in time allotted for performance; and/or </w:t>
      </w:r>
      <w:proofErr w:type="gramStart"/>
      <w:r w:rsidRPr="00554B03">
        <w:t>(iv) an</w:t>
      </w:r>
      <w:proofErr w:type="gramEnd"/>
      <w:r w:rsidRPr="00554B03">
        <w:t xml:space="preserve"> adjustment to the Agreement terms.</w:t>
      </w:r>
    </w:p>
    <w:p w:rsidR="006000B8" w:rsidRPr="00554B03" w:rsidRDefault="006000B8" w:rsidP="005D3925">
      <w:pPr>
        <w:pStyle w:val="ExhibitB2"/>
        <w:keepNext w:val="0"/>
        <w:widowControl w:val="0"/>
        <w:numPr>
          <w:ilvl w:val="0"/>
          <w:numId w:val="0"/>
        </w:numPr>
        <w:tabs>
          <w:tab w:val="num" w:pos="738"/>
          <w:tab w:val="num" w:pos="1458"/>
        </w:tabs>
        <w:ind w:left="1368" w:right="144"/>
        <w:jc w:val="both"/>
      </w:pPr>
    </w:p>
    <w:p w:rsidR="00DC6DD0" w:rsidRPr="00554B03" w:rsidRDefault="00DC6DD0" w:rsidP="005D3925">
      <w:pPr>
        <w:pStyle w:val="ExhibitB2"/>
        <w:keepNext w:val="0"/>
        <w:widowControl w:val="0"/>
        <w:tabs>
          <w:tab w:val="clear" w:pos="1368"/>
          <w:tab w:val="num" w:pos="738"/>
          <w:tab w:val="num" w:pos="1440"/>
        </w:tabs>
        <w:ind w:left="1440" w:right="144"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5D3925">
      <w:pPr>
        <w:pStyle w:val="PlainText"/>
        <w:tabs>
          <w:tab w:val="num" w:pos="1440"/>
        </w:tabs>
        <w:ind w:left="1440" w:right="144"/>
        <w:jc w:val="both"/>
        <w:rPr>
          <w:rFonts w:ascii="Times New Roman" w:hAnsi="Times New Roman"/>
          <w:szCs w:val="24"/>
        </w:rPr>
      </w:pPr>
    </w:p>
    <w:p w:rsidR="00DC6DD0" w:rsidRPr="00554B03" w:rsidRDefault="00DC6DD0" w:rsidP="005D3925">
      <w:pPr>
        <w:pStyle w:val="ExhibitB2"/>
        <w:keepNext w:val="0"/>
        <w:tabs>
          <w:tab w:val="clear" w:pos="1368"/>
          <w:tab w:val="num" w:pos="738"/>
          <w:tab w:val="num" w:pos="1440"/>
        </w:tabs>
        <w:ind w:left="1440" w:right="144"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lastRenderedPageBreak/>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5D3925">
      <w:pPr>
        <w:pStyle w:val="ListParagraph"/>
        <w:ind w:right="144"/>
      </w:pPr>
    </w:p>
    <w:p w:rsidR="006000B8" w:rsidRPr="00554B03" w:rsidRDefault="006000B8" w:rsidP="005D3925">
      <w:pPr>
        <w:pStyle w:val="ExhibitB2"/>
        <w:keepNext w:val="0"/>
        <w:tabs>
          <w:tab w:val="clear" w:pos="1368"/>
          <w:tab w:val="num" w:pos="738"/>
          <w:tab w:val="num" w:pos="1440"/>
        </w:tabs>
        <w:ind w:left="1440" w:right="144" w:hanging="720"/>
        <w:jc w:val="both"/>
      </w:pPr>
      <w:r w:rsidRPr="00554B03">
        <w:t>“</w:t>
      </w:r>
      <w:r w:rsidRPr="00554B03">
        <w:rPr>
          <w:b/>
        </w:rPr>
        <w:t>Contract Amount</w:t>
      </w:r>
      <w:r w:rsidRPr="00554B03">
        <w:t xml:space="preserve">” means the total amount encumbered under this Agreement for any payment by the </w:t>
      </w:r>
      <w:r w:rsidR="00B01F4D">
        <w:t>C</w:t>
      </w:r>
      <w:r w:rsidR="001529BE">
        <w:t>ourt</w:t>
      </w:r>
      <w:r w:rsidRPr="00554B03">
        <w:t xml:space="preserve"> to the Contractor for performance of the Services, in accordance with the Contract Documents</w:t>
      </w:r>
      <w:r w:rsidR="00E04A31" w:rsidRPr="00554B03">
        <w:t>.</w:t>
      </w:r>
    </w:p>
    <w:p w:rsidR="006000B8" w:rsidRPr="00554B03" w:rsidRDefault="006000B8" w:rsidP="005D3925">
      <w:pPr>
        <w:pStyle w:val="ExhibitB3"/>
        <w:numPr>
          <w:ilvl w:val="0"/>
          <w:numId w:val="0"/>
        </w:numPr>
        <w:ind w:left="2016" w:right="144"/>
      </w:pPr>
    </w:p>
    <w:p w:rsidR="00DC6DD0" w:rsidRPr="00554B03" w:rsidRDefault="00DC6DD0" w:rsidP="005D3925">
      <w:pPr>
        <w:pStyle w:val="ExhibitB2"/>
        <w:keepNext w:val="0"/>
        <w:tabs>
          <w:tab w:val="clear" w:pos="1368"/>
          <w:tab w:val="num" w:pos="738"/>
          <w:tab w:val="num" w:pos="1440"/>
        </w:tabs>
        <w:ind w:left="1440" w:right="144"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5D3925">
      <w:pPr>
        <w:pStyle w:val="ListParagraph"/>
        <w:ind w:right="144"/>
      </w:pPr>
    </w:p>
    <w:p w:rsidR="006000B8" w:rsidRPr="00554B03" w:rsidRDefault="006000B8" w:rsidP="005D3925">
      <w:pPr>
        <w:pStyle w:val="ExhibitB2"/>
        <w:ind w:right="144"/>
      </w:pPr>
      <w:r w:rsidRPr="00554B03">
        <w:t>“</w:t>
      </w:r>
      <w:r w:rsidR="00B01F4D">
        <w:rPr>
          <w:b/>
        </w:rPr>
        <w:t>Court</w:t>
      </w:r>
      <w:r w:rsidRPr="00554B03">
        <w:t xml:space="preserve">” means the </w:t>
      </w:r>
      <w:r w:rsidR="00B01F4D">
        <w:t>Court of Appeal, Fourth Appellate District</w:t>
      </w:r>
      <w:r w:rsidR="00E714F2">
        <w:t>, Division</w:t>
      </w:r>
      <w:r w:rsidR="00B01F4D">
        <w:t xml:space="preserve"> </w:t>
      </w:r>
      <w:proofErr w:type="gramStart"/>
      <w:r w:rsidR="00B01F4D">
        <w:t>T</w:t>
      </w:r>
      <w:r w:rsidR="00A71878">
        <w:t>wo</w:t>
      </w:r>
      <w:proofErr w:type="gramEnd"/>
      <w:r w:rsidRPr="00554B03">
        <w:t>.</w:t>
      </w:r>
    </w:p>
    <w:p w:rsidR="00DC6DD0" w:rsidRPr="00554B03" w:rsidRDefault="00DC6DD0" w:rsidP="005D3925">
      <w:pPr>
        <w:pStyle w:val="ExhibitB2"/>
        <w:keepNext w:val="0"/>
        <w:numPr>
          <w:ilvl w:val="0"/>
          <w:numId w:val="0"/>
        </w:numPr>
        <w:tabs>
          <w:tab w:val="num" w:pos="1440"/>
        </w:tabs>
        <w:ind w:left="1440" w:right="144" w:hanging="720"/>
        <w:jc w:val="both"/>
      </w:pPr>
    </w:p>
    <w:p w:rsidR="00DC6DD0" w:rsidRPr="00554B03" w:rsidRDefault="00DC6DD0" w:rsidP="005D3925">
      <w:pPr>
        <w:pStyle w:val="ExhibitB2"/>
        <w:keepNext w:val="0"/>
        <w:tabs>
          <w:tab w:val="clear" w:pos="1368"/>
          <w:tab w:val="num" w:pos="738"/>
          <w:tab w:val="num" w:pos="1440"/>
        </w:tabs>
        <w:ind w:left="1440" w:right="144"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5D3925">
      <w:pPr>
        <w:pStyle w:val="PlainText"/>
        <w:tabs>
          <w:tab w:val="num" w:pos="1440"/>
        </w:tabs>
        <w:ind w:left="1440" w:right="144"/>
        <w:jc w:val="both"/>
        <w:rPr>
          <w:rFonts w:ascii="Times New Roman" w:hAnsi="Times New Roman"/>
          <w:szCs w:val="24"/>
        </w:rPr>
      </w:pPr>
    </w:p>
    <w:p w:rsidR="00DC6DD0" w:rsidRPr="00554B03" w:rsidRDefault="00DC6DD0" w:rsidP="005D3925">
      <w:pPr>
        <w:pStyle w:val="ExhibitB2"/>
        <w:keepNext w:val="0"/>
        <w:tabs>
          <w:tab w:val="clear" w:pos="1368"/>
          <w:tab w:val="num" w:pos="738"/>
          <w:tab w:val="num" w:pos="1440"/>
        </w:tabs>
        <w:ind w:left="1440" w:right="144"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5D3925">
      <w:pPr>
        <w:pStyle w:val="BodyText3"/>
        <w:ind w:right="144"/>
        <w:jc w:val="both"/>
        <w:rPr>
          <w:sz w:val="8"/>
          <w:szCs w:val="8"/>
        </w:rPr>
      </w:pPr>
    </w:p>
    <w:p w:rsidR="00DC6DD0" w:rsidRPr="00554B03" w:rsidRDefault="00DC6DD0" w:rsidP="005D3925">
      <w:pPr>
        <w:pStyle w:val="ExhibitB3"/>
        <w:keepNext w:val="0"/>
        <w:spacing w:after="60"/>
        <w:ind w:right="144"/>
        <w:jc w:val="both"/>
      </w:pPr>
      <w:r w:rsidRPr="00554B03">
        <w:t>Acts of God or the public enemy;</w:t>
      </w:r>
    </w:p>
    <w:p w:rsidR="00DC6DD0" w:rsidRPr="00554B03" w:rsidRDefault="00DC6DD0" w:rsidP="005D3925">
      <w:pPr>
        <w:pStyle w:val="ExhibitB3"/>
        <w:keepNext w:val="0"/>
        <w:spacing w:after="60"/>
        <w:ind w:right="144"/>
        <w:jc w:val="both"/>
      </w:pPr>
      <w:r w:rsidRPr="00554B03">
        <w:t>Acts or omissions of any government entity;</w:t>
      </w:r>
    </w:p>
    <w:p w:rsidR="00DC6DD0" w:rsidRPr="00554B03" w:rsidRDefault="00DC6DD0" w:rsidP="005D3925">
      <w:pPr>
        <w:pStyle w:val="ExhibitB3"/>
        <w:keepNext w:val="0"/>
        <w:spacing w:after="60"/>
        <w:ind w:right="144"/>
        <w:jc w:val="both"/>
      </w:pPr>
      <w:r w:rsidRPr="00554B03">
        <w:t>Fire or other casualty for which a party is not responsible;</w:t>
      </w:r>
    </w:p>
    <w:p w:rsidR="00DC6DD0" w:rsidRPr="00554B03" w:rsidRDefault="00DC6DD0" w:rsidP="005D3925">
      <w:pPr>
        <w:pStyle w:val="ExhibitB3"/>
        <w:keepNext w:val="0"/>
        <w:spacing w:after="60"/>
        <w:ind w:right="144"/>
        <w:jc w:val="both"/>
      </w:pPr>
      <w:r w:rsidRPr="00554B03">
        <w:t>Quarantine or epidemic;</w:t>
      </w:r>
    </w:p>
    <w:p w:rsidR="00DC6DD0" w:rsidRPr="00554B03" w:rsidRDefault="00DC6DD0" w:rsidP="005D3925">
      <w:pPr>
        <w:pStyle w:val="ExhibitB3"/>
        <w:keepNext w:val="0"/>
        <w:spacing w:after="60"/>
        <w:ind w:right="144"/>
        <w:jc w:val="both"/>
      </w:pPr>
      <w:r w:rsidRPr="00554B03">
        <w:t>Strike or defensive lockout; and,</w:t>
      </w:r>
    </w:p>
    <w:p w:rsidR="00DC6DD0" w:rsidRPr="00554B03" w:rsidRDefault="00DC6DD0" w:rsidP="005D3925">
      <w:pPr>
        <w:pStyle w:val="ExhibitB3"/>
        <w:keepNext w:val="0"/>
        <w:ind w:right="144"/>
        <w:jc w:val="both"/>
      </w:pPr>
      <w:r w:rsidRPr="00554B03">
        <w:t>Unusually severe weather conditions.</w:t>
      </w:r>
    </w:p>
    <w:p w:rsidR="00DC6DD0" w:rsidRPr="00554B03" w:rsidRDefault="00DC6DD0" w:rsidP="005D3925">
      <w:pPr>
        <w:pStyle w:val="PlainText"/>
        <w:ind w:right="144"/>
        <w:jc w:val="both"/>
        <w:rPr>
          <w:rFonts w:ascii="Times New Roman" w:hAnsi="Times New Roman"/>
          <w:szCs w:val="24"/>
        </w:rPr>
      </w:pPr>
    </w:p>
    <w:p w:rsidR="00F13661" w:rsidRPr="0034610E" w:rsidRDefault="00F13661" w:rsidP="00F13661">
      <w:pPr>
        <w:pStyle w:val="ExhibitB2"/>
      </w:pPr>
      <w:r w:rsidRPr="0034610E">
        <w:rPr>
          <w:b/>
          <w:bCs/>
        </w:rPr>
        <w:t xml:space="preserve">“Term” </w:t>
      </w:r>
      <w:r w:rsidRPr="0034610E">
        <w:t xml:space="preserve">comprises the </w:t>
      </w:r>
      <w:r w:rsidRPr="0034610E">
        <w:rPr>
          <w:b/>
        </w:rPr>
        <w:t>Initial Term, First</w:t>
      </w:r>
      <w:r w:rsidRPr="0034610E">
        <w:t xml:space="preserve"> </w:t>
      </w:r>
      <w:r w:rsidRPr="0034610E">
        <w:rPr>
          <w:b/>
        </w:rPr>
        <w:t xml:space="preserve">Option Term, </w:t>
      </w:r>
      <w:r w:rsidRPr="0034610E">
        <w:t xml:space="preserve">and </w:t>
      </w:r>
      <w:r w:rsidRPr="0034610E">
        <w:rPr>
          <w:b/>
        </w:rPr>
        <w:t>Second Option Term</w:t>
      </w:r>
      <w:r w:rsidRPr="0034610E">
        <w:t>.</w:t>
      </w:r>
    </w:p>
    <w:p w:rsidR="00F13661" w:rsidRDefault="00F13661" w:rsidP="00F13661">
      <w:pPr>
        <w:pStyle w:val="ExhibitB2"/>
        <w:keepNext w:val="0"/>
        <w:widowControl w:val="0"/>
        <w:numPr>
          <w:ilvl w:val="0"/>
          <w:numId w:val="0"/>
        </w:numPr>
        <w:tabs>
          <w:tab w:val="num" w:pos="1350"/>
          <w:tab w:val="num" w:pos="1458"/>
        </w:tabs>
        <w:ind w:left="1440" w:right="144"/>
        <w:jc w:val="both"/>
      </w:pPr>
    </w:p>
    <w:p w:rsidR="00DC6DD0" w:rsidRPr="00554B03" w:rsidRDefault="00B01F4D" w:rsidP="005D3925">
      <w:pPr>
        <w:pStyle w:val="ExhibitB2"/>
        <w:keepNext w:val="0"/>
        <w:widowControl w:val="0"/>
        <w:tabs>
          <w:tab w:val="clear" w:pos="1368"/>
          <w:tab w:val="num" w:pos="738"/>
          <w:tab w:val="num" w:pos="1350"/>
          <w:tab w:val="num" w:pos="1458"/>
        </w:tabs>
        <w:ind w:left="1440" w:right="144"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5D3925">
      <w:pPr>
        <w:pStyle w:val="PlainText"/>
        <w:tabs>
          <w:tab w:val="num" w:pos="1350"/>
          <w:tab w:val="num" w:pos="1458"/>
        </w:tabs>
        <w:ind w:left="1440" w:right="144"/>
        <w:jc w:val="both"/>
        <w:rPr>
          <w:rFonts w:ascii="Times New Roman" w:hAnsi="Times New Roman"/>
          <w:szCs w:val="24"/>
        </w:rPr>
      </w:pPr>
    </w:p>
    <w:p w:rsidR="00DC6DD0" w:rsidRPr="00554B03" w:rsidRDefault="006000B8" w:rsidP="005D3925">
      <w:pPr>
        <w:pStyle w:val="ExhibitB2"/>
        <w:keepNext w:val="0"/>
        <w:tabs>
          <w:tab w:val="clear" w:pos="1368"/>
          <w:tab w:val="num" w:pos="738"/>
          <w:tab w:val="num" w:pos="1350"/>
          <w:tab w:val="num" w:pos="1458"/>
        </w:tabs>
        <w:ind w:left="1440" w:right="144"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6000B8" w:rsidRPr="00554B03" w:rsidRDefault="006000B8" w:rsidP="005D3925">
      <w:pPr>
        <w:pStyle w:val="ListParagraph"/>
        <w:ind w:right="144"/>
      </w:pPr>
    </w:p>
    <w:p w:rsidR="00DC6DD0" w:rsidRPr="00554B03" w:rsidRDefault="00DC6DD0" w:rsidP="005D3925">
      <w:pPr>
        <w:pStyle w:val="ExhibitB2"/>
        <w:keepNext w:val="0"/>
        <w:tabs>
          <w:tab w:val="clear" w:pos="1368"/>
          <w:tab w:val="num" w:pos="738"/>
          <w:tab w:val="num" w:pos="1350"/>
          <w:tab w:val="num" w:pos="1458"/>
        </w:tabs>
        <w:ind w:left="1440" w:right="144"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Subcontractor(s) in this document, for purposes of this Agreement and unless otherwise </w:t>
      </w:r>
      <w:r w:rsidRPr="00554B03">
        <w:lastRenderedPageBreak/>
        <w:t xml:space="preserve">expressly </w:t>
      </w:r>
      <w:r w:rsidR="00B01F4D">
        <w:t>Court</w:t>
      </w:r>
      <w:r w:rsidRPr="00554B03">
        <w:t>, the term “Subcontractor” includes, at every level and/or tier, all subcontractors, sub-consultants, suppliers, and material</w:t>
      </w:r>
      <w:r w:rsidR="00B01F4D">
        <w:t xml:space="preserve"> </w:t>
      </w:r>
      <w:r w:rsidRPr="00554B03">
        <w:t>men.</w:t>
      </w:r>
    </w:p>
    <w:p w:rsidR="00DC6DD0" w:rsidRPr="00554B03" w:rsidRDefault="00DC6DD0" w:rsidP="005D3925">
      <w:pPr>
        <w:pStyle w:val="PlainText"/>
        <w:tabs>
          <w:tab w:val="num" w:pos="1458"/>
        </w:tabs>
        <w:ind w:left="0" w:right="144" w:hanging="738"/>
        <w:jc w:val="both"/>
        <w:rPr>
          <w:rFonts w:ascii="Times New Roman" w:hAnsi="Times New Roman"/>
          <w:szCs w:val="24"/>
        </w:rPr>
      </w:pPr>
    </w:p>
    <w:p w:rsidR="00DC6DD0" w:rsidRPr="00554B03" w:rsidRDefault="00DC6DD0" w:rsidP="005D3925">
      <w:pPr>
        <w:pStyle w:val="ExhibitB2"/>
        <w:ind w:right="144"/>
        <w:jc w:val="both"/>
      </w:pPr>
      <w:r w:rsidRPr="00554B03">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5D3925">
      <w:pPr>
        <w:pStyle w:val="ListParagraph"/>
        <w:ind w:right="144"/>
      </w:pPr>
    </w:p>
    <w:p w:rsidR="000E046B" w:rsidRPr="00554B03" w:rsidRDefault="000E046B" w:rsidP="005D3925">
      <w:pPr>
        <w:pStyle w:val="ExhibitB2"/>
        <w:keepNext w:val="0"/>
        <w:widowControl w:val="0"/>
        <w:tabs>
          <w:tab w:val="clear" w:pos="1368"/>
          <w:tab w:val="num" w:pos="738"/>
          <w:tab w:val="num" w:pos="1440"/>
        </w:tabs>
        <w:ind w:left="1440" w:right="144"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5D3925">
      <w:pPr>
        <w:pStyle w:val="ExhibitB2"/>
        <w:keepNext w:val="0"/>
        <w:widowControl w:val="0"/>
        <w:numPr>
          <w:ilvl w:val="0"/>
          <w:numId w:val="0"/>
        </w:numPr>
        <w:tabs>
          <w:tab w:val="num" w:pos="1440"/>
        </w:tabs>
        <w:ind w:left="1440" w:right="144"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5D3925">
      <w:pPr>
        <w:widowControl w:val="0"/>
        <w:tabs>
          <w:tab w:val="num" w:pos="1440"/>
        </w:tabs>
        <w:ind w:left="1440" w:right="144" w:hanging="720"/>
        <w:jc w:val="both"/>
      </w:pPr>
    </w:p>
    <w:p w:rsidR="000E046B" w:rsidRPr="00554B03" w:rsidRDefault="000E046B" w:rsidP="005D3925">
      <w:pPr>
        <w:pStyle w:val="ExhibitB2"/>
        <w:keepNext w:val="0"/>
        <w:widowControl w:val="0"/>
        <w:tabs>
          <w:tab w:val="clear" w:pos="1368"/>
          <w:tab w:val="num" w:pos="738"/>
          <w:tab w:val="num" w:pos="1440"/>
        </w:tabs>
        <w:ind w:left="1440" w:right="144"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E70565">
      <w:pPr>
        <w:pStyle w:val="ExhibitA1"/>
        <w:numPr>
          <w:ilvl w:val="0"/>
          <w:numId w:val="6"/>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5D3925">
      <w:pPr>
        <w:pStyle w:val="Heading-SingleP"/>
        <w:ind w:right="144"/>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E70565">
      <w:pPr>
        <w:pStyle w:val="ExhibitA1"/>
        <w:numPr>
          <w:ilvl w:val="0"/>
          <w:numId w:val="8"/>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t>Quality of Services</w:t>
      </w:r>
      <w:bookmarkEnd w:id="0"/>
    </w:p>
    <w:p w:rsidR="002006A3" w:rsidRPr="00554B03" w:rsidRDefault="002006A3" w:rsidP="001F2AA6">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720" w:right="144"/>
        <w:outlineLvl w:val="9"/>
      </w:pPr>
      <w:r w:rsidRPr="00554B03">
        <w:t xml:space="preserve">Contractor agrees that each of its employees, Subcontractors, and agents assigned to perform any Services under this Agreement shall have the skills, training, and background reasonably commensurate with his or her responsibilities, </w:t>
      </w:r>
      <w:proofErr w:type="gramStart"/>
      <w:r w:rsidRPr="00554B03">
        <w:t>so as to</w:t>
      </w:r>
      <w:proofErr w:type="gramEnd"/>
      <w:r w:rsidRPr="00554B03">
        <w:t xml:space="preserve"> be able to perform in a competent and professional manner.  Contractor further agrees that the Services provided </w:t>
      </w:r>
      <w:proofErr w:type="gramStart"/>
      <w:r w:rsidRPr="00554B03">
        <w:t>shall be performed</w:t>
      </w:r>
      <w:proofErr w:type="gramEnd"/>
      <w:r w:rsidRPr="00554B03">
        <w:t xml:space="preserve"> in good faith and in a competent and timely manner consistent with professional standards for such work, will conform to the requirements of this Agreement, and will not infringe upon the rights of third parties.  </w:t>
      </w:r>
    </w:p>
    <w:p w:rsidR="002006A3" w:rsidRPr="00554B03" w:rsidRDefault="00B01F4D" w:rsidP="00E70565">
      <w:pPr>
        <w:pStyle w:val="ExhibitA1"/>
        <w:numPr>
          <w:ilvl w:val="0"/>
          <w:numId w:val="8"/>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bookmarkStart w:id="1" w:name="_Toc58666328"/>
      <w:r>
        <w:rPr>
          <w:rFonts w:ascii="Times New Roman Bold" w:hAnsi="Times New Roman Bold"/>
          <w:b/>
          <w:caps/>
          <w:szCs w:val="20"/>
          <w:u w:val="none"/>
        </w:rPr>
        <w:lastRenderedPageBreak/>
        <w:t>COURT</w:t>
      </w:r>
      <w:r w:rsidR="002006A3" w:rsidRPr="00554B03">
        <w:rPr>
          <w:rFonts w:ascii="Times New Roman Bold" w:hAnsi="Times New Roman Bold"/>
          <w:b/>
          <w:caps/>
          <w:szCs w:val="20"/>
          <w:u w:val="none"/>
        </w:rPr>
        <w:t>’s Quality Assurance Plan</w:t>
      </w:r>
      <w:bookmarkEnd w:id="1"/>
    </w:p>
    <w:p w:rsidR="002006A3" w:rsidRPr="00554B03" w:rsidRDefault="002006A3" w:rsidP="00E70565">
      <w:pPr>
        <w:pStyle w:val="ExhibitA2"/>
        <w:keepNext w:val="0"/>
        <w:numPr>
          <w:ilvl w:val="1"/>
          <w:numId w:val="8"/>
        </w:numPr>
        <w:tabs>
          <w:tab w:val="clear" w:pos="-720"/>
          <w:tab w:val="clear" w:pos="2016"/>
          <w:tab w:val="clear" w:pos="2592"/>
          <w:tab w:val="clear" w:pos="4176"/>
          <w:tab w:val="clear" w:pos="10710"/>
        </w:tabs>
        <w:suppressAutoHyphens w:val="0"/>
        <w:spacing w:before="120" w:after="120"/>
        <w:ind w:right="144"/>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F63ED7" w:rsidRDefault="002006A3" w:rsidP="00E70565">
      <w:pPr>
        <w:pStyle w:val="ExhibitA3"/>
        <w:keepNext w:val="0"/>
        <w:numPr>
          <w:ilvl w:val="2"/>
          <w:numId w:val="8"/>
        </w:numPr>
        <w:tabs>
          <w:tab w:val="clear" w:pos="2592"/>
          <w:tab w:val="clear" w:pos="4176"/>
          <w:tab w:val="clear" w:pos="10710"/>
        </w:tabs>
        <w:spacing w:before="120" w:after="120"/>
        <w:ind w:right="144"/>
        <w:jc w:val="both"/>
        <w:outlineLvl w:val="9"/>
      </w:pPr>
      <w:r w:rsidRPr="00554B03">
        <w:t xml:space="preserve">Contractor’s deficiencies which </w:t>
      </w:r>
      <w:r w:rsidR="00B01F4D">
        <w:t>Court</w:t>
      </w:r>
      <w:r w:rsidRPr="00554B03">
        <w:t xml:space="preserve"> determines are severe or continuing and that may place performance of the Agreement in jeopardy if not corrected </w:t>
      </w:r>
      <w:proofErr w:type="gramStart"/>
      <w:r w:rsidRPr="00554B03">
        <w:t>will be reported</w:t>
      </w:r>
      <w:proofErr w:type="gramEnd"/>
      <w:r w:rsidRPr="00554B03">
        <w:t xml:space="preserve"> to Contractor.  The report may include recommended improvements and corrective measures to be taken by Contractor.  If Contractor’s performance remains unsatisfactory to the </w:t>
      </w:r>
      <w:r w:rsidR="00B01F4D">
        <w:t>Court</w:t>
      </w:r>
      <w:r w:rsidRPr="00554B03">
        <w:t xml:space="preserve">, the </w:t>
      </w:r>
      <w:r w:rsidR="00B01F4D">
        <w:t>Court</w:t>
      </w:r>
      <w:r w:rsidRPr="00554B03">
        <w:t xml:space="preserve"> may terminate this Agreement for cause or impose other penalties as specified in this Agreement.  </w:t>
      </w:r>
    </w:p>
    <w:p w:rsidR="00F63ED7" w:rsidRDefault="002006A3" w:rsidP="00E70565">
      <w:pPr>
        <w:pStyle w:val="ExhibitA3"/>
        <w:keepNext w:val="0"/>
        <w:numPr>
          <w:ilvl w:val="2"/>
          <w:numId w:val="8"/>
        </w:numPr>
        <w:tabs>
          <w:tab w:val="clear" w:pos="2592"/>
          <w:tab w:val="clear" w:pos="4176"/>
          <w:tab w:val="clear" w:pos="10710"/>
        </w:tabs>
        <w:spacing w:before="120" w:after="120"/>
        <w:ind w:right="144"/>
        <w:jc w:val="both"/>
        <w:outlineLvl w:val="9"/>
      </w:pPr>
      <w:r w:rsidRPr="00554B03">
        <w:t xml:space="preserve">Any evaluation of Contractor’s performance conducted by the </w:t>
      </w:r>
      <w:r w:rsidR="00B01F4D">
        <w:t>Court</w:t>
      </w:r>
      <w:r w:rsidRPr="00554B03">
        <w:t xml:space="preserve"> </w:t>
      </w:r>
      <w:proofErr w:type="gramStart"/>
      <w:r w:rsidRPr="00554B03">
        <w:t>shall not be construed</w:t>
      </w:r>
      <w:proofErr w:type="gramEnd"/>
      <w:r w:rsidRPr="00554B03">
        <w:t xml:space="preserve"> as an acceptance of Contractor’s work product or methods of performance.  </w:t>
      </w:r>
    </w:p>
    <w:p w:rsidR="002006A3" w:rsidRPr="00554B03" w:rsidRDefault="002006A3" w:rsidP="00E70565">
      <w:pPr>
        <w:pStyle w:val="ExhibitA3"/>
        <w:keepNext w:val="0"/>
        <w:numPr>
          <w:ilvl w:val="2"/>
          <w:numId w:val="8"/>
        </w:numPr>
        <w:tabs>
          <w:tab w:val="clear" w:pos="2592"/>
          <w:tab w:val="clear" w:pos="4176"/>
          <w:tab w:val="clear" w:pos="10710"/>
        </w:tabs>
        <w:spacing w:before="120" w:after="120"/>
        <w:ind w:right="144"/>
        <w:jc w:val="both"/>
        <w:outlineLvl w:val="9"/>
      </w:pPr>
      <w:r w:rsidRPr="00554B03">
        <w:t xml:space="preserve">Contractor shall be solely responsible for the work product it delivers under this Agreement; Contractor shall not rely on the </w:t>
      </w:r>
      <w:r w:rsidR="00B01F4D">
        <w:t>Court</w:t>
      </w:r>
      <w:r w:rsidRPr="00554B03">
        <w:t xml:space="preserve"> to perform any quality control review of Contractor’s work product, and Contractor shall be solely responsible for the quality, completeness, and accuracy of its own work product.</w:t>
      </w:r>
    </w:p>
    <w:p w:rsidR="002006A3" w:rsidRPr="00554B03" w:rsidRDefault="002006A3" w:rsidP="00E70565">
      <w:pPr>
        <w:pStyle w:val="ExhibitA1"/>
        <w:numPr>
          <w:ilvl w:val="0"/>
          <w:numId w:val="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E70565">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144"/>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E70565">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144"/>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E70565">
      <w:pPr>
        <w:pStyle w:val="ExhibitA1"/>
        <w:numPr>
          <w:ilvl w:val="0"/>
          <w:numId w:val="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p>
    <w:p w:rsidR="002006A3" w:rsidRPr="00554B03" w:rsidRDefault="002006A3" w:rsidP="00E70565">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144"/>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E70565">
      <w:pPr>
        <w:pStyle w:val="ExhibitA3"/>
        <w:keepNext w:val="0"/>
        <w:numPr>
          <w:ilvl w:val="2"/>
          <w:numId w:val="9"/>
        </w:numPr>
        <w:tabs>
          <w:tab w:val="clear" w:pos="2592"/>
          <w:tab w:val="clear" w:pos="4176"/>
          <w:tab w:val="clear" w:pos="10710"/>
        </w:tabs>
        <w:spacing w:before="120" w:after="120"/>
        <w:ind w:right="144"/>
        <w:jc w:val="both"/>
        <w:outlineLvl w:val="9"/>
      </w:pPr>
      <w:r w:rsidRPr="00554B03">
        <w:t xml:space="preserve">The </w:t>
      </w:r>
      <w:r w:rsidR="00476ADE">
        <w:t>Court</w:t>
      </w:r>
      <w:r w:rsidRPr="00554B03">
        <w:t xml:space="preserve">, its officers and employees; </w:t>
      </w:r>
    </w:p>
    <w:p w:rsidR="002006A3" w:rsidRPr="00554B03" w:rsidRDefault="002006A3" w:rsidP="00E70565">
      <w:pPr>
        <w:pStyle w:val="ExhibitA3"/>
        <w:keepNext w:val="0"/>
        <w:numPr>
          <w:ilvl w:val="2"/>
          <w:numId w:val="9"/>
        </w:numPr>
        <w:tabs>
          <w:tab w:val="clear" w:pos="2592"/>
          <w:tab w:val="clear" w:pos="4176"/>
          <w:tab w:val="clear" w:pos="10710"/>
        </w:tabs>
        <w:spacing w:before="120" w:after="120"/>
        <w:ind w:right="144"/>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105601" w:rsidRDefault="002006A3" w:rsidP="00E70565">
      <w:pPr>
        <w:pStyle w:val="ExhibitA3"/>
        <w:keepNext w:val="0"/>
        <w:numPr>
          <w:ilvl w:val="2"/>
          <w:numId w:val="9"/>
        </w:numPr>
        <w:tabs>
          <w:tab w:val="clear" w:pos="2592"/>
          <w:tab w:val="clear" w:pos="4176"/>
          <w:tab w:val="clear" w:pos="10710"/>
        </w:tabs>
        <w:spacing w:before="120" w:after="120"/>
        <w:ind w:right="144"/>
        <w:jc w:val="both"/>
        <w:outlineLvl w:val="9"/>
      </w:pPr>
      <w:r w:rsidRPr="00554B03">
        <w:t xml:space="preserve">Their agents, representatives, contractors, subcontractors, and volunteers </w:t>
      </w:r>
      <w:r w:rsidRPr="00105601">
        <w:t>(</w:t>
      </w:r>
      <w:r w:rsidR="00105601" w:rsidRPr="00105601">
        <w:t>“</w:t>
      </w:r>
      <w:r w:rsidRPr="00105601">
        <w:t>Indemnified Parties</w:t>
      </w:r>
      <w:r w:rsidR="00105601" w:rsidRPr="00105601">
        <w:t>”</w:t>
      </w:r>
      <w:r w:rsidRPr="00105601">
        <w:t>)</w:t>
      </w:r>
      <w:r w:rsidRPr="00554B03">
        <w:t xml:space="preserve"> from any and all losses, costs, liabilities, claims, fees, penalties, interest and damages, including but not limited to reasonable attorneys’ fees and costs (individually,</w:t>
      </w:r>
      <w:r w:rsidRPr="00105601">
        <w:t xml:space="preserve"> </w:t>
      </w:r>
      <w:r w:rsidR="00F60663" w:rsidRPr="00105601">
        <w:t>(</w:t>
      </w:r>
      <w:r w:rsidR="00105601">
        <w:t>“</w:t>
      </w:r>
      <w:r w:rsidRPr="00105601">
        <w:t>Claim</w:t>
      </w:r>
      <w:r w:rsidR="00105601">
        <w:t>”</w:t>
      </w:r>
      <w:r w:rsidR="00F60663" w:rsidRPr="00105601">
        <w:t>)</w:t>
      </w:r>
      <w:r w:rsidRPr="00105601">
        <w:t xml:space="preserve"> and collectively, </w:t>
      </w:r>
      <w:r w:rsidR="00F60663" w:rsidRPr="00105601">
        <w:t>(</w:t>
      </w:r>
      <w:r w:rsidR="00105601">
        <w:t>“</w:t>
      </w:r>
      <w:r w:rsidRPr="00105601">
        <w:t>Claims</w:t>
      </w:r>
      <w:r w:rsidR="00105601">
        <w:t>”</w:t>
      </w:r>
      <w:r w:rsidRPr="00105601">
        <w:t>)</w:t>
      </w:r>
      <w:r w:rsidR="00F60663" w:rsidRPr="00105601">
        <w:t>.</w:t>
      </w:r>
    </w:p>
    <w:p w:rsidR="002006A3" w:rsidRPr="00554B03" w:rsidRDefault="002006A3" w:rsidP="00E70565">
      <w:pPr>
        <w:pStyle w:val="ExhibitA4"/>
        <w:numPr>
          <w:ilvl w:val="3"/>
          <w:numId w:val="9"/>
        </w:numPr>
        <w:tabs>
          <w:tab w:val="clear" w:pos="2376"/>
          <w:tab w:val="num" w:pos="2448"/>
        </w:tabs>
        <w:ind w:left="2448" w:right="144" w:hanging="576"/>
        <w:jc w:val="both"/>
      </w:pPr>
      <w:r w:rsidRPr="00554B03">
        <w:lastRenderedPageBreak/>
        <w:t xml:space="preserve">Arising from, related to or in connection with, in whole or in part, the negligent acts or omissions, or intentional misconduct, of Contractor, its agents, employees, or Subcontractors; </w:t>
      </w:r>
    </w:p>
    <w:p w:rsidR="002006A3" w:rsidRPr="00554B03" w:rsidRDefault="002006A3" w:rsidP="00E70565">
      <w:pPr>
        <w:pStyle w:val="ExhibitA4"/>
        <w:numPr>
          <w:ilvl w:val="3"/>
          <w:numId w:val="9"/>
        </w:numPr>
        <w:tabs>
          <w:tab w:val="clear" w:pos="2376"/>
          <w:tab w:val="num" w:pos="2448"/>
        </w:tabs>
        <w:ind w:left="2448" w:right="144" w:hanging="576"/>
        <w:jc w:val="both"/>
      </w:pPr>
      <w:r w:rsidRPr="00554B03">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2006A3" w:rsidRPr="00554B03" w:rsidRDefault="002006A3" w:rsidP="00E70565">
      <w:pPr>
        <w:pStyle w:val="ExhibitA4"/>
        <w:numPr>
          <w:ilvl w:val="3"/>
          <w:numId w:val="9"/>
        </w:numPr>
        <w:tabs>
          <w:tab w:val="clear" w:pos="2376"/>
          <w:tab w:val="num" w:pos="2448"/>
        </w:tabs>
        <w:ind w:left="2448" w:right="144" w:hanging="576"/>
        <w:jc w:val="both"/>
      </w:pPr>
      <w:r w:rsidRPr="00554B03">
        <w:t>Made or incurred by any Third Party that furnishes or provides Services, materials, or supplies in connection with this Agreement; or</w:t>
      </w:r>
    </w:p>
    <w:p w:rsidR="002006A3" w:rsidRPr="00554B03" w:rsidRDefault="002006A3" w:rsidP="00E70565">
      <w:pPr>
        <w:pStyle w:val="ExhibitA4"/>
        <w:numPr>
          <w:ilvl w:val="3"/>
          <w:numId w:val="9"/>
        </w:numPr>
        <w:tabs>
          <w:tab w:val="clear" w:pos="2376"/>
          <w:tab w:val="num" w:pos="2448"/>
        </w:tabs>
        <w:ind w:left="2448" w:right="144" w:hanging="576"/>
        <w:jc w:val="both"/>
      </w:pPr>
      <w:r w:rsidRPr="00554B03">
        <w:t>Made or incurred by any other Third Party who may be injured or damaged by Contractor, its agents, employees or Subcontractors in connection with this Agreement.</w:t>
      </w:r>
    </w:p>
    <w:p w:rsidR="002006A3" w:rsidRPr="00554B03" w:rsidRDefault="002006A3" w:rsidP="00E70565">
      <w:pPr>
        <w:pStyle w:val="ExhibitA1"/>
        <w:numPr>
          <w:ilvl w:val="0"/>
          <w:numId w:val="11"/>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5D3925">
      <w:pPr>
        <w:pStyle w:val="BodyText"/>
        <w:spacing w:before="120"/>
        <w:ind w:right="144"/>
        <w:jc w:val="both"/>
        <w:rPr>
          <w:b/>
          <w:u w:val="single"/>
        </w:rPr>
      </w:pPr>
      <w:r w:rsidRPr="00554B03">
        <w:tab/>
      </w:r>
      <w:r w:rsidRPr="00554B03">
        <w:rPr>
          <w:b/>
          <w:u w:val="single"/>
        </w:rPr>
        <w:t xml:space="preserve">Option 1 – </w:t>
      </w:r>
      <w:r w:rsidR="00105601">
        <w:rPr>
          <w:b/>
          <w:u w:val="single"/>
        </w:rPr>
        <w:t>N</w:t>
      </w:r>
      <w:r w:rsidRPr="00554B03">
        <w:rPr>
          <w:b/>
          <w:u w:val="single"/>
        </w:rPr>
        <w:t xml:space="preserve">on-government </w:t>
      </w:r>
      <w:r w:rsidR="00105601">
        <w:rPr>
          <w:b/>
          <w:u w:val="single"/>
        </w:rPr>
        <w:t>I</w:t>
      </w:r>
      <w:r w:rsidRPr="00554B03">
        <w:rPr>
          <w:b/>
          <w:u w:val="single"/>
        </w:rPr>
        <w:t>nsurance</w:t>
      </w:r>
    </w:p>
    <w:p w:rsidR="002006A3" w:rsidRPr="00554B03" w:rsidRDefault="002006A3" w:rsidP="00E70565">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144"/>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E70565">
      <w:pPr>
        <w:pStyle w:val="ExhibitA3"/>
        <w:keepNext w:val="0"/>
        <w:numPr>
          <w:ilvl w:val="2"/>
          <w:numId w:val="11"/>
        </w:numPr>
        <w:tabs>
          <w:tab w:val="clear" w:pos="2592"/>
          <w:tab w:val="clear" w:pos="4176"/>
          <w:tab w:val="clear" w:pos="10710"/>
        </w:tabs>
        <w:spacing w:before="120" w:after="120"/>
        <w:ind w:right="144"/>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E70565">
      <w:pPr>
        <w:pStyle w:val="ExhibitA3"/>
        <w:keepNext w:val="0"/>
        <w:numPr>
          <w:ilvl w:val="2"/>
          <w:numId w:val="11"/>
        </w:numPr>
        <w:tabs>
          <w:tab w:val="clear" w:pos="2592"/>
          <w:tab w:val="clear" w:pos="4176"/>
          <w:tab w:val="clear" w:pos="10710"/>
        </w:tabs>
        <w:spacing w:before="120" w:after="120"/>
        <w:ind w:right="144"/>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E70565">
      <w:pPr>
        <w:pStyle w:val="ExhibitA3"/>
        <w:keepNext w:val="0"/>
        <w:numPr>
          <w:ilvl w:val="2"/>
          <w:numId w:val="11"/>
        </w:numPr>
        <w:tabs>
          <w:tab w:val="clear" w:pos="2592"/>
          <w:tab w:val="clear" w:pos="4176"/>
          <w:tab w:val="clear" w:pos="10710"/>
        </w:tabs>
        <w:spacing w:before="120" w:after="120"/>
        <w:ind w:right="144"/>
        <w:outlineLvl w:val="9"/>
      </w:pPr>
      <w:r w:rsidRPr="00554B03">
        <w:t>Automobile Liability Insurance—</w:t>
      </w:r>
      <w:proofErr w:type="gramStart"/>
      <w:r w:rsidRPr="00554B03">
        <w:t>If</w:t>
      </w:r>
      <w:proofErr w:type="gramEnd"/>
      <w:r w:rsidRPr="00554B03">
        <w:t xml:space="preserve">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2006A3" w:rsidRPr="00554B03" w:rsidRDefault="002006A3" w:rsidP="00E70565">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144"/>
        <w:outlineLvl w:val="9"/>
      </w:pPr>
      <w:r w:rsidRPr="00554B03">
        <w:rPr>
          <w:u w:val="single"/>
        </w:rPr>
        <w:t>Additional Insured Endorsements.</w:t>
      </w:r>
      <w:r w:rsidRPr="00554B03">
        <w:t xml:space="preserve">  </w:t>
      </w:r>
      <w:proofErr w:type="gramStart"/>
      <w:r w:rsidRPr="00554B03">
        <w:t xml:space="preserve">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insureds with respect to liabilities arising out of the performance of Services under this Agreement:  The </w:t>
      </w:r>
      <w:r w:rsidR="00B01F4D">
        <w:t>Court</w:t>
      </w:r>
      <w:r w:rsidRPr="00554B03">
        <w:t xml:space="preserve">, its judges, its subordinate judicial officers, its </w:t>
      </w:r>
      <w:r w:rsidR="00C76EBD">
        <w:t>court</w:t>
      </w:r>
      <w:r w:rsidR="00C76EBD" w:rsidRPr="00554B03">
        <w:t xml:space="preserve"> </w:t>
      </w:r>
      <w:r w:rsidRPr="00554B03">
        <w:t xml:space="preserve">executive officers, its </w:t>
      </w:r>
      <w:r w:rsidR="00C76EBD">
        <w:t>court</w:t>
      </w:r>
      <w:r w:rsidR="00C76EBD" w:rsidRPr="00554B03">
        <w:t xml:space="preserve"> </w:t>
      </w:r>
      <w:r w:rsidRPr="00554B03">
        <w:t>administrators, and any and all of their other officers, officials, agents, representatives, contractors, volunteers or employees.</w:t>
      </w:r>
      <w:proofErr w:type="gramEnd"/>
    </w:p>
    <w:p w:rsidR="002006A3" w:rsidRPr="00554B03" w:rsidRDefault="002006A3" w:rsidP="00E70565">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144"/>
        <w:outlineLvl w:val="9"/>
      </w:pPr>
      <w:proofErr w:type="gramStart"/>
      <w:r w:rsidRPr="00554B03">
        <w:rPr>
          <w:u w:val="single"/>
        </w:rPr>
        <w:lastRenderedPageBreak/>
        <w:t>Required Policy Provisions.</w:t>
      </w:r>
      <w:proofErr w:type="gramEnd"/>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E70565">
      <w:pPr>
        <w:pStyle w:val="ExhibitA3"/>
        <w:keepNext w:val="0"/>
        <w:numPr>
          <w:ilvl w:val="2"/>
          <w:numId w:val="11"/>
        </w:numPr>
        <w:tabs>
          <w:tab w:val="clear" w:pos="2592"/>
          <w:tab w:val="clear" w:pos="4176"/>
          <w:tab w:val="clear" w:pos="10710"/>
        </w:tabs>
        <w:spacing w:before="120" w:after="120"/>
        <w:ind w:right="144"/>
        <w:jc w:val="both"/>
        <w:outlineLvl w:val="9"/>
      </w:pPr>
      <w:r w:rsidRPr="00554B03">
        <w:t xml:space="preserve">The policy is primary and non-contributory with any insurance or self-insurance programs carried or administered by the </w:t>
      </w:r>
      <w:r w:rsidR="00476ADE">
        <w:t>Court</w:t>
      </w:r>
      <w:r w:rsidRPr="00554B03">
        <w:t>.</w:t>
      </w:r>
    </w:p>
    <w:p w:rsidR="002006A3" w:rsidRPr="00554B03" w:rsidRDefault="002006A3" w:rsidP="00E70565">
      <w:pPr>
        <w:pStyle w:val="ExhibitA3"/>
        <w:keepNext w:val="0"/>
        <w:numPr>
          <w:ilvl w:val="2"/>
          <w:numId w:val="11"/>
        </w:numPr>
        <w:tabs>
          <w:tab w:val="clear" w:pos="2592"/>
          <w:tab w:val="clear" w:pos="4176"/>
          <w:tab w:val="clear" w:pos="10710"/>
        </w:tabs>
        <w:spacing w:before="120" w:after="120"/>
        <w:ind w:right="144"/>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E70565">
      <w:pPr>
        <w:pStyle w:val="ExhibitA3"/>
        <w:keepNext w:val="0"/>
        <w:numPr>
          <w:ilvl w:val="2"/>
          <w:numId w:val="11"/>
        </w:numPr>
        <w:tabs>
          <w:tab w:val="clear" w:pos="2592"/>
          <w:tab w:val="clear" w:pos="4176"/>
          <w:tab w:val="clear" w:pos="10710"/>
        </w:tabs>
        <w:spacing w:before="120" w:after="120"/>
        <w:ind w:right="144"/>
        <w:jc w:val="both"/>
        <w:outlineLvl w:val="9"/>
      </w:pPr>
      <w:r w:rsidRPr="00554B03">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E70565">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144"/>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E70565">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144"/>
        <w:outlineLvl w:val="9"/>
      </w:pPr>
      <w:r w:rsidRPr="00554B03">
        <w:rPr>
          <w:u w:val="single"/>
        </w:rPr>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E70565">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144"/>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w:t>
      </w:r>
      <w:r w:rsidR="00486EA2" w:rsidRPr="00486EA2">
        <w:rPr>
          <w:b/>
        </w:rPr>
        <w:t>[TBD]</w:t>
      </w:r>
      <w:r w:rsidRPr="00486EA2">
        <w:t>.</w:t>
      </w:r>
      <w:r w:rsidRPr="00554B03">
        <w:t xml:space="preserve">  Contractor shall promptly submit a written report, in such form as may be required by the </w:t>
      </w:r>
      <w:r w:rsidR="00B01F4D">
        <w:t>C</w:t>
      </w:r>
      <w:r w:rsidR="002C6405">
        <w:t>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E70565">
      <w:pPr>
        <w:pStyle w:val="ExhibitA3"/>
        <w:keepNext w:val="0"/>
        <w:numPr>
          <w:ilvl w:val="2"/>
          <w:numId w:val="11"/>
        </w:numPr>
        <w:tabs>
          <w:tab w:val="clear" w:pos="2592"/>
          <w:tab w:val="clear" w:pos="4176"/>
          <w:tab w:val="clear" w:pos="10710"/>
        </w:tabs>
        <w:spacing w:before="120" w:after="120"/>
        <w:ind w:right="144"/>
        <w:jc w:val="both"/>
        <w:outlineLvl w:val="9"/>
      </w:pPr>
      <w:r w:rsidRPr="00554B03">
        <w:t>Name and address of the injured or deceased person(s);</w:t>
      </w:r>
    </w:p>
    <w:p w:rsidR="002006A3" w:rsidRPr="00554B03" w:rsidRDefault="002006A3" w:rsidP="00E70565">
      <w:pPr>
        <w:pStyle w:val="ExhibitA3"/>
        <w:keepNext w:val="0"/>
        <w:numPr>
          <w:ilvl w:val="2"/>
          <w:numId w:val="11"/>
        </w:numPr>
        <w:tabs>
          <w:tab w:val="clear" w:pos="2592"/>
          <w:tab w:val="clear" w:pos="4176"/>
          <w:tab w:val="clear" w:pos="10710"/>
        </w:tabs>
        <w:spacing w:before="120" w:after="120"/>
        <w:ind w:right="144"/>
        <w:jc w:val="both"/>
        <w:outlineLvl w:val="9"/>
      </w:pPr>
      <w:r w:rsidRPr="00554B03">
        <w:t>Name and address of Contractor’s Subcontractor, if any;</w:t>
      </w:r>
    </w:p>
    <w:p w:rsidR="002006A3" w:rsidRPr="00554B03" w:rsidRDefault="002006A3" w:rsidP="00E70565">
      <w:pPr>
        <w:pStyle w:val="ExhibitA3"/>
        <w:keepNext w:val="0"/>
        <w:numPr>
          <w:ilvl w:val="2"/>
          <w:numId w:val="11"/>
        </w:numPr>
        <w:tabs>
          <w:tab w:val="clear" w:pos="2592"/>
          <w:tab w:val="clear" w:pos="4176"/>
          <w:tab w:val="clear" w:pos="10710"/>
        </w:tabs>
        <w:spacing w:before="120" w:after="120"/>
        <w:ind w:right="144"/>
        <w:jc w:val="both"/>
        <w:outlineLvl w:val="9"/>
      </w:pPr>
      <w:r w:rsidRPr="00554B03">
        <w:t>Name and address of Contractor’s liability insurance carrier;</w:t>
      </w:r>
    </w:p>
    <w:p w:rsidR="002006A3" w:rsidRPr="00554B03" w:rsidRDefault="002006A3" w:rsidP="00E70565">
      <w:pPr>
        <w:pStyle w:val="ExhibitA3"/>
        <w:keepNext w:val="0"/>
        <w:numPr>
          <w:ilvl w:val="2"/>
          <w:numId w:val="11"/>
        </w:numPr>
        <w:tabs>
          <w:tab w:val="clear" w:pos="2592"/>
          <w:tab w:val="clear" w:pos="4176"/>
          <w:tab w:val="clear" w:pos="10710"/>
        </w:tabs>
        <w:spacing w:before="120" w:after="120"/>
        <w:ind w:right="144"/>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E70565">
      <w:pPr>
        <w:pStyle w:val="ExhibitA3"/>
        <w:keepNext w:val="0"/>
        <w:numPr>
          <w:ilvl w:val="2"/>
          <w:numId w:val="11"/>
        </w:numPr>
        <w:tabs>
          <w:tab w:val="clear" w:pos="2592"/>
          <w:tab w:val="clear" w:pos="4176"/>
          <w:tab w:val="clear" w:pos="10710"/>
        </w:tabs>
        <w:spacing w:before="120" w:after="120"/>
        <w:ind w:right="144"/>
        <w:jc w:val="both"/>
        <w:outlineLvl w:val="9"/>
      </w:pPr>
      <w:r w:rsidRPr="00554B03">
        <w:t>A description of what effect, if any, the accident will have upon Contractor’s ability to perform the Services.</w:t>
      </w:r>
    </w:p>
    <w:p w:rsidR="00432FB6" w:rsidRPr="00554B03" w:rsidRDefault="00432FB6" w:rsidP="003E4164">
      <w:pPr>
        <w:pStyle w:val="BodyText2"/>
        <w:spacing w:before="120" w:after="0" w:line="240" w:lineRule="auto"/>
        <w:ind w:left="720" w:right="144"/>
        <w:jc w:val="both"/>
        <w:rPr>
          <w:b/>
          <w:u w:val="single"/>
        </w:rPr>
      </w:pPr>
      <w:r w:rsidRPr="00554B03">
        <w:rPr>
          <w:b/>
          <w:u w:val="single"/>
        </w:rPr>
        <w:t xml:space="preserve">Option 2 – </w:t>
      </w:r>
      <w:r w:rsidR="00486EA2">
        <w:rPr>
          <w:b/>
          <w:u w:val="single"/>
        </w:rPr>
        <w:t>C</w:t>
      </w:r>
      <w:r w:rsidRPr="00554B03">
        <w:rPr>
          <w:b/>
          <w:u w:val="single"/>
        </w:rPr>
        <w:t>ounty/</w:t>
      </w:r>
      <w:r w:rsidR="00486EA2">
        <w:rPr>
          <w:b/>
          <w:u w:val="single"/>
        </w:rPr>
        <w:t>G</w:t>
      </w:r>
      <w:r w:rsidRPr="00554B03">
        <w:rPr>
          <w:b/>
          <w:u w:val="single"/>
        </w:rPr>
        <w:t xml:space="preserve">overnment </w:t>
      </w:r>
      <w:r w:rsidR="00486EA2">
        <w:rPr>
          <w:b/>
          <w:u w:val="single"/>
        </w:rPr>
        <w:t>S</w:t>
      </w:r>
      <w:r w:rsidRPr="00554B03">
        <w:rPr>
          <w:b/>
          <w:u w:val="single"/>
        </w:rPr>
        <w:t>elf-insurance</w:t>
      </w:r>
    </w:p>
    <w:p w:rsidR="00432FB6" w:rsidRPr="00554B03" w:rsidRDefault="00432FB6" w:rsidP="00E70565">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144"/>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E70565">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144"/>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E70565">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144"/>
        <w:outlineLvl w:val="9"/>
      </w:pPr>
      <w:r w:rsidRPr="00554B03">
        <w:rPr>
          <w:u w:val="single"/>
        </w:rPr>
        <w:lastRenderedPageBreak/>
        <w:t>Accident Reporting.</w:t>
      </w:r>
      <w:r w:rsidRPr="00554B03">
        <w:t xml:space="preserve">  If a death, serious personal injury, or substantial property damage occurs in connection with the performance of this Agreement, Contractor shall immediately notify </w:t>
      </w:r>
      <w:r w:rsidR="00505C80" w:rsidRPr="00486EA2">
        <w:rPr>
          <w:b/>
        </w:rPr>
        <w:t>[TBD]</w:t>
      </w:r>
      <w:r w:rsidRPr="00554B03">
        <w:t xml:space="preserve">.  Contractor shall promptly submit a written report, in such form as may be 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E70565">
      <w:pPr>
        <w:pStyle w:val="ExhibitA3"/>
        <w:keepNext w:val="0"/>
        <w:numPr>
          <w:ilvl w:val="2"/>
          <w:numId w:val="13"/>
        </w:numPr>
        <w:tabs>
          <w:tab w:val="clear" w:pos="2592"/>
          <w:tab w:val="clear" w:pos="4176"/>
          <w:tab w:val="clear" w:pos="10710"/>
        </w:tabs>
        <w:spacing w:before="120" w:after="120"/>
        <w:ind w:right="144"/>
        <w:jc w:val="both"/>
        <w:outlineLvl w:val="9"/>
      </w:pPr>
      <w:r w:rsidRPr="00554B03">
        <w:t>Name and address of the injured or deceased person(s);</w:t>
      </w:r>
    </w:p>
    <w:p w:rsidR="00432FB6" w:rsidRPr="00554B03" w:rsidRDefault="00432FB6" w:rsidP="00E70565">
      <w:pPr>
        <w:pStyle w:val="ExhibitA3"/>
        <w:keepNext w:val="0"/>
        <w:numPr>
          <w:ilvl w:val="2"/>
          <w:numId w:val="13"/>
        </w:numPr>
        <w:tabs>
          <w:tab w:val="clear" w:pos="2592"/>
          <w:tab w:val="clear" w:pos="4176"/>
          <w:tab w:val="clear" w:pos="10710"/>
        </w:tabs>
        <w:spacing w:before="120" w:after="120"/>
        <w:ind w:right="144"/>
        <w:jc w:val="both"/>
        <w:outlineLvl w:val="9"/>
      </w:pPr>
      <w:r w:rsidRPr="00554B03">
        <w:t>Name and address of Contractor’s Subcontractor, if any;</w:t>
      </w:r>
    </w:p>
    <w:p w:rsidR="00432FB6" w:rsidRPr="00554B03" w:rsidRDefault="00432FB6" w:rsidP="00E70565">
      <w:pPr>
        <w:pStyle w:val="ExhibitA3"/>
        <w:keepNext w:val="0"/>
        <w:numPr>
          <w:ilvl w:val="2"/>
          <w:numId w:val="13"/>
        </w:numPr>
        <w:tabs>
          <w:tab w:val="clear" w:pos="2592"/>
          <w:tab w:val="clear" w:pos="4176"/>
          <w:tab w:val="clear" w:pos="10710"/>
        </w:tabs>
        <w:spacing w:before="120" w:after="120"/>
        <w:ind w:right="144"/>
        <w:jc w:val="both"/>
        <w:outlineLvl w:val="9"/>
      </w:pPr>
      <w:r w:rsidRPr="00554B03">
        <w:t>Name and address of Contractor’s liability insurance carrier;</w:t>
      </w:r>
    </w:p>
    <w:p w:rsidR="00432FB6" w:rsidRPr="00554B03" w:rsidRDefault="00432FB6" w:rsidP="00E70565">
      <w:pPr>
        <w:pStyle w:val="ExhibitA3"/>
        <w:keepNext w:val="0"/>
        <w:numPr>
          <w:ilvl w:val="2"/>
          <w:numId w:val="13"/>
        </w:numPr>
        <w:tabs>
          <w:tab w:val="clear" w:pos="2592"/>
          <w:tab w:val="clear" w:pos="4176"/>
          <w:tab w:val="clear" w:pos="10710"/>
        </w:tabs>
        <w:spacing w:before="120" w:after="120"/>
        <w:ind w:right="144"/>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E70565">
      <w:pPr>
        <w:pStyle w:val="ExhibitA3"/>
        <w:keepNext w:val="0"/>
        <w:numPr>
          <w:ilvl w:val="2"/>
          <w:numId w:val="13"/>
        </w:numPr>
        <w:tabs>
          <w:tab w:val="clear" w:pos="2592"/>
          <w:tab w:val="clear" w:pos="4176"/>
          <w:tab w:val="clear" w:pos="10710"/>
        </w:tabs>
        <w:spacing w:before="120" w:after="120"/>
        <w:ind w:right="144"/>
        <w:jc w:val="both"/>
        <w:outlineLvl w:val="9"/>
      </w:pPr>
      <w:r w:rsidRPr="00554B03">
        <w:t>A description of what effect, if any, the accident will have upon Contractor’s ability to perform the Services.</w:t>
      </w:r>
    </w:p>
    <w:p w:rsidR="00432FB6" w:rsidRPr="00554B03" w:rsidRDefault="00432FB6" w:rsidP="00E70565">
      <w:pPr>
        <w:pStyle w:val="ExhibitA1"/>
        <w:numPr>
          <w:ilvl w:val="0"/>
          <w:numId w:val="1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E70565">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144"/>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E70565">
      <w:pPr>
        <w:pStyle w:val="ExhibitA3"/>
        <w:keepNext w:val="0"/>
        <w:numPr>
          <w:ilvl w:val="2"/>
          <w:numId w:val="15"/>
        </w:numPr>
        <w:tabs>
          <w:tab w:val="clear" w:pos="2592"/>
          <w:tab w:val="clear" w:pos="4176"/>
          <w:tab w:val="clear" w:pos="10710"/>
        </w:tabs>
        <w:spacing w:before="120" w:after="120"/>
        <w:ind w:right="144"/>
        <w:jc w:val="both"/>
        <w:outlineLvl w:val="9"/>
      </w:pPr>
      <w:r w:rsidRPr="00554B03">
        <w:t>Contractor fails or refuses to perform any covenant contained in this Agreement at the time and in the manner provided.</w:t>
      </w:r>
    </w:p>
    <w:p w:rsidR="00432FB6" w:rsidRPr="00554B03" w:rsidRDefault="00432FB6" w:rsidP="00E70565">
      <w:pPr>
        <w:pStyle w:val="ExhibitA3"/>
        <w:keepNext w:val="0"/>
        <w:numPr>
          <w:ilvl w:val="2"/>
          <w:numId w:val="15"/>
        </w:numPr>
        <w:tabs>
          <w:tab w:val="clear" w:pos="2592"/>
          <w:tab w:val="clear" w:pos="4176"/>
          <w:tab w:val="clear" w:pos="10710"/>
        </w:tabs>
        <w:spacing w:before="120" w:after="120"/>
        <w:ind w:right="144"/>
        <w:jc w:val="both"/>
        <w:outlineLvl w:val="9"/>
      </w:pPr>
      <w:r w:rsidRPr="00554B03">
        <w:t>Any representation or warranty made by Contractor is untrue when made or becomes untrue during the term of this Agreement.</w:t>
      </w:r>
    </w:p>
    <w:p w:rsidR="00432FB6" w:rsidRPr="00554B03" w:rsidRDefault="00432FB6" w:rsidP="00E70565">
      <w:pPr>
        <w:pStyle w:val="ExhibitA3"/>
        <w:keepNext w:val="0"/>
        <w:numPr>
          <w:ilvl w:val="2"/>
          <w:numId w:val="15"/>
        </w:numPr>
        <w:tabs>
          <w:tab w:val="clear" w:pos="2592"/>
          <w:tab w:val="clear" w:pos="4176"/>
          <w:tab w:val="clear" w:pos="10710"/>
        </w:tabs>
        <w:spacing w:before="120" w:after="120"/>
        <w:ind w:right="144"/>
        <w:jc w:val="both"/>
        <w:outlineLvl w:val="9"/>
      </w:pPr>
      <w:r w:rsidRPr="00554B03">
        <w:t>Contractor is generally not paying its debts as they become due.</w:t>
      </w:r>
    </w:p>
    <w:p w:rsidR="00432FB6" w:rsidRPr="00554B03" w:rsidRDefault="00432FB6" w:rsidP="00E70565">
      <w:pPr>
        <w:pStyle w:val="ExhibitA3"/>
        <w:keepNext w:val="0"/>
        <w:numPr>
          <w:ilvl w:val="2"/>
          <w:numId w:val="15"/>
        </w:numPr>
        <w:tabs>
          <w:tab w:val="clear" w:pos="2592"/>
          <w:tab w:val="clear" w:pos="4176"/>
          <w:tab w:val="clear" w:pos="10710"/>
        </w:tabs>
        <w:spacing w:before="120" w:after="120"/>
        <w:ind w:right="144"/>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E70565">
      <w:pPr>
        <w:pStyle w:val="ExhibitA3"/>
        <w:keepNext w:val="0"/>
        <w:numPr>
          <w:ilvl w:val="2"/>
          <w:numId w:val="15"/>
        </w:numPr>
        <w:tabs>
          <w:tab w:val="clear" w:pos="2592"/>
          <w:tab w:val="clear" w:pos="4176"/>
          <w:tab w:val="clear" w:pos="10710"/>
        </w:tabs>
        <w:spacing w:before="120" w:after="120"/>
        <w:ind w:right="144"/>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E70565">
      <w:pPr>
        <w:pStyle w:val="ExhibitA3"/>
        <w:keepNext w:val="0"/>
        <w:numPr>
          <w:ilvl w:val="2"/>
          <w:numId w:val="15"/>
        </w:numPr>
        <w:tabs>
          <w:tab w:val="clear" w:pos="2592"/>
          <w:tab w:val="clear" w:pos="4176"/>
          <w:tab w:val="clear" w:pos="10710"/>
        </w:tabs>
        <w:spacing w:before="120" w:after="120"/>
        <w:ind w:right="144"/>
        <w:jc w:val="both"/>
        <w:outlineLvl w:val="9"/>
      </w:pPr>
      <w:r w:rsidRPr="00554B03">
        <w:t>Contractor makes an assignment for the benefit of its creditors.</w:t>
      </w:r>
    </w:p>
    <w:p w:rsidR="00432FB6" w:rsidRPr="00554B03" w:rsidRDefault="00432FB6" w:rsidP="00E70565">
      <w:pPr>
        <w:pStyle w:val="ExhibitA3"/>
        <w:keepNext w:val="0"/>
        <w:numPr>
          <w:ilvl w:val="2"/>
          <w:numId w:val="15"/>
        </w:numPr>
        <w:tabs>
          <w:tab w:val="clear" w:pos="2592"/>
          <w:tab w:val="clear" w:pos="4176"/>
          <w:tab w:val="clear" w:pos="10710"/>
        </w:tabs>
        <w:spacing w:before="120" w:after="120"/>
        <w:ind w:right="144"/>
        <w:jc w:val="both"/>
        <w:outlineLvl w:val="9"/>
      </w:pPr>
      <w:r w:rsidRPr="00554B03">
        <w:t>A custodian, receiver, trustee, or other officer with similar powers is appointed over any substantial part of Contractor’s property.</w:t>
      </w:r>
    </w:p>
    <w:p w:rsidR="00432FB6" w:rsidRPr="00554B03" w:rsidRDefault="00432FB6" w:rsidP="00E70565">
      <w:pPr>
        <w:pStyle w:val="ExhibitA3"/>
        <w:keepNext w:val="0"/>
        <w:numPr>
          <w:ilvl w:val="2"/>
          <w:numId w:val="15"/>
        </w:numPr>
        <w:tabs>
          <w:tab w:val="clear" w:pos="2592"/>
          <w:tab w:val="clear" w:pos="4176"/>
          <w:tab w:val="clear" w:pos="10710"/>
        </w:tabs>
        <w:spacing w:before="120" w:after="120"/>
        <w:ind w:right="144"/>
        <w:jc w:val="both"/>
        <w:outlineLvl w:val="9"/>
      </w:pPr>
      <w:r w:rsidRPr="00554B03">
        <w:t>Contractor winds up or dissolves its business, or is liquidated.</w:t>
      </w:r>
    </w:p>
    <w:p w:rsidR="00432FB6" w:rsidRPr="00554B03" w:rsidRDefault="00432FB6" w:rsidP="00E70565">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144"/>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lastRenderedPageBreak/>
        <w:t>Court</w:t>
      </w:r>
      <w:r w:rsidRPr="00554B03">
        <w:rPr>
          <w:rStyle w:val="StyleExhibitA2UnderlineChar"/>
          <w:u w:val="none"/>
        </w:rPr>
        <w:t xml:space="preserve"> and 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E70565">
      <w:pPr>
        <w:pStyle w:val="ExhibitA1"/>
        <w:numPr>
          <w:ilvl w:val="0"/>
          <w:numId w:val="28"/>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E70565">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144"/>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E70565">
      <w:pPr>
        <w:pStyle w:val="ExhibitA3"/>
        <w:keepNext w:val="0"/>
        <w:numPr>
          <w:ilvl w:val="2"/>
          <w:numId w:val="17"/>
        </w:numPr>
        <w:tabs>
          <w:tab w:val="clear" w:pos="2592"/>
          <w:tab w:val="clear" w:pos="4176"/>
          <w:tab w:val="clear" w:pos="10710"/>
        </w:tabs>
        <w:spacing w:before="120" w:after="120"/>
        <w:ind w:right="144"/>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E70565">
      <w:pPr>
        <w:pStyle w:val="ExhibitA3"/>
        <w:keepNext w:val="0"/>
        <w:numPr>
          <w:ilvl w:val="2"/>
          <w:numId w:val="17"/>
        </w:numPr>
        <w:tabs>
          <w:tab w:val="clear" w:pos="2592"/>
          <w:tab w:val="clear" w:pos="4176"/>
          <w:tab w:val="clear" w:pos="10710"/>
        </w:tabs>
        <w:spacing w:before="120" w:after="120"/>
        <w:ind w:right="144"/>
        <w:jc w:val="both"/>
        <w:outlineLvl w:val="9"/>
      </w:pPr>
      <w:r w:rsidRPr="00554B03">
        <w:t xml:space="preserve">Contractor shall be released from any further obligation to provide the Services affected by such termination; and </w:t>
      </w:r>
    </w:p>
    <w:p w:rsidR="00432FB6" w:rsidRPr="00554B03" w:rsidRDefault="00432FB6" w:rsidP="00E70565">
      <w:pPr>
        <w:pStyle w:val="ExhibitA3"/>
        <w:keepNext w:val="0"/>
        <w:numPr>
          <w:ilvl w:val="2"/>
          <w:numId w:val="17"/>
        </w:numPr>
        <w:tabs>
          <w:tab w:val="clear" w:pos="2592"/>
          <w:tab w:val="clear" w:pos="4176"/>
          <w:tab w:val="clear" w:pos="10710"/>
        </w:tabs>
        <w:spacing w:before="120" w:after="120"/>
        <w:ind w:right="144"/>
        <w:jc w:val="both"/>
        <w:outlineLvl w:val="9"/>
      </w:pPr>
      <w:r w:rsidRPr="00554B03">
        <w:t xml:space="preserve">Termination shall not prejudice any other right or remedy available to the </w:t>
      </w:r>
      <w:r w:rsidR="00476ADE">
        <w:t>Court</w:t>
      </w:r>
      <w:r w:rsidRPr="00554B03">
        <w:t>.</w:t>
      </w:r>
    </w:p>
    <w:p w:rsidR="00432FB6" w:rsidRPr="00554B03" w:rsidRDefault="00432FB6" w:rsidP="00E70565">
      <w:pPr>
        <w:pStyle w:val="ExhibitA1"/>
        <w:numPr>
          <w:ilvl w:val="0"/>
          <w:numId w:val="28"/>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5D3925">
      <w:pPr>
        <w:pStyle w:val="Heading-SingleP"/>
        <w:ind w:right="144"/>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E70565">
      <w:pPr>
        <w:pStyle w:val="ExhibitA1"/>
        <w:numPr>
          <w:ilvl w:val="0"/>
          <w:numId w:val="28"/>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3F0A23">
      <w:pPr>
        <w:pStyle w:val="ExhibitA2"/>
        <w:keepNext w:val="0"/>
        <w:numPr>
          <w:ilvl w:val="0"/>
          <w:numId w:val="0"/>
        </w:numPr>
        <w:tabs>
          <w:tab w:val="clear" w:pos="-720"/>
          <w:tab w:val="clear" w:pos="2016"/>
          <w:tab w:val="clear" w:pos="2592"/>
          <w:tab w:val="clear" w:pos="4176"/>
          <w:tab w:val="clear" w:pos="10710"/>
          <w:tab w:val="num" w:pos="1872"/>
        </w:tabs>
        <w:suppressAutoHyphens w:val="0"/>
        <w:spacing w:before="120" w:after="120"/>
        <w:ind w:left="720" w:right="144"/>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w:t>
      </w:r>
      <w:proofErr w:type="gramStart"/>
      <w:r w:rsidRPr="00554B03">
        <w:t>as a result</w:t>
      </w:r>
      <w:proofErr w:type="gramEnd"/>
      <w:r w:rsidRPr="00554B03">
        <w:t xml:space="preserve">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E70565">
      <w:pPr>
        <w:pStyle w:val="ExhibitA1"/>
        <w:numPr>
          <w:ilvl w:val="0"/>
          <w:numId w:val="28"/>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E70565">
      <w:pPr>
        <w:pStyle w:val="ExhibitA2"/>
        <w:keepNext w:val="0"/>
        <w:numPr>
          <w:ilvl w:val="1"/>
          <w:numId w:val="18"/>
        </w:numPr>
        <w:tabs>
          <w:tab w:val="clear" w:pos="-720"/>
          <w:tab w:val="clear" w:pos="2016"/>
          <w:tab w:val="clear" w:pos="2592"/>
          <w:tab w:val="clear" w:pos="4176"/>
          <w:tab w:val="clear" w:pos="10710"/>
          <w:tab w:val="num" w:pos="1872"/>
        </w:tabs>
        <w:suppressAutoHyphens w:val="0"/>
        <w:spacing w:before="120" w:after="120"/>
        <w:ind w:right="144"/>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E70565">
      <w:pPr>
        <w:pStyle w:val="ExhibitA2"/>
        <w:keepNext w:val="0"/>
        <w:numPr>
          <w:ilvl w:val="2"/>
          <w:numId w:val="18"/>
        </w:numPr>
        <w:tabs>
          <w:tab w:val="clear" w:pos="-720"/>
          <w:tab w:val="clear" w:pos="2592"/>
          <w:tab w:val="clear" w:pos="4176"/>
          <w:tab w:val="clear" w:pos="10710"/>
        </w:tabs>
        <w:suppressAutoHyphens w:val="0"/>
        <w:spacing w:before="120" w:after="120"/>
        <w:ind w:right="144"/>
        <w:outlineLvl w:val="9"/>
      </w:pPr>
      <w:r w:rsidRPr="00554B03">
        <w:rPr>
          <w:rStyle w:val="StyleExhibitA2UnderlineChar"/>
        </w:rPr>
        <w:t xml:space="preserve">Payment </w:t>
      </w:r>
      <w:proofErr w:type="gramStart"/>
      <w:r w:rsidRPr="00554B03">
        <w:rPr>
          <w:rStyle w:val="StyleExhibitA2UnderlineChar"/>
        </w:rPr>
        <w:t>Upon</w:t>
      </w:r>
      <w:proofErr w:type="gramEnd"/>
      <w:r w:rsidRPr="00554B03">
        <w:rPr>
          <w:rStyle w:val="StyleExhibitA2UnderlineChar"/>
        </w:rPr>
        <w:t xml:space="preserve">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E70565">
      <w:pPr>
        <w:pStyle w:val="ExhibitA2"/>
        <w:keepNext w:val="0"/>
        <w:numPr>
          <w:ilvl w:val="2"/>
          <w:numId w:val="18"/>
        </w:numPr>
        <w:tabs>
          <w:tab w:val="clear" w:pos="-720"/>
          <w:tab w:val="clear" w:pos="2592"/>
          <w:tab w:val="clear" w:pos="4176"/>
          <w:tab w:val="clear" w:pos="10710"/>
          <w:tab w:val="num" w:pos="2448"/>
        </w:tabs>
        <w:suppressAutoHyphens w:val="0"/>
        <w:spacing w:before="120" w:after="120"/>
        <w:ind w:right="144"/>
        <w:outlineLvl w:val="9"/>
      </w:pPr>
      <w:r w:rsidRPr="00554B03">
        <w:rPr>
          <w:rStyle w:val="StyleExhibitA2UnderlineChar"/>
        </w:rPr>
        <w:lastRenderedPageBreak/>
        <w:t>Offset and Deduction</w:t>
      </w:r>
      <w:r w:rsidRPr="00554B03">
        <w:t xml:space="preserve">.  The </w:t>
      </w:r>
      <w:r w:rsidR="00476ADE">
        <w:t>Court</w:t>
      </w:r>
      <w:r w:rsidRPr="00554B03">
        <w:t xml:space="preserve"> may deduct from any payment upon termination:</w:t>
      </w:r>
    </w:p>
    <w:p w:rsidR="00432FB6" w:rsidRPr="00554B03" w:rsidRDefault="00432FB6" w:rsidP="00E70565">
      <w:pPr>
        <w:pStyle w:val="ExhibitA2"/>
        <w:keepNext w:val="0"/>
        <w:numPr>
          <w:ilvl w:val="3"/>
          <w:numId w:val="18"/>
        </w:numPr>
        <w:tabs>
          <w:tab w:val="clear" w:pos="-720"/>
          <w:tab w:val="clear" w:pos="2016"/>
          <w:tab w:val="clear" w:pos="2592"/>
          <w:tab w:val="clear" w:pos="4176"/>
          <w:tab w:val="clear" w:pos="10710"/>
          <w:tab w:val="num" w:pos="2448"/>
        </w:tabs>
        <w:suppressAutoHyphens w:val="0"/>
        <w:spacing w:before="120" w:after="120"/>
        <w:ind w:right="144"/>
        <w:outlineLvl w:val="9"/>
      </w:pPr>
      <w:r w:rsidRPr="00554B03">
        <w:t xml:space="preserve">All payments previously made by the </w:t>
      </w:r>
      <w:r w:rsidR="00476ADE">
        <w:t>Court</w:t>
      </w:r>
      <w:r w:rsidRPr="00554B03">
        <w:t xml:space="preserve"> for Services covered by Contractor’s final invoice.</w:t>
      </w:r>
    </w:p>
    <w:p w:rsidR="00432FB6" w:rsidRPr="00554B03" w:rsidRDefault="00432FB6" w:rsidP="00E70565">
      <w:pPr>
        <w:pStyle w:val="ExhibitA2"/>
        <w:keepNext w:val="0"/>
        <w:numPr>
          <w:ilvl w:val="3"/>
          <w:numId w:val="18"/>
        </w:numPr>
        <w:tabs>
          <w:tab w:val="clear" w:pos="-720"/>
          <w:tab w:val="clear" w:pos="2016"/>
          <w:tab w:val="clear" w:pos="2592"/>
          <w:tab w:val="clear" w:pos="4176"/>
          <w:tab w:val="clear" w:pos="10710"/>
          <w:tab w:val="num" w:pos="2448"/>
        </w:tabs>
        <w:suppressAutoHyphens w:val="0"/>
        <w:spacing w:before="120" w:after="120"/>
        <w:ind w:right="144"/>
        <w:outlineLvl w:val="9"/>
      </w:pPr>
      <w:r w:rsidRPr="00554B03">
        <w:t xml:space="preserve">The amount of any claim that the </w:t>
      </w:r>
      <w:r w:rsidR="00476ADE">
        <w:t>Court</w:t>
      </w:r>
      <w:r w:rsidRPr="00554B03">
        <w:t xml:space="preserve"> may have against Contractor in connection with this Agreement.</w:t>
      </w:r>
      <w:bookmarkStart w:id="4" w:name="_Toc58666339"/>
    </w:p>
    <w:p w:rsidR="00432FB6" w:rsidRPr="00554B03" w:rsidRDefault="00432FB6" w:rsidP="00E70565">
      <w:pPr>
        <w:pStyle w:val="ExhibitA2"/>
        <w:keepNext w:val="0"/>
        <w:numPr>
          <w:ilvl w:val="3"/>
          <w:numId w:val="18"/>
        </w:numPr>
        <w:tabs>
          <w:tab w:val="clear" w:pos="-720"/>
          <w:tab w:val="clear" w:pos="2016"/>
          <w:tab w:val="clear" w:pos="2592"/>
          <w:tab w:val="clear" w:pos="4176"/>
          <w:tab w:val="clear" w:pos="10710"/>
          <w:tab w:val="num" w:pos="2448"/>
        </w:tabs>
        <w:suppressAutoHyphens w:val="0"/>
        <w:spacing w:before="120" w:after="240"/>
        <w:ind w:right="144"/>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E70565">
      <w:pPr>
        <w:pStyle w:val="ExhibitA1"/>
        <w:numPr>
          <w:ilvl w:val="0"/>
          <w:numId w:val="33"/>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Ownership of Data</w:t>
      </w:r>
      <w:bookmarkEnd w:id="4"/>
    </w:p>
    <w:p w:rsidR="00432FB6" w:rsidRPr="00554B03" w:rsidRDefault="00432FB6" w:rsidP="003F0A23">
      <w:pPr>
        <w:pStyle w:val="Heading-SingleP"/>
        <w:spacing w:after="240"/>
        <w:ind w:right="144"/>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Contractor.  Contractor shall provide the </w:t>
      </w:r>
      <w:r w:rsidR="00476ADE">
        <w:t>Court</w:t>
      </w:r>
      <w:r w:rsidRPr="00554B03">
        <w:t xml:space="preserve"> with all Data within thirty (30) days of the </w:t>
      </w:r>
      <w:r w:rsidR="00476ADE">
        <w:t>Court</w:t>
      </w:r>
      <w:r w:rsidRPr="00554B03">
        <w:t xml:space="preserve">’s written request.  However, nothing in this Section </w:t>
      </w:r>
      <w:r w:rsidR="00E04A31" w:rsidRPr="00554B03">
        <w:t>19</w:t>
      </w:r>
      <w:r w:rsidRPr="00554B03">
        <w:t xml:space="preserve"> is intended to create any right in any person or entity to any Data that is covered by the attorney work-product doctrine.</w:t>
      </w:r>
    </w:p>
    <w:p w:rsidR="00983C08" w:rsidRPr="003E4CE9" w:rsidRDefault="00983C08" w:rsidP="00983C08">
      <w:pPr>
        <w:pStyle w:val="ExhibitB1"/>
        <w:keepNext w:val="0"/>
        <w:widowControl w:val="0"/>
        <w:numPr>
          <w:ilvl w:val="0"/>
          <w:numId w:val="32"/>
        </w:numPr>
        <w:tabs>
          <w:tab w:val="clear" w:pos="810"/>
          <w:tab w:val="num" w:pos="720"/>
        </w:tabs>
        <w:rPr>
          <w:b/>
          <w:u w:val="none"/>
        </w:rPr>
      </w:pPr>
      <w:r w:rsidRPr="003E4CE9">
        <w:rPr>
          <w:b/>
          <w:u w:val="none"/>
        </w:rPr>
        <w:t xml:space="preserve">AGREEMENT TERM AND OPTIONS TO RENEW </w:t>
      </w:r>
    </w:p>
    <w:p w:rsidR="00983C08" w:rsidRPr="0034610E" w:rsidRDefault="00983C08" w:rsidP="00983C08">
      <w:pPr>
        <w:pStyle w:val="BodyText"/>
        <w:widowControl w:val="0"/>
        <w:spacing w:after="0"/>
        <w:ind w:left="547" w:firstLine="86"/>
      </w:pPr>
    </w:p>
    <w:p w:rsidR="00983C08" w:rsidRPr="00983C08" w:rsidRDefault="00983C08" w:rsidP="00983C08">
      <w:pPr>
        <w:pStyle w:val="ExhibitB2"/>
        <w:keepNext w:val="0"/>
        <w:widowControl w:val="0"/>
        <w:numPr>
          <w:ilvl w:val="1"/>
          <w:numId w:val="34"/>
        </w:numPr>
        <w:tabs>
          <w:tab w:val="clear" w:pos="2016"/>
          <w:tab w:val="clear" w:pos="2592"/>
          <w:tab w:val="clear" w:pos="4176"/>
          <w:tab w:val="clear" w:pos="10710"/>
        </w:tabs>
        <w:ind w:right="144"/>
        <w:jc w:val="both"/>
        <w:rPr>
          <w:color w:val="000000" w:themeColor="text1"/>
        </w:rPr>
      </w:pPr>
      <w:r w:rsidRPr="00983C08">
        <w:rPr>
          <w:color w:val="000000" w:themeColor="text1"/>
        </w:rPr>
        <w:t xml:space="preserve">The Agreement shall commence and expire in accordance with the dates set forth on the executed </w:t>
      </w:r>
      <w:r w:rsidRPr="00983C08">
        <w:rPr>
          <w:i/>
          <w:color w:val="000000" w:themeColor="text1"/>
        </w:rPr>
        <w:t>Standard Agreement Covershee</w:t>
      </w:r>
      <w:r w:rsidRPr="00983C08">
        <w:rPr>
          <w:color w:val="000000" w:themeColor="text1"/>
        </w:rPr>
        <w:t xml:space="preserve">t.  This Agreement is of no force and effect until signed by both parties and all approvals </w:t>
      </w:r>
      <w:proofErr w:type="gramStart"/>
      <w:r w:rsidRPr="00983C08">
        <w:rPr>
          <w:color w:val="000000" w:themeColor="text1"/>
        </w:rPr>
        <w:t>are secured</w:t>
      </w:r>
      <w:proofErr w:type="gramEnd"/>
      <w:r w:rsidRPr="00983C08">
        <w:rPr>
          <w:color w:val="000000" w:themeColor="text1"/>
        </w:rPr>
        <w:t xml:space="preserve">.  Any commencement of performance prior to Agreement approval </w:t>
      </w:r>
      <w:proofErr w:type="gramStart"/>
      <w:r w:rsidRPr="00983C08">
        <w:rPr>
          <w:color w:val="000000" w:themeColor="text1"/>
        </w:rPr>
        <w:t>shall be done</w:t>
      </w:r>
      <w:proofErr w:type="gramEnd"/>
      <w:r w:rsidRPr="00983C08">
        <w:rPr>
          <w:color w:val="000000" w:themeColor="text1"/>
        </w:rPr>
        <w:t xml:space="preserve"> so at the Contractor's own risk.  </w:t>
      </w:r>
    </w:p>
    <w:p w:rsidR="00983C08" w:rsidRPr="00B5468C" w:rsidRDefault="00983C08" w:rsidP="00983C08">
      <w:pPr>
        <w:ind w:right="144"/>
        <w:jc w:val="both"/>
        <w:rPr>
          <w:color w:val="000000" w:themeColor="text1"/>
        </w:rPr>
      </w:pPr>
    </w:p>
    <w:p w:rsidR="00983C08" w:rsidRPr="0034610E" w:rsidRDefault="00983C08" w:rsidP="00983C08">
      <w:pPr>
        <w:pStyle w:val="ExhibitB2"/>
        <w:keepNext w:val="0"/>
        <w:widowControl w:val="0"/>
        <w:tabs>
          <w:tab w:val="clear" w:pos="1368"/>
          <w:tab w:val="num" w:pos="1458"/>
          <w:tab w:val="left" w:pos="10350"/>
        </w:tabs>
        <w:spacing w:after="240"/>
        <w:ind w:right="288"/>
        <w:jc w:val="both"/>
      </w:pPr>
      <w:r w:rsidRPr="0034610E">
        <w:t xml:space="preserve">The </w:t>
      </w:r>
      <w:r w:rsidRPr="0034610E">
        <w:rPr>
          <w:b/>
        </w:rPr>
        <w:t>Initial Term</w:t>
      </w:r>
      <w:r w:rsidRPr="0034610E">
        <w:t xml:space="preserve"> of the Agreement shall commence on </w:t>
      </w:r>
      <w:r>
        <w:rPr>
          <w:b/>
          <w:color w:val="000000" w:themeColor="text1"/>
        </w:rPr>
        <w:t>April</w:t>
      </w:r>
      <w:r w:rsidRPr="0034610E">
        <w:rPr>
          <w:b/>
          <w:color w:val="000000" w:themeColor="text1"/>
        </w:rPr>
        <w:t xml:space="preserve"> 1, 2014</w:t>
      </w:r>
      <w:r w:rsidRPr="0034610E">
        <w:t xml:space="preserve"> and expire on </w:t>
      </w:r>
      <w:r>
        <w:rPr>
          <w:b/>
        </w:rPr>
        <w:t>March</w:t>
      </w:r>
      <w:r w:rsidRPr="0034610E">
        <w:rPr>
          <w:b/>
        </w:rPr>
        <w:t xml:space="preserve"> 3</w:t>
      </w:r>
      <w:r>
        <w:rPr>
          <w:b/>
        </w:rPr>
        <w:t>1</w:t>
      </w:r>
      <w:r w:rsidRPr="0034610E">
        <w:rPr>
          <w:b/>
        </w:rPr>
        <w:t>, 2015</w:t>
      </w:r>
      <w:r w:rsidRPr="0034610E">
        <w:t xml:space="preserve">.  Thereafter, the </w:t>
      </w:r>
      <w:r>
        <w:t>Court</w:t>
      </w:r>
      <w:r w:rsidRPr="0034610E">
        <w:t xml:space="preserve">, in its sole discretion, has the option to extend the term of the Agreement for </w:t>
      </w:r>
      <w:r>
        <w:t>two</w:t>
      </w:r>
      <w:r w:rsidRPr="0034610E">
        <w:t xml:space="preserve"> (</w:t>
      </w:r>
      <w:r>
        <w:t>2</w:t>
      </w:r>
      <w:r w:rsidRPr="0034610E">
        <w:t xml:space="preserve">) additional periods on the same terms and conditions applicable during the </w:t>
      </w:r>
      <w:r w:rsidRPr="0034610E">
        <w:rPr>
          <w:b/>
        </w:rPr>
        <w:t>Initial Term</w:t>
      </w:r>
      <w:r w:rsidRPr="0034610E">
        <w:t xml:space="preserve">, as defined below: </w:t>
      </w:r>
    </w:p>
    <w:p w:rsidR="00983C08" w:rsidRPr="0034610E" w:rsidRDefault="00983C08" w:rsidP="00983C08">
      <w:pPr>
        <w:pStyle w:val="Heading5"/>
        <w:keepNext w:val="0"/>
        <w:widowControl w:val="0"/>
        <w:spacing w:after="120"/>
        <w:ind w:left="2016" w:right="187"/>
        <w:rPr>
          <w:b/>
        </w:rPr>
      </w:pPr>
      <w:r w:rsidRPr="0034610E">
        <w:rPr>
          <w:b/>
          <w:bCs/>
        </w:rPr>
        <w:t>First Option Term</w:t>
      </w:r>
      <w:r w:rsidRPr="0034610E">
        <w:t xml:space="preserve">:     </w:t>
      </w:r>
      <w:r>
        <w:rPr>
          <w:b/>
          <w:color w:val="000000" w:themeColor="text1"/>
        </w:rPr>
        <w:t>April</w:t>
      </w:r>
      <w:r w:rsidRPr="0034610E">
        <w:rPr>
          <w:b/>
          <w:color w:val="000000" w:themeColor="text1"/>
        </w:rPr>
        <w:t xml:space="preserve"> 1</w:t>
      </w:r>
      <w:r w:rsidRPr="0034610E">
        <w:rPr>
          <w:b/>
        </w:rPr>
        <w:t>, 2015</w:t>
      </w:r>
      <w:r w:rsidRPr="0034610E">
        <w:t xml:space="preserve"> through</w:t>
      </w:r>
      <w:r w:rsidRPr="0034610E">
        <w:rPr>
          <w:b/>
        </w:rPr>
        <w:t xml:space="preserve"> </w:t>
      </w:r>
      <w:r>
        <w:rPr>
          <w:b/>
          <w:color w:val="000000" w:themeColor="text1"/>
        </w:rPr>
        <w:t>March</w:t>
      </w:r>
      <w:r w:rsidRPr="0034610E">
        <w:rPr>
          <w:b/>
        </w:rPr>
        <w:t xml:space="preserve"> 3</w:t>
      </w:r>
      <w:r>
        <w:rPr>
          <w:b/>
        </w:rPr>
        <w:t>1</w:t>
      </w:r>
      <w:r w:rsidRPr="0034610E">
        <w:rPr>
          <w:b/>
        </w:rPr>
        <w:t>, 2016</w:t>
      </w:r>
    </w:p>
    <w:p w:rsidR="00983C08" w:rsidRDefault="00983C08" w:rsidP="00983C08">
      <w:pPr>
        <w:pStyle w:val="Heading5"/>
        <w:keepNext w:val="0"/>
        <w:widowControl w:val="0"/>
        <w:spacing w:after="60"/>
        <w:ind w:left="2016" w:right="187"/>
        <w:rPr>
          <w:b/>
        </w:rPr>
      </w:pPr>
      <w:r w:rsidRPr="0034610E">
        <w:rPr>
          <w:b/>
        </w:rPr>
        <w:t xml:space="preserve">Second Option Term: </w:t>
      </w:r>
      <w:r>
        <w:rPr>
          <w:b/>
        </w:rPr>
        <w:t>April</w:t>
      </w:r>
      <w:r w:rsidRPr="0034610E">
        <w:rPr>
          <w:b/>
          <w:color w:val="000000" w:themeColor="text1"/>
        </w:rPr>
        <w:t xml:space="preserve"> 1</w:t>
      </w:r>
      <w:r w:rsidRPr="0034610E">
        <w:rPr>
          <w:b/>
        </w:rPr>
        <w:t>, 2016</w:t>
      </w:r>
      <w:r w:rsidRPr="0034610E">
        <w:t xml:space="preserve"> through</w:t>
      </w:r>
      <w:r w:rsidRPr="0034610E">
        <w:rPr>
          <w:b/>
        </w:rPr>
        <w:t xml:space="preserve"> </w:t>
      </w:r>
      <w:r>
        <w:rPr>
          <w:b/>
          <w:color w:val="000000" w:themeColor="text1"/>
        </w:rPr>
        <w:t>March</w:t>
      </w:r>
      <w:r w:rsidRPr="0034610E">
        <w:rPr>
          <w:b/>
        </w:rPr>
        <w:t xml:space="preserve"> 3</w:t>
      </w:r>
      <w:r>
        <w:rPr>
          <w:b/>
        </w:rPr>
        <w:t>1</w:t>
      </w:r>
      <w:r w:rsidRPr="0034610E">
        <w:rPr>
          <w:b/>
        </w:rPr>
        <w:t>, 2017</w:t>
      </w:r>
    </w:p>
    <w:p w:rsidR="00983C08" w:rsidRPr="00983C08" w:rsidRDefault="00983C08" w:rsidP="00983C08"/>
    <w:p w:rsidR="00983C08" w:rsidRPr="0034610E" w:rsidRDefault="00983C08" w:rsidP="00983C08">
      <w:pPr>
        <w:pStyle w:val="ExhibitB2"/>
        <w:keepNext w:val="0"/>
        <w:widowControl w:val="0"/>
        <w:tabs>
          <w:tab w:val="clear" w:pos="1368"/>
          <w:tab w:val="num" w:pos="1458"/>
        </w:tabs>
        <w:jc w:val="both"/>
      </w:pPr>
      <w:r w:rsidRPr="0034610E">
        <w:t xml:space="preserve">In the event the </w:t>
      </w:r>
      <w:r>
        <w:t>Court</w:t>
      </w:r>
      <w:r w:rsidRPr="0034610E">
        <w:t xml:space="preserve"> elects to exercise the option to extend the Agreement as set forth in this provision, the expiration date of the Agreement shall become the ending date of the Term exercised.</w:t>
      </w:r>
    </w:p>
    <w:p w:rsidR="003F57FE" w:rsidRPr="00554B03" w:rsidRDefault="003F57FE" w:rsidP="00E70565">
      <w:pPr>
        <w:pStyle w:val="ExhibitA1"/>
        <w:numPr>
          <w:ilvl w:val="0"/>
          <w:numId w:val="22"/>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lastRenderedPageBreak/>
        <w:t xml:space="preserve">Proprietary or Confidential Information of the </w:t>
      </w:r>
      <w:r w:rsidR="00B01F4D">
        <w:rPr>
          <w:rFonts w:ascii="Times New Roman Bold" w:hAnsi="Times New Roman Bold"/>
          <w:b/>
          <w:caps/>
          <w:szCs w:val="20"/>
          <w:u w:val="none"/>
        </w:rPr>
        <w:t>Court</w:t>
      </w:r>
    </w:p>
    <w:p w:rsidR="003F57FE" w:rsidRPr="00554B03" w:rsidRDefault="003F57FE" w:rsidP="00E70565">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144"/>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E70565">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144"/>
        <w:outlineLvl w:val="9"/>
      </w:pPr>
      <w:r w:rsidRPr="00554B03">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E70565">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144"/>
        <w:outlineLvl w:val="9"/>
      </w:pPr>
      <w:r w:rsidRPr="00554B03">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E70565">
      <w:pPr>
        <w:pStyle w:val="ExhibitA1"/>
        <w:numPr>
          <w:ilvl w:val="0"/>
          <w:numId w:val="22"/>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Audit and Retention of Records</w:t>
      </w:r>
    </w:p>
    <w:p w:rsidR="003F57FE" w:rsidRPr="00554B03" w:rsidRDefault="003F57FE" w:rsidP="005D3925">
      <w:pPr>
        <w:pStyle w:val="Heading-SingleP"/>
        <w:ind w:right="144"/>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C76EBD">
        <w:t>State of California</w:t>
      </w:r>
      <w:r w:rsidRPr="00554B03">
        <w:t xml:space="preserve">,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E70565">
      <w:pPr>
        <w:pStyle w:val="ExhibitA1"/>
        <w:numPr>
          <w:ilvl w:val="0"/>
          <w:numId w:val="22"/>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lastRenderedPageBreak/>
        <w:t>Accounting System Requirements</w:t>
      </w:r>
      <w:bookmarkEnd w:id="5"/>
    </w:p>
    <w:p w:rsidR="003F57FE" w:rsidRPr="00554B03" w:rsidRDefault="003F57FE" w:rsidP="005D3925">
      <w:pPr>
        <w:pStyle w:val="Heading-SingleP"/>
        <w:ind w:right="144"/>
        <w:jc w:val="both"/>
      </w:pPr>
      <w:r w:rsidRPr="00554B03">
        <w:t>Contractor shall maintain an adequate system of accounting and internal controls in accordance with Generally Accepted Accounting Principles (GAAP).</w:t>
      </w:r>
    </w:p>
    <w:p w:rsidR="003F57FE" w:rsidRPr="00554B03" w:rsidRDefault="003F57FE" w:rsidP="00E70565">
      <w:pPr>
        <w:pStyle w:val="ExhibitA1"/>
        <w:numPr>
          <w:ilvl w:val="0"/>
          <w:numId w:val="22"/>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bookmarkStart w:id="6" w:name="_Toc58666345"/>
      <w:r w:rsidRPr="00554B03">
        <w:rPr>
          <w:rFonts w:ascii="Times New Roman Bold" w:hAnsi="Times New Roman Bold"/>
          <w:b/>
          <w:caps/>
          <w:szCs w:val="20"/>
          <w:u w:val="none"/>
        </w:rPr>
        <w:t>Certifications, Representations and Warranties</w:t>
      </w:r>
      <w:bookmarkEnd w:id="6"/>
    </w:p>
    <w:p w:rsidR="003F57FE" w:rsidRPr="00554B03" w:rsidRDefault="003F57FE" w:rsidP="00E70565">
      <w:pPr>
        <w:pStyle w:val="ExhibitA2"/>
        <w:keepNext w:val="0"/>
        <w:numPr>
          <w:ilvl w:val="1"/>
          <w:numId w:val="21"/>
        </w:numPr>
        <w:tabs>
          <w:tab w:val="clear" w:pos="-720"/>
          <w:tab w:val="clear" w:pos="2016"/>
          <w:tab w:val="clear" w:pos="2592"/>
          <w:tab w:val="clear" w:pos="4176"/>
          <w:tab w:val="clear" w:pos="10710"/>
          <w:tab w:val="num" w:pos="1872"/>
        </w:tabs>
        <w:suppressAutoHyphens w:val="0"/>
        <w:spacing w:before="120" w:after="120"/>
        <w:ind w:right="144"/>
        <w:outlineLvl w:val="9"/>
      </w:pPr>
      <w:r w:rsidRPr="00554B03">
        <w:t xml:space="preserve">By executing this Agreement, Contractor certifies under penalty of perjury under the laws of the </w:t>
      </w:r>
      <w:r w:rsidR="00C76EBD">
        <w:t>State of California</w:t>
      </w:r>
      <w:r w:rsidRPr="00554B03">
        <w:t xml:space="preserve"> that the following representations and warranties are true and correct as of the Effective Date of this Agreement:</w:t>
      </w:r>
    </w:p>
    <w:p w:rsidR="003F57FE" w:rsidRPr="00554B03" w:rsidRDefault="003F57FE" w:rsidP="00E70565">
      <w:pPr>
        <w:pStyle w:val="ExhibitA2"/>
        <w:keepNext w:val="0"/>
        <w:numPr>
          <w:ilvl w:val="2"/>
          <w:numId w:val="21"/>
        </w:numPr>
        <w:tabs>
          <w:tab w:val="clear" w:pos="-720"/>
          <w:tab w:val="clear" w:pos="2592"/>
          <w:tab w:val="clear" w:pos="4176"/>
          <w:tab w:val="clear" w:pos="10710"/>
          <w:tab w:val="num" w:pos="2448"/>
        </w:tabs>
        <w:suppressAutoHyphens w:val="0"/>
        <w:spacing w:before="120" w:after="120"/>
        <w:ind w:right="144"/>
        <w:outlineLvl w:val="9"/>
      </w:pPr>
      <w:r w:rsidRPr="00554B03">
        <w:rPr>
          <w:u w:val="single"/>
        </w:rPr>
        <w:t>Nondiscrimination/No Harassment Provisions and Compliance.</w:t>
      </w:r>
    </w:p>
    <w:p w:rsidR="003F57FE" w:rsidRPr="00554B03" w:rsidRDefault="003F57FE" w:rsidP="00E70565">
      <w:pPr>
        <w:pStyle w:val="ExhibitA2"/>
        <w:keepNext w:val="0"/>
        <w:numPr>
          <w:ilvl w:val="3"/>
          <w:numId w:val="21"/>
        </w:numPr>
        <w:tabs>
          <w:tab w:val="clear" w:pos="-720"/>
          <w:tab w:val="clear" w:pos="2016"/>
          <w:tab w:val="clear" w:pos="2592"/>
          <w:tab w:val="clear" w:pos="4176"/>
          <w:tab w:val="clear" w:pos="10710"/>
          <w:tab w:val="num" w:pos="2448"/>
        </w:tabs>
        <w:suppressAutoHyphens w:val="0"/>
        <w:spacing w:before="120" w:after="120"/>
        <w:ind w:right="144"/>
        <w:outlineLvl w:val="9"/>
      </w:pPr>
      <w:r w:rsidRPr="00554B03">
        <w:rPr>
          <w:u w:val="single"/>
        </w:rPr>
        <w:t>Nondiscrimination</w:t>
      </w:r>
      <w:r w:rsidRPr="00554B03">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E70565">
      <w:pPr>
        <w:pStyle w:val="ExhibitA2"/>
        <w:keepNext w:val="0"/>
        <w:numPr>
          <w:ilvl w:val="3"/>
          <w:numId w:val="21"/>
        </w:numPr>
        <w:tabs>
          <w:tab w:val="clear" w:pos="-720"/>
          <w:tab w:val="clear" w:pos="2016"/>
          <w:tab w:val="clear" w:pos="2592"/>
          <w:tab w:val="clear" w:pos="4176"/>
          <w:tab w:val="clear" w:pos="10710"/>
          <w:tab w:val="num" w:pos="2448"/>
        </w:tabs>
        <w:suppressAutoHyphens w:val="0"/>
        <w:spacing w:before="120" w:after="120"/>
        <w:ind w:right="144"/>
        <w:outlineLvl w:val="9"/>
      </w:pPr>
      <w:r w:rsidRPr="00554B03">
        <w:rPr>
          <w:u w:val="single"/>
        </w:rPr>
        <w:t>No Harassment</w:t>
      </w:r>
      <w:r w:rsidRPr="00554B03">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E70565">
      <w:pPr>
        <w:pStyle w:val="ExhibitA2"/>
        <w:keepNext w:val="0"/>
        <w:numPr>
          <w:ilvl w:val="3"/>
          <w:numId w:val="21"/>
        </w:numPr>
        <w:tabs>
          <w:tab w:val="clear" w:pos="-720"/>
          <w:tab w:val="clear" w:pos="2016"/>
          <w:tab w:val="clear" w:pos="2592"/>
          <w:tab w:val="clear" w:pos="4176"/>
          <w:tab w:val="clear" w:pos="10710"/>
          <w:tab w:val="num" w:pos="2448"/>
        </w:tabs>
        <w:suppressAutoHyphens w:val="0"/>
        <w:spacing w:before="120" w:after="120"/>
        <w:ind w:right="144"/>
        <w:outlineLvl w:val="9"/>
      </w:pPr>
      <w:r w:rsidRPr="00554B03">
        <w:rPr>
          <w:u w:val="single"/>
        </w:rPr>
        <w:t>FEHA</w:t>
      </w:r>
      <w:r w:rsidRPr="00554B03">
        <w:t>.  Contractor shall comply with all applicable provisions of the Fair Employment and Housing Act, Government Code</w:t>
      </w:r>
      <w:r w:rsidR="000C6FF5" w:rsidRPr="00554B03">
        <w:t>,</w:t>
      </w:r>
      <w:r w:rsidRPr="00554B03">
        <w:t xml:space="preserve"> </w:t>
      </w:r>
      <w:proofErr w:type="gramStart"/>
      <w:r w:rsidRPr="00554B03">
        <w:t>section 12990 et seq.,</w:t>
      </w:r>
      <w:proofErr w:type="gramEnd"/>
      <w:r w:rsidRPr="00554B03">
        <w:t xml:space="preserve">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E70565">
      <w:pPr>
        <w:pStyle w:val="ExhibitA2"/>
        <w:keepNext w:val="0"/>
        <w:numPr>
          <w:ilvl w:val="3"/>
          <w:numId w:val="21"/>
        </w:numPr>
        <w:tabs>
          <w:tab w:val="clear" w:pos="-720"/>
          <w:tab w:val="clear" w:pos="2016"/>
          <w:tab w:val="clear" w:pos="2592"/>
          <w:tab w:val="clear" w:pos="4176"/>
          <w:tab w:val="clear" w:pos="10710"/>
          <w:tab w:val="num" w:pos="2448"/>
        </w:tabs>
        <w:suppressAutoHyphens w:val="0"/>
        <w:spacing w:before="120" w:after="120"/>
        <w:ind w:right="144"/>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094538">
        <w:t>States</w:t>
      </w:r>
      <w:r w:rsidR="00094538" w:rsidRPr="00554B03">
        <w:t xml:space="preserve"> </w:t>
      </w:r>
      <w:r w:rsidRPr="00554B03">
        <w:t>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01F4D">
        <w:t>Court</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E70565">
      <w:pPr>
        <w:pStyle w:val="ExhibitA2"/>
        <w:keepNext w:val="0"/>
        <w:numPr>
          <w:ilvl w:val="3"/>
          <w:numId w:val="21"/>
        </w:numPr>
        <w:tabs>
          <w:tab w:val="clear" w:pos="-720"/>
          <w:tab w:val="clear" w:pos="2016"/>
          <w:tab w:val="clear" w:pos="2592"/>
          <w:tab w:val="clear" w:pos="4176"/>
          <w:tab w:val="clear" w:pos="10710"/>
          <w:tab w:val="num" w:pos="2448"/>
        </w:tabs>
        <w:suppressAutoHyphens w:val="0"/>
        <w:spacing w:before="120" w:after="120"/>
        <w:ind w:right="144"/>
        <w:outlineLvl w:val="9"/>
      </w:pPr>
      <w:r w:rsidRPr="00554B03">
        <w:rPr>
          <w:u w:val="single"/>
        </w:rPr>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E70565">
      <w:pPr>
        <w:pStyle w:val="ExhibitA2"/>
        <w:keepNext w:val="0"/>
        <w:numPr>
          <w:ilvl w:val="3"/>
          <w:numId w:val="21"/>
        </w:numPr>
        <w:tabs>
          <w:tab w:val="clear" w:pos="-720"/>
          <w:tab w:val="clear" w:pos="2016"/>
          <w:tab w:val="clear" w:pos="2592"/>
          <w:tab w:val="clear" w:pos="4176"/>
          <w:tab w:val="clear" w:pos="10710"/>
          <w:tab w:val="num" w:pos="2448"/>
        </w:tabs>
        <w:suppressAutoHyphens w:val="0"/>
        <w:spacing w:before="120" w:after="120"/>
        <w:ind w:right="144"/>
        <w:outlineLvl w:val="9"/>
      </w:pPr>
      <w:r w:rsidRPr="00554B03">
        <w:rPr>
          <w:u w:val="single"/>
        </w:rPr>
        <w:lastRenderedPageBreak/>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E70565">
      <w:pPr>
        <w:pStyle w:val="ExhibitA2"/>
        <w:keepNext w:val="0"/>
        <w:numPr>
          <w:ilvl w:val="2"/>
          <w:numId w:val="21"/>
        </w:numPr>
        <w:tabs>
          <w:tab w:val="clear" w:pos="-720"/>
          <w:tab w:val="clear" w:pos="2592"/>
          <w:tab w:val="clear" w:pos="4176"/>
          <w:tab w:val="clear" w:pos="10710"/>
        </w:tabs>
        <w:suppressAutoHyphens w:val="0"/>
        <w:spacing w:before="120" w:after="120"/>
        <w:ind w:right="144"/>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w:t>
      </w:r>
      <w:proofErr w:type="gramStart"/>
      <w:r w:rsidRPr="00554B03">
        <w:rPr>
          <w:bCs/>
        </w:rPr>
        <w:t>87100 et seq.;</w:t>
      </w:r>
      <w:proofErr w:type="gramEnd"/>
      <w:r w:rsidRPr="00554B03">
        <w:rPr>
          <w:bCs/>
        </w:rPr>
        <w:t xml:space="preserve"> or California Rules of </w:t>
      </w:r>
      <w:r w:rsidR="00B01F4D">
        <w:rPr>
          <w:bCs/>
        </w:rPr>
        <w:t>Court</w:t>
      </w:r>
      <w:r w:rsidRPr="00554B03">
        <w:rPr>
          <w:bCs/>
        </w:rPr>
        <w:t xml:space="preserve">, rule 10.103 or 10.104, which restrict employees and former employees from contracting with Judicial Branch Entities. </w:t>
      </w:r>
      <w:r w:rsidRPr="00554B03">
        <w:t xml:space="preserve"> </w:t>
      </w:r>
    </w:p>
    <w:p w:rsidR="003F57FE" w:rsidRPr="00554B03" w:rsidRDefault="003F57FE" w:rsidP="00E70565">
      <w:pPr>
        <w:pStyle w:val="ExhibitA2"/>
        <w:keepNext w:val="0"/>
        <w:numPr>
          <w:ilvl w:val="2"/>
          <w:numId w:val="21"/>
        </w:numPr>
        <w:tabs>
          <w:tab w:val="clear" w:pos="-720"/>
          <w:tab w:val="clear" w:pos="2592"/>
          <w:tab w:val="clear" w:pos="4176"/>
          <w:tab w:val="clear" w:pos="10710"/>
        </w:tabs>
        <w:suppressAutoHyphens w:val="0"/>
        <w:spacing w:before="120" w:after="120"/>
        <w:ind w:right="144"/>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E70565">
      <w:pPr>
        <w:pStyle w:val="ExhibitA2"/>
        <w:keepNext w:val="0"/>
        <w:numPr>
          <w:ilvl w:val="2"/>
          <w:numId w:val="21"/>
        </w:numPr>
        <w:tabs>
          <w:tab w:val="clear" w:pos="-720"/>
          <w:tab w:val="clear" w:pos="2592"/>
          <w:tab w:val="clear" w:pos="4176"/>
          <w:tab w:val="clear" w:pos="10710"/>
        </w:tabs>
        <w:suppressAutoHyphens w:val="0"/>
        <w:spacing w:before="120" w:after="120"/>
        <w:ind w:right="144"/>
        <w:outlineLvl w:val="9"/>
      </w:pPr>
      <w:r w:rsidRPr="00554B03">
        <w:rPr>
          <w:rStyle w:val="StyleExhibitA2UnderlineChar"/>
        </w:rPr>
        <w:t>National Labor Relations Board</w:t>
      </w:r>
      <w:r w:rsidRPr="00554B03">
        <w:t xml:space="preserve">.  No more than one, final unappealable finding of contempt of </w:t>
      </w:r>
      <w:r w:rsidR="00B01F4D">
        <w:t>Court</w:t>
      </w:r>
      <w:r w:rsidRPr="00554B03">
        <w:t xml:space="preserve"> by a federal </w:t>
      </w:r>
      <w:r w:rsidR="00B01F4D">
        <w:t>Court</w:t>
      </w:r>
      <w:r w:rsidRPr="00554B03">
        <w:t xml:space="preserve"> has been issued against Contractor within the immediately preceding two-year period because of Contractor's failure to comply with an order of a federal </w:t>
      </w:r>
      <w:r w:rsidR="00B01F4D">
        <w:t>Court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E70565">
      <w:pPr>
        <w:pStyle w:val="ExhibitA2"/>
        <w:keepNext w:val="0"/>
        <w:numPr>
          <w:ilvl w:val="2"/>
          <w:numId w:val="21"/>
        </w:numPr>
        <w:tabs>
          <w:tab w:val="clear" w:pos="-720"/>
          <w:tab w:val="clear" w:pos="2592"/>
          <w:tab w:val="clear" w:pos="4176"/>
          <w:tab w:val="clear" w:pos="10710"/>
        </w:tabs>
        <w:suppressAutoHyphens w:val="0"/>
        <w:spacing w:before="120" w:after="120"/>
        <w:ind w:right="144"/>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E70565">
      <w:pPr>
        <w:pStyle w:val="ExhibitA2"/>
        <w:keepNext w:val="0"/>
        <w:numPr>
          <w:ilvl w:val="2"/>
          <w:numId w:val="21"/>
        </w:numPr>
        <w:tabs>
          <w:tab w:val="clear" w:pos="-720"/>
          <w:tab w:val="clear" w:pos="2592"/>
          <w:tab w:val="clear" w:pos="4176"/>
          <w:tab w:val="clear" w:pos="10710"/>
        </w:tabs>
        <w:suppressAutoHyphens w:val="0"/>
        <w:spacing w:before="120" w:after="120"/>
        <w:ind w:right="144"/>
        <w:outlineLvl w:val="9"/>
      </w:pPr>
      <w:r w:rsidRPr="00554B03">
        <w:rPr>
          <w:rStyle w:val="StyleExhibitA2UnderlineChar"/>
        </w:rPr>
        <w:t xml:space="preserve">Covenant </w:t>
      </w:r>
      <w:proofErr w:type="gramStart"/>
      <w:r w:rsidRPr="00554B03">
        <w:rPr>
          <w:rStyle w:val="StyleExhibitA2UnderlineChar"/>
        </w:rPr>
        <w:t>Against</w:t>
      </w:r>
      <w:proofErr w:type="gramEnd"/>
      <w:r w:rsidRPr="00554B03">
        <w:rPr>
          <w:rStyle w:val="StyleExhibitA2UnderlineChar"/>
        </w:rPr>
        <w:t xml:space="preserve">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E70565">
      <w:pPr>
        <w:pStyle w:val="ExhibitA2"/>
        <w:keepNext w:val="0"/>
        <w:numPr>
          <w:ilvl w:val="2"/>
          <w:numId w:val="21"/>
        </w:numPr>
        <w:tabs>
          <w:tab w:val="clear" w:pos="-720"/>
          <w:tab w:val="clear" w:pos="2592"/>
          <w:tab w:val="clear" w:pos="4176"/>
          <w:tab w:val="clear" w:pos="10710"/>
        </w:tabs>
        <w:suppressAutoHyphens w:val="0"/>
        <w:spacing w:before="120" w:after="120"/>
        <w:ind w:right="144"/>
        <w:outlineLvl w:val="9"/>
      </w:pPr>
      <w:r w:rsidRPr="00554B03">
        <w:rPr>
          <w:rStyle w:val="StyleExhibitA2UnderlineChar"/>
        </w:rPr>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C76EBD">
        <w:t>State of California</w:t>
      </w:r>
      <w:r w:rsidRPr="00554B03">
        <w:t xml:space="preserve">. </w:t>
      </w:r>
    </w:p>
    <w:p w:rsidR="003F57FE" w:rsidRPr="00554B03" w:rsidRDefault="003F57FE" w:rsidP="00E70565">
      <w:pPr>
        <w:pStyle w:val="ExhibitA2"/>
        <w:keepNext w:val="0"/>
        <w:numPr>
          <w:ilvl w:val="2"/>
          <w:numId w:val="21"/>
        </w:numPr>
        <w:tabs>
          <w:tab w:val="clear" w:pos="-720"/>
          <w:tab w:val="clear" w:pos="2592"/>
          <w:tab w:val="clear" w:pos="4176"/>
          <w:tab w:val="clear" w:pos="10710"/>
        </w:tabs>
        <w:suppressAutoHyphens w:val="0"/>
        <w:spacing w:before="120" w:after="120"/>
        <w:ind w:right="144"/>
        <w:outlineLvl w:val="9"/>
      </w:pPr>
      <w:r w:rsidRPr="00554B03">
        <w:rPr>
          <w:bCs/>
          <w:u w:val="single"/>
        </w:rPr>
        <w:t>Work Eligibility</w:t>
      </w:r>
      <w:r w:rsidRPr="00554B03">
        <w:rPr>
          <w:bCs/>
        </w:rPr>
        <w:t xml:space="preserve">.  All personnel assigned to perform this Agreement are able to work legally in the United </w:t>
      </w:r>
      <w:r w:rsidR="00094538">
        <w:rPr>
          <w:bCs/>
        </w:rPr>
        <w:t>States</w:t>
      </w:r>
      <w:r w:rsidR="00094538" w:rsidRPr="00554B03">
        <w:rPr>
          <w:bCs/>
        </w:rPr>
        <w:t xml:space="preserve"> </w:t>
      </w:r>
      <w:r w:rsidRPr="00554B03">
        <w:rPr>
          <w:bCs/>
        </w:rPr>
        <w:t>and possess valid proof of work eligibility.</w:t>
      </w:r>
    </w:p>
    <w:p w:rsidR="003F57FE" w:rsidRPr="00554B03" w:rsidRDefault="003F57FE" w:rsidP="00E70565">
      <w:pPr>
        <w:pStyle w:val="ExhibitA2"/>
        <w:keepNext w:val="0"/>
        <w:numPr>
          <w:ilvl w:val="2"/>
          <w:numId w:val="21"/>
        </w:numPr>
        <w:tabs>
          <w:tab w:val="clear" w:pos="-720"/>
          <w:tab w:val="clear" w:pos="2592"/>
          <w:tab w:val="clear" w:pos="4176"/>
          <w:tab w:val="clear" w:pos="10710"/>
        </w:tabs>
        <w:suppressAutoHyphens w:val="0"/>
        <w:spacing w:before="120" w:after="120"/>
        <w:ind w:right="144"/>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C76EBD">
        <w:t>Court</w:t>
      </w:r>
      <w:r w:rsidRPr="00554B03">
        <w:t xml:space="preserve">.  (Expatriate corporations are certain foreign incorporated entities that </w:t>
      </w:r>
      <w:proofErr w:type="gramStart"/>
      <w:r w:rsidRPr="00554B03">
        <w:t>are publicly traded</w:t>
      </w:r>
      <w:proofErr w:type="gramEnd"/>
      <w:r w:rsidRPr="00554B03">
        <w:t xml:space="preserve"> in the United </w:t>
      </w:r>
      <w:r w:rsidR="00094538">
        <w:t>States</w:t>
      </w:r>
      <w:r w:rsidRPr="00554B03">
        <w:t>.  For additional information, see Public Contract Code</w:t>
      </w:r>
      <w:r w:rsidR="000C6FF5" w:rsidRPr="00554B03">
        <w:t>,</w:t>
      </w:r>
      <w:r w:rsidRPr="00554B03">
        <w:t xml:space="preserve"> section 10286.1.)</w:t>
      </w:r>
    </w:p>
    <w:p w:rsidR="003F57FE" w:rsidRPr="00554B03" w:rsidRDefault="003F57FE" w:rsidP="00E70565">
      <w:pPr>
        <w:pStyle w:val="ExhibitA2"/>
        <w:keepNext w:val="0"/>
        <w:numPr>
          <w:ilvl w:val="2"/>
          <w:numId w:val="21"/>
        </w:numPr>
        <w:tabs>
          <w:tab w:val="clear" w:pos="-720"/>
          <w:tab w:val="clear" w:pos="2592"/>
          <w:tab w:val="clear" w:pos="4176"/>
          <w:tab w:val="clear" w:pos="10710"/>
        </w:tabs>
        <w:suppressAutoHyphens w:val="0"/>
        <w:spacing w:before="120" w:after="120"/>
        <w:ind w:right="144"/>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district; or subject to any cease and desist order not subject to review issued pursuant to section 13301 of the Water Code for violation of waste discharge </w:t>
      </w:r>
      <w:r w:rsidRPr="00554B03">
        <w:lastRenderedPageBreak/>
        <w:t xml:space="preserve">requirements or discharge prohibitions. Contractor has not been finally determined to be in violation of provisions of federal law relating to air or water pollution.  </w:t>
      </w:r>
    </w:p>
    <w:p w:rsidR="003F57FE" w:rsidRPr="00554B03" w:rsidRDefault="003F57FE" w:rsidP="00E70565">
      <w:pPr>
        <w:pStyle w:val="ExhibitA2"/>
        <w:keepNext w:val="0"/>
        <w:numPr>
          <w:ilvl w:val="2"/>
          <w:numId w:val="21"/>
        </w:numPr>
        <w:tabs>
          <w:tab w:val="clear" w:pos="-720"/>
          <w:tab w:val="clear" w:pos="2592"/>
          <w:tab w:val="clear" w:pos="4176"/>
          <w:tab w:val="clear" w:pos="10710"/>
        </w:tabs>
        <w:suppressAutoHyphens w:val="0"/>
        <w:spacing w:before="120" w:after="120"/>
        <w:ind w:right="144"/>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E70565">
      <w:pPr>
        <w:pStyle w:val="ExhibitA2"/>
        <w:keepNext w:val="0"/>
        <w:numPr>
          <w:ilvl w:val="2"/>
          <w:numId w:val="21"/>
        </w:numPr>
        <w:tabs>
          <w:tab w:val="clear" w:pos="-720"/>
          <w:tab w:val="clear" w:pos="2592"/>
          <w:tab w:val="clear" w:pos="4176"/>
          <w:tab w:val="clear" w:pos="10710"/>
          <w:tab w:val="num" w:pos="2448"/>
        </w:tabs>
        <w:suppressAutoHyphens w:val="0"/>
        <w:spacing w:before="120" w:after="120"/>
        <w:ind w:right="144"/>
        <w:outlineLvl w:val="9"/>
      </w:pPr>
      <w:r w:rsidRPr="00554B03">
        <w:rPr>
          <w:u w:val="single"/>
        </w:rPr>
        <w:t xml:space="preserve">Child Support Compliance Act </w:t>
      </w:r>
    </w:p>
    <w:p w:rsidR="003F57FE" w:rsidRPr="00554B03" w:rsidRDefault="003F57FE" w:rsidP="00E70565">
      <w:pPr>
        <w:pStyle w:val="ExhibitA2"/>
        <w:keepNext w:val="0"/>
        <w:numPr>
          <w:ilvl w:val="3"/>
          <w:numId w:val="21"/>
        </w:numPr>
        <w:tabs>
          <w:tab w:val="clear" w:pos="-720"/>
          <w:tab w:val="clear" w:pos="2016"/>
          <w:tab w:val="clear" w:pos="2592"/>
          <w:tab w:val="clear" w:pos="4176"/>
          <w:tab w:val="clear" w:pos="10710"/>
          <w:tab w:val="num" w:pos="2448"/>
        </w:tabs>
        <w:suppressAutoHyphens w:val="0"/>
        <w:spacing w:before="120" w:after="120"/>
        <w:ind w:right="144"/>
        <w:outlineLvl w:val="9"/>
      </w:pPr>
      <w:r w:rsidRPr="00554B03">
        <w:t xml:space="preserve">Contractor recognizes the importance of child and family support obligations and shall fully comply with all applicable </w:t>
      </w:r>
      <w:r w:rsidR="00B01F4D">
        <w:t>Court</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E70565">
      <w:pPr>
        <w:pStyle w:val="ExhibitA2"/>
        <w:keepNext w:val="0"/>
        <w:numPr>
          <w:ilvl w:val="3"/>
          <w:numId w:val="21"/>
        </w:numPr>
        <w:tabs>
          <w:tab w:val="clear" w:pos="-720"/>
          <w:tab w:val="clear" w:pos="2016"/>
          <w:tab w:val="clear" w:pos="2592"/>
          <w:tab w:val="clear" w:pos="4176"/>
          <w:tab w:val="clear" w:pos="10710"/>
          <w:tab w:val="num" w:pos="2448"/>
        </w:tabs>
        <w:suppressAutoHyphens w:val="0"/>
        <w:spacing w:before="120" w:after="120"/>
        <w:ind w:right="144"/>
        <w:outlineLvl w:val="9"/>
      </w:pPr>
      <w:r w:rsidRPr="00554B03">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E70565">
      <w:pPr>
        <w:pStyle w:val="ExhibitB1"/>
        <w:keepNext w:val="0"/>
        <w:widowControl w:val="0"/>
        <w:numPr>
          <w:ilvl w:val="1"/>
          <w:numId w:val="21"/>
        </w:numPr>
        <w:tabs>
          <w:tab w:val="clear" w:pos="1440"/>
        </w:tabs>
        <w:ind w:left="1350" w:right="144"/>
        <w:jc w:val="both"/>
        <w:rPr>
          <w:u w:val="none"/>
        </w:rPr>
      </w:pPr>
      <w:r w:rsidRPr="00554B03">
        <w:rPr>
          <w:u w:val="none"/>
        </w:rPr>
        <w:t xml:space="preserve">During the term of this Agreement, Contractor shall not take an action, or omit to perform any act, that results in a representation and warranty becoming untrue. Contractor shall promptly notify the </w:t>
      </w:r>
      <w:r w:rsidR="00E714F2">
        <w:rPr>
          <w:u w:val="none"/>
        </w:rPr>
        <w:t>Court</w:t>
      </w:r>
      <w:r w:rsidRPr="00554B03">
        <w:rPr>
          <w:u w:val="none"/>
        </w:rPr>
        <w:t xml:space="preserve"> if any representation and warranty becomes untrue.</w:t>
      </w:r>
    </w:p>
    <w:p w:rsidR="009207F7" w:rsidRPr="00554B03" w:rsidRDefault="009207F7" w:rsidP="00E70565">
      <w:pPr>
        <w:pStyle w:val="ExhibitA1"/>
        <w:numPr>
          <w:ilvl w:val="0"/>
          <w:numId w:val="23"/>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5D3925">
      <w:pPr>
        <w:pStyle w:val="Heading-SingleP"/>
        <w:ind w:right="144"/>
        <w:jc w:val="both"/>
      </w:pPr>
      <w:r w:rsidRPr="00554B03">
        <w:t>Contractor shall not sell or use any article or product as a “loss leader” as defined in section 17030 of the Business and Professions Code.</w:t>
      </w:r>
    </w:p>
    <w:p w:rsidR="009207F7" w:rsidRPr="00554B03" w:rsidRDefault="009207F7" w:rsidP="00E70565">
      <w:pPr>
        <w:pStyle w:val="ExhibitA1"/>
        <w:numPr>
          <w:ilvl w:val="0"/>
          <w:numId w:val="27"/>
        </w:numPr>
        <w:tabs>
          <w:tab w:val="clear" w:pos="1296"/>
          <w:tab w:val="clear" w:pos="2016"/>
          <w:tab w:val="clear" w:pos="2592"/>
          <w:tab w:val="clear" w:pos="4176"/>
          <w:tab w:val="clear" w:pos="10710"/>
        </w:tabs>
        <w:spacing w:before="240"/>
        <w:ind w:right="144"/>
        <w:jc w:val="both"/>
      </w:pPr>
      <w:r w:rsidRPr="00554B03">
        <w:rPr>
          <w:rFonts w:ascii="Times New Roman Bold" w:hAnsi="Times New Roman Bold"/>
          <w:b/>
          <w:caps/>
          <w:szCs w:val="20"/>
          <w:u w:val="none"/>
        </w:rPr>
        <w:t xml:space="preserve">UNION ACTIVITIES </w:t>
      </w:r>
    </w:p>
    <w:p w:rsidR="009207F7" w:rsidRPr="00554B03" w:rsidRDefault="009207F7" w:rsidP="005D3925">
      <w:pPr>
        <w:pStyle w:val="ExhibitA1"/>
        <w:numPr>
          <w:ilvl w:val="0"/>
          <w:numId w:val="0"/>
        </w:numPr>
        <w:tabs>
          <w:tab w:val="clear" w:pos="1296"/>
          <w:tab w:val="clear" w:pos="2016"/>
          <w:tab w:val="clear" w:pos="2592"/>
          <w:tab w:val="clear" w:pos="4176"/>
          <w:tab w:val="clear" w:pos="10710"/>
        </w:tabs>
        <w:spacing w:before="120"/>
        <w:ind w:left="720" w:right="144"/>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E70565">
      <w:pPr>
        <w:pStyle w:val="ExhibitA2"/>
        <w:keepNext w:val="0"/>
        <w:numPr>
          <w:ilvl w:val="1"/>
          <w:numId w:val="24"/>
        </w:numPr>
        <w:tabs>
          <w:tab w:val="clear" w:pos="-720"/>
          <w:tab w:val="clear" w:pos="2016"/>
          <w:tab w:val="clear" w:pos="2592"/>
          <w:tab w:val="clear" w:pos="4176"/>
          <w:tab w:val="clear" w:pos="10710"/>
        </w:tabs>
        <w:suppressAutoHyphens w:val="0"/>
        <w:spacing w:before="120" w:after="120"/>
        <w:ind w:right="144"/>
        <w:outlineLvl w:val="9"/>
      </w:pPr>
      <w:r w:rsidRPr="00554B03">
        <w:t xml:space="preserve">Not assist, promote, or deter union organizing by employees performing work under </w:t>
      </w:r>
      <w:r w:rsidR="00E714F2">
        <w:t>Court;</w:t>
      </w:r>
    </w:p>
    <w:p w:rsidR="009207F7" w:rsidRPr="00554B03" w:rsidRDefault="009207F7" w:rsidP="00E70565">
      <w:pPr>
        <w:pStyle w:val="ExhibitA2"/>
        <w:keepNext w:val="0"/>
        <w:numPr>
          <w:ilvl w:val="1"/>
          <w:numId w:val="24"/>
        </w:numPr>
        <w:tabs>
          <w:tab w:val="clear" w:pos="-720"/>
          <w:tab w:val="clear" w:pos="2016"/>
          <w:tab w:val="clear" w:pos="2592"/>
          <w:tab w:val="clear" w:pos="4176"/>
          <w:tab w:val="clear" w:pos="10710"/>
        </w:tabs>
        <w:suppressAutoHyphens w:val="0"/>
        <w:spacing w:before="120" w:after="120"/>
        <w:ind w:right="144"/>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E70565">
      <w:pPr>
        <w:pStyle w:val="ExhibitA2"/>
        <w:keepNext w:val="0"/>
        <w:numPr>
          <w:ilvl w:val="1"/>
          <w:numId w:val="24"/>
        </w:numPr>
        <w:tabs>
          <w:tab w:val="clear" w:pos="-720"/>
          <w:tab w:val="clear" w:pos="2016"/>
          <w:tab w:val="clear" w:pos="2592"/>
          <w:tab w:val="clear" w:pos="4176"/>
          <w:tab w:val="clear" w:pos="10710"/>
        </w:tabs>
        <w:suppressAutoHyphens w:val="0"/>
        <w:spacing w:before="120" w:after="120"/>
        <w:ind w:right="144"/>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E70565">
      <w:pPr>
        <w:pStyle w:val="ExhibitA2"/>
        <w:keepNext w:val="0"/>
        <w:numPr>
          <w:ilvl w:val="1"/>
          <w:numId w:val="24"/>
        </w:numPr>
        <w:tabs>
          <w:tab w:val="clear" w:pos="-720"/>
          <w:tab w:val="clear" w:pos="2016"/>
          <w:tab w:val="clear" w:pos="2592"/>
          <w:tab w:val="clear" w:pos="4176"/>
          <w:tab w:val="clear" w:pos="10710"/>
        </w:tabs>
        <w:suppressAutoHyphens w:val="0"/>
        <w:spacing w:before="120" w:after="120"/>
        <w:ind w:right="144"/>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 xml:space="preserve">’s </w:t>
      </w:r>
      <w:r w:rsidRPr="00554B03">
        <w:lastRenderedPageBreak/>
        <w:t>funds has been sought for these costs, and provide those records to the Attorney General upon request.</w:t>
      </w:r>
    </w:p>
    <w:p w:rsidR="009207F7" w:rsidRPr="00554B03" w:rsidRDefault="009207F7" w:rsidP="00E70565">
      <w:pPr>
        <w:pStyle w:val="ExhibitA1"/>
        <w:numPr>
          <w:ilvl w:val="0"/>
          <w:numId w:val="27"/>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General</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144"/>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144"/>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144"/>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144"/>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 w:val="num" w:pos="2448"/>
        </w:tabs>
        <w:suppressAutoHyphens w:val="0"/>
        <w:spacing w:before="120" w:after="120"/>
        <w:ind w:right="144"/>
        <w:outlineLvl w:val="9"/>
      </w:pPr>
      <w:r w:rsidRPr="00554B03">
        <w:rPr>
          <w:rStyle w:val="StyleExhibitA2UnderlineChar"/>
        </w:rPr>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E70565">
      <w:pPr>
        <w:pStyle w:val="ExhibitA2"/>
        <w:keepNext w:val="0"/>
        <w:numPr>
          <w:ilvl w:val="2"/>
          <w:numId w:val="25"/>
        </w:numPr>
        <w:tabs>
          <w:tab w:val="clear" w:pos="-720"/>
          <w:tab w:val="clear" w:pos="2592"/>
          <w:tab w:val="clear" w:pos="4176"/>
          <w:tab w:val="clear" w:pos="10710"/>
          <w:tab w:val="num" w:pos="2448"/>
        </w:tabs>
        <w:suppressAutoHyphens w:val="0"/>
        <w:spacing w:before="120" w:after="120"/>
        <w:ind w:right="144"/>
        <w:outlineLvl w:val="9"/>
      </w:pPr>
      <w:r w:rsidRPr="00554B03">
        <w:t>The validity of other provisions of this Agreement shall not be affected or impaired thereby, and</w:t>
      </w:r>
    </w:p>
    <w:p w:rsidR="009207F7" w:rsidRPr="00554B03" w:rsidRDefault="009207F7" w:rsidP="00E70565">
      <w:pPr>
        <w:pStyle w:val="ExhibitA2"/>
        <w:keepNext w:val="0"/>
        <w:numPr>
          <w:ilvl w:val="2"/>
          <w:numId w:val="25"/>
        </w:numPr>
        <w:tabs>
          <w:tab w:val="clear" w:pos="-720"/>
          <w:tab w:val="clear" w:pos="2592"/>
          <w:tab w:val="clear" w:pos="4176"/>
          <w:tab w:val="clear" w:pos="10710"/>
          <w:tab w:val="num" w:pos="2448"/>
        </w:tabs>
        <w:suppressAutoHyphens w:val="0"/>
        <w:spacing w:before="120" w:after="120"/>
        <w:ind w:right="144"/>
        <w:outlineLvl w:val="9"/>
      </w:pPr>
      <w:r w:rsidRPr="00554B03">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144"/>
        <w:outlineLvl w:val="9"/>
      </w:pPr>
      <w:r w:rsidRPr="00554B03">
        <w:rPr>
          <w:rStyle w:val="StyleExhibitA2UnderlineChar"/>
        </w:rPr>
        <w:t>Compliance with Laws</w:t>
      </w:r>
      <w:r w:rsidRPr="00554B03">
        <w:t xml:space="preserve">.  Contractor shall keep itself fully informed of, and shall comply with, all applicable federal, </w:t>
      </w:r>
      <w:r w:rsidR="00B01F4D">
        <w:t>Court</w:t>
      </w:r>
      <w:r w:rsidRPr="00554B03">
        <w:t xml:space="preserve">, and local laws, rules, regulations, rules of </w:t>
      </w:r>
      <w:r w:rsidR="00B01F4D">
        <w:t>Court</w:t>
      </w:r>
      <w:r w:rsidRPr="00554B03">
        <w:t xml:space="preserve"> and ordinances in any manner affecting the performance of this Agreement, as they may be amended from time to time. </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144"/>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144"/>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w:t>
      </w:r>
      <w:r w:rsidRPr="00554B03">
        <w:lastRenderedPageBreak/>
        <w:t xml:space="preserve">irrevocably consents to personal jurisdiction in the </w:t>
      </w:r>
      <w:r w:rsidR="00B01F4D">
        <w:t>Court</w:t>
      </w:r>
      <w:r w:rsidRPr="00554B03">
        <w:t xml:space="preserve">s of the </w:t>
      </w:r>
      <w:r w:rsidR="00C76EBD">
        <w:t>State of California</w:t>
      </w:r>
      <w:r w:rsidRPr="00554B03">
        <w:t xml:space="preserve">, and any legal action filed by Contractor in connection with the Agreement </w:t>
      </w:r>
      <w:proofErr w:type="gramStart"/>
      <w:r w:rsidRPr="00554B03">
        <w:t>must be filed</w:t>
      </w:r>
      <w:proofErr w:type="gramEnd"/>
      <w:r w:rsidRPr="00554B03">
        <w:t xml:space="preserve"> in San </w:t>
      </w:r>
      <w:r w:rsidR="00E714F2">
        <w:t>Diego</w:t>
      </w:r>
      <w:r w:rsidRPr="00554B03">
        <w:t xml:space="preserve"> County, California, which shall be the sole venue for any such action.</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144"/>
        <w:outlineLvl w:val="9"/>
      </w:pPr>
      <w:r w:rsidRPr="00554B03">
        <w:rPr>
          <w:rStyle w:val="StyleExhibitA2UnderlineChar"/>
        </w:rPr>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144"/>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094538">
        <w:t>States</w:t>
      </w:r>
      <w:r w:rsidR="00094538" w:rsidRPr="00554B03">
        <w:t xml:space="preserve"> </w:t>
      </w:r>
      <w:r w:rsidRPr="00554B03">
        <w:t>mail, if mailed by certified or registered mail, return receipt requested, postage prepaid, to the following contact information or at such other address as delivered by like notice:</w:t>
      </w:r>
    </w:p>
    <w:p w:rsidR="006253FE" w:rsidRDefault="009207F7" w:rsidP="006253FE">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144"/>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6253FE" w:rsidRPr="006253FE" w:rsidRDefault="006253FE" w:rsidP="006253FE">
      <w:pPr>
        <w:pStyle w:val="ExhibitA2"/>
        <w:keepNext w:val="0"/>
        <w:numPr>
          <w:ilvl w:val="0"/>
          <w:numId w:val="0"/>
        </w:numPr>
        <w:tabs>
          <w:tab w:val="clear" w:pos="-720"/>
          <w:tab w:val="clear" w:pos="2016"/>
          <w:tab w:val="clear" w:pos="2592"/>
          <w:tab w:val="clear" w:pos="4176"/>
          <w:tab w:val="clear" w:pos="10710"/>
        </w:tabs>
        <w:suppressAutoHyphens w:val="0"/>
        <w:spacing w:before="120"/>
        <w:ind w:left="720" w:right="144"/>
        <w:outlineLvl w:val="9"/>
      </w:pPr>
      <w:r>
        <w:rPr>
          <w:rStyle w:val="StyleExhibitA2UnderlineChar"/>
          <w:u w:val="none"/>
        </w:rPr>
        <w:tab/>
      </w:r>
      <w:r>
        <w:rPr>
          <w:rStyle w:val="StyleExhibitA2UnderlineChar"/>
          <w:u w:val="none"/>
        </w:rPr>
        <w:tab/>
      </w:r>
      <w:r w:rsidRPr="00722260">
        <w:rPr>
          <w:color w:val="0000FF"/>
        </w:rPr>
        <w:t>Court of Appeal, Fourth Appellate District, Division 2</w:t>
      </w:r>
    </w:p>
    <w:p w:rsidR="009207F7" w:rsidRDefault="006253FE" w:rsidP="00AB39E5">
      <w:pPr>
        <w:pStyle w:val="ExhibitA2"/>
        <w:keepNext w:val="0"/>
        <w:numPr>
          <w:ilvl w:val="0"/>
          <w:numId w:val="0"/>
        </w:numPr>
        <w:tabs>
          <w:tab w:val="clear" w:pos="-720"/>
          <w:tab w:val="clear" w:pos="2016"/>
          <w:tab w:val="clear" w:pos="2592"/>
          <w:tab w:val="clear" w:pos="4176"/>
          <w:tab w:val="clear" w:pos="10710"/>
        </w:tabs>
        <w:suppressAutoHyphens w:val="0"/>
        <w:ind w:left="720" w:right="144"/>
        <w:outlineLvl w:val="9"/>
        <w:rPr>
          <w:rStyle w:val="StyleExhibitA2UnderlineChar"/>
          <w:u w:val="none"/>
        </w:rPr>
      </w:pPr>
      <w:r>
        <w:rPr>
          <w:rStyle w:val="StyleExhibitA2UnderlineChar"/>
          <w:u w:val="none"/>
        </w:rPr>
        <w:tab/>
      </w:r>
      <w:r>
        <w:rPr>
          <w:rStyle w:val="StyleExhibitA2UnderlineChar"/>
          <w:u w:val="none"/>
        </w:rPr>
        <w:tab/>
        <w:t>P</w:t>
      </w:r>
      <w:r w:rsidR="006A02F1">
        <w:rPr>
          <w:rStyle w:val="StyleExhibitA2UnderlineChar"/>
          <w:u w:val="none"/>
        </w:rPr>
        <w:t>aula Garcia, Assistant Clerk/Administrator</w:t>
      </w:r>
    </w:p>
    <w:p w:rsidR="006A02F1" w:rsidRDefault="006A02F1" w:rsidP="00AB39E5">
      <w:pPr>
        <w:pStyle w:val="ExhibitA2"/>
        <w:keepNext w:val="0"/>
        <w:numPr>
          <w:ilvl w:val="0"/>
          <w:numId w:val="0"/>
        </w:numPr>
        <w:tabs>
          <w:tab w:val="clear" w:pos="-720"/>
          <w:tab w:val="clear" w:pos="2016"/>
          <w:tab w:val="clear" w:pos="2592"/>
          <w:tab w:val="clear" w:pos="4176"/>
          <w:tab w:val="clear" w:pos="10710"/>
        </w:tabs>
        <w:suppressAutoHyphens w:val="0"/>
        <w:ind w:left="720" w:right="144"/>
        <w:outlineLvl w:val="9"/>
        <w:rPr>
          <w:rStyle w:val="StyleExhibitA2UnderlineChar"/>
          <w:u w:val="none"/>
        </w:rPr>
      </w:pPr>
      <w:r>
        <w:rPr>
          <w:rStyle w:val="StyleExhibitA2UnderlineChar"/>
          <w:u w:val="none"/>
        </w:rPr>
        <w:tab/>
        <w:t xml:space="preserve">         </w:t>
      </w:r>
      <w:r w:rsidR="006253FE">
        <w:rPr>
          <w:rStyle w:val="StyleExhibitA2UnderlineChar"/>
          <w:u w:val="none"/>
        </w:rPr>
        <w:tab/>
      </w:r>
      <w:r>
        <w:rPr>
          <w:rStyle w:val="StyleExhibitA2UnderlineChar"/>
          <w:u w:val="none"/>
        </w:rPr>
        <w:t>3389 12th Street</w:t>
      </w:r>
    </w:p>
    <w:p w:rsidR="006A02F1" w:rsidRDefault="006A02F1" w:rsidP="00AB39E5">
      <w:pPr>
        <w:pStyle w:val="ExhibitA2"/>
        <w:keepNext w:val="0"/>
        <w:numPr>
          <w:ilvl w:val="0"/>
          <w:numId w:val="0"/>
        </w:numPr>
        <w:tabs>
          <w:tab w:val="clear" w:pos="-720"/>
          <w:tab w:val="clear" w:pos="2016"/>
          <w:tab w:val="clear" w:pos="2592"/>
          <w:tab w:val="clear" w:pos="4176"/>
          <w:tab w:val="clear" w:pos="10710"/>
        </w:tabs>
        <w:suppressAutoHyphens w:val="0"/>
        <w:spacing w:after="200"/>
        <w:ind w:left="720" w:right="144"/>
        <w:outlineLvl w:val="9"/>
        <w:rPr>
          <w:rStyle w:val="StyleExhibitA2UnderlineChar"/>
          <w:u w:val="none"/>
        </w:rPr>
      </w:pPr>
      <w:r>
        <w:rPr>
          <w:rStyle w:val="StyleExhibitA2UnderlineChar"/>
          <w:u w:val="none"/>
        </w:rPr>
        <w:t xml:space="preserve">                     </w:t>
      </w:r>
      <w:r w:rsidR="006253FE">
        <w:rPr>
          <w:rStyle w:val="StyleExhibitA2UnderlineChar"/>
          <w:u w:val="none"/>
        </w:rPr>
        <w:tab/>
      </w:r>
      <w:r>
        <w:rPr>
          <w:rStyle w:val="StyleExhibitA2UnderlineChar"/>
          <w:u w:val="none"/>
        </w:rPr>
        <w:t>Riverside, CA 92501</w:t>
      </w:r>
    </w:p>
    <w:p w:rsidR="009207F7" w:rsidRPr="00554B03" w:rsidRDefault="009207F7" w:rsidP="005D3925">
      <w:pPr>
        <w:pStyle w:val="ExhibitA2"/>
        <w:keepNext w:val="0"/>
        <w:numPr>
          <w:ilvl w:val="0"/>
          <w:numId w:val="0"/>
        </w:numPr>
        <w:tabs>
          <w:tab w:val="clear" w:pos="-720"/>
          <w:tab w:val="clear" w:pos="2016"/>
          <w:tab w:val="clear" w:pos="2592"/>
          <w:tab w:val="clear" w:pos="4176"/>
          <w:tab w:val="clear" w:pos="10710"/>
        </w:tabs>
        <w:suppressAutoHyphens w:val="0"/>
        <w:ind w:left="1987" w:right="144"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5D3925">
      <w:pPr>
        <w:pStyle w:val="ExhibitA2"/>
        <w:keepNext w:val="0"/>
        <w:numPr>
          <w:ilvl w:val="0"/>
          <w:numId w:val="0"/>
        </w:numPr>
        <w:tabs>
          <w:tab w:val="clear" w:pos="-720"/>
          <w:tab w:val="clear" w:pos="2016"/>
          <w:tab w:val="clear" w:pos="2592"/>
          <w:tab w:val="clear" w:pos="4176"/>
          <w:tab w:val="clear" w:pos="10710"/>
        </w:tabs>
        <w:suppressAutoHyphens w:val="0"/>
        <w:ind w:left="1987" w:right="144" w:hanging="461"/>
        <w:outlineLvl w:val="9"/>
        <w:rPr>
          <w:rStyle w:val="StyleExhibitA2UnderlineChar"/>
          <w:b/>
          <w:sz w:val="12"/>
          <w:szCs w:val="12"/>
          <w:u w:val="none"/>
        </w:rPr>
      </w:pPr>
    </w:p>
    <w:p w:rsidR="009207F7" w:rsidRPr="00554B03" w:rsidRDefault="009207F7" w:rsidP="006253FE">
      <w:pPr>
        <w:pStyle w:val="ExhibitA2"/>
        <w:keepNext w:val="0"/>
        <w:numPr>
          <w:ilvl w:val="0"/>
          <w:numId w:val="0"/>
        </w:numPr>
        <w:tabs>
          <w:tab w:val="clear" w:pos="-720"/>
          <w:tab w:val="clear" w:pos="2016"/>
          <w:tab w:val="clear" w:pos="2592"/>
          <w:tab w:val="clear" w:pos="4176"/>
          <w:tab w:val="clear" w:pos="10710"/>
        </w:tabs>
        <w:suppressAutoHyphens w:val="0"/>
        <w:ind w:left="2160" w:right="144"/>
        <w:outlineLvl w:val="9"/>
        <w:rPr>
          <w:rStyle w:val="StyleExhibitA2UnderlineChar"/>
          <w:u w:val="none"/>
        </w:rPr>
      </w:pPr>
      <w:r w:rsidRPr="00554B03">
        <w:rPr>
          <w:rStyle w:val="StyleExhibitA2UnderlineChar"/>
          <w:u w:val="none"/>
        </w:rPr>
        <w:t>[Contractor name]</w:t>
      </w:r>
    </w:p>
    <w:p w:rsidR="009207F7" w:rsidRPr="00554B03" w:rsidRDefault="009207F7" w:rsidP="006253FE">
      <w:pPr>
        <w:pStyle w:val="ExhibitA2"/>
        <w:keepNext w:val="0"/>
        <w:numPr>
          <w:ilvl w:val="0"/>
          <w:numId w:val="0"/>
        </w:numPr>
        <w:tabs>
          <w:tab w:val="clear" w:pos="-720"/>
          <w:tab w:val="clear" w:pos="2016"/>
          <w:tab w:val="clear" w:pos="2592"/>
          <w:tab w:val="clear" w:pos="4176"/>
          <w:tab w:val="clear" w:pos="10710"/>
        </w:tabs>
        <w:suppressAutoHyphens w:val="0"/>
        <w:ind w:left="2160" w:right="144"/>
        <w:outlineLvl w:val="9"/>
        <w:rPr>
          <w:rStyle w:val="StyleExhibitA2UnderlineChar"/>
          <w:u w:val="none"/>
        </w:rPr>
      </w:pPr>
      <w:r w:rsidRPr="00554B03">
        <w:rPr>
          <w:rStyle w:val="StyleExhibitA2UnderlineChar"/>
          <w:u w:val="none"/>
        </w:rPr>
        <w:t>[Attn:]</w:t>
      </w:r>
    </w:p>
    <w:p w:rsidR="009207F7" w:rsidRDefault="009207F7" w:rsidP="006253FE">
      <w:pPr>
        <w:pStyle w:val="ExhibitA2"/>
        <w:keepNext w:val="0"/>
        <w:numPr>
          <w:ilvl w:val="0"/>
          <w:numId w:val="0"/>
        </w:numPr>
        <w:tabs>
          <w:tab w:val="clear" w:pos="-720"/>
          <w:tab w:val="clear" w:pos="2016"/>
          <w:tab w:val="clear" w:pos="2592"/>
          <w:tab w:val="clear" w:pos="4176"/>
          <w:tab w:val="clear" w:pos="10710"/>
        </w:tabs>
        <w:suppressAutoHyphens w:val="0"/>
        <w:ind w:left="2160" w:right="144"/>
        <w:outlineLvl w:val="9"/>
        <w:rPr>
          <w:rStyle w:val="StyleExhibitA2UnderlineChar"/>
          <w:u w:val="none"/>
        </w:rPr>
      </w:pPr>
      <w:r w:rsidRPr="00554B03">
        <w:rPr>
          <w:rStyle w:val="StyleExhibitA2UnderlineChar"/>
          <w:u w:val="none"/>
        </w:rPr>
        <w:t>[Address]</w:t>
      </w:r>
    </w:p>
    <w:p w:rsidR="00B82F59" w:rsidRPr="00554B03" w:rsidRDefault="00B82F59" w:rsidP="006253FE">
      <w:pPr>
        <w:pStyle w:val="ExhibitA2"/>
        <w:keepNext w:val="0"/>
        <w:numPr>
          <w:ilvl w:val="0"/>
          <w:numId w:val="0"/>
        </w:numPr>
        <w:tabs>
          <w:tab w:val="clear" w:pos="-720"/>
          <w:tab w:val="clear" w:pos="2016"/>
          <w:tab w:val="clear" w:pos="2592"/>
          <w:tab w:val="clear" w:pos="4176"/>
          <w:tab w:val="clear" w:pos="10710"/>
        </w:tabs>
        <w:suppressAutoHyphens w:val="0"/>
        <w:ind w:left="2160" w:right="144"/>
        <w:outlineLvl w:val="9"/>
        <w:rPr>
          <w:rStyle w:val="StyleExhibitA2UnderlineChar"/>
          <w:u w:val="none"/>
        </w:rPr>
      </w:pP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after="120"/>
        <w:ind w:right="144"/>
        <w:outlineLvl w:val="9"/>
        <w:rPr>
          <w:rStyle w:val="StyleExhibitA2UnderlineChar"/>
          <w:u w:val="none"/>
        </w:rPr>
      </w:pPr>
      <w:proofErr w:type="gramStart"/>
      <w:r w:rsidRPr="00554B03">
        <w:rPr>
          <w:rStyle w:val="StyleExhibitA2UnderlineChar"/>
        </w:rPr>
        <w:t>Amendments</w:t>
      </w:r>
      <w:r w:rsidRPr="00554B03">
        <w:rPr>
          <w:rStyle w:val="StyleExhibitA2UnderlineChar"/>
          <w:u w:val="none"/>
        </w:rPr>
        <w:t>.</w:t>
      </w:r>
      <w:proofErr w:type="gramEnd"/>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E70565">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144"/>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E70565">
      <w:pPr>
        <w:pStyle w:val="ExhibitA1"/>
        <w:numPr>
          <w:ilvl w:val="0"/>
          <w:numId w:val="27"/>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E70565">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144"/>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all rights, title, and interest in and to all causes of action it may have under section 4 of the Clayton Act (15 U.S.C. Sec. 15) or under the Cartwright </w:t>
      </w:r>
      <w:r w:rsidRPr="00554B03">
        <w:rPr>
          <w:rStyle w:val="StyleExhibitA2UnderlineChar"/>
          <w:u w:val="none"/>
        </w:rPr>
        <w:lastRenderedPageBreak/>
        <w:t xml:space="preserve">Act (Chapter 2 (commencing with section 16700) of Part 2 of Division 7 of the Business and Professions Code), arising from purchases of goods, materials, or services by Contractor for sale to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Such assignment shall be made and become effective at the time the </w:t>
      </w:r>
      <w:r w:rsidR="00B01F4D">
        <w:rPr>
          <w:rStyle w:val="StyleExhibitA2UnderlineChar"/>
          <w:u w:val="none"/>
        </w:rPr>
        <w:t>C</w:t>
      </w:r>
      <w:r w:rsidR="00460377">
        <w:rPr>
          <w:rStyle w:val="StyleExhibitA2UnderlineChar"/>
          <w:u w:val="none"/>
        </w:rPr>
        <w:t>ourt</w:t>
      </w:r>
      <w:r w:rsidRPr="00554B03">
        <w:rPr>
          <w:rStyle w:val="StyleExhibitA2UnderlineChar"/>
          <w:u w:val="none"/>
        </w:rPr>
        <w:t xml:space="preserve"> tenders final payment to the Contractor. (GC 4552)</w:t>
      </w:r>
    </w:p>
    <w:p w:rsidR="009207F7" w:rsidRPr="00554B03" w:rsidRDefault="009207F7" w:rsidP="00E70565">
      <w:pPr>
        <w:pStyle w:val="ExhibitA2"/>
        <w:keepNext w:val="0"/>
        <w:numPr>
          <w:ilvl w:val="1"/>
          <w:numId w:val="26"/>
        </w:numPr>
        <w:tabs>
          <w:tab w:val="clear" w:pos="-720"/>
          <w:tab w:val="clear" w:pos="2016"/>
          <w:tab w:val="clear" w:pos="2592"/>
          <w:tab w:val="clear" w:pos="4176"/>
          <w:tab w:val="clear" w:pos="10710"/>
        </w:tabs>
        <w:suppressAutoHyphens w:val="0"/>
        <w:spacing w:before="120" w:after="120"/>
        <w:ind w:right="144"/>
        <w:outlineLvl w:val="9"/>
        <w:rPr>
          <w:rStyle w:val="StyleExhibitA2UnderlineChar"/>
          <w:u w:val="none"/>
        </w:rPr>
      </w:pPr>
      <w:r w:rsidRPr="00554B03">
        <w:rPr>
          <w:rStyle w:val="StyleExhibitA2UnderlineChar"/>
          <w:u w:val="none"/>
        </w:rPr>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w:t>
      </w:r>
      <w:r w:rsidR="00905691">
        <w:rPr>
          <w:rStyle w:val="StyleExhibitA2UnderlineChar"/>
          <w:u w:val="none"/>
        </w:rPr>
        <w:t>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Pr="00554B03" w:rsidRDefault="009207F7" w:rsidP="00E70565">
      <w:pPr>
        <w:pStyle w:val="ExhibitA2"/>
        <w:keepNext w:val="0"/>
        <w:widowControl w:val="0"/>
        <w:numPr>
          <w:ilvl w:val="1"/>
          <w:numId w:val="26"/>
        </w:numPr>
        <w:tabs>
          <w:tab w:val="clear" w:pos="-720"/>
          <w:tab w:val="clear" w:pos="2016"/>
          <w:tab w:val="clear" w:pos="2592"/>
          <w:tab w:val="clear" w:pos="4176"/>
          <w:tab w:val="clear" w:pos="10710"/>
        </w:tabs>
        <w:suppressAutoHyphens w:val="0"/>
        <w:spacing w:before="120" w:after="240"/>
        <w:ind w:right="144"/>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t>C</w:t>
      </w:r>
      <w:r w:rsidR="00905691">
        <w:rPr>
          <w:rStyle w:val="StyleExhibitA2UnderlineChar"/>
          <w:u w:val="none"/>
        </w:rPr>
        <w:t>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C13F31" w:rsidRPr="00554B03" w:rsidRDefault="009207F7" w:rsidP="00E70565">
      <w:pPr>
        <w:pStyle w:val="ExhibitA1"/>
        <w:keepNext w:val="0"/>
        <w:widowControl w:val="0"/>
        <w:numPr>
          <w:ilvl w:val="0"/>
          <w:numId w:val="27"/>
        </w:numPr>
        <w:tabs>
          <w:tab w:val="clear" w:pos="1296"/>
          <w:tab w:val="clear" w:pos="2016"/>
          <w:tab w:val="clear" w:pos="2592"/>
          <w:tab w:val="clear" w:pos="4176"/>
          <w:tab w:val="clear" w:pos="10710"/>
        </w:tabs>
        <w:ind w:right="144"/>
        <w:jc w:val="both"/>
      </w:pPr>
      <w:r w:rsidRPr="00554B03">
        <w:rPr>
          <w:rFonts w:ascii="Times New Roman Bold" w:hAnsi="Times New Roman Bold"/>
          <w:b/>
          <w:caps/>
          <w:szCs w:val="20"/>
          <w:u w:val="none"/>
        </w:rPr>
        <w:t xml:space="preserve">Priority consideration </w:t>
      </w:r>
    </w:p>
    <w:p w:rsidR="00C13F31" w:rsidRPr="00554B03" w:rsidRDefault="00C13F31" w:rsidP="005D3925">
      <w:pPr>
        <w:pStyle w:val="ExhibitA1"/>
        <w:keepNext w:val="0"/>
        <w:widowControl w:val="0"/>
        <w:numPr>
          <w:ilvl w:val="0"/>
          <w:numId w:val="0"/>
        </w:numPr>
        <w:tabs>
          <w:tab w:val="clear" w:pos="1296"/>
          <w:tab w:val="clear" w:pos="2016"/>
          <w:tab w:val="clear" w:pos="2592"/>
          <w:tab w:val="clear" w:pos="4176"/>
          <w:tab w:val="clear" w:pos="10710"/>
        </w:tabs>
        <w:ind w:left="720" w:right="144"/>
        <w:jc w:val="both"/>
        <w:rPr>
          <w:u w:val="none"/>
        </w:rPr>
      </w:pPr>
    </w:p>
    <w:p w:rsidR="009207F7" w:rsidRPr="00554B03" w:rsidRDefault="009207F7" w:rsidP="005D3925">
      <w:pPr>
        <w:pStyle w:val="ExhibitA1"/>
        <w:keepNext w:val="0"/>
        <w:widowControl w:val="0"/>
        <w:numPr>
          <w:ilvl w:val="0"/>
          <w:numId w:val="0"/>
        </w:numPr>
        <w:tabs>
          <w:tab w:val="clear" w:pos="1296"/>
          <w:tab w:val="clear" w:pos="2016"/>
          <w:tab w:val="clear" w:pos="2592"/>
          <w:tab w:val="clear" w:pos="4176"/>
          <w:tab w:val="clear" w:pos="10710"/>
        </w:tabs>
        <w:ind w:left="720" w:right="144"/>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5D3925">
      <w:pPr>
        <w:ind w:left="720" w:right="144" w:hanging="720"/>
        <w:jc w:val="center"/>
        <w:rPr>
          <w:b/>
          <w:i/>
        </w:rPr>
      </w:pPr>
    </w:p>
    <w:p w:rsidR="000A4AE4" w:rsidRPr="00554B03" w:rsidRDefault="000A4AE4" w:rsidP="005D3925">
      <w:pPr>
        <w:ind w:left="720" w:right="144" w:hanging="720"/>
        <w:jc w:val="center"/>
        <w:rPr>
          <w:b/>
          <w:i/>
        </w:rPr>
      </w:pPr>
    </w:p>
    <w:p w:rsidR="00DC6DD0" w:rsidRDefault="00DC6DD0" w:rsidP="005D3925">
      <w:pPr>
        <w:ind w:left="720" w:right="144" w:hanging="720"/>
        <w:jc w:val="center"/>
        <w:rPr>
          <w:b/>
          <w:i/>
        </w:rPr>
      </w:pPr>
      <w:r w:rsidRPr="00554B03">
        <w:rPr>
          <w:b/>
          <w:i/>
        </w:rPr>
        <w:t xml:space="preserve">END OF </w:t>
      </w:r>
      <w:r w:rsidR="00B01F4D">
        <w:rPr>
          <w:b/>
          <w:i/>
        </w:rPr>
        <w:t xml:space="preserve">ATTACHMENT </w:t>
      </w:r>
    </w:p>
    <w:p w:rsidR="00720D4E" w:rsidRDefault="00720D4E" w:rsidP="00DC6DD0">
      <w:pPr>
        <w:ind w:left="720" w:hanging="720"/>
        <w:jc w:val="center"/>
        <w:rPr>
          <w:b/>
          <w:i/>
        </w:rPr>
      </w:pPr>
    </w:p>
    <w:p w:rsidR="000E046B" w:rsidRPr="00171F1E" w:rsidRDefault="000E046B" w:rsidP="00720D4E">
      <w:pPr>
        <w:ind w:right="144"/>
        <w:jc w:val="center"/>
        <w:rPr>
          <w:b/>
          <w:i/>
          <w:sz w:val="26"/>
          <w:szCs w:val="26"/>
        </w:rPr>
      </w:pPr>
    </w:p>
    <w:sectPr w:rsidR="000E046B" w:rsidRPr="00171F1E" w:rsidSect="005D3925">
      <w:headerReference w:type="default" r:id="rId8"/>
      <w:footerReference w:type="default" r:id="rId9"/>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C80" w:rsidRDefault="00505C80" w:rsidP="00DC6DD0">
      <w:r>
        <w:separator/>
      </w:r>
    </w:p>
  </w:endnote>
  <w:endnote w:type="continuationSeparator" w:id="0">
    <w:p w:rsidR="00505C80" w:rsidRDefault="00505C80"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68"/>
      <w:docPartObj>
        <w:docPartGallery w:val="Page Numbers (Bottom of Page)"/>
        <w:docPartUnique/>
      </w:docPartObj>
    </w:sdtPr>
    <w:sdtEndPr>
      <w:rPr>
        <w:sz w:val="24"/>
      </w:rPr>
    </w:sdtEndPr>
    <w:sdtContent>
      <w:sdt>
        <w:sdtPr>
          <w:id w:val="98381352"/>
          <w:docPartObj>
            <w:docPartGallery w:val="Page Numbers (Top of Page)"/>
            <w:docPartUnique/>
          </w:docPartObj>
        </w:sdtPr>
        <w:sdtEndPr>
          <w:rPr>
            <w:sz w:val="24"/>
          </w:rPr>
        </w:sdtEndPr>
        <w:sdtContent>
          <w:p w:rsidR="00505C80" w:rsidRPr="005158DC" w:rsidRDefault="00505C80" w:rsidP="00720D4E">
            <w:pPr>
              <w:pStyle w:val="Footer"/>
              <w:jc w:val="right"/>
              <w:rPr>
                <w:sz w:val="24"/>
              </w:rPr>
            </w:pPr>
            <w:r w:rsidRPr="005158DC">
              <w:rPr>
                <w:sz w:val="24"/>
              </w:rPr>
              <w:t xml:space="preserve">Page </w:t>
            </w:r>
            <w:r w:rsidR="001F1CFF" w:rsidRPr="005158DC">
              <w:rPr>
                <w:sz w:val="24"/>
              </w:rPr>
              <w:fldChar w:fldCharType="begin"/>
            </w:r>
            <w:r w:rsidRPr="005158DC">
              <w:rPr>
                <w:sz w:val="24"/>
              </w:rPr>
              <w:instrText xml:space="preserve"> PAGE </w:instrText>
            </w:r>
            <w:r w:rsidR="001F1CFF" w:rsidRPr="005158DC">
              <w:rPr>
                <w:sz w:val="24"/>
              </w:rPr>
              <w:fldChar w:fldCharType="separate"/>
            </w:r>
            <w:r w:rsidR="00186797">
              <w:rPr>
                <w:noProof/>
                <w:sz w:val="24"/>
              </w:rPr>
              <w:t>17</w:t>
            </w:r>
            <w:r w:rsidR="001F1CFF" w:rsidRPr="005158DC">
              <w:rPr>
                <w:sz w:val="24"/>
              </w:rPr>
              <w:fldChar w:fldCharType="end"/>
            </w:r>
            <w:r w:rsidRPr="005158DC">
              <w:rPr>
                <w:sz w:val="24"/>
              </w:rPr>
              <w:t xml:space="preserve"> of </w:t>
            </w:r>
            <w:r w:rsidR="001F1CFF" w:rsidRPr="005158DC">
              <w:rPr>
                <w:sz w:val="24"/>
              </w:rPr>
              <w:fldChar w:fldCharType="begin"/>
            </w:r>
            <w:r w:rsidRPr="005158DC">
              <w:rPr>
                <w:sz w:val="24"/>
              </w:rPr>
              <w:instrText xml:space="preserve"> NUMPAGES  </w:instrText>
            </w:r>
            <w:r w:rsidR="001F1CFF" w:rsidRPr="005158DC">
              <w:rPr>
                <w:sz w:val="24"/>
              </w:rPr>
              <w:fldChar w:fldCharType="separate"/>
            </w:r>
            <w:r w:rsidR="00186797">
              <w:rPr>
                <w:noProof/>
                <w:sz w:val="24"/>
              </w:rPr>
              <w:t>17</w:t>
            </w:r>
            <w:r w:rsidR="001F1CFF" w:rsidRPr="005158DC">
              <w:rPr>
                <w:sz w:val="24"/>
              </w:rPr>
              <w:fldChar w:fldCharType="end"/>
            </w:r>
          </w:p>
        </w:sdtContent>
      </w:sdt>
    </w:sdtContent>
  </w:sdt>
  <w:p w:rsidR="00505C80" w:rsidRPr="005158DC" w:rsidRDefault="00505C80">
    <w:pPr>
      <w:pStyle w:val="Foo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C80" w:rsidRDefault="00505C80" w:rsidP="00DC6DD0">
      <w:r>
        <w:separator/>
      </w:r>
    </w:p>
  </w:footnote>
  <w:footnote w:type="continuationSeparator" w:id="0">
    <w:p w:rsidR="00505C80" w:rsidRDefault="00505C80"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80" w:rsidRDefault="00505C80" w:rsidP="004D6A5A">
    <w:pPr>
      <w:pStyle w:val="Header"/>
    </w:pPr>
    <w:r>
      <w:t>RFP Title:  Landscaping Services</w:t>
    </w:r>
  </w:p>
  <w:p w:rsidR="00505C80" w:rsidRDefault="00505C80" w:rsidP="004D6A5A">
    <w:pPr>
      <w:pStyle w:val="Header"/>
    </w:pPr>
    <w:r>
      <w:t>RFP No:    4/2 RFP 13/14-07-LM</w:t>
    </w:r>
  </w:p>
  <w:p w:rsidR="00505C80" w:rsidRPr="005D3925" w:rsidRDefault="00505C80" w:rsidP="00310A4E">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A5867750"/>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9">
    <w:nsid w:val="17B70D94"/>
    <w:multiLevelType w:val="multilevel"/>
    <w:tmpl w:val="9504389C"/>
    <w:lvl w:ilvl="0">
      <w:start w:val="22"/>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0">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1">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4">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7">
    <w:nsid w:val="3A9C39C0"/>
    <w:multiLevelType w:val="multilevel"/>
    <w:tmpl w:val="D14497AC"/>
    <w:lvl w:ilvl="0">
      <w:start w:val="1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8">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9">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2">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8">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9">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0"/>
  </w:num>
  <w:num w:numId="2">
    <w:abstractNumId w:val="15"/>
  </w:num>
  <w:num w:numId="3">
    <w:abstractNumId w:val="3"/>
  </w:num>
  <w:num w:numId="4">
    <w:abstractNumId w:val="14"/>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4"/>
  </w:num>
  <w:num w:numId="8">
    <w:abstractNumId w:val="4"/>
  </w:num>
  <w:num w:numId="9">
    <w:abstractNumId w:val="18"/>
  </w:num>
  <w:num w:numId="10">
    <w:abstractNumId w:val="19"/>
  </w:num>
  <w:num w:numId="11">
    <w:abstractNumId w:val="12"/>
  </w:num>
  <w:num w:numId="12">
    <w:abstractNumId w:val="29"/>
  </w:num>
  <w:num w:numId="13">
    <w:abstractNumId w:val="22"/>
  </w:num>
  <w:num w:numId="14">
    <w:abstractNumId w:val="13"/>
  </w:num>
  <w:num w:numId="15">
    <w:abstractNumId w:val="21"/>
  </w:num>
  <w:num w:numId="16">
    <w:abstractNumId w:val="23"/>
  </w:num>
  <w:num w:numId="17">
    <w:abstractNumId w:val="11"/>
  </w:num>
  <w:num w:numId="18">
    <w:abstractNumId w:val="6"/>
  </w:num>
  <w:num w:numId="19">
    <w:abstractNumId w:val="10"/>
  </w:num>
  <w:num w:numId="20">
    <w:abstractNumId w:val="26"/>
  </w:num>
  <w:num w:numId="21">
    <w:abstractNumId w:val="8"/>
  </w:num>
  <w:num w:numId="22">
    <w:abstractNumId w:val="9"/>
  </w:num>
  <w:num w:numId="23">
    <w:abstractNumId w:val="2"/>
  </w:num>
  <w:num w:numId="24">
    <w:abstractNumId w:val="1"/>
  </w:num>
  <w:num w:numId="25">
    <w:abstractNumId w:val="27"/>
  </w:num>
  <w:num w:numId="26">
    <w:abstractNumId w:val="5"/>
  </w:num>
  <w:num w:numId="27">
    <w:abstractNumId w:val="0"/>
  </w:num>
  <w:num w:numId="28">
    <w:abstractNumId w:val="28"/>
  </w:num>
  <w:num w:numId="29">
    <w:abstractNumId w:val="7"/>
  </w:num>
  <w:num w:numId="30">
    <w:abstractNumId w:val="25"/>
  </w:num>
  <w:num w:numId="31">
    <w:abstractNumId w:val="7"/>
  </w:num>
  <w:num w:numId="32">
    <w:abstractNumId w:val="7"/>
    <w:lvlOverride w:ilvl="0">
      <w:startOverride w:val="2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rsids>
    <w:rsidRoot w:val="00DC6DD0"/>
    <w:rsid w:val="000003FB"/>
    <w:rsid w:val="0000610E"/>
    <w:rsid w:val="00046794"/>
    <w:rsid w:val="00062F60"/>
    <w:rsid w:val="000676D1"/>
    <w:rsid w:val="00090CF5"/>
    <w:rsid w:val="00094538"/>
    <w:rsid w:val="000A4AE4"/>
    <w:rsid w:val="000A6839"/>
    <w:rsid w:val="000A7E13"/>
    <w:rsid w:val="000C6FF5"/>
    <w:rsid w:val="000C7C51"/>
    <w:rsid w:val="000E046B"/>
    <w:rsid w:val="001028D5"/>
    <w:rsid w:val="00105601"/>
    <w:rsid w:val="00106331"/>
    <w:rsid w:val="001227FD"/>
    <w:rsid w:val="00145FD8"/>
    <w:rsid w:val="001529BE"/>
    <w:rsid w:val="00163EFC"/>
    <w:rsid w:val="00164AAB"/>
    <w:rsid w:val="00166984"/>
    <w:rsid w:val="00171F1E"/>
    <w:rsid w:val="0017673B"/>
    <w:rsid w:val="00186797"/>
    <w:rsid w:val="001E40E3"/>
    <w:rsid w:val="001F1CFF"/>
    <w:rsid w:val="001F2AA6"/>
    <w:rsid w:val="001F4686"/>
    <w:rsid w:val="001F4DE9"/>
    <w:rsid w:val="002006A3"/>
    <w:rsid w:val="00200D81"/>
    <w:rsid w:val="002C6405"/>
    <w:rsid w:val="002E564D"/>
    <w:rsid w:val="002F4363"/>
    <w:rsid w:val="002F56C5"/>
    <w:rsid w:val="00304F11"/>
    <w:rsid w:val="00310470"/>
    <w:rsid w:val="00310A4E"/>
    <w:rsid w:val="00320EE0"/>
    <w:rsid w:val="00325933"/>
    <w:rsid w:val="00326002"/>
    <w:rsid w:val="00335364"/>
    <w:rsid w:val="00336153"/>
    <w:rsid w:val="0033740C"/>
    <w:rsid w:val="00337A35"/>
    <w:rsid w:val="0034134D"/>
    <w:rsid w:val="0035437E"/>
    <w:rsid w:val="00367666"/>
    <w:rsid w:val="003B5E82"/>
    <w:rsid w:val="003C4DC8"/>
    <w:rsid w:val="003E4164"/>
    <w:rsid w:val="003E4CE9"/>
    <w:rsid w:val="003F0A23"/>
    <w:rsid w:val="003F57FE"/>
    <w:rsid w:val="00432FB6"/>
    <w:rsid w:val="0043387D"/>
    <w:rsid w:val="00460377"/>
    <w:rsid w:val="00476ADE"/>
    <w:rsid w:val="00486EA2"/>
    <w:rsid w:val="0049465C"/>
    <w:rsid w:val="004A0F82"/>
    <w:rsid w:val="004A60FB"/>
    <w:rsid w:val="004B244B"/>
    <w:rsid w:val="004D6A5A"/>
    <w:rsid w:val="005023CB"/>
    <w:rsid w:val="00505C80"/>
    <w:rsid w:val="005158DC"/>
    <w:rsid w:val="00530649"/>
    <w:rsid w:val="00532FF4"/>
    <w:rsid w:val="0054162B"/>
    <w:rsid w:val="00545797"/>
    <w:rsid w:val="00546E86"/>
    <w:rsid w:val="00554B03"/>
    <w:rsid w:val="005A141D"/>
    <w:rsid w:val="005A163A"/>
    <w:rsid w:val="005B0CD1"/>
    <w:rsid w:val="005D0891"/>
    <w:rsid w:val="005D3925"/>
    <w:rsid w:val="005D7105"/>
    <w:rsid w:val="005F6CF9"/>
    <w:rsid w:val="005F7D1E"/>
    <w:rsid w:val="006000B8"/>
    <w:rsid w:val="00605695"/>
    <w:rsid w:val="006168ED"/>
    <w:rsid w:val="006253FE"/>
    <w:rsid w:val="006423B1"/>
    <w:rsid w:val="00646621"/>
    <w:rsid w:val="0067363E"/>
    <w:rsid w:val="006A02F1"/>
    <w:rsid w:val="006A2BAB"/>
    <w:rsid w:val="006A5A98"/>
    <w:rsid w:val="006B7972"/>
    <w:rsid w:val="006C1278"/>
    <w:rsid w:val="00700A26"/>
    <w:rsid w:val="00720D4E"/>
    <w:rsid w:val="007238AD"/>
    <w:rsid w:val="007601BA"/>
    <w:rsid w:val="007711F0"/>
    <w:rsid w:val="007B3C78"/>
    <w:rsid w:val="007E3F96"/>
    <w:rsid w:val="007F25F6"/>
    <w:rsid w:val="00807154"/>
    <w:rsid w:val="00807B93"/>
    <w:rsid w:val="00816F84"/>
    <w:rsid w:val="00832954"/>
    <w:rsid w:val="008342A4"/>
    <w:rsid w:val="00887FAD"/>
    <w:rsid w:val="00896884"/>
    <w:rsid w:val="008A3B3E"/>
    <w:rsid w:val="008E462C"/>
    <w:rsid w:val="008F1613"/>
    <w:rsid w:val="008F1D86"/>
    <w:rsid w:val="00905691"/>
    <w:rsid w:val="009207F7"/>
    <w:rsid w:val="00926AD7"/>
    <w:rsid w:val="009348C1"/>
    <w:rsid w:val="00963FCA"/>
    <w:rsid w:val="00975A9B"/>
    <w:rsid w:val="00983C08"/>
    <w:rsid w:val="00986201"/>
    <w:rsid w:val="009C1055"/>
    <w:rsid w:val="009E1296"/>
    <w:rsid w:val="009F4655"/>
    <w:rsid w:val="00A1466F"/>
    <w:rsid w:val="00A25E68"/>
    <w:rsid w:val="00A71878"/>
    <w:rsid w:val="00A76A67"/>
    <w:rsid w:val="00AB39E5"/>
    <w:rsid w:val="00AC01F8"/>
    <w:rsid w:val="00AC4C56"/>
    <w:rsid w:val="00AD22DE"/>
    <w:rsid w:val="00B01F4D"/>
    <w:rsid w:val="00B349EF"/>
    <w:rsid w:val="00B35226"/>
    <w:rsid w:val="00B82F59"/>
    <w:rsid w:val="00B86620"/>
    <w:rsid w:val="00BD1985"/>
    <w:rsid w:val="00C13F31"/>
    <w:rsid w:val="00C14702"/>
    <w:rsid w:val="00C67F64"/>
    <w:rsid w:val="00C76EBD"/>
    <w:rsid w:val="00C867C8"/>
    <w:rsid w:val="00CA30CA"/>
    <w:rsid w:val="00CA376A"/>
    <w:rsid w:val="00CE6338"/>
    <w:rsid w:val="00CF6928"/>
    <w:rsid w:val="00D0215B"/>
    <w:rsid w:val="00D87F89"/>
    <w:rsid w:val="00DB62C2"/>
    <w:rsid w:val="00DC5988"/>
    <w:rsid w:val="00DC6DD0"/>
    <w:rsid w:val="00DF6714"/>
    <w:rsid w:val="00E01A97"/>
    <w:rsid w:val="00E04A31"/>
    <w:rsid w:val="00E26BF1"/>
    <w:rsid w:val="00E371BD"/>
    <w:rsid w:val="00E40F30"/>
    <w:rsid w:val="00E44862"/>
    <w:rsid w:val="00E45B69"/>
    <w:rsid w:val="00E70565"/>
    <w:rsid w:val="00E714F2"/>
    <w:rsid w:val="00E8262A"/>
    <w:rsid w:val="00EC57DD"/>
    <w:rsid w:val="00EF72FA"/>
    <w:rsid w:val="00F03283"/>
    <w:rsid w:val="00F13661"/>
    <w:rsid w:val="00F21A9D"/>
    <w:rsid w:val="00F60663"/>
    <w:rsid w:val="00F6126D"/>
    <w:rsid w:val="00F63ED7"/>
    <w:rsid w:val="00F667DE"/>
    <w:rsid w:val="00F762F8"/>
    <w:rsid w:val="00F773F1"/>
    <w:rsid w:val="00F81883"/>
    <w:rsid w:val="00F832CF"/>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rsid w:val="00DC6DD0"/>
    <w:pPr>
      <w:tabs>
        <w:tab w:val="center" w:pos="4320"/>
        <w:tab w:val="right" w:pos="8640"/>
      </w:tabs>
    </w:pPr>
  </w:style>
  <w:style w:type="character" w:customStyle="1" w:styleId="HeaderChar">
    <w:name w:val="Header Char"/>
    <w:basedOn w:val="DefaultParagraphFont"/>
    <w:link w:val="Header"/>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link w:val="ExhibitB1Char"/>
    <w:rsid w:val="00DC6DD0"/>
    <w:pPr>
      <w:keepNext/>
      <w:numPr>
        <w:numId w:val="3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1"/>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1"/>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uiPriority w:val="9"/>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7"/>
      </w:numPr>
    </w:pPr>
    <w:rPr>
      <w:caps/>
      <w:u w:val="single"/>
    </w:rPr>
  </w:style>
  <w:style w:type="paragraph" w:customStyle="1" w:styleId="RFPa0">
    <w:name w:val="RFP(a)"/>
    <w:basedOn w:val="Normal"/>
    <w:rsid w:val="002006A3"/>
    <w:pPr>
      <w:numPr>
        <w:ilvl w:val="3"/>
        <w:numId w:val="7"/>
      </w:numPr>
      <w:tabs>
        <w:tab w:val="left" w:pos="1440"/>
      </w:tabs>
    </w:pPr>
  </w:style>
  <w:style w:type="character" w:customStyle="1" w:styleId="ExhibitA2CharChar">
    <w:name w:val="ExhibitA2 Char Char"/>
    <w:basedOn w:val="DefaultParagraphFont"/>
    <w:link w:val="ExhibitA2"/>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0"/>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30"/>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 w:type="character" w:customStyle="1" w:styleId="ExhibitB1Char">
    <w:name w:val="ExhibitB1 Char"/>
    <w:basedOn w:val="DefaultParagraphFont"/>
    <w:link w:val="ExhibitB1"/>
    <w:rsid w:val="00F13661"/>
    <w:rPr>
      <w:rFonts w:ascii="Times New Roman" w:eastAsia="Times New Roman" w:hAnsi="Times New Roman"/>
      <w:u w:val="single"/>
      <w:lang w:bidi="ar-SA"/>
    </w:rPr>
  </w:style>
</w:styles>
</file>

<file path=word/webSettings.xml><?xml version="1.0" encoding="utf-8"?>
<w:webSettings xmlns:r="http://schemas.openxmlformats.org/officeDocument/2006/relationships" xmlns:w="http://schemas.openxmlformats.org/wordprocessingml/2006/main">
  <w:divs>
    <w:div w:id="679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2EC5-1A14-4CEE-A08F-B11CECB5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21</cp:revision>
  <cp:lastPrinted>2014-01-23T00:31:00Z</cp:lastPrinted>
  <dcterms:created xsi:type="dcterms:W3CDTF">2014-01-22T00:40:00Z</dcterms:created>
  <dcterms:modified xsi:type="dcterms:W3CDTF">2014-01-23T00:31:00Z</dcterms:modified>
</cp:coreProperties>
</file>