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4E" w:rsidRDefault="00720D4E" w:rsidP="00DC6DD0">
      <w:pPr>
        <w:pStyle w:val="Heading10"/>
        <w:keepNext w:val="0"/>
        <w:ind w:right="288"/>
        <w:rPr>
          <w:sz w:val="26"/>
          <w:szCs w:val="26"/>
        </w:rPr>
      </w:pPr>
    </w:p>
    <w:p w:rsidR="00DC6DD0" w:rsidRPr="00554B03" w:rsidRDefault="00E714F2" w:rsidP="00E714F2">
      <w:pPr>
        <w:pStyle w:val="Heading10"/>
        <w:keepNext w:val="0"/>
        <w:ind w:right="288"/>
        <w:rPr>
          <w:sz w:val="26"/>
          <w:szCs w:val="26"/>
        </w:rPr>
      </w:pPr>
      <w:r>
        <w:rPr>
          <w:sz w:val="26"/>
          <w:szCs w:val="26"/>
        </w:rPr>
        <w:t>ATTACHMENT</w:t>
      </w:r>
      <w:r w:rsidR="00DC6DD0" w:rsidRPr="00554B03">
        <w:rPr>
          <w:sz w:val="26"/>
          <w:szCs w:val="26"/>
        </w:rPr>
        <w:t xml:space="preserve"> - contract terms</w:t>
      </w:r>
      <w:r w:rsidR="004A60FB" w:rsidRPr="00554B03">
        <w:rPr>
          <w:sz w:val="26"/>
          <w:szCs w:val="26"/>
        </w:rPr>
        <w:t xml:space="preserve"> AND CONDITIONS</w:t>
      </w:r>
    </w:p>
    <w:p w:rsidR="00DC6DD0" w:rsidRPr="00554B03" w:rsidRDefault="00B01F4D" w:rsidP="00E714F2">
      <w:pPr>
        <w:pStyle w:val="Heading10"/>
        <w:keepNext w:val="0"/>
        <w:ind w:right="288"/>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E714F2">
      <w:pPr>
        <w:pStyle w:val="Heading10"/>
        <w:keepNext w:val="0"/>
        <w:ind w:right="288"/>
        <w:rPr>
          <w:sz w:val="26"/>
          <w:szCs w:val="26"/>
        </w:rPr>
      </w:pPr>
      <w:r w:rsidRPr="00554B03">
        <w:rPr>
          <w:sz w:val="26"/>
          <w:szCs w:val="26"/>
        </w:rPr>
        <w:t>(Non-IT SERVICES)</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w:t>
      </w:r>
      <w:r w:rsidR="00B01F4D">
        <w:t>Court</w:t>
      </w:r>
      <w:r w:rsidRPr="00554B03">
        <w:t xml:space="preserve"> in its proposal whether it accepts the below, standard contract terms and conditions. Any exceptions must be included, if at all, with the proposal submission. </w:t>
      </w:r>
      <w:r w:rsidRPr="00554B03">
        <w:rPr>
          <w:b/>
        </w:rPr>
        <w:t xml:space="preserve">Please note: </w:t>
      </w:r>
      <w:r w:rsidRPr="00554B03">
        <w:t xml:space="preserve">(1) Terms marked with an asterisk </w:t>
      </w:r>
      <w:r w:rsidRPr="00554B03">
        <w:rPr>
          <w:b/>
        </w:rPr>
        <w:t>(*)</w:t>
      </w:r>
      <w:r w:rsidRPr="00554B03">
        <w:t xml:space="preserve"> are </w:t>
      </w:r>
      <w:r w:rsidRPr="00554B03">
        <w:rPr>
          <w:b/>
          <w:i/>
        </w:rPr>
        <w:t>mandatory minimum terms</w:t>
      </w:r>
      <w:r w:rsidRPr="00554B03">
        <w:t xml:space="preserve"> of the procurement, and taking any material exception </w:t>
      </w:r>
      <w:r w:rsidR="00F60663" w:rsidRPr="00554B03">
        <w:t>will</w:t>
      </w:r>
      <w:r w:rsidRPr="00554B03">
        <w:t xml:space="preserve"> render a proposal non-responsive; and (2) exceptions taken to other terms and conditions may be a negative factor in evaluation of a proposal.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 xml:space="preserve">The Contractor and the agents and employees of the Contractor, in the performance of this Agreement, shall act in an independent capacity and not as officers or employees or agents of the </w:t>
      </w:r>
      <w:r w:rsidR="00B01F4D">
        <w:t>Court</w:t>
      </w:r>
      <w:r w:rsidRPr="00554B03">
        <w:t xml:space="preserve"> of California.</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0"/>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DC6DD0">
      <w:pPr>
        <w:pStyle w:val="normal0"/>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0"/>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0"/>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6000B8">
      <w:pPr>
        <w:pStyle w:val="normal0"/>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F773F1">
      <w:pPr>
        <w:pStyle w:val="ExhibitB2"/>
        <w:keepNext w:val="0"/>
        <w:widowControl w:val="0"/>
        <w:numPr>
          <w:ilvl w:val="1"/>
          <w:numId w:val="8"/>
        </w:numPr>
        <w:tabs>
          <w:tab w:val="clear" w:pos="1368"/>
          <w:tab w:val="num" w:pos="738"/>
          <w:tab w:val="num" w:pos="1458"/>
        </w:tabs>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(i) a change in the Work; (ii) a change in Contract Amount; (iii) a change in time allotted for performance; and/or (iv) an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 xml:space="preserv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w:t>
      </w:r>
      <w:r w:rsidRPr="00554B03">
        <w:lastRenderedPageBreak/>
        <w:t>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xml:space="preserve">” means the total amount encumbered under this Agreement for any payment by the </w:t>
      </w:r>
      <w:r w:rsidR="00B01F4D">
        <w:t>COURT</w:t>
      </w:r>
      <w:r w:rsidRPr="00554B03">
        <w:t xml:space="preserve">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00B01F4D">
        <w:rPr>
          <w:b/>
        </w:rPr>
        <w:t>Court</w:t>
      </w:r>
      <w:r w:rsidRPr="00554B03">
        <w:t xml:space="preserve">” means the </w:t>
      </w:r>
      <w:r w:rsidR="00B01F4D">
        <w:t>Court of Appeal, Fourth Appellate District</w:t>
      </w:r>
      <w:r w:rsidR="00E714F2">
        <w:t>, Division</w:t>
      </w:r>
      <w:r w:rsidR="00B01F4D">
        <w:t xml:space="preserve"> Three</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B01F4D" w:rsidP="00DC6DD0">
      <w:pPr>
        <w:pStyle w:val="ExhibitB2"/>
        <w:keepNext w:val="0"/>
        <w:widowControl w:val="0"/>
        <w:tabs>
          <w:tab w:val="clear" w:pos="1368"/>
          <w:tab w:val="num" w:pos="738"/>
          <w:tab w:val="num" w:pos="1350"/>
          <w:tab w:val="num" w:pos="1458"/>
        </w:tabs>
        <w:ind w:left="1440" w:right="252"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DC6DD0" w:rsidRPr="00554B03" w:rsidRDefault="00DC6DD0" w:rsidP="00DC6DD0">
      <w:pPr>
        <w:tabs>
          <w:tab w:val="num" w:pos="1350"/>
          <w:tab w:val="num" w:pos="1458"/>
        </w:tabs>
        <w:ind w:left="1440" w:right="252" w:hanging="720"/>
        <w:jc w:val="both"/>
      </w:pPr>
    </w:p>
    <w:p w:rsidR="006000B8" w:rsidRPr="00554B03" w:rsidRDefault="006000B8" w:rsidP="00DC6DD0">
      <w:pPr>
        <w:pStyle w:val="ExhibitB2"/>
        <w:keepNext w:val="0"/>
        <w:tabs>
          <w:tab w:val="clear" w:pos="1368"/>
          <w:tab w:val="num" w:pos="738"/>
          <w:tab w:val="num" w:pos="1350"/>
          <w:tab w:val="num" w:pos="1458"/>
        </w:tabs>
        <w:ind w:left="1440" w:right="252" w:hanging="720"/>
        <w:jc w:val="both"/>
      </w:pPr>
      <w:r w:rsidRPr="00554B03">
        <w:rPr>
          <w:b/>
        </w:rPr>
        <w:lastRenderedPageBreak/>
        <w:t>“</w:t>
      </w:r>
      <w:r w:rsidR="00B01F4D">
        <w:rPr>
          <w:b/>
        </w:rPr>
        <w:t>Court</w:t>
      </w:r>
      <w:r w:rsidRPr="00554B03">
        <w:rPr>
          <w:b/>
        </w:rPr>
        <w:t>”</w:t>
      </w:r>
      <w:r w:rsidRPr="00554B03">
        <w:t xml:space="preserve"> as used in this Agreement refers to the </w:t>
      </w:r>
      <w:r w:rsidR="00B01F4D">
        <w:t>Court</w:t>
      </w:r>
      <w:r w:rsidRPr="00554B03">
        <w:t xml:space="preserve"> of California acting through the Judicial Council of California, Administ</w:t>
      </w:r>
      <w:r w:rsidR="00832954" w:rsidRPr="00554B03">
        <w:t>r</w:t>
      </w:r>
      <w:r w:rsidRPr="00554B03">
        <w:t>ative Office o</w:t>
      </w:r>
      <w:r w:rsidR="00832954" w:rsidRPr="00554B03">
        <w:t>f</w:t>
      </w:r>
      <w:r w:rsidRPr="00554B03">
        <w:t xml:space="preserve"> the </w:t>
      </w:r>
      <w:r w:rsidR="00B01F4D">
        <w:t>Court</w:t>
      </w:r>
      <w:r w:rsidRPr="00554B03">
        <w:t>s</w:t>
      </w:r>
      <w:r w:rsidR="00832954" w:rsidRPr="00554B03">
        <w:t xml:space="preserve"> (which may also be referred to as the </w:t>
      </w:r>
      <w:r w:rsidR="00B01F4D">
        <w:t>Court</w:t>
      </w:r>
      <w:r w:rsidR="00832954" w:rsidRPr="00554B03">
        <w:t>)</w:t>
      </w:r>
      <w:r w:rsidR="00E04A31" w:rsidRPr="00554B03">
        <w:t>.</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Subcontractor(s) in this document, for purposes of this Agreement and unless otherwise expressly </w:t>
      </w:r>
      <w:r w:rsidR="00B01F4D">
        <w:t>Court</w:t>
      </w:r>
      <w:r w:rsidRPr="00554B03">
        <w:t>, the term “Subcontractor” includes, at every level and/or tier, all subcontractors, sub-consultants, suppliers, and material</w:t>
      </w:r>
      <w:r w:rsidR="00B01F4D">
        <w:t xml:space="preserve"> </w:t>
      </w:r>
      <w:r w:rsidRPr="00554B03">
        <w:t>men.</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F773F1">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t>Quality of Services</w:t>
      </w:r>
      <w:bookmarkEnd w:id="0"/>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agrees that each of its employees, Subcontractors, and agents assigned to perform any Services under this Agreement shall have the skills, training, and background reasonably </w:t>
      </w:r>
      <w:r w:rsidRPr="00554B03">
        <w:lastRenderedPageBreak/>
        <w:t>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Provide quality representation for its clients, and comply with the provisions of California Welfare and Institutions Code</w:t>
      </w:r>
      <w:r w:rsidR="000C6FF5" w:rsidRPr="00554B03">
        <w:t>,</w:t>
      </w:r>
      <w:r w:rsidRPr="00554B03">
        <w:t xml:space="preserve"> section 317 and California Rules of </w:t>
      </w:r>
      <w:r w:rsidR="00B01F4D">
        <w:t>Court</w:t>
      </w:r>
      <w:r w:rsidRPr="00554B03">
        <w:t>, rule 5.660.</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w:t>
      </w:r>
      <w:r w:rsidR="00B01F4D">
        <w:t>Court</w:t>
      </w:r>
      <w:r w:rsidRPr="00554B03">
        <w:t xml:space="preserve"> and cases relevant to such proceedings, and the applicable procedures for filing petitions for extraordinary writs and other documents.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Adhere to the </w:t>
      </w:r>
      <w:r w:rsidR="00B01F4D">
        <w:t>Court</w:t>
      </w:r>
      <w:r w:rsidRPr="00554B03">
        <w:t xml:space="preserve"> Bar Act and the California Rules of Professional Conduct relative to the provision of the Services.</w:t>
      </w:r>
    </w:p>
    <w:p w:rsidR="002006A3" w:rsidRPr="00554B03" w:rsidRDefault="00B01F4D"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Pr>
          <w:rFonts w:ascii="Times New Roman Bold" w:hAnsi="Times New Roman Bold"/>
          <w:b/>
          <w:caps/>
          <w:szCs w:val="20"/>
          <w:u w:val="none"/>
        </w:rPr>
        <w:t>COURT</w:t>
      </w:r>
      <w:r w:rsidR="002006A3" w:rsidRPr="00554B03">
        <w:rPr>
          <w:rFonts w:ascii="Times New Roman Bold" w:hAnsi="Times New Roman Bold"/>
          <w:b/>
          <w:caps/>
          <w:szCs w:val="20"/>
          <w:u w:val="none"/>
        </w:rPr>
        <w:t>’s Quality Assurance Plan</w:t>
      </w:r>
      <w:bookmarkEnd w:id="1"/>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may perform annual peer, client and judicial officer evaluation of attorneys, including attorneys providing services on a subcontracting basis.  Contractor agrees to participate in the evaluation process by providing information requested by the </w:t>
      </w:r>
      <w:r w:rsidR="00B01F4D">
        <w:t>Court</w:t>
      </w:r>
      <w:r w:rsidRPr="00554B03">
        <w:t xml:space="preserve">, including completion and return of peer evaluation forms to the </w:t>
      </w:r>
      <w:r w:rsidR="00B01F4D">
        <w:t>Court</w:t>
      </w:r>
      <w:r w:rsidRPr="00554B03">
        <w:t xml:space="preserve"> or to the </w:t>
      </w:r>
      <w:r w:rsidR="00B01F4D">
        <w:t>Court</w:t>
      </w:r>
      <w:r w:rsidRPr="00554B03">
        <w:t>’s agent as requested.</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Contractor’s deficiencies which </w:t>
      </w:r>
      <w:r w:rsidR="00B01F4D">
        <w:t>Court</w:t>
      </w:r>
      <w:r w:rsidRPr="00554B03">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w:t>
      </w:r>
      <w:r w:rsidR="00B01F4D">
        <w:t>Court</w:t>
      </w:r>
      <w:r w:rsidRPr="00554B03">
        <w:t xml:space="preserve">, the </w:t>
      </w:r>
      <w:r w:rsidR="00B01F4D">
        <w:t>Court</w:t>
      </w:r>
      <w:r w:rsidRPr="00554B03">
        <w:t xml:space="preserve"> may terminate this Agreement for cause or impose other penalties as specified in this Agreement.  Any evaluation of Contractor’s performance conducted by the </w:t>
      </w:r>
      <w:r w:rsidR="00B01F4D">
        <w:t>Court</w:t>
      </w:r>
      <w:r w:rsidRPr="00554B03">
        <w:t xml:space="preserve"> shall not be construed as an acceptance of Contractor’s work product or methods of performance.  Contractor shall be solely responsible for the work product it delivers under this Agreement; Contractor shall not rely on the </w:t>
      </w:r>
      <w:r w:rsidR="00B01F4D">
        <w:t>Court</w:t>
      </w:r>
      <w:r w:rsidRPr="00554B03">
        <w:t xml:space="preserve"> to perform any quality control review of Contractor’s work product, </w:t>
      </w:r>
      <w:r w:rsidRPr="00554B03">
        <w:lastRenderedPageBreak/>
        <w:t>and Contractor shall be solely responsible for the quality, completeness, and accuracy of its own work product.</w:t>
      </w:r>
    </w:p>
    <w:p w:rsidR="005D0891" w:rsidRPr="00554B03" w:rsidRDefault="002006A3" w:rsidP="00F773F1">
      <w:pPr>
        <w:pStyle w:val="ExhibitB1"/>
        <w:keepNext w:val="0"/>
        <w:widowControl w:val="0"/>
        <w:numPr>
          <w:ilvl w:val="1"/>
          <w:numId w:val="11"/>
        </w:numPr>
        <w:tabs>
          <w:tab w:val="clear" w:pos="1440"/>
          <w:tab w:val="num" w:pos="1260"/>
        </w:tabs>
        <w:ind w:left="1260" w:hanging="540"/>
        <w:jc w:val="both"/>
        <w:rPr>
          <w:b/>
          <w:u w:val="none"/>
        </w:rPr>
      </w:pPr>
      <w:r w:rsidRPr="00554B03">
        <w:rPr>
          <w:u w:val="none"/>
        </w:rPr>
        <w:t>As required by Public Contract Code</w:t>
      </w:r>
      <w:r w:rsidR="000C6FF5" w:rsidRPr="00554B03">
        <w:rPr>
          <w:u w:val="none"/>
        </w:rPr>
        <w:t>,</w:t>
      </w:r>
      <w:r w:rsidRPr="00554B03">
        <w:rPr>
          <w:u w:val="none"/>
        </w:rPr>
        <w:t xml:space="preserve"> section 10353.5, Contractor shall (i) adhere to legal cost and billing guidelines designated by the </w:t>
      </w:r>
      <w:r w:rsidR="00B01F4D">
        <w:rPr>
          <w:u w:val="none"/>
        </w:rPr>
        <w:t>COURT</w:t>
      </w:r>
      <w:r w:rsidRPr="00554B03">
        <w:rPr>
          <w:u w:val="none"/>
        </w:rPr>
        <w:t xml:space="preserve">; (ii) adhere to litigation plans designated by the </w:t>
      </w:r>
      <w:r w:rsidR="00B01F4D">
        <w:rPr>
          <w:u w:val="none"/>
        </w:rPr>
        <w:t>COURT</w:t>
      </w:r>
      <w:r w:rsidRPr="00554B03">
        <w:rPr>
          <w:u w:val="none"/>
        </w:rPr>
        <w:t xml:space="preserve">; (iii) adhere to case phasing of activities designated by the </w:t>
      </w:r>
      <w:r w:rsidR="00B01F4D">
        <w:rPr>
          <w:u w:val="none"/>
        </w:rPr>
        <w:t>COURT</w:t>
      </w:r>
      <w:r w:rsidRPr="00554B03">
        <w:rPr>
          <w:u w:val="none"/>
        </w:rPr>
        <w:t xml:space="preserve">; and (iv) submit and adhere to legal budgets as designated by the </w:t>
      </w:r>
      <w:r w:rsidR="00B01F4D">
        <w:rPr>
          <w:u w:val="none"/>
        </w:rPr>
        <w:t>COURT</w:t>
      </w:r>
      <w:r w:rsidRPr="00554B03">
        <w:rPr>
          <w:u w:val="none"/>
        </w:rPr>
        <w:t xml:space="preserve">.  </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r w:rsidR="00F60663" w:rsidRPr="00554B03">
        <w:rPr>
          <w:rFonts w:ascii="Times New Roman Bold" w:hAnsi="Times New Roman Bold"/>
          <w:b/>
          <w:caps/>
          <w:szCs w:val="20"/>
          <w:u w:val="none"/>
        </w:rPr>
        <w:t>(*)</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its officers and employees;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the negligent acts or omissions, or intentional misconduct, of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Third Party that furnishes or provides Services, materials, or supplies in connection with this Agreement; or</w:t>
      </w:r>
    </w:p>
    <w:p w:rsidR="002006A3" w:rsidRPr="00554B03" w:rsidRDefault="002006A3" w:rsidP="00F773F1">
      <w:pPr>
        <w:pStyle w:val="ExhibitA4"/>
        <w:numPr>
          <w:ilvl w:val="3"/>
          <w:numId w:val="12"/>
        </w:numPr>
        <w:tabs>
          <w:tab w:val="clear" w:pos="2376"/>
          <w:tab w:val="num" w:pos="2448"/>
        </w:tabs>
        <w:ind w:left="2448" w:hanging="576"/>
        <w:jc w:val="both"/>
      </w:pPr>
      <w:r w:rsidRPr="00554B03">
        <w:lastRenderedPageBreak/>
        <w:t>Made or incurred by any other Third Party who may be injured or damaged by Contractor, its agents, employees or Subcontractors in connection with this Agreement.</w:t>
      </w:r>
    </w:p>
    <w:p w:rsidR="002006A3" w:rsidRPr="00554B03" w:rsidRDefault="002006A3" w:rsidP="00F773F1">
      <w:pPr>
        <w:pStyle w:val="ExhibitA1"/>
        <w:numPr>
          <w:ilvl w:val="0"/>
          <w:numId w:val="1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 xml:space="preserve">Automobile Liability Insurance—If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Professional Liability Insurance—Covering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insureds with respect to liabilities arising out of the performance of Services under this Agreement:  The </w:t>
      </w:r>
      <w:r w:rsidR="00B01F4D">
        <w:t>COURT</w:t>
      </w:r>
      <w:r w:rsidRPr="00554B03">
        <w:t xml:space="preserve">, the </w:t>
      </w:r>
      <w:r w:rsidR="00B01F4D">
        <w:t>Court</w:t>
      </w:r>
      <w:r w:rsidRPr="00554B03">
        <w:t xml:space="preserve">, its judges, its subordinate judicial officers, its </w:t>
      </w:r>
      <w:r w:rsidR="00B01F4D">
        <w:t>Court</w:t>
      </w:r>
      <w:r w:rsidRPr="00554B03">
        <w:t xml:space="preserve"> executive officers, its </w:t>
      </w:r>
      <w:r w:rsidR="00B01F4D">
        <w:t>Court</w:t>
      </w:r>
      <w:r w:rsidRPr="00554B03">
        <w:t xml:space="preserve"> 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lastRenderedPageBreak/>
        <w:t xml:space="preserve">The policy is primary and non-contributory with any insurance or self-insurance programs carried or administered by the </w:t>
      </w:r>
      <w:r w:rsidR="00476ADE">
        <w:t>Court</w:t>
      </w:r>
      <w:r w:rsidRPr="00554B03">
        <w: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_______________________</w:t>
      </w:r>
      <w:r w:rsidRPr="00554B03">
        <w:t xml:space="preserve">.  Contractor shall promptly submit a written report, in such form as may be required by the </w:t>
      </w:r>
      <w:r w:rsidR="00B01F4D">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w:t>
      </w:r>
      <w:r w:rsidRPr="00554B03">
        <w:t xml:space="preserve">.  Contractor shall promptly submit a written report, in such form as may be </w:t>
      </w:r>
      <w:r w:rsidRPr="00554B03">
        <w:lastRenderedPageBreak/>
        <w:t xml:space="preserve">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liability insurance carrier;</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F773F1">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t>Court</w:t>
      </w:r>
      <w:r w:rsidRPr="00554B03">
        <w:rPr>
          <w:rStyle w:val="StyleExhibitA2UnderlineChar"/>
          <w:u w:val="none"/>
        </w:rPr>
        <w:t xml:space="preserve"> and 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Termination shall not prejudice any other right or remedy available to the </w:t>
      </w:r>
      <w:r w:rsidR="00476ADE">
        <w:t>Court</w:t>
      </w:r>
      <w:r w:rsidRPr="00554B03">
        <w: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as a result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F773F1">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Withdrawal and Tail Representation</w:t>
      </w:r>
      <w:r w:rsidRPr="00554B03">
        <w:t>.  Contractor will continue to represent existing clients until Contractor withdraws as counsel of record (or substitutes counsel) without prejudice to the interests of Contractor’s clients and without violating any law, rule or regulation.</w:t>
      </w:r>
    </w:p>
    <w:p w:rsidR="00432FB6" w:rsidRPr="00554B03" w:rsidRDefault="00432FB6" w:rsidP="00F773F1">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Release from Performance of Services</w:t>
      </w:r>
      <w:r w:rsidRPr="00554B03">
        <w:t xml:space="preserve">.  Contractor will be released from performing Services to the extent Contractor effectively withdraws as counsel of record (or substitutes counsel) in accordance with </w:t>
      </w:r>
      <w:r w:rsidR="000C6FF5" w:rsidRPr="00554B03">
        <w:t>Section</w:t>
      </w:r>
      <w:r w:rsidRPr="00554B03">
        <w:t xml:space="preserve"> 1</w:t>
      </w:r>
      <w:r w:rsidR="00E04A31" w:rsidRPr="00554B03">
        <w:t>7</w:t>
      </w:r>
      <w:r w:rsidRPr="00554B03">
        <w:t xml:space="preserve">.A above.  If Contractor cannot be released from performing Services due to an inability to withdraw as described above, </w:t>
      </w:r>
      <w:r w:rsidRPr="00554B03">
        <w:rPr>
          <w:b/>
        </w:rPr>
        <w:t xml:space="preserve"> </w:t>
      </w:r>
      <w:r w:rsidRPr="00554B03">
        <w:t xml:space="preserve">Contractor will give the </w:t>
      </w:r>
      <w:r w:rsidR="00476ADE">
        <w:t>Court</w:t>
      </w:r>
      <w:r w:rsidRPr="00554B03">
        <w:t xml:space="preserve"> as much written notice as possible before the termination date, which notice will describe each affected matter and the basis for the Contractor’s inability to withdraw, and the Contractor and the </w:t>
      </w:r>
      <w:r w:rsidR="00476ADE">
        <w:t>Court</w:t>
      </w:r>
      <w:r w:rsidRPr="00554B03">
        <w:t xml:space="preserve"> will then confer in good faith.  If a </w:t>
      </w:r>
      <w:r w:rsidR="00B01F4D">
        <w:t>Court</w:t>
      </w:r>
      <w:r w:rsidRPr="00554B03">
        <w:t xml:space="preserve"> orders that Contractor maintain certain representations or, using its reasonable judgment, the </w:t>
      </w:r>
      <w:r w:rsidR="00B01F4D">
        <w:t>COURT</w:t>
      </w:r>
      <w:r w:rsidRPr="00554B03">
        <w:t xml:space="preserve"> determines that Contractor’s assertions warrant its continued representation as its withdrawal is not permitted for the reasons in the immediately </w:t>
      </w:r>
      <w:r w:rsidRPr="00554B03">
        <w:lastRenderedPageBreak/>
        <w:t>preceding paragraph, then,</w:t>
      </w:r>
      <w:r w:rsidRPr="00554B03">
        <w:rPr>
          <w:b/>
        </w:rPr>
        <w:t xml:space="preserve"> </w:t>
      </w:r>
      <w:r w:rsidRPr="00554B03">
        <w:t>until</w:t>
      </w:r>
      <w:r w:rsidRPr="00554B03">
        <w:rPr>
          <w:b/>
        </w:rPr>
        <w:t xml:space="preserve"> </w:t>
      </w:r>
      <w:r w:rsidRPr="00554B03">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Contractor’s duties under this Agreement will continue after the Termination Date solely with respect to the affected matters;</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Compensation following the Termination Date will be at a rate of </w:t>
      </w:r>
      <w:r w:rsidRPr="00554B03">
        <w:rPr>
          <w:b/>
        </w:rPr>
        <w:t>$75</w:t>
      </w:r>
      <w:r w:rsidR="00A76A67" w:rsidRPr="00554B03">
        <w:rPr>
          <w:b/>
        </w:rPr>
        <w:t>.00</w:t>
      </w:r>
      <w:r w:rsidRPr="00554B03">
        <w:rPr>
          <w:b/>
        </w:rPr>
        <w:t xml:space="preserve"> </w:t>
      </w:r>
      <w:r w:rsidRPr="00554B03">
        <w:t>per hour for legal services provided;</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In addition, the </w:t>
      </w:r>
      <w:r w:rsidR="00B01F4D">
        <w:t>COURT</w:t>
      </w:r>
      <w:r w:rsidRPr="00554B03">
        <w:t xml:space="preserve"> will reimburse the Contractor for any direct, reasonable, actual </w:t>
      </w:r>
      <w:r w:rsidR="00E714F2" w:rsidRPr="00554B03">
        <w:t>expenditure</w:t>
      </w:r>
      <w:r w:rsidRPr="00554B03">
        <w:t xml:space="preserve"> for long distance telephone and, if contained in a </w:t>
      </w:r>
      <w:r w:rsidR="00B01F4D">
        <w:t>Court</w:t>
      </w:r>
      <w:r w:rsidRPr="00554B03">
        <w:t xml:space="preserve"> order, Third Party experts.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Payment Upon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xml:space="preserve">.  The </w:t>
      </w:r>
      <w:r w:rsidR="00476ADE">
        <w:t>Court</w:t>
      </w:r>
      <w:r w:rsidRPr="00554B03">
        <w:t xml:space="preserve"> may deduct from any payment upon termination:</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All payments previously made by the </w:t>
      </w:r>
      <w:r w:rsidR="00476ADE">
        <w:t>Court</w:t>
      </w:r>
      <w:r w:rsidRPr="00554B03">
        <w:t xml:space="preserve"> for Services covered by Contractor’s final invoice.</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The amount of any claim that the </w:t>
      </w:r>
      <w:r w:rsidR="00476ADE">
        <w:t>Court</w:t>
      </w:r>
      <w:r w:rsidRPr="00554B03">
        <w:t xml:space="preserve"> may have against Contractor in connection with this Agreement.</w:t>
      </w:r>
      <w:bookmarkStart w:id="4" w:name="_Toc58666339"/>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Ownership of Data</w:t>
      </w:r>
      <w:bookmarkEnd w:id="4"/>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Contractor.  Contractor shall provide the </w:t>
      </w:r>
      <w:r w:rsidR="00476ADE">
        <w:t>Court</w:t>
      </w:r>
      <w:r w:rsidRPr="00554B03">
        <w:t xml:space="preserve"> with all Data within thirty (30) days of the </w:t>
      </w:r>
      <w:r w:rsidR="00476ADE">
        <w:t>Court</w:t>
      </w:r>
      <w:r w:rsidRPr="00554B03">
        <w:t xml:space="preserve">’s </w:t>
      </w:r>
      <w:r w:rsidRPr="00554B03">
        <w:lastRenderedPageBreak/>
        <w:t xml:space="preserve">written request.  However, nothing in this Section </w:t>
      </w:r>
      <w:r w:rsidR="00E04A31" w:rsidRPr="00554B03">
        <w:t>19</w:t>
      </w:r>
      <w:r w:rsidRPr="00554B03">
        <w:t xml:space="preserve"> is intended to create any right in any person or entity to any Data that is covered by the attorney work-product doctrine.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Operating Reserve</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unallocated operating reserve at least equal to 11.5 percent of the total annual contract amount. </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additional reserve (distinct </w:t>
      </w:r>
      <w:r w:rsidR="003F57FE" w:rsidRPr="00554B03">
        <w:t xml:space="preserve">from the reserve identified in </w:t>
      </w:r>
      <w:r w:rsidR="000C6FF5" w:rsidRPr="00554B03">
        <w:t>S</w:t>
      </w:r>
      <w:r w:rsidRPr="00554B03">
        <w:t xml:space="preserve">ection </w:t>
      </w:r>
      <w:r w:rsidR="00E44862" w:rsidRPr="00554B03">
        <w:t>2</w:t>
      </w:r>
      <w:r w:rsidR="00E04A31" w:rsidRPr="00554B03">
        <w:t>0</w:t>
      </w:r>
      <w:r w:rsidRPr="00554B03">
        <w:t>.A above) in an amount at least equal to outstanding employee leave balances.</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w:t>
      </w:r>
      <w:r w:rsidR="00B01F4D">
        <w:t>Court</w:t>
      </w:r>
      <w:r w:rsidRPr="00554B03">
        <w:t>.]</w:t>
      </w:r>
    </w:p>
    <w:p w:rsidR="00432FB6" w:rsidRPr="00554B03" w:rsidRDefault="00A76A67" w:rsidP="00F773F1">
      <w:pPr>
        <w:pStyle w:val="ExhibitB1"/>
        <w:keepNext w:val="0"/>
        <w:widowControl w:val="0"/>
        <w:numPr>
          <w:ilvl w:val="1"/>
          <w:numId w:val="17"/>
        </w:numPr>
        <w:jc w:val="both"/>
        <w:rPr>
          <w:b/>
          <w:u w:val="none"/>
        </w:rPr>
      </w:pPr>
      <w:r w:rsidRPr="00554B03">
        <w:rPr>
          <w:u w:val="none"/>
        </w:rPr>
        <w:t xml:space="preserve">  </w:t>
      </w:r>
      <w:r w:rsidR="00432FB6" w:rsidRPr="00554B03">
        <w:rPr>
          <w:u w:val="none"/>
        </w:rPr>
        <w:t xml:space="preserve">Contractor shall notify the </w:t>
      </w:r>
      <w:r w:rsidR="00476ADE">
        <w:rPr>
          <w:u w:val="none"/>
        </w:rPr>
        <w:t>Court</w:t>
      </w:r>
      <w:r w:rsidR="00432FB6" w:rsidRPr="00554B03">
        <w:rPr>
          <w:u w:val="none"/>
        </w:rPr>
        <w:t xml:space="preserve"> within forty-five (45) calendar days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w:t>
      </w:r>
      <w:r w:rsidR="00C13F31" w:rsidRPr="00554B03">
        <w:rPr>
          <w:u w:val="none"/>
        </w:rPr>
        <w:t xml:space="preserve">Contractor shall include with the notification: (1) a detailed explanation of the reason(s) for the reduced reserve level and (2) a plan for specific operational change(s) to increase the reserve to the mandatory minimum level. </w:t>
      </w:r>
      <w:r w:rsidR="00432FB6" w:rsidRPr="00554B03">
        <w:rPr>
          <w:u w:val="none"/>
        </w:rPr>
        <w:t xml:space="preserve">Contractor shall not be deemed to be in breach of this Agreement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if Contractor has implemented a plan to raise the applicable reserve to the minimum level within a reasonable period of time.  For avoidance of doubt, any line of credit or similar instruments may be used to determine whether th</w:t>
      </w:r>
      <w:r w:rsidRPr="00554B03">
        <w:rPr>
          <w:u w:val="none"/>
        </w:rPr>
        <w:t xml:space="preserve">e reserves required under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have been met.</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Proprietary or Confidential Information of the </w:t>
      </w:r>
      <w:r w:rsidR="00B01F4D">
        <w:rPr>
          <w:rFonts w:ascii="Times New Roman Bold" w:hAnsi="Times New Roman Bold"/>
          <w:b/>
          <w:caps/>
          <w:szCs w:val="20"/>
          <w:u w:val="none"/>
        </w:rPr>
        <w:t>Court</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Audit and Retention of Records</w:t>
      </w:r>
    </w:p>
    <w:p w:rsidR="003F57FE" w:rsidRPr="00554B03" w:rsidRDefault="003F57FE" w:rsidP="003F57FE">
      <w:pPr>
        <w:pStyle w:val="Heading-SingleP"/>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B01F4D">
        <w:t>Court</w:t>
      </w:r>
      <w:r w:rsidRPr="00554B03">
        <w:t xml:space="preserve"> of California,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t>Accounting System Requirements</w:t>
      </w:r>
      <w:bookmarkEnd w:id="5"/>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554B03">
        <w:rPr>
          <w:rFonts w:ascii="Times New Roman Bold" w:hAnsi="Times New Roman Bold"/>
          <w:b/>
          <w:caps/>
          <w:szCs w:val="20"/>
          <w:u w:val="none"/>
        </w:rPr>
        <w:t>Certifications, Representations and Warranties</w:t>
      </w:r>
      <w:bookmarkEnd w:id="6"/>
    </w:p>
    <w:p w:rsidR="003F57FE" w:rsidRPr="00554B03"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By executing this Agreement, Contractor certifies under penalty of perjury under the laws of the </w:t>
      </w:r>
      <w:r w:rsidR="00B01F4D">
        <w:t>Court</w:t>
      </w:r>
      <w:r w:rsidRPr="00554B03">
        <w:t xml:space="preserve"> of California that the following representations and warranties are true and correct as of the Effective Date of this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lastRenderedPageBreak/>
        <w:t>FEHA</w:t>
      </w:r>
      <w:r w:rsidRPr="00554B03">
        <w:t>.  Contractor shall comply with all applicable provisions of the Fair Employment and Housing Act, Government Code</w:t>
      </w:r>
      <w:r w:rsidR="000C6FF5" w:rsidRPr="00554B03">
        <w:t>,</w:t>
      </w:r>
      <w:r w:rsidRPr="00554B03">
        <w:t xml:space="preserve"> section 12990 et seq.,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B01F4D">
        <w:t>Court</w:t>
      </w:r>
      <w:r w:rsidRPr="00554B03">
        <w:t>s 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01F4D">
        <w:t>Court</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87100 et seq.; or California Rules of </w:t>
      </w:r>
      <w:r w:rsidR="00B01F4D">
        <w:rPr>
          <w:bCs/>
        </w:rPr>
        <w:t>Court</w:t>
      </w:r>
      <w:r w:rsidRPr="00554B03">
        <w:rPr>
          <w:bCs/>
        </w:rPr>
        <w:t xml:space="preserve">, rule 10.103 or 10.104, which restrict employees and former employees from contracting with Judicial Branch Entities. </w:t>
      </w:r>
      <w:r w:rsidRPr="00554B03">
        <w:t xml:space="preserve">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unappealable finding of contempt of </w:t>
      </w:r>
      <w:r w:rsidR="00B01F4D">
        <w:t>Court</w:t>
      </w:r>
      <w:r w:rsidRPr="00554B03">
        <w:t xml:space="preserve"> by a federal </w:t>
      </w:r>
      <w:r w:rsidR="00B01F4D">
        <w:t>Court</w:t>
      </w:r>
      <w:r w:rsidRPr="00554B03">
        <w:t xml:space="preserve"> has been issued against Contractor within the immediately preceding two-year period because of Contractor's failure to comply with an order of a federal </w:t>
      </w:r>
      <w:r w:rsidR="00B01F4D">
        <w:t>Court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Covenant Against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lastRenderedPageBreak/>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B01F4D">
        <w:t>Court</w:t>
      </w:r>
      <w:r w:rsidRPr="00554B03">
        <w:t xml:space="preserve"> of California.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xml:space="preserve">.  All personnel assigned to perform this Agreement are able to work legally in the United </w:t>
      </w:r>
      <w:r w:rsidR="00B01F4D">
        <w:rPr>
          <w:bCs/>
        </w:rPr>
        <w:t>Court</w:t>
      </w:r>
      <w:r w:rsidRPr="00554B03">
        <w:rPr>
          <w:bCs/>
        </w:rPr>
        <w:t>s and possess valid proof of work eligibility.</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B01F4D">
        <w:t>COURT</w:t>
      </w:r>
      <w:r w:rsidRPr="00554B03">
        <w:t xml:space="preserve">.  (Expatriate corporations are certain foreign incorporated entities that are publicly traded in the United </w:t>
      </w:r>
      <w:r w:rsidR="00B01F4D">
        <w:t>Court</w:t>
      </w:r>
      <w:r w:rsidRPr="00554B03">
        <w:t>s.  For additional information, see Public Contract Code</w:t>
      </w:r>
      <w:r w:rsidR="000C6FF5" w:rsidRPr="00554B03">
        <w:t>,</w:t>
      </w:r>
      <w:r w:rsidRPr="00554B03">
        <w:t xml:space="preserve"> section 10286.1.)</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Contractor recognizes the importance of child and family support obligations and shall fully comply with all applicable </w:t>
      </w:r>
      <w:r w:rsidR="00B01F4D">
        <w:t>Court</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F773F1">
      <w:pPr>
        <w:pStyle w:val="ExhibitB1"/>
        <w:keepNext w:val="0"/>
        <w:widowControl w:val="0"/>
        <w:numPr>
          <w:ilvl w:val="1"/>
          <w:numId w:val="26"/>
        </w:numPr>
        <w:tabs>
          <w:tab w:val="clear" w:pos="1440"/>
        </w:tabs>
        <w:ind w:left="1350"/>
        <w:jc w:val="both"/>
        <w:rPr>
          <w:u w:val="none"/>
        </w:rPr>
      </w:pPr>
      <w:r w:rsidRPr="00554B03">
        <w:rPr>
          <w:u w:val="none"/>
        </w:rPr>
        <w:t xml:space="preserve">During the term of this Agreement, Contractor shall not take an action, or omit to perform any act, that results in a representation and warranty becoming untrue. Contractor shall promptly notify the </w:t>
      </w:r>
      <w:r w:rsidR="00E714F2">
        <w:rPr>
          <w:u w:val="none"/>
        </w:rPr>
        <w:t>Court</w:t>
      </w:r>
      <w:r w:rsidRPr="00554B03">
        <w:rPr>
          <w:u w:val="none"/>
        </w:rPr>
        <w:t xml:space="preserve"> if any representation and warranty becomes untrue.</w:t>
      </w:r>
    </w:p>
    <w:p w:rsidR="009207F7" w:rsidRPr="00554B03" w:rsidRDefault="009207F7" w:rsidP="00F773F1">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lastRenderedPageBreak/>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assist, promote, or deter union organizing by employees performing work under </w:t>
      </w:r>
      <w:r w:rsidR="00E714F2">
        <w:t>Court;</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’s funds has been sought for these costs, and provide those records to the Attorney General upon request.</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lastRenderedPageBreak/>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w:t>
      </w:r>
      <w:r w:rsidR="00B01F4D">
        <w:t>Court</w:t>
      </w:r>
      <w:r w:rsidRPr="00554B03">
        <w:t xml:space="preserve">, and local laws, rules, regulations, rules of </w:t>
      </w:r>
      <w:r w:rsidR="00B01F4D">
        <w:t>Court</w:t>
      </w:r>
      <w:r w:rsidRPr="00554B03">
        <w:t xml:space="preserve"> and ordinances in any manner affecting the performance of this Agreement, as they may be amended from time to time. </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01F4D">
        <w:t>Court</w:t>
      </w:r>
      <w:r w:rsidRPr="00554B03">
        <w:t xml:space="preserve">s of the </w:t>
      </w:r>
      <w:r w:rsidR="00B01F4D">
        <w:t>Court</w:t>
      </w:r>
      <w:r w:rsidRPr="00554B03">
        <w:t xml:space="preserve"> of California, and any legal action filed by Contractor in connection with the Agreement must be filed in San </w:t>
      </w:r>
      <w:r w:rsidR="00E714F2">
        <w:t>Diego</w:t>
      </w:r>
      <w:r w:rsidRPr="00554B03">
        <w:t xml:space="preserve"> County, California, which shall be the sole venue for any such action.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B01F4D">
        <w:t>Court</w:t>
      </w:r>
      <w:r w:rsidRPr="00554B03">
        <w:t>s mail, if mailed by certified or registered mail, return receipt requested, postage prepaid, to the following contact information or at such other address as delivered by like notice:</w:t>
      </w:r>
    </w:p>
    <w:p w:rsidR="00B01F4D"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9207F7" w:rsidRPr="00554B03" w:rsidRDefault="00B01F4D"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Pr>
          <w:rStyle w:val="StyleExhibitA2UnderlineChar"/>
          <w:u w:val="none"/>
        </w:rPr>
        <w:tab/>
        <w:t xml:space="preserve">         ______________</w:t>
      </w:r>
      <w:r w:rsidR="009207F7" w:rsidRPr="00554B03">
        <w:rPr>
          <w:rStyle w:val="StyleExhibitA2UnderlineChar"/>
          <w:u w:val="none"/>
        </w:rPr>
        <w:tab/>
      </w:r>
    </w:p>
    <w:p w:rsidR="009207F7" w:rsidRPr="00554B03" w:rsidRDefault="00B01F4D"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Pr>
          <w:rStyle w:val="StyleExhibitA2UnderlineChar"/>
          <w:u w:val="none"/>
        </w:rPr>
        <w:t>______________</w:t>
      </w:r>
    </w:p>
    <w:p w:rsidR="009207F7"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Pr>
          <w:rStyle w:val="StyleExhibitA2UnderlineChar"/>
          <w:u w:val="none"/>
        </w:rPr>
        <w:t>______________</w:t>
      </w:r>
    </w:p>
    <w:p w:rsidR="00B01F4D" w:rsidRPr="00554B03"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[Contractor name]</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[Attn:]</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w:t>
      </w:r>
      <w:r w:rsidRPr="00554B03">
        <w:rPr>
          <w:rStyle w:val="StyleExhibitA2UnderlineChar"/>
          <w:u w:val="none"/>
        </w:rPr>
        <w:lastRenderedPageBreak/>
        <w:t xml:space="preserve">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COURT</w:t>
      </w:r>
      <w:r w:rsidRPr="00554B03">
        <w:rPr>
          <w:rStyle w:val="StyleExhibitA2UnderlineChar"/>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Pr>
          <w:rStyle w:val="StyleExhibitA2UnderlineChar"/>
          <w:u w:val="none"/>
        </w:rPr>
        <w:t>COURT</w:t>
      </w:r>
      <w:r w:rsidRPr="00554B03">
        <w:rPr>
          <w:rStyle w:val="StyleExhibitA2UnderlineChar"/>
          <w:u w:val="none"/>
        </w:rPr>
        <w:t xml:space="preserve">. Such assignment shall be made and become effective at the time the </w:t>
      </w:r>
      <w:r w:rsidR="00B01F4D">
        <w:rPr>
          <w:rStyle w:val="StyleExhibitA2UnderlineChar"/>
          <w:u w:val="none"/>
        </w:rPr>
        <w:t>COURT</w:t>
      </w:r>
      <w:r w:rsidRPr="00554B03">
        <w:rPr>
          <w:rStyle w:val="StyleExhibitA2UnderlineChar"/>
          <w:u w:val="none"/>
        </w:rPr>
        <w:t xml:space="preserve"> tenders final payment to the Contractor. (GC 4552)</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Pr="00554B03" w:rsidRDefault="009207F7" w:rsidP="00F773F1">
      <w:pPr>
        <w:pStyle w:val="ExhibitA2"/>
        <w:keepNext w:val="0"/>
        <w:widowControl w:val="0"/>
        <w:numPr>
          <w:ilvl w:val="1"/>
          <w:numId w:val="31"/>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t>COURT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C13F31" w:rsidRPr="00554B03" w:rsidRDefault="009207F7" w:rsidP="00F773F1">
      <w:pPr>
        <w:pStyle w:val="ExhibitA1"/>
        <w:keepNext w:val="0"/>
        <w:widowControl w:val="0"/>
        <w:numPr>
          <w:ilvl w:val="0"/>
          <w:numId w:val="32"/>
        </w:numPr>
        <w:tabs>
          <w:tab w:val="clear" w:pos="1296"/>
          <w:tab w:val="clear" w:pos="2016"/>
          <w:tab w:val="clear" w:pos="2592"/>
          <w:tab w:val="clear" w:pos="4176"/>
          <w:tab w:val="clear" w:pos="10710"/>
        </w:tabs>
        <w:jc w:val="both"/>
      </w:pPr>
      <w:r w:rsidRPr="00554B03">
        <w:rPr>
          <w:rFonts w:ascii="Times New Roman Bold" w:hAnsi="Times New Roman Bold"/>
          <w:b/>
          <w:caps/>
          <w:szCs w:val="20"/>
          <w:u w:val="none"/>
        </w:rPr>
        <w:t xml:space="preserve">Priority consideration </w:t>
      </w:r>
    </w:p>
    <w:p w:rsidR="00C13F31" w:rsidRPr="00554B03"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B01F4D">
        <w:rPr>
          <w:b/>
          <w:i/>
        </w:rPr>
        <w:t>ATTACHMENT 2</w:t>
      </w: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0E046B" w:rsidRPr="00171F1E" w:rsidRDefault="000E046B" w:rsidP="00720D4E">
      <w:pPr>
        <w:ind w:right="144"/>
        <w:jc w:val="center"/>
        <w:rPr>
          <w:b/>
          <w:i/>
          <w:sz w:val="26"/>
          <w:szCs w:val="26"/>
        </w:rPr>
      </w:pPr>
    </w:p>
    <w:sectPr w:rsidR="000E046B" w:rsidRPr="00171F1E" w:rsidSect="0043387D">
      <w:headerReference w:type="default" r:id="rId8"/>
      <w:footerReference w:type="default" r:id="rId9"/>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CA1" w:rsidRDefault="00675CA1" w:rsidP="00DC6DD0">
      <w:r>
        <w:separator/>
      </w:r>
    </w:p>
  </w:endnote>
  <w:endnote w:type="continuationSeparator" w:id="0">
    <w:p w:rsidR="00675CA1" w:rsidRDefault="00675CA1"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68"/>
      <w:docPartObj>
        <w:docPartGallery w:val="Page Numbers (Bottom of Page)"/>
        <w:docPartUnique/>
      </w:docPartObj>
    </w:sdtPr>
    <w:sdtContent>
      <w:sdt>
        <w:sdtPr>
          <w:id w:val="98381352"/>
          <w:docPartObj>
            <w:docPartGallery w:val="Page Numbers (Top of Page)"/>
            <w:docPartUnique/>
          </w:docPartObj>
        </w:sdtPr>
        <w:sdtContent>
          <w:p w:rsidR="00B01F4D" w:rsidRDefault="00B01F4D" w:rsidP="00720D4E">
            <w:pPr>
              <w:pStyle w:val="Footer"/>
              <w:jc w:val="right"/>
            </w:pPr>
            <w:r>
              <w:t xml:space="preserve">Page </w:t>
            </w:r>
            <w:r w:rsidR="00A87950">
              <w:rPr>
                <w:b/>
                <w:sz w:val="24"/>
              </w:rPr>
              <w:fldChar w:fldCharType="begin"/>
            </w:r>
            <w:r>
              <w:rPr>
                <w:b/>
              </w:rPr>
              <w:instrText xml:space="preserve"> PAGE </w:instrText>
            </w:r>
            <w:r w:rsidR="00A87950">
              <w:rPr>
                <w:b/>
                <w:sz w:val="24"/>
              </w:rPr>
              <w:fldChar w:fldCharType="separate"/>
            </w:r>
            <w:r w:rsidR="00E558FA">
              <w:rPr>
                <w:b/>
                <w:noProof/>
              </w:rPr>
              <w:t>1</w:t>
            </w:r>
            <w:r w:rsidR="00A87950">
              <w:rPr>
                <w:b/>
                <w:sz w:val="24"/>
              </w:rPr>
              <w:fldChar w:fldCharType="end"/>
            </w:r>
            <w:r>
              <w:t xml:space="preserve"> of </w:t>
            </w:r>
            <w:r w:rsidR="00A87950">
              <w:rPr>
                <w:b/>
                <w:sz w:val="24"/>
              </w:rPr>
              <w:fldChar w:fldCharType="begin"/>
            </w:r>
            <w:r>
              <w:rPr>
                <w:b/>
              </w:rPr>
              <w:instrText xml:space="preserve"> NUMPAGES  </w:instrText>
            </w:r>
            <w:r w:rsidR="00A87950">
              <w:rPr>
                <w:b/>
                <w:sz w:val="24"/>
              </w:rPr>
              <w:fldChar w:fldCharType="separate"/>
            </w:r>
            <w:r w:rsidR="00E558FA">
              <w:rPr>
                <w:b/>
                <w:noProof/>
              </w:rPr>
              <w:t>18</w:t>
            </w:r>
            <w:r w:rsidR="00A87950">
              <w:rPr>
                <w:b/>
                <w:sz w:val="24"/>
              </w:rPr>
              <w:fldChar w:fldCharType="end"/>
            </w:r>
          </w:p>
        </w:sdtContent>
      </w:sdt>
    </w:sdtContent>
  </w:sdt>
  <w:p w:rsidR="00B01F4D" w:rsidRDefault="00B01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CA1" w:rsidRDefault="00675CA1" w:rsidP="00DC6DD0">
      <w:r>
        <w:separator/>
      </w:r>
    </w:p>
  </w:footnote>
  <w:footnote w:type="continuationSeparator" w:id="0">
    <w:p w:rsidR="00675CA1" w:rsidRDefault="00675CA1"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FA" w:rsidRDefault="00E558FA" w:rsidP="00E558FA">
    <w:pPr>
      <w:pStyle w:val="CommentText"/>
      <w:tabs>
        <w:tab w:val="left" w:pos="1242"/>
      </w:tabs>
      <w:ind w:right="252"/>
      <w:jc w:val="both"/>
      <w:rPr>
        <w:color w:val="000000"/>
        <w:sz w:val="22"/>
        <w:szCs w:val="22"/>
      </w:rPr>
    </w:pPr>
    <w:r>
      <w:t xml:space="preserve">RFP Title:  </w:t>
    </w:r>
    <w:r>
      <w:rPr>
        <w:color w:val="000000"/>
        <w:sz w:val="22"/>
        <w:szCs w:val="22"/>
      </w:rPr>
      <w:t xml:space="preserve">  Building Services Agreement</w:t>
    </w:r>
  </w:p>
  <w:p w:rsidR="00E558FA" w:rsidRDefault="00E558FA" w:rsidP="00E558FA">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4/2 RFP 12/13-03CK</w:t>
    </w:r>
  </w:p>
  <w:p w:rsidR="00E714F2" w:rsidRPr="00F42C03" w:rsidRDefault="00E714F2" w:rsidP="00F42C03">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5877511"/>
    <w:multiLevelType w:val="multilevel"/>
    <w:tmpl w:val="2528CB18"/>
    <w:numStyleLink w:val="MOUList"/>
  </w:abstractNum>
  <w:abstractNum w:abstractNumId="33">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2">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27"/>
  </w:num>
  <w:num w:numId="6">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4"/>
  </w:num>
  <w:num w:numId="12">
    <w:abstractNumId w:val="24"/>
  </w:num>
  <w:num w:numId="13">
    <w:abstractNumId w:val="25"/>
  </w:num>
  <w:num w:numId="14">
    <w:abstractNumId w:val="15"/>
  </w:num>
  <w:num w:numId="15">
    <w:abstractNumId w:val="42"/>
  </w:num>
  <w:num w:numId="16">
    <w:abstractNumId w:val="30"/>
  </w:num>
  <w:num w:numId="17">
    <w:abstractNumId w:val="38"/>
  </w:num>
  <w:num w:numId="18">
    <w:abstractNumId w:val="18"/>
  </w:num>
  <w:num w:numId="19">
    <w:abstractNumId w:val="29"/>
  </w:num>
  <w:num w:numId="20">
    <w:abstractNumId w:val="31"/>
  </w:num>
  <w:num w:numId="21">
    <w:abstractNumId w:val="14"/>
  </w:num>
  <w:num w:numId="22">
    <w:abstractNumId w:val="10"/>
  </w:num>
  <w:num w:numId="23">
    <w:abstractNumId w:val="6"/>
  </w:num>
  <w:num w:numId="24">
    <w:abstractNumId w:val="13"/>
  </w:num>
  <w:num w:numId="25">
    <w:abstractNumId w:val="36"/>
  </w:num>
  <w:num w:numId="26">
    <w:abstractNumId w:val="9"/>
  </w:num>
  <w:num w:numId="27">
    <w:abstractNumId w:val="12"/>
  </w:num>
  <w:num w:numId="28">
    <w:abstractNumId w:val="2"/>
  </w:num>
  <w:num w:numId="29">
    <w:abstractNumId w:val="1"/>
  </w:num>
  <w:num w:numId="30">
    <w:abstractNumId w:val="37"/>
  </w:num>
  <w:num w:numId="31">
    <w:abstractNumId w:val="5"/>
  </w:num>
  <w:num w:numId="32">
    <w:abstractNumId w:val="0"/>
  </w:num>
  <w:num w:numId="33">
    <w:abstractNumId w:val="41"/>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num>
  <w:num w:numId="38">
    <w:abstractNumId w:val="16"/>
  </w:num>
  <w:num w:numId="39">
    <w:abstractNumId w:val="28"/>
  </w:num>
  <w:num w:numId="40">
    <w:abstractNumId w:val="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54274"/>
  </w:hdrShapeDefaults>
  <w:footnotePr>
    <w:footnote w:id="-1"/>
    <w:footnote w:id="0"/>
  </w:footnotePr>
  <w:endnotePr>
    <w:endnote w:id="-1"/>
    <w:endnote w:id="0"/>
  </w:endnotePr>
  <w:compat/>
  <w:rsids>
    <w:rsidRoot w:val="00DC6DD0"/>
    <w:rsid w:val="00062F60"/>
    <w:rsid w:val="000676D1"/>
    <w:rsid w:val="00090CF5"/>
    <w:rsid w:val="000A4AE4"/>
    <w:rsid w:val="000A7E13"/>
    <w:rsid w:val="000C6FF5"/>
    <w:rsid w:val="000C7C51"/>
    <w:rsid w:val="000E046B"/>
    <w:rsid w:val="001028D5"/>
    <w:rsid w:val="00106331"/>
    <w:rsid w:val="00145FD8"/>
    <w:rsid w:val="00164AAB"/>
    <w:rsid w:val="00166984"/>
    <w:rsid w:val="00171F1E"/>
    <w:rsid w:val="001F4DE9"/>
    <w:rsid w:val="002006A3"/>
    <w:rsid w:val="00200D81"/>
    <w:rsid w:val="002E564D"/>
    <w:rsid w:val="002F4363"/>
    <w:rsid w:val="00304F11"/>
    <w:rsid w:val="00320EE0"/>
    <w:rsid w:val="00325933"/>
    <w:rsid w:val="00335364"/>
    <w:rsid w:val="00336153"/>
    <w:rsid w:val="00337A35"/>
    <w:rsid w:val="0034134D"/>
    <w:rsid w:val="0035437E"/>
    <w:rsid w:val="00367666"/>
    <w:rsid w:val="003C4DC8"/>
    <w:rsid w:val="003F57FE"/>
    <w:rsid w:val="00432FB6"/>
    <w:rsid w:val="0043387D"/>
    <w:rsid w:val="00476ADE"/>
    <w:rsid w:val="004A0F82"/>
    <w:rsid w:val="004A60FB"/>
    <w:rsid w:val="004B244B"/>
    <w:rsid w:val="005023CB"/>
    <w:rsid w:val="00530649"/>
    <w:rsid w:val="00532FF4"/>
    <w:rsid w:val="0054162B"/>
    <w:rsid w:val="00545797"/>
    <w:rsid w:val="00546E86"/>
    <w:rsid w:val="00554B03"/>
    <w:rsid w:val="005D0891"/>
    <w:rsid w:val="005D7105"/>
    <w:rsid w:val="005F6CF9"/>
    <w:rsid w:val="005F7D1E"/>
    <w:rsid w:val="006000B8"/>
    <w:rsid w:val="006168ED"/>
    <w:rsid w:val="006423B1"/>
    <w:rsid w:val="0067363E"/>
    <w:rsid w:val="00675CA1"/>
    <w:rsid w:val="006A5A98"/>
    <w:rsid w:val="006B7972"/>
    <w:rsid w:val="006C1278"/>
    <w:rsid w:val="00700A26"/>
    <w:rsid w:val="00720D4E"/>
    <w:rsid w:val="007711F0"/>
    <w:rsid w:val="007B3C78"/>
    <w:rsid w:val="007E3F96"/>
    <w:rsid w:val="00807154"/>
    <w:rsid w:val="00807B93"/>
    <w:rsid w:val="00816F84"/>
    <w:rsid w:val="00832954"/>
    <w:rsid w:val="008342A4"/>
    <w:rsid w:val="00887FAD"/>
    <w:rsid w:val="008A3B3E"/>
    <w:rsid w:val="008F1613"/>
    <w:rsid w:val="009207F7"/>
    <w:rsid w:val="00926AD7"/>
    <w:rsid w:val="009348C1"/>
    <w:rsid w:val="00975A9B"/>
    <w:rsid w:val="009E1296"/>
    <w:rsid w:val="00A25E68"/>
    <w:rsid w:val="00A45E00"/>
    <w:rsid w:val="00A76A67"/>
    <w:rsid w:val="00A87950"/>
    <w:rsid w:val="00AC01F8"/>
    <w:rsid w:val="00AC4C56"/>
    <w:rsid w:val="00B01F4D"/>
    <w:rsid w:val="00B349EF"/>
    <w:rsid w:val="00B35226"/>
    <w:rsid w:val="00B86620"/>
    <w:rsid w:val="00C13F31"/>
    <w:rsid w:val="00C14702"/>
    <w:rsid w:val="00CA30CA"/>
    <w:rsid w:val="00CA376A"/>
    <w:rsid w:val="00CF6928"/>
    <w:rsid w:val="00D0215B"/>
    <w:rsid w:val="00DC6DD0"/>
    <w:rsid w:val="00DF6714"/>
    <w:rsid w:val="00E04A31"/>
    <w:rsid w:val="00E26BF1"/>
    <w:rsid w:val="00E371BD"/>
    <w:rsid w:val="00E40F30"/>
    <w:rsid w:val="00E44862"/>
    <w:rsid w:val="00E558FA"/>
    <w:rsid w:val="00E714F2"/>
    <w:rsid w:val="00E8262A"/>
    <w:rsid w:val="00EF72FA"/>
    <w:rsid w:val="00F03283"/>
    <w:rsid w:val="00F21A9D"/>
    <w:rsid w:val="00F37396"/>
    <w:rsid w:val="00F42C03"/>
    <w:rsid w:val="00F60663"/>
    <w:rsid w:val="00F6126D"/>
    <w:rsid w:val="00F667DE"/>
    <w:rsid w:val="00F773F1"/>
    <w:rsid w:val="00F832CF"/>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rsid w:val="00DC6DD0"/>
    <w:rPr>
      <w:sz w:val="20"/>
      <w:szCs w:val="20"/>
    </w:rPr>
  </w:style>
  <w:style w:type="character" w:customStyle="1" w:styleId="CommentTextChar">
    <w:name w:val="Comment Text Char"/>
    <w:basedOn w:val="DefaultParagraphFont"/>
    <w:link w:val="CommentText"/>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uiPriority w:val="99"/>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divs>
    <w:div w:id="1364400723">
      <w:bodyDiv w:val="1"/>
      <w:marLeft w:val="0"/>
      <w:marRight w:val="0"/>
      <w:marTop w:val="0"/>
      <w:marBottom w:val="0"/>
      <w:divBdr>
        <w:top w:val="none" w:sz="0" w:space="0" w:color="auto"/>
        <w:left w:val="none" w:sz="0" w:space="0" w:color="auto"/>
        <w:bottom w:val="none" w:sz="0" w:space="0" w:color="auto"/>
        <w:right w:val="none" w:sz="0" w:space="0" w:color="auto"/>
      </w:divBdr>
    </w:div>
    <w:div w:id="14876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F141-C667-4F49-8ACC-D0A2FEBF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Christine Kleaver</cp:lastModifiedBy>
  <cp:revision>2</cp:revision>
  <cp:lastPrinted>2012-07-24T22:36:00Z</cp:lastPrinted>
  <dcterms:created xsi:type="dcterms:W3CDTF">2012-12-10T18:35:00Z</dcterms:created>
  <dcterms:modified xsi:type="dcterms:W3CDTF">2012-12-10T18:35:00Z</dcterms:modified>
</cp:coreProperties>
</file>