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Layout w:type="fixed"/>
        <w:tblCellMar>
          <w:left w:w="115" w:type="dxa"/>
          <w:right w:w="115" w:type="dxa"/>
        </w:tblCellMar>
        <w:tblLook w:val="0000"/>
      </w:tblPr>
      <w:tblGrid>
        <w:gridCol w:w="2880"/>
        <w:gridCol w:w="270"/>
        <w:gridCol w:w="7020"/>
      </w:tblGrid>
      <w:tr w:rsidR="00C37FF7" w:rsidRPr="006C19B6" w:rsidTr="00DC08A1">
        <w:trPr>
          <w:cantSplit/>
          <w:trHeight w:hRule="exact" w:val="4860"/>
        </w:trPr>
        <w:tc>
          <w:tcPr>
            <w:tcW w:w="2880" w:type="dxa"/>
            <w:vMerge w:val="restart"/>
            <w:tcMar>
              <w:left w:w="0" w:type="dxa"/>
              <w:right w:w="0" w:type="dxa"/>
            </w:tcMar>
          </w:tcPr>
          <w:p w:rsidR="00C37FF7" w:rsidRPr="006C19B6" w:rsidRDefault="00C37FF7" w:rsidP="004D570E">
            <w:pPr>
              <w:rPr>
                <w:rFonts w:ascii="Arial" w:hAnsi="Arial" w:cs="Arial"/>
                <w:color w:val="000000" w:themeColor="text1"/>
              </w:rPr>
            </w:pPr>
            <w:r w:rsidRPr="006C19B6">
              <w:rPr>
                <w:rFonts w:ascii="Arial" w:hAnsi="Arial" w:cs="Arial"/>
                <w:noProof/>
                <w:color w:val="000000" w:themeColor="text1"/>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6C19B6" w:rsidRDefault="00C37FF7" w:rsidP="004D570E">
            <w:pPr>
              <w:rPr>
                <w:rFonts w:ascii="Arial" w:hAnsi="Arial" w:cs="Arial"/>
                <w:color w:val="000000" w:themeColor="text1"/>
              </w:rPr>
            </w:pPr>
          </w:p>
        </w:tc>
        <w:tc>
          <w:tcPr>
            <w:tcW w:w="7020" w:type="dxa"/>
            <w:tcBorders>
              <w:bottom w:val="single" w:sz="4" w:space="0" w:color="auto"/>
            </w:tcBorders>
            <w:tcMar>
              <w:left w:w="0" w:type="dxa"/>
              <w:right w:w="0" w:type="dxa"/>
            </w:tcMar>
            <w:vAlign w:val="bottom"/>
          </w:tcPr>
          <w:p w:rsidR="00C37FF7" w:rsidRPr="006C19B6" w:rsidRDefault="00C37FF7" w:rsidP="004D570E">
            <w:pPr>
              <w:pStyle w:val="JCCReportCoverTitle"/>
              <w:rPr>
                <w:rFonts w:ascii="Arial" w:hAnsi="Arial" w:cs="Arial"/>
                <w:color w:val="000000" w:themeColor="text1"/>
              </w:rPr>
            </w:pPr>
            <w:r w:rsidRPr="006C19B6">
              <w:rPr>
                <w:rFonts w:ascii="Arial" w:hAnsi="Arial" w:cs="Arial"/>
                <w:color w:val="000000" w:themeColor="text1"/>
              </w:rPr>
              <w:t>REQUEST FOR PROPOSAL</w:t>
            </w:r>
            <w:r w:rsidR="004425FB" w:rsidRPr="006C19B6">
              <w:rPr>
                <w:rFonts w:ascii="Arial" w:hAnsi="Arial" w:cs="Arial"/>
                <w:color w:val="000000" w:themeColor="text1"/>
              </w:rPr>
              <w:t>S</w:t>
            </w:r>
          </w:p>
          <w:p w:rsidR="00C37FF7" w:rsidRPr="006C19B6" w:rsidRDefault="00C37FF7" w:rsidP="004D570E">
            <w:pPr>
              <w:pStyle w:val="JCCReportCoverSpacer"/>
              <w:rPr>
                <w:rFonts w:ascii="Arial" w:hAnsi="Arial" w:cs="Arial"/>
                <w:color w:val="000000" w:themeColor="text1"/>
              </w:rPr>
            </w:pPr>
            <w:r w:rsidRPr="006C19B6">
              <w:rPr>
                <w:rFonts w:ascii="Arial" w:hAnsi="Arial" w:cs="Arial"/>
                <w:color w:val="000000" w:themeColor="text1"/>
              </w:rPr>
              <w:t xml:space="preserve"> </w:t>
            </w:r>
          </w:p>
        </w:tc>
      </w:tr>
      <w:tr w:rsidR="00C37FF7" w:rsidRPr="006C19B6" w:rsidTr="00DC08A1">
        <w:trPr>
          <w:cantSplit/>
          <w:trHeight w:hRule="exact" w:val="6580"/>
        </w:trPr>
        <w:tc>
          <w:tcPr>
            <w:tcW w:w="2880" w:type="dxa"/>
            <w:vMerge/>
            <w:tcMar>
              <w:left w:w="0" w:type="dxa"/>
              <w:right w:w="0" w:type="dxa"/>
            </w:tcMar>
          </w:tcPr>
          <w:p w:rsidR="00C37FF7" w:rsidRPr="006C19B6" w:rsidRDefault="00C37FF7" w:rsidP="004D570E">
            <w:pPr>
              <w:rPr>
                <w:rFonts w:ascii="Arial" w:hAnsi="Arial" w:cs="Arial"/>
                <w:color w:val="000000" w:themeColor="text1"/>
              </w:rPr>
            </w:pPr>
          </w:p>
        </w:tc>
        <w:tc>
          <w:tcPr>
            <w:tcW w:w="270" w:type="dxa"/>
            <w:vMerge/>
            <w:tcMar>
              <w:left w:w="0" w:type="dxa"/>
              <w:right w:w="0" w:type="dxa"/>
            </w:tcMar>
          </w:tcPr>
          <w:p w:rsidR="00C37FF7" w:rsidRPr="006C19B6" w:rsidRDefault="00C37FF7" w:rsidP="004D570E">
            <w:pPr>
              <w:rPr>
                <w:rFonts w:ascii="Arial" w:hAnsi="Arial" w:cs="Arial"/>
                <w:b/>
                <w:caps/>
                <w:color w:val="000000" w:themeColor="text1"/>
                <w:spacing w:val="20"/>
                <w:sz w:val="28"/>
              </w:rPr>
            </w:pPr>
          </w:p>
        </w:tc>
        <w:tc>
          <w:tcPr>
            <w:tcW w:w="7020" w:type="dxa"/>
            <w:tcBorders>
              <w:top w:val="single" w:sz="4" w:space="0" w:color="auto"/>
            </w:tcBorders>
            <w:tcMar>
              <w:left w:w="0" w:type="dxa"/>
              <w:right w:w="0" w:type="dxa"/>
            </w:tcMar>
          </w:tcPr>
          <w:p w:rsidR="00C37FF7" w:rsidRPr="006C19B6" w:rsidRDefault="00C37FF7" w:rsidP="004D570E">
            <w:pPr>
              <w:pStyle w:val="JCCReportCoverSubhead"/>
              <w:rPr>
                <w:rFonts w:ascii="Arial" w:hAnsi="Arial" w:cs="Arial"/>
                <w:b/>
                <w:color w:val="000000" w:themeColor="text1"/>
                <w:szCs w:val="28"/>
              </w:rPr>
            </w:pPr>
            <w:r w:rsidRPr="006C19B6">
              <w:rPr>
                <w:rFonts w:ascii="Arial" w:hAnsi="Arial" w:cs="Arial"/>
                <w:b/>
                <w:color w:val="000000" w:themeColor="text1"/>
                <w:szCs w:val="28"/>
              </w:rPr>
              <w:t xml:space="preserve">AdministRative Office of the Courts </w:t>
            </w:r>
          </w:p>
          <w:p w:rsidR="00DC08A1" w:rsidRPr="006C19B6" w:rsidRDefault="00DC08A1" w:rsidP="004D570E">
            <w:pPr>
              <w:pStyle w:val="JCCReportCoverSubhead"/>
              <w:rPr>
                <w:rFonts w:ascii="Arial" w:hAnsi="Arial" w:cs="Arial"/>
                <w:b/>
                <w:color w:val="000000" w:themeColor="text1"/>
                <w:szCs w:val="28"/>
              </w:rPr>
            </w:pPr>
          </w:p>
          <w:p w:rsidR="00C37FF7" w:rsidRPr="006C19B6" w:rsidRDefault="00C37FF7" w:rsidP="004D570E">
            <w:pPr>
              <w:pStyle w:val="JCCReportCoverSubhead"/>
              <w:rPr>
                <w:rFonts w:ascii="Arial" w:hAnsi="Arial" w:cs="Arial"/>
                <w:b/>
                <w:color w:val="000000" w:themeColor="text1"/>
                <w:szCs w:val="28"/>
              </w:rPr>
            </w:pPr>
          </w:p>
          <w:p w:rsidR="003C6B89" w:rsidRPr="006C19B6" w:rsidRDefault="00C37FF7" w:rsidP="003C6B89">
            <w:pPr>
              <w:pStyle w:val="JCCReportCoverSubhead"/>
              <w:rPr>
                <w:rFonts w:ascii="Arial" w:hAnsi="Arial" w:cs="Arial"/>
                <w:b/>
                <w:color w:val="000000" w:themeColor="text1"/>
                <w:szCs w:val="28"/>
              </w:rPr>
            </w:pPr>
            <w:r w:rsidRPr="006C19B6">
              <w:rPr>
                <w:rFonts w:ascii="Arial" w:hAnsi="Arial" w:cs="Arial"/>
                <w:b/>
                <w:color w:val="000000" w:themeColor="text1"/>
                <w:szCs w:val="28"/>
              </w:rPr>
              <w:t>Regarding:</w:t>
            </w:r>
            <w:r w:rsidR="00FA39C6" w:rsidRPr="006C19B6">
              <w:rPr>
                <w:rFonts w:ascii="Arial" w:hAnsi="Arial" w:cs="Arial"/>
                <w:b/>
                <w:color w:val="000000" w:themeColor="text1"/>
                <w:szCs w:val="28"/>
              </w:rPr>
              <w:t xml:space="preserve"> </w:t>
            </w:r>
            <w:r w:rsidRPr="006C19B6">
              <w:rPr>
                <w:rFonts w:ascii="Arial" w:hAnsi="Arial" w:cs="Arial"/>
                <w:b/>
                <w:color w:val="000000" w:themeColor="text1"/>
                <w:szCs w:val="28"/>
              </w:rPr>
              <w:br/>
            </w:r>
            <w:r w:rsidR="00F0301E" w:rsidRPr="006C19B6">
              <w:rPr>
                <w:rFonts w:ascii="Arial" w:hAnsi="Arial" w:cs="Arial"/>
                <w:b/>
                <w:color w:val="000000" w:themeColor="text1"/>
                <w:szCs w:val="28"/>
              </w:rPr>
              <w:t xml:space="preserve">PUBLISHER </w:t>
            </w:r>
            <w:r w:rsidR="00E0384E">
              <w:rPr>
                <w:rFonts w:ascii="Arial" w:hAnsi="Arial" w:cs="Arial"/>
                <w:b/>
                <w:color w:val="000000" w:themeColor="text1"/>
                <w:szCs w:val="28"/>
              </w:rPr>
              <w:t>o</w:t>
            </w:r>
            <w:r w:rsidR="00C77776">
              <w:rPr>
                <w:rFonts w:ascii="Arial" w:hAnsi="Arial" w:cs="Arial"/>
                <w:b/>
                <w:color w:val="000000" w:themeColor="text1"/>
                <w:szCs w:val="28"/>
              </w:rPr>
              <w:t>F</w:t>
            </w:r>
            <w:r w:rsidR="00F0301E" w:rsidRPr="006C19B6">
              <w:rPr>
                <w:rFonts w:ascii="Arial" w:hAnsi="Arial" w:cs="Arial"/>
                <w:b/>
                <w:color w:val="000000" w:themeColor="text1"/>
                <w:szCs w:val="28"/>
              </w:rPr>
              <w:t xml:space="preserve"> FOUR PUBLICATIONS OF THE JUDICIAL COUNCIL OF CALIFORNIA, ADMINISTRATIVE OFFICE OF THE COURTS </w:t>
            </w:r>
          </w:p>
          <w:p w:rsidR="001C1E56" w:rsidRPr="006C19B6" w:rsidRDefault="001C1E56" w:rsidP="009316E4">
            <w:pPr>
              <w:pStyle w:val="JCCReportCoverSubhead"/>
              <w:ind w:right="-180"/>
              <w:rPr>
                <w:rFonts w:ascii="Arial" w:hAnsi="Arial" w:cs="Arial"/>
                <w:i/>
                <w:caps w:val="0"/>
                <w:color w:val="000000" w:themeColor="text1"/>
                <w:szCs w:val="28"/>
              </w:rPr>
            </w:pPr>
          </w:p>
          <w:p w:rsidR="00B33C18" w:rsidRPr="006C19B6" w:rsidRDefault="00B33C18" w:rsidP="004D570E">
            <w:pPr>
              <w:pStyle w:val="JCCReportCoverSubhead"/>
              <w:rPr>
                <w:rFonts w:ascii="Arial" w:hAnsi="Arial" w:cs="Arial"/>
                <w:b/>
                <w:caps w:val="0"/>
                <w:color w:val="000000" w:themeColor="text1"/>
                <w:szCs w:val="28"/>
              </w:rPr>
            </w:pPr>
          </w:p>
          <w:p w:rsidR="00020CAC" w:rsidRPr="006C19B6" w:rsidRDefault="00020CAC" w:rsidP="004D570E">
            <w:pPr>
              <w:pStyle w:val="JCCReportCoverSubhead"/>
              <w:rPr>
                <w:rFonts w:ascii="Arial" w:hAnsi="Arial" w:cs="Arial"/>
                <w:b/>
                <w:color w:val="000000" w:themeColor="text1"/>
                <w:szCs w:val="28"/>
              </w:rPr>
            </w:pPr>
            <w:r w:rsidRPr="006C19B6">
              <w:rPr>
                <w:rFonts w:ascii="Arial" w:hAnsi="Arial" w:cs="Arial"/>
                <w:b/>
                <w:caps w:val="0"/>
                <w:color w:val="000000" w:themeColor="text1"/>
                <w:szCs w:val="28"/>
              </w:rPr>
              <w:t>RFP</w:t>
            </w:r>
            <w:r w:rsidR="008602CC">
              <w:rPr>
                <w:rFonts w:ascii="Arial" w:hAnsi="Arial" w:cs="Arial"/>
                <w:b/>
                <w:caps w:val="0"/>
                <w:color w:val="000000" w:themeColor="text1"/>
                <w:szCs w:val="28"/>
              </w:rPr>
              <w:t>:</w:t>
            </w:r>
            <w:r w:rsidRPr="006C19B6">
              <w:rPr>
                <w:rFonts w:ascii="Arial" w:hAnsi="Arial" w:cs="Arial"/>
                <w:b/>
                <w:caps w:val="0"/>
                <w:color w:val="000000" w:themeColor="text1"/>
                <w:szCs w:val="28"/>
              </w:rPr>
              <w:t xml:space="preserve"> </w:t>
            </w:r>
            <w:r w:rsidR="00F0301E" w:rsidRPr="006C19B6">
              <w:rPr>
                <w:rFonts w:ascii="Arial" w:hAnsi="Arial" w:cs="Arial"/>
                <w:b/>
                <w:caps w:val="0"/>
                <w:color w:val="000000" w:themeColor="text1"/>
                <w:szCs w:val="28"/>
              </w:rPr>
              <w:t>CJER</w:t>
            </w:r>
            <w:r w:rsidR="00A24995" w:rsidRPr="006C19B6">
              <w:rPr>
                <w:rFonts w:ascii="Arial" w:hAnsi="Arial" w:cs="Arial"/>
                <w:b/>
                <w:caps w:val="0"/>
                <w:color w:val="000000" w:themeColor="text1"/>
                <w:szCs w:val="28"/>
              </w:rPr>
              <w:t xml:space="preserve"> </w:t>
            </w:r>
            <w:r w:rsidR="00F0301E" w:rsidRPr="006C19B6">
              <w:rPr>
                <w:rFonts w:ascii="Arial" w:hAnsi="Arial" w:cs="Arial"/>
                <w:b/>
                <w:caps w:val="0"/>
                <w:color w:val="000000" w:themeColor="text1"/>
                <w:szCs w:val="28"/>
              </w:rPr>
              <w:t>HB</w:t>
            </w:r>
            <w:r w:rsidR="00A24995" w:rsidRPr="006C19B6">
              <w:rPr>
                <w:rFonts w:ascii="Arial" w:hAnsi="Arial" w:cs="Arial"/>
                <w:b/>
                <w:caps w:val="0"/>
                <w:color w:val="000000" w:themeColor="text1"/>
                <w:szCs w:val="28"/>
              </w:rPr>
              <w:t xml:space="preserve"> </w:t>
            </w:r>
            <w:r w:rsidR="00F0301E" w:rsidRPr="006C19B6">
              <w:rPr>
                <w:rFonts w:ascii="Arial" w:hAnsi="Arial" w:cs="Arial"/>
                <w:b/>
                <w:caps w:val="0"/>
                <w:color w:val="000000" w:themeColor="text1"/>
                <w:szCs w:val="28"/>
              </w:rPr>
              <w:t>0712</w:t>
            </w:r>
            <w:r w:rsidR="009316E4" w:rsidRPr="006C19B6">
              <w:rPr>
                <w:rFonts w:ascii="Arial" w:hAnsi="Arial" w:cs="Arial"/>
                <w:b/>
                <w:caps w:val="0"/>
                <w:color w:val="000000" w:themeColor="text1"/>
                <w:szCs w:val="28"/>
              </w:rPr>
              <w:t>-LM</w:t>
            </w:r>
            <w:r w:rsidR="00DC08A1" w:rsidRPr="006C19B6">
              <w:rPr>
                <w:rFonts w:ascii="Arial" w:hAnsi="Arial" w:cs="Arial"/>
                <w:i/>
                <w:color w:val="000000" w:themeColor="text1"/>
                <w:szCs w:val="28"/>
              </w:rPr>
              <w:t xml:space="preserve"> </w:t>
            </w:r>
          </w:p>
          <w:p w:rsidR="00C37FF7" w:rsidRPr="006C19B6" w:rsidRDefault="00C37FF7" w:rsidP="004D570E">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6C19B6" w:rsidRDefault="00C37FF7" w:rsidP="004D570E">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6C19B6" w:rsidRDefault="00C37FF7" w:rsidP="004D570E">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6C19B6">
              <w:rPr>
                <w:rFonts w:ascii="Arial" w:hAnsi="Arial" w:cs="Arial"/>
                <w:b/>
                <w:bCs/>
                <w:smallCaps/>
                <w:color w:val="000000" w:themeColor="text1"/>
                <w:sz w:val="28"/>
                <w:szCs w:val="20"/>
              </w:rPr>
              <w:t xml:space="preserve">PROPOSALS DUE:  </w:t>
            </w:r>
          </w:p>
          <w:p w:rsidR="001F0918" w:rsidRPr="006C19B6" w:rsidRDefault="00053F1C" w:rsidP="00565246">
            <w:pPr>
              <w:autoSpaceDE w:val="0"/>
              <w:autoSpaceDN w:val="0"/>
              <w:adjustRightInd w:val="0"/>
              <w:rPr>
                <w:rFonts w:ascii="Arial" w:hAnsi="Arial" w:cs="Arial"/>
                <w:b/>
                <w:bCs/>
                <w:smallCaps/>
                <w:color w:val="000000" w:themeColor="text1"/>
                <w:sz w:val="28"/>
                <w:szCs w:val="20"/>
              </w:rPr>
            </w:pPr>
            <w:r w:rsidRPr="006C19B6">
              <w:rPr>
                <w:rFonts w:ascii="Arial" w:hAnsi="Arial" w:cs="Arial"/>
                <w:b/>
                <w:color w:val="000000" w:themeColor="text1"/>
                <w:sz w:val="28"/>
                <w:szCs w:val="28"/>
              </w:rPr>
              <w:t>July 31</w:t>
            </w:r>
            <w:r w:rsidR="00565246" w:rsidRPr="006C19B6">
              <w:rPr>
                <w:rFonts w:ascii="Arial" w:hAnsi="Arial" w:cs="Arial"/>
                <w:b/>
                <w:color w:val="000000" w:themeColor="text1"/>
                <w:sz w:val="28"/>
                <w:szCs w:val="28"/>
              </w:rPr>
              <w:t xml:space="preserve">, 2012 </w:t>
            </w:r>
            <w:r w:rsidR="00565246" w:rsidRPr="006C19B6">
              <w:rPr>
                <w:rFonts w:ascii="Arial" w:hAnsi="Arial" w:cs="Arial"/>
                <w:b/>
                <w:bCs/>
                <w:smallCaps/>
                <w:color w:val="000000" w:themeColor="text1"/>
                <w:sz w:val="28"/>
                <w:szCs w:val="28"/>
              </w:rPr>
              <w:t>no later than</w:t>
            </w:r>
            <w:r w:rsidR="00C77776">
              <w:rPr>
                <w:rFonts w:ascii="Arial" w:hAnsi="Arial" w:cs="Arial"/>
                <w:b/>
                <w:bCs/>
                <w:smallCaps/>
                <w:color w:val="000000" w:themeColor="text1"/>
                <w:sz w:val="28"/>
                <w:szCs w:val="28"/>
              </w:rPr>
              <w:t xml:space="preserve"> 3</w:t>
            </w:r>
            <w:r w:rsidR="00565246" w:rsidRPr="006C19B6">
              <w:rPr>
                <w:rFonts w:ascii="Arial" w:hAnsi="Arial" w:cs="Arial"/>
                <w:b/>
                <w:bCs/>
                <w:smallCaps/>
                <w:color w:val="000000" w:themeColor="text1"/>
                <w:sz w:val="28"/>
                <w:szCs w:val="28"/>
              </w:rPr>
              <w:t xml:space="preserve">:00 </w:t>
            </w:r>
            <w:r w:rsidRPr="006C19B6">
              <w:rPr>
                <w:rFonts w:ascii="Arial" w:hAnsi="Arial" w:cs="Arial"/>
                <w:b/>
                <w:bCs/>
                <w:smallCaps/>
                <w:color w:val="000000" w:themeColor="text1"/>
                <w:sz w:val="28"/>
                <w:szCs w:val="28"/>
              </w:rPr>
              <w:t>p</w:t>
            </w:r>
            <w:r w:rsidRPr="006C19B6">
              <w:rPr>
                <w:rFonts w:ascii="Arial" w:hAnsi="Arial" w:cs="Arial"/>
                <w:b/>
                <w:bCs/>
                <w:smallCaps/>
                <w:color w:val="000000" w:themeColor="text1"/>
                <w:sz w:val="28"/>
                <w:szCs w:val="20"/>
              </w:rPr>
              <w:t xml:space="preserve">.m. </w:t>
            </w:r>
            <w:r w:rsidR="00A24995" w:rsidRPr="006C19B6">
              <w:rPr>
                <w:rFonts w:ascii="Arial" w:hAnsi="Arial" w:cs="Arial"/>
                <w:b/>
                <w:bCs/>
                <w:smallCaps/>
                <w:color w:val="000000" w:themeColor="text1"/>
                <w:sz w:val="28"/>
                <w:szCs w:val="20"/>
              </w:rPr>
              <w:t>(pacific time)</w:t>
            </w:r>
            <w:r w:rsidR="00565246" w:rsidRPr="006C19B6">
              <w:rPr>
                <w:rFonts w:ascii="Arial" w:hAnsi="Arial" w:cs="Arial"/>
                <w:b/>
                <w:bCs/>
                <w:smallCaps/>
                <w:color w:val="000000" w:themeColor="text1"/>
                <w:sz w:val="28"/>
                <w:szCs w:val="20"/>
              </w:rPr>
              <w:t xml:space="preserve"> </w:t>
            </w:r>
          </w:p>
          <w:p w:rsidR="001F0918" w:rsidRPr="006C19B6" w:rsidRDefault="001F0918" w:rsidP="004D570E">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6C19B6" w:rsidRDefault="00C37FF7" w:rsidP="004D570E">
            <w:pPr>
              <w:pStyle w:val="Header"/>
              <w:tabs>
                <w:tab w:val="clear" w:pos="4320"/>
                <w:tab w:val="clear" w:pos="8640"/>
              </w:tabs>
              <w:autoSpaceDE w:val="0"/>
              <w:autoSpaceDN w:val="0"/>
              <w:adjustRightInd w:val="0"/>
              <w:rPr>
                <w:rFonts w:ascii="Arial" w:hAnsi="Arial" w:cs="Arial"/>
                <w:b/>
                <w:bCs/>
                <w:color w:val="000000" w:themeColor="text1"/>
                <w:sz w:val="36"/>
              </w:rPr>
            </w:pPr>
          </w:p>
        </w:tc>
      </w:tr>
    </w:tbl>
    <w:p w:rsidR="00930FAC" w:rsidRPr="006C19B6" w:rsidRDefault="00C37FF7" w:rsidP="00C37FF7">
      <w:pPr>
        <w:pStyle w:val="Header"/>
        <w:tabs>
          <w:tab w:val="clear" w:pos="4320"/>
          <w:tab w:val="clear" w:pos="8640"/>
          <w:tab w:val="left" w:pos="2220"/>
        </w:tabs>
        <w:autoSpaceDE w:val="0"/>
        <w:autoSpaceDN w:val="0"/>
        <w:adjustRightInd w:val="0"/>
        <w:rPr>
          <w:rFonts w:ascii="Arial" w:hAnsi="Arial" w:cs="Arial"/>
          <w:color w:val="000000" w:themeColor="text1"/>
        </w:rPr>
      </w:pPr>
      <w:r w:rsidRPr="006C19B6">
        <w:rPr>
          <w:rFonts w:ascii="Arial" w:hAnsi="Arial" w:cs="Arial"/>
          <w:color w:val="000000" w:themeColor="text1"/>
        </w:rPr>
        <w:br/>
      </w:r>
      <w:r w:rsidRPr="006C19B6">
        <w:rPr>
          <w:rFonts w:ascii="Arial" w:hAnsi="Arial" w:cs="Arial"/>
          <w:color w:val="000000" w:themeColor="text1"/>
        </w:rPr>
        <w:tab/>
      </w:r>
    </w:p>
    <w:p w:rsidR="00B16A5A" w:rsidRPr="006C19B6" w:rsidRDefault="00930FAC">
      <w:pPr>
        <w:spacing w:line="276" w:lineRule="auto"/>
        <w:rPr>
          <w:rFonts w:ascii="Arial" w:hAnsi="Arial" w:cs="Arial"/>
          <w:color w:val="000000" w:themeColor="text1"/>
        </w:rPr>
        <w:sectPr w:rsidR="00B16A5A" w:rsidRPr="006C19B6" w:rsidSect="0067317F">
          <w:footerReference w:type="default" r:id="rId9"/>
          <w:pgSz w:w="12240" w:h="15840"/>
          <w:pgMar w:top="1440" w:right="1008" w:bottom="720" w:left="1008" w:header="720" w:footer="720" w:gutter="0"/>
          <w:cols w:space="720"/>
          <w:docGrid w:linePitch="360"/>
        </w:sectPr>
      </w:pPr>
      <w:r w:rsidRPr="006C19B6">
        <w:rPr>
          <w:rFonts w:ascii="Arial" w:hAnsi="Arial" w:cs="Arial"/>
          <w:color w:val="000000" w:themeColor="text1"/>
        </w:rPr>
        <w:br w:type="page"/>
      </w:r>
    </w:p>
    <w:p w:rsidR="00B16A5A" w:rsidRPr="006C19B6" w:rsidRDefault="00B16A5A" w:rsidP="00B16A5A">
      <w:pPr>
        <w:jc w:val="center"/>
        <w:rPr>
          <w:b/>
          <w:bCs/>
          <w:color w:val="000000" w:themeColor="text1"/>
          <w:sz w:val="26"/>
          <w:szCs w:val="26"/>
        </w:rPr>
      </w:pPr>
      <w:r w:rsidRPr="006C19B6">
        <w:rPr>
          <w:b/>
          <w:bCs/>
          <w:color w:val="000000" w:themeColor="text1"/>
          <w:sz w:val="26"/>
          <w:szCs w:val="26"/>
        </w:rPr>
        <w:lastRenderedPageBreak/>
        <w:t>GENERAL INFORMATION</w:t>
      </w:r>
    </w:p>
    <w:p w:rsidR="00B16A5A" w:rsidRPr="006C19B6" w:rsidRDefault="00B16A5A" w:rsidP="0067317F">
      <w:pPr>
        <w:jc w:val="both"/>
        <w:rPr>
          <w:b/>
          <w:bCs/>
          <w:color w:val="000000" w:themeColor="text1"/>
          <w:sz w:val="26"/>
          <w:szCs w:val="26"/>
        </w:rPr>
      </w:pPr>
    </w:p>
    <w:p w:rsidR="00565246" w:rsidRPr="006C19B6" w:rsidRDefault="00565246" w:rsidP="00565246">
      <w:pPr>
        <w:keepNext/>
        <w:outlineLvl w:val="0"/>
        <w:rPr>
          <w:b/>
          <w:bCs/>
          <w:color w:val="000000" w:themeColor="text1"/>
        </w:rPr>
      </w:pPr>
      <w:r w:rsidRPr="006C19B6">
        <w:rPr>
          <w:b/>
          <w:bCs/>
          <w:color w:val="000000" w:themeColor="text1"/>
        </w:rPr>
        <w:t xml:space="preserve">INTRODUCTION </w:t>
      </w:r>
    </w:p>
    <w:p w:rsidR="00565246" w:rsidRPr="006C19B6" w:rsidRDefault="00565246" w:rsidP="00565246">
      <w:pPr>
        <w:keepNext/>
        <w:rPr>
          <w:bCs/>
          <w:color w:val="000000" w:themeColor="text1"/>
        </w:rPr>
      </w:pPr>
    </w:p>
    <w:p w:rsidR="00565246" w:rsidRPr="006C19B6" w:rsidRDefault="00565246" w:rsidP="008A7BD9">
      <w:pPr>
        <w:keepNext/>
        <w:ind w:right="144"/>
        <w:jc w:val="both"/>
        <w:rPr>
          <w:color w:val="000000" w:themeColor="text1"/>
        </w:rPr>
      </w:pPr>
      <w:r w:rsidRPr="006C19B6">
        <w:rPr>
          <w:bCs/>
          <w:color w:val="000000" w:themeColor="text1"/>
        </w:rPr>
        <w:t>The purpose of this Request for Proposals (</w:t>
      </w:r>
      <w:r w:rsidRPr="006C19B6">
        <w:rPr>
          <w:b/>
          <w:bCs/>
          <w:color w:val="000000" w:themeColor="text1"/>
        </w:rPr>
        <w:t>RFP</w:t>
      </w:r>
      <w:r w:rsidRPr="006C19B6">
        <w:rPr>
          <w:bCs/>
          <w:color w:val="000000" w:themeColor="text1"/>
        </w:rPr>
        <w:t xml:space="preserve">) is to solicit and award a contract to a qualified </w:t>
      </w:r>
      <w:r w:rsidR="00EB5F6D" w:rsidRPr="006C19B6">
        <w:rPr>
          <w:color w:val="000000" w:themeColor="text1"/>
          <w:sz w:val="27"/>
          <w:szCs w:val="27"/>
        </w:rPr>
        <w:t xml:space="preserve">service provider with expertise in commercial book publishing to print new editions of the </w:t>
      </w:r>
      <w:r w:rsidR="00EB5F6D" w:rsidRPr="006C19B6">
        <w:rPr>
          <w:color w:val="000000" w:themeColor="text1"/>
        </w:rPr>
        <w:t xml:space="preserve">California Center for Judicial Education and Research’s </w:t>
      </w:r>
      <w:r w:rsidR="00EB5F6D" w:rsidRPr="006C19B6">
        <w:rPr>
          <w:color w:val="000000" w:themeColor="text1"/>
          <w:sz w:val="27"/>
          <w:szCs w:val="27"/>
        </w:rPr>
        <w:t>publications:</w:t>
      </w:r>
      <w:r w:rsidRPr="006C19B6">
        <w:rPr>
          <w:color w:val="000000" w:themeColor="text1"/>
        </w:rPr>
        <w:t xml:space="preserve"> </w:t>
      </w:r>
      <w:r w:rsidR="00EB5F6D" w:rsidRPr="006C19B6">
        <w:rPr>
          <w:i/>
          <w:color w:val="000000" w:themeColor="text1"/>
        </w:rPr>
        <w:t>Felony Sentencing Handbook</w:t>
      </w:r>
      <w:r w:rsidR="00EB5F6D" w:rsidRPr="006C19B6">
        <w:rPr>
          <w:color w:val="000000" w:themeColor="text1"/>
        </w:rPr>
        <w:t xml:space="preserve">, </w:t>
      </w:r>
      <w:r w:rsidR="00EB5F6D" w:rsidRPr="006C19B6">
        <w:rPr>
          <w:i/>
          <w:color w:val="000000" w:themeColor="text1"/>
        </w:rPr>
        <w:t>Mandatory Criminal Jury Instructions Handbook</w:t>
      </w:r>
      <w:r w:rsidR="00EB5F6D" w:rsidRPr="006C19B6">
        <w:rPr>
          <w:color w:val="000000" w:themeColor="text1"/>
        </w:rPr>
        <w:t xml:space="preserve">, </w:t>
      </w:r>
      <w:r w:rsidR="00EB5F6D" w:rsidRPr="006C19B6">
        <w:rPr>
          <w:i/>
          <w:color w:val="000000" w:themeColor="text1"/>
        </w:rPr>
        <w:t>California Judges Benchbook: Search and Seizure</w:t>
      </w:r>
      <w:r w:rsidR="00EB5F6D" w:rsidRPr="006C19B6">
        <w:rPr>
          <w:color w:val="000000" w:themeColor="text1"/>
        </w:rPr>
        <w:t xml:space="preserve">, and </w:t>
      </w:r>
      <w:r w:rsidR="00EB5F6D" w:rsidRPr="006C19B6">
        <w:rPr>
          <w:i/>
          <w:color w:val="000000" w:themeColor="text1"/>
        </w:rPr>
        <w:t>California Judges Benchbook: Domestic Violence Cases in Criminal Court.</w:t>
      </w:r>
      <w:r w:rsidRPr="006C19B6">
        <w:rPr>
          <w:color w:val="000000" w:themeColor="text1"/>
        </w:rPr>
        <w:t xml:space="preserve"> </w:t>
      </w:r>
    </w:p>
    <w:p w:rsidR="00565246" w:rsidRPr="006C19B6" w:rsidRDefault="00565246" w:rsidP="008A7BD9">
      <w:pPr>
        <w:keepNext/>
        <w:ind w:right="144"/>
        <w:jc w:val="both"/>
        <w:rPr>
          <w:bCs/>
          <w:color w:val="000000" w:themeColor="text1"/>
        </w:rPr>
      </w:pPr>
    </w:p>
    <w:p w:rsidR="00EB5F6D" w:rsidRPr="006C19B6" w:rsidRDefault="00565246" w:rsidP="008A7BD9">
      <w:pPr>
        <w:keepNext/>
        <w:ind w:right="144"/>
        <w:rPr>
          <w:color w:val="000000" w:themeColor="text1"/>
        </w:rPr>
      </w:pPr>
      <w:r w:rsidRPr="006C19B6">
        <w:rPr>
          <w:bCs/>
          <w:color w:val="000000" w:themeColor="text1"/>
        </w:rPr>
        <w:t xml:space="preserve">Additional information about and documents pertaining to this solicitation, including electronic copies of </w:t>
      </w:r>
      <w:r w:rsidR="00EB5F6D" w:rsidRPr="006C19B6">
        <w:rPr>
          <w:bCs/>
          <w:color w:val="000000" w:themeColor="text1"/>
        </w:rPr>
        <w:t>the</w:t>
      </w:r>
      <w:r w:rsidRPr="006C19B6">
        <w:rPr>
          <w:bCs/>
          <w:color w:val="000000" w:themeColor="text1"/>
        </w:rPr>
        <w:t xml:space="preserve"> solicitation documents can be found on the California Courts Website, </w:t>
      </w:r>
      <w:r w:rsidR="00EB5F6D" w:rsidRPr="006C19B6">
        <w:rPr>
          <w:bCs/>
          <w:color w:val="000000" w:themeColor="text1"/>
        </w:rPr>
        <w:t xml:space="preserve">at </w:t>
      </w:r>
      <w:hyperlink r:id="rId10" w:history="1">
        <w:r w:rsidR="00EB5F6D" w:rsidRPr="006C19B6">
          <w:rPr>
            <w:rStyle w:val="Hyperlink"/>
            <w:i/>
            <w:color w:val="000000" w:themeColor="text1"/>
          </w:rPr>
          <w:t>www.courts.ca.gov/rfps.htm</w:t>
        </w:r>
      </w:hyperlink>
      <w:r w:rsidR="00EB5F6D" w:rsidRPr="006C19B6">
        <w:rPr>
          <w:color w:val="000000" w:themeColor="text1"/>
        </w:rPr>
        <w:t xml:space="preserve"> (</w:t>
      </w:r>
      <w:r w:rsidR="00EB5F6D" w:rsidRPr="006C19B6">
        <w:rPr>
          <w:b/>
          <w:color w:val="000000" w:themeColor="text1"/>
        </w:rPr>
        <w:t>Courts Website</w:t>
      </w:r>
      <w:r w:rsidR="00EB5F6D" w:rsidRPr="006C19B6">
        <w:rPr>
          <w:color w:val="000000" w:themeColor="text1"/>
        </w:rPr>
        <w:t xml:space="preserve">). </w:t>
      </w:r>
    </w:p>
    <w:p w:rsidR="007A6178" w:rsidRPr="006C19B6" w:rsidRDefault="007A6178" w:rsidP="008A7BD9">
      <w:pPr>
        <w:keepNext/>
        <w:ind w:right="144"/>
        <w:jc w:val="both"/>
        <w:rPr>
          <w:bCs/>
          <w:color w:val="000000" w:themeColor="text1"/>
          <w:sz w:val="32"/>
          <w:szCs w:val="32"/>
        </w:rPr>
      </w:pPr>
    </w:p>
    <w:p w:rsidR="00EB5F6D" w:rsidRPr="006C19B6" w:rsidRDefault="00EB5F6D" w:rsidP="008A7BD9">
      <w:pPr>
        <w:keepNext/>
        <w:ind w:left="720" w:right="144" w:hanging="720"/>
        <w:rPr>
          <w:b/>
          <w:bCs/>
          <w:color w:val="000000" w:themeColor="text1"/>
        </w:rPr>
      </w:pPr>
      <w:r w:rsidRPr="006C19B6">
        <w:rPr>
          <w:b/>
          <w:bCs/>
          <w:color w:val="000000" w:themeColor="text1"/>
        </w:rPr>
        <w:t>1.0</w:t>
      </w:r>
      <w:r w:rsidRPr="006C19B6">
        <w:rPr>
          <w:b/>
          <w:bCs/>
          <w:color w:val="000000" w:themeColor="text1"/>
        </w:rPr>
        <w:tab/>
        <w:t>BACKGROUND INFORMATION</w:t>
      </w:r>
    </w:p>
    <w:p w:rsidR="00EB5F6D" w:rsidRPr="006C19B6" w:rsidRDefault="00EB5F6D" w:rsidP="008A7BD9">
      <w:pPr>
        <w:keepNext/>
        <w:ind w:right="144"/>
        <w:rPr>
          <w:color w:val="000000" w:themeColor="text1"/>
        </w:rPr>
      </w:pPr>
    </w:p>
    <w:p w:rsidR="00EB5F6D" w:rsidRPr="006C19B6" w:rsidRDefault="00EB5F6D" w:rsidP="008A7BD9">
      <w:pPr>
        <w:keepNext/>
        <w:ind w:left="1440" w:right="144" w:hanging="720"/>
        <w:jc w:val="both"/>
        <w:rPr>
          <w:color w:val="000000" w:themeColor="text1"/>
        </w:rPr>
      </w:pPr>
      <w:r w:rsidRPr="006C19B6">
        <w:rPr>
          <w:color w:val="000000" w:themeColor="text1"/>
        </w:rPr>
        <w:t>1.1</w:t>
      </w:r>
      <w:r w:rsidRPr="006C19B6">
        <w:rPr>
          <w:color w:val="000000" w:themeColor="text1"/>
        </w:rPr>
        <w:tab/>
      </w:r>
      <w:r w:rsidRPr="006C19B6">
        <w:rPr>
          <w:color w:val="000000" w:themeColor="text1"/>
          <w:u w:val="single"/>
        </w:rPr>
        <w:t>Judicial Council of California</w:t>
      </w:r>
      <w:r w:rsidRPr="00D46D21">
        <w:rPr>
          <w:color w:val="000000" w:themeColor="text1"/>
        </w:rPr>
        <w:t xml:space="preserve"> – </w:t>
      </w:r>
      <w:r w:rsidR="008A7BD9" w:rsidRPr="006C19B6">
        <w:rPr>
          <w:color w:val="000000" w:themeColor="text1"/>
        </w:rPr>
        <w:t>Administrative Office of the Courts</w:t>
      </w:r>
      <w:r w:rsidRPr="006C19B6">
        <w:rPr>
          <w:color w:val="000000" w:themeColor="text1"/>
        </w:rPr>
        <w:t>.  The Judicial Council of California</w:t>
      </w:r>
      <w:r w:rsidR="00126B9D" w:rsidRPr="006C19B6">
        <w:rPr>
          <w:color w:val="000000" w:themeColor="text1"/>
        </w:rPr>
        <w:t xml:space="preserve"> (</w:t>
      </w:r>
      <w:r w:rsidR="00126B9D" w:rsidRPr="006C19B6">
        <w:rPr>
          <w:b/>
          <w:color w:val="000000" w:themeColor="text1"/>
        </w:rPr>
        <w:t>Judicial Council</w:t>
      </w:r>
      <w:r w:rsidR="00126B9D" w:rsidRPr="006C19B6">
        <w:rPr>
          <w:color w:val="000000" w:themeColor="text1"/>
        </w:rPr>
        <w:t>)</w:t>
      </w:r>
      <w:r w:rsidRPr="006C19B6">
        <w:rPr>
          <w:color w:val="000000" w:themeColor="text1"/>
        </w:rP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w:t>
      </w:r>
      <w:r w:rsidR="008A7BD9" w:rsidRPr="006C19B6">
        <w:rPr>
          <w:color w:val="000000" w:themeColor="text1"/>
        </w:rPr>
        <w:t>dministrative Office of the Courts (</w:t>
      </w:r>
      <w:r w:rsidR="008A7BD9" w:rsidRPr="006C19B6">
        <w:rPr>
          <w:b/>
          <w:color w:val="000000" w:themeColor="text1"/>
        </w:rPr>
        <w:t>A</w:t>
      </w:r>
      <w:r w:rsidRPr="006C19B6">
        <w:rPr>
          <w:b/>
          <w:color w:val="000000" w:themeColor="text1"/>
        </w:rPr>
        <w:t>OC</w:t>
      </w:r>
      <w:r w:rsidR="008A7BD9" w:rsidRPr="006C19B6">
        <w:rPr>
          <w:color w:val="000000" w:themeColor="text1"/>
        </w:rPr>
        <w:t>)</w:t>
      </w:r>
      <w:r w:rsidRPr="006C19B6">
        <w:rPr>
          <w:color w:val="000000" w:themeColor="text1"/>
        </w:rPr>
        <w:t xml:space="preserve"> is the staff agency for the council and assists both the council and its chair in performing their duties.</w:t>
      </w:r>
    </w:p>
    <w:p w:rsidR="00EB5F6D" w:rsidRPr="006C19B6" w:rsidRDefault="00EB5F6D" w:rsidP="008A7BD9">
      <w:pPr>
        <w:keepNext/>
        <w:ind w:left="1440" w:right="144" w:hanging="720"/>
        <w:jc w:val="both"/>
        <w:rPr>
          <w:color w:val="000000" w:themeColor="text1"/>
        </w:rPr>
      </w:pPr>
    </w:p>
    <w:p w:rsidR="00EB5F6D" w:rsidRPr="006C19B6" w:rsidRDefault="00EB5F6D" w:rsidP="008A7BD9">
      <w:pPr>
        <w:widowControl w:val="0"/>
        <w:autoSpaceDE w:val="0"/>
        <w:autoSpaceDN w:val="0"/>
        <w:adjustRightInd w:val="0"/>
        <w:ind w:left="1440" w:right="144" w:hanging="720"/>
        <w:jc w:val="both"/>
        <w:rPr>
          <w:color w:val="000000" w:themeColor="text1"/>
        </w:rPr>
      </w:pPr>
      <w:r w:rsidRPr="006C19B6">
        <w:rPr>
          <w:color w:val="000000" w:themeColor="text1"/>
        </w:rPr>
        <w:t>1.2</w:t>
      </w:r>
      <w:r w:rsidRPr="006C19B6">
        <w:rPr>
          <w:color w:val="000000" w:themeColor="text1"/>
        </w:rPr>
        <w:tab/>
      </w:r>
      <w:r w:rsidRPr="006C19B6">
        <w:rPr>
          <w:color w:val="000000" w:themeColor="text1"/>
          <w:u w:val="single"/>
        </w:rPr>
        <w:t>CJER Publications</w:t>
      </w:r>
      <w:r w:rsidRPr="006C19B6">
        <w:rPr>
          <w:color w:val="000000" w:themeColor="text1"/>
        </w:rPr>
        <w:t>. The California Center for Judicial Education and Research (</w:t>
      </w:r>
      <w:r w:rsidRPr="006C19B6">
        <w:rPr>
          <w:b/>
          <w:color w:val="000000" w:themeColor="text1"/>
        </w:rPr>
        <w:t>CJER</w:t>
      </w:r>
      <w:r w:rsidRPr="006C19B6">
        <w:rPr>
          <w:color w:val="000000" w:themeColor="text1"/>
        </w:rPr>
        <w:t>), as the Education Division of the AOC, is responsible for developing and maintaining a comprehensive and quality educational program for the California judicial branch. Formed in 1973 as a joint enterprise of the Judicial Council and the California Judges Association, CJER supports the Chief Justice, the Judicial Council, and the courts by providing an extensive statewide educational program for judicial officers and court staff at both the trial and appellate levels. It includes orientation programs for new judicial officers, court clerks, and administrative officers; continuing education programs for judicial officers, court administrators, and managers; an annual statewide conference for judicial officers and court administrators; video and audiotapes; and judicial benchbooks, benchguides, and practice aids.</w:t>
      </w:r>
    </w:p>
    <w:p w:rsidR="00EB5F6D" w:rsidRPr="006C19B6" w:rsidRDefault="00EB5F6D" w:rsidP="008A7BD9">
      <w:pPr>
        <w:widowControl w:val="0"/>
        <w:autoSpaceDE w:val="0"/>
        <w:autoSpaceDN w:val="0"/>
        <w:adjustRightInd w:val="0"/>
        <w:ind w:left="720" w:right="144"/>
        <w:rPr>
          <w:color w:val="000000" w:themeColor="text1"/>
        </w:rPr>
      </w:pPr>
    </w:p>
    <w:p w:rsidR="00EB5F6D" w:rsidRPr="006C19B6" w:rsidRDefault="00EB5F6D" w:rsidP="008A7BD9">
      <w:pPr>
        <w:widowControl w:val="0"/>
        <w:autoSpaceDE w:val="0"/>
        <w:autoSpaceDN w:val="0"/>
        <w:adjustRightInd w:val="0"/>
        <w:ind w:left="2160" w:right="144" w:hanging="720"/>
        <w:jc w:val="both"/>
        <w:rPr>
          <w:color w:val="000000" w:themeColor="text1"/>
        </w:rPr>
      </w:pPr>
      <w:r w:rsidRPr="006C19B6">
        <w:rPr>
          <w:color w:val="000000" w:themeColor="text1"/>
        </w:rPr>
        <w:t>1.2.1</w:t>
      </w:r>
      <w:r w:rsidRPr="006C19B6">
        <w:rPr>
          <w:color w:val="000000" w:themeColor="text1"/>
        </w:rPr>
        <w:tab/>
        <w:t xml:space="preserve">The four (4) publications authored by CJER, </w:t>
      </w:r>
      <w:r w:rsidRPr="006C19B6">
        <w:rPr>
          <w:i/>
          <w:color w:val="000000" w:themeColor="text1"/>
        </w:rPr>
        <w:t>Felony Sentencing Handbook</w:t>
      </w:r>
      <w:r w:rsidRPr="006C19B6">
        <w:rPr>
          <w:color w:val="000000" w:themeColor="text1"/>
        </w:rPr>
        <w:t xml:space="preserve">, </w:t>
      </w:r>
      <w:r w:rsidRPr="006C19B6">
        <w:rPr>
          <w:i/>
          <w:color w:val="000000" w:themeColor="text1"/>
        </w:rPr>
        <w:t>Mandatory Criminal Jury Instructions Handbook</w:t>
      </w:r>
      <w:r w:rsidRPr="006C19B6">
        <w:rPr>
          <w:color w:val="000000" w:themeColor="text1"/>
        </w:rPr>
        <w:t xml:space="preserve">, </w:t>
      </w:r>
      <w:r w:rsidRPr="006C19B6">
        <w:rPr>
          <w:i/>
          <w:color w:val="000000" w:themeColor="text1"/>
        </w:rPr>
        <w:t>California Judges Benchbook: Search and Seizure</w:t>
      </w:r>
      <w:r w:rsidRPr="006C19B6">
        <w:rPr>
          <w:color w:val="000000" w:themeColor="text1"/>
        </w:rPr>
        <w:t xml:space="preserve">, and </w:t>
      </w:r>
      <w:r w:rsidRPr="006C19B6">
        <w:rPr>
          <w:i/>
          <w:color w:val="000000" w:themeColor="text1"/>
        </w:rPr>
        <w:t>California Judges Benchbook: Domestic Violence Cases in Criminal Court</w:t>
      </w:r>
      <w:r w:rsidRPr="006C19B6">
        <w:rPr>
          <w:color w:val="000000" w:themeColor="text1"/>
        </w:rPr>
        <w:t>, are part of a comprehensive collection of criminal law educational materials that are distributed by CJER to California judicial officers without charge.</w:t>
      </w:r>
    </w:p>
    <w:p w:rsidR="00EB5F6D" w:rsidRPr="006C19B6" w:rsidRDefault="00EB5F6D" w:rsidP="008A7BD9">
      <w:pPr>
        <w:widowControl w:val="0"/>
        <w:autoSpaceDE w:val="0"/>
        <w:autoSpaceDN w:val="0"/>
        <w:adjustRightInd w:val="0"/>
        <w:ind w:left="1440" w:right="144" w:hanging="720"/>
        <w:jc w:val="both"/>
        <w:rPr>
          <w:color w:val="000000" w:themeColor="text1"/>
        </w:rPr>
      </w:pPr>
    </w:p>
    <w:p w:rsidR="00EB5F6D" w:rsidRPr="006C19B6" w:rsidRDefault="00EB5F6D" w:rsidP="008A7BD9">
      <w:pPr>
        <w:widowControl w:val="0"/>
        <w:autoSpaceDE w:val="0"/>
        <w:autoSpaceDN w:val="0"/>
        <w:adjustRightInd w:val="0"/>
        <w:ind w:left="2160" w:right="144" w:hanging="720"/>
        <w:jc w:val="both"/>
        <w:rPr>
          <w:color w:val="000000" w:themeColor="text1"/>
        </w:rPr>
      </w:pPr>
      <w:r w:rsidRPr="006C19B6">
        <w:rPr>
          <w:color w:val="000000" w:themeColor="text1"/>
        </w:rPr>
        <w:t>1.2.2</w:t>
      </w:r>
      <w:r w:rsidRPr="006C19B6">
        <w:rPr>
          <w:color w:val="000000" w:themeColor="text1"/>
        </w:rPr>
        <w:tab/>
        <w:t xml:space="preserve">The </w:t>
      </w:r>
      <w:r w:rsidRPr="006C19B6">
        <w:rPr>
          <w:i/>
          <w:color w:val="000000" w:themeColor="text1"/>
        </w:rPr>
        <w:t>Felony Sentencing Handbook</w:t>
      </w:r>
      <w:r w:rsidRPr="006C19B6">
        <w:rPr>
          <w:color w:val="000000" w:themeColor="text1"/>
        </w:rPr>
        <w:t xml:space="preserve"> is a quick-reference tool for judges with </w:t>
      </w:r>
      <w:r w:rsidRPr="006C19B6">
        <w:rPr>
          <w:color w:val="000000" w:themeColor="text1"/>
        </w:rPr>
        <w:lastRenderedPageBreak/>
        <w:t>criminal assignments, and provides a listing of the sentencing terms of all California felonies, felony sentencing enhancements, and probation restrictions. The California Continuing Education of the Bar (</w:t>
      </w:r>
      <w:r w:rsidRPr="006C19B6">
        <w:rPr>
          <w:b/>
          <w:color w:val="000000" w:themeColor="text1"/>
        </w:rPr>
        <w:t>CEB</w:t>
      </w:r>
      <w:r w:rsidRPr="006C19B6">
        <w:rPr>
          <w:color w:val="000000" w:themeColor="text1"/>
        </w:rPr>
        <w:t>) has published the handbook annually for the last seven years.</w:t>
      </w:r>
    </w:p>
    <w:p w:rsidR="00EB5F6D" w:rsidRPr="006C19B6" w:rsidRDefault="00EB5F6D" w:rsidP="008A7BD9">
      <w:pPr>
        <w:widowControl w:val="0"/>
        <w:autoSpaceDE w:val="0"/>
        <w:autoSpaceDN w:val="0"/>
        <w:adjustRightInd w:val="0"/>
        <w:ind w:left="2160" w:right="144" w:hanging="720"/>
        <w:jc w:val="both"/>
        <w:rPr>
          <w:color w:val="000000" w:themeColor="text1"/>
        </w:rPr>
      </w:pPr>
    </w:p>
    <w:p w:rsidR="00EB5F6D" w:rsidRPr="006C19B6" w:rsidRDefault="00EB5F6D" w:rsidP="008A7BD9">
      <w:pPr>
        <w:widowControl w:val="0"/>
        <w:autoSpaceDE w:val="0"/>
        <w:autoSpaceDN w:val="0"/>
        <w:adjustRightInd w:val="0"/>
        <w:ind w:left="2160" w:right="144" w:hanging="720"/>
        <w:jc w:val="both"/>
        <w:rPr>
          <w:color w:val="000000" w:themeColor="text1"/>
        </w:rPr>
      </w:pPr>
      <w:r w:rsidRPr="006C19B6">
        <w:rPr>
          <w:color w:val="000000" w:themeColor="text1"/>
        </w:rPr>
        <w:t>1.2.3</w:t>
      </w:r>
      <w:r w:rsidRPr="006C19B6">
        <w:rPr>
          <w:color w:val="000000" w:themeColor="text1"/>
        </w:rPr>
        <w:tab/>
        <w:t xml:space="preserve">The </w:t>
      </w:r>
      <w:r w:rsidRPr="006C19B6">
        <w:rPr>
          <w:i/>
          <w:color w:val="000000" w:themeColor="text1"/>
        </w:rPr>
        <w:t>Mandatory Criminal Jury Instructions Handbook</w:t>
      </w:r>
      <w:r w:rsidRPr="006C19B6">
        <w:rPr>
          <w:color w:val="000000" w:themeColor="text1"/>
        </w:rPr>
        <w:t xml:space="preserve"> is a quick reference tool, containing a brief summary of the substantive law of sua sponte requirements for instruction, a checklist of mandatory instructions, and a discussion of common instructional errors. CEB has published the handbook annually for the last seven years.</w:t>
      </w:r>
    </w:p>
    <w:p w:rsidR="00EB5F6D" w:rsidRPr="006C19B6" w:rsidRDefault="00EB5F6D" w:rsidP="008A7BD9">
      <w:pPr>
        <w:widowControl w:val="0"/>
        <w:autoSpaceDE w:val="0"/>
        <w:autoSpaceDN w:val="0"/>
        <w:adjustRightInd w:val="0"/>
        <w:ind w:left="2160" w:right="144" w:hanging="720"/>
        <w:jc w:val="both"/>
        <w:rPr>
          <w:color w:val="000000" w:themeColor="text1"/>
        </w:rPr>
      </w:pPr>
    </w:p>
    <w:p w:rsidR="00EB5F6D" w:rsidRPr="006C19B6" w:rsidRDefault="00EB5F6D" w:rsidP="008A7BD9">
      <w:pPr>
        <w:widowControl w:val="0"/>
        <w:autoSpaceDE w:val="0"/>
        <w:autoSpaceDN w:val="0"/>
        <w:adjustRightInd w:val="0"/>
        <w:ind w:left="2160" w:right="144" w:hanging="720"/>
        <w:jc w:val="both"/>
        <w:rPr>
          <w:color w:val="000000" w:themeColor="text1"/>
        </w:rPr>
      </w:pPr>
      <w:r w:rsidRPr="006C19B6">
        <w:rPr>
          <w:color w:val="000000" w:themeColor="text1"/>
        </w:rPr>
        <w:t>1.2.4</w:t>
      </w:r>
      <w:r w:rsidRPr="006C19B6">
        <w:rPr>
          <w:color w:val="000000" w:themeColor="text1"/>
        </w:rPr>
        <w:tab/>
        <w:t xml:space="preserve">The </w:t>
      </w:r>
      <w:r w:rsidRPr="006C19B6">
        <w:rPr>
          <w:i/>
          <w:color w:val="000000" w:themeColor="text1"/>
        </w:rPr>
        <w:t>California Judges Benchbook: Search and Seizure</w:t>
      </w:r>
      <w:r w:rsidRPr="006C19B6">
        <w:rPr>
          <w:color w:val="000000" w:themeColor="text1"/>
        </w:rPr>
        <w:t xml:space="preserve"> is a comprehensive guide to search and seizure law, including discussion of the exclusionary rule, search warrants, temporary detentions, arrest and searches incident to arrest, warrantless searches, and suppression motions. Two editions of the benchbook have been published by CEB.</w:t>
      </w:r>
    </w:p>
    <w:p w:rsidR="00EB5F6D" w:rsidRPr="006C19B6" w:rsidRDefault="00EB5F6D" w:rsidP="008A7BD9">
      <w:pPr>
        <w:widowControl w:val="0"/>
        <w:autoSpaceDE w:val="0"/>
        <w:autoSpaceDN w:val="0"/>
        <w:adjustRightInd w:val="0"/>
        <w:ind w:left="2160" w:right="144" w:hanging="720"/>
        <w:jc w:val="both"/>
        <w:rPr>
          <w:color w:val="000000" w:themeColor="text1"/>
        </w:rPr>
      </w:pPr>
    </w:p>
    <w:p w:rsidR="00EB5F6D" w:rsidRPr="006C19B6" w:rsidRDefault="00EB5F6D" w:rsidP="008A7BD9">
      <w:pPr>
        <w:widowControl w:val="0"/>
        <w:autoSpaceDE w:val="0"/>
        <w:autoSpaceDN w:val="0"/>
        <w:adjustRightInd w:val="0"/>
        <w:ind w:left="2160" w:right="144" w:hanging="720"/>
        <w:jc w:val="both"/>
        <w:rPr>
          <w:color w:val="000000" w:themeColor="text1"/>
        </w:rPr>
      </w:pPr>
      <w:r w:rsidRPr="006C19B6">
        <w:rPr>
          <w:color w:val="000000" w:themeColor="text1"/>
        </w:rPr>
        <w:t>1.2.5</w:t>
      </w:r>
      <w:r w:rsidRPr="006C19B6">
        <w:rPr>
          <w:color w:val="000000" w:themeColor="text1"/>
        </w:rPr>
        <w:tab/>
        <w:t xml:space="preserve">The </w:t>
      </w:r>
      <w:r w:rsidRPr="006C19B6">
        <w:rPr>
          <w:i/>
          <w:color w:val="000000" w:themeColor="text1"/>
        </w:rPr>
        <w:t>California Judges Benchbook: Domestic Violence Cases in Criminal Court</w:t>
      </w:r>
      <w:r w:rsidRPr="006C19B6">
        <w:rPr>
          <w:color w:val="000000" w:themeColor="text1"/>
        </w:rPr>
        <w:t xml:space="preserve"> discusses the handling of domestic violence cases in criminal court. The benchbook covers pretrial release considerations, criminal protective orders, case dispositions before trial, preliminary hearing and trial considerations, and sentencing. Seven editions of the benchbook have been published by CEB.</w:t>
      </w:r>
    </w:p>
    <w:p w:rsidR="00EB5F6D" w:rsidRPr="006C19B6" w:rsidRDefault="00EB5F6D" w:rsidP="008A7BD9">
      <w:pPr>
        <w:widowControl w:val="0"/>
        <w:autoSpaceDE w:val="0"/>
        <w:autoSpaceDN w:val="0"/>
        <w:adjustRightInd w:val="0"/>
        <w:ind w:left="2160" w:right="144" w:hanging="720"/>
        <w:jc w:val="both"/>
        <w:rPr>
          <w:color w:val="000000" w:themeColor="text1"/>
        </w:rPr>
      </w:pPr>
    </w:p>
    <w:p w:rsidR="00EB5F6D" w:rsidRPr="006C19B6" w:rsidRDefault="00EB5F6D" w:rsidP="008A7BD9">
      <w:pPr>
        <w:widowControl w:val="0"/>
        <w:autoSpaceDE w:val="0"/>
        <w:autoSpaceDN w:val="0"/>
        <w:adjustRightInd w:val="0"/>
        <w:ind w:left="2160" w:right="144" w:hanging="720"/>
        <w:jc w:val="both"/>
        <w:rPr>
          <w:color w:val="000000" w:themeColor="text1"/>
        </w:rPr>
      </w:pPr>
      <w:r w:rsidRPr="006C19B6">
        <w:rPr>
          <w:color w:val="000000" w:themeColor="text1"/>
        </w:rPr>
        <w:t>1.2.6</w:t>
      </w:r>
      <w:r w:rsidRPr="006C19B6">
        <w:rPr>
          <w:color w:val="000000" w:themeColor="text1"/>
        </w:rPr>
        <w:tab/>
        <w:t xml:space="preserve">The copyright to both handbooks and both benchbooks is held by the Judicial Council of </w:t>
      </w:r>
      <w:r w:rsidR="008A7BD9" w:rsidRPr="006C19B6">
        <w:rPr>
          <w:color w:val="000000" w:themeColor="text1"/>
        </w:rPr>
        <w:t>California</w:t>
      </w:r>
      <w:r w:rsidR="00A24995" w:rsidRPr="006C19B6">
        <w:rPr>
          <w:color w:val="000000" w:themeColor="text1"/>
        </w:rPr>
        <w:t>,</w:t>
      </w:r>
      <w:r w:rsidR="008A7BD9" w:rsidRPr="006C19B6">
        <w:rPr>
          <w:color w:val="000000" w:themeColor="text1"/>
        </w:rPr>
        <w:t xml:space="preserve"> Administrative</w:t>
      </w:r>
      <w:r w:rsidRPr="006C19B6">
        <w:rPr>
          <w:color w:val="000000" w:themeColor="text1"/>
        </w:rPr>
        <w:t xml:space="preserve"> Office of the Courts.</w:t>
      </w:r>
    </w:p>
    <w:p w:rsidR="00EB5F6D" w:rsidRPr="006C19B6" w:rsidRDefault="00EB5F6D" w:rsidP="008A7BD9">
      <w:pPr>
        <w:widowControl w:val="0"/>
        <w:autoSpaceDE w:val="0"/>
        <w:autoSpaceDN w:val="0"/>
        <w:adjustRightInd w:val="0"/>
        <w:ind w:left="2160" w:right="144" w:hanging="720"/>
        <w:jc w:val="both"/>
        <w:rPr>
          <w:color w:val="000000" w:themeColor="text1"/>
        </w:rPr>
      </w:pPr>
    </w:p>
    <w:p w:rsidR="00EB5F6D" w:rsidRPr="006C19B6" w:rsidRDefault="00EB5F6D" w:rsidP="008A7BD9">
      <w:pPr>
        <w:widowControl w:val="0"/>
        <w:autoSpaceDE w:val="0"/>
        <w:autoSpaceDN w:val="0"/>
        <w:adjustRightInd w:val="0"/>
        <w:ind w:left="2160" w:right="144" w:hanging="720"/>
        <w:jc w:val="both"/>
        <w:rPr>
          <w:color w:val="000000" w:themeColor="text1"/>
        </w:rPr>
      </w:pPr>
      <w:r w:rsidRPr="006C19B6">
        <w:rPr>
          <w:color w:val="000000" w:themeColor="text1"/>
        </w:rPr>
        <w:t>1.2.7</w:t>
      </w:r>
      <w:r w:rsidRPr="006C19B6">
        <w:rPr>
          <w:color w:val="000000" w:themeColor="text1"/>
        </w:rPr>
        <w:tab/>
        <w:t xml:space="preserve">By anecdotal evidence, we understand that the handbooks and benchbooks are </w:t>
      </w:r>
      <w:r w:rsidR="00A24995" w:rsidRPr="006C19B6">
        <w:rPr>
          <w:color w:val="000000" w:themeColor="text1"/>
        </w:rPr>
        <w:t>well regarded</w:t>
      </w:r>
      <w:r w:rsidRPr="006C19B6">
        <w:rPr>
          <w:color w:val="000000" w:themeColor="text1"/>
        </w:rPr>
        <w:t xml:space="preserve"> among the judiciary.</w:t>
      </w:r>
    </w:p>
    <w:p w:rsidR="00EB5F6D" w:rsidRPr="006C19B6" w:rsidRDefault="00EB5F6D" w:rsidP="008A7BD9">
      <w:pPr>
        <w:keepNext/>
        <w:ind w:left="1440" w:right="144" w:hanging="720"/>
        <w:rPr>
          <w:color w:val="000000" w:themeColor="text1"/>
        </w:rPr>
      </w:pPr>
    </w:p>
    <w:p w:rsidR="008A7BD9" w:rsidRPr="006C19B6" w:rsidRDefault="008A7BD9" w:rsidP="008A7BD9">
      <w:pPr>
        <w:keepNext/>
        <w:ind w:left="720" w:right="144" w:hanging="720"/>
        <w:jc w:val="both"/>
        <w:rPr>
          <w:b/>
          <w:bCs/>
          <w:color w:val="000000" w:themeColor="text1"/>
        </w:rPr>
      </w:pPr>
      <w:r w:rsidRPr="006C19B6">
        <w:rPr>
          <w:b/>
          <w:bCs/>
          <w:color w:val="000000" w:themeColor="text1"/>
        </w:rPr>
        <w:t>2.0</w:t>
      </w:r>
      <w:r w:rsidRPr="006C19B6">
        <w:rPr>
          <w:b/>
          <w:bCs/>
          <w:color w:val="000000" w:themeColor="text1"/>
        </w:rPr>
        <w:tab/>
        <w:t>DESCRIPTION OF SERVICES AND DELIVERABLES</w:t>
      </w:r>
    </w:p>
    <w:p w:rsidR="008A7BD9" w:rsidRPr="006C19B6" w:rsidRDefault="008A7BD9" w:rsidP="008A7BD9">
      <w:pPr>
        <w:pStyle w:val="BodyTextIndent2"/>
        <w:spacing w:after="0" w:line="240" w:lineRule="auto"/>
        <w:ind w:leftChars="720" w:left="2448" w:right="144" w:hanging="720"/>
        <w:jc w:val="both"/>
        <w:rPr>
          <w:i/>
          <w:color w:val="000000" w:themeColor="text1"/>
        </w:rPr>
      </w:pPr>
    </w:p>
    <w:p w:rsidR="008A7BD9" w:rsidRPr="006C19B6" w:rsidRDefault="008A7BD9" w:rsidP="00FA3D89">
      <w:pPr>
        <w:pStyle w:val="BodyTextIndent2"/>
        <w:spacing w:after="0" w:line="240" w:lineRule="auto"/>
        <w:ind w:leftChars="300" w:left="1440" w:right="144" w:hanging="720"/>
        <w:jc w:val="both"/>
        <w:rPr>
          <w:color w:val="000000" w:themeColor="text1"/>
        </w:rPr>
      </w:pPr>
      <w:r w:rsidRPr="006C19B6">
        <w:rPr>
          <w:color w:val="000000" w:themeColor="text1"/>
        </w:rPr>
        <w:t>2.1</w:t>
      </w:r>
      <w:r w:rsidRPr="006C19B6">
        <w:rPr>
          <w:i/>
          <w:color w:val="000000" w:themeColor="text1"/>
        </w:rPr>
        <w:tab/>
      </w:r>
      <w:r w:rsidRPr="006C19B6">
        <w:rPr>
          <w:color w:val="000000" w:themeColor="text1"/>
        </w:rPr>
        <w:t xml:space="preserve">The primary objective of this project is to publish new editions of the </w:t>
      </w:r>
      <w:r w:rsidRPr="006C19B6">
        <w:rPr>
          <w:i/>
          <w:color w:val="000000" w:themeColor="text1"/>
        </w:rPr>
        <w:t xml:space="preserve">Felony Sentencing Handbook, Mandatory Criminal Jury Instructions Handbook, California Judges Benchbook: Search and Seizure, </w:t>
      </w:r>
      <w:r w:rsidRPr="006C19B6">
        <w:rPr>
          <w:color w:val="000000" w:themeColor="text1"/>
        </w:rPr>
        <w:t xml:space="preserve">and </w:t>
      </w:r>
      <w:r w:rsidRPr="006C19B6">
        <w:rPr>
          <w:i/>
          <w:color w:val="000000" w:themeColor="text1"/>
        </w:rPr>
        <w:t>California Judges Benchbook: Domestic Violence Cases in Criminal Court</w:t>
      </w:r>
      <w:r w:rsidRPr="006C19B6">
        <w:rPr>
          <w:color w:val="000000" w:themeColor="text1"/>
        </w:rPr>
        <w:t xml:space="preserve">, and to make copies of the new editions available to every California judicial officer. CJER plans to publish revised editions of the </w:t>
      </w:r>
      <w:r w:rsidRPr="006C19B6">
        <w:rPr>
          <w:i/>
          <w:color w:val="000000" w:themeColor="text1"/>
        </w:rPr>
        <w:t>Felony Sentencing Handbook, Mandatory Criminal Jury Instructions Handbook</w:t>
      </w:r>
      <w:r w:rsidRPr="006C19B6">
        <w:rPr>
          <w:color w:val="000000" w:themeColor="text1"/>
        </w:rPr>
        <w:t xml:space="preserve">, and the </w:t>
      </w:r>
      <w:r w:rsidRPr="006C19B6">
        <w:rPr>
          <w:i/>
          <w:color w:val="000000" w:themeColor="text1"/>
        </w:rPr>
        <w:t>California Judges Benchbook: Domestic Violence Cases in Criminal Court</w:t>
      </w:r>
      <w:r w:rsidRPr="006C19B6">
        <w:rPr>
          <w:color w:val="000000" w:themeColor="text1"/>
        </w:rPr>
        <w:t xml:space="preserve"> annually. A new edition of the </w:t>
      </w:r>
      <w:r w:rsidRPr="006C19B6">
        <w:rPr>
          <w:i/>
          <w:color w:val="000000" w:themeColor="text1"/>
        </w:rPr>
        <w:t xml:space="preserve">California Judges Benchbook: Search and Seizure </w:t>
      </w:r>
      <w:r w:rsidRPr="006C19B6">
        <w:rPr>
          <w:color w:val="000000" w:themeColor="text1"/>
        </w:rPr>
        <w:t>and will be published with annual cumulative updates to follow.</w:t>
      </w:r>
    </w:p>
    <w:p w:rsidR="008A7BD9" w:rsidRPr="006C19B6" w:rsidRDefault="008A7BD9" w:rsidP="008A7BD9">
      <w:pPr>
        <w:widowControl w:val="0"/>
        <w:autoSpaceDE w:val="0"/>
        <w:autoSpaceDN w:val="0"/>
        <w:adjustRightInd w:val="0"/>
        <w:ind w:left="1440" w:right="144" w:hanging="720"/>
        <w:jc w:val="both"/>
        <w:rPr>
          <w:color w:val="000000" w:themeColor="text1"/>
        </w:rPr>
      </w:pPr>
    </w:p>
    <w:p w:rsidR="008A7BD9" w:rsidRPr="006C19B6" w:rsidRDefault="008A7BD9" w:rsidP="008A7BD9">
      <w:pPr>
        <w:widowControl w:val="0"/>
        <w:autoSpaceDE w:val="0"/>
        <w:autoSpaceDN w:val="0"/>
        <w:adjustRightInd w:val="0"/>
        <w:ind w:left="1440" w:right="144" w:hanging="720"/>
        <w:jc w:val="both"/>
        <w:rPr>
          <w:color w:val="000000" w:themeColor="text1"/>
        </w:rPr>
      </w:pPr>
      <w:r w:rsidRPr="006C19B6">
        <w:rPr>
          <w:color w:val="000000" w:themeColor="text1"/>
        </w:rPr>
        <w:t>2.</w:t>
      </w:r>
      <w:r w:rsidR="00FA3D89" w:rsidRPr="006C19B6">
        <w:rPr>
          <w:color w:val="000000" w:themeColor="text1"/>
        </w:rPr>
        <w:t>2</w:t>
      </w:r>
      <w:r w:rsidRPr="006C19B6">
        <w:rPr>
          <w:color w:val="000000" w:themeColor="text1"/>
        </w:rPr>
        <w:tab/>
        <w:t xml:space="preserve">A secondary objective is to make the </w:t>
      </w:r>
      <w:r w:rsidRPr="006C19B6">
        <w:rPr>
          <w:i/>
          <w:color w:val="000000" w:themeColor="text1"/>
        </w:rPr>
        <w:t xml:space="preserve">Felony Sentencing Handbook, Mandatory Criminal Jury Instructions Handbook, California Judges Benchbook: Search and Seizure, </w:t>
      </w:r>
      <w:r w:rsidRPr="006C19B6">
        <w:rPr>
          <w:color w:val="000000" w:themeColor="text1"/>
        </w:rPr>
        <w:t xml:space="preserve">and </w:t>
      </w:r>
      <w:r w:rsidRPr="006C19B6">
        <w:rPr>
          <w:i/>
          <w:color w:val="000000" w:themeColor="text1"/>
        </w:rPr>
        <w:t>California Judges Benchbook: Domestic Violence Cases in Criminal Court</w:t>
      </w:r>
      <w:r w:rsidRPr="006C19B6">
        <w:rPr>
          <w:color w:val="000000" w:themeColor="text1"/>
        </w:rPr>
        <w:t xml:space="preserve"> available to the bar at a reasonable cost.</w:t>
      </w:r>
    </w:p>
    <w:p w:rsidR="008A7BD9" w:rsidRPr="006C19B6" w:rsidRDefault="008A7BD9" w:rsidP="008A7BD9">
      <w:pPr>
        <w:widowControl w:val="0"/>
        <w:autoSpaceDE w:val="0"/>
        <w:autoSpaceDN w:val="0"/>
        <w:adjustRightInd w:val="0"/>
        <w:ind w:left="1440" w:right="144"/>
        <w:jc w:val="both"/>
        <w:rPr>
          <w:color w:val="000000" w:themeColor="text1"/>
        </w:rPr>
      </w:pPr>
    </w:p>
    <w:p w:rsidR="008A7BD9" w:rsidRPr="006C19B6" w:rsidRDefault="00A24995" w:rsidP="008A7BD9">
      <w:pPr>
        <w:widowControl w:val="0"/>
        <w:autoSpaceDE w:val="0"/>
        <w:autoSpaceDN w:val="0"/>
        <w:adjustRightInd w:val="0"/>
        <w:ind w:left="1440" w:right="144" w:hanging="720"/>
        <w:jc w:val="both"/>
        <w:rPr>
          <w:color w:val="000000" w:themeColor="text1"/>
        </w:rPr>
      </w:pPr>
      <w:r w:rsidRPr="006C19B6">
        <w:rPr>
          <w:color w:val="000000" w:themeColor="text1"/>
        </w:rPr>
        <w:t>2.3</w:t>
      </w:r>
      <w:r w:rsidRPr="006C19B6">
        <w:rPr>
          <w:color w:val="000000" w:themeColor="text1"/>
        </w:rPr>
        <w:tab/>
        <w:t xml:space="preserve">For this reason, the Judicial Council is willing to consider an arrangement under which </w:t>
      </w:r>
      <w:r w:rsidRPr="006C19B6">
        <w:rPr>
          <w:color w:val="000000" w:themeColor="text1"/>
        </w:rPr>
        <w:lastRenderedPageBreak/>
        <w:t xml:space="preserve">the Judicial Council grants a private publisher the right to sell, in print and/or in electronic format, </w:t>
      </w:r>
      <w:r w:rsidRPr="006C19B6">
        <w:rPr>
          <w:i/>
          <w:color w:val="000000" w:themeColor="text1"/>
        </w:rPr>
        <w:t xml:space="preserve">the Felony Sentencing Handbook, Mandatory Criminal Jury Instructions Handbook, California Judges Benchbook: Search and Seizure, </w:t>
      </w:r>
      <w:r w:rsidRPr="006C19B6">
        <w:rPr>
          <w:color w:val="000000" w:themeColor="text1"/>
        </w:rPr>
        <w:t xml:space="preserve">and </w:t>
      </w:r>
      <w:r w:rsidRPr="006C19B6">
        <w:rPr>
          <w:i/>
          <w:color w:val="000000" w:themeColor="text1"/>
        </w:rPr>
        <w:t>California Judges Benchbook: Domestic Violence Cases in Criminal Court</w:t>
      </w:r>
      <w:r w:rsidRPr="006C19B6">
        <w:rPr>
          <w:color w:val="000000" w:themeColor="text1"/>
        </w:rPr>
        <w:t xml:space="preserve"> to nonjudges, and as consideration, the publisher will print and distribute copies of the handbooks and benchbooks to California judicial officers.  </w:t>
      </w:r>
    </w:p>
    <w:p w:rsidR="008A7BD9" w:rsidRPr="006C19B6" w:rsidRDefault="008A7BD9" w:rsidP="008A7BD9">
      <w:pPr>
        <w:pStyle w:val="BodyTextIndent2"/>
        <w:spacing w:after="0" w:line="240" w:lineRule="auto"/>
        <w:ind w:leftChars="300" w:left="1440" w:right="144" w:hanging="720"/>
        <w:jc w:val="both"/>
        <w:rPr>
          <w:color w:val="000000" w:themeColor="text1"/>
        </w:rPr>
      </w:pPr>
    </w:p>
    <w:p w:rsidR="008A7BD9" w:rsidRPr="006C19B6" w:rsidRDefault="008A7BD9" w:rsidP="00C77776">
      <w:pPr>
        <w:pStyle w:val="BodyTextIndent2"/>
        <w:spacing w:after="240" w:line="240" w:lineRule="auto"/>
        <w:ind w:left="1440" w:right="144" w:hanging="720"/>
        <w:jc w:val="both"/>
        <w:rPr>
          <w:color w:val="000000" w:themeColor="text1"/>
        </w:rPr>
      </w:pPr>
      <w:r w:rsidRPr="006C19B6">
        <w:rPr>
          <w:color w:val="000000" w:themeColor="text1"/>
        </w:rPr>
        <w:t>2.</w:t>
      </w:r>
      <w:r w:rsidR="00FA3D89" w:rsidRPr="006C19B6">
        <w:rPr>
          <w:color w:val="000000" w:themeColor="text1"/>
        </w:rPr>
        <w:t>4</w:t>
      </w:r>
      <w:r w:rsidRPr="006C19B6">
        <w:rPr>
          <w:color w:val="000000" w:themeColor="text1"/>
        </w:rPr>
        <w:tab/>
        <w:t xml:space="preserve">The services are expected to be performed by the selected service provider between </w:t>
      </w:r>
      <w:r w:rsidRPr="006C19B6">
        <w:rPr>
          <w:b/>
          <w:color w:val="000000" w:themeColor="text1"/>
        </w:rPr>
        <w:t xml:space="preserve">September </w:t>
      </w:r>
      <w:r w:rsidR="00C769AF" w:rsidRPr="006C19B6">
        <w:rPr>
          <w:b/>
          <w:color w:val="000000" w:themeColor="text1"/>
        </w:rPr>
        <w:t>4</w:t>
      </w:r>
      <w:r w:rsidRPr="006C19B6">
        <w:rPr>
          <w:b/>
          <w:color w:val="000000" w:themeColor="text1"/>
        </w:rPr>
        <w:t>, 2012</w:t>
      </w:r>
      <w:r w:rsidRPr="006C19B6">
        <w:rPr>
          <w:color w:val="000000" w:themeColor="text1"/>
        </w:rPr>
        <w:t xml:space="preserve"> and </w:t>
      </w:r>
      <w:r w:rsidRPr="006C19B6">
        <w:rPr>
          <w:b/>
          <w:color w:val="000000" w:themeColor="text1"/>
        </w:rPr>
        <w:t>June 28, 2013 (“Initial Term</w:t>
      </w:r>
      <w:r w:rsidRPr="006C19B6">
        <w:rPr>
          <w:color w:val="000000" w:themeColor="text1"/>
        </w:rPr>
        <w:t>”) with three (3) possible consecutive one-year option terms, to extend the agreement under the same terms and conditions in effect for the Initial Term, not to exceed a total contract period of four (4) years.  These option terms are defined as follows:</w:t>
      </w:r>
    </w:p>
    <w:p w:rsidR="008A7BD9" w:rsidRPr="006C19B6" w:rsidRDefault="008A7BD9" w:rsidP="008A7BD9">
      <w:pPr>
        <w:pStyle w:val="BodyTextIndent2"/>
        <w:widowControl w:val="0"/>
        <w:tabs>
          <w:tab w:val="left" w:pos="2610"/>
          <w:tab w:val="left" w:pos="5220"/>
        </w:tabs>
        <w:spacing w:after="0" w:line="240" w:lineRule="auto"/>
        <w:ind w:left="0" w:right="144"/>
        <w:jc w:val="both"/>
        <w:rPr>
          <w:color w:val="000000" w:themeColor="text1"/>
        </w:rPr>
      </w:pPr>
      <w:r w:rsidRPr="006C19B6">
        <w:rPr>
          <w:color w:val="000000" w:themeColor="text1"/>
        </w:rPr>
        <w:tab/>
      </w:r>
      <w:r w:rsidRPr="006C19B6">
        <w:rPr>
          <w:b/>
          <w:color w:val="000000" w:themeColor="text1"/>
        </w:rPr>
        <w:t>First Option Term</w:t>
      </w:r>
      <w:r w:rsidRPr="006C19B6">
        <w:rPr>
          <w:color w:val="000000" w:themeColor="text1"/>
        </w:rPr>
        <w:t xml:space="preserve">:    </w:t>
      </w:r>
      <w:r w:rsidRPr="006C19B6">
        <w:rPr>
          <w:color w:val="000000" w:themeColor="text1"/>
        </w:rPr>
        <w:tab/>
        <w:t>July 1, 2013 through June 30, 2014</w:t>
      </w:r>
    </w:p>
    <w:p w:rsidR="008A7BD9" w:rsidRPr="006C19B6" w:rsidRDefault="008A7BD9" w:rsidP="008A7BD9">
      <w:pPr>
        <w:pStyle w:val="BodyTextIndent2"/>
        <w:widowControl w:val="0"/>
        <w:tabs>
          <w:tab w:val="left" w:pos="2610"/>
          <w:tab w:val="left" w:pos="5220"/>
        </w:tabs>
        <w:spacing w:after="0" w:line="240" w:lineRule="auto"/>
        <w:ind w:left="0" w:right="144"/>
        <w:jc w:val="both"/>
        <w:rPr>
          <w:color w:val="000000" w:themeColor="text1"/>
        </w:rPr>
      </w:pPr>
      <w:r w:rsidRPr="006C19B6">
        <w:rPr>
          <w:color w:val="000000" w:themeColor="text1"/>
        </w:rPr>
        <w:tab/>
      </w:r>
      <w:r w:rsidRPr="006C19B6">
        <w:rPr>
          <w:b/>
          <w:color w:val="000000" w:themeColor="text1"/>
        </w:rPr>
        <w:t>Second Option Term</w:t>
      </w:r>
      <w:r w:rsidRPr="006C19B6">
        <w:rPr>
          <w:color w:val="000000" w:themeColor="text1"/>
        </w:rPr>
        <w:t xml:space="preserve">:    </w:t>
      </w:r>
      <w:r w:rsidRPr="006C19B6">
        <w:rPr>
          <w:color w:val="000000" w:themeColor="text1"/>
        </w:rPr>
        <w:tab/>
        <w:t>July 1, 2014 through June 30, 2015</w:t>
      </w:r>
    </w:p>
    <w:p w:rsidR="008A7BD9" w:rsidRPr="006C19B6" w:rsidRDefault="008A7BD9" w:rsidP="008A7BD9">
      <w:pPr>
        <w:pStyle w:val="BodyTextIndent2"/>
        <w:widowControl w:val="0"/>
        <w:tabs>
          <w:tab w:val="left" w:pos="2610"/>
          <w:tab w:val="left" w:pos="5220"/>
        </w:tabs>
        <w:spacing w:after="0" w:line="240" w:lineRule="auto"/>
        <w:ind w:left="0" w:right="144"/>
        <w:jc w:val="both"/>
        <w:rPr>
          <w:color w:val="000000" w:themeColor="text1"/>
        </w:rPr>
      </w:pPr>
      <w:r w:rsidRPr="006C19B6">
        <w:rPr>
          <w:color w:val="000000" w:themeColor="text1"/>
        </w:rPr>
        <w:tab/>
      </w:r>
      <w:r w:rsidRPr="006C19B6">
        <w:rPr>
          <w:b/>
          <w:color w:val="000000" w:themeColor="text1"/>
        </w:rPr>
        <w:t>Third Option Term</w:t>
      </w:r>
      <w:r w:rsidRPr="006C19B6">
        <w:rPr>
          <w:color w:val="000000" w:themeColor="text1"/>
        </w:rPr>
        <w:t>:</w:t>
      </w:r>
      <w:r w:rsidRPr="006C19B6">
        <w:rPr>
          <w:color w:val="000000" w:themeColor="text1"/>
        </w:rPr>
        <w:tab/>
        <w:t>July 1, 2015 through June 30, 2016</w:t>
      </w:r>
    </w:p>
    <w:p w:rsidR="008A7BD9" w:rsidRPr="006C19B6" w:rsidRDefault="008A7BD9" w:rsidP="008A7BD9">
      <w:pPr>
        <w:pStyle w:val="BodyTextIndent2"/>
        <w:widowControl w:val="0"/>
        <w:tabs>
          <w:tab w:val="left" w:pos="2610"/>
          <w:tab w:val="left" w:pos="5220"/>
        </w:tabs>
        <w:spacing w:after="0" w:line="240" w:lineRule="auto"/>
        <w:ind w:left="0" w:right="144"/>
        <w:jc w:val="both"/>
        <w:rPr>
          <w:color w:val="000000" w:themeColor="text1"/>
        </w:rPr>
      </w:pPr>
    </w:p>
    <w:p w:rsidR="008A7BD9" w:rsidRPr="006C19B6" w:rsidRDefault="008A7BD9" w:rsidP="008A7BD9">
      <w:pPr>
        <w:pStyle w:val="BodyTextIndent2"/>
        <w:widowControl w:val="0"/>
        <w:tabs>
          <w:tab w:val="left" w:pos="2610"/>
          <w:tab w:val="left" w:pos="5220"/>
        </w:tabs>
        <w:spacing w:after="0" w:line="240" w:lineRule="auto"/>
        <w:ind w:left="1440" w:right="144" w:hanging="720"/>
        <w:jc w:val="both"/>
        <w:rPr>
          <w:color w:val="000000" w:themeColor="text1"/>
        </w:rPr>
      </w:pPr>
      <w:r w:rsidRPr="006C19B6">
        <w:rPr>
          <w:color w:val="000000" w:themeColor="text1"/>
        </w:rPr>
        <w:t>2.</w:t>
      </w:r>
      <w:r w:rsidR="00FA3D89" w:rsidRPr="006C19B6">
        <w:rPr>
          <w:color w:val="000000" w:themeColor="text1"/>
        </w:rPr>
        <w:t>5</w:t>
      </w:r>
      <w:r w:rsidRPr="006C19B6">
        <w:rPr>
          <w:color w:val="000000" w:themeColor="text1"/>
        </w:rPr>
        <w:tab/>
        <w:t>The projected publication dates are as follows</w:t>
      </w:r>
    </w:p>
    <w:p w:rsidR="008A7BD9" w:rsidRPr="006C19B6" w:rsidRDefault="008A7BD9" w:rsidP="008A7BD9">
      <w:pPr>
        <w:pStyle w:val="BodyTextIndent2"/>
        <w:widowControl w:val="0"/>
        <w:tabs>
          <w:tab w:val="left" w:pos="2610"/>
          <w:tab w:val="left" w:pos="5220"/>
        </w:tabs>
        <w:spacing w:after="0" w:line="240" w:lineRule="auto"/>
        <w:ind w:left="0" w:right="144"/>
        <w:jc w:val="both"/>
        <w:rPr>
          <w:color w:val="000000" w:themeColor="text1"/>
        </w:rPr>
      </w:pPr>
    </w:p>
    <w:p w:rsidR="008A7BD9" w:rsidRPr="006C19B6" w:rsidRDefault="008A7BD9" w:rsidP="008A7BD9">
      <w:pPr>
        <w:pStyle w:val="BodyTextIndent2"/>
        <w:widowControl w:val="0"/>
        <w:spacing w:after="0" w:line="240" w:lineRule="auto"/>
        <w:ind w:left="720" w:right="144"/>
        <w:jc w:val="both"/>
        <w:rPr>
          <w:color w:val="000000" w:themeColor="text1"/>
        </w:rPr>
      </w:pPr>
      <w:r w:rsidRPr="006C19B6">
        <w:rPr>
          <w:color w:val="000000" w:themeColor="text1"/>
        </w:rPr>
        <w:tab/>
        <w:t>2.</w:t>
      </w:r>
      <w:r w:rsidR="00FA3D89" w:rsidRPr="006C19B6">
        <w:rPr>
          <w:color w:val="000000" w:themeColor="text1"/>
        </w:rPr>
        <w:t>5</w:t>
      </w:r>
      <w:r w:rsidRPr="006C19B6">
        <w:rPr>
          <w:color w:val="000000" w:themeColor="text1"/>
        </w:rPr>
        <w:t>.1</w:t>
      </w:r>
      <w:r w:rsidRPr="006C19B6">
        <w:rPr>
          <w:color w:val="000000" w:themeColor="text1"/>
        </w:rPr>
        <w:tab/>
      </w:r>
      <w:r w:rsidRPr="006C19B6">
        <w:rPr>
          <w:b/>
          <w:color w:val="000000" w:themeColor="text1"/>
        </w:rPr>
        <w:t>Initial Term</w:t>
      </w:r>
    </w:p>
    <w:p w:rsidR="008A7BD9" w:rsidRPr="006C19B6" w:rsidRDefault="008A7BD9" w:rsidP="008A7BD9">
      <w:pPr>
        <w:pStyle w:val="BodyTextIndent2"/>
        <w:widowControl w:val="0"/>
        <w:spacing w:after="0" w:line="240" w:lineRule="auto"/>
        <w:ind w:left="720" w:right="144"/>
        <w:jc w:val="both"/>
        <w:rPr>
          <w:color w:val="000000" w:themeColor="text1"/>
          <w:sz w:val="16"/>
          <w:szCs w:val="16"/>
        </w:rPr>
      </w:pPr>
    </w:p>
    <w:p w:rsidR="008A7BD9" w:rsidRPr="006C19B6" w:rsidRDefault="008A7BD9" w:rsidP="008A7BD9">
      <w:pPr>
        <w:widowControl w:val="0"/>
        <w:numPr>
          <w:ilvl w:val="2"/>
          <w:numId w:val="18"/>
        </w:numPr>
        <w:autoSpaceDE w:val="0"/>
        <w:autoSpaceDN w:val="0"/>
        <w:adjustRightInd w:val="0"/>
        <w:ind w:right="144"/>
        <w:jc w:val="both"/>
        <w:rPr>
          <w:color w:val="000000" w:themeColor="text1"/>
        </w:rPr>
      </w:pPr>
      <w:r w:rsidRPr="006C19B6">
        <w:rPr>
          <w:i/>
          <w:color w:val="000000" w:themeColor="text1"/>
        </w:rPr>
        <w:t>2013 Mandatory Criminal Jury Instructions Handbook</w:t>
      </w:r>
      <w:r w:rsidRPr="006C19B6">
        <w:rPr>
          <w:color w:val="000000" w:themeColor="text1"/>
        </w:rPr>
        <w:t xml:space="preserve"> — January 2013</w:t>
      </w:r>
    </w:p>
    <w:p w:rsidR="008A7BD9" w:rsidRPr="006C19B6" w:rsidRDefault="008A7BD9" w:rsidP="008A7BD9">
      <w:pPr>
        <w:widowControl w:val="0"/>
        <w:numPr>
          <w:ilvl w:val="2"/>
          <w:numId w:val="18"/>
        </w:numPr>
        <w:autoSpaceDE w:val="0"/>
        <w:autoSpaceDN w:val="0"/>
        <w:adjustRightInd w:val="0"/>
        <w:ind w:right="144"/>
        <w:jc w:val="both"/>
        <w:rPr>
          <w:color w:val="000000" w:themeColor="text1"/>
        </w:rPr>
      </w:pPr>
      <w:r w:rsidRPr="006C19B6">
        <w:rPr>
          <w:i/>
          <w:color w:val="000000" w:themeColor="text1"/>
        </w:rPr>
        <w:t>2013 Felony Sentencing Handbook</w:t>
      </w:r>
      <w:r w:rsidRPr="006C19B6">
        <w:rPr>
          <w:color w:val="000000" w:themeColor="text1"/>
        </w:rPr>
        <w:t xml:space="preserve"> — March 2013</w:t>
      </w:r>
    </w:p>
    <w:p w:rsidR="008A7BD9" w:rsidRPr="006C19B6" w:rsidRDefault="008A7BD9" w:rsidP="008A7BD9">
      <w:pPr>
        <w:widowControl w:val="0"/>
        <w:numPr>
          <w:ilvl w:val="2"/>
          <w:numId w:val="18"/>
        </w:numPr>
        <w:autoSpaceDE w:val="0"/>
        <w:autoSpaceDN w:val="0"/>
        <w:adjustRightInd w:val="0"/>
        <w:ind w:right="144"/>
        <w:jc w:val="both"/>
        <w:rPr>
          <w:color w:val="000000" w:themeColor="text1"/>
        </w:rPr>
      </w:pPr>
      <w:r w:rsidRPr="006C19B6">
        <w:rPr>
          <w:i/>
          <w:color w:val="000000" w:themeColor="text1"/>
        </w:rPr>
        <w:t>2013 California Judges Benchbook: Domestic Violence Cases in Criminal Court</w:t>
      </w:r>
      <w:r w:rsidRPr="006C19B6">
        <w:rPr>
          <w:color w:val="000000" w:themeColor="text1"/>
        </w:rPr>
        <w:t xml:space="preserve"> — April 2013</w:t>
      </w:r>
    </w:p>
    <w:p w:rsidR="008A7BD9" w:rsidRPr="006C19B6" w:rsidRDefault="008A7BD9" w:rsidP="008A7BD9">
      <w:pPr>
        <w:widowControl w:val="0"/>
        <w:numPr>
          <w:ilvl w:val="2"/>
          <w:numId w:val="18"/>
        </w:numPr>
        <w:autoSpaceDE w:val="0"/>
        <w:autoSpaceDN w:val="0"/>
        <w:adjustRightInd w:val="0"/>
        <w:ind w:right="144"/>
        <w:jc w:val="both"/>
        <w:rPr>
          <w:color w:val="000000" w:themeColor="text1"/>
        </w:rPr>
      </w:pPr>
      <w:r w:rsidRPr="006C19B6">
        <w:rPr>
          <w:i/>
          <w:color w:val="000000" w:themeColor="text1"/>
        </w:rPr>
        <w:t xml:space="preserve">California Judges Benchbook: Search and Seizure </w:t>
      </w:r>
      <w:r w:rsidRPr="006C19B6">
        <w:rPr>
          <w:color w:val="000000" w:themeColor="text1"/>
        </w:rPr>
        <w:t>(Third Edition) — June 2013</w:t>
      </w:r>
    </w:p>
    <w:p w:rsidR="008A7BD9" w:rsidRPr="006C19B6" w:rsidRDefault="008A7BD9" w:rsidP="008A7BD9">
      <w:pPr>
        <w:pStyle w:val="BodyTextIndent2"/>
        <w:keepNext/>
        <w:keepLines/>
        <w:widowControl w:val="0"/>
        <w:spacing w:after="0" w:line="240" w:lineRule="auto"/>
        <w:ind w:left="720" w:right="144"/>
        <w:jc w:val="both"/>
        <w:rPr>
          <w:color w:val="000000" w:themeColor="text1"/>
        </w:rPr>
      </w:pPr>
      <w:r w:rsidRPr="006C19B6">
        <w:rPr>
          <w:color w:val="000000" w:themeColor="text1"/>
        </w:rPr>
        <w:tab/>
      </w:r>
    </w:p>
    <w:p w:rsidR="008A7BD9" w:rsidRPr="006C19B6" w:rsidRDefault="008A7BD9" w:rsidP="008A7BD9">
      <w:pPr>
        <w:pStyle w:val="BodyTextIndent2"/>
        <w:keepNext/>
        <w:keepLines/>
        <w:widowControl w:val="0"/>
        <w:spacing w:after="0" w:line="240" w:lineRule="auto"/>
        <w:ind w:left="720" w:right="144"/>
        <w:jc w:val="both"/>
        <w:rPr>
          <w:color w:val="000000" w:themeColor="text1"/>
        </w:rPr>
      </w:pPr>
      <w:r w:rsidRPr="006C19B6">
        <w:rPr>
          <w:color w:val="000000" w:themeColor="text1"/>
        </w:rPr>
        <w:tab/>
        <w:t>2.</w:t>
      </w:r>
      <w:r w:rsidR="00FA3D89" w:rsidRPr="006C19B6">
        <w:rPr>
          <w:color w:val="000000" w:themeColor="text1"/>
        </w:rPr>
        <w:t>5</w:t>
      </w:r>
      <w:r w:rsidRPr="006C19B6">
        <w:rPr>
          <w:color w:val="000000" w:themeColor="text1"/>
        </w:rPr>
        <w:t>.2</w:t>
      </w:r>
      <w:r w:rsidRPr="006C19B6">
        <w:rPr>
          <w:color w:val="000000" w:themeColor="text1"/>
        </w:rPr>
        <w:tab/>
      </w:r>
      <w:r w:rsidRPr="006C19B6">
        <w:rPr>
          <w:b/>
          <w:color w:val="000000" w:themeColor="text1"/>
        </w:rPr>
        <w:t>First Option Term</w:t>
      </w:r>
    </w:p>
    <w:p w:rsidR="008A7BD9" w:rsidRPr="006C19B6" w:rsidRDefault="008A7BD9" w:rsidP="008A7BD9">
      <w:pPr>
        <w:pStyle w:val="BodyTextIndent2"/>
        <w:keepNext/>
        <w:keepLines/>
        <w:widowControl w:val="0"/>
        <w:spacing w:after="0" w:line="240" w:lineRule="auto"/>
        <w:ind w:left="720" w:right="144"/>
        <w:jc w:val="both"/>
        <w:rPr>
          <w:color w:val="000000" w:themeColor="text1"/>
          <w:sz w:val="16"/>
          <w:szCs w:val="16"/>
        </w:rPr>
      </w:pPr>
    </w:p>
    <w:p w:rsidR="008A7BD9" w:rsidRPr="006C19B6" w:rsidRDefault="008A7BD9" w:rsidP="008A7BD9">
      <w:pPr>
        <w:keepNext/>
        <w:keepLines/>
        <w:widowControl w:val="0"/>
        <w:numPr>
          <w:ilvl w:val="0"/>
          <w:numId w:val="19"/>
        </w:numPr>
        <w:autoSpaceDE w:val="0"/>
        <w:autoSpaceDN w:val="0"/>
        <w:adjustRightInd w:val="0"/>
        <w:ind w:right="144"/>
        <w:jc w:val="both"/>
        <w:rPr>
          <w:color w:val="000000" w:themeColor="text1"/>
        </w:rPr>
      </w:pPr>
      <w:r w:rsidRPr="006C19B6">
        <w:rPr>
          <w:i/>
          <w:color w:val="000000" w:themeColor="text1"/>
        </w:rPr>
        <w:t>2014 Mandatory Criminal Jury Instructions Handbook</w:t>
      </w:r>
      <w:r w:rsidRPr="006C19B6">
        <w:rPr>
          <w:color w:val="000000" w:themeColor="text1"/>
        </w:rPr>
        <w:t xml:space="preserve"> — January 2014</w:t>
      </w:r>
    </w:p>
    <w:p w:rsidR="008A7BD9" w:rsidRPr="006C19B6" w:rsidRDefault="008A7BD9" w:rsidP="008A7BD9">
      <w:pPr>
        <w:keepNext/>
        <w:keepLines/>
        <w:widowControl w:val="0"/>
        <w:numPr>
          <w:ilvl w:val="0"/>
          <w:numId w:val="19"/>
        </w:numPr>
        <w:autoSpaceDE w:val="0"/>
        <w:autoSpaceDN w:val="0"/>
        <w:adjustRightInd w:val="0"/>
        <w:ind w:right="144"/>
        <w:jc w:val="both"/>
        <w:rPr>
          <w:color w:val="000000" w:themeColor="text1"/>
        </w:rPr>
      </w:pPr>
      <w:r w:rsidRPr="006C19B6">
        <w:rPr>
          <w:i/>
          <w:color w:val="000000" w:themeColor="text1"/>
        </w:rPr>
        <w:t xml:space="preserve">2014 Felony Sentencing Handbook </w:t>
      </w:r>
      <w:r w:rsidRPr="006C19B6">
        <w:rPr>
          <w:color w:val="000000" w:themeColor="text1"/>
        </w:rPr>
        <w:t>— March 2014</w:t>
      </w:r>
    </w:p>
    <w:p w:rsidR="008A7BD9" w:rsidRPr="006C19B6" w:rsidRDefault="008A7BD9" w:rsidP="008A7BD9">
      <w:pPr>
        <w:keepNext/>
        <w:keepLines/>
        <w:widowControl w:val="0"/>
        <w:numPr>
          <w:ilvl w:val="0"/>
          <w:numId w:val="19"/>
        </w:numPr>
        <w:autoSpaceDE w:val="0"/>
        <w:autoSpaceDN w:val="0"/>
        <w:adjustRightInd w:val="0"/>
        <w:ind w:right="144"/>
        <w:jc w:val="both"/>
        <w:rPr>
          <w:color w:val="000000" w:themeColor="text1"/>
        </w:rPr>
      </w:pPr>
      <w:r w:rsidRPr="006C19B6">
        <w:rPr>
          <w:i/>
          <w:color w:val="000000" w:themeColor="text1"/>
        </w:rPr>
        <w:t>2014 California Judges Benchbook: Domestic Violence Cases in Criminal Court</w:t>
      </w:r>
      <w:r w:rsidRPr="006C19B6">
        <w:rPr>
          <w:color w:val="000000" w:themeColor="text1"/>
        </w:rPr>
        <w:t xml:space="preserve"> — April 2014</w:t>
      </w:r>
    </w:p>
    <w:p w:rsidR="008A7BD9" w:rsidRPr="006C19B6" w:rsidRDefault="008A7BD9" w:rsidP="008A7BD9">
      <w:pPr>
        <w:widowControl w:val="0"/>
        <w:numPr>
          <w:ilvl w:val="0"/>
          <w:numId w:val="19"/>
        </w:numPr>
        <w:autoSpaceDE w:val="0"/>
        <w:autoSpaceDN w:val="0"/>
        <w:adjustRightInd w:val="0"/>
        <w:ind w:right="144"/>
        <w:jc w:val="both"/>
        <w:rPr>
          <w:color w:val="000000" w:themeColor="text1"/>
        </w:rPr>
      </w:pPr>
      <w:r w:rsidRPr="006C19B6">
        <w:rPr>
          <w:color w:val="000000" w:themeColor="text1"/>
        </w:rPr>
        <w:t xml:space="preserve">Cumulative update to </w:t>
      </w:r>
      <w:r w:rsidRPr="006C19B6">
        <w:rPr>
          <w:i/>
          <w:color w:val="000000" w:themeColor="text1"/>
        </w:rPr>
        <w:t>California Judges Benchbook: Search and Seizure</w:t>
      </w:r>
      <w:r w:rsidRPr="006C19B6">
        <w:rPr>
          <w:color w:val="000000" w:themeColor="text1"/>
        </w:rPr>
        <w:t xml:space="preserve"> (Third Edition) — June 2014</w:t>
      </w:r>
    </w:p>
    <w:p w:rsidR="008A7BD9" w:rsidRPr="006C19B6" w:rsidRDefault="008A7BD9" w:rsidP="008A7BD9">
      <w:pPr>
        <w:pStyle w:val="BodyTextIndent2"/>
        <w:spacing w:after="0" w:line="240" w:lineRule="auto"/>
        <w:ind w:left="720" w:right="144"/>
        <w:jc w:val="both"/>
        <w:rPr>
          <w:color w:val="000000" w:themeColor="text1"/>
        </w:rPr>
      </w:pPr>
    </w:p>
    <w:p w:rsidR="008A7BD9" w:rsidRPr="006C19B6" w:rsidRDefault="008A7BD9" w:rsidP="008A7BD9">
      <w:pPr>
        <w:pStyle w:val="BodyTextIndent2"/>
        <w:spacing w:after="0" w:line="240" w:lineRule="auto"/>
        <w:ind w:left="720" w:right="144"/>
        <w:jc w:val="both"/>
        <w:rPr>
          <w:color w:val="000000" w:themeColor="text1"/>
        </w:rPr>
      </w:pPr>
      <w:r w:rsidRPr="006C19B6">
        <w:rPr>
          <w:color w:val="000000" w:themeColor="text1"/>
        </w:rPr>
        <w:tab/>
        <w:t>2.</w:t>
      </w:r>
      <w:r w:rsidR="00FA3D89" w:rsidRPr="006C19B6">
        <w:rPr>
          <w:color w:val="000000" w:themeColor="text1"/>
        </w:rPr>
        <w:t>5</w:t>
      </w:r>
      <w:r w:rsidRPr="006C19B6">
        <w:rPr>
          <w:color w:val="000000" w:themeColor="text1"/>
        </w:rPr>
        <w:t xml:space="preserve">.3 </w:t>
      </w:r>
      <w:r w:rsidRPr="006C19B6">
        <w:rPr>
          <w:color w:val="000000" w:themeColor="text1"/>
        </w:rPr>
        <w:tab/>
      </w:r>
      <w:r w:rsidRPr="006C19B6">
        <w:rPr>
          <w:b/>
          <w:color w:val="000000" w:themeColor="text1"/>
        </w:rPr>
        <w:t>Second Option Term</w:t>
      </w:r>
    </w:p>
    <w:p w:rsidR="008A7BD9" w:rsidRPr="006C19B6" w:rsidRDefault="008A7BD9" w:rsidP="008A7BD9">
      <w:pPr>
        <w:pStyle w:val="BodyTextIndent2"/>
        <w:spacing w:after="0" w:line="240" w:lineRule="auto"/>
        <w:ind w:left="720" w:right="144"/>
        <w:jc w:val="both"/>
        <w:rPr>
          <w:color w:val="000000" w:themeColor="text1"/>
          <w:sz w:val="16"/>
          <w:szCs w:val="16"/>
        </w:rPr>
      </w:pPr>
    </w:p>
    <w:p w:rsidR="008A7BD9" w:rsidRPr="006C19B6" w:rsidRDefault="008A7BD9" w:rsidP="008A7BD9">
      <w:pPr>
        <w:widowControl w:val="0"/>
        <w:numPr>
          <w:ilvl w:val="0"/>
          <w:numId w:val="20"/>
        </w:numPr>
        <w:autoSpaceDE w:val="0"/>
        <w:autoSpaceDN w:val="0"/>
        <w:adjustRightInd w:val="0"/>
        <w:ind w:right="144"/>
        <w:jc w:val="both"/>
        <w:rPr>
          <w:color w:val="000000" w:themeColor="text1"/>
        </w:rPr>
      </w:pPr>
      <w:r w:rsidRPr="006C19B6">
        <w:rPr>
          <w:i/>
          <w:color w:val="000000" w:themeColor="text1"/>
        </w:rPr>
        <w:t>2015 Mandatory Criminal Jury Instructions Handbook</w:t>
      </w:r>
      <w:r w:rsidRPr="006C19B6">
        <w:rPr>
          <w:color w:val="000000" w:themeColor="text1"/>
        </w:rPr>
        <w:t xml:space="preserve"> — January 2015</w:t>
      </w:r>
    </w:p>
    <w:p w:rsidR="008A7BD9" w:rsidRPr="006C19B6" w:rsidRDefault="008A7BD9" w:rsidP="008A7BD9">
      <w:pPr>
        <w:widowControl w:val="0"/>
        <w:numPr>
          <w:ilvl w:val="0"/>
          <w:numId w:val="20"/>
        </w:numPr>
        <w:autoSpaceDE w:val="0"/>
        <w:autoSpaceDN w:val="0"/>
        <w:adjustRightInd w:val="0"/>
        <w:ind w:right="144"/>
        <w:jc w:val="both"/>
        <w:rPr>
          <w:color w:val="000000" w:themeColor="text1"/>
        </w:rPr>
      </w:pPr>
      <w:r w:rsidRPr="006C19B6">
        <w:rPr>
          <w:i/>
          <w:color w:val="000000" w:themeColor="text1"/>
        </w:rPr>
        <w:t>2015 Felony Sentencing Handbook</w:t>
      </w:r>
      <w:r w:rsidRPr="006C19B6">
        <w:rPr>
          <w:color w:val="000000" w:themeColor="text1"/>
        </w:rPr>
        <w:t xml:space="preserve"> — March 2015</w:t>
      </w:r>
    </w:p>
    <w:p w:rsidR="008A7BD9" w:rsidRPr="006C19B6" w:rsidRDefault="008A7BD9" w:rsidP="008A7BD9">
      <w:pPr>
        <w:widowControl w:val="0"/>
        <w:numPr>
          <w:ilvl w:val="0"/>
          <w:numId w:val="20"/>
        </w:numPr>
        <w:autoSpaceDE w:val="0"/>
        <w:autoSpaceDN w:val="0"/>
        <w:adjustRightInd w:val="0"/>
        <w:ind w:right="144"/>
        <w:jc w:val="both"/>
        <w:rPr>
          <w:color w:val="000000" w:themeColor="text1"/>
        </w:rPr>
      </w:pPr>
      <w:r w:rsidRPr="006C19B6">
        <w:rPr>
          <w:i/>
          <w:color w:val="000000" w:themeColor="text1"/>
        </w:rPr>
        <w:t>2015 California Judges Benchbook: Domestic Violence Cases in Criminal Court</w:t>
      </w:r>
      <w:r w:rsidRPr="006C19B6">
        <w:rPr>
          <w:color w:val="000000" w:themeColor="text1"/>
        </w:rPr>
        <w:t xml:space="preserve"> — April 2015</w:t>
      </w:r>
    </w:p>
    <w:p w:rsidR="008A7BD9" w:rsidRPr="006C19B6" w:rsidRDefault="008A7BD9" w:rsidP="008A7BD9">
      <w:pPr>
        <w:widowControl w:val="0"/>
        <w:numPr>
          <w:ilvl w:val="0"/>
          <w:numId w:val="20"/>
        </w:numPr>
        <w:autoSpaceDE w:val="0"/>
        <w:autoSpaceDN w:val="0"/>
        <w:adjustRightInd w:val="0"/>
        <w:ind w:right="144"/>
        <w:jc w:val="both"/>
        <w:rPr>
          <w:color w:val="000000" w:themeColor="text1"/>
        </w:rPr>
      </w:pPr>
      <w:r w:rsidRPr="006C19B6">
        <w:rPr>
          <w:color w:val="000000" w:themeColor="text1"/>
        </w:rPr>
        <w:t xml:space="preserve">Cumulative update to </w:t>
      </w:r>
      <w:r w:rsidRPr="006C19B6">
        <w:rPr>
          <w:i/>
          <w:color w:val="000000" w:themeColor="text1"/>
        </w:rPr>
        <w:t>California Judges Benchbook: Search and Seizure</w:t>
      </w:r>
      <w:r w:rsidRPr="006C19B6">
        <w:rPr>
          <w:color w:val="000000" w:themeColor="text1"/>
        </w:rPr>
        <w:t xml:space="preserve"> (Third Edition) — June 2015</w:t>
      </w:r>
    </w:p>
    <w:p w:rsidR="008A7BD9" w:rsidRPr="006C19B6" w:rsidRDefault="008A7BD9" w:rsidP="008A7BD9">
      <w:pPr>
        <w:pStyle w:val="BodyTextIndent2"/>
        <w:spacing w:after="0" w:line="240" w:lineRule="auto"/>
        <w:ind w:left="720" w:right="144"/>
        <w:jc w:val="both"/>
        <w:rPr>
          <w:color w:val="000000" w:themeColor="text1"/>
        </w:rPr>
      </w:pPr>
    </w:p>
    <w:p w:rsidR="008A7BD9" w:rsidRPr="006C19B6" w:rsidRDefault="008A7BD9" w:rsidP="008A7BD9">
      <w:pPr>
        <w:pStyle w:val="BodyTextIndent2"/>
        <w:spacing w:after="0" w:line="240" w:lineRule="auto"/>
        <w:ind w:left="720" w:right="144"/>
        <w:jc w:val="both"/>
        <w:rPr>
          <w:color w:val="000000" w:themeColor="text1"/>
        </w:rPr>
      </w:pPr>
    </w:p>
    <w:p w:rsidR="00FA3D89" w:rsidRPr="006C19B6" w:rsidRDefault="00FA3D89" w:rsidP="008A7BD9">
      <w:pPr>
        <w:pStyle w:val="BodyTextIndent2"/>
        <w:spacing w:after="0" w:line="240" w:lineRule="auto"/>
        <w:ind w:left="720" w:right="144"/>
        <w:jc w:val="both"/>
        <w:rPr>
          <w:color w:val="000000" w:themeColor="text1"/>
        </w:rPr>
      </w:pPr>
    </w:p>
    <w:p w:rsidR="00FA3D89" w:rsidRPr="006C19B6" w:rsidRDefault="00FA3D89" w:rsidP="008A7BD9">
      <w:pPr>
        <w:pStyle w:val="BodyTextIndent2"/>
        <w:spacing w:after="0" w:line="240" w:lineRule="auto"/>
        <w:ind w:left="720" w:right="144"/>
        <w:jc w:val="both"/>
        <w:rPr>
          <w:color w:val="000000" w:themeColor="text1"/>
        </w:rPr>
      </w:pPr>
    </w:p>
    <w:p w:rsidR="008A7BD9" w:rsidRPr="006C19B6" w:rsidRDefault="008A7BD9" w:rsidP="008A7BD9">
      <w:pPr>
        <w:pStyle w:val="BodyTextIndent2"/>
        <w:spacing w:after="0" w:line="240" w:lineRule="auto"/>
        <w:ind w:left="720" w:right="144"/>
        <w:jc w:val="both"/>
        <w:rPr>
          <w:b/>
          <w:color w:val="000000" w:themeColor="text1"/>
        </w:rPr>
      </w:pPr>
      <w:r w:rsidRPr="006C19B6">
        <w:rPr>
          <w:color w:val="000000" w:themeColor="text1"/>
        </w:rPr>
        <w:lastRenderedPageBreak/>
        <w:tab/>
        <w:t>2.</w:t>
      </w:r>
      <w:r w:rsidR="00FA3D89" w:rsidRPr="006C19B6">
        <w:rPr>
          <w:color w:val="000000" w:themeColor="text1"/>
        </w:rPr>
        <w:t>5</w:t>
      </w:r>
      <w:r w:rsidRPr="006C19B6">
        <w:rPr>
          <w:color w:val="000000" w:themeColor="text1"/>
        </w:rPr>
        <w:t xml:space="preserve">.4 </w:t>
      </w:r>
      <w:r w:rsidRPr="006C19B6">
        <w:rPr>
          <w:color w:val="000000" w:themeColor="text1"/>
        </w:rPr>
        <w:tab/>
      </w:r>
      <w:r w:rsidRPr="006C19B6">
        <w:rPr>
          <w:b/>
          <w:color w:val="000000" w:themeColor="text1"/>
        </w:rPr>
        <w:t>Third Option Term</w:t>
      </w:r>
    </w:p>
    <w:p w:rsidR="008A7BD9" w:rsidRPr="006C19B6" w:rsidRDefault="008A7BD9" w:rsidP="008A7BD9">
      <w:pPr>
        <w:pStyle w:val="BodyTextIndent2"/>
        <w:spacing w:after="0" w:line="240" w:lineRule="auto"/>
        <w:ind w:left="720" w:right="144"/>
        <w:jc w:val="both"/>
        <w:rPr>
          <w:color w:val="000000" w:themeColor="text1"/>
          <w:sz w:val="16"/>
          <w:szCs w:val="16"/>
        </w:rPr>
      </w:pPr>
    </w:p>
    <w:p w:rsidR="008A7BD9" w:rsidRPr="006C19B6" w:rsidRDefault="008A7BD9" w:rsidP="008A7BD9">
      <w:pPr>
        <w:widowControl w:val="0"/>
        <w:numPr>
          <w:ilvl w:val="0"/>
          <w:numId w:val="21"/>
        </w:numPr>
        <w:autoSpaceDE w:val="0"/>
        <w:autoSpaceDN w:val="0"/>
        <w:adjustRightInd w:val="0"/>
        <w:ind w:right="144"/>
        <w:jc w:val="both"/>
        <w:rPr>
          <w:color w:val="000000" w:themeColor="text1"/>
        </w:rPr>
      </w:pPr>
      <w:r w:rsidRPr="006C19B6">
        <w:rPr>
          <w:i/>
          <w:color w:val="000000" w:themeColor="text1"/>
          <w:u w:val="single"/>
        </w:rPr>
        <w:t>2016 Mandatory Criminal Jury Instructions Handbook</w:t>
      </w:r>
      <w:r w:rsidRPr="006C19B6">
        <w:rPr>
          <w:color w:val="000000" w:themeColor="text1"/>
        </w:rPr>
        <w:t xml:space="preserve"> — January 2016</w:t>
      </w:r>
    </w:p>
    <w:p w:rsidR="008A7BD9" w:rsidRPr="006C19B6" w:rsidRDefault="008A7BD9" w:rsidP="008A7BD9">
      <w:pPr>
        <w:widowControl w:val="0"/>
        <w:numPr>
          <w:ilvl w:val="0"/>
          <w:numId w:val="21"/>
        </w:numPr>
        <w:autoSpaceDE w:val="0"/>
        <w:autoSpaceDN w:val="0"/>
        <w:adjustRightInd w:val="0"/>
        <w:ind w:right="144"/>
        <w:jc w:val="both"/>
        <w:rPr>
          <w:color w:val="000000" w:themeColor="text1"/>
        </w:rPr>
      </w:pPr>
      <w:r w:rsidRPr="006C19B6">
        <w:rPr>
          <w:i/>
          <w:color w:val="000000" w:themeColor="text1"/>
          <w:u w:val="single"/>
        </w:rPr>
        <w:t>2016 Felony Sentencing Handbook</w:t>
      </w:r>
      <w:r w:rsidRPr="006C19B6">
        <w:rPr>
          <w:color w:val="000000" w:themeColor="text1"/>
        </w:rPr>
        <w:t xml:space="preserve"> — March 2016</w:t>
      </w:r>
    </w:p>
    <w:p w:rsidR="008A7BD9" w:rsidRPr="006C19B6" w:rsidRDefault="008A7BD9" w:rsidP="008A7BD9">
      <w:pPr>
        <w:widowControl w:val="0"/>
        <w:numPr>
          <w:ilvl w:val="0"/>
          <w:numId w:val="21"/>
        </w:numPr>
        <w:autoSpaceDE w:val="0"/>
        <w:autoSpaceDN w:val="0"/>
        <w:adjustRightInd w:val="0"/>
        <w:ind w:right="144"/>
        <w:jc w:val="both"/>
        <w:rPr>
          <w:color w:val="000000" w:themeColor="text1"/>
        </w:rPr>
      </w:pPr>
      <w:r w:rsidRPr="006C19B6">
        <w:rPr>
          <w:i/>
          <w:color w:val="000000" w:themeColor="text1"/>
          <w:u w:val="single"/>
        </w:rPr>
        <w:t>2016 California Judges Benchbook: Domestic Violence Cases in Criminal Court</w:t>
      </w:r>
      <w:r w:rsidRPr="006C19B6">
        <w:rPr>
          <w:color w:val="000000" w:themeColor="text1"/>
        </w:rPr>
        <w:t xml:space="preserve"> — April 2016</w:t>
      </w:r>
    </w:p>
    <w:p w:rsidR="008A7BD9" w:rsidRPr="006C19B6" w:rsidRDefault="008A7BD9" w:rsidP="008A7BD9">
      <w:pPr>
        <w:widowControl w:val="0"/>
        <w:numPr>
          <w:ilvl w:val="0"/>
          <w:numId w:val="21"/>
        </w:numPr>
        <w:autoSpaceDE w:val="0"/>
        <w:autoSpaceDN w:val="0"/>
        <w:adjustRightInd w:val="0"/>
        <w:ind w:right="144"/>
        <w:jc w:val="both"/>
        <w:rPr>
          <w:color w:val="000000" w:themeColor="text1"/>
        </w:rPr>
      </w:pPr>
      <w:r w:rsidRPr="006C19B6">
        <w:rPr>
          <w:color w:val="000000" w:themeColor="text1"/>
          <w:u w:val="single"/>
        </w:rPr>
        <w:t xml:space="preserve">Cumulative update to </w:t>
      </w:r>
      <w:r w:rsidRPr="006C19B6">
        <w:rPr>
          <w:i/>
          <w:color w:val="000000" w:themeColor="text1"/>
          <w:u w:val="single"/>
        </w:rPr>
        <w:t>California Judges Benchbook: Search and Seizure</w:t>
      </w:r>
      <w:r w:rsidRPr="006C19B6">
        <w:rPr>
          <w:color w:val="000000" w:themeColor="text1"/>
        </w:rPr>
        <w:t xml:space="preserve"> (Third Edition) — June 2016</w:t>
      </w:r>
    </w:p>
    <w:p w:rsidR="008A7BD9" w:rsidRPr="006C19B6" w:rsidRDefault="008A7BD9" w:rsidP="008A7BD9">
      <w:pPr>
        <w:ind w:left="720" w:right="144"/>
        <w:jc w:val="both"/>
        <w:rPr>
          <w:color w:val="000000" w:themeColor="text1"/>
        </w:rPr>
      </w:pPr>
    </w:p>
    <w:p w:rsidR="008A7BD9" w:rsidRPr="006C19B6" w:rsidRDefault="008A7BD9" w:rsidP="008A7BD9">
      <w:pPr>
        <w:widowControl w:val="0"/>
        <w:ind w:right="144"/>
        <w:jc w:val="both"/>
        <w:rPr>
          <w:b/>
          <w:bCs/>
          <w:color w:val="000000" w:themeColor="text1"/>
        </w:rPr>
      </w:pPr>
      <w:r w:rsidRPr="006C19B6">
        <w:rPr>
          <w:b/>
          <w:bCs/>
          <w:color w:val="000000" w:themeColor="text1"/>
        </w:rPr>
        <w:t>3.0</w:t>
      </w:r>
      <w:r w:rsidRPr="006C19B6">
        <w:rPr>
          <w:b/>
          <w:bCs/>
          <w:color w:val="000000" w:themeColor="text1"/>
        </w:rPr>
        <w:tab/>
        <w:t>TIMELINE FOR THIS RFP</w:t>
      </w:r>
    </w:p>
    <w:p w:rsidR="008A7BD9" w:rsidRPr="006C19B6" w:rsidRDefault="008A7BD9" w:rsidP="008A7BD9">
      <w:pPr>
        <w:widowControl w:val="0"/>
        <w:ind w:right="144"/>
        <w:jc w:val="both"/>
        <w:rPr>
          <w:bCs/>
          <w:color w:val="000000" w:themeColor="text1"/>
        </w:rPr>
      </w:pPr>
    </w:p>
    <w:p w:rsidR="008A7BD9" w:rsidRPr="006C19B6" w:rsidRDefault="008A7BD9" w:rsidP="008A7BD9">
      <w:pPr>
        <w:widowControl w:val="0"/>
        <w:ind w:left="720" w:right="144"/>
        <w:jc w:val="both"/>
        <w:rPr>
          <w:bCs/>
          <w:color w:val="000000" w:themeColor="text1"/>
        </w:rPr>
      </w:pPr>
      <w:r w:rsidRPr="006C19B6">
        <w:rPr>
          <w:bCs/>
          <w:color w:val="000000" w:themeColor="text1"/>
        </w:rPr>
        <w:t>The AOC has developed the following list of key events related to this RFP.  All dates are subject to change at the discretion of the AOC.</w:t>
      </w:r>
    </w:p>
    <w:p w:rsidR="008A7BD9" w:rsidRPr="006C19B6" w:rsidRDefault="008A7BD9" w:rsidP="008A7BD9">
      <w:pPr>
        <w:widowControl w:val="0"/>
        <w:ind w:left="720"/>
        <w:jc w:val="both"/>
        <w:rPr>
          <w:bCs/>
          <w:color w:val="000000" w:themeColor="text1"/>
          <w:sz w:val="4"/>
          <w:szCs w:val="4"/>
        </w:rPr>
      </w:pPr>
    </w:p>
    <w:p w:rsidR="008A7BD9" w:rsidRPr="006C19B6" w:rsidRDefault="008A7BD9" w:rsidP="008A7BD9">
      <w:pPr>
        <w:widowControl w:val="0"/>
        <w:ind w:left="1440"/>
        <w:jc w:val="both"/>
        <w:rPr>
          <w:bCs/>
          <w:color w:val="000000" w:themeColor="text1"/>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8A7BD9" w:rsidRPr="006C19B6" w:rsidTr="008A7BD9">
        <w:trPr>
          <w:trHeight w:val="485"/>
          <w:tblHeader/>
        </w:trPr>
        <w:tc>
          <w:tcPr>
            <w:tcW w:w="4986" w:type="dxa"/>
            <w:shd w:val="clear" w:color="auto" w:fill="E6E6E6"/>
            <w:vAlign w:val="center"/>
          </w:tcPr>
          <w:p w:rsidR="008A7BD9" w:rsidRPr="006C19B6" w:rsidRDefault="008A7BD9" w:rsidP="008A7BD9">
            <w:pPr>
              <w:widowControl w:val="0"/>
              <w:tabs>
                <w:tab w:val="left" w:pos="6354"/>
              </w:tabs>
              <w:ind w:right="-18"/>
              <w:jc w:val="both"/>
              <w:rPr>
                <w:b/>
                <w:bCs/>
                <w:color w:val="000000" w:themeColor="text1"/>
              </w:rPr>
            </w:pPr>
            <w:r w:rsidRPr="006C19B6">
              <w:rPr>
                <w:b/>
                <w:bCs/>
                <w:color w:val="000000" w:themeColor="text1"/>
              </w:rPr>
              <w:t>EVENT</w:t>
            </w:r>
          </w:p>
        </w:tc>
        <w:tc>
          <w:tcPr>
            <w:tcW w:w="3192" w:type="dxa"/>
            <w:shd w:val="clear" w:color="auto" w:fill="E6E6E6"/>
            <w:vAlign w:val="center"/>
          </w:tcPr>
          <w:p w:rsidR="008A7BD9" w:rsidRPr="006C19B6" w:rsidRDefault="008A7BD9" w:rsidP="008A7BD9">
            <w:pPr>
              <w:widowControl w:val="0"/>
              <w:ind w:left="-108" w:right="-108"/>
              <w:jc w:val="both"/>
              <w:rPr>
                <w:b/>
                <w:bCs/>
                <w:color w:val="000000" w:themeColor="text1"/>
                <w:sz w:val="22"/>
                <w:szCs w:val="22"/>
              </w:rPr>
            </w:pPr>
            <w:r w:rsidRPr="006C19B6">
              <w:rPr>
                <w:b/>
                <w:bCs/>
                <w:color w:val="000000" w:themeColor="text1"/>
                <w:sz w:val="22"/>
                <w:szCs w:val="22"/>
              </w:rPr>
              <w:t xml:space="preserve">  DATE</w:t>
            </w:r>
          </w:p>
        </w:tc>
      </w:tr>
      <w:tr w:rsidR="008A7BD9" w:rsidRPr="006C19B6" w:rsidTr="008A7BD9">
        <w:trPr>
          <w:trHeight w:val="575"/>
        </w:trPr>
        <w:tc>
          <w:tcPr>
            <w:tcW w:w="4986" w:type="dxa"/>
            <w:vAlign w:val="center"/>
          </w:tcPr>
          <w:p w:rsidR="008A7BD9" w:rsidRPr="006C19B6" w:rsidRDefault="008A7BD9" w:rsidP="008A7BD9">
            <w:pPr>
              <w:widowControl w:val="0"/>
              <w:jc w:val="both"/>
              <w:rPr>
                <w:b/>
                <w:bCs/>
                <w:color w:val="000000" w:themeColor="text1"/>
                <w:sz w:val="22"/>
                <w:szCs w:val="22"/>
              </w:rPr>
            </w:pPr>
            <w:r w:rsidRPr="006C19B6">
              <w:rPr>
                <w:bCs/>
                <w:color w:val="000000" w:themeColor="text1"/>
                <w:sz w:val="22"/>
                <w:szCs w:val="22"/>
              </w:rPr>
              <w:t>RFP issued</w:t>
            </w:r>
            <w:r w:rsidRPr="006C19B6">
              <w:rPr>
                <w:b/>
                <w:bCs/>
                <w:vanish/>
                <w:color w:val="000000" w:themeColor="text1"/>
                <w:sz w:val="22"/>
                <w:szCs w:val="22"/>
              </w:rPr>
              <w:t>:</w:t>
            </w:r>
          </w:p>
        </w:tc>
        <w:tc>
          <w:tcPr>
            <w:tcW w:w="3192" w:type="dxa"/>
            <w:vAlign w:val="center"/>
          </w:tcPr>
          <w:p w:rsidR="008A7BD9" w:rsidRPr="006C19B6" w:rsidRDefault="008A7BD9" w:rsidP="008A7BD9">
            <w:pPr>
              <w:widowControl w:val="0"/>
              <w:tabs>
                <w:tab w:val="left" w:pos="2178"/>
              </w:tabs>
              <w:jc w:val="both"/>
              <w:rPr>
                <w:bCs/>
                <w:color w:val="000000" w:themeColor="text1"/>
                <w:sz w:val="22"/>
                <w:szCs w:val="22"/>
              </w:rPr>
            </w:pPr>
            <w:r w:rsidRPr="006C19B6">
              <w:rPr>
                <w:bCs/>
                <w:color w:val="000000" w:themeColor="text1"/>
                <w:sz w:val="22"/>
                <w:szCs w:val="22"/>
              </w:rPr>
              <w:t>July 13, 2012</w:t>
            </w:r>
          </w:p>
        </w:tc>
      </w:tr>
      <w:tr w:rsidR="008A7BD9" w:rsidRPr="006C19B6" w:rsidTr="008A7BD9">
        <w:trPr>
          <w:trHeight w:val="668"/>
        </w:trPr>
        <w:tc>
          <w:tcPr>
            <w:tcW w:w="4986" w:type="dxa"/>
            <w:vAlign w:val="center"/>
          </w:tcPr>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 xml:space="preserve">Deadline for questions to </w:t>
            </w:r>
            <w:hyperlink r:id="rId11" w:history="1">
              <w:r w:rsidRPr="006C19B6">
                <w:rPr>
                  <w:rStyle w:val="Hyperlink"/>
                  <w:bCs/>
                  <w:iCs/>
                  <w:color w:val="000000" w:themeColor="text1"/>
                  <w:sz w:val="22"/>
                  <w:szCs w:val="22"/>
                </w:rPr>
                <w:t>solicitations@jud.ca.gov</w:t>
              </w:r>
            </w:hyperlink>
          </w:p>
        </w:tc>
        <w:tc>
          <w:tcPr>
            <w:tcW w:w="3192" w:type="dxa"/>
            <w:vAlign w:val="center"/>
          </w:tcPr>
          <w:p w:rsidR="00C77776" w:rsidRDefault="008A7BD9" w:rsidP="00C77776">
            <w:pPr>
              <w:widowControl w:val="0"/>
              <w:tabs>
                <w:tab w:val="left" w:pos="2178"/>
              </w:tabs>
              <w:jc w:val="both"/>
              <w:rPr>
                <w:bCs/>
                <w:color w:val="000000" w:themeColor="text1"/>
                <w:sz w:val="22"/>
                <w:szCs w:val="22"/>
              </w:rPr>
            </w:pPr>
            <w:r w:rsidRPr="006C19B6">
              <w:rPr>
                <w:bCs/>
                <w:color w:val="000000" w:themeColor="text1"/>
                <w:sz w:val="22"/>
                <w:szCs w:val="22"/>
              </w:rPr>
              <w:t xml:space="preserve">July 23, 2012, </w:t>
            </w:r>
            <w:r w:rsidR="00C77776">
              <w:rPr>
                <w:bCs/>
                <w:color w:val="000000" w:themeColor="text1"/>
                <w:sz w:val="22"/>
                <w:szCs w:val="22"/>
              </w:rPr>
              <w:t>3</w:t>
            </w:r>
            <w:r w:rsidRPr="006C19B6">
              <w:rPr>
                <w:bCs/>
                <w:color w:val="000000" w:themeColor="text1"/>
                <w:sz w:val="22"/>
                <w:szCs w:val="22"/>
              </w:rPr>
              <w:t xml:space="preserve">:00 PM </w:t>
            </w:r>
          </w:p>
          <w:p w:rsidR="008A7BD9" w:rsidRPr="006C19B6" w:rsidRDefault="008A7BD9" w:rsidP="00C77776">
            <w:pPr>
              <w:widowControl w:val="0"/>
              <w:tabs>
                <w:tab w:val="left" w:pos="2178"/>
              </w:tabs>
              <w:jc w:val="both"/>
              <w:rPr>
                <w:bCs/>
                <w:color w:val="000000" w:themeColor="text1"/>
                <w:sz w:val="22"/>
                <w:szCs w:val="22"/>
              </w:rPr>
            </w:pPr>
            <w:r w:rsidRPr="006C19B6">
              <w:rPr>
                <w:bCs/>
                <w:color w:val="000000" w:themeColor="text1"/>
                <w:sz w:val="22"/>
                <w:szCs w:val="22"/>
              </w:rPr>
              <w:t>(P</w:t>
            </w:r>
            <w:r w:rsidR="00C77776">
              <w:rPr>
                <w:bCs/>
                <w:color w:val="000000" w:themeColor="text1"/>
                <w:sz w:val="22"/>
                <w:szCs w:val="22"/>
              </w:rPr>
              <w:t xml:space="preserve">acific </w:t>
            </w:r>
            <w:r w:rsidRPr="006C19B6">
              <w:rPr>
                <w:bCs/>
                <w:color w:val="000000" w:themeColor="text1"/>
                <w:sz w:val="22"/>
                <w:szCs w:val="22"/>
              </w:rPr>
              <w:t>T</w:t>
            </w:r>
            <w:r w:rsidR="00C77776">
              <w:rPr>
                <w:bCs/>
                <w:color w:val="000000" w:themeColor="text1"/>
                <w:sz w:val="22"/>
                <w:szCs w:val="22"/>
              </w:rPr>
              <w:t>ime</w:t>
            </w:r>
            <w:r w:rsidRPr="006C19B6">
              <w:rPr>
                <w:bCs/>
                <w:color w:val="000000" w:themeColor="text1"/>
                <w:sz w:val="22"/>
                <w:szCs w:val="22"/>
              </w:rPr>
              <w:t>)</w:t>
            </w:r>
          </w:p>
        </w:tc>
      </w:tr>
      <w:tr w:rsidR="008A7BD9" w:rsidRPr="006C19B6" w:rsidTr="008A7BD9">
        <w:trPr>
          <w:trHeight w:val="647"/>
        </w:trPr>
        <w:tc>
          <w:tcPr>
            <w:tcW w:w="4986" w:type="dxa"/>
            <w:vAlign w:val="center"/>
          </w:tcPr>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Questions and answers posted (</w:t>
            </w:r>
            <w:r w:rsidRPr="006C19B6">
              <w:rPr>
                <w:bCs/>
                <w:i/>
                <w:color w:val="000000" w:themeColor="text1"/>
                <w:sz w:val="22"/>
                <w:szCs w:val="22"/>
              </w:rPr>
              <w:t>estimate only</w:t>
            </w:r>
            <w:r w:rsidRPr="006C19B6">
              <w:rPr>
                <w:bCs/>
                <w:color w:val="000000" w:themeColor="text1"/>
                <w:sz w:val="22"/>
                <w:szCs w:val="22"/>
              </w:rPr>
              <w:t>)</w:t>
            </w:r>
          </w:p>
        </w:tc>
        <w:tc>
          <w:tcPr>
            <w:tcW w:w="3192" w:type="dxa"/>
            <w:vAlign w:val="center"/>
          </w:tcPr>
          <w:p w:rsidR="008A7BD9" w:rsidRPr="006C19B6" w:rsidRDefault="008A7BD9" w:rsidP="00C769AF">
            <w:pPr>
              <w:widowControl w:val="0"/>
              <w:tabs>
                <w:tab w:val="left" w:pos="2178"/>
              </w:tabs>
              <w:jc w:val="both"/>
              <w:rPr>
                <w:bCs/>
                <w:color w:val="000000" w:themeColor="text1"/>
                <w:sz w:val="22"/>
                <w:szCs w:val="22"/>
              </w:rPr>
            </w:pPr>
            <w:r w:rsidRPr="006C19B6">
              <w:rPr>
                <w:bCs/>
                <w:color w:val="000000" w:themeColor="text1"/>
                <w:sz w:val="22"/>
                <w:szCs w:val="22"/>
              </w:rPr>
              <w:t>July 2</w:t>
            </w:r>
            <w:r w:rsidR="00C769AF" w:rsidRPr="006C19B6">
              <w:rPr>
                <w:bCs/>
                <w:color w:val="000000" w:themeColor="text1"/>
                <w:sz w:val="22"/>
                <w:szCs w:val="22"/>
              </w:rPr>
              <w:t>5</w:t>
            </w:r>
            <w:r w:rsidRPr="006C19B6">
              <w:rPr>
                <w:bCs/>
                <w:color w:val="000000" w:themeColor="text1"/>
                <w:sz w:val="22"/>
                <w:szCs w:val="22"/>
              </w:rPr>
              <w:t>, 2012</w:t>
            </w:r>
          </w:p>
        </w:tc>
      </w:tr>
      <w:tr w:rsidR="008A7BD9" w:rsidRPr="006C19B6" w:rsidTr="008A7BD9">
        <w:trPr>
          <w:trHeight w:val="647"/>
        </w:trPr>
        <w:tc>
          <w:tcPr>
            <w:tcW w:w="4986" w:type="dxa"/>
            <w:vAlign w:val="center"/>
          </w:tcPr>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 xml:space="preserve">Latest date and time proposal may be submitted </w:t>
            </w:r>
          </w:p>
        </w:tc>
        <w:tc>
          <w:tcPr>
            <w:tcW w:w="3192" w:type="dxa"/>
            <w:vAlign w:val="center"/>
          </w:tcPr>
          <w:p w:rsidR="00C77776" w:rsidRDefault="008A7BD9" w:rsidP="00C77776">
            <w:pPr>
              <w:widowControl w:val="0"/>
              <w:jc w:val="both"/>
              <w:rPr>
                <w:bCs/>
                <w:color w:val="000000" w:themeColor="text1"/>
                <w:sz w:val="22"/>
                <w:szCs w:val="22"/>
              </w:rPr>
            </w:pPr>
            <w:r w:rsidRPr="006C19B6">
              <w:rPr>
                <w:bCs/>
                <w:color w:val="000000" w:themeColor="text1"/>
                <w:sz w:val="22"/>
                <w:szCs w:val="22"/>
              </w:rPr>
              <w:t xml:space="preserve">July 31, 2012, </w:t>
            </w:r>
            <w:r w:rsidR="00C77776">
              <w:rPr>
                <w:bCs/>
                <w:color w:val="000000" w:themeColor="text1"/>
                <w:sz w:val="22"/>
                <w:szCs w:val="22"/>
              </w:rPr>
              <w:t>3:00</w:t>
            </w:r>
            <w:r w:rsidRPr="006C19B6">
              <w:rPr>
                <w:bCs/>
                <w:color w:val="000000" w:themeColor="text1"/>
                <w:sz w:val="22"/>
                <w:szCs w:val="22"/>
              </w:rPr>
              <w:t xml:space="preserve"> PM </w:t>
            </w:r>
          </w:p>
          <w:p w:rsidR="008A7BD9" w:rsidRPr="006C19B6" w:rsidRDefault="00C77776" w:rsidP="00C77776">
            <w:pPr>
              <w:widowControl w:val="0"/>
              <w:jc w:val="both"/>
              <w:rPr>
                <w:bCs/>
                <w:color w:val="000000" w:themeColor="text1"/>
                <w:sz w:val="22"/>
                <w:szCs w:val="22"/>
              </w:rPr>
            </w:pPr>
            <w:r w:rsidRPr="006C19B6">
              <w:rPr>
                <w:bCs/>
                <w:color w:val="000000" w:themeColor="text1"/>
                <w:sz w:val="22"/>
                <w:szCs w:val="22"/>
              </w:rPr>
              <w:t>(P</w:t>
            </w:r>
            <w:r>
              <w:rPr>
                <w:bCs/>
                <w:color w:val="000000" w:themeColor="text1"/>
                <w:sz w:val="22"/>
                <w:szCs w:val="22"/>
              </w:rPr>
              <w:t xml:space="preserve">acific </w:t>
            </w:r>
            <w:r w:rsidRPr="006C19B6">
              <w:rPr>
                <w:bCs/>
                <w:color w:val="000000" w:themeColor="text1"/>
                <w:sz w:val="22"/>
                <w:szCs w:val="22"/>
              </w:rPr>
              <w:t>T</w:t>
            </w:r>
            <w:r>
              <w:rPr>
                <w:bCs/>
                <w:color w:val="000000" w:themeColor="text1"/>
                <w:sz w:val="22"/>
                <w:szCs w:val="22"/>
              </w:rPr>
              <w:t>ime</w:t>
            </w:r>
            <w:r w:rsidRPr="006C19B6">
              <w:rPr>
                <w:bCs/>
                <w:color w:val="000000" w:themeColor="text1"/>
                <w:sz w:val="22"/>
                <w:szCs w:val="22"/>
              </w:rPr>
              <w:t>)</w:t>
            </w:r>
          </w:p>
        </w:tc>
      </w:tr>
      <w:tr w:rsidR="008A7BD9" w:rsidRPr="006C19B6" w:rsidTr="00C769AF">
        <w:trPr>
          <w:trHeight w:val="539"/>
        </w:trPr>
        <w:tc>
          <w:tcPr>
            <w:tcW w:w="4986" w:type="dxa"/>
            <w:vAlign w:val="center"/>
          </w:tcPr>
          <w:p w:rsidR="008A7BD9" w:rsidRPr="006C19B6" w:rsidRDefault="008A7BD9" w:rsidP="008A7BD9">
            <w:pPr>
              <w:widowControl w:val="0"/>
              <w:ind w:right="576"/>
              <w:jc w:val="both"/>
              <w:rPr>
                <w:bCs/>
                <w:color w:val="000000" w:themeColor="text1"/>
                <w:sz w:val="22"/>
                <w:szCs w:val="22"/>
              </w:rPr>
            </w:pPr>
            <w:r w:rsidRPr="006C19B6">
              <w:rPr>
                <w:bCs/>
                <w:color w:val="000000" w:themeColor="text1"/>
                <w:sz w:val="22"/>
                <w:szCs w:val="22"/>
              </w:rPr>
              <w:t>Evaluation of proposals (</w:t>
            </w:r>
            <w:r w:rsidRPr="006C19B6">
              <w:rPr>
                <w:bCs/>
                <w:i/>
                <w:color w:val="000000" w:themeColor="text1"/>
                <w:sz w:val="22"/>
                <w:szCs w:val="22"/>
              </w:rPr>
              <w:t>estimate only</w:t>
            </w:r>
            <w:r w:rsidRPr="006C19B6">
              <w:rPr>
                <w:bCs/>
                <w:color w:val="000000" w:themeColor="text1"/>
                <w:sz w:val="22"/>
                <w:szCs w:val="22"/>
              </w:rPr>
              <w:t>)</w:t>
            </w:r>
          </w:p>
        </w:tc>
        <w:tc>
          <w:tcPr>
            <w:tcW w:w="3192" w:type="dxa"/>
            <w:vAlign w:val="center"/>
          </w:tcPr>
          <w:p w:rsidR="008A7BD9" w:rsidRPr="006C19B6" w:rsidRDefault="008A7BD9" w:rsidP="00C769AF">
            <w:pPr>
              <w:widowControl w:val="0"/>
              <w:rPr>
                <w:bCs/>
                <w:color w:val="000000" w:themeColor="text1"/>
                <w:sz w:val="22"/>
                <w:szCs w:val="22"/>
              </w:rPr>
            </w:pPr>
            <w:r w:rsidRPr="006C19B6">
              <w:rPr>
                <w:bCs/>
                <w:color w:val="000000" w:themeColor="text1"/>
                <w:sz w:val="22"/>
                <w:szCs w:val="22"/>
              </w:rPr>
              <w:t xml:space="preserve">August 1 through 8, 2012 </w:t>
            </w:r>
          </w:p>
        </w:tc>
      </w:tr>
      <w:tr w:rsidR="008A7BD9" w:rsidRPr="006C19B6" w:rsidTr="008A7BD9">
        <w:trPr>
          <w:trHeight w:val="520"/>
        </w:trPr>
        <w:tc>
          <w:tcPr>
            <w:tcW w:w="4986" w:type="dxa"/>
            <w:vAlign w:val="center"/>
          </w:tcPr>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Notice of Intent to Award (</w:t>
            </w:r>
            <w:r w:rsidRPr="006C19B6">
              <w:rPr>
                <w:bCs/>
                <w:i/>
                <w:color w:val="000000" w:themeColor="text1"/>
                <w:sz w:val="22"/>
                <w:szCs w:val="22"/>
              </w:rPr>
              <w:t>estimate only</w:t>
            </w:r>
            <w:r w:rsidRPr="006C19B6">
              <w:rPr>
                <w:bCs/>
                <w:color w:val="000000" w:themeColor="text1"/>
                <w:sz w:val="22"/>
                <w:szCs w:val="22"/>
              </w:rPr>
              <w:t>)</w:t>
            </w:r>
          </w:p>
        </w:tc>
        <w:tc>
          <w:tcPr>
            <w:tcW w:w="3192" w:type="dxa"/>
            <w:vAlign w:val="center"/>
          </w:tcPr>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August 14, 2012</w:t>
            </w:r>
          </w:p>
        </w:tc>
      </w:tr>
      <w:tr w:rsidR="008A7BD9" w:rsidRPr="006C19B6" w:rsidTr="008A7BD9">
        <w:trPr>
          <w:trHeight w:val="520"/>
        </w:trPr>
        <w:tc>
          <w:tcPr>
            <w:tcW w:w="4986" w:type="dxa"/>
            <w:vAlign w:val="center"/>
          </w:tcPr>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 xml:space="preserve">Negotiations and execution of contract </w:t>
            </w:r>
          </w:p>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w:t>
            </w:r>
            <w:r w:rsidRPr="006C19B6">
              <w:rPr>
                <w:bCs/>
                <w:i/>
                <w:color w:val="000000" w:themeColor="text1"/>
                <w:sz w:val="22"/>
                <w:szCs w:val="22"/>
              </w:rPr>
              <w:t>estimate only</w:t>
            </w:r>
            <w:r w:rsidRPr="006C19B6">
              <w:rPr>
                <w:bCs/>
                <w:color w:val="000000" w:themeColor="text1"/>
                <w:sz w:val="22"/>
                <w:szCs w:val="22"/>
              </w:rPr>
              <w:t>)</w:t>
            </w:r>
          </w:p>
        </w:tc>
        <w:tc>
          <w:tcPr>
            <w:tcW w:w="3192" w:type="dxa"/>
            <w:vAlign w:val="center"/>
          </w:tcPr>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August 24, 2012</w:t>
            </w:r>
          </w:p>
        </w:tc>
      </w:tr>
      <w:tr w:rsidR="008A7BD9" w:rsidRPr="006C19B6" w:rsidTr="008A7BD9">
        <w:trPr>
          <w:trHeight w:val="520"/>
        </w:trPr>
        <w:tc>
          <w:tcPr>
            <w:tcW w:w="4986" w:type="dxa"/>
            <w:vAlign w:val="center"/>
          </w:tcPr>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Notice of Award</w:t>
            </w:r>
            <w:r w:rsidRPr="006C19B6">
              <w:rPr>
                <w:bCs/>
                <w:i/>
                <w:color w:val="000000" w:themeColor="text1"/>
                <w:sz w:val="22"/>
                <w:szCs w:val="22"/>
              </w:rPr>
              <w:t xml:space="preserve"> (estimate only)</w:t>
            </w:r>
          </w:p>
        </w:tc>
        <w:tc>
          <w:tcPr>
            <w:tcW w:w="3192" w:type="dxa"/>
            <w:vAlign w:val="center"/>
          </w:tcPr>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August 27, 2012</w:t>
            </w:r>
          </w:p>
        </w:tc>
      </w:tr>
      <w:tr w:rsidR="008A7BD9" w:rsidRPr="006C19B6" w:rsidTr="008A7BD9">
        <w:trPr>
          <w:trHeight w:val="520"/>
        </w:trPr>
        <w:tc>
          <w:tcPr>
            <w:tcW w:w="4986" w:type="dxa"/>
            <w:vAlign w:val="center"/>
          </w:tcPr>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Contract start date  (</w:t>
            </w:r>
            <w:r w:rsidRPr="006C19B6">
              <w:rPr>
                <w:bCs/>
                <w:i/>
                <w:color w:val="000000" w:themeColor="text1"/>
                <w:sz w:val="22"/>
                <w:szCs w:val="22"/>
              </w:rPr>
              <w:t>estimate only</w:t>
            </w:r>
            <w:r w:rsidRPr="006C19B6">
              <w:rPr>
                <w:bCs/>
                <w:color w:val="000000" w:themeColor="text1"/>
                <w:sz w:val="22"/>
                <w:szCs w:val="22"/>
              </w:rPr>
              <w:t>)</w:t>
            </w:r>
          </w:p>
        </w:tc>
        <w:tc>
          <w:tcPr>
            <w:tcW w:w="3192" w:type="dxa"/>
            <w:vAlign w:val="center"/>
          </w:tcPr>
          <w:p w:rsidR="008A7BD9" w:rsidRPr="006C19B6" w:rsidRDefault="008A7BD9" w:rsidP="00C769AF">
            <w:pPr>
              <w:widowControl w:val="0"/>
              <w:jc w:val="both"/>
              <w:rPr>
                <w:bCs/>
                <w:color w:val="000000" w:themeColor="text1"/>
                <w:sz w:val="22"/>
                <w:szCs w:val="22"/>
              </w:rPr>
            </w:pPr>
            <w:r w:rsidRPr="006C19B6">
              <w:rPr>
                <w:bCs/>
                <w:color w:val="000000" w:themeColor="text1"/>
                <w:sz w:val="22"/>
                <w:szCs w:val="22"/>
              </w:rPr>
              <w:t xml:space="preserve">September </w:t>
            </w:r>
            <w:r w:rsidR="00C769AF" w:rsidRPr="006C19B6">
              <w:rPr>
                <w:bCs/>
                <w:color w:val="000000" w:themeColor="text1"/>
                <w:sz w:val="22"/>
                <w:szCs w:val="22"/>
              </w:rPr>
              <w:t>4</w:t>
            </w:r>
            <w:r w:rsidRPr="006C19B6">
              <w:rPr>
                <w:bCs/>
                <w:color w:val="000000" w:themeColor="text1"/>
                <w:sz w:val="22"/>
                <w:szCs w:val="22"/>
              </w:rPr>
              <w:t>, 2012</w:t>
            </w:r>
          </w:p>
        </w:tc>
      </w:tr>
      <w:tr w:rsidR="008A7BD9" w:rsidRPr="006C19B6" w:rsidTr="00FA3D89">
        <w:trPr>
          <w:trHeight w:val="520"/>
        </w:trPr>
        <w:tc>
          <w:tcPr>
            <w:tcW w:w="4986" w:type="dxa"/>
            <w:tcBorders>
              <w:bottom w:val="single" w:sz="4" w:space="0" w:color="auto"/>
            </w:tcBorders>
            <w:vAlign w:val="center"/>
          </w:tcPr>
          <w:p w:rsidR="008A7BD9" w:rsidRPr="006C19B6" w:rsidRDefault="008A7BD9" w:rsidP="008A7BD9">
            <w:pPr>
              <w:widowControl w:val="0"/>
              <w:jc w:val="both"/>
              <w:rPr>
                <w:bCs/>
                <w:color w:val="000000" w:themeColor="text1"/>
                <w:sz w:val="22"/>
                <w:szCs w:val="22"/>
              </w:rPr>
            </w:pPr>
            <w:r w:rsidRPr="006C19B6">
              <w:rPr>
                <w:bCs/>
                <w:color w:val="000000" w:themeColor="text1"/>
                <w:sz w:val="22"/>
                <w:szCs w:val="22"/>
              </w:rPr>
              <w:t>Contract end date  (</w:t>
            </w:r>
            <w:r w:rsidRPr="006C19B6">
              <w:rPr>
                <w:bCs/>
                <w:i/>
                <w:color w:val="000000" w:themeColor="text1"/>
                <w:sz w:val="22"/>
                <w:szCs w:val="22"/>
              </w:rPr>
              <w:t>estimate only</w:t>
            </w:r>
            <w:r w:rsidRPr="006C19B6">
              <w:rPr>
                <w:bCs/>
                <w:color w:val="000000" w:themeColor="text1"/>
                <w:sz w:val="22"/>
                <w:szCs w:val="22"/>
              </w:rPr>
              <w:t>)</w:t>
            </w:r>
          </w:p>
        </w:tc>
        <w:tc>
          <w:tcPr>
            <w:tcW w:w="3192" w:type="dxa"/>
            <w:tcBorders>
              <w:bottom w:val="single" w:sz="4" w:space="0" w:color="auto"/>
            </w:tcBorders>
            <w:vAlign w:val="center"/>
          </w:tcPr>
          <w:p w:rsidR="008A7BD9" w:rsidRPr="006C19B6" w:rsidRDefault="008A7BD9" w:rsidP="008A7BD9">
            <w:pPr>
              <w:widowControl w:val="0"/>
              <w:jc w:val="both"/>
              <w:rPr>
                <w:bCs/>
                <w:color w:val="000000" w:themeColor="text1"/>
                <w:sz w:val="22"/>
                <w:szCs w:val="22"/>
                <w:highlight w:val="yellow"/>
              </w:rPr>
            </w:pPr>
            <w:r w:rsidRPr="006C19B6">
              <w:rPr>
                <w:bCs/>
                <w:color w:val="000000" w:themeColor="text1"/>
                <w:sz w:val="22"/>
                <w:szCs w:val="22"/>
              </w:rPr>
              <w:t>June 28, 2013</w:t>
            </w:r>
          </w:p>
        </w:tc>
      </w:tr>
      <w:tr w:rsidR="00FA3D89" w:rsidRPr="006C19B6" w:rsidTr="00FA3D89">
        <w:trPr>
          <w:trHeight w:val="520"/>
        </w:trPr>
        <w:tc>
          <w:tcPr>
            <w:tcW w:w="8178" w:type="dxa"/>
            <w:gridSpan w:val="2"/>
            <w:tcBorders>
              <w:left w:val="nil"/>
              <w:bottom w:val="nil"/>
              <w:right w:val="nil"/>
            </w:tcBorders>
            <w:vAlign w:val="center"/>
          </w:tcPr>
          <w:p w:rsidR="00FA3D89" w:rsidRPr="006C19B6" w:rsidRDefault="00FA3D89" w:rsidP="00FA3D89">
            <w:pPr>
              <w:widowControl w:val="0"/>
              <w:jc w:val="center"/>
              <w:rPr>
                <w:bCs/>
                <w:color w:val="000000" w:themeColor="text1"/>
                <w:sz w:val="22"/>
                <w:szCs w:val="22"/>
              </w:rPr>
            </w:pPr>
          </w:p>
          <w:p w:rsidR="00FA3D89" w:rsidRPr="006C19B6" w:rsidRDefault="00FA3D89" w:rsidP="00FA3D89">
            <w:pPr>
              <w:widowControl w:val="0"/>
              <w:jc w:val="center"/>
              <w:rPr>
                <w:bCs/>
                <w:i/>
                <w:color w:val="000000" w:themeColor="text1"/>
              </w:rPr>
            </w:pPr>
          </w:p>
          <w:p w:rsidR="00FA3D89" w:rsidRPr="006C19B6" w:rsidRDefault="00FA3D89" w:rsidP="00FA3D89">
            <w:pPr>
              <w:widowControl w:val="0"/>
              <w:jc w:val="center"/>
              <w:rPr>
                <w:bCs/>
                <w:i/>
                <w:color w:val="000000" w:themeColor="text1"/>
              </w:rPr>
            </w:pPr>
            <w:r w:rsidRPr="006C19B6">
              <w:rPr>
                <w:bCs/>
                <w:i/>
                <w:color w:val="000000" w:themeColor="text1"/>
              </w:rPr>
              <w:t>[Remainder of page</w:t>
            </w:r>
            <w:r w:rsidR="00C77776">
              <w:rPr>
                <w:bCs/>
                <w:i/>
                <w:color w:val="000000" w:themeColor="text1"/>
              </w:rPr>
              <w:t xml:space="preserve"> </w:t>
            </w:r>
            <w:r w:rsidR="00C77776" w:rsidRPr="006C19B6">
              <w:rPr>
                <w:bCs/>
                <w:i/>
                <w:color w:val="000000" w:themeColor="text1"/>
              </w:rPr>
              <w:t xml:space="preserve"> intentionally </w:t>
            </w:r>
            <w:r w:rsidRPr="006C19B6">
              <w:rPr>
                <w:bCs/>
                <w:i/>
                <w:color w:val="000000" w:themeColor="text1"/>
              </w:rPr>
              <w:t>left blank]</w:t>
            </w:r>
          </w:p>
          <w:p w:rsidR="00FA3D89" w:rsidRPr="006C19B6" w:rsidRDefault="00FA3D89" w:rsidP="00FA3D89">
            <w:pPr>
              <w:widowControl w:val="0"/>
              <w:jc w:val="center"/>
              <w:rPr>
                <w:bCs/>
                <w:color w:val="000000" w:themeColor="text1"/>
                <w:sz w:val="22"/>
                <w:szCs w:val="22"/>
              </w:rPr>
            </w:pPr>
          </w:p>
        </w:tc>
      </w:tr>
    </w:tbl>
    <w:p w:rsidR="008A7BD9" w:rsidRPr="006C19B6" w:rsidRDefault="008A7BD9" w:rsidP="008A7BD9">
      <w:pPr>
        <w:widowControl w:val="0"/>
        <w:ind w:left="1440"/>
        <w:jc w:val="both"/>
        <w:rPr>
          <w:bCs/>
          <w:color w:val="000000" w:themeColor="text1"/>
        </w:rPr>
      </w:pPr>
    </w:p>
    <w:p w:rsidR="001C1E56" w:rsidRPr="006C19B6" w:rsidRDefault="001C1E56" w:rsidP="0067317F">
      <w:pPr>
        <w:keepNext/>
        <w:ind w:left="720" w:hanging="720"/>
        <w:jc w:val="both"/>
        <w:rPr>
          <w:b/>
          <w:bCs/>
          <w:color w:val="000000" w:themeColor="text1"/>
        </w:rPr>
      </w:pPr>
      <w:r w:rsidRPr="006C19B6">
        <w:rPr>
          <w:b/>
          <w:bCs/>
          <w:color w:val="000000" w:themeColor="text1"/>
        </w:rPr>
        <w:lastRenderedPageBreak/>
        <w:t>4.0</w:t>
      </w:r>
      <w:r w:rsidRPr="006C19B6">
        <w:rPr>
          <w:b/>
          <w:bCs/>
          <w:color w:val="000000" w:themeColor="text1"/>
        </w:rPr>
        <w:tab/>
        <w:t>RFP ATTACHMENTS</w:t>
      </w:r>
    </w:p>
    <w:p w:rsidR="006A5249" w:rsidRPr="006C19B6" w:rsidRDefault="006A5249" w:rsidP="0067317F">
      <w:pPr>
        <w:keepNext/>
        <w:ind w:left="720"/>
        <w:jc w:val="both"/>
        <w:rPr>
          <w:color w:val="000000" w:themeColor="text1"/>
        </w:rPr>
      </w:pPr>
    </w:p>
    <w:p w:rsidR="001C1E56" w:rsidRPr="006C19B6" w:rsidRDefault="001C1E56" w:rsidP="0067317F">
      <w:pPr>
        <w:keepNext/>
        <w:ind w:left="720"/>
        <w:jc w:val="both"/>
        <w:rPr>
          <w:color w:val="000000" w:themeColor="text1"/>
        </w:rPr>
      </w:pPr>
      <w:r w:rsidRPr="006C19B6">
        <w:rPr>
          <w:color w:val="000000" w:themeColor="text1"/>
        </w:rPr>
        <w:t>The following attachments are included as part of this RFP</w:t>
      </w:r>
    </w:p>
    <w:p w:rsidR="006A5249" w:rsidRPr="006C19B6" w:rsidRDefault="006A5249" w:rsidP="0067317F">
      <w:pPr>
        <w:keepNext/>
        <w:ind w:left="720"/>
        <w:jc w:val="both"/>
        <w:rPr>
          <w:color w:val="000000" w:themeColor="text1"/>
          <w:sz w:val="16"/>
          <w:szCs w:val="16"/>
        </w:rPr>
      </w:pPr>
    </w:p>
    <w:tbl>
      <w:tblPr>
        <w:tblStyle w:val="TableGrid"/>
        <w:tblW w:w="0" w:type="auto"/>
        <w:tblInd w:w="720" w:type="dxa"/>
        <w:tblLook w:val="04A0"/>
      </w:tblPr>
      <w:tblGrid>
        <w:gridCol w:w="2358"/>
        <w:gridCol w:w="7290"/>
      </w:tblGrid>
      <w:tr w:rsidR="00C67597" w:rsidRPr="006C19B6" w:rsidTr="00B1346D">
        <w:trPr>
          <w:trHeight w:val="503"/>
        </w:trPr>
        <w:tc>
          <w:tcPr>
            <w:tcW w:w="2358" w:type="dxa"/>
            <w:shd w:val="clear" w:color="auto" w:fill="F2F2F2" w:themeFill="background1" w:themeFillShade="F2"/>
            <w:vAlign w:val="center"/>
          </w:tcPr>
          <w:p w:rsidR="00C67597" w:rsidRPr="006C19B6" w:rsidRDefault="00C67597" w:rsidP="00B51506">
            <w:pPr>
              <w:keepNext/>
              <w:rPr>
                <w:b/>
                <w:bCs/>
                <w:color w:val="000000" w:themeColor="text1"/>
                <w:sz w:val="22"/>
                <w:szCs w:val="22"/>
              </w:rPr>
            </w:pPr>
            <w:r w:rsidRPr="006C19B6">
              <w:rPr>
                <w:b/>
                <w:bCs/>
                <w:color w:val="000000" w:themeColor="text1"/>
                <w:sz w:val="22"/>
                <w:szCs w:val="22"/>
              </w:rPr>
              <w:t>ATTACHMENT</w:t>
            </w:r>
          </w:p>
        </w:tc>
        <w:tc>
          <w:tcPr>
            <w:tcW w:w="7290" w:type="dxa"/>
            <w:shd w:val="clear" w:color="auto" w:fill="F2F2F2" w:themeFill="background1" w:themeFillShade="F2"/>
            <w:vAlign w:val="center"/>
          </w:tcPr>
          <w:p w:rsidR="00C67597" w:rsidRPr="006C19B6" w:rsidRDefault="00C67597" w:rsidP="00B51506">
            <w:pPr>
              <w:keepNext/>
              <w:rPr>
                <w:b/>
                <w:bCs/>
                <w:color w:val="000000" w:themeColor="text1"/>
                <w:sz w:val="22"/>
                <w:szCs w:val="22"/>
              </w:rPr>
            </w:pPr>
            <w:r w:rsidRPr="006C19B6">
              <w:rPr>
                <w:b/>
                <w:bCs/>
                <w:color w:val="000000" w:themeColor="text1"/>
                <w:sz w:val="22"/>
                <w:szCs w:val="22"/>
              </w:rPr>
              <w:t>DESCRIPTION</w:t>
            </w:r>
          </w:p>
        </w:tc>
      </w:tr>
      <w:tr w:rsidR="00C67597" w:rsidRPr="006C19B6" w:rsidTr="00B1346D">
        <w:tc>
          <w:tcPr>
            <w:tcW w:w="2358" w:type="dxa"/>
          </w:tcPr>
          <w:p w:rsidR="00C67597" w:rsidRPr="006C19B6" w:rsidRDefault="00C67597" w:rsidP="00B51506">
            <w:pPr>
              <w:keepNext/>
              <w:rPr>
                <w:b/>
                <w:bCs/>
                <w:color w:val="000000" w:themeColor="text1"/>
                <w:sz w:val="22"/>
                <w:szCs w:val="22"/>
              </w:rPr>
            </w:pPr>
            <w:r w:rsidRPr="006C19B6">
              <w:rPr>
                <w:bCs/>
                <w:color w:val="000000" w:themeColor="text1"/>
                <w:sz w:val="22"/>
                <w:szCs w:val="22"/>
              </w:rPr>
              <w:t>Attachment 1: Administrative Rules Governing RFPs (Non-IT Services)</w:t>
            </w:r>
          </w:p>
        </w:tc>
        <w:tc>
          <w:tcPr>
            <w:tcW w:w="7290" w:type="dxa"/>
          </w:tcPr>
          <w:p w:rsidR="00C67597" w:rsidRPr="006C19B6" w:rsidRDefault="00C67597" w:rsidP="00B51506">
            <w:pPr>
              <w:keepNext/>
              <w:rPr>
                <w:b/>
                <w:bCs/>
                <w:color w:val="000000" w:themeColor="text1"/>
                <w:sz w:val="22"/>
                <w:szCs w:val="22"/>
              </w:rPr>
            </w:pPr>
            <w:r w:rsidRPr="006C19B6">
              <w:rPr>
                <w:color w:val="000000" w:themeColor="text1"/>
                <w:sz w:val="22"/>
                <w:szCs w:val="22"/>
              </w:rPr>
              <w:t>These rules govern this solicitation</w:t>
            </w:r>
            <w:r w:rsidR="00FA3D89" w:rsidRPr="006C19B6">
              <w:rPr>
                <w:color w:val="000000" w:themeColor="text1"/>
                <w:sz w:val="22"/>
                <w:szCs w:val="22"/>
              </w:rPr>
              <w:t>.</w:t>
            </w:r>
          </w:p>
        </w:tc>
      </w:tr>
      <w:tr w:rsidR="00C67597" w:rsidRPr="006C19B6" w:rsidTr="00B1346D">
        <w:tc>
          <w:tcPr>
            <w:tcW w:w="2358" w:type="dxa"/>
          </w:tcPr>
          <w:p w:rsidR="00C67597" w:rsidRPr="006C19B6" w:rsidRDefault="00C67597" w:rsidP="00B51506">
            <w:pPr>
              <w:keepNext/>
              <w:rPr>
                <w:b/>
                <w:bCs/>
                <w:color w:val="000000" w:themeColor="text1"/>
                <w:sz w:val="22"/>
                <w:szCs w:val="22"/>
              </w:rPr>
            </w:pPr>
            <w:r w:rsidRPr="006C19B6">
              <w:rPr>
                <w:bCs/>
                <w:color w:val="000000" w:themeColor="text1"/>
                <w:sz w:val="22"/>
                <w:szCs w:val="22"/>
              </w:rPr>
              <w:t xml:space="preserve">Attachment </w:t>
            </w:r>
            <w:r w:rsidRPr="006C19B6">
              <w:rPr>
                <w:color w:val="000000" w:themeColor="text1"/>
                <w:sz w:val="22"/>
                <w:szCs w:val="22"/>
              </w:rPr>
              <w:t xml:space="preserve">2:  </w:t>
            </w:r>
            <w:r w:rsidR="00163BF0" w:rsidRPr="006C19B6">
              <w:rPr>
                <w:color w:val="000000" w:themeColor="text1"/>
                <w:sz w:val="22"/>
                <w:szCs w:val="22"/>
              </w:rPr>
              <w:t>AOC</w:t>
            </w:r>
            <w:r w:rsidRPr="006C19B6">
              <w:rPr>
                <w:color w:val="000000" w:themeColor="text1"/>
                <w:sz w:val="22"/>
                <w:szCs w:val="22"/>
              </w:rPr>
              <w:t xml:space="preserve"> Standard Terms and Conditions</w:t>
            </w:r>
          </w:p>
        </w:tc>
        <w:tc>
          <w:tcPr>
            <w:tcW w:w="7290" w:type="dxa"/>
          </w:tcPr>
          <w:p w:rsidR="00C67597" w:rsidRPr="006C19B6" w:rsidRDefault="00C67597" w:rsidP="00B51506">
            <w:pPr>
              <w:keepNext/>
              <w:rPr>
                <w:color w:val="000000" w:themeColor="text1"/>
                <w:sz w:val="22"/>
                <w:szCs w:val="22"/>
              </w:rPr>
            </w:pPr>
            <w:r w:rsidRPr="006C19B6">
              <w:rPr>
                <w:color w:val="000000" w:themeColor="text1"/>
                <w:sz w:val="22"/>
                <w:szCs w:val="22"/>
              </w:rPr>
              <w:t xml:space="preserve">If selected, the person or entity submitting a proposal (the “Proposer”) must sign </w:t>
            </w:r>
            <w:r w:rsidR="00552B85" w:rsidRPr="006C19B6">
              <w:rPr>
                <w:color w:val="000000" w:themeColor="text1"/>
                <w:sz w:val="22"/>
                <w:szCs w:val="22"/>
              </w:rPr>
              <w:t>an</w:t>
            </w:r>
            <w:r w:rsidRPr="006C19B6">
              <w:rPr>
                <w:color w:val="000000" w:themeColor="text1"/>
                <w:sz w:val="22"/>
                <w:szCs w:val="22"/>
              </w:rPr>
              <w:t xml:space="preserve"> </w:t>
            </w:r>
            <w:r w:rsidR="00163BF0" w:rsidRPr="006C19B6">
              <w:rPr>
                <w:color w:val="000000" w:themeColor="text1"/>
                <w:sz w:val="22"/>
                <w:szCs w:val="22"/>
              </w:rPr>
              <w:t>AOC</w:t>
            </w:r>
            <w:r w:rsidRPr="006C19B6">
              <w:rPr>
                <w:color w:val="000000" w:themeColor="text1"/>
                <w:sz w:val="22"/>
                <w:szCs w:val="22"/>
              </w:rPr>
              <w:t xml:space="preserve"> Standard Form agreement containing these terms and conditions (the “Terms and Conditions”).  </w:t>
            </w:r>
          </w:p>
          <w:p w:rsidR="00C67597" w:rsidRPr="006C19B6" w:rsidRDefault="00C67597" w:rsidP="00B51506">
            <w:pPr>
              <w:keepNext/>
              <w:rPr>
                <w:color w:val="000000" w:themeColor="text1"/>
                <w:sz w:val="12"/>
                <w:szCs w:val="12"/>
              </w:rPr>
            </w:pPr>
          </w:p>
          <w:p w:rsidR="00C67597" w:rsidRPr="006C19B6" w:rsidRDefault="00C67597" w:rsidP="00B51506">
            <w:pPr>
              <w:widowControl w:val="0"/>
              <w:tabs>
                <w:tab w:val="left" w:pos="2178"/>
              </w:tabs>
              <w:rPr>
                <w:b/>
                <w:bCs/>
                <w:color w:val="000000" w:themeColor="text1"/>
                <w:sz w:val="22"/>
                <w:szCs w:val="22"/>
              </w:rPr>
            </w:pPr>
            <w:r w:rsidRPr="006C19B6">
              <w:rPr>
                <w:color w:val="000000" w:themeColor="text1"/>
                <w:sz w:val="22"/>
                <w:szCs w:val="22"/>
              </w:rPr>
              <w:t xml:space="preserve">The provisions marked with an (*) within the Terms and Conditions are minimum contract terms and conditions (“Minimum Terms”).  </w:t>
            </w:r>
          </w:p>
        </w:tc>
      </w:tr>
      <w:tr w:rsidR="00C67597" w:rsidRPr="006C19B6" w:rsidTr="00B1346D">
        <w:tc>
          <w:tcPr>
            <w:tcW w:w="2358" w:type="dxa"/>
          </w:tcPr>
          <w:p w:rsidR="00C67597" w:rsidRPr="006C19B6" w:rsidRDefault="00C67597" w:rsidP="006D39C7">
            <w:pPr>
              <w:keepNext/>
              <w:ind w:right="-108"/>
              <w:rPr>
                <w:b/>
                <w:bCs/>
                <w:color w:val="000000" w:themeColor="text1"/>
                <w:sz w:val="22"/>
                <w:szCs w:val="22"/>
              </w:rPr>
            </w:pPr>
            <w:r w:rsidRPr="006C19B6">
              <w:rPr>
                <w:bCs/>
                <w:color w:val="000000" w:themeColor="text1"/>
                <w:sz w:val="22"/>
                <w:szCs w:val="22"/>
              </w:rPr>
              <w:t xml:space="preserve">Attachment </w:t>
            </w:r>
            <w:r w:rsidRPr="006C19B6">
              <w:rPr>
                <w:color w:val="000000" w:themeColor="text1"/>
                <w:sz w:val="22"/>
                <w:szCs w:val="22"/>
              </w:rPr>
              <w:t xml:space="preserve">3: </w:t>
            </w:r>
            <w:r w:rsidR="00B1346D" w:rsidRPr="006C19B6">
              <w:rPr>
                <w:color w:val="000000" w:themeColor="text1"/>
                <w:sz w:val="22"/>
                <w:szCs w:val="22"/>
              </w:rPr>
              <w:t xml:space="preserve"> </w:t>
            </w:r>
            <w:r w:rsidRPr="006C19B6">
              <w:rPr>
                <w:color w:val="000000" w:themeColor="text1"/>
                <w:sz w:val="22"/>
                <w:szCs w:val="22"/>
              </w:rPr>
              <w:t>Proposer’s Acceptance  of Terms and Conditions</w:t>
            </w:r>
          </w:p>
        </w:tc>
        <w:tc>
          <w:tcPr>
            <w:tcW w:w="7290" w:type="dxa"/>
          </w:tcPr>
          <w:p w:rsidR="00C67597" w:rsidRPr="006C19B6" w:rsidRDefault="00C67597" w:rsidP="00B51506">
            <w:pPr>
              <w:widowControl w:val="0"/>
              <w:tabs>
                <w:tab w:val="left" w:pos="2178"/>
              </w:tabs>
              <w:rPr>
                <w:color w:val="000000" w:themeColor="text1"/>
                <w:sz w:val="22"/>
                <w:szCs w:val="22"/>
              </w:rPr>
            </w:pPr>
            <w:r w:rsidRPr="006C19B6">
              <w:rPr>
                <w:color w:val="000000" w:themeColor="text1"/>
                <w:sz w:val="22"/>
                <w:szCs w:val="22"/>
              </w:rPr>
              <w:t xml:space="preserve">On this form, the Proposer must indicate acceptance of the Terms and Conditions or identify exceptions to the Terms and Conditions.  </w:t>
            </w:r>
          </w:p>
          <w:p w:rsidR="00C67597" w:rsidRPr="006C19B6" w:rsidRDefault="00C67597" w:rsidP="00B51506">
            <w:pPr>
              <w:keepNext/>
              <w:rPr>
                <w:b/>
                <w:bCs/>
                <w:color w:val="000000" w:themeColor="text1"/>
                <w:sz w:val="22"/>
                <w:szCs w:val="22"/>
              </w:rPr>
            </w:pPr>
          </w:p>
        </w:tc>
      </w:tr>
      <w:tr w:rsidR="00B1346D" w:rsidRPr="006C19B6" w:rsidTr="00B1346D">
        <w:tc>
          <w:tcPr>
            <w:tcW w:w="2358" w:type="dxa"/>
          </w:tcPr>
          <w:p w:rsidR="00B1346D" w:rsidRPr="006C19B6" w:rsidRDefault="00B1346D" w:rsidP="00B1346D">
            <w:pPr>
              <w:widowControl w:val="0"/>
              <w:rPr>
                <w:bCs/>
                <w:color w:val="000000" w:themeColor="text1"/>
                <w:sz w:val="22"/>
                <w:szCs w:val="22"/>
              </w:rPr>
            </w:pPr>
            <w:r w:rsidRPr="006C19B6">
              <w:rPr>
                <w:bCs/>
                <w:color w:val="000000" w:themeColor="text1"/>
                <w:sz w:val="22"/>
                <w:szCs w:val="22"/>
              </w:rPr>
              <w:t xml:space="preserve">Attachment </w:t>
            </w:r>
            <w:r w:rsidRPr="006C19B6">
              <w:rPr>
                <w:color w:val="000000" w:themeColor="text1"/>
                <w:sz w:val="22"/>
                <w:szCs w:val="22"/>
              </w:rPr>
              <w:t>4: Payee Data Record Form</w:t>
            </w:r>
          </w:p>
        </w:tc>
        <w:tc>
          <w:tcPr>
            <w:tcW w:w="7290" w:type="dxa"/>
          </w:tcPr>
          <w:p w:rsidR="00B1346D" w:rsidRPr="006C19B6" w:rsidRDefault="00B1346D" w:rsidP="00380DB4">
            <w:pPr>
              <w:widowControl w:val="0"/>
              <w:rPr>
                <w:bCs/>
                <w:color w:val="000000" w:themeColor="text1"/>
                <w:sz w:val="22"/>
                <w:szCs w:val="22"/>
              </w:rPr>
            </w:pPr>
            <w:r w:rsidRPr="006C19B6">
              <w:rPr>
                <w:bCs/>
                <w:color w:val="000000" w:themeColor="text1"/>
                <w:sz w:val="22"/>
                <w:szCs w:val="22"/>
              </w:rPr>
              <w:t>This form contains information the AOC requires in order to process payments.</w:t>
            </w:r>
          </w:p>
        </w:tc>
      </w:tr>
      <w:tr w:rsidR="00C67597" w:rsidRPr="006C19B6" w:rsidTr="00B1346D">
        <w:tc>
          <w:tcPr>
            <w:tcW w:w="2358" w:type="dxa"/>
          </w:tcPr>
          <w:p w:rsidR="00C67597" w:rsidRPr="006C19B6" w:rsidRDefault="00C67597" w:rsidP="00B1346D">
            <w:pPr>
              <w:keepNext/>
              <w:rPr>
                <w:b/>
                <w:bCs/>
                <w:color w:val="000000" w:themeColor="text1"/>
                <w:sz w:val="22"/>
                <w:szCs w:val="22"/>
              </w:rPr>
            </w:pPr>
            <w:r w:rsidRPr="006C19B6">
              <w:rPr>
                <w:bCs/>
                <w:color w:val="000000" w:themeColor="text1"/>
                <w:sz w:val="22"/>
                <w:szCs w:val="22"/>
              </w:rPr>
              <w:t xml:space="preserve">Attachment </w:t>
            </w:r>
            <w:r w:rsidR="00B1346D" w:rsidRPr="006C19B6">
              <w:rPr>
                <w:bCs/>
                <w:color w:val="000000" w:themeColor="text1"/>
                <w:sz w:val="22"/>
                <w:szCs w:val="22"/>
              </w:rPr>
              <w:t>5</w:t>
            </w:r>
            <w:r w:rsidRPr="006C19B6">
              <w:rPr>
                <w:bCs/>
                <w:color w:val="000000" w:themeColor="text1"/>
                <w:sz w:val="22"/>
                <w:szCs w:val="22"/>
              </w:rPr>
              <w:t>: Darfur Contracting Act Certification</w:t>
            </w:r>
          </w:p>
        </w:tc>
        <w:tc>
          <w:tcPr>
            <w:tcW w:w="7290" w:type="dxa"/>
          </w:tcPr>
          <w:p w:rsidR="00C67597" w:rsidRPr="006C19B6" w:rsidRDefault="00C67597" w:rsidP="00B51506">
            <w:pPr>
              <w:widowControl w:val="0"/>
              <w:rPr>
                <w:color w:val="000000" w:themeColor="text1"/>
                <w:sz w:val="22"/>
                <w:szCs w:val="22"/>
              </w:rPr>
            </w:pPr>
            <w:r w:rsidRPr="006C19B6">
              <w:rPr>
                <w:color w:val="000000" w:themeColor="text1"/>
                <w:sz w:val="22"/>
                <w:szCs w:val="22"/>
              </w:rPr>
              <w:t>Proposer must complete the Darfur Contracting Act Certification and submit the completed certification with its proposal.</w:t>
            </w:r>
          </w:p>
          <w:p w:rsidR="00C67597" w:rsidRPr="006C19B6" w:rsidRDefault="00C67597" w:rsidP="00B51506">
            <w:pPr>
              <w:keepNext/>
              <w:rPr>
                <w:b/>
                <w:bCs/>
                <w:color w:val="000000" w:themeColor="text1"/>
                <w:sz w:val="22"/>
                <w:szCs w:val="22"/>
              </w:rPr>
            </w:pPr>
          </w:p>
        </w:tc>
      </w:tr>
      <w:tr w:rsidR="00B1346D" w:rsidRPr="006C19B6" w:rsidTr="00B1346D">
        <w:tc>
          <w:tcPr>
            <w:tcW w:w="2358" w:type="dxa"/>
          </w:tcPr>
          <w:p w:rsidR="00B1346D" w:rsidRPr="006C19B6" w:rsidRDefault="00B1346D" w:rsidP="00B1346D">
            <w:pPr>
              <w:widowControl w:val="0"/>
              <w:rPr>
                <w:bCs/>
                <w:color w:val="000000" w:themeColor="text1"/>
                <w:sz w:val="22"/>
                <w:szCs w:val="22"/>
              </w:rPr>
            </w:pPr>
            <w:r w:rsidRPr="006C19B6">
              <w:rPr>
                <w:bCs/>
                <w:color w:val="000000" w:themeColor="text1"/>
                <w:sz w:val="22"/>
                <w:szCs w:val="22"/>
              </w:rPr>
              <w:t xml:space="preserve">Attachment 6: </w:t>
            </w:r>
            <w:r w:rsidRPr="006C19B6">
              <w:rPr>
                <w:color w:val="000000" w:themeColor="text1"/>
                <w:sz w:val="22"/>
                <w:szCs w:val="22"/>
              </w:rPr>
              <w:t xml:space="preserve"> Conflict of Interest Certification Form</w:t>
            </w:r>
          </w:p>
        </w:tc>
        <w:tc>
          <w:tcPr>
            <w:tcW w:w="7290" w:type="dxa"/>
          </w:tcPr>
          <w:p w:rsidR="00B1346D" w:rsidRPr="006C19B6" w:rsidRDefault="00B1346D" w:rsidP="00B1346D">
            <w:pPr>
              <w:widowControl w:val="0"/>
              <w:rPr>
                <w:color w:val="000000" w:themeColor="text1"/>
                <w:sz w:val="22"/>
                <w:szCs w:val="22"/>
              </w:rPr>
            </w:pPr>
            <w:r w:rsidRPr="006C19B6">
              <w:rPr>
                <w:color w:val="000000" w:themeColor="text1"/>
                <w:sz w:val="22"/>
                <w:szCs w:val="22"/>
              </w:rPr>
              <w:t>Proposer must complete Conflict of Interest Certification and submit the completed certification with its proposal</w:t>
            </w:r>
            <w:r w:rsidR="00FA3D89" w:rsidRPr="006C19B6">
              <w:rPr>
                <w:color w:val="000000" w:themeColor="text1"/>
                <w:sz w:val="22"/>
                <w:szCs w:val="22"/>
              </w:rPr>
              <w:t>.</w:t>
            </w:r>
          </w:p>
        </w:tc>
      </w:tr>
    </w:tbl>
    <w:p w:rsidR="00FA3D89" w:rsidRPr="006C19B6" w:rsidRDefault="00FA3D89" w:rsidP="0067317F">
      <w:pPr>
        <w:keepNext/>
        <w:ind w:left="720" w:hanging="720"/>
        <w:jc w:val="both"/>
        <w:rPr>
          <w:b/>
          <w:bCs/>
          <w:color w:val="000000" w:themeColor="text1"/>
        </w:rPr>
      </w:pPr>
    </w:p>
    <w:p w:rsidR="00C67597" w:rsidRPr="006C19B6" w:rsidRDefault="00C67597" w:rsidP="0067317F">
      <w:pPr>
        <w:keepNext/>
        <w:ind w:left="720" w:hanging="720"/>
        <w:jc w:val="both"/>
        <w:rPr>
          <w:b/>
          <w:bCs/>
          <w:color w:val="000000" w:themeColor="text1"/>
        </w:rPr>
      </w:pPr>
      <w:r w:rsidRPr="006C19B6">
        <w:rPr>
          <w:b/>
          <w:bCs/>
          <w:color w:val="000000" w:themeColor="text1"/>
        </w:rPr>
        <w:t>5.0</w:t>
      </w:r>
      <w:r w:rsidRPr="006C19B6">
        <w:rPr>
          <w:b/>
          <w:bCs/>
          <w:color w:val="000000" w:themeColor="text1"/>
        </w:rPr>
        <w:tab/>
      </w:r>
      <w:r w:rsidR="007A3FA2" w:rsidRPr="006C19B6">
        <w:rPr>
          <w:b/>
          <w:bCs/>
          <w:color w:val="000000" w:themeColor="text1"/>
        </w:rPr>
        <w:t>S</w:t>
      </w:r>
      <w:r w:rsidRPr="006C19B6">
        <w:rPr>
          <w:b/>
          <w:bCs/>
          <w:color w:val="000000" w:themeColor="text1"/>
        </w:rPr>
        <w:t>UBMISSIONS OF PROPOSALS</w:t>
      </w:r>
    </w:p>
    <w:p w:rsidR="00C67597" w:rsidRPr="006C19B6" w:rsidRDefault="00C67597" w:rsidP="0067317F">
      <w:pPr>
        <w:keepNext/>
        <w:jc w:val="both"/>
        <w:rPr>
          <w:color w:val="000000" w:themeColor="text1"/>
          <w:sz w:val="20"/>
          <w:szCs w:val="20"/>
        </w:rPr>
      </w:pPr>
    </w:p>
    <w:p w:rsidR="004642C5" w:rsidRPr="006C19B6" w:rsidRDefault="004642C5" w:rsidP="00510BC4">
      <w:pPr>
        <w:ind w:left="1440" w:right="144" w:hanging="720"/>
        <w:jc w:val="both"/>
        <w:rPr>
          <w:color w:val="000000" w:themeColor="text1"/>
        </w:rPr>
      </w:pPr>
      <w:r w:rsidRPr="006C19B6">
        <w:rPr>
          <w:color w:val="000000" w:themeColor="text1"/>
        </w:rPr>
        <w:t>5.1</w:t>
      </w:r>
      <w:r w:rsidRPr="006C19B6">
        <w:rPr>
          <w:color w:val="000000" w:themeColor="text1"/>
        </w:rPr>
        <w:tab/>
        <w:t>Proposals should provide straightforward, concise information that satisfies the requirements of Section 6 (“Proposal Contents”).  Expensive bindings, color displays, and the like are not necessary or desired.  Emphasis should be placed on conformity to the RFP’s instructions and requirements, and completeness and clarity of content.</w:t>
      </w:r>
    </w:p>
    <w:p w:rsidR="004642C5" w:rsidRPr="006C19B6" w:rsidRDefault="004642C5" w:rsidP="00510BC4">
      <w:pPr>
        <w:ind w:left="1440" w:right="144" w:hanging="720"/>
        <w:jc w:val="both"/>
        <w:rPr>
          <w:color w:val="000000" w:themeColor="text1"/>
          <w:sz w:val="20"/>
          <w:szCs w:val="20"/>
        </w:rPr>
      </w:pPr>
    </w:p>
    <w:p w:rsidR="00510BC4" w:rsidRPr="006C19B6" w:rsidRDefault="00510BC4" w:rsidP="00510BC4">
      <w:pPr>
        <w:ind w:left="1440" w:right="144" w:hanging="720"/>
        <w:jc w:val="both"/>
        <w:rPr>
          <w:color w:val="000000" w:themeColor="text1"/>
        </w:rPr>
      </w:pPr>
      <w:r w:rsidRPr="006C19B6">
        <w:rPr>
          <w:color w:val="000000" w:themeColor="text1"/>
        </w:rPr>
        <w:t>5.2</w:t>
      </w:r>
      <w:r w:rsidRPr="006C19B6">
        <w:rPr>
          <w:color w:val="000000" w:themeColor="text1"/>
        </w:rPr>
        <w:tab/>
        <w:t xml:space="preserve">The Proposer must submit </w:t>
      </w:r>
      <w:r w:rsidRPr="006C19B6">
        <w:rPr>
          <w:b/>
          <w:color w:val="000000" w:themeColor="text1"/>
        </w:rPr>
        <w:t>one (1) original and three (3) copies</w:t>
      </w:r>
      <w:r w:rsidRPr="006C19B6">
        <w:rPr>
          <w:color w:val="000000" w:themeColor="text1"/>
        </w:rPr>
        <w:t xml:space="preserve"> of the </w:t>
      </w:r>
      <w:r w:rsidR="008F2F14" w:rsidRPr="006C19B6">
        <w:rPr>
          <w:color w:val="000000" w:themeColor="text1"/>
        </w:rPr>
        <w:t>p</w:t>
      </w:r>
      <w:r w:rsidRPr="006C19B6">
        <w:rPr>
          <w:color w:val="000000" w:themeColor="text1"/>
        </w:rPr>
        <w:t xml:space="preserve">roposal.  The original must be signed by an authorized representative of the Proposer. The Proposer </w:t>
      </w:r>
      <w:r w:rsidR="008F2F14" w:rsidRPr="006C19B6">
        <w:rPr>
          <w:color w:val="000000" w:themeColor="text1"/>
        </w:rPr>
        <w:t>must</w:t>
      </w:r>
      <w:r w:rsidRPr="006C19B6">
        <w:rPr>
          <w:color w:val="000000" w:themeColor="text1"/>
        </w:rPr>
        <w:t xml:space="preserve"> write the RFP title and number on the outside of the sealed envelope.</w:t>
      </w:r>
    </w:p>
    <w:p w:rsidR="00510BC4" w:rsidRPr="006C19B6" w:rsidRDefault="00510BC4" w:rsidP="00510BC4">
      <w:pPr>
        <w:ind w:left="2250" w:right="468" w:hanging="720"/>
        <w:rPr>
          <w:color w:val="000000" w:themeColor="text1"/>
        </w:rPr>
      </w:pPr>
    </w:p>
    <w:p w:rsidR="00510BC4" w:rsidRPr="006C19B6" w:rsidRDefault="00510BC4" w:rsidP="00A24995">
      <w:pPr>
        <w:ind w:left="1440" w:right="144" w:hanging="720"/>
        <w:rPr>
          <w:color w:val="000000" w:themeColor="text1"/>
        </w:rPr>
      </w:pPr>
      <w:r w:rsidRPr="006C19B6">
        <w:rPr>
          <w:color w:val="000000" w:themeColor="text1"/>
        </w:rPr>
        <w:t>5.3</w:t>
      </w:r>
      <w:r w:rsidRPr="006C19B6">
        <w:rPr>
          <w:color w:val="000000" w:themeColor="text1"/>
        </w:rPr>
        <w:tab/>
        <w:t xml:space="preserve">Only written </w:t>
      </w:r>
      <w:r w:rsidR="008F2F14" w:rsidRPr="006C19B6">
        <w:rPr>
          <w:color w:val="000000" w:themeColor="text1"/>
        </w:rPr>
        <w:t>p</w:t>
      </w:r>
      <w:r w:rsidRPr="006C19B6">
        <w:rPr>
          <w:color w:val="000000" w:themeColor="text1"/>
        </w:rPr>
        <w:t>roposals will be accepted.  Proposals must be sent by registered or certified mail, courier service (e.g. FedEx), or delivered by hand.  Proposals may not be transmitted by fax or email.</w:t>
      </w:r>
    </w:p>
    <w:p w:rsidR="004642C5" w:rsidRPr="006C19B6" w:rsidRDefault="004642C5" w:rsidP="00126B9D">
      <w:pPr>
        <w:ind w:left="2250" w:right="144" w:hanging="720"/>
        <w:jc w:val="both"/>
        <w:rPr>
          <w:color w:val="000000" w:themeColor="text1"/>
        </w:rPr>
      </w:pPr>
    </w:p>
    <w:p w:rsidR="004642C5" w:rsidRPr="006C19B6" w:rsidRDefault="004642C5" w:rsidP="00510BC4">
      <w:pPr>
        <w:ind w:left="1440" w:right="144" w:hanging="720"/>
        <w:jc w:val="both"/>
        <w:rPr>
          <w:color w:val="000000" w:themeColor="text1"/>
        </w:rPr>
      </w:pPr>
      <w:r w:rsidRPr="006C19B6">
        <w:rPr>
          <w:color w:val="000000" w:themeColor="text1"/>
        </w:rPr>
        <w:t>5.</w:t>
      </w:r>
      <w:r w:rsidR="008F2F14" w:rsidRPr="006C19B6">
        <w:rPr>
          <w:color w:val="000000" w:themeColor="text1"/>
        </w:rPr>
        <w:t>4</w:t>
      </w:r>
      <w:r w:rsidRPr="006C19B6">
        <w:rPr>
          <w:color w:val="000000" w:themeColor="text1"/>
        </w:rPr>
        <w:tab/>
        <w:t xml:space="preserve">The Proposer must submit a complete electronic version of </w:t>
      </w:r>
      <w:r w:rsidR="00510BC4" w:rsidRPr="006C19B6">
        <w:rPr>
          <w:color w:val="000000" w:themeColor="text1"/>
        </w:rPr>
        <w:t xml:space="preserve">the </w:t>
      </w:r>
      <w:r w:rsidR="008F2F14" w:rsidRPr="006C19B6">
        <w:rPr>
          <w:color w:val="000000" w:themeColor="text1"/>
        </w:rPr>
        <w:t>p</w:t>
      </w:r>
      <w:r w:rsidRPr="006C19B6">
        <w:rPr>
          <w:color w:val="000000" w:themeColor="text1"/>
        </w:rPr>
        <w:t xml:space="preserve">roposal on CD-ROM.  The files contained should be in </w:t>
      </w:r>
      <w:r w:rsidR="00271257" w:rsidRPr="006C19B6">
        <w:rPr>
          <w:color w:val="000000" w:themeColor="text1"/>
        </w:rPr>
        <w:t xml:space="preserve">PDF as well as editable/unprotected </w:t>
      </w:r>
      <w:r w:rsidRPr="006C19B6">
        <w:rPr>
          <w:color w:val="000000" w:themeColor="text1"/>
        </w:rPr>
        <w:t>Word or Excel formats.</w:t>
      </w:r>
    </w:p>
    <w:p w:rsidR="00510BC4" w:rsidRPr="006C19B6" w:rsidRDefault="00510BC4" w:rsidP="00510BC4">
      <w:pPr>
        <w:ind w:left="1440" w:right="144" w:hanging="720"/>
        <w:jc w:val="both"/>
        <w:rPr>
          <w:color w:val="000000" w:themeColor="text1"/>
        </w:rPr>
      </w:pPr>
    </w:p>
    <w:p w:rsidR="008F2F14" w:rsidRPr="006C19B6" w:rsidRDefault="008F2F14" w:rsidP="008F2F14">
      <w:pPr>
        <w:ind w:left="1440" w:right="468" w:hanging="720"/>
        <w:rPr>
          <w:color w:val="000000" w:themeColor="text1"/>
        </w:rPr>
      </w:pPr>
      <w:r w:rsidRPr="006C19B6">
        <w:rPr>
          <w:color w:val="000000" w:themeColor="text1"/>
        </w:rPr>
        <w:t>5.</w:t>
      </w:r>
      <w:r w:rsidR="00823997">
        <w:rPr>
          <w:color w:val="000000" w:themeColor="text1"/>
        </w:rPr>
        <w:t>5</w:t>
      </w:r>
      <w:r w:rsidRPr="006C19B6">
        <w:rPr>
          <w:color w:val="000000" w:themeColor="text1"/>
        </w:rPr>
        <w:tab/>
        <w:t xml:space="preserve">Proposals </w:t>
      </w:r>
      <w:proofErr w:type="gramStart"/>
      <w:r w:rsidRPr="006C19B6">
        <w:rPr>
          <w:color w:val="000000" w:themeColor="text1"/>
        </w:rPr>
        <w:t>must be delivered</w:t>
      </w:r>
      <w:proofErr w:type="gramEnd"/>
      <w:r w:rsidRPr="006C19B6">
        <w:rPr>
          <w:color w:val="000000" w:themeColor="text1"/>
        </w:rPr>
        <w:t xml:space="preserve"> by the date and time listed on the coversheet of this RFP to:</w:t>
      </w:r>
    </w:p>
    <w:p w:rsidR="008F2F14" w:rsidRPr="006C19B6" w:rsidRDefault="008F2F14" w:rsidP="008F2F14">
      <w:pPr>
        <w:ind w:left="1440" w:right="468" w:hanging="720"/>
        <w:rPr>
          <w:color w:val="000000" w:themeColor="text1"/>
          <w:sz w:val="4"/>
          <w:szCs w:val="4"/>
        </w:rPr>
      </w:pPr>
    </w:p>
    <w:p w:rsidR="008F2F14" w:rsidRPr="006C19B6" w:rsidRDefault="008F2F14" w:rsidP="008F2F14">
      <w:pPr>
        <w:ind w:left="1800" w:right="144"/>
        <w:jc w:val="both"/>
        <w:rPr>
          <w:color w:val="000000" w:themeColor="text1"/>
        </w:rPr>
      </w:pPr>
      <w:r w:rsidRPr="006C19B6">
        <w:rPr>
          <w:color w:val="000000" w:themeColor="text1"/>
        </w:rPr>
        <w:lastRenderedPageBreak/>
        <w:t>Judicial Council of California</w:t>
      </w:r>
    </w:p>
    <w:p w:rsidR="008F2F14" w:rsidRPr="006C19B6" w:rsidRDefault="008F2F14" w:rsidP="008F2F14">
      <w:pPr>
        <w:ind w:left="1800" w:right="144"/>
        <w:jc w:val="both"/>
        <w:rPr>
          <w:color w:val="000000" w:themeColor="text1"/>
        </w:rPr>
      </w:pPr>
      <w:r w:rsidRPr="006C19B6">
        <w:rPr>
          <w:color w:val="000000" w:themeColor="text1"/>
        </w:rPr>
        <w:t>Administrative Office of the Courts</w:t>
      </w:r>
    </w:p>
    <w:p w:rsidR="008F2F14" w:rsidRPr="006C19B6" w:rsidRDefault="008F2F14" w:rsidP="008F2F14">
      <w:pPr>
        <w:ind w:left="1800" w:right="144"/>
        <w:jc w:val="both"/>
        <w:rPr>
          <w:color w:val="000000" w:themeColor="text1"/>
        </w:rPr>
      </w:pPr>
      <w:r w:rsidRPr="006C19B6">
        <w:rPr>
          <w:color w:val="000000" w:themeColor="text1"/>
        </w:rPr>
        <w:t>Finance</w:t>
      </w:r>
      <w:r w:rsidR="00C62CF6">
        <w:rPr>
          <w:color w:val="000000" w:themeColor="text1"/>
        </w:rPr>
        <w:t>/Business Services</w:t>
      </w:r>
    </w:p>
    <w:p w:rsidR="008F2F14" w:rsidRPr="006C19B6" w:rsidRDefault="008F2F14" w:rsidP="008F2F14">
      <w:pPr>
        <w:ind w:left="1800" w:right="144"/>
        <w:jc w:val="both"/>
        <w:rPr>
          <w:color w:val="000000" w:themeColor="text1"/>
        </w:rPr>
      </w:pPr>
      <w:r w:rsidRPr="006C19B6">
        <w:rPr>
          <w:color w:val="000000" w:themeColor="text1"/>
        </w:rPr>
        <w:t xml:space="preserve">Attn: Nadine McFadden, </w:t>
      </w:r>
      <w:r w:rsidRPr="00E0384E">
        <w:rPr>
          <w:color w:val="000000" w:themeColor="text1"/>
        </w:rPr>
        <w:t>RFP: CJER HB 0712-LM</w:t>
      </w:r>
    </w:p>
    <w:p w:rsidR="008F2F14" w:rsidRPr="006C19B6" w:rsidRDefault="008F2F14" w:rsidP="008F2F14">
      <w:pPr>
        <w:ind w:left="1800" w:right="144"/>
        <w:jc w:val="both"/>
        <w:rPr>
          <w:color w:val="000000" w:themeColor="text1"/>
        </w:rPr>
      </w:pPr>
      <w:r w:rsidRPr="006C19B6">
        <w:rPr>
          <w:color w:val="000000" w:themeColor="text1"/>
        </w:rPr>
        <w:t>455 Golden Gate Avenue 7th Floor</w:t>
      </w:r>
    </w:p>
    <w:p w:rsidR="008F2F14" w:rsidRPr="006C19B6" w:rsidRDefault="008F2F14" w:rsidP="008F2F14">
      <w:pPr>
        <w:ind w:left="1800" w:right="144"/>
        <w:jc w:val="both"/>
        <w:rPr>
          <w:color w:val="000000" w:themeColor="text1"/>
        </w:rPr>
      </w:pPr>
      <w:r w:rsidRPr="006C19B6">
        <w:rPr>
          <w:color w:val="000000" w:themeColor="text1"/>
        </w:rPr>
        <w:t>San Francisco, CA  94102-3688</w:t>
      </w:r>
    </w:p>
    <w:p w:rsidR="008F2F14" w:rsidRPr="006C19B6" w:rsidRDefault="008F2F14" w:rsidP="008F2F14">
      <w:pPr>
        <w:ind w:left="1800" w:right="144"/>
        <w:jc w:val="both"/>
        <w:rPr>
          <w:color w:val="000000" w:themeColor="text1"/>
        </w:rPr>
      </w:pPr>
    </w:p>
    <w:p w:rsidR="008F2F14" w:rsidRPr="006C19B6" w:rsidRDefault="008F2F14" w:rsidP="008F2F14">
      <w:pPr>
        <w:ind w:left="1350" w:right="144" w:hanging="630"/>
        <w:jc w:val="both"/>
        <w:rPr>
          <w:color w:val="000000" w:themeColor="text1"/>
        </w:rPr>
      </w:pPr>
      <w:r w:rsidRPr="006C19B6">
        <w:rPr>
          <w:color w:val="000000" w:themeColor="text1"/>
        </w:rPr>
        <w:t>5.</w:t>
      </w:r>
      <w:r w:rsidR="00823997">
        <w:rPr>
          <w:color w:val="000000" w:themeColor="text1"/>
        </w:rPr>
        <w:t>6</w:t>
      </w:r>
      <w:r w:rsidRPr="006C19B6">
        <w:rPr>
          <w:color w:val="000000" w:themeColor="text1"/>
        </w:rPr>
        <w:tab/>
        <w:t>Late proposals will not be accepted.</w:t>
      </w:r>
    </w:p>
    <w:p w:rsidR="008F2F14" w:rsidRPr="006C19B6" w:rsidRDefault="008F2F14" w:rsidP="00126B9D">
      <w:pPr>
        <w:pStyle w:val="BodyTextIndent"/>
        <w:spacing w:after="0"/>
        <w:ind w:left="1440" w:right="144" w:hanging="720"/>
        <w:jc w:val="both"/>
        <w:rPr>
          <w:color w:val="000000" w:themeColor="text1"/>
          <w:sz w:val="28"/>
          <w:szCs w:val="28"/>
        </w:rPr>
      </w:pPr>
    </w:p>
    <w:p w:rsidR="002C64BD" w:rsidRPr="006C19B6" w:rsidRDefault="00BB5083" w:rsidP="00126B9D">
      <w:pPr>
        <w:widowControl w:val="0"/>
        <w:autoSpaceDE w:val="0"/>
        <w:autoSpaceDN w:val="0"/>
        <w:adjustRightInd w:val="0"/>
        <w:ind w:left="720" w:right="144" w:hanging="720"/>
        <w:jc w:val="both"/>
        <w:rPr>
          <w:b/>
          <w:color w:val="000000" w:themeColor="text1"/>
        </w:rPr>
      </w:pPr>
      <w:r w:rsidRPr="006C19B6">
        <w:rPr>
          <w:b/>
          <w:color w:val="000000" w:themeColor="text1"/>
        </w:rPr>
        <w:t>6</w:t>
      </w:r>
      <w:r w:rsidR="00B51506" w:rsidRPr="006C19B6">
        <w:rPr>
          <w:b/>
          <w:color w:val="000000" w:themeColor="text1"/>
        </w:rPr>
        <w:t>.0</w:t>
      </w:r>
      <w:r w:rsidR="00B51506" w:rsidRPr="006C19B6">
        <w:rPr>
          <w:b/>
          <w:color w:val="000000" w:themeColor="text1"/>
        </w:rPr>
        <w:tab/>
        <w:t>PROPOSALS</w:t>
      </w:r>
      <w:r w:rsidRPr="006C19B6">
        <w:rPr>
          <w:b/>
          <w:color w:val="000000" w:themeColor="text1"/>
        </w:rPr>
        <w:t xml:space="preserve"> </w:t>
      </w:r>
      <w:r w:rsidRPr="006C19B6">
        <w:rPr>
          <w:b/>
          <w:bCs/>
          <w:color w:val="000000" w:themeColor="text1"/>
        </w:rPr>
        <w:t>CONTENTS</w:t>
      </w:r>
    </w:p>
    <w:p w:rsidR="00B51506" w:rsidRPr="006C19B6" w:rsidRDefault="00B51506" w:rsidP="00126B9D">
      <w:pPr>
        <w:widowControl w:val="0"/>
        <w:autoSpaceDE w:val="0"/>
        <w:autoSpaceDN w:val="0"/>
        <w:adjustRightInd w:val="0"/>
        <w:ind w:left="720" w:right="144" w:hanging="720"/>
        <w:jc w:val="both"/>
        <w:rPr>
          <w:b/>
          <w:color w:val="000000" w:themeColor="text1"/>
        </w:rPr>
      </w:pPr>
    </w:p>
    <w:p w:rsidR="00BB5083" w:rsidRPr="006C19B6" w:rsidRDefault="00BB5083" w:rsidP="00126B9D">
      <w:pPr>
        <w:pStyle w:val="BodyTextIndent"/>
        <w:spacing w:after="0"/>
        <w:ind w:left="720" w:right="144"/>
        <w:jc w:val="both"/>
        <w:rPr>
          <w:color w:val="000000" w:themeColor="text1"/>
        </w:rPr>
      </w:pPr>
      <w:r w:rsidRPr="006C19B6">
        <w:rPr>
          <w:color w:val="000000" w:themeColor="text1"/>
        </w:rPr>
        <w:t xml:space="preserve">The following information must be included in the </w:t>
      </w:r>
      <w:r w:rsidR="008F2F14" w:rsidRPr="006C19B6">
        <w:rPr>
          <w:color w:val="000000" w:themeColor="text1"/>
        </w:rPr>
        <w:t>p</w:t>
      </w:r>
      <w:r w:rsidRPr="006C19B6">
        <w:rPr>
          <w:color w:val="000000" w:themeColor="text1"/>
        </w:rPr>
        <w:t xml:space="preserve">roposal.  A proposal lacking any of the following information may be deemed non-responsive.  </w:t>
      </w:r>
    </w:p>
    <w:p w:rsidR="00501367" w:rsidRPr="006C19B6" w:rsidRDefault="00501367" w:rsidP="00126B9D">
      <w:pPr>
        <w:ind w:left="2160" w:right="144" w:hanging="720"/>
        <w:jc w:val="both"/>
        <w:rPr>
          <w:color w:val="000000" w:themeColor="text1"/>
        </w:rPr>
      </w:pPr>
    </w:p>
    <w:p w:rsidR="00126B9D" w:rsidRPr="006C19B6" w:rsidRDefault="00126B9D" w:rsidP="00126B9D">
      <w:pPr>
        <w:widowControl w:val="0"/>
        <w:ind w:left="1440" w:right="144" w:hanging="720"/>
        <w:jc w:val="both"/>
        <w:rPr>
          <w:color w:val="000000" w:themeColor="text1"/>
        </w:rPr>
      </w:pPr>
      <w:r w:rsidRPr="006C19B6">
        <w:rPr>
          <w:color w:val="000000" w:themeColor="text1"/>
        </w:rPr>
        <w:t>6.1</w:t>
      </w:r>
      <w:r w:rsidRPr="006C19B6">
        <w:rPr>
          <w:color w:val="000000" w:themeColor="text1"/>
        </w:rPr>
        <w:tab/>
        <w:t>Experiences on similar projects, particularly those involving commercial book publishing.  Provide past record of performance on contracts with (i) the AOC, other government agencies or public bodies, and (ii) with private industry, including such factors as quality of work, ability to meet schedules, cooperation, responsiveness, and other managerial and attitudinal considerations.</w:t>
      </w:r>
    </w:p>
    <w:p w:rsidR="00126B9D" w:rsidRPr="006C19B6" w:rsidRDefault="00126B9D" w:rsidP="00126B9D">
      <w:pPr>
        <w:widowControl w:val="0"/>
        <w:ind w:left="2340" w:right="144" w:hanging="720"/>
        <w:jc w:val="both"/>
        <w:rPr>
          <w:color w:val="000000" w:themeColor="text1"/>
        </w:rPr>
      </w:pPr>
    </w:p>
    <w:p w:rsidR="00126B9D" w:rsidRPr="006C19B6" w:rsidRDefault="00126B9D" w:rsidP="00126B9D">
      <w:pPr>
        <w:ind w:left="1440" w:right="144" w:hanging="720"/>
        <w:jc w:val="both"/>
        <w:rPr>
          <w:color w:val="000000" w:themeColor="text1"/>
        </w:rPr>
      </w:pPr>
      <w:r w:rsidRPr="006C19B6">
        <w:rPr>
          <w:color w:val="000000" w:themeColor="text1"/>
        </w:rPr>
        <w:t>6.2</w:t>
      </w:r>
      <w:r w:rsidRPr="006C19B6">
        <w:rPr>
          <w:color w:val="000000" w:themeColor="text1"/>
        </w:rPr>
        <w:tab/>
        <w:t>Ability to meet time requirements to complete the Project.  Overall plan with time estimates for completion of both handbooks and both benchbooks.</w:t>
      </w:r>
    </w:p>
    <w:p w:rsidR="00126B9D" w:rsidRPr="006C19B6" w:rsidRDefault="00126B9D" w:rsidP="00126B9D">
      <w:pPr>
        <w:widowControl w:val="0"/>
        <w:autoSpaceDE w:val="0"/>
        <w:autoSpaceDN w:val="0"/>
        <w:adjustRightInd w:val="0"/>
        <w:ind w:left="2340" w:right="144" w:hanging="720"/>
        <w:jc w:val="both"/>
        <w:rPr>
          <w:color w:val="000000" w:themeColor="text1"/>
        </w:rPr>
      </w:pPr>
    </w:p>
    <w:p w:rsidR="00126B9D" w:rsidRPr="006C19B6" w:rsidRDefault="00126B9D" w:rsidP="00126B9D">
      <w:pPr>
        <w:widowControl w:val="0"/>
        <w:autoSpaceDE w:val="0"/>
        <w:autoSpaceDN w:val="0"/>
        <w:adjustRightInd w:val="0"/>
        <w:ind w:left="1440" w:right="144" w:hanging="720"/>
        <w:jc w:val="both"/>
        <w:rPr>
          <w:color w:val="000000" w:themeColor="text1"/>
        </w:rPr>
      </w:pPr>
      <w:r w:rsidRPr="006C19B6">
        <w:rPr>
          <w:color w:val="000000" w:themeColor="text1"/>
        </w:rPr>
        <w:t>6.3</w:t>
      </w:r>
      <w:r w:rsidRPr="006C19B6">
        <w:rPr>
          <w:color w:val="000000" w:themeColor="text1"/>
        </w:rPr>
        <w:tab/>
        <w:t>Delivery of Manuscript.  Identification of format in which the final manuscript of both handbooks and both benchbooks must be provided to proposer.</w:t>
      </w:r>
    </w:p>
    <w:p w:rsidR="00126B9D" w:rsidRPr="006C19B6" w:rsidRDefault="00126B9D" w:rsidP="00126B9D">
      <w:pPr>
        <w:widowControl w:val="0"/>
        <w:autoSpaceDE w:val="0"/>
        <w:autoSpaceDN w:val="0"/>
        <w:adjustRightInd w:val="0"/>
        <w:ind w:left="2340" w:right="144" w:hanging="720"/>
        <w:jc w:val="both"/>
        <w:rPr>
          <w:color w:val="000000" w:themeColor="text1"/>
        </w:rPr>
      </w:pPr>
    </w:p>
    <w:p w:rsidR="00126B9D" w:rsidRPr="006C19B6" w:rsidRDefault="00126B9D" w:rsidP="00126B9D">
      <w:pPr>
        <w:widowControl w:val="0"/>
        <w:autoSpaceDE w:val="0"/>
        <w:autoSpaceDN w:val="0"/>
        <w:adjustRightInd w:val="0"/>
        <w:ind w:left="1440" w:right="144" w:hanging="720"/>
        <w:jc w:val="both"/>
        <w:rPr>
          <w:color w:val="000000" w:themeColor="text1"/>
        </w:rPr>
      </w:pPr>
      <w:r w:rsidRPr="006C19B6">
        <w:rPr>
          <w:color w:val="000000" w:themeColor="text1"/>
        </w:rPr>
        <w:t>6.4</w:t>
      </w:r>
      <w:r w:rsidRPr="006C19B6">
        <w:rPr>
          <w:color w:val="000000" w:themeColor="text1"/>
        </w:rPr>
        <w:tab/>
        <w:t>Typesetting.  Typesetting specifications for both handbooks and both benchbooks.</w:t>
      </w:r>
    </w:p>
    <w:p w:rsidR="008F2F14" w:rsidRPr="006C19B6" w:rsidRDefault="008F2F14" w:rsidP="00126B9D">
      <w:pPr>
        <w:widowControl w:val="0"/>
        <w:autoSpaceDE w:val="0"/>
        <w:autoSpaceDN w:val="0"/>
        <w:adjustRightInd w:val="0"/>
        <w:ind w:left="1440" w:right="144" w:hanging="720"/>
        <w:jc w:val="both"/>
        <w:rPr>
          <w:color w:val="000000" w:themeColor="text1"/>
        </w:rPr>
      </w:pPr>
    </w:p>
    <w:p w:rsidR="00126B9D" w:rsidRPr="006C19B6" w:rsidRDefault="00126B9D" w:rsidP="00126B9D">
      <w:pPr>
        <w:autoSpaceDE w:val="0"/>
        <w:autoSpaceDN w:val="0"/>
        <w:adjustRightInd w:val="0"/>
        <w:ind w:left="1440" w:right="144" w:hanging="720"/>
        <w:jc w:val="both"/>
        <w:rPr>
          <w:color w:val="000000" w:themeColor="text1"/>
        </w:rPr>
      </w:pPr>
      <w:r w:rsidRPr="006C19B6">
        <w:rPr>
          <w:color w:val="000000" w:themeColor="text1"/>
        </w:rPr>
        <w:t>6.5</w:t>
      </w:r>
      <w:r w:rsidRPr="006C19B6">
        <w:rPr>
          <w:color w:val="000000" w:themeColor="text1"/>
        </w:rPr>
        <w:tab/>
        <w:t>Electronic Publication.  Describe electronic distribution, if any, of the contents of both handbooks and both benchbooks to California judicial officers.</w:t>
      </w:r>
    </w:p>
    <w:p w:rsidR="00126B9D" w:rsidRPr="006C19B6" w:rsidRDefault="00126B9D" w:rsidP="00126B9D">
      <w:pPr>
        <w:autoSpaceDE w:val="0"/>
        <w:autoSpaceDN w:val="0"/>
        <w:adjustRightInd w:val="0"/>
        <w:ind w:left="1440" w:right="144" w:hanging="720"/>
        <w:jc w:val="both"/>
        <w:rPr>
          <w:color w:val="000000" w:themeColor="text1"/>
        </w:rPr>
      </w:pPr>
    </w:p>
    <w:p w:rsidR="00126B9D" w:rsidRPr="006C19B6" w:rsidRDefault="00126B9D" w:rsidP="00126B9D">
      <w:pPr>
        <w:pStyle w:val="NormalTeal"/>
        <w:widowControl w:val="0"/>
        <w:ind w:left="1440" w:right="144" w:hanging="720"/>
        <w:jc w:val="both"/>
        <w:rPr>
          <w:color w:val="000000" w:themeColor="text1"/>
        </w:rPr>
      </w:pPr>
      <w:r w:rsidRPr="006C19B6">
        <w:rPr>
          <w:color w:val="000000" w:themeColor="text1"/>
        </w:rPr>
        <w:t>6.6</w:t>
      </w:r>
      <w:r w:rsidRPr="006C19B6">
        <w:rPr>
          <w:color w:val="000000" w:themeColor="text1"/>
        </w:rPr>
        <w:tab/>
        <w:t>For each key staff member: a resume describing the individual’s background and experience, as well as the individual’s ability and experience in conducting the proposed activities.</w:t>
      </w:r>
    </w:p>
    <w:p w:rsidR="00126B9D" w:rsidRPr="006C19B6" w:rsidRDefault="00126B9D" w:rsidP="00126B9D">
      <w:pPr>
        <w:autoSpaceDE w:val="0"/>
        <w:autoSpaceDN w:val="0"/>
        <w:adjustRightInd w:val="0"/>
        <w:ind w:left="1440" w:right="144" w:hanging="720"/>
        <w:jc w:val="both"/>
        <w:rPr>
          <w:color w:val="000000" w:themeColor="text1"/>
        </w:rPr>
      </w:pPr>
    </w:p>
    <w:p w:rsidR="00126B9D" w:rsidRPr="006C19B6" w:rsidRDefault="00126B9D" w:rsidP="00126B9D">
      <w:pPr>
        <w:ind w:leftChars="300" w:left="1440" w:right="144" w:hanging="720"/>
        <w:jc w:val="both"/>
        <w:rPr>
          <w:color w:val="000000" w:themeColor="text1"/>
        </w:rPr>
      </w:pPr>
      <w:r w:rsidRPr="006C19B6">
        <w:rPr>
          <w:color w:val="000000" w:themeColor="text1"/>
        </w:rPr>
        <w:t>6.7</w:t>
      </w:r>
      <w:r w:rsidRPr="006C19B6">
        <w:rPr>
          <w:color w:val="000000" w:themeColor="text1"/>
        </w:rPr>
        <w:tab/>
        <w:t>Proposer’s name, address, telephone and facsimile numbers, and federal tax identification number.</w:t>
      </w:r>
    </w:p>
    <w:p w:rsidR="00126B9D" w:rsidRPr="006C19B6" w:rsidRDefault="00126B9D" w:rsidP="00126B9D">
      <w:pPr>
        <w:ind w:left="2160" w:right="144" w:hanging="720"/>
        <w:jc w:val="both"/>
        <w:rPr>
          <w:color w:val="000000" w:themeColor="text1"/>
        </w:rPr>
      </w:pPr>
    </w:p>
    <w:p w:rsidR="00126B9D" w:rsidRPr="006C19B6" w:rsidRDefault="00126B9D" w:rsidP="00126B9D">
      <w:pPr>
        <w:ind w:left="1440" w:right="144" w:hanging="720"/>
        <w:jc w:val="both"/>
        <w:rPr>
          <w:color w:val="000000" w:themeColor="text1"/>
        </w:rPr>
      </w:pPr>
      <w:r w:rsidRPr="006C19B6">
        <w:rPr>
          <w:color w:val="000000" w:themeColor="text1"/>
        </w:rPr>
        <w:t>6.8</w:t>
      </w:r>
      <w:r w:rsidRPr="006C19B6">
        <w:rPr>
          <w:color w:val="000000" w:themeColor="text1"/>
        </w:rPr>
        <w:tab/>
        <w:t>Name, title, address, telephone number, and email address of the individual who will act as Proposer’s designated representative for purposes of this RFP</w:t>
      </w:r>
    </w:p>
    <w:p w:rsidR="00126B9D" w:rsidRPr="006C19B6" w:rsidRDefault="00126B9D" w:rsidP="00126B9D">
      <w:pPr>
        <w:ind w:left="1440" w:right="144" w:hanging="720"/>
        <w:jc w:val="both"/>
        <w:rPr>
          <w:color w:val="000000" w:themeColor="text1"/>
        </w:rPr>
      </w:pPr>
    </w:p>
    <w:p w:rsidR="00126B9D" w:rsidRPr="006C19B6" w:rsidRDefault="00126B9D" w:rsidP="00126B9D">
      <w:pPr>
        <w:pStyle w:val="ListParagraph"/>
        <w:tabs>
          <w:tab w:val="left" w:pos="1440"/>
        </w:tabs>
        <w:ind w:left="1440" w:right="144" w:hanging="720"/>
        <w:jc w:val="both"/>
        <w:rPr>
          <w:color w:val="000000" w:themeColor="text1"/>
        </w:rPr>
      </w:pPr>
      <w:r w:rsidRPr="006C19B6">
        <w:rPr>
          <w:color w:val="000000" w:themeColor="text1"/>
        </w:rPr>
        <w:t>6.8</w:t>
      </w:r>
      <w:r w:rsidRPr="006C19B6">
        <w:rPr>
          <w:color w:val="000000" w:themeColor="text1"/>
        </w:rPr>
        <w:tab/>
        <w:t>Acceptance of the Terms and Conditions.</w:t>
      </w:r>
    </w:p>
    <w:p w:rsidR="00126B9D" w:rsidRPr="006C19B6" w:rsidRDefault="00126B9D" w:rsidP="00126B9D">
      <w:pPr>
        <w:pStyle w:val="ListParagraph"/>
        <w:tabs>
          <w:tab w:val="left" w:pos="1440"/>
        </w:tabs>
        <w:ind w:left="1440" w:right="144" w:hanging="720"/>
        <w:jc w:val="both"/>
        <w:rPr>
          <w:color w:val="000000" w:themeColor="text1"/>
        </w:rPr>
      </w:pPr>
    </w:p>
    <w:p w:rsidR="00126B9D" w:rsidRPr="006C19B6" w:rsidRDefault="00126B9D" w:rsidP="00126B9D">
      <w:pPr>
        <w:pStyle w:val="ListParagraph"/>
        <w:tabs>
          <w:tab w:val="left" w:pos="2160"/>
        </w:tabs>
        <w:ind w:left="2160" w:right="144" w:hanging="720"/>
        <w:jc w:val="both"/>
        <w:rPr>
          <w:color w:val="000000" w:themeColor="text1"/>
        </w:rPr>
      </w:pPr>
      <w:r w:rsidRPr="006C19B6">
        <w:rPr>
          <w:color w:val="000000" w:themeColor="text1"/>
        </w:rPr>
        <w:t>6.8.1</w:t>
      </w:r>
      <w:r w:rsidRPr="006C19B6">
        <w:rPr>
          <w:color w:val="000000" w:themeColor="text1"/>
        </w:rPr>
        <w:tab/>
      </w:r>
      <w:r w:rsidR="00EB5F8F" w:rsidRPr="006C19B6">
        <w:rPr>
          <w:color w:val="000000" w:themeColor="text1"/>
        </w:rPr>
        <w:t xml:space="preserve">If exceptions are identified, the Proposer must also submit a redlined version of </w:t>
      </w:r>
      <w:r w:rsidR="00EB5F8F" w:rsidRPr="00EB5F8F">
        <w:rPr>
          <w:i/>
          <w:color w:val="000000" w:themeColor="text1"/>
        </w:rPr>
        <w:t>Attachment 2 - AOC Standard Terms and Conditions</w:t>
      </w:r>
      <w:r w:rsidR="00EB5F8F" w:rsidRPr="006C19B6">
        <w:rPr>
          <w:color w:val="000000" w:themeColor="text1"/>
        </w:rPr>
        <w:t xml:space="preserve"> that clearly tracks proposed changes, and a written explanation or rationale for each exception and/or proposed change.</w:t>
      </w:r>
      <w:r w:rsidRPr="006C19B6">
        <w:rPr>
          <w:color w:val="000000" w:themeColor="text1"/>
        </w:rPr>
        <w:t xml:space="preserve">  </w:t>
      </w:r>
    </w:p>
    <w:p w:rsidR="00126B9D" w:rsidRPr="006C19B6" w:rsidRDefault="00126B9D" w:rsidP="00126B9D">
      <w:pPr>
        <w:pStyle w:val="ListParagraph"/>
        <w:tabs>
          <w:tab w:val="left" w:pos="2160"/>
        </w:tabs>
        <w:ind w:left="2160" w:right="144" w:hanging="720"/>
        <w:jc w:val="both"/>
        <w:rPr>
          <w:color w:val="000000" w:themeColor="text1"/>
        </w:rPr>
      </w:pPr>
    </w:p>
    <w:p w:rsidR="00126B9D" w:rsidRPr="006C19B6" w:rsidRDefault="00126B9D" w:rsidP="00126B9D">
      <w:pPr>
        <w:pStyle w:val="ListParagraph"/>
        <w:tabs>
          <w:tab w:val="left" w:pos="2160"/>
        </w:tabs>
        <w:ind w:left="2160" w:right="144" w:hanging="720"/>
        <w:jc w:val="both"/>
        <w:rPr>
          <w:color w:val="000000" w:themeColor="text1"/>
        </w:rPr>
      </w:pPr>
      <w:r w:rsidRPr="006C19B6">
        <w:rPr>
          <w:color w:val="000000" w:themeColor="text1"/>
        </w:rPr>
        <w:t>6.8.</w:t>
      </w:r>
      <w:r w:rsidR="00510BC4" w:rsidRPr="006C19B6">
        <w:rPr>
          <w:color w:val="000000" w:themeColor="text1"/>
        </w:rPr>
        <w:t>2</w:t>
      </w:r>
      <w:r w:rsidRPr="006C19B6">
        <w:rPr>
          <w:color w:val="000000" w:themeColor="text1"/>
        </w:rPr>
        <w:tab/>
      </w:r>
      <w:r w:rsidR="00EB5F8F" w:rsidRPr="006C19B6">
        <w:rPr>
          <w:color w:val="000000" w:themeColor="text1"/>
        </w:rPr>
        <w:t xml:space="preserve">On </w:t>
      </w:r>
      <w:r w:rsidR="00EB5F8F" w:rsidRPr="00EB5F8F">
        <w:rPr>
          <w:i/>
          <w:color w:val="000000" w:themeColor="text1"/>
        </w:rPr>
        <w:t>Attachment 3 - Proposer’s Acceptance of Terms and Conditions</w:t>
      </w:r>
      <w:r w:rsidR="00EB5F8F" w:rsidRPr="00D46D21">
        <w:rPr>
          <w:color w:val="000000" w:themeColor="text1"/>
        </w:rPr>
        <w:t>,</w:t>
      </w:r>
      <w:r w:rsidR="00EB5F8F" w:rsidRPr="006C19B6">
        <w:rPr>
          <w:color w:val="000000" w:themeColor="text1"/>
        </w:rPr>
        <w:t xml:space="preserve"> the Proposer must either indicate acceptance of the Terms and Conditions or clearly identify exceptions to the Terms and Conditions.  An “exception” includes any addition, deletion, qualification, limitation, or other change</w:t>
      </w:r>
      <w:r w:rsidR="002234C9" w:rsidRPr="006C19B6">
        <w:rPr>
          <w:color w:val="000000" w:themeColor="text1"/>
        </w:rPr>
        <w:t>.</w:t>
      </w:r>
      <w:r w:rsidRPr="006C19B6">
        <w:rPr>
          <w:color w:val="000000" w:themeColor="text1"/>
        </w:rPr>
        <w:t xml:space="preserve"> </w:t>
      </w:r>
    </w:p>
    <w:p w:rsidR="00126B9D" w:rsidRPr="006C19B6" w:rsidRDefault="00126B9D" w:rsidP="00126B9D">
      <w:pPr>
        <w:pStyle w:val="ListParagraph"/>
        <w:tabs>
          <w:tab w:val="left" w:pos="2160"/>
        </w:tabs>
        <w:ind w:left="2160" w:right="144" w:hanging="720"/>
        <w:jc w:val="both"/>
        <w:rPr>
          <w:color w:val="000000" w:themeColor="text1"/>
        </w:rPr>
      </w:pPr>
    </w:p>
    <w:p w:rsidR="00126B9D" w:rsidRPr="006C19B6" w:rsidRDefault="00126B9D" w:rsidP="00126B9D">
      <w:pPr>
        <w:pStyle w:val="ListParagraph"/>
        <w:ind w:left="1440" w:right="144" w:hanging="720"/>
        <w:jc w:val="both"/>
        <w:rPr>
          <w:color w:val="000000" w:themeColor="text1"/>
        </w:rPr>
      </w:pPr>
      <w:r w:rsidRPr="006C19B6">
        <w:rPr>
          <w:color w:val="000000" w:themeColor="text1"/>
        </w:rPr>
        <w:t>6.9</w:t>
      </w:r>
      <w:r w:rsidRPr="006C19B6">
        <w:rPr>
          <w:color w:val="000000" w:themeColor="text1"/>
        </w:rPr>
        <w:tab/>
        <w:t xml:space="preserve">Certifications, Attachments, and other requirements. </w:t>
      </w:r>
    </w:p>
    <w:p w:rsidR="00126B9D" w:rsidRPr="006C19B6" w:rsidRDefault="00126B9D" w:rsidP="00126B9D">
      <w:pPr>
        <w:ind w:left="1440" w:right="144" w:hanging="720"/>
        <w:jc w:val="both"/>
        <w:rPr>
          <w:color w:val="000000" w:themeColor="text1"/>
        </w:rPr>
      </w:pPr>
    </w:p>
    <w:p w:rsidR="00126B9D" w:rsidRPr="006C19B6" w:rsidRDefault="00126B9D" w:rsidP="00126B9D">
      <w:pPr>
        <w:ind w:left="1440" w:right="144" w:hanging="720"/>
        <w:jc w:val="both"/>
        <w:rPr>
          <w:color w:val="000000" w:themeColor="text1"/>
        </w:rPr>
      </w:pPr>
      <w:r w:rsidRPr="006C19B6">
        <w:rPr>
          <w:color w:val="000000" w:themeColor="text1"/>
        </w:rPr>
        <w:tab/>
        <w:t>6.9.1</w:t>
      </w:r>
      <w:r w:rsidRPr="006C19B6">
        <w:rPr>
          <w:color w:val="000000" w:themeColor="text1"/>
        </w:rPr>
        <w:tab/>
        <w:t>Proposer must include the following certification in its proposal:</w:t>
      </w:r>
    </w:p>
    <w:p w:rsidR="00126B9D" w:rsidRPr="006C19B6" w:rsidRDefault="00126B9D" w:rsidP="00126B9D">
      <w:pPr>
        <w:ind w:left="2160" w:right="144" w:hanging="720"/>
        <w:jc w:val="both"/>
        <w:rPr>
          <w:color w:val="000000" w:themeColor="text1"/>
        </w:rPr>
      </w:pPr>
    </w:p>
    <w:p w:rsidR="00EB5F8F" w:rsidRPr="0063034C" w:rsidRDefault="00126B9D" w:rsidP="00EB5F8F">
      <w:pPr>
        <w:ind w:left="2880" w:hanging="720"/>
        <w:jc w:val="both"/>
      </w:pPr>
      <w:r w:rsidRPr="006C19B6">
        <w:rPr>
          <w:color w:val="000000" w:themeColor="text1"/>
        </w:rPr>
        <w:t xml:space="preserve">6.9.1.1  </w:t>
      </w:r>
      <w:r w:rsidR="00EB5F8F">
        <w:rPr>
          <w:color w:val="000000" w:themeColor="text1"/>
        </w:rPr>
        <w:t xml:space="preserve">  </w:t>
      </w:r>
      <w:r w:rsidR="00EB5F8F" w:rsidRPr="0063034C">
        <w:t>Proposer must include the following certification in its proposal:</w:t>
      </w:r>
    </w:p>
    <w:p w:rsidR="00EB5F8F" w:rsidRPr="0063034C" w:rsidRDefault="00EB5F8F" w:rsidP="00EB5F8F">
      <w:pPr>
        <w:ind w:left="2160" w:hanging="720"/>
        <w:jc w:val="both"/>
      </w:pPr>
    </w:p>
    <w:p w:rsidR="00EB5F8F" w:rsidRPr="0063034C" w:rsidRDefault="00EB5F8F" w:rsidP="002234C9">
      <w:pPr>
        <w:pStyle w:val="BodyText"/>
        <w:tabs>
          <w:tab w:val="num" w:pos="2250"/>
        </w:tabs>
        <w:spacing w:after="0"/>
        <w:ind w:left="3060"/>
        <w:jc w:val="both"/>
      </w:pPr>
      <w:r w:rsidRPr="0063034C">
        <w:t xml:space="preserve">Proposer must include in its proposal a completed and signed </w:t>
      </w:r>
      <w:r w:rsidRPr="0063034C">
        <w:rPr>
          <w:i/>
        </w:rPr>
        <w:t>Attachment 4,</w:t>
      </w:r>
      <w:r w:rsidRPr="0063034C">
        <w:t xml:space="preserve"> </w:t>
      </w:r>
      <w:r w:rsidRPr="0063034C">
        <w:rPr>
          <w:i/>
        </w:rPr>
        <w:t>Payee Data Record Form</w:t>
      </w:r>
      <w:r w:rsidRPr="0063034C">
        <w:t xml:space="preserve">, or provide a copy of a form previously submitted to the AOC.  </w:t>
      </w:r>
    </w:p>
    <w:p w:rsidR="00EB5F8F" w:rsidRDefault="00EB5F8F" w:rsidP="00126B9D">
      <w:pPr>
        <w:pStyle w:val="BodyText"/>
        <w:tabs>
          <w:tab w:val="num" w:pos="2250"/>
        </w:tabs>
        <w:spacing w:after="0"/>
        <w:ind w:left="3060" w:right="144" w:hanging="900"/>
        <w:jc w:val="both"/>
        <w:rPr>
          <w:color w:val="000000" w:themeColor="text1"/>
        </w:rPr>
      </w:pPr>
    </w:p>
    <w:p w:rsidR="00EB5F8F" w:rsidRDefault="00EB5F8F" w:rsidP="00126B9D">
      <w:pPr>
        <w:pStyle w:val="BodyText"/>
        <w:tabs>
          <w:tab w:val="num" w:pos="2250"/>
        </w:tabs>
        <w:spacing w:after="0"/>
        <w:ind w:left="3060" w:right="144" w:hanging="900"/>
        <w:jc w:val="both"/>
        <w:rPr>
          <w:color w:val="000000" w:themeColor="text1"/>
        </w:rPr>
      </w:pPr>
      <w:r w:rsidRPr="006C19B6">
        <w:rPr>
          <w:color w:val="000000" w:themeColor="text1"/>
        </w:rPr>
        <w:t>6.9.1.2</w:t>
      </w:r>
      <w:r>
        <w:rPr>
          <w:color w:val="000000" w:themeColor="text1"/>
        </w:rPr>
        <w:tab/>
      </w:r>
      <w:r w:rsidRPr="006C19B6">
        <w:rPr>
          <w:color w:val="000000" w:themeColor="text1"/>
        </w:rPr>
        <w:t xml:space="preserve">Proposer must complete </w:t>
      </w:r>
      <w:r w:rsidRPr="00EB5F8F">
        <w:rPr>
          <w:i/>
          <w:color w:val="000000" w:themeColor="text1"/>
        </w:rPr>
        <w:t xml:space="preserve">Attachment 5 - Darfur Contracting Act Certification </w:t>
      </w:r>
      <w:r w:rsidRPr="006C19B6">
        <w:rPr>
          <w:color w:val="000000" w:themeColor="text1"/>
        </w:rPr>
        <w:t>and submit the completed certification with its proposal.</w:t>
      </w:r>
    </w:p>
    <w:p w:rsidR="00EB5F8F" w:rsidRDefault="00EB5F8F" w:rsidP="00126B9D">
      <w:pPr>
        <w:pStyle w:val="BodyText"/>
        <w:tabs>
          <w:tab w:val="num" w:pos="2250"/>
        </w:tabs>
        <w:spacing w:after="0"/>
        <w:ind w:left="3060" w:right="144" w:hanging="900"/>
        <w:jc w:val="both"/>
        <w:rPr>
          <w:color w:val="000000" w:themeColor="text1"/>
        </w:rPr>
      </w:pPr>
    </w:p>
    <w:p w:rsidR="00126B9D" w:rsidRPr="006C19B6" w:rsidRDefault="00EB5F8F" w:rsidP="00126B9D">
      <w:pPr>
        <w:pStyle w:val="BodyText"/>
        <w:tabs>
          <w:tab w:val="num" w:pos="2250"/>
        </w:tabs>
        <w:spacing w:after="0"/>
        <w:ind w:left="3060" w:right="144" w:hanging="900"/>
        <w:jc w:val="both"/>
        <w:rPr>
          <w:color w:val="000000" w:themeColor="text1"/>
        </w:rPr>
      </w:pPr>
      <w:r w:rsidRPr="006C19B6">
        <w:rPr>
          <w:color w:val="000000" w:themeColor="text1"/>
        </w:rPr>
        <w:t>6.9.1.</w:t>
      </w:r>
      <w:r>
        <w:rPr>
          <w:color w:val="000000" w:themeColor="text1"/>
        </w:rPr>
        <w:t>3</w:t>
      </w:r>
      <w:r>
        <w:rPr>
          <w:color w:val="000000" w:themeColor="text1"/>
        </w:rPr>
        <w:tab/>
      </w:r>
      <w:r w:rsidR="00126B9D" w:rsidRPr="006C19B6">
        <w:rPr>
          <w:color w:val="000000" w:themeColor="text1"/>
        </w:rPr>
        <w:t xml:space="preserve">Using </w:t>
      </w:r>
      <w:r w:rsidR="00126B9D" w:rsidRPr="00EB5F8F">
        <w:rPr>
          <w:i/>
          <w:color w:val="000000" w:themeColor="text1"/>
        </w:rPr>
        <w:t>Attachment 6</w:t>
      </w:r>
      <w:r w:rsidRPr="00EB5F8F">
        <w:rPr>
          <w:i/>
          <w:color w:val="000000" w:themeColor="text1"/>
        </w:rPr>
        <w:t>- Conflict of Interest</w:t>
      </w:r>
      <w:r w:rsidR="00126B9D" w:rsidRPr="006C19B6">
        <w:rPr>
          <w:color w:val="000000" w:themeColor="text1"/>
        </w:rPr>
        <w:t>, Proposer certifies it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rsidR="00126B9D" w:rsidRPr="006C19B6" w:rsidRDefault="00126B9D" w:rsidP="00126B9D">
      <w:pPr>
        <w:ind w:left="3060" w:right="144" w:hanging="900"/>
        <w:jc w:val="both"/>
        <w:rPr>
          <w:color w:val="000000" w:themeColor="text1"/>
        </w:rPr>
      </w:pPr>
    </w:p>
    <w:p w:rsidR="00126B9D" w:rsidRDefault="00126B9D" w:rsidP="00126B9D">
      <w:pPr>
        <w:ind w:left="3060" w:right="144" w:hanging="900"/>
        <w:jc w:val="both"/>
        <w:rPr>
          <w:color w:val="000000" w:themeColor="text1"/>
        </w:rPr>
      </w:pPr>
      <w:r w:rsidRPr="006C19B6">
        <w:rPr>
          <w:color w:val="000000" w:themeColor="text1"/>
        </w:rPr>
        <w:t>6.9.1.</w:t>
      </w:r>
      <w:r w:rsidR="00EB5F8F">
        <w:rPr>
          <w:color w:val="000000" w:themeColor="text1"/>
        </w:rPr>
        <w:t>4</w:t>
      </w:r>
      <w:r w:rsidRPr="006C19B6">
        <w:rPr>
          <w:color w:val="000000" w:themeColor="text1"/>
        </w:rPr>
        <w:tab/>
        <w:t xml:space="preserve"> If Proposer is a corporation and the contract will be performed within California, proof that Proposer is in good standing and qualified to conduct business in California. AOC may verify by checking with California’s Office of the Secretary of State.</w:t>
      </w:r>
    </w:p>
    <w:p w:rsidR="002234C9" w:rsidRDefault="002234C9" w:rsidP="00126B9D">
      <w:pPr>
        <w:ind w:left="3060" w:right="144" w:hanging="900"/>
        <w:jc w:val="both"/>
        <w:rPr>
          <w:color w:val="000000" w:themeColor="text1"/>
        </w:rPr>
      </w:pPr>
    </w:p>
    <w:p w:rsidR="002234C9" w:rsidRPr="0063034C" w:rsidRDefault="002234C9" w:rsidP="002234C9">
      <w:pPr>
        <w:ind w:left="3060" w:hanging="900"/>
        <w:jc w:val="both"/>
        <w:rPr>
          <w:rFonts w:cs="Arial"/>
          <w:spacing w:val="-3"/>
        </w:rPr>
      </w:pPr>
      <w:r>
        <w:rPr>
          <w:color w:val="000000" w:themeColor="text1"/>
        </w:rPr>
        <w:t>6.9.1.5</w:t>
      </w:r>
      <w:r>
        <w:rPr>
          <w:color w:val="000000" w:themeColor="text1"/>
        </w:rPr>
        <w:tab/>
      </w:r>
      <w:r w:rsidRPr="0063034C">
        <w:rPr>
          <w:rFonts w:cs="Arial"/>
          <w:spacing w:val="-3"/>
        </w:rPr>
        <w:t>Copies of current business licenses, professional certifications, or other credentials.</w:t>
      </w:r>
    </w:p>
    <w:p w:rsidR="002234C9" w:rsidRPr="006C19B6" w:rsidRDefault="002234C9" w:rsidP="00126B9D">
      <w:pPr>
        <w:ind w:left="3060" w:right="144" w:hanging="900"/>
        <w:jc w:val="both"/>
        <w:rPr>
          <w:color w:val="000000" w:themeColor="text1"/>
        </w:rPr>
      </w:pPr>
    </w:p>
    <w:p w:rsidR="00C67597" w:rsidRPr="006C19B6" w:rsidRDefault="00BB5083" w:rsidP="00126B9D">
      <w:pPr>
        <w:keepNext/>
        <w:ind w:left="720" w:right="144" w:hanging="720"/>
        <w:jc w:val="both"/>
        <w:rPr>
          <w:b/>
          <w:bCs/>
          <w:color w:val="000000" w:themeColor="text1"/>
        </w:rPr>
      </w:pPr>
      <w:r w:rsidRPr="006C19B6">
        <w:rPr>
          <w:b/>
          <w:bCs/>
          <w:color w:val="000000" w:themeColor="text1"/>
        </w:rPr>
        <w:t>7</w:t>
      </w:r>
      <w:r w:rsidR="00C67597" w:rsidRPr="006C19B6">
        <w:rPr>
          <w:b/>
          <w:bCs/>
          <w:color w:val="000000" w:themeColor="text1"/>
        </w:rPr>
        <w:t>.0</w:t>
      </w:r>
      <w:r w:rsidR="00C67597" w:rsidRPr="006C19B6">
        <w:rPr>
          <w:b/>
          <w:bCs/>
          <w:color w:val="000000" w:themeColor="text1"/>
        </w:rPr>
        <w:tab/>
        <w:t>OFFER PERIOD</w:t>
      </w:r>
    </w:p>
    <w:p w:rsidR="00C67597" w:rsidRPr="006C19B6" w:rsidRDefault="00C67597" w:rsidP="00126B9D">
      <w:pPr>
        <w:pStyle w:val="ExhibitC2"/>
        <w:numPr>
          <w:ilvl w:val="0"/>
          <w:numId w:val="0"/>
        </w:numPr>
        <w:spacing w:before="240"/>
        <w:ind w:left="720" w:right="144"/>
        <w:jc w:val="both"/>
        <w:rPr>
          <w:color w:val="000000" w:themeColor="text1"/>
        </w:rPr>
      </w:pPr>
      <w:r w:rsidRPr="006C19B6">
        <w:rPr>
          <w:color w:val="000000" w:themeColor="text1"/>
        </w:rPr>
        <w:t xml:space="preserve">A Proposer's proposal is an irrevocable offer for ninety (90) days following the proposal due date.  In the event a final contract has not been awarded within this ninety (90) day period, the </w:t>
      </w:r>
      <w:r w:rsidR="00163BF0" w:rsidRPr="006C19B6">
        <w:rPr>
          <w:color w:val="000000" w:themeColor="text1"/>
        </w:rPr>
        <w:t>AOC</w:t>
      </w:r>
      <w:r w:rsidRPr="006C19B6">
        <w:rPr>
          <w:color w:val="000000" w:themeColor="text1"/>
        </w:rPr>
        <w:t xml:space="preserve"> reserves the right to negotiate extensions to this period.</w:t>
      </w:r>
      <w:r w:rsidR="00B031D3" w:rsidRPr="006C19B6">
        <w:rPr>
          <w:color w:val="000000" w:themeColor="text1"/>
        </w:rPr>
        <w:t xml:space="preserve">  The </w:t>
      </w:r>
      <w:r w:rsidR="00163BF0" w:rsidRPr="006C19B6">
        <w:rPr>
          <w:color w:val="000000" w:themeColor="text1"/>
        </w:rPr>
        <w:t>AOC</w:t>
      </w:r>
      <w:r w:rsidR="00B031D3" w:rsidRPr="006C19B6">
        <w:rPr>
          <w:color w:val="000000" w:themeColor="text1"/>
        </w:rPr>
        <w:t xml:space="preserve"> may release all offers upon issuance of a Notice to Award. (See RFP</w:t>
      </w:r>
      <w:r w:rsidR="00552B85" w:rsidRPr="006C19B6">
        <w:rPr>
          <w:color w:val="000000" w:themeColor="text1"/>
        </w:rPr>
        <w:t>,</w:t>
      </w:r>
      <w:r w:rsidR="00B031D3" w:rsidRPr="006C19B6">
        <w:rPr>
          <w:color w:val="000000" w:themeColor="text1"/>
        </w:rPr>
        <w:t xml:space="preserve"> </w:t>
      </w:r>
      <w:r w:rsidR="00552B85" w:rsidRPr="006C19B6">
        <w:rPr>
          <w:color w:val="000000" w:themeColor="text1"/>
        </w:rPr>
        <w:t>s</w:t>
      </w:r>
      <w:r w:rsidR="00B031D3" w:rsidRPr="006C19B6">
        <w:rPr>
          <w:color w:val="000000" w:themeColor="text1"/>
        </w:rPr>
        <w:t xml:space="preserve">ection 3.0 for </w:t>
      </w:r>
      <w:r w:rsidR="00B031D3" w:rsidRPr="006C19B6">
        <w:rPr>
          <w:i/>
          <w:color w:val="000000" w:themeColor="text1"/>
        </w:rPr>
        <w:t>Timeline For This RFP</w:t>
      </w:r>
      <w:r w:rsidR="00B031D3" w:rsidRPr="006C19B6">
        <w:rPr>
          <w:color w:val="000000" w:themeColor="text1"/>
        </w:rPr>
        <w:t>.)</w:t>
      </w:r>
    </w:p>
    <w:p w:rsidR="002234C9" w:rsidRDefault="002234C9" w:rsidP="002234C9">
      <w:pPr>
        <w:pStyle w:val="ExhibitC2"/>
        <w:numPr>
          <w:ilvl w:val="0"/>
          <w:numId w:val="0"/>
        </w:numPr>
        <w:ind w:left="720" w:right="144" w:hanging="720"/>
        <w:jc w:val="both"/>
        <w:rPr>
          <w:b/>
          <w:bCs/>
          <w:color w:val="000000" w:themeColor="text1"/>
        </w:rPr>
      </w:pPr>
    </w:p>
    <w:p w:rsidR="00C67597" w:rsidRPr="006C19B6" w:rsidRDefault="00BB5083" w:rsidP="00A24995">
      <w:pPr>
        <w:pStyle w:val="ExhibitC2"/>
        <w:numPr>
          <w:ilvl w:val="0"/>
          <w:numId w:val="0"/>
        </w:numPr>
        <w:spacing w:before="120" w:after="240"/>
        <w:ind w:left="720" w:right="144" w:hanging="720"/>
        <w:jc w:val="both"/>
        <w:rPr>
          <w:b/>
          <w:bCs/>
          <w:color w:val="000000" w:themeColor="text1"/>
        </w:rPr>
      </w:pPr>
      <w:r w:rsidRPr="006C19B6">
        <w:rPr>
          <w:b/>
          <w:bCs/>
          <w:color w:val="000000" w:themeColor="text1"/>
        </w:rPr>
        <w:t>8</w:t>
      </w:r>
      <w:r w:rsidR="00C67597" w:rsidRPr="006C19B6">
        <w:rPr>
          <w:b/>
          <w:bCs/>
          <w:color w:val="000000" w:themeColor="text1"/>
        </w:rPr>
        <w:t>.0</w:t>
      </w:r>
      <w:r w:rsidR="00C67597" w:rsidRPr="006C19B6">
        <w:rPr>
          <w:b/>
          <w:bCs/>
          <w:color w:val="000000" w:themeColor="text1"/>
        </w:rPr>
        <w:tab/>
        <w:t>EVALUATION OF PROPOSALS</w:t>
      </w:r>
    </w:p>
    <w:p w:rsidR="00C67597" w:rsidRPr="006C19B6" w:rsidRDefault="00C67597" w:rsidP="00126B9D">
      <w:pPr>
        <w:pStyle w:val="ExhibitC2"/>
        <w:numPr>
          <w:ilvl w:val="0"/>
          <w:numId w:val="0"/>
        </w:numPr>
        <w:spacing w:before="120" w:after="120"/>
        <w:ind w:left="720" w:right="144" w:hanging="720"/>
        <w:jc w:val="both"/>
        <w:rPr>
          <w:color w:val="000000" w:themeColor="text1"/>
        </w:rPr>
      </w:pPr>
      <w:r w:rsidRPr="006C19B6">
        <w:rPr>
          <w:b/>
          <w:bCs/>
          <w:color w:val="000000" w:themeColor="text1"/>
        </w:rPr>
        <w:tab/>
      </w:r>
      <w:r w:rsidRPr="006C19B6">
        <w:rPr>
          <w:color w:val="000000" w:themeColor="text1"/>
        </w:rPr>
        <w:t xml:space="preserve">At the time </w:t>
      </w:r>
      <w:r w:rsidR="008F2F14" w:rsidRPr="006C19B6">
        <w:rPr>
          <w:color w:val="000000" w:themeColor="text1"/>
        </w:rPr>
        <w:t>p</w:t>
      </w:r>
      <w:r w:rsidRPr="006C19B6">
        <w:rPr>
          <w:color w:val="000000" w:themeColor="text1"/>
        </w:rPr>
        <w:t xml:space="preserve">roposals are opened, each </w:t>
      </w:r>
      <w:r w:rsidR="008F2F14" w:rsidRPr="006C19B6">
        <w:rPr>
          <w:color w:val="000000" w:themeColor="text1"/>
        </w:rPr>
        <w:t>proposal</w:t>
      </w:r>
      <w:r w:rsidRPr="006C19B6">
        <w:rPr>
          <w:color w:val="000000" w:themeColor="text1"/>
        </w:rPr>
        <w:t xml:space="preserve"> will be checked for the presence or absence of the required proposal contents.  </w:t>
      </w:r>
    </w:p>
    <w:p w:rsidR="00C67597" w:rsidRPr="006C19B6" w:rsidRDefault="00C67597" w:rsidP="00126B9D">
      <w:pPr>
        <w:pStyle w:val="ExhibitC2"/>
        <w:numPr>
          <w:ilvl w:val="0"/>
          <w:numId w:val="0"/>
        </w:numPr>
        <w:spacing w:before="120" w:after="120"/>
        <w:ind w:left="720" w:right="144" w:hanging="720"/>
        <w:jc w:val="both"/>
        <w:rPr>
          <w:color w:val="000000" w:themeColor="text1"/>
        </w:rPr>
      </w:pPr>
      <w:r w:rsidRPr="006C19B6">
        <w:rPr>
          <w:color w:val="000000" w:themeColor="text1"/>
        </w:rPr>
        <w:lastRenderedPageBreak/>
        <w:tab/>
        <w:t xml:space="preserve">The </w:t>
      </w:r>
      <w:r w:rsidR="00163BF0" w:rsidRPr="006C19B6">
        <w:rPr>
          <w:color w:val="000000" w:themeColor="text1"/>
        </w:rPr>
        <w:t>AOC</w:t>
      </w:r>
      <w:r w:rsidRPr="006C19B6">
        <w:rPr>
          <w:color w:val="000000" w:themeColor="text1"/>
        </w:rPr>
        <w:t xml:space="preserve"> will evaluate the proposals on a </w:t>
      </w:r>
      <w:r w:rsidRPr="006C19B6">
        <w:rPr>
          <w:b/>
          <w:color w:val="000000" w:themeColor="text1"/>
        </w:rPr>
        <w:t>100</w:t>
      </w:r>
      <w:r w:rsidR="001F0918" w:rsidRPr="006C19B6">
        <w:rPr>
          <w:b/>
          <w:color w:val="000000" w:themeColor="text1"/>
        </w:rPr>
        <w:t>-</w:t>
      </w:r>
      <w:r w:rsidRPr="006C19B6">
        <w:rPr>
          <w:b/>
          <w:color w:val="000000" w:themeColor="text1"/>
        </w:rPr>
        <w:t>point scale</w:t>
      </w:r>
      <w:r w:rsidRPr="006C19B6">
        <w:rPr>
          <w:color w:val="000000" w:themeColor="text1"/>
        </w:rPr>
        <w:t xml:space="preserve"> using the criteria set forth in the table below.  Award, if made, will be to the highest scored proposal.</w:t>
      </w:r>
    </w:p>
    <w:p w:rsidR="00053F1C" w:rsidRPr="006C19B6" w:rsidRDefault="00053F1C" w:rsidP="00053F1C">
      <w:pPr>
        <w:widowControl w:val="0"/>
        <w:ind w:left="1440"/>
        <w:rPr>
          <w:bCs/>
          <w:color w:val="000000" w:themeColor="text1"/>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1602"/>
      </w:tblGrid>
      <w:tr w:rsidR="00053F1C" w:rsidRPr="006C19B6" w:rsidTr="002234C9">
        <w:trPr>
          <w:trHeight w:val="485"/>
          <w:tblHeader/>
        </w:trPr>
        <w:tc>
          <w:tcPr>
            <w:tcW w:w="4986" w:type="dxa"/>
            <w:shd w:val="clear" w:color="auto" w:fill="F2F2F2" w:themeFill="background1" w:themeFillShade="F2"/>
          </w:tcPr>
          <w:p w:rsidR="00053F1C" w:rsidRPr="002234C9" w:rsidRDefault="00053F1C" w:rsidP="00053F1C">
            <w:pPr>
              <w:widowControl w:val="0"/>
              <w:tabs>
                <w:tab w:val="left" w:pos="6354"/>
              </w:tabs>
              <w:ind w:right="-18"/>
              <w:rPr>
                <w:b/>
                <w:bCs/>
                <w:color w:val="000000" w:themeColor="text1"/>
                <w:sz w:val="22"/>
                <w:szCs w:val="22"/>
              </w:rPr>
            </w:pPr>
            <w:r w:rsidRPr="002234C9">
              <w:rPr>
                <w:b/>
                <w:bCs/>
                <w:color w:val="000000" w:themeColor="text1"/>
                <w:sz w:val="22"/>
                <w:szCs w:val="22"/>
              </w:rPr>
              <w:t>CRITERION</w:t>
            </w:r>
          </w:p>
          <w:p w:rsidR="00053F1C" w:rsidRPr="002234C9" w:rsidRDefault="00053F1C" w:rsidP="00053F1C">
            <w:pPr>
              <w:widowControl w:val="0"/>
              <w:tabs>
                <w:tab w:val="left" w:pos="6354"/>
              </w:tabs>
              <w:ind w:right="-18"/>
              <w:rPr>
                <w:b/>
                <w:bCs/>
                <w:color w:val="000000" w:themeColor="text1"/>
                <w:sz w:val="22"/>
                <w:szCs w:val="22"/>
              </w:rPr>
            </w:pPr>
          </w:p>
        </w:tc>
        <w:tc>
          <w:tcPr>
            <w:tcW w:w="1602" w:type="dxa"/>
            <w:shd w:val="clear" w:color="auto" w:fill="F2F2F2" w:themeFill="background1" w:themeFillShade="F2"/>
            <w:vAlign w:val="center"/>
          </w:tcPr>
          <w:p w:rsidR="002234C9" w:rsidRPr="002234C9" w:rsidRDefault="00053F1C" w:rsidP="002234C9">
            <w:pPr>
              <w:widowControl w:val="0"/>
              <w:ind w:left="-108" w:right="-108"/>
              <w:jc w:val="center"/>
              <w:rPr>
                <w:rFonts w:ascii="Times New Roman Bold" w:hAnsi="Times New Roman Bold"/>
                <w:b/>
                <w:bCs/>
                <w:caps/>
                <w:color w:val="000000" w:themeColor="text1"/>
                <w:sz w:val="22"/>
                <w:szCs w:val="22"/>
              </w:rPr>
            </w:pPr>
            <w:r w:rsidRPr="002234C9">
              <w:rPr>
                <w:rFonts w:ascii="Times New Roman Bold" w:hAnsi="Times New Roman Bold"/>
                <w:b/>
                <w:bCs/>
                <w:caps/>
                <w:color w:val="000000" w:themeColor="text1"/>
                <w:sz w:val="22"/>
                <w:szCs w:val="22"/>
              </w:rPr>
              <w:t xml:space="preserve">maximum </w:t>
            </w:r>
          </w:p>
          <w:p w:rsidR="00053F1C" w:rsidRPr="002234C9" w:rsidRDefault="00053F1C" w:rsidP="00053F1C">
            <w:pPr>
              <w:widowControl w:val="0"/>
              <w:ind w:left="-108" w:right="-108"/>
              <w:jc w:val="center"/>
              <w:rPr>
                <w:rFonts w:ascii="Times New Roman Bold" w:hAnsi="Times New Roman Bold"/>
                <w:b/>
                <w:bCs/>
                <w:caps/>
                <w:color w:val="000000" w:themeColor="text1"/>
                <w:sz w:val="22"/>
                <w:szCs w:val="22"/>
              </w:rPr>
            </w:pPr>
            <w:r w:rsidRPr="002234C9">
              <w:rPr>
                <w:rFonts w:ascii="Times New Roman Bold" w:hAnsi="Times New Roman Bold"/>
                <w:b/>
                <w:bCs/>
                <w:caps/>
                <w:color w:val="000000" w:themeColor="text1"/>
                <w:sz w:val="22"/>
                <w:szCs w:val="22"/>
              </w:rPr>
              <w:t>points</w:t>
            </w:r>
          </w:p>
        </w:tc>
      </w:tr>
      <w:tr w:rsidR="00053F1C" w:rsidRPr="006C19B6" w:rsidTr="002234C9">
        <w:trPr>
          <w:trHeight w:val="470"/>
        </w:trPr>
        <w:tc>
          <w:tcPr>
            <w:tcW w:w="4986" w:type="dxa"/>
          </w:tcPr>
          <w:p w:rsidR="00053F1C" w:rsidRPr="002234C9" w:rsidRDefault="00053F1C" w:rsidP="00053F1C">
            <w:pPr>
              <w:widowControl w:val="0"/>
              <w:rPr>
                <w:bCs/>
                <w:color w:val="000000" w:themeColor="text1"/>
                <w:sz w:val="22"/>
                <w:szCs w:val="22"/>
              </w:rPr>
            </w:pPr>
            <w:r w:rsidRPr="002234C9">
              <w:rPr>
                <w:color w:val="000000" w:themeColor="text1"/>
                <w:sz w:val="22"/>
                <w:szCs w:val="22"/>
              </w:rPr>
              <w:t>Quality of work plan submitted</w:t>
            </w:r>
          </w:p>
        </w:tc>
        <w:tc>
          <w:tcPr>
            <w:tcW w:w="1602" w:type="dxa"/>
          </w:tcPr>
          <w:p w:rsidR="00053F1C" w:rsidRPr="002234C9" w:rsidRDefault="00053F1C" w:rsidP="002234C9">
            <w:pPr>
              <w:widowControl w:val="0"/>
              <w:tabs>
                <w:tab w:val="left" w:pos="2178"/>
              </w:tabs>
              <w:spacing w:before="20"/>
              <w:jc w:val="center"/>
              <w:rPr>
                <w:b/>
                <w:bCs/>
                <w:color w:val="000000" w:themeColor="text1"/>
                <w:sz w:val="22"/>
                <w:szCs w:val="22"/>
              </w:rPr>
            </w:pPr>
            <w:r w:rsidRPr="002234C9">
              <w:rPr>
                <w:bCs/>
                <w:color w:val="000000" w:themeColor="text1"/>
                <w:sz w:val="22"/>
                <w:szCs w:val="22"/>
              </w:rPr>
              <w:t>2</w:t>
            </w:r>
            <w:r w:rsidR="002234C9" w:rsidRPr="002234C9">
              <w:rPr>
                <w:bCs/>
                <w:color w:val="000000" w:themeColor="text1"/>
                <w:sz w:val="22"/>
                <w:szCs w:val="22"/>
              </w:rPr>
              <w:t>0</w:t>
            </w:r>
          </w:p>
        </w:tc>
      </w:tr>
      <w:tr w:rsidR="00053F1C" w:rsidRPr="006C19B6" w:rsidTr="002234C9">
        <w:trPr>
          <w:trHeight w:val="647"/>
        </w:trPr>
        <w:tc>
          <w:tcPr>
            <w:tcW w:w="4986" w:type="dxa"/>
          </w:tcPr>
          <w:p w:rsidR="00053F1C" w:rsidRPr="002234C9" w:rsidRDefault="00053F1C" w:rsidP="00053F1C">
            <w:pPr>
              <w:widowControl w:val="0"/>
              <w:rPr>
                <w:bCs/>
                <w:color w:val="000000" w:themeColor="text1"/>
                <w:sz w:val="22"/>
                <w:szCs w:val="22"/>
              </w:rPr>
            </w:pPr>
            <w:r w:rsidRPr="002234C9">
              <w:rPr>
                <w:color w:val="000000" w:themeColor="text1"/>
                <w:sz w:val="22"/>
                <w:szCs w:val="22"/>
              </w:rPr>
              <w:t>Experience on similar projects with expertise in commercial book publishing</w:t>
            </w:r>
          </w:p>
        </w:tc>
        <w:tc>
          <w:tcPr>
            <w:tcW w:w="1602" w:type="dxa"/>
          </w:tcPr>
          <w:p w:rsidR="00053F1C" w:rsidRPr="002234C9" w:rsidRDefault="00053F1C" w:rsidP="002234C9">
            <w:pPr>
              <w:widowControl w:val="0"/>
              <w:tabs>
                <w:tab w:val="left" w:pos="2178"/>
              </w:tabs>
              <w:spacing w:before="20"/>
              <w:jc w:val="center"/>
              <w:rPr>
                <w:b/>
                <w:bCs/>
                <w:color w:val="000000" w:themeColor="text1"/>
                <w:sz w:val="22"/>
                <w:szCs w:val="22"/>
              </w:rPr>
            </w:pPr>
            <w:r w:rsidRPr="002234C9">
              <w:rPr>
                <w:bCs/>
                <w:color w:val="000000" w:themeColor="text1"/>
                <w:sz w:val="22"/>
                <w:szCs w:val="22"/>
              </w:rPr>
              <w:t>2</w:t>
            </w:r>
            <w:r w:rsidR="002234C9" w:rsidRPr="002234C9">
              <w:rPr>
                <w:bCs/>
                <w:color w:val="000000" w:themeColor="text1"/>
                <w:sz w:val="22"/>
                <w:szCs w:val="22"/>
              </w:rPr>
              <w:t>0</w:t>
            </w:r>
          </w:p>
        </w:tc>
      </w:tr>
      <w:tr w:rsidR="00053F1C" w:rsidRPr="006C19B6" w:rsidTr="002234C9">
        <w:trPr>
          <w:trHeight w:val="539"/>
        </w:trPr>
        <w:tc>
          <w:tcPr>
            <w:tcW w:w="4986" w:type="dxa"/>
          </w:tcPr>
          <w:p w:rsidR="00053F1C" w:rsidRPr="002234C9" w:rsidRDefault="00053F1C" w:rsidP="00053F1C">
            <w:pPr>
              <w:widowControl w:val="0"/>
              <w:spacing w:before="30" w:after="30"/>
              <w:ind w:right="576"/>
              <w:rPr>
                <w:bCs/>
                <w:color w:val="000000" w:themeColor="text1"/>
                <w:sz w:val="22"/>
                <w:szCs w:val="22"/>
              </w:rPr>
            </w:pPr>
            <w:r w:rsidRPr="002234C9">
              <w:rPr>
                <w:color w:val="000000" w:themeColor="text1"/>
                <w:sz w:val="22"/>
                <w:szCs w:val="22"/>
              </w:rPr>
              <w:t>Ability to meet time requirements to complete the project</w:t>
            </w:r>
          </w:p>
        </w:tc>
        <w:tc>
          <w:tcPr>
            <w:tcW w:w="1602" w:type="dxa"/>
          </w:tcPr>
          <w:p w:rsidR="00053F1C" w:rsidRPr="002234C9" w:rsidRDefault="00053F1C" w:rsidP="002234C9">
            <w:pPr>
              <w:widowControl w:val="0"/>
              <w:spacing w:before="20"/>
              <w:jc w:val="center"/>
              <w:rPr>
                <w:b/>
                <w:bCs/>
                <w:color w:val="000000" w:themeColor="text1"/>
                <w:sz w:val="22"/>
                <w:szCs w:val="22"/>
              </w:rPr>
            </w:pPr>
            <w:r w:rsidRPr="002234C9">
              <w:rPr>
                <w:bCs/>
                <w:color w:val="000000" w:themeColor="text1"/>
                <w:sz w:val="22"/>
                <w:szCs w:val="22"/>
              </w:rPr>
              <w:t>2</w:t>
            </w:r>
            <w:r w:rsidR="002234C9" w:rsidRPr="002234C9">
              <w:rPr>
                <w:bCs/>
                <w:color w:val="000000" w:themeColor="text1"/>
                <w:sz w:val="22"/>
                <w:szCs w:val="22"/>
              </w:rPr>
              <w:t>0</w:t>
            </w:r>
          </w:p>
        </w:tc>
      </w:tr>
      <w:tr w:rsidR="00053F1C" w:rsidRPr="006C19B6" w:rsidTr="002234C9">
        <w:trPr>
          <w:trHeight w:val="520"/>
        </w:trPr>
        <w:tc>
          <w:tcPr>
            <w:tcW w:w="4986" w:type="dxa"/>
          </w:tcPr>
          <w:p w:rsidR="00053F1C" w:rsidRPr="002234C9" w:rsidRDefault="00053F1C" w:rsidP="00053F1C">
            <w:pPr>
              <w:widowControl w:val="0"/>
              <w:spacing w:before="30" w:after="30"/>
              <w:rPr>
                <w:bCs/>
                <w:color w:val="000000" w:themeColor="text1"/>
                <w:sz w:val="22"/>
                <w:szCs w:val="22"/>
              </w:rPr>
            </w:pPr>
            <w:r w:rsidRPr="002234C9">
              <w:rPr>
                <w:color w:val="000000" w:themeColor="text1"/>
                <w:sz w:val="22"/>
                <w:szCs w:val="22"/>
              </w:rPr>
              <w:t xml:space="preserve">Credentials of key staff to be assigned to the project </w:t>
            </w:r>
          </w:p>
        </w:tc>
        <w:tc>
          <w:tcPr>
            <w:tcW w:w="1602" w:type="dxa"/>
          </w:tcPr>
          <w:p w:rsidR="00053F1C" w:rsidRPr="002234C9" w:rsidRDefault="00053F1C" w:rsidP="002234C9">
            <w:pPr>
              <w:widowControl w:val="0"/>
              <w:spacing w:before="20"/>
              <w:jc w:val="center"/>
              <w:rPr>
                <w:b/>
                <w:bCs/>
                <w:color w:val="000000" w:themeColor="text1"/>
                <w:sz w:val="22"/>
                <w:szCs w:val="22"/>
              </w:rPr>
            </w:pPr>
            <w:r w:rsidRPr="002234C9">
              <w:rPr>
                <w:bCs/>
                <w:color w:val="000000" w:themeColor="text1"/>
                <w:sz w:val="22"/>
                <w:szCs w:val="22"/>
              </w:rPr>
              <w:t>2</w:t>
            </w:r>
            <w:r w:rsidR="002234C9" w:rsidRPr="002234C9">
              <w:rPr>
                <w:bCs/>
                <w:color w:val="000000" w:themeColor="text1"/>
                <w:sz w:val="22"/>
                <w:szCs w:val="22"/>
              </w:rPr>
              <w:t>0</w:t>
            </w:r>
          </w:p>
        </w:tc>
      </w:tr>
      <w:tr w:rsidR="00D46D21" w:rsidRPr="006C19B6" w:rsidTr="002234C9">
        <w:trPr>
          <w:trHeight w:val="520"/>
        </w:trPr>
        <w:tc>
          <w:tcPr>
            <w:tcW w:w="4986" w:type="dxa"/>
          </w:tcPr>
          <w:p w:rsidR="00D46D21" w:rsidRPr="002234C9" w:rsidRDefault="00D46D21" w:rsidP="002234C9">
            <w:pPr>
              <w:widowControl w:val="0"/>
              <w:spacing w:before="30" w:after="30"/>
              <w:rPr>
                <w:color w:val="000000" w:themeColor="text1"/>
                <w:sz w:val="22"/>
                <w:szCs w:val="22"/>
              </w:rPr>
            </w:pPr>
            <w:r w:rsidRPr="002234C9">
              <w:rPr>
                <w:sz w:val="22"/>
                <w:szCs w:val="22"/>
              </w:rPr>
              <w:t xml:space="preserve">Acceptance of the Terms and Conditions </w:t>
            </w:r>
          </w:p>
        </w:tc>
        <w:tc>
          <w:tcPr>
            <w:tcW w:w="1602" w:type="dxa"/>
          </w:tcPr>
          <w:p w:rsidR="00D46D21" w:rsidRPr="002234C9" w:rsidRDefault="002234C9" w:rsidP="00053F1C">
            <w:pPr>
              <w:widowControl w:val="0"/>
              <w:spacing w:before="20"/>
              <w:jc w:val="center"/>
              <w:rPr>
                <w:bCs/>
                <w:color w:val="000000" w:themeColor="text1"/>
                <w:sz w:val="22"/>
                <w:szCs w:val="22"/>
              </w:rPr>
            </w:pPr>
            <w:r w:rsidRPr="002234C9">
              <w:rPr>
                <w:bCs/>
                <w:color w:val="000000" w:themeColor="text1"/>
                <w:sz w:val="22"/>
                <w:szCs w:val="22"/>
              </w:rPr>
              <w:t>20</w:t>
            </w:r>
          </w:p>
        </w:tc>
      </w:tr>
      <w:tr w:rsidR="002234C9" w:rsidRPr="006C19B6" w:rsidTr="002234C9">
        <w:trPr>
          <w:trHeight w:val="283"/>
        </w:trPr>
        <w:tc>
          <w:tcPr>
            <w:tcW w:w="4986" w:type="dxa"/>
          </w:tcPr>
          <w:p w:rsidR="002234C9" w:rsidRPr="002234C9" w:rsidRDefault="002234C9" w:rsidP="002234C9">
            <w:pPr>
              <w:widowControl w:val="0"/>
              <w:jc w:val="right"/>
              <w:rPr>
                <w:b/>
                <w:sz w:val="22"/>
                <w:szCs w:val="22"/>
              </w:rPr>
            </w:pPr>
            <w:r w:rsidRPr="002234C9">
              <w:rPr>
                <w:b/>
                <w:sz w:val="22"/>
                <w:szCs w:val="22"/>
              </w:rPr>
              <w:t>Maximum Score</w:t>
            </w:r>
          </w:p>
        </w:tc>
        <w:tc>
          <w:tcPr>
            <w:tcW w:w="1602" w:type="dxa"/>
          </w:tcPr>
          <w:p w:rsidR="002234C9" w:rsidRPr="002234C9" w:rsidRDefault="002234C9" w:rsidP="00053F1C">
            <w:pPr>
              <w:widowControl w:val="0"/>
              <w:spacing w:before="20"/>
              <w:jc w:val="center"/>
              <w:rPr>
                <w:b/>
                <w:bCs/>
                <w:color w:val="000000" w:themeColor="text1"/>
                <w:sz w:val="22"/>
                <w:szCs w:val="22"/>
              </w:rPr>
            </w:pPr>
            <w:r w:rsidRPr="002234C9">
              <w:rPr>
                <w:b/>
                <w:bCs/>
                <w:color w:val="000000" w:themeColor="text1"/>
                <w:sz w:val="22"/>
                <w:szCs w:val="22"/>
              </w:rPr>
              <w:t>100</w:t>
            </w:r>
          </w:p>
        </w:tc>
      </w:tr>
    </w:tbl>
    <w:p w:rsidR="00053F1C" w:rsidRPr="006C19B6" w:rsidRDefault="00053F1C" w:rsidP="00053F1C">
      <w:pPr>
        <w:rPr>
          <w:color w:val="000000" w:themeColor="text1"/>
        </w:rPr>
      </w:pPr>
    </w:p>
    <w:p w:rsidR="00053F1C" w:rsidRPr="006C19B6" w:rsidRDefault="00053F1C" w:rsidP="00053F1C">
      <w:pPr>
        <w:rPr>
          <w:color w:val="000000" w:themeColor="text1"/>
        </w:rPr>
      </w:pPr>
    </w:p>
    <w:p w:rsidR="00053F1C" w:rsidRPr="006C19B6" w:rsidRDefault="00053F1C" w:rsidP="00053F1C">
      <w:pPr>
        <w:rPr>
          <w:color w:val="000000" w:themeColor="text1"/>
        </w:rPr>
      </w:pPr>
    </w:p>
    <w:p w:rsidR="00053F1C" w:rsidRPr="006C19B6" w:rsidRDefault="00053F1C" w:rsidP="00053F1C">
      <w:pPr>
        <w:rPr>
          <w:color w:val="000000" w:themeColor="text1"/>
        </w:rPr>
      </w:pPr>
    </w:p>
    <w:p w:rsidR="00053F1C" w:rsidRPr="006C19B6" w:rsidRDefault="00053F1C" w:rsidP="00053F1C">
      <w:pPr>
        <w:rPr>
          <w:color w:val="000000" w:themeColor="text1"/>
        </w:rPr>
      </w:pPr>
    </w:p>
    <w:p w:rsidR="00053F1C" w:rsidRPr="006C19B6" w:rsidRDefault="00053F1C" w:rsidP="00053F1C">
      <w:pPr>
        <w:widowControl w:val="0"/>
        <w:ind w:left="720" w:hanging="720"/>
        <w:rPr>
          <w:b/>
          <w:bCs/>
          <w:color w:val="000000" w:themeColor="text1"/>
        </w:rPr>
      </w:pPr>
    </w:p>
    <w:p w:rsidR="00053F1C" w:rsidRPr="006C19B6" w:rsidRDefault="00053F1C" w:rsidP="00053F1C">
      <w:pPr>
        <w:widowControl w:val="0"/>
        <w:ind w:left="720" w:hanging="720"/>
        <w:rPr>
          <w:b/>
          <w:bCs/>
          <w:color w:val="000000" w:themeColor="text1"/>
        </w:rPr>
      </w:pPr>
    </w:p>
    <w:p w:rsidR="00053F1C" w:rsidRPr="006C19B6" w:rsidRDefault="00053F1C" w:rsidP="00053F1C">
      <w:pPr>
        <w:widowControl w:val="0"/>
        <w:ind w:left="720" w:hanging="720"/>
        <w:rPr>
          <w:b/>
          <w:bCs/>
          <w:color w:val="000000" w:themeColor="text1"/>
        </w:rPr>
      </w:pPr>
    </w:p>
    <w:p w:rsidR="00053F1C" w:rsidRPr="006C19B6" w:rsidRDefault="00053F1C" w:rsidP="00053F1C">
      <w:pPr>
        <w:widowControl w:val="0"/>
        <w:ind w:left="720" w:hanging="720"/>
        <w:rPr>
          <w:b/>
          <w:bCs/>
          <w:color w:val="000000" w:themeColor="text1"/>
        </w:rPr>
      </w:pPr>
    </w:p>
    <w:p w:rsidR="00053F1C" w:rsidRPr="006C19B6" w:rsidRDefault="00053F1C" w:rsidP="00053F1C">
      <w:pPr>
        <w:widowControl w:val="0"/>
        <w:ind w:left="720" w:hanging="720"/>
        <w:rPr>
          <w:b/>
          <w:bCs/>
          <w:color w:val="000000" w:themeColor="text1"/>
        </w:rPr>
      </w:pPr>
    </w:p>
    <w:p w:rsidR="00053F1C" w:rsidRPr="006C19B6" w:rsidRDefault="00053F1C" w:rsidP="00053F1C">
      <w:pPr>
        <w:widowControl w:val="0"/>
        <w:ind w:left="720" w:hanging="720"/>
        <w:rPr>
          <w:b/>
          <w:bCs/>
          <w:color w:val="000000" w:themeColor="text1"/>
        </w:rPr>
      </w:pPr>
    </w:p>
    <w:p w:rsidR="00053F1C" w:rsidRPr="006C19B6" w:rsidRDefault="00053F1C" w:rsidP="00126B9D">
      <w:pPr>
        <w:widowControl w:val="0"/>
        <w:ind w:left="720" w:right="144" w:hanging="720"/>
        <w:jc w:val="both"/>
        <w:rPr>
          <w:b/>
          <w:bCs/>
          <w:color w:val="000000" w:themeColor="text1"/>
        </w:rPr>
      </w:pPr>
    </w:p>
    <w:p w:rsidR="002234C9" w:rsidRDefault="002234C9" w:rsidP="00126B9D">
      <w:pPr>
        <w:widowControl w:val="0"/>
        <w:ind w:left="720" w:right="144" w:hanging="720"/>
        <w:jc w:val="both"/>
        <w:rPr>
          <w:b/>
          <w:bCs/>
          <w:color w:val="000000" w:themeColor="text1"/>
        </w:rPr>
      </w:pPr>
    </w:p>
    <w:p w:rsidR="002234C9" w:rsidRDefault="002234C9" w:rsidP="00126B9D">
      <w:pPr>
        <w:widowControl w:val="0"/>
        <w:ind w:left="720" w:right="144" w:hanging="720"/>
        <w:jc w:val="both"/>
        <w:rPr>
          <w:b/>
          <w:bCs/>
          <w:color w:val="000000" w:themeColor="text1"/>
        </w:rPr>
      </w:pPr>
    </w:p>
    <w:p w:rsidR="00C67597" w:rsidRPr="006C19B6" w:rsidRDefault="003F2088" w:rsidP="00126B9D">
      <w:pPr>
        <w:widowControl w:val="0"/>
        <w:ind w:left="720" w:right="144" w:hanging="720"/>
        <w:jc w:val="both"/>
        <w:rPr>
          <w:b/>
          <w:bCs/>
          <w:color w:val="000000" w:themeColor="text1"/>
        </w:rPr>
      </w:pPr>
      <w:r w:rsidRPr="006C19B6">
        <w:rPr>
          <w:b/>
          <w:bCs/>
          <w:color w:val="000000" w:themeColor="text1"/>
        </w:rPr>
        <w:t>9</w:t>
      </w:r>
      <w:r w:rsidR="00C67597" w:rsidRPr="006C19B6">
        <w:rPr>
          <w:b/>
          <w:bCs/>
          <w:color w:val="000000" w:themeColor="text1"/>
        </w:rPr>
        <w:t>.0</w:t>
      </w:r>
      <w:r w:rsidR="00C67597" w:rsidRPr="006C19B6">
        <w:rPr>
          <w:b/>
          <w:bCs/>
          <w:color w:val="000000" w:themeColor="text1"/>
        </w:rPr>
        <w:tab/>
        <w:t>RIGHTS</w:t>
      </w:r>
    </w:p>
    <w:p w:rsidR="00C67597" w:rsidRPr="006C19B6" w:rsidRDefault="00C67597" w:rsidP="00126B9D">
      <w:pPr>
        <w:widowControl w:val="0"/>
        <w:ind w:right="144"/>
        <w:jc w:val="both"/>
        <w:rPr>
          <w:color w:val="000000" w:themeColor="text1"/>
          <w:sz w:val="20"/>
          <w:szCs w:val="20"/>
        </w:rPr>
      </w:pPr>
    </w:p>
    <w:p w:rsidR="00C67597" w:rsidRPr="006C19B6" w:rsidRDefault="00C67597" w:rsidP="00126B9D">
      <w:pPr>
        <w:pStyle w:val="BodyTextIndent2"/>
        <w:widowControl w:val="0"/>
        <w:spacing w:after="0" w:line="240" w:lineRule="auto"/>
        <w:ind w:left="720" w:right="144"/>
        <w:jc w:val="both"/>
        <w:rPr>
          <w:color w:val="000000" w:themeColor="text1"/>
        </w:rPr>
      </w:pPr>
      <w:r w:rsidRPr="006C19B6">
        <w:rPr>
          <w:color w:val="000000" w:themeColor="text1"/>
        </w:rPr>
        <w:t xml:space="preserve">The </w:t>
      </w:r>
      <w:r w:rsidR="00163BF0" w:rsidRPr="006C19B6">
        <w:rPr>
          <w:color w:val="000000" w:themeColor="text1"/>
        </w:rPr>
        <w:t>AOC</w:t>
      </w:r>
      <w:r w:rsidRPr="006C19B6">
        <w:rPr>
          <w:color w:val="000000" w:themeColor="text1"/>
        </w:rPr>
        <w:t xml:space="preserve"> reserves the right to reject any and all proposals, in whole or in part, as well as the right to issue similar RFPs in the future.  This RFP is in no way an agreement, obligation, or contract and in no way is the </w:t>
      </w:r>
      <w:r w:rsidR="00163BF0" w:rsidRPr="006C19B6">
        <w:rPr>
          <w:color w:val="000000" w:themeColor="text1"/>
        </w:rPr>
        <w:t>AOC</w:t>
      </w:r>
      <w:r w:rsidRPr="006C19B6">
        <w:rPr>
          <w:color w:val="000000" w:themeColor="text1"/>
        </w:rPr>
        <w:t xml:space="preserve"> or the State of California responsible for the cost of preparing a proposal.  One copy of each proposal will be retained by the </w:t>
      </w:r>
      <w:r w:rsidR="00163BF0" w:rsidRPr="006C19B6">
        <w:rPr>
          <w:color w:val="000000" w:themeColor="text1"/>
        </w:rPr>
        <w:t>AOC</w:t>
      </w:r>
      <w:r w:rsidRPr="006C19B6">
        <w:rPr>
          <w:color w:val="000000" w:themeColor="text1"/>
        </w:rPr>
        <w:t xml:space="preserve"> for official files and will become a public record.</w:t>
      </w:r>
    </w:p>
    <w:p w:rsidR="00C67597" w:rsidRPr="006C19B6" w:rsidRDefault="00C67597" w:rsidP="00126B9D">
      <w:pPr>
        <w:pStyle w:val="BodyTextIndent2"/>
        <w:spacing w:after="0" w:line="240" w:lineRule="auto"/>
        <w:ind w:left="720" w:right="144"/>
        <w:jc w:val="both"/>
        <w:rPr>
          <w:color w:val="000000" w:themeColor="text1"/>
        </w:rPr>
      </w:pPr>
    </w:p>
    <w:p w:rsidR="00C67597" w:rsidRPr="006C19B6" w:rsidRDefault="00C67597" w:rsidP="00126B9D">
      <w:pPr>
        <w:keepNext/>
        <w:ind w:left="720" w:right="144" w:hanging="720"/>
        <w:jc w:val="both"/>
        <w:rPr>
          <w:b/>
          <w:bCs/>
          <w:color w:val="000000" w:themeColor="text1"/>
        </w:rPr>
      </w:pPr>
      <w:r w:rsidRPr="006C19B6">
        <w:rPr>
          <w:b/>
          <w:bCs/>
          <w:color w:val="000000" w:themeColor="text1"/>
        </w:rPr>
        <w:t>1</w:t>
      </w:r>
      <w:r w:rsidR="00053F1C" w:rsidRPr="006C19B6">
        <w:rPr>
          <w:b/>
          <w:bCs/>
          <w:color w:val="000000" w:themeColor="text1"/>
        </w:rPr>
        <w:t>0</w:t>
      </w:r>
      <w:r w:rsidRPr="006C19B6">
        <w:rPr>
          <w:b/>
          <w:bCs/>
          <w:color w:val="000000" w:themeColor="text1"/>
        </w:rPr>
        <w:t>.0</w:t>
      </w:r>
      <w:r w:rsidRPr="006C19B6">
        <w:rPr>
          <w:b/>
          <w:bCs/>
          <w:color w:val="000000" w:themeColor="text1"/>
        </w:rPr>
        <w:tab/>
        <w:t>CONFIDENTIAL OR PROPRIETARY INFORMATION</w:t>
      </w:r>
    </w:p>
    <w:p w:rsidR="00C67597" w:rsidRPr="006C19B6" w:rsidRDefault="00C67597" w:rsidP="00126B9D">
      <w:pPr>
        <w:pStyle w:val="RFPA"/>
        <w:keepNext/>
        <w:numPr>
          <w:ilvl w:val="0"/>
          <w:numId w:val="0"/>
        </w:numPr>
        <w:ind w:left="720" w:right="144" w:hanging="720"/>
        <w:jc w:val="both"/>
        <w:rPr>
          <w:color w:val="000000" w:themeColor="text1"/>
          <w:sz w:val="20"/>
          <w:szCs w:val="20"/>
        </w:rPr>
      </w:pPr>
    </w:p>
    <w:p w:rsidR="00053F1C" w:rsidRPr="006C19B6" w:rsidRDefault="00053F1C" w:rsidP="00053F1C">
      <w:pPr>
        <w:pStyle w:val="BodyTextIndent"/>
        <w:spacing w:after="240"/>
        <w:ind w:left="720"/>
        <w:rPr>
          <w:i/>
          <w:color w:val="000000" w:themeColor="text1"/>
        </w:rPr>
      </w:pPr>
      <w:r w:rsidRPr="006C19B6">
        <w:rPr>
          <w:color w:val="000000" w:themeColor="text1"/>
        </w:rPr>
        <w:t xml:space="preserve">One copy of each proposal will be retained by the AOC for official files and will become a public record.  California judicial branch entities are subject to rule 10.500 of the California Rule of Court, which governs public access to judicial administrative records (see </w:t>
      </w:r>
      <w:hyperlink r:id="rId12" w:history="1">
        <w:r w:rsidRPr="006C19B6">
          <w:rPr>
            <w:rStyle w:val="Hyperlink"/>
            <w:i/>
            <w:color w:val="000000" w:themeColor="text1"/>
          </w:rPr>
          <w:t>www.courtinfo.ca.gov/cms/rules/index.cfm?title=ten&amp;linkid=rule10_500</w:t>
        </w:r>
      </w:hyperlink>
      <w:r w:rsidRPr="006C19B6">
        <w:rPr>
          <w:i/>
          <w:color w:val="000000" w:themeColor="text1"/>
        </w:rPr>
        <w:t>).</w:t>
      </w:r>
    </w:p>
    <w:p w:rsidR="00053F1C" w:rsidRPr="006C19B6" w:rsidRDefault="00053F1C" w:rsidP="00053F1C">
      <w:pPr>
        <w:pStyle w:val="BodyTextIndent"/>
        <w:spacing w:after="240"/>
        <w:ind w:left="720"/>
        <w:rPr>
          <w:color w:val="000000" w:themeColor="text1"/>
        </w:rPr>
      </w:pPr>
      <w:r w:rsidRPr="006C19B6">
        <w:rPr>
          <w:color w:val="000000" w:themeColor="text1"/>
        </w:rPr>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w:t>
      </w:r>
      <w:r w:rsidRPr="006C19B6">
        <w:rPr>
          <w:b/>
          <w:color w:val="000000" w:themeColor="text1"/>
        </w:rPr>
        <w:t>not</w:t>
      </w:r>
      <w:r w:rsidRPr="006C19B6">
        <w:rPr>
          <w:color w:val="000000" w:themeColor="text1"/>
        </w:rPr>
        <w:t xml:space="preserve"> exempt from disclosure, the AOC will disclose the information regardless of the marking or notation seeking confidential treatment.</w:t>
      </w:r>
    </w:p>
    <w:p w:rsidR="00C67597" w:rsidRPr="006C19B6" w:rsidRDefault="00C67597" w:rsidP="00126B9D">
      <w:pPr>
        <w:widowControl w:val="0"/>
        <w:ind w:left="720" w:right="144" w:hanging="720"/>
        <w:jc w:val="both"/>
        <w:rPr>
          <w:b/>
          <w:bCs/>
          <w:color w:val="000000" w:themeColor="text1"/>
        </w:rPr>
      </w:pPr>
      <w:r w:rsidRPr="006C19B6">
        <w:rPr>
          <w:b/>
          <w:bCs/>
          <w:color w:val="000000" w:themeColor="text1"/>
        </w:rPr>
        <w:t>1</w:t>
      </w:r>
      <w:r w:rsidR="00053F1C" w:rsidRPr="006C19B6">
        <w:rPr>
          <w:b/>
          <w:bCs/>
          <w:color w:val="000000" w:themeColor="text1"/>
        </w:rPr>
        <w:t>1</w:t>
      </w:r>
      <w:r w:rsidRPr="006C19B6">
        <w:rPr>
          <w:b/>
          <w:bCs/>
          <w:color w:val="000000" w:themeColor="text1"/>
        </w:rPr>
        <w:t>.0</w:t>
      </w:r>
      <w:r w:rsidRPr="006C19B6">
        <w:rPr>
          <w:b/>
          <w:bCs/>
          <w:color w:val="000000" w:themeColor="text1"/>
        </w:rPr>
        <w:tab/>
        <w:t>DISABLED VETERAN BUSINESS ENTERPRISE PARTICIPATION GOALS</w:t>
      </w:r>
    </w:p>
    <w:p w:rsidR="00C67597" w:rsidRPr="006C19B6" w:rsidRDefault="00C67597" w:rsidP="00126B9D">
      <w:pPr>
        <w:pStyle w:val="BodyText"/>
        <w:widowControl w:val="0"/>
        <w:spacing w:after="0"/>
        <w:ind w:right="144"/>
        <w:jc w:val="both"/>
        <w:rPr>
          <w:color w:val="000000" w:themeColor="text1"/>
        </w:rPr>
      </w:pPr>
    </w:p>
    <w:p w:rsidR="00C67597" w:rsidRPr="006C19B6" w:rsidRDefault="00C67597" w:rsidP="00126B9D">
      <w:pPr>
        <w:widowControl w:val="0"/>
        <w:ind w:left="720" w:right="144"/>
        <w:jc w:val="both"/>
        <w:rPr>
          <w:color w:val="000000" w:themeColor="text1"/>
        </w:rPr>
      </w:pPr>
      <w:r w:rsidRPr="006C19B6">
        <w:rPr>
          <w:color w:val="000000" w:themeColor="text1"/>
        </w:rPr>
        <w:t xml:space="preserve">The </w:t>
      </w:r>
      <w:r w:rsidR="00163BF0" w:rsidRPr="006C19B6">
        <w:rPr>
          <w:color w:val="000000" w:themeColor="text1"/>
        </w:rPr>
        <w:t>AOC</w:t>
      </w:r>
      <w:r w:rsidRPr="006C19B6">
        <w:rPr>
          <w:color w:val="000000" w:themeColor="text1"/>
        </w:rPr>
        <w:t xml:space="preserve"> has waived the inclusion of DVBE participation in this solicitation</w:t>
      </w:r>
      <w:r w:rsidR="00C77776">
        <w:rPr>
          <w:color w:val="000000" w:themeColor="text1"/>
        </w:rPr>
        <w:t>.</w:t>
      </w:r>
    </w:p>
    <w:p w:rsidR="00C67597" w:rsidRPr="006C19B6" w:rsidRDefault="00C67597" w:rsidP="00126B9D">
      <w:pPr>
        <w:pStyle w:val="ExhibitA1"/>
        <w:widowControl w:val="0"/>
        <w:numPr>
          <w:ilvl w:val="0"/>
          <w:numId w:val="0"/>
        </w:numPr>
        <w:tabs>
          <w:tab w:val="clear" w:pos="1296"/>
          <w:tab w:val="clear" w:pos="2016"/>
          <w:tab w:val="clear" w:pos="2592"/>
          <w:tab w:val="clear" w:pos="4176"/>
          <w:tab w:val="clear" w:pos="10710"/>
        </w:tabs>
        <w:spacing w:before="240" w:line="360" w:lineRule="auto"/>
        <w:ind w:right="144"/>
        <w:jc w:val="both"/>
        <w:rPr>
          <w:rFonts w:ascii="Times New Roman Bold" w:hAnsi="Times New Roman Bold"/>
          <w:b/>
          <w:caps/>
          <w:color w:val="000000" w:themeColor="text1"/>
          <w:szCs w:val="20"/>
          <w:u w:val="none"/>
        </w:rPr>
      </w:pPr>
      <w:r w:rsidRPr="006C19B6">
        <w:rPr>
          <w:rFonts w:ascii="Times New Roman Bold" w:hAnsi="Times New Roman Bold"/>
          <w:b/>
          <w:caps/>
          <w:color w:val="000000" w:themeColor="text1"/>
          <w:szCs w:val="20"/>
          <w:u w:val="none"/>
        </w:rPr>
        <w:t>1</w:t>
      </w:r>
      <w:r w:rsidR="00053F1C" w:rsidRPr="006C19B6">
        <w:rPr>
          <w:rFonts w:ascii="Times New Roman Bold" w:hAnsi="Times New Roman Bold"/>
          <w:b/>
          <w:caps/>
          <w:color w:val="000000" w:themeColor="text1"/>
          <w:szCs w:val="20"/>
          <w:u w:val="none"/>
        </w:rPr>
        <w:t>2</w:t>
      </w:r>
      <w:r w:rsidRPr="006C19B6">
        <w:rPr>
          <w:rFonts w:ascii="Times New Roman Bold" w:hAnsi="Times New Roman Bold"/>
          <w:b/>
          <w:caps/>
          <w:color w:val="000000" w:themeColor="text1"/>
          <w:szCs w:val="20"/>
          <w:u w:val="none"/>
        </w:rPr>
        <w:t>.0</w:t>
      </w:r>
      <w:r w:rsidRPr="006C19B6">
        <w:rPr>
          <w:rFonts w:ascii="Times New Roman Bold" w:hAnsi="Times New Roman Bold"/>
          <w:b/>
          <w:caps/>
          <w:color w:val="000000" w:themeColor="text1"/>
          <w:szCs w:val="20"/>
          <w:u w:val="none"/>
        </w:rPr>
        <w:tab/>
        <w:t>PROTESTs</w:t>
      </w:r>
    </w:p>
    <w:p w:rsidR="00C67597" w:rsidRPr="006C19B6" w:rsidRDefault="00C67597" w:rsidP="00126B9D">
      <w:pPr>
        <w:ind w:left="720" w:right="144"/>
        <w:jc w:val="both"/>
        <w:rPr>
          <w:noProof/>
          <w:color w:val="000000" w:themeColor="text1"/>
          <w:szCs w:val="20"/>
        </w:rPr>
      </w:pPr>
      <w:r w:rsidRPr="006C19B6">
        <w:rPr>
          <w:color w:val="000000" w:themeColor="text1"/>
        </w:rPr>
        <w:t xml:space="preserve">Any protests will be handled in accordance with Chapter 7 of the Judicial Branch Contract Manual (see </w:t>
      </w:r>
      <w:hyperlink r:id="rId13" w:history="1">
        <w:r w:rsidR="001F2FB9" w:rsidRPr="006C19B6">
          <w:rPr>
            <w:rStyle w:val="Hyperlink"/>
            <w:color w:val="000000" w:themeColor="text1"/>
          </w:rPr>
          <w:t>www.courts.ca.gov/documents/jbcl-manual.pdf</w:t>
        </w:r>
      </w:hyperlink>
      <w:r w:rsidRPr="006C19B6">
        <w:rPr>
          <w:color w:val="000000" w:themeColor="text1"/>
        </w:rPr>
        <w:t>). Failure of a Proposer to comply with the protest procedures set forth in that chapter will render a protest inadequate and non-</w:t>
      </w:r>
      <w:r w:rsidRPr="006C19B6">
        <w:rPr>
          <w:color w:val="000000" w:themeColor="text1"/>
        </w:rPr>
        <w:lastRenderedPageBreak/>
        <w:t xml:space="preserve">responsive, and will result in rejection of the protest. </w:t>
      </w:r>
      <w:r w:rsidR="001F0918" w:rsidRPr="006C19B6">
        <w:rPr>
          <w:color w:val="000000" w:themeColor="text1"/>
        </w:rPr>
        <w:t xml:space="preserve">The deadline for the </w:t>
      </w:r>
      <w:r w:rsidR="00163BF0" w:rsidRPr="006C19B6">
        <w:rPr>
          <w:color w:val="000000" w:themeColor="text1"/>
        </w:rPr>
        <w:t>AOC</w:t>
      </w:r>
      <w:r w:rsidR="001F0918" w:rsidRPr="006C19B6">
        <w:rPr>
          <w:color w:val="000000" w:themeColor="text1"/>
        </w:rPr>
        <w:t xml:space="preserve"> to receive a solicitation specifications protest is the due date and time for submittal of proposals. Protests must be sent to</w:t>
      </w:r>
      <w:r w:rsidRPr="006C19B6">
        <w:rPr>
          <w:color w:val="000000" w:themeColor="text1"/>
        </w:rPr>
        <w:t xml:space="preserve">: </w:t>
      </w:r>
    </w:p>
    <w:p w:rsidR="00C67597" w:rsidRPr="006C19B6" w:rsidRDefault="00C67597" w:rsidP="00126B9D">
      <w:pPr>
        <w:ind w:left="720" w:right="144"/>
        <w:jc w:val="both"/>
        <w:rPr>
          <w:noProof/>
          <w:color w:val="000000" w:themeColor="text1"/>
          <w:szCs w:val="20"/>
        </w:rPr>
      </w:pPr>
    </w:p>
    <w:p w:rsidR="00053F1C" w:rsidRPr="006C19B6" w:rsidRDefault="00163BF0" w:rsidP="00126B9D">
      <w:pPr>
        <w:ind w:left="2790" w:right="144"/>
        <w:jc w:val="both"/>
        <w:rPr>
          <w:color w:val="000000" w:themeColor="text1"/>
        </w:rPr>
      </w:pPr>
      <w:r w:rsidRPr="006C19B6">
        <w:rPr>
          <w:color w:val="000000" w:themeColor="text1"/>
        </w:rPr>
        <w:t>A</w:t>
      </w:r>
      <w:r w:rsidR="00053F1C" w:rsidRPr="006C19B6">
        <w:rPr>
          <w:color w:val="000000" w:themeColor="text1"/>
        </w:rPr>
        <w:t xml:space="preserve">dministrative </w:t>
      </w:r>
      <w:r w:rsidRPr="006C19B6">
        <w:rPr>
          <w:color w:val="000000" w:themeColor="text1"/>
        </w:rPr>
        <w:t>O</w:t>
      </w:r>
      <w:r w:rsidR="00053F1C" w:rsidRPr="006C19B6">
        <w:rPr>
          <w:color w:val="000000" w:themeColor="text1"/>
        </w:rPr>
        <w:t xml:space="preserve">ffice of the </w:t>
      </w:r>
      <w:r w:rsidRPr="006C19B6">
        <w:rPr>
          <w:color w:val="000000" w:themeColor="text1"/>
        </w:rPr>
        <w:t>C</w:t>
      </w:r>
      <w:r w:rsidR="00053F1C" w:rsidRPr="006C19B6">
        <w:rPr>
          <w:color w:val="000000" w:themeColor="text1"/>
        </w:rPr>
        <w:t>ourts</w:t>
      </w:r>
    </w:p>
    <w:p w:rsidR="00C67597" w:rsidRPr="006C19B6" w:rsidRDefault="00053F1C" w:rsidP="00126B9D">
      <w:pPr>
        <w:ind w:left="2790" w:right="144"/>
        <w:jc w:val="both"/>
        <w:rPr>
          <w:color w:val="000000" w:themeColor="text1"/>
        </w:rPr>
      </w:pPr>
      <w:r w:rsidRPr="006C19B6">
        <w:rPr>
          <w:color w:val="000000" w:themeColor="text1"/>
        </w:rPr>
        <w:t>Finance/</w:t>
      </w:r>
      <w:r w:rsidR="00C67597" w:rsidRPr="006C19B6">
        <w:rPr>
          <w:color w:val="000000" w:themeColor="text1"/>
        </w:rPr>
        <w:t xml:space="preserve">Business Services </w:t>
      </w:r>
    </w:p>
    <w:p w:rsidR="00C67597" w:rsidRPr="006C19B6" w:rsidRDefault="00C67597" w:rsidP="00126B9D">
      <w:pPr>
        <w:ind w:left="2790" w:right="144"/>
        <w:jc w:val="both"/>
        <w:rPr>
          <w:color w:val="000000" w:themeColor="text1"/>
        </w:rPr>
      </w:pPr>
      <w:r w:rsidRPr="006C19B6">
        <w:rPr>
          <w:color w:val="000000" w:themeColor="text1"/>
        </w:rPr>
        <w:t>A</w:t>
      </w:r>
      <w:r w:rsidR="001F0918" w:rsidRPr="006C19B6">
        <w:rPr>
          <w:color w:val="000000" w:themeColor="text1"/>
        </w:rPr>
        <w:t>ttn</w:t>
      </w:r>
      <w:r w:rsidRPr="006C19B6">
        <w:rPr>
          <w:color w:val="000000" w:themeColor="text1"/>
        </w:rPr>
        <w:t>: Protest Hearing Officer</w:t>
      </w:r>
      <w:r w:rsidR="007E3129" w:rsidRPr="006C19B6">
        <w:rPr>
          <w:color w:val="000000" w:themeColor="text1"/>
        </w:rPr>
        <w:t>, RFP</w:t>
      </w:r>
      <w:r w:rsidR="00053F1C" w:rsidRPr="006C19B6">
        <w:rPr>
          <w:color w:val="000000" w:themeColor="text1"/>
        </w:rPr>
        <w:t>:</w:t>
      </w:r>
      <w:r w:rsidR="007E3129" w:rsidRPr="006C19B6">
        <w:rPr>
          <w:color w:val="000000" w:themeColor="text1"/>
        </w:rPr>
        <w:t xml:space="preserve"> </w:t>
      </w:r>
      <w:r w:rsidR="00053F1C" w:rsidRPr="006C19B6">
        <w:rPr>
          <w:color w:val="000000" w:themeColor="text1"/>
        </w:rPr>
        <w:t>CJER HB 0712-LM</w:t>
      </w:r>
      <w:r w:rsidR="007E3129" w:rsidRPr="006C19B6">
        <w:rPr>
          <w:color w:val="000000" w:themeColor="text1"/>
        </w:rPr>
        <w:tab/>
      </w:r>
    </w:p>
    <w:p w:rsidR="00C67597" w:rsidRPr="006C19B6" w:rsidRDefault="00C67597" w:rsidP="00126B9D">
      <w:pPr>
        <w:ind w:left="2790" w:right="144"/>
        <w:jc w:val="both"/>
        <w:rPr>
          <w:color w:val="000000" w:themeColor="text1"/>
        </w:rPr>
      </w:pPr>
      <w:r w:rsidRPr="006C19B6">
        <w:rPr>
          <w:color w:val="000000" w:themeColor="text1"/>
        </w:rPr>
        <w:t>455 Golden Gate Avenue, Seventh Floor</w:t>
      </w:r>
    </w:p>
    <w:p w:rsidR="001F0918" w:rsidRPr="006C19B6" w:rsidRDefault="00C67597" w:rsidP="00126B9D">
      <w:pPr>
        <w:widowControl w:val="0"/>
        <w:ind w:left="2790" w:right="144"/>
        <w:jc w:val="both"/>
        <w:rPr>
          <w:color w:val="000000" w:themeColor="text1"/>
        </w:rPr>
      </w:pPr>
      <w:r w:rsidRPr="006C19B6">
        <w:rPr>
          <w:color w:val="000000" w:themeColor="text1"/>
        </w:rPr>
        <w:t>San Francisco, CA  94102</w:t>
      </w:r>
      <w:r w:rsidR="001F0918" w:rsidRPr="006C19B6">
        <w:rPr>
          <w:color w:val="000000" w:themeColor="text1"/>
        </w:rPr>
        <w:t>-3688</w:t>
      </w:r>
    </w:p>
    <w:p w:rsidR="001F0918" w:rsidRPr="006C19B6" w:rsidRDefault="001F0918" w:rsidP="00126B9D">
      <w:pPr>
        <w:widowControl w:val="0"/>
        <w:ind w:left="2790" w:right="144"/>
        <w:jc w:val="both"/>
        <w:rPr>
          <w:color w:val="000000" w:themeColor="text1"/>
        </w:rPr>
      </w:pPr>
    </w:p>
    <w:p w:rsidR="001F0918" w:rsidRPr="006C19B6" w:rsidRDefault="001F0918" w:rsidP="00126B9D">
      <w:pPr>
        <w:widowControl w:val="0"/>
        <w:ind w:left="2790" w:right="144"/>
        <w:jc w:val="both"/>
        <w:rPr>
          <w:color w:val="000000" w:themeColor="text1"/>
        </w:rPr>
      </w:pPr>
    </w:p>
    <w:p w:rsidR="00C67597" w:rsidRPr="006C19B6" w:rsidRDefault="001F0918" w:rsidP="00053F1C">
      <w:pPr>
        <w:widowControl w:val="0"/>
        <w:ind w:right="144"/>
        <w:jc w:val="center"/>
        <w:rPr>
          <w:b/>
          <w:bCs/>
          <w:i/>
          <w:color w:val="000000" w:themeColor="text1"/>
        </w:rPr>
      </w:pPr>
      <w:r w:rsidRPr="006C19B6">
        <w:rPr>
          <w:b/>
          <w:i/>
          <w:color w:val="000000" w:themeColor="text1"/>
        </w:rPr>
        <w:t>END OF RFP</w:t>
      </w:r>
    </w:p>
    <w:p w:rsidR="00C67597" w:rsidRPr="006C19B6" w:rsidRDefault="00C67597" w:rsidP="00126B9D">
      <w:pPr>
        <w:keepNext/>
        <w:ind w:left="720" w:right="144" w:hanging="720"/>
        <w:jc w:val="both"/>
        <w:rPr>
          <w:color w:val="000000" w:themeColor="text1"/>
        </w:rPr>
      </w:pPr>
    </w:p>
    <w:p w:rsidR="00C662D1" w:rsidRPr="006C19B6" w:rsidRDefault="00C662D1" w:rsidP="00126B9D">
      <w:pPr>
        <w:keepNext/>
        <w:ind w:left="720" w:right="144" w:hanging="720"/>
        <w:jc w:val="both"/>
        <w:rPr>
          <w:color w:val="000000" w:themeColor="text1"/>
        </w:rPr>
      </w:pPr>
    </w:p>
    <w:p w:rsidR="00126B9D" w:rsidRPr="006C19B6" w:rsidRDefault="00126B9D">
      <w:pPr>
        <w:keepNext/>
        <w:ind w:left="720" w:right="144" w:hanging="720"/>
        <w:jc w:val="both"/>
        <w:rPr>
          <w:color w:val="000000" w:themeColor="text1"/>
        </w:rPr>
      </w:pPr>
    </w:p>
    <w:sectPr w:rsidR="00126B9D" w:rsidRPr="006C19B6" w:rsidSect="00B16A5A">
      <w:headerReference w:type="default" r:id="rId14"/>
      <w:footerReference w:type="default" r:id="rId15"/>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F8F" w:rsidRDefault="00EB5F8F" w:rsidP="00C37FF7">
      <w:r>
        <w:separator/>
      </w:r>
    </w:p>
  </w:endnote>
  <w:endnote w:type="continuationSeparator" w:id="0">
    <w:p w:rsidR="00EB5F8F" w:rsidRDefault="00EB5F8F"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8F" w:rsidRPr="00947F28" w:rsidRDefault="00EB5F8F">
    <w:pPr>
      <w:pStyle w:val="Footer"/>
      <w:rPr>
        <w:sz w:val="20"/>
        <w:szCs w:val="20"/>
      </w:rPr>
    </w:pPr>
  </w:p>
  <w:p w:rsidR="00EB5F8F" w:rsidRDefault="00EB5F8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767995"/>
      <w:docPartObj>
        <w:docPartGallery w:val="Page Numbers (Bottom of Page)"/>
        <w:docPartUnique/>
      </w:docPartObj>
    </w:sdtPr>
    <w:sdtContent>
      <w:sdt>
        <w:sdtPr>
          <w:rPr>
            <w:sz w:val="20"/>
            <w:szCs w:val="20"/>
          </w:rPr>
          <w:id w:val="19767996"/>
          <w:docPartObj>
            <w:docPartGallery w:val="Page Numbers (Top of Page)"/>
            <w:docPartUnique/>
          </w:docPartObj>
        </w:sdtPr>
        <w:sdtContent>
          <w:p w:rsidR="00EB5F8F" w:rsidRPr="00947F28" w:rsidRDefault="00EB5F8F">
            <w:pPr>
              <w:pStyle w:val="Footer"/>
              <w:jc w:val="right"/>
              <w:rPr>
                <w:sz w:val="20"/>
                <w:szCs w:val="20"/>
              </w:rPr>
            </w:pPr>
            <w:r w:rsidRPr="0067317F">
              <w:t xml:space="preserve">Page </w:t>
            </w:r>
            <w:fldSimple w:instr=" PAGE ">
              <w:r w:rsidR="0020340A">
                <w:rPr>
                  <w:noProof/>
                </w:rPr>
                <w:t>7</w:t>
              </w:r>
            </w:fldSimple>
            <w:r w:rsidRPr="0067317F">
              <w:t xml:space="preserve"> of </w:t>
            </w:r>
            <w:fldSimple w:instr=" NUMPAGES  ">
              <w:r w:rsidR="0020340A">
                <w:rPr>
                  <w:noProof/>
                </w:rPr>
                <w:t>10</w:t>
              </w:r>
            </w:fldSimple>
          </w:p>
        </w:sdtContent>
      </w:sdt>
    </w:sdtContent>
  </w:sdt>
  <w:p w:rsidR="00EB5F8F" w:rsidRPr="00947F28" w:rsidRDefault="00EB5F8F">
    <w:pPr>
      <w:pStyle w:val="Footer"/>
      <w:rPr>
        <w:sz w:val="20"/>
        <w:szCs w:val="20"/>
      </w:rPr>
    </w:pPr>
  </w:p>
  <w:p w:rsidR="00EB5F8F" w:rsidRDefault="00EB5F8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F8F" w:rsidRDefault="00EB5F8F" w:rsidP="00C37FF7">
      <w:r>
        <w:separator/>
      </w:r>
    </w:p>
  </w:footnote>
  <w:footnote w:type="continuationSeparator" w:id="0">
    <w:p w:rsidR="00EB5F8F" w:rsidRDefault="00EB5F8F"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8F" w:rsidRDefault="00EB5F8F" w:rsidP="00F0301E">
    <w:pPr>
      <w:pStyle w:val="CommentText"/>
      <w:tabs>
        <w:tab w:val="left" w:pos="1242"/>
      </w:tabs>
      <w:ind w:right="-90"/>
      <w:rPr>
        <w:color w:val="000000"/>
        <w:sz w:val="24"/>
        <w:szCs w:val="24"/>
      </w:rPr>
    </w:pPr>
    <w:r>
      <w:rPr>
        <w:color w:val="000000"/>
        <w:sz w:val="24"/>
        <w:szCs w:val="24"/>
      </w:rPr>
      <w:t xml:space="preserve">RFP Title:    CJER Publications </w:t>
    </w:r>
  </w:p>
  <w:p w:rsidR="00EB5F8F" w:rsidRDefault="00EB5F8F" w:rsidP="00F0301E">
    <w:pPr>
      <w:pStyle w:val="CommentText"/>
      <w:tabs>
        <w:tab w:val="left" w:pos="1242"/>
      </w:tabs>
      <w:ind w:right="-90"/>
      <w:jc w:val="both"/>
      <w:rPr>
        <w:color w:val="000000"/>
        <w:sz w:val="24"/>
        <w:szCs w:val="24"/>
      </w:rPr>
    </w:pPr>
    <w:r>
      <w:rPr>
        <w:color w:val="000000"/>
        <w:sz w:val="24"/>
        <w:szCs w:val="24"/>
      </w:rPr>
      <w:t xml:space="preserve">RFP No.:      CJER HB 0712-LM </w:t>
    </w:r>
  </w:p>
  <w:p w:rsidR="00EB5F8F" w:rsidRPr="009316E4" w:rsidRDefault="00EB5F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80815FE"/>
    <w:multiLevelType w:val="hybridMultilevel"/>
    <w:tmpl w:val="D878F3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0B20FDC"/>
    <w:multiLevelType w:val="hybridMultilevel"/>
    <w:tmpl w:val="22DEFE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42206AF"/>
    <w:multiLevelType w:val="hybridMultilevel"/>
    <w:tmpl w:val="3E50D0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55B3A6F"/>
    <w:multiLevelType w:val="hybridMultilevel"/>
    <w:tmpl w:val="C1D82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7">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8">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1">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3"/>
  </w:num>
  <w:num w:numId="3">
    <w:abstractNumId w:val="12"/>
  </w:num>
  <w:num w:numId="4">
    <w:abstractNumId w:val="15"/>
  </w:num>
  <w:num w:numId="5">
    <w:abstractNumId w:val="0"/>
  </w:num>
  <w:num w:numId="6">
    <w:abstractNumId w:val="16"/>
  </w:num>
  <w:num w:numId="7">
    <w:abstractNumId w:val="9"/>
  </w:num>
  <w:num w:numId="8">
    <w:abstractNumId w:val="6"/>
  </w:num>
  <w:num w:numId="9">
    <w:abstractNumId w:val="21"/>
  </w:num>
  <w:num w:numId="10">
    <w:abstractNumId w:val="8"/>
  </w:num>
  <w:num w:numId="11">
    <w:abstractNumId w:val="19"/>
  </w:num>
  <w:num w:numId="12">
    <w:abstractNumId w:val="18"/>
  </w:num>
  <w:num w:numId="13">
    <w:abstractNumId w:val="2"/>
  </w:num>
  <w:num w:numId="14">
    <w:abstractNumId w:val="5"/>
  </w:num>
  <w:num w:numId="15">
    <w:abstractNumId w:val="7"/>
  </w:num>
  <w:num w:numId="16">
    <w:abstractNumId w:val="10"/>
  </w:num>
  <w:num w:numId="17">
    <w:abstractNumId w:val="4"/>
  </w:num>
  <w:num w:numId="18">
    <w:abstractNumId w:val="14"/>
  </w:num>
  <w:num w:numId="19">
    <w:abstractNumId w:val="3"/>
  </w:num>
  <w:num w:numId="20">
    <w:abstractNumId w:val="1"/>
  </w:num>
  <w:num w:numId="21">
    <w:abstractNumId w:val="1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hdrShapeDefaults>
    <o:shapedefaults v:ext="edit" spidmax="197633"/>
  </w:hdrShapeDefaults>
  <w:footnotePr>
    <w:footnote w:id="-1"/>
    <w:footnote w:id="0"/>
  </w:footnotePr>
  <w:endnotePr>
    <w:endnote w:id="-1"/>
    <w:endnote w:id="0"/>
  </w:endnotePr>
  <w:compat/>
  <w:rsids>
    <w:rsidRoot w:val="00C37FF7"/>
    <w:rsid w:val="00004485"/>
    <w:rsid w:val="000131CA"/>
    <w:rsid w:val="00020CAC"/>
    <w:rsid w:val="00022B15"/>
    <w:rsid w:val="0002344F"/>
    <w:rsid w:val="00023B38"/>
    <w:rsid w:val="00026B6F"/>
    <w:rsid w:val="000277CC"/>
    <w:rsid w:val="000356BE"/>
    <w:rsid w:val="00053778"/>
    <w:rsid w:val="00053F1C"/>
    <w:rsid w:val="000648D6"/>
    <w:rsid w:val="00070FCA"/>
    <w:rsid w:val="00071914"/>
    <w:rsid w:val="000763AE"/>
    <w:rsid w:val="00076B87"/>
    <w:rsid w:val="00080391"/>
    <w:rsid w:val="00082230"/>
    <w:rsid w:val="000837E4"/>
    <w:rsid w:val="000B0813"/>
    <w:rsid w:val="000B2276"/>
    <w:rsid w:val="000D13F3"/>
    <w:rsid w:val="000D177F"/>
    <w:rsid w:val="000D43CC"/>
    <w:rsid w:val="000D4C75"/>
    <w:rsid w:val="000D5FD6"/>
    <w:rsid w:val="000D6483"/>
    <w:rsid w:val="000E091D"/>
    <w:rsid w:val="000E3444"/>
    <w:rsid w:val="000E3B11"/>
    <w:rsid w:val="000E4F7E"/>
    <w:rsid w:val="000E7644"/>
    <w:rsid w:val="00101C48"/>
    <w:rsid w:val="0012621F"/>
    <w:rsid w:val="00126B9D"/>
    <w:rsid w:val="001303B1"/>
    <w:rsid w:val="00132205"/>
    <w:rsid w:val="00133441"/>
    <w:rsid w:val="00133F5A"/>
    <w:rsid w:val="001368F1"/>
    <w:rsid w:val="00140C0F"/>
    <w:rsid w:val="00142C87"/>
    <w:rsid w:val="00151D65"/>
    <w:rsid w:val="001607FE"/>
    <w:rsid w:val="001630E7"/>
    <w:rsid w:val="00163BF0"/>
    <w:rsid w:val="00166197"/>
    <w:rsid w:val="0017478E"/>
    <w:rsid w:val="00181FDA"/>
    <w:rsid w:val="001826CD"/>
    <w:rsid w:val="001857F1"/>
    <w:rsid w:val="0019223E"/>
    <w:rsid w:val="001A0AB3"/>
    <w:rsid w:val="001B1213"/>
    <w:rsid w:val="001C1E56"/>
    <w:rsid w:val="001E612A"/>
    <w:rsid w:val="001E79C4"/>
    <w:rsid w:val="001F053A"/>
    <w:rsid w:val="001F0918"/>
    <w:rsid w:val="001F2FB9"/>
    <w:rsid w:val="00200348"/>
    <w:rsid w:val="0020192C"/>
    <w:rsid w:val="0020340A"/>
    <w:rsid w:val="00204551"/>
    <w:rsid w:val="00204B2E"/>
    <w:rsid w:val="002102F5"/>
    <w:rsid w:val="00212299"/>
    <w:rsid w:val="00221FE9"/>
    <w:rsid w:val="002234C9"/>
    <w:rsid w:val="00225026"/>
    <w:rsid w:val="0023018F"/>
    <w:rsid w:val="00233D32"/>
    <w:rsid w:val="0023598C"/>
    <w:rsid w:val="00242994"/>
    <w:rsid w:val="00246470"/>
    <w:rsid w:val="00251877"/>
    <w:rsid w:val="00251CC8"/>
    <w:rsid w:val="00253633"/>
    <w:rsid w:val="00253E4A"/>
    <w:rsid w:val="002622C4"/>
    <w:rsid w:val="00262320"/>
    <w:rsid w:val="00271257"/>
    <w:rsid w:val="00285905"/>
    <w:rsid w:val="00291CE7"/>
    <w:rsid w:val="00292053"/>
    <w:rsid w:val="002929E9"/>
    <w:rsid w:val="002945D7"/>
    <w:rsid w:val="00297669"/>
    <w:rsid w:val="002B03E7"/>
    <w:rsid w:val="002B525D"/>
    <w:rsid w:val="002C64BD"/>
    <w:rsid w:val="002D07F1"/>
    <w:rsid w:val="002D0CF1"/>
    <w:rsid w:val="002D2C0E"/>
    <w:rsid w:val="002D65A8"/>
    <w:rsid w:val="002D69F9"/>
    <w:rsid w:val="002E3613"/>
    <w:rsid w:val="002E7965"/>
    <w:rsid w:val="003020A2"/>
    <w:rsid w:val="0031272D"/>
    <w:rsid w:val="00320741"/>
    <w:rsid w:val="003251CC"/>
    <w:rsid w:val="00327099"/>
    <w:rsid w:val="0032785B"/>
    <w:rsid w:val="00333A7A"/>
    <w:rsid w:val="003364C3"/>
    <w:rsid w:val="0034220C"/>
    <w:rsid w:val="00345098"/>
    <w:rsid w:val="003469B3"/>
    <w:rsid w:val="00352D01"/>
    <w:rsid w:val="00360184"/>
    <w:rsid w:val="0036121D"/>
    <w:rsid w:val="003615CA"/>
    <w:rsid w:val="0036272E"/>
    <w:rsid w:val="00376819"/>
    <w:rsid w:val="00376D17"/>
    <w:rsid w:val="00380DB4"/>
    <w:rsid w:val="0039122C"/>
    <w:rsid w:val="00395B94"/>
    <w:rsid w:val="003A4D99"/>
    <w:rsid w:val="003B218F"/>
    <w:rsid w:val="003B7F13"/>
    <w:rsid w:val="003C14B3"/>
    <w:rsid w:val="003C6B89"/>
    <w:rsid w:val="003D5784"/>
    <w:rsid w:val="003E3614"/>
    <w:rsid w:val="003E46FF"/>
    <w:rsid w:val="003E5035"/>
    <w:rsid w:val="003E69C0"/>
    <w:rsid w:val="003F0CC3"/>
    <w:rsid w:val="003F2088"/>
    <w:rsid w:val="003F387E"/>
    <w:rsid w:val="00400CA2"/>
    <w:rsid w:val="004157C8"/>
    <w:rsid w:val="004170E8"/>
    <w:rsid w:val="0042042E"/>
    <w:rsid w:val="00430199"/>
    <w:rsid w:val="004339CF"/>
    <w:rsid w:val="00433F7E"/>
    <w:rsid w:val="0044047E"/>
    <w:rsid w:val="004425FB"/>
    <w:rsid w:val="00447CEA"/>
    <w:rsid w:val="004516A9"/>
    <w:rsid w:val="00455CBF"/>
    <w:rsid w:val="004642C5"/>
    <w:rsid w:val="004759BD"/>
    <w:rsid w:val="00485AE2"/>
    <w:rsid w:val="004901E6"/>
    <w:rsid w:val="004A337A"/>
    <w:rsid w:val="004A4AFF"/>
    <w:rsid w:val="004B0F7E"/>
    <w:rsid w:val="004B38F7"/>
    <w:rsid w:val="004B60DB"/>
    <w:rsid w:val="004C7A32"/>
    <w:rsid w:val="004D570E"/>
    <w:rsid w:val="004D7027"/>
    <w:rsid w:val="004E669D"/>
    <w:rsid w:val="00501367"/>
    <w:rsid w:val="00501FF0"/>
    <w:rsid w:val="00510171"/>
    <w:rsid w:val="00510BC4"/>
    <w:rsid w:val="00520022"/>
    <w:rsid w:val="00523B31"/>
    <w:rsid w:val="00532899"/>
    <w:rsid w:val="00533D5A"/>
    <w:rsid w:val="005425B3"/>
    <w:rsid w:val="00543AB3"/>
    <w:rsid w:val="00552B85"/>
    <w:rsid w:val="00557794"/>
    <w:rsid w:val="00557D1A"/>
    <w:rsid w:val="005609CD"/>
    <w:rsid w:val="005636E3"/>
    <w:rsid w:val="00565246"/>
    <w:rsid w:val="00571656"/>
    <w:rsid w:val="00574253"/>
    <w:rsid w:val="00576CE2"/>
    <w:rsid w:val="005927A5"/>
    <w:rsid w:val="005946B6"/>
    <w:rsid w:val="00595811"/>
    <w:rsid w:val="00595822"/>
    <w:rsid w:val="005A377A"/>
    <w:rsid w:val="005A747B"/>
    <w:rsid w:val="005B02DC"/>
    <w:rsid w:val="005B04DF"/>
    <w:rsid w:val="005B761B"/>
    <w:rsid w:val="005D6868"/>
    <w:rsid w:val="005E0774"/>
    <w:rsid w:val="005E4DED"/>
    <w:rsid w:val="005F28D8"/>
    <w:rsid w:val="005F3F8D"/>
    <w:rsid w:val="005F597D"/>
    <w:rsid w:val="005F5C25"/>
    <w:rsid w:val="005F64B7"/>
    <w:rsid w:val="005F6E88"/>
    <w:rsid w:val="0060304D"/>
    <w:rsid w:val="00607ACF"/>
    <w:rsid w:val="00616336"/>
    <w:rsid w:val="0062095C"/>
    <w:rsid w:val="00624AEA"/>
    <w:rsid w:val="00626B27"/>
    <w:rsid w:val="00626F88"/>
    <w:rsid w:val="0063034C"/>
    <w:rsid w:val="00633EFF"/>
    <w:rsid w:val="00640DD7"/>
    <w:rsid w:val="00643A38"/>
    <w:rsid w:val="00646261"/>
    <w:rsid w:val="00650CA9"/>
    <w:rsid w:val="006513D0"/>
    <w:rsid w:val="00652F20"/>
    <w:rsid w:val="006537F3"/>
    <w:rsid w:val="006562BF"/>
    <w:rsid w:val="0067317F"/>
    <w:rsid w:val="00675C38"/>
    <w:rsid w:val="006827CE"/>
    <w:rsid w:val="0068288F"/>
    <w:rsid w:val="006841FF"/>
    <w:rsid w:val="006861B1"/>
    <w:rsid w:val="006862F2"/>
    <w:rsid w:val="00696261"/>
    <w:rsid w:val="006A5249"/>
    <w:rsid w:val="006A7E63"/>
    <w:rsid w:val="006B572B"/>
    <w:rsid w:val="006C19B6"/>
    <w:rsid w:val="006C33CC"/>
    <w:rsid w:val="006D02BE"/>
    <w:rsid w:val="006D39C7"/>
    <w:rsid w:val="006D6F0B"/>
    <w:rsid w:val="006D6F23"/>
    <w:rsid w:val="006E1F73"/>
    <w:rsid w:val="006E24D0"/>
    <w:rsid w:val="006E4CB5"/>
    <w:rsid w:val="006E6178"/>
    <w:rsid w:val="006F0B7C"/>
    <w:rsid w:val="006F6D6E"/>
    <w:rsid w:val="006F6D81"/>
    <w:rsid w:val="007033E4"/>
    <w:rsid w:val="00704619"/>
    <w:rsid w:val="00726BE2"/>
    <w:rsid w:val="00726E7C"/>
    <w:rsid w:val="00740861"/>
    <w:rsid w:val="0075021F"/>
    <w:rsid w:val="0075051E"/>
    <w:rsid w:val="0075335D"/>
    <w:rsid w:val="00753F60"/>
    <w:rsid w:val="00762829"/>
    <w:rsid w:val="007704FD"/>
    <w:rsid w:val="007758AC"/>
    <w:rsid w:val="00775AC3"/>
    <w:rsid w:val="0079041A"/>
    <w:rsid w:val="007935DA"/>
    <w:rsid w:val="007A0851"/>
    <w:rsid w:val="007A1267"/>
    <w:rsid w:val="007A3BFB"/>
    <w:rsid w:val="007A3FA2"/>
    <w:rsid w:val="007A4AA2"/>
    <w:rsid w:val="007A6178"/>
    <w:rsid w:val="007B0E96"/>
    <w:rsid w:val="007B3AD8"/>
    <w:rsid w:val="007B5C23"/>
    <w:rsid w:val="007B7AC8"/>
    <w:rsid w:val="007C4712"/>
    <w:rsid w:val="007D2C73"/>
    <w:rsid w:val="007D41A0"/>
    <w:rsid w:val="007E3129"/>
    <w:rsid w:val="007E6CEB"/>
    <w:rsid w:val="007F2D81"/>
    <w:rsid w:val="007F6EFA"/>
    <w:rsid w:val="008057C2"/>
    <w:rsid w:val="0080611E"/>
    <w:rsid w:val="00806692"/>
    <w:rsid w:val="008131DB"/>
    <w:rsid w:val="00816663"/>
    <w:rsid w:val="00823997"/>
    <w:rsid w:val="00825BC4"/>
    <w:rsid w:val="00830A0C"/>
    <w:rsid w:val="00833948"/>
    <w:rsid w:val="00842D60"/>
    <w:rsid w:val="008436CE"/>
    <w:rsid w:val="008465EC"/>
    <w:rsid w:val="008602CC"/>
    <w:rsid w:val="008642D7"/>
    <w:rsid w:val="008802E3"/>
    <w:rsid w:val="0088206E"/>
    <w:rsid w:val="00893C52"/>
    <w:rsid w:val="00894A81"/>
    <w:rsid w:val="008A1B07"/>
    <w:rsid w:val="008A7BD9"/>
    <w:rsid w:val="008B2582"/>
    <w:rsid w:val="008B3420"/>
    <w:rsid w:val="008D3ED4"/>
    <w:rsid w:val="008D6462"/>
    <w:rsid w:val="008D7DAB"/>
    <w:rsid w:val="008F2F14"/>
    <w:rsid w:val="008F4B6E"/>
    <w:rsid w:val="00902769"/>
    <w:rsid w:val="00914A4E"/>
    <w:rsid w:val="009165E6"/>
    <w:rsid w:val="00917F29"/>
    <w:rsid w:val="009211B9"/>
    <w:rsid w:val="00923385"/>
    <w:rsid w:val="009238F8"/>
    <w:rsid w:val="00927F95"/>
    <w:rsid w:val="00930FAC"/>
    <w:rsid w:val="009316E4"/>
    <w:rsid w:val="0093651C"/>
    <w:rsid w:val="00937590"/>
    <w:rsid w:val="00945916"/>
    <w:rsid w:val="00945B36"/>
    <w:rsid w:val="00947F28"/>
    <w:rsid w:val="00954F1C"/>
    <w:rsid w:val="00967812"/>
    <w:rsid w:val="00967E54"/>
    <w:rsid w:val="009706E1"/>
    <w:rsid w:val="00975738"/>
    <w:rsid w:val="0098211F"/>
    <w:rsid w:val="00991B30"/>
    <w:rsid w:val="00992280"/>
    <w:rsid w:val="009B4BB5"/>
    <w:rsid w:val="009B7587"/>
    <w:rsid w:val="009C08D0"/>
    <w:rsid w:val="009C38A6"/>
    <w:rsid w:val="009C4927"/>
    <w:rsid w:val="009D31B3"/>
    <w:rsid w:val="009E0951"/>
    <w:rsid w:val="009E6B6B"/>
    <w:rsid w:val="009F2DCB"/>
    <w:rsid w:val="009F6FA6"/>
    <w:rsid w:val="00A02FEB"/>
    <w:rsid w:val="00A10751"/>
    <w:rsid w:val="00A1600B"/>
    <w:rsid w:val="00A24995"/>
    <w:rsid w:val="00A41F86"/>
    <w:rsid w:val="00A42DC6"/>
    <w:rsid w:val="00A44BAE"/>
    <w:rsid w:val="00A46B2E"/>
    <w:rsid w:val="00A50B42"/>
    <w:rsid w:val="00A55A9B"/>
    <w:rsid w:val="00A66B5A"/>
    <w:rsid w:val="00A74DB8"/>
    <w:rsid w:val="00A76A59"/>
    <w:rsid w:val="00A82E4E"/>
    <w:rsid w:val="00A93A4F"/>
    <w:rsid w:val="00A9408B"/>
    <w:rsid w:val="00AA07A8"/>
    <w:rsid w:val="00AB2FC2"/>
    <w:rsid w:val="00AB5BA4"/>
    <w:rsid w:val="00AC44D4"/>
    <w:rsid w:val="00AD59DB"/>
    <w:rsid w:val="00B014E6"/>
    <w:rsid w:val="00B031D3"/>
    <w:rsid w:val="00B043D9"/>
    <w:rsid w:val="00B104DF"/>
    <w:rsid w:val="00B1346D"/>
    <w:rsid w:val="00B14314"/>
    <w:rsid w:val="00B15D6E"/>
    <w:rsid w:val="00B16A5A"/>
    <w:rsid w:val="00B23242"/>
    <w:rsid w:val="00B244B8"/>
    <w:rsid w:val="00B263C4"/>
    <w:rsid w:val="00B33C18"/>
    <w:rsid w:val="00B407B5"/>
    <w:rsid w:val="00B41390"/>
    <w:rsid w:val="00B453D5"/>
    <w:rsid w:val="00B51506"/>
    <w:rsid w:val="00B56734"/>
    <w:rsid w:val="00B60F34"/>
    <w:rsid w:val="00B71932"/>
    <w:rsid w:val="00B8213C"/>
    <w:rsid w:val="00B90602"/>
    <w:rsid w:val="00B92834"/>
    <w:rsid w:val="00B94738"/>
    <w:rsid w:val="00B94BA2"/>
    <w:rsid w:val="00BA17D7"/>
    <w:rsid w:val="00BB0779"/>
    <w:rsid w:val="00BB3660"/>
    <w:rsid w:val="00BB5083"/>
    <w:rsid w:val="00BD0D2D"/>
    <w:rsid w:val="00BD308C"/>
    <w:rsid w:val="00BD3DD2"/>
    <w:rsid w:val="00BD65B9"/>
    <w:rsid w:val="00BE0F79"/>
    <w:rsid w:val="00BE1290"/>
    <w:rsid w:val="00BE53E9"/>
    <w:rsid w:val="00BE64DE"/>
    <w:rsid w:val="00BF12E9"/>
    <w:rsid w:val="00C02295"/>
    <w:rsid w:val="00C041EE"/>
    <w:rsid w:val="00C05278"/>
    <w:rsid w:val="00C10B54"/>
    <w:rsid w:val="00C24A3B"/>
    <w:rsid w:val="00C37FF7"/>
    <w:rsid w:val="00C556DD"/>
    <w:rsid w:val="00C6169D"/>
    <w:rsid w:val="00C62CF6"/>
    <w:rsid w:val="00C662D1"/>
    <w:rsid w:val="00C67597"/>
    <w:rsid w:val="00C738C0"/>
    <w:rsid w:val="00C769AF"/>
    <w:rsid w:val="00C77776"/>
    <w:rsid w:val="00CA3793"/>
    <w:rsid w:val="00CA43E2"/>
    <w:rsid w:val="00CB0462"/>
    <w:rsid w:val="00CB4253"/>
    <w:rsid w:val="00CC5FCC"/>
    <w:rsid w:val="00CD41DA"/>
    <w:rsid w:val="00CD4A05"/>
    <w:rsid w:val="00CF70E4"/>
    <w:rsid w:val="00D01A76"/>
    <w:rsid w:val="00D03F7A"/>
    <w:rsid w:val="00D1041F"/>
    <w:rsid w:val="00D11E73"/>
    <w:rsid w:val="00D174E6"/>
    <w:rsid w:val="00D205D6"/>
    <w:rsid w:val="00D22A15"/>
    <w:rsid w:val="00D44364"/>
    <w:rsid w:val="00D46D21"/>
    <w:rsid w:val="00D4710E"/>
    <w:rsid w:val="00D523F5"/>
    <w:rsid w:val="00D70833"/>
    <w:rsid w:val="00D7152A"/>
    <w:rsid w:val="00D920E3"/>
    <w:rsid w:val="00DA51F4"/>
    <w:rsid w:val="00DB73B4"/>
    <w:rsid w:val="00DC08A1"/>
    <w:rsid w:val="00DE3BF2"/>
    <w:rsid w:val="00DF77F8"/>
    <w:rsid w:val="00E00E57"/>
    <w:rsid w:val="00E02441"/>
    <w:rsid w:val="00E02D10"/>
    <w:rsid w:val="00E0384E"/>
    <w:rsid w:val="00E0447C"/>
    <w:rsid w:val="00E07049"/>
    <w:rsid w:val="00E1339D"/>
    <w:rsid w:val="00E17172"/>
    <w:rsid w:val="00E34A19"/>
    <w:rsid w:val="00E435D3"/>
    <w:rsid w:val="00E56A5B"/>
    <w:rsid w:val="00E72BA3"/>
    <w:rsid w:val="00E82E49"/>
    <w:rsid w:val="00E86CB1"/>
    <w:rsid w:val="00E90B7E"/>
    <w:rsid w:val="00E91A91"/>
    <w:rsid w:val="00E93684"/>
    <w:rsid w:val="00EA2384"/>
    <w:rsid w:val="00EA31A4"/>
    <w:rsid w:val="00EB32AF"/>
    <w:rsid w:val="00EB5F6D"/>
    <w:rsid w:val="00EB5F8F"/>
    <w:rsid w:val="00EB713B"/>
    <w:rsid w:val="00EC4775"/>
    <w:rsid w:val="00EE4622"/>
    <w:rsid w:val="00EE688C"/>
    <w:rsid w:val="00F0059D"/>
    <w:rsid w:val="00F0301E"/>
    <w:rsid w:val="00F07639"/>
    <w:rsid w:val="00F14FF3"/>
    <w:rsid w:val="00F277AB"/>
    <w:rsid w:val="00F30230"/>
    <w:rsid w:val="00F34996"/>
    <w:rsid w:val="00F41053"/>
    <w:rsid w:val="00F45452"/>
    <w:rsid w:val="00F45810"/>
    <w:rsid w:val="00F5629F"/>
    <w:rsid w:val="00F70A06"/>
    <w:rsid w:val="00F73B08"/>
    <w:rsid w:val="00F83A2F"/>
    <w:rsid w:val="00F85DDD"/>
    <w:rsid w:val="00F95688"/>
    <w:rsid w:val="00FA39C6"/>
    <w:rsid w:val="00FA3D89"/>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rsid w:val="00C37FF7"/>
    <w:rPr>
      <w:sz w:val="20"/>
      <w:szCs w:val="20"/>
    </w:rPr>
  </w:style>
  <w:style w:type="character" w:customStyle="1" w:styleId="CommentTextChar">
    <w:name w:val="Comment Text Char"/>
    <w:basedOn w:val="DefaultParagraphFont"/>
    <w:link w:val="CommentText"/>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 w:type="paragraph" w:customStyle="1" w:styleId="NormalTeal">
    <w:name w:val="Normal + Teal"/>
    <w:aliases w:val="Left:  0.5&quot;"/>
    <w:basedOn w:val="Normal"/>
    <w:rsid w:val="00126B9D"/>
    <w:pPr>
      <w:ind w:left="720"/>
    </w:pPr>
    <w:rPr>
      <w:color w:val="008080"/>
    </w:rPr>
  </w:style>
</w:styles>
</file>

<file path=word/webSettings.xml><?xml version="1.0" encoding="utf-8"?>
<w:webSettings xmlns:r="http://schemas.openxmlformats.org/officeDocument/2006/relationships" xmlns:w="http://schemas.openxmlformats.org/wordprocessingml/2006/main">
  <w:divs>
    <w:div w:id="983701643">
      <w:bodyDiv w:val="1"/>
      <w:marLeft w:val="0"/>
      <w:marRight w:val="0"/>
      <w:marTop w:val="0"/>
      <w:marBottom w:val="0"/>
      <w:divBdr>
        <w:top w:val="none" w:sz="0" w:space="0" w:color="auto"/>
        <w:left w:val="none" w:sz="0" w:space="0" w:color="auto"/>
        <w:bottom w:val="none" w:sz="0" w:space="0" w:color="auto"/>
        <w:right w:val="none" w:sz="0" w:space="0" w:color="auto"/>
      </w:divBdr>
    </w:div>
    <w:div w:id="1991976974">
      <w:bodyDiv w:val="1"/>
      <w:marLeft w:val="0"/>
      <w:marRight w:val="0"/>
      <w:marTop w:val="0"/>
      <w:marBottom w:val="0"/>
      <w:divBdr>
        <w:top w:val="none" w:sz="0" w:space="0" w:color="auto"/>
        <w:left w:val="none" w:sz="0" w:space="0" w:color="auto"/>
        <w:bottom w:val="none" w:sz="0" w:space="0" w:color="auto"/>
        <w:right w:val="none" w:sz="0" w:space="0" w:color="auto"/>
      </w:divBdr>
    </w:div>
    <w:div w:id="2126726730">
      <w:bodyDiv w:val="1"/>
      <w:marLeft w:val="0"/>
      <w:marRight w:val="0"/>
      <w:marTop w:val="0"/>
      <w:marBottom w:val="0"/>
      <w:divBdr>
        <w:top w:val="none" w:sz="0" w:space="0" w:color="auto"/>
        <w:left w:val="none" w:sz="0" w:space="0" w:color="auto"/>
        <w:bottom w:val="none" w:sz="0" w:space="0" w:color="auto"/>
        <w:right w:val="none" w:sz="0" w:space="0" w:color="auto"/>
      </w:divBdr>
      <w:divsChild>
        <w:div w:id="1063026346">
          <w:marLeft w:val="0"/>
          <w:marRight w:val="0"/>
          <w:marTop w:val="100"/>
          <w:marBottom w:val="100"/>
          <w:divBdr>
            <w:top w:val="none" w:sz="0" w:space="0" w:color="auto"/>
            <w:left w:val="none" w:sz="0" w:space="0" w:color="auto"/>
            <w:bottom w:val="none" w:sz="0" w:space="0" w:color="auto"/>
            <w:right w:val="none" w:sz="0" w:space="0" w:color="auto"/>
          </w:divBdr>
          <w:divsChild>
            <w:div w:id="305748716">
              <w:marLeft w:val="0"/>
              <w:marRight w:val="0"/>
              <w:marTop w:val="0"/>
              <w:marBottom w:val="0"/>
              <w:divBdr>
                <w:top w:val="none" w:sz="0" w:space="0" w:color="auto"/>
                <w:left w:val="none" w:sz="0" w:space="0" w:color="auto"/>
                <w:bottom w:val="none" w:sz="0" w:space="0" w:color="auto"/>
                <w:right w:val="none" w:sz="0" w:space="0" w:color="auto"/>
              </w:divBdr>
              <w:divsChild>
                <w:div w:id="1584951297">
                  <w:marLeft w:val="0"/>
                  <w:marRight w:val="0"/>
                  <w:marTop w:val="0"/>
                  <w:marBottom w:val="0"/>
                  <w:divBdr>
                    <w:top w:val="none" w:sz="0" w:space="0" w:color="auto"/>
                    <w:left w:val="none" w:sz="0" w:space="0" w:color="auto"/>
                    <w:bottom w:val="none" w:sz="0" w:space="0" w:color="auto"/>
                    <w:right w:val="none" w:sz="0" w:space="0" w:color="auto"/>
                  </w:divBdr>
                  <w:divsChild>
                    <w:div w:id="1815948433">
                      <w:marLeft w:val="0"/>
                      <w:marRight w:val="0"/>
                      <w:marTop w:val="0"/>
                      <w:marBottom w:val="0"/>
                      <w:divBdr>
                        <w:top w:val="none" w:sz="0" w:space="0" w:color="auto"/>
                        <w:left w:val="none" w:sz="0" w:space="0" w:color="auto"/>
                        <w:bottom w:val="none" w:sz="0" w:space="0" w:color="auto"/>
                        <w:right w:val="none" w:sz="0" w:space="0" w:color="auto"/>
                      </w:divBdr>
                      <w:divsChild>
                        <w:div w:id="14621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5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cms/rules/index.cfm?title=ten&amp;linkid=rule10_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8A357-6C7B-4C4F-B06C-AA05808B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Linda McBain</cp:lastModifiedBy>
  <cp:revision>16</cp:revision>
  <cp:lastPrinted>2012-07-16T15:43:00Z</cp:lastPrinted>
  <dcterms:created xsi:type="dcterms:W3CDTF">2012-07-11T21:05:00Z</dcterms:created>
  <dcterms:modified xsi:type="dcterms:W3CDTF">2012-07-16T15:43:00Z</dcterms:modified>
</cp:coreProperties>
</file>