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76" w:rsidRPr="0078228D" w:rsidRDefault="00A01D76" w:rsidP="00A01D76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ATTACHMENT</w:t>
      </w:r>
      <w:r w:rsidRPr="0078228D">
        <w:rPr>
          <w:b/>
        </w:rPr>
        <w:t xml:space="preserve"> </w:t>
      </w:r>
      <w:r w:rsidR="00EB38AE">
        <w:rPr>
          <w:b/>
        </w:rPr>
        <w:t>I</w:t>
      </w:r>
    </w:p>
    <w:p w:rsidR="00A01D76" w:rsidRDefault="00A01D76" w:rsidP="00A01D76">
      <w:pPr>
        <w:pStyle w:val="Header"/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Pursuant to Public Contract Code (PCC) section 10478, if a bidder currently or within the previous three years has had business activities or other operations outside of the United States, it must either (</w:t>
      </w:r>
      <w:proofErr w:type="spellStart"/>
      <w:r w:rsidRPr="002C4F8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C4F85">
        <w:rPr>
          <w:rFonts w:asciiTheme="minorHAnsi" w:hAnsiTheme="minorHAnsi" w:cstheme="minorHAnsi"/>
          <w:sz w:val="22"/>
          <w:szCs w:val="22"/>
        </w:rPr>
        <w:t xml:space="preserve">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>of the following three paragraphs. To complete paragraph 1 or 2, simply check the corresponding box. To complete paragraph 3, ch</w:t>
      </w:r>
      <w:bookmarkStart w:id="0" w:name="_GoBack"/>
      <w:bookmarkEnd w:id="0"/>
      <w:r w:rsidRPr="002C4F85">
        <w:rPr>
          <w:rFonts w:asciiTheme="minorHAnsi" w:hAnsiTheme="minorHAnsi" w:cstheme="minorHAnsi"/>
          <w:sz w:val="22"/>
          <w:szCs w:val="22"/>
        </w:rPr>
        <w:t xml:space="preserve">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10" w:rsidRDefault="00617310" w:rsidP="00A52985">
      <w:pPr>
        <w:spacing w:line="240" w:lineRule="auto"/>
      </w:pPr>
      <w:r>
        <w:separator/>
      </w:r>
    </w:p>
  </w:endnote>
  <w:endnote w:type="continuationSeparator" w:id="0">
    <w:p w:rsidR="00617310" w:rsidRDefault="00617310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C7A3E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C7A3E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10" w:rsidRDefault="00617310" w:rsidP="00A52985">
      <w:pPr>
        <w:spacing w:line="240" w:lineRule="auto"/>
      </w:pPr>
      <w:r>
        <w:separator/>
      </w:r>
    </w:p>
  </w:footnote>
  <w:footnote w:type="continuationSeparator" w:id="0">
    <w:p w:rsidR="00617310" w:rsidRDefault="00617310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76" w:rsidRPr="00BE366F" w:rsidRDefault="00A01D76">
    <w:pPr>
      <w:pStyle w:val="Header"/>
      <w:rPr>
        <w:sz w:val="20"/>
      </w:rPr>
    </w:pPr>
    <w:r w:rsidRPr="00BE366F">
      <w:rPr>
        <w:sz w:val="20"/>
      </w:rPr>
      <w:t>Request for Proposal</w:t>
    </w:r>
  </w:p>
  <w:p w:rsidR="00A01D76" w:rsidRPr="00BE366F" w:rsidRDefault="00A01D76">
    <w:pPr>
      <w:pStyle w:val="Header"/>
      <w:rPr>
        <w:sz w:val="20"/>
      </w:rPr>
    </w:pPr>
    <w:r w:rsidRPr="00BE366F">
      <w:rPr>
        <w:sz w:val="20"/>
      </w:rPr>
      <w:t>FS-201</w:t>
    </w:r>
    <w:r w:rsidR="004760DC">
      <w:rPr>
        <w:sz w:val="20"/>
      </w:rPr>
      <w:t>9</w:t>
    </w:r>
    <w:r w:rsidRPr="00BE366F">
      <w:rPr>
        <w:sz w:val="20"/>
      </w:rPr>
      <w:t>-</w:t>
    </w:r>
    <w:r w:rsidR="004760DC">
      <w:rPr>
        <w:sz w:val="20"/>
      </w:rPr>
      <w:t>05</w:t>
    </w:r>
    <w:r w:rsidRPr="00BE366F">
      <w:rPr>
        <w:sz w:val="20"/>
      </w:rPr>
      <w:t>-</w:t>
    </w:r>
    <w:r w:rsidR="004760DC">
      <w:rPr>
        <w:sz w:val="20"/>
      </w:rPr>
      <w:t>DGF</w:t>
    </w:r>
  </w:p>
  <w:p w:rsidR="00A01D76" w:rsidRPr="00BE366F" w:rsidRDefault="00A01D76">
    <w:pPr>
      <w:pStyle w:val="Header"/>
      <w:rPr>
        <w:sz w:val="20"/>
      </w:rPr>
    </w:pPr>
    <w:r w:rsidRPr="00BE366F">
      <w:rPr>
        <w:sz w:val="20"/>
      </w:rPr>
      <w:t xml:space="preserve">ID/IQ </w:t>
    </w:r>
    <w:r w:rsidR="004A2A78">
      <w:rPr>
        <w:sz w:val="20"/>
      </w:rPr>
      <w:t>Vertical Transportation Systems Consulting</w:t>
    </w:r>
    <w:r w:rsidRPr="00BE366F">
      <w:rPr>
        <w:sz w:val="20"/>
      </w:rPr>
      <w:t xml:space="preserve"> Services</w:t>
    </w:r>
  </w:p>
  <w:p w:rsidR="00A01D76" w:rsidRDefault="00A01D76">
    <w:pPr>
      <w:pStyle w:val="Header"/>
      <w:rPr>
        <w:sz w:val="20"/>
      </w:rPr>
    </w:pPr>
  </w:p>
  <w:p w:rsidR="004760DC" w:rsidRPr="00BE366F" w:rsidRDefault="004760DC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760DC"/>
    <w:rsid w:val="004931A3"/>
    <w:rsid w:val="00495766"/>
    <w:rsid w:val="00497450"/>
    <w:rsid w:val="004A214F"/>
    <w:rsid w:val="004A2A78"/>
    <w:rsid w:val="004C4B53"/>
    <w:rsid w:val="004D4A00"/>
    <w:rsid w:val="004F7B39"/>
    <w:rsid w:val="005348F9"/>
    <w:rsid w:val="00595913"/>
    <w:rsid w:val="005C7A3E"/>
    <w:rsid w:val="005F102B"/>
    <w:rsid w:val="00617310"/>
    <w:rsid w:val="006D2442"/>
    <w:rsid w:val="006E4040"/>
    <w:rsid w:val="0071308B"/>
    <w:rsid w:val="00731FA5"/>
    <w:rsid w:val="00746F2E"/>
    <w:rsid w:val="00750A45"/>
    <w:rsid w:val="0078228D"/>
    <w:rsid w:val="007A2F33"/>
    <w:rsid w:val="007D3227"/>
    <w:rsid w:val="007F1481"/>
    <w:rsid w:val="00801C0A"/>
    <w:rsid w:val="00811161"/>
    <w:rsid w:val="008B4DA8"/>
    <w:rsid w:val="0091287F"/>
    <w:rsid w:val="00936E13"/>
    <w:rsid w:val="00947BB6"/>
    <w:rsid w:val="0097303E"/>
    <w:rsid w:val="00994DDF"/>
    <w:rsid w:val="00995AF1"/>
    <w:rsid w:val="009B5E4D"/>
    <w:rsid w:val="009D5537"/>
    <w:rsid w:val="00A01D76"/>
    <w:rsid w:val="00A03421"/>
    <w:rsid w:val="00A52985"/>
    <w:rsid w:val="00A63B95"/>
    <w:rsid w:val="00A73DD7"/>
    <w:rsid w:val="00B14E81"/>
    <w:rsid w:val="00B52598"/>
    <w:rsid w:val="00B85039"/>
    <w:rsid w:val="00BD77F6"/>
    <w:rsid w:val="00BE366F"/>
    <w:rsid w:val="00BF1F6B"/>
    <w:rsid w:val="00C71A3E"/>
    <w:rsid w:val="00CD04E0"/>
    <w:rsid w:val="00D07A9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B38AE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23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28C0-AB97-483A-ABD5-251F1A49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2018-09-24T20:12:00Z</dcterms:created>
  <dcterms:modified xsi:type="dcterms:W3CDTF">2019-09-03T23:51:00Z</dcterms:modified>
</cp:coreProperties>
</file>