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E250" w14:textId="77777777" w:rsidR="008C69C3" w:rsidRDefault="00DE3E4C" w:rsidP="00DE3E4C">
      <w:pPr>
        <w:jc w:val="center"/>
        <w:rPr>
          <w:sz w:val="40"/>
          <w:szCs w:val="40"/>
        </w:rPr>
      </w:pPr>
      <w:r>
        <w:rPr>
          <w:sz w:val="40"/>
          <w:szCs w:val="40"/>
        </w:rPr>
        <w:t>PUBLIC MEETING AGENDA</w:t>
      </w:r>
    </w:p>
    <w:p w14:paraId="596E0D86" w14:textId="77777777" w:rsidR="00DE3E4C" w:rsidRDefault="00DE3E4C" w:rsidP="00DE3E4C">
      <w:pPr>
        <w:jc w:val="center"/>
        <w:rPr>
          <w:sz w:val="32"/>
          <w:szCs w:val="32"/>
        </w:rPr>
      </w:pPr>
    </w:p>
    <w:p w14:paraId="6E09AE43" w14:textId="77777777" w:rsidR="00DE3E4C" w:rsidRDefault="00DE3E4C" w:rsidP="00DE3E4C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11, 2024</w:t>
      </w:r>
    </w:p>
    <w:p w14:paraId="046F1F5A" w14:textId="5AE85F3E" w:rsidR="00DE3E4C" w:rsidRDefault="00D613A6" w:rsidP="00DE3E4C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DE3E4C">
        <w:rPr>
          <w:sz w:val="32"/>
          <w:szCs w:val="32"/>
        </w:rPr>
        <w:t>:00</w:t>
      </w:r>
      <w:r>
        <w:rPr>
          <w:sz w:val="32"/>
          <w:szCs w:val="32"/>
        </w:rPr>
        <w:t>AM</w:t>
      </w:r>
    </w:p>
    <w:p w14:paraId="36127F76" w14:textId="77777777" w:rsidR="00DE3E4C" w:rsidRDefault="00DE3E4C" w:rsidP="00DE3E4C">
      <w:pPr>
        <w:rPr>
          <w:sz w:val="32"/>
          <w:szCs w:val="32"/>
        </w:rPr>
      </w:pPr>
    </w:p>
    <w:p w14:paraId="7EB09B71" w14:textId="20B00928" w:rsidR="00DE3E4C" w:rsidRPr="00DE3E4C" w:rsidRDefault="00DE3E4C" w:rsidP="00DE3E4C">
      <w:pPr>
        <w:rPr>
          <w:sz w:val="28"/>
          <w:szCs w:val="28"/>
        </w:rPr>
      </w:pPr>
      <w:r>
        <w:rPr>
          <w:sz w:val="28"/>
          <w:szCs w:val="28"/>
        </w:rPr>
        <w:t xml:space="preserve">Resolution to approve appointment of retired annuitant Peter Rose to fill a critically needed </w:t>
      </w:r>
      <w:r w:rsidR="004A4B9B">
        <w:rPr>
          <w:sz w:val="28"/>
          <w:szCs w:val="28"/>
        </w:rPr>
        <w:t xml:space="preserve">Managing Attorney position within the 180-day period after retirement, as authorized by Government Code sections 7522.56(f)(1) and </w:t>
      </w:r>
      <w:r w:rsidR="00984663">
        <w:rPr>
          <w:sz w:val="28"/>
          <w:szCs w:val="28"/>
        </w:rPr>
        <w:t>212224(a).</w:t>
      </w:r>
    </w:p>
    <w:sectPr w:rsidR="00DE3E4C" w:rsidRPr="00DE3E4C" w:rsidSect="0050443E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4C"/>
    <w:rsid w:val="004A4B9B"/>
    <w:rsid w:val="0050443E"/>
    <w:rsid w:val="005A3EA9"/>
    <w:rsid w:val="0081517B"/>
    <w:rsid w:val="008C69C3"/>
    <w:rsid w:val="00984663"/>
    <w:rsid w:val="00D613A6"/>
    <w:rsid w:val="00DE3E4C"/>
    <w:rsid w:val="00F671F4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E202"/>
  <w15:docId w15:val="{E5A89E43-86A8-41A8-BC26-9AD8B5CB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kern w:val="2"/>
        <w:sz w:val="26"/>
        <w:szCs w:val="26"/>
        <w:lang w:val="en-US" w:eastAsia="en-US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3EA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1DCA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Charles</dc:creator>
  <cp:keywords/>
  <dc:description/>
  <cp:lastModifiedBy>Lin, Tony</cp:lastModifiedBy>
  <cp:revision>2</cp:revision>
  <dcterms:created xsi:type="dcterms:W3CDTF">2024-02-29T17:32:00Z</dcterms:created>
  <dcterms:modified xsi:type="dcterms:W3CDTF">2024-02-29T17:32:00Z</dcterms:modified>
</cp:coreProperties>
</file>