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C2" w:rsidRPr="00831BAE" w:rsidRDefault="00831BAE" w:rsidP="008631C2">
      <w:pPr>
        <w:rPr>
          <w:sz w:val="20"/>
        </w:rPr>
      </w:pPr>
      <w:r>
        <w:rPr>
          <w:sz w:val="20"/>
        </w:rPr>
        <w:t>Filed 4/11/18</w:t>
      </w:r>
      <w:bookmarkStart w:id="0" w:name="_GoBack"/>
      <w:bookmarkEnd w:id="0"/>
    </w:p>
    <w:p w:rsidR="008631C2" w:rsidRPr="00117CC2" w:rsidRDefault="00831BAE" w:rsidP="008631C2">
      <w:pPr>
        <w:jc w:val="center"/>
      </w:pPr>
    </w:p>
    <w:p w:rsidR="008631C2" w:rsidRPr="00117CC2" w:rsidRDefault="00831BAE" w:rsidP="008631C2">
      <w:pPr>
        <w:jc w:val="center"/>
      </w:pPr>
    </w:p>
    <w:p w:rsidR="008631C2" w:rsidRPr="00117CC2" w:rsidRDefault="00831BAE" w:rsidP="008631C2">
      <w:pPr>
        <w:jc w:val="center"/>
      </w:pPr>
    </w:p>
    <w:p w:rsidR="008631C2" w:rsidRPr="00117CC2" w:rsidRDefault="00831BAE" w:rsidP="008631C2">
      <w:pPr>
        <w:jc w:val="center"/>
        <w:rPr>
          <w:sz w:val="36"/>
        </w:rPr>
      </w:pPr>
      <w:r w:rsidRPr="00117CC2">
        <w:rPr>
          <w:b/>
          <w:sz w:val="36"/>
        </w:rPr>
        <w:t>IN THE SUPREME COURT OF CALIFORNIA</w:t>
      </w:r>
    </w:p>
    <w:p w:rsidR="008631C2" w:rsidRPr="00117CC2" w:rsidRDefault="00831BAE" w:rsidP="008631C2">
      <w:pPr>
        <w:jc w:val="center"/>
      </w:pPr>
    </w:p>
    <w:p w:rsidR="008631C2" w:rsidRPr="00117CC2" w:rsidRDefault="00831BAE" w:rsidP="008631C2">
      <w:pPr>
        <w:jc w:val="center"/>
      </w:pPr>
    </w:p>
    <w:p w:rsidR="008631C2" w:rsidRPr="00117CC2" w:rsidRDefault="00831BAE" w:rsidP="008631C2">
      <w:pPr>
        <w:tabs>
          <w:tab w:val="left" w:pos="4680"/>
          <w:tab w:val="center" w:pos="7200"/>
        </w:tabs>
        <w:spacing w:line="240" w:lineRule="atLeast"/>
      </w:pPr>
      <w:r w:rsidRPr="00117CC2">
        <w:t>THE PEOPLE,</w:t>
      </w:r>
      <w:r w:rsidRPr="00117CC2">
        <w:tab/>
        <w:t>)</w:t>
      </w:r>
    </w:p>
    <w:p w:rsidR="008631C2" w:rsidRPr="00117CC2" w:rsidRDefault="00831BAE" w:rsidP="008631C2">
      <w:pPr>
        <w:tabs>
          <w:tab w:val="left" w:pos="1440"/>
          <w:tab w:val="left" w:pos="4680"/>
          <w:tab w:val="center" w:pos="7200"/>
        </w:tabs>
        <w:spacing w:line="240" w:lineRule="atLeast"/>
      </w:pPr>
      <w:r w:rsidRPr="00117CC2">
        <w:tab/>
      </w:r>
      <w:r w:rsidRPr="00117CC2">
        <w:tab/>
        <w:t>)</w:t>
      </w:r>
      <w:r w:rsidRPr="00117CC2">
        <w:tab/>
        <w:t>S</w:t>
      </w:r>
      <w:bookmarkStart w:id="1" w:name="casenum"/>
      <w:bookmarkEnd w:id="1"/>
      <w:r w:rsidRPr="00117CC2">
        <w:t>224564</w:t>
      </w:r>
    </w:p>
    <w:p w:rsidR="008631C2" w:rsidRPr="00117CC2" w:rsidRDefault="00831BAE" w:rsidP="008631C2">
      <w:pPr>
        <w:tabs>
          <w:tab w:val="left" w:pos="1440"/>
          <w:tab w:val="left" w:pos="4680"/>
          <w:tab w:val="center" w:pos="7200"/>
        </w:tabs>
        <w:spacing w:line="240" w:lineRule="atLeast"/>
      </w:pPr>
      <w:r w:rsidRPr="00117CC2">
        <w:tab/>
      </w:r>
      <w:bookmarkStart w:id="2" w:name="LD"/>
      <w:bookmarkEnd w:id="2"/>
      <w:r w:rsidRPr="00117CC2">
        <w:t>Plaintiff and Respondent,</w:t>
      </w:r>
      <w:r w:rsidRPr="00117CC2">
        <w:tab/>
        <w:t>)</w:t>
      </w:r>
    </w:p>
    <w:p w:rsidR="008631C2" w:rsidRPr="00117CC2" w:rsidRDefault="00831BAE" w:rsidP="008631C2">
      <w:pPr>
        <w:tabs>
          <w:tab w:val="left" w:pos="1440"/>
          <w:tab w:val="left" w:pos="4680"/>
          <w:tab w:val="center" w:pos="7200"/>
        </w:tabs>
        <w:spacing w:line="240" w:lineRule="atLeast"/>
      </w:pPr>
      <w:r w:rsidRPr="00117CC2">
        <w:tab/>
      </w:r>
      <w:r w:rsidRPr="00117CC2">
        <w:tab/>
        <w:t>)</w:t>
      </w:r>
      <w:r w:rsidRPr="00117CC2">
        <w:tab/>
      </w:r>
      <w:bookmarkStart w:id="3" w:name="appealnum"/>
      <w:bookmarkEnd w:id="3"/>
      <w:proofErr w:type="spellStart"/>
      <w:r w:rsidRPr="00117CC2">
        <w:t>Ct.App</w:t>
      </w:r>
      <w:proofErr w:type="spellEnd"/>
      <w:r w:rsidRPr="00117CC2">
        <w:t>. 4/1 D063428</w:t>
      </w:r>
    </w:p>
    <w:p w:rsidR="008631C2" w:rsidRPr="00117CC2" w:rsidRDefault="00831BAE" w:rsidP="008631C2">
      <w:pPr>
        <w:tabs>
          <w:tab w:val="left" w:pos="1440"/>
          <w:tab w:val="left" w:pos="4680"/>
          <w:tab w:val="center" w:pos="7200"/>
        </w:tabs>
        <w:spacing w:line="240" w:lineRule="atLeast"/>
      </w:pPr>
      <w:r w:rsidRPr="00117CC2">
        <w:tab/>
        <w:t>v.</w:t>
      </w:r>
      <w:r w:rsidRPr="00117CC2">
        <w:tab/>
        <w:t>)</w:t>
      </w:r>
    </w:p>
    <w:p w:rsidR="008631C2" w:rsidRPr="00117CC2" w:rsidRDefault="00831BAE" w:rsidP="008631C2">
      <w:pPr>
        <w:tabs>
          <w:tab w:val="left" w:pos="1440"/>
          <w:tab w:val="left" w:pos="4680"/>
          <w:tab w:val="center" w:pos="7200"/>
        </w:tabs>
        <w:spacing w:line="240" w:lineRule="atLeast"/>
      </w:pPr>
      <w:r w:rsidRPr="00117CC2">
        <w:tab/>
      </w:r>
      <w:r w:rsidRPr="00117CC2">
        <w:tab/>
        <w:t>)</w:t>
      </w:r>
      <w:r w:rsidRPr="00117CC2">
        <w:tab/>
      </w:r>
      <w:bookmarkStart w:id="4" w:name="county"/>
      <w:bookmarkEnd w:id="4"/>
      <w:r w:rsidRPr="00117CC2">
        <w:t>San Diego County</w:t>
      </w:r>
    </w:p>
    <w:p w:rsidR="008631C2" w:rsidRPr="00117CC2" w:rsidRDefault="00831BAE" w:rsidP="008631C2">
      <w:pPr>
        <w:tabs>
          <w:tab w:val="left" w:pos="4680"/>
          <w:tab w:val="center" w:pos="7200"/>
        </w:tabs>
        <w:spacing w:line="240" w:lineRule="atLeast"/>
      </w:pPr>
      <w:bookmarkStart w:id="5" w:name="defendant"/>
      <w:bookmarkEnd w:id="5"/>
      <w:r w:rsidRPr="00117CC2">
        <w:t>LEONEL CONTRERAS and</w:t>
      </w:r>
      <w:r w:rsidRPr="00117CC2">
        <w:tab/>
        <w:t>)</w:t>
      </w:r>
      <w:r w:rsidRPr="00117CC2">
        <w:tab/>
      </w:r>
      <w:bookmarkStart w:id="6" w:name="supernum"/>
      <w:bookmarkEnd w:id="6"/>
      <w:r w:rsidRPr="00117CC2">
        <w:t>Super. Ct. No. SCD236438</w:t>
      </w:r>
    </w:p>
    <w:p w:rsidR="008631C2" w:rsidRPr="00117CC2" w:rsidRDefault="00831BAE" w:rsidP="008631C2">
      <w:pPr>
        <w:tabs>
          <w:tab w:val="left" w:pos="4680"/>
          <w:tab w:val="center" w:pos="7200"/>
        </w:tabs>
        <w:spacing w:line="240" w:lineRule="atLeast"/>
      </w:pPr>
      <w:r w:rsidRPr="00117CC2">
        <w:t>WILLIAM STEVEN RODRIGUEZ,</w:t>
      </w:r>
      <w:r w:rsidRPr="00117CC2">
        <w:tab/>
        <w:t>)</w:t>
      </w:r>
    </w:p>
    <w:p w:rsidR="008631C2" w:rsidRPr="00117CC2" w:rsidRDefault="00831BAE" w:rsidP="008631C2">
      <w:pPr>
        <w:tabs>
          <w:tab w:val="left" w:pos="1440"/>
          <w:tab w:val="left" w:pos="4680"/>
          <w:tab w:val="center" w:pos="7200"/>
        </w:tabs>
        <w:spacing w:line="240" w:lineRule="atLeast"/>
      </w:pPr>
      <w:r w:rsidRPr="00117CC2">
        <w:tab/>
      </w:r>
      <w:r w:rsidRPr="00117CC2">
        <w:tab/>
        <w:t>)</w:t>
      </w:r>
    </w:p>
    <w:p w:rsidR="008631C2" w:rsidRPr="00117CC2" w:rsidRDefault="00831BAE" w:rsidP="008631C2">
      <w:pPr>
        <w:tabs>
          <w:tab w:val="left" w:pos="1440"/>
          <w:tab w:val="left" w:pos="4680"/>
          <w:tab w:val="center" w:pos="7200"/>
        </w:tabs>
        <w:spacing w:line="240" w:lineRule="atLeast"/>
      </w:pPr>
      <w:r w:rsidRPr="00117CC2">
        <w:tab/>
        <w:t xml:space="preserve">Defendants and </w:t>
      </w:r>
      <w:r w:rsidRPr="00117CC2">
        <w:t>Appellants.</w:t>
      </w:r>
      <w:r w:rsidRPr="00117CC2">
        <w:tab/>
        <w:t>)</w:t>
      </w:r>
    </w:p>
    <w:p w:rsidR="008631C2" w:rsidRPr="00117CC2" w:rsidRDefault="00831BAE" w:rsidP="008631C2">
      <w:pPr>
        <w:tabs>
          <w:tab w:val="left" w:leader="underscore" w:pos="4680"/>
        </w:tabs>
        <w:spacing w:line="240" w:lineRule="atLeast"/>
        <w:rPr>
          <w:u w:val="single"/>
        </w:rPr>
      </w:pPr>
      <w:r w:rsidRPr="00117CC2">
        <w:tab/>
        <w:t>)</w:t>
      </w:r>
    </w:p>
    <w:p w:rsidR="008631C2" w:rsidRPr="00117CC2" w:rsidRDefault="00831BAE" w:rsidP="008631C2">
      <w:pPr>
        <w:tabs>
          <w:tab w:val="left" w:pos="1440"/>
          <w:tab w:val="left" w:pos="4680"/>
          <w:tab w:val="center" w:pos="7200"/>
        </w:tabs>
        <w:spacing w:line="480" w:lineRule="atLeast"/>
      </w:pPr>
    </w:p>
    <w:p w:rsidR="008631C2" w:rsidRPr="00FD2015" w:rsidRDefault="00831BAE" w:rsidP="00FD2015">
      <w:pPr>
        <w:pStyle w:val="Summary"/>
        <w:spacing w:line="480" w:lineRule="atLeast"/>
        <w:ind w:left="0" w:firstLine="0"/>
        <w:jc w:val="center"/>
        <w:rPr>
          <w:b/>
        </w:rPr>
      </w:pPr>
      <w:r>
        <w:rPr>
          <w:b/>
        </w:rPr>
        <w:t xml:space="preserve">ORDER </w:t>
      </w:r>
      <w:r w:rsidRPr="00FD2015">
        <w:rPr>
          <w:b/>
        </w:rPr>
        <w:t>MODIF</w:t>
      </w:r>
      <w:r>
        <w:rPr>
          <w:b/>
        </w:rPr>
        <w:t>YI</w:t>
      </w:r>
      <w:r w:rsidRPr="00FD2015">
        <w:rPr>
          <w:b/>
        </w:rPr>
        <w:t>N</w:t>
      </w:r>
      <w:r>
        <w:rPr>
          <w:b/>
        </w:rPr>
        <w:t>G</w:t>
      </w:r>
      <w:r w:rsidRPr="00FD2015">
        <w:rPr>
          <w:b/>
        </w:rPr>
        <w:t xml:space="preserve"> OPINION</w:t>
      </w:r>
    </w:p>
    <w:p w:rsidR="008631C2" w:rsidRDefault="00831BAE" w:rsidP="00311FE1">
      <w:pPr>
        <w:pStyle w:val="Summary"/>
        <w:spacing w:line="480" w:lineRule="atLeast"/>
        <w:ind w:left="0" w:firstLine="0"/>
      </w:pPr>
      <w:r>
        <w:t>THE COURT:</w:t>
      </w:r>
    </w:p>
    <w:p w:rsidR="008631C2" w:rsidRPr="005C549F" w:rsidRDefault="00831BAE" w:rsidP="008631C2">
      <w:pPr>
        <w:pStyle w:val="FootnoteText"/>
        <w:spacing w:after="0" w:line="480" w:lineRule="atLeast"/>
        <w:rPr>
          <w:color w:val="000000" w:themeColor="text1"/>
        </w:rPr>
      </w:pPr>
      <w:r w:rsidRPr="005C549F">
        <w:rPr>
          <w:color w:val="000000" w:themeColor="text1"/>
        </w:rPr>
        <w:tab/>
        <w:t>The opinion in this matter</w:t>
      </w:r>
      <w:r>
        <w:rPr>
          <w:color w:val="000000" w:themeColor="text1"/>
        </w:rPr>
        <w:t>, which was</w:t>
      </w:r>
      <w:r w:rsidRPr="005C549F">
        <w:rPr>
          <w:color w:val="000000" w:themeColor="text1"/>
        </w:rPr>
        <w:t xml:space="preserve"> filed </w:t>
      </w:r>
      <w:r>
        <w:rPr>
          <w:color w:val="000000" w:themeColor="text1"/>
        </w:rPr>
        <w:t>February 26, 2018, and appears at 4</w:t>
      </w:r>
      <w:r w:rsidRPr="005C549F">
        <w:rPr>
          <w:color w:val="000000" w:themeColor="text1"/>
        </w:rPr>
        <w:t xml:space="preserve"> Cal.5th </w:t>
      </w:r>
      <w:r>
        <w:rPr>
          <w:color w:val="000000" w:themeColor="text1"/>
        </w:rPr>
        <w:t>349, is modified as follows:</w:t>
      </w:r>
    </w:p>
    <w:p w:rsidR="008631C2" w:rsidRDefault="00831BAE" w:rsidP="008631C2">
      <w:pPr>
        <w:pStyle w:val="Text"/>
        <w:rPr>
          <w:color w:val="000000" w:themeColor="text1"/>
        </w:rPr>
      </w:pPr>
      <w:r>
        <w:rPr>
          <w:color w:val="000000" w:themeColor="text1"/>
        </w:rPr>
        <w:t>In the second full paragraph starting on page 363, beginning “</w:t>
      </w:r>
      <w:r w:rsidRPr="0071744C">
        <w:rPr>
          <w:color w:val="000000" w:themeColor="text1"/>
        </w:rPr>
        <w:t>The record in this case</w:t>
      </w:r>
      <w:r>
        <w:rPr>
          <w:color w:val="000000" w:themeColor="text1"/>
        </w:rPr>
        <w:t>,” the sentence, “</w:t>
      </w:r>
      <w:r w:rsidRPr="0071744C">
        <w:rPr>
          <w:color w:val="000000" w:themeColor="text1"/>
        </w:rPr>
        <w:t>An opportunity t</w:t>
      </w:r>
      <w:r>
        <w:rPr>
          <w:color w:val="000000" w:themeColor="text1"/>
        </w:rPr>
        <w:t>o obtain release does not seem ‘meaningful’ or ‘realistic’</w:t>
      </w:r>
      <w:r w:rsidRPr="0071744C">
        <w:rPr>
          <w:color w:val="000000" w:themeColor="text1"/>
        </w:rPr>
        <w:t xml:space="preserve"> within the meaning of </w:t>
      </w:r>
      <w:r w:rsidRPr="0071744C">
        <w:rPr>
          <w:i/>
          <w:color w:val="000000" w:themeColor="text1"/>
        </w:rPr>
        <w:t>Graham</w:t>
      </w:r>
      <w:r w:rsidRPr="0071744C">
        <w:rPr>
          <w:color w:val="000000" w:themeColor="text1"/>
        </w:rPr>
        <w:t xml:space="preserve"> if the chance of living long enough to meet that opportunity is roughly the same as a co</w:t>
      </w:r>
      <w:r>
        <w:rPr>
          <w:color w:val="000000" w:themeColor="text1"/>
        </w:rPr>
        <w:t>in toss” is modified to read as follows:  “</w:t>
      </w:r>
      <w:r w:rsidRPr="0071744C">
        <w:rPr>
          <w:color w:val="000000" w:themeColor="text1"/>
        </w:rPr>
        <w:t xml:space="preserve">An </w:t>
      </w:r>
      <w:r w:rsidRPr="0071744C">
        <w:rPr>
          <w:color w:val="000000" w:themeColor="text1"/>
        </w:rPr>
        <w:t>opportunity t</w:t>
      </w:r>
      <w:r>
        <w:rPr>
          <w:color w:val="000000" w:themeColor="text1"/>
        </w:rPr>
        <w:t>o obtain release does not seem ‘meaningful’ or ‘realistic’</w:t>
      </w:r>
      <w:r w:rsidRPr="0071744C">
        <w:rPr>
          <w:color w:val="000000" w:themeColor="text1"/>
        </w:rPr>
        <w:t xml:space="preserve"> within the meaning of </w:t>
      </w:r>
      <w:r w:rsidRPr="0071744C">
        <w:rPr>
          <w:i/>
          <w:color w:val="000000" w:themeColor="text1"/>
        </w:rPr>
        <w:t>Graham</w:t>
      </w:r>
      <w:r w:rsidRPr="0071744C">
        <w:rPr>
          <w:color w:val="000000" w:themeColor="text1"/>
        </w:rPr>
        <w:t xml:space="preserve"> if the chance of living long enough to </w:t>
      </w:r>
      <w:r>
        <w:rPr>
          <w:color w:val="000000" w:themeColor="text1"/>
        </w:rPr>
        <w:t>make use of</w:t>
      </w:r>
      <w:r w:rsidRPr="0071744C">
        <w:rPr>
          <w:color w:val="000000" w:themeColor="text1"/>
        </w:rPr>
        <w:t xml:space="preserve"> that opportunity is roughly the same as a co</w:t>
      </w:r>
      <w:r>
        <w:rPr>
          <w:color w:val="000000" w:themeColor="text1"/>
        </w:rPr>
        <w:t>in toss.  (Cf. dis. opn. of Cantil-</w:t>
      </w:r>
      <w:r w:rsidRPr="004B7CA3">
        <w:rPr>
          <w:color w:val="000000" w:themeColor="text1"/>
        </w:rPr>
        <w:t>Sakauye, C</w:t>
      </w:r>
      <w:r>
        <w:rPr>
          <w:color w:val="000000" w:themeColor="text1"/>
        </w:rPr>
        <w:t>.</w:t>
      </w:r>
      <w:r>
        <w:rPr>
          <w:color w:val="000000" w:themeColor="text1"/>
        </w:rPr>
        <w:t> </w:t>
      </w:r>
      <w:r>
        <w:rPr>
          <w:color w:val="000000" w:themeColor="text1"/>
        </w:rPr>
        <w:t xml:space="preserve">J., </w:t>
      </w:r>
      <w:r w:rsidRPr="009A23FD">
        <w:rPr>
          <w:i/>
          <w:color w:val="000000" w:themeColor="text1"/>
        </w:rPr>
        <w:t>post</w:t>
      </w:r>
      <w:r>
        <w:rPr>
          <w:color w:val="000000" w:themeColor="text1"/>
        </w:rPr>
        <w:t xml:space="preserve">, at </w:t>
      </w:r>
      <w:r>
        <w:rPr>
          <w:color w:val="000000" w:themeColor="text1"/>
        </w:rPr>
        <w:t>p. 394</w:t>
      </w:r>
      <w:r w:rsidRPr="004B7CA3">
        <w:rPr>
          <w:color w:val="000000" w:themeColor="text1"/>
        </w:rPr>
        <w:t>.)</w:t>
      </w:r>
      <w:r>
        <w:rPr>
          <w:color w:val="000000" w:themeColor="text1"/>
        </w:rPr>
        <w:t>”</w:t>
      </w:r>
    </w:p>
    <w:p w:rsidR="008631C2" w:rsidRDefault="00831BAE" w:rsidP="008631C2">
      <w:pPr>
        <w:pStyle w:val="Text"/>
      </w:pPr>
      <w:r>
        <w:t>This modification</w:t>
      </w:r>
      <w:r w:rsidRPr="00446893">
        <w:t xml:space="preserve"> do</w:t>
      </w:r>
      <w:r>
        <w:t>es</w:t>
      </w:r>
      <w:r w:rsidRPr="00446893">
        <w:t xml:space="preserve"> not affect the judgment.</w:t>
      </w:r>
    </w:p>
    <w:p w:rsidR="008631C2" w:rsidRDefault="00831BAE" w:rsidP="00311FE1">
      <w:pPr>
        <w:pStyle w:val="Summary"/>
        <w:spacing w:line="480" w:lineRule="atLeast"/>
        <w:ind w:left="0" w:firstLine="0"/>
      </w:pPr>
    </w:p>
    <w:sectPr w:rsidR="00863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144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1BAE">
      <w:r>
        <w:separator/>
      </w:r>
    </w:p>
  </w:endnote>
  <w:endnote w:type="continuationSeparator" w:id="0">
    <w:p w:rsidR="00000000" w:rsidRDefault="0083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7F" w:rsidRDefault="00831BAE">
    <w:pPr>
      <w:spacing w:before="480" w:line="1" w:lineRule="exact"/>
      <w:rPr>
        <w:rFonts w:ascii="Univers (W1)" w:hAnsi="Univers (W1)"/>
      </w:rPr>
    </w:pPr>
  </w:p>
  <w:p w:rsidR="00BB337F" w:rsidRDefault="00831BAE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>
      <w:fldChar w:fldCharType="begin"/>
    </w:r>
    <w:r>
      <w:instrText>page \* arabic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7F" w:rsidRDefault="00831BAE">
    <w:pPr>
      <w:spacing w:before="480" w:line="1" w:lineRule="exact"/>
    </w:pPr>
  </w:p>
  <w:p w:rsidR="00BB337F" w:rsidRDefault="00831BAE">
    <w:pPr>
      <w:tabs>
        <w:tab w:val="center" w:pos="4680"/>
        <w:tab w:val="right" w:pos="9360"/>
      </w:tabs>
    </w:pPr>
    <w:r>
      <w:tab/>
    </w:r>
    <w:r>
      <w:fldChar w:fldCharType="begin"/>
    </w:r>
    <w:r>
      <w:instrText>page \* arabic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B3" w:rsidRDefault="00831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1BAE">
      <w:r>
        <w:separator/>
      </w:r>
    </w:p>
  </w:footnote>
  <w:footnote w:type="continuationSeparator" w:id="0">
    <w:p w:rsidR="00000000" w:rsidRDefault="0083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B3" w:rsidRDefault="00831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B3" w:rsidRDefault="00831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B3" w:rsidRDefault="00831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intFractionalCharacterWidth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5A"/>
    <w:rsid w:val="00831BAE"/>
    <w:rsid w:val="00E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4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spacing w:before="240"/>
      <w:ind w:left="720" w:righ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link w:val="FootnoteTextChar"/>
    <w:semiHidden/>
    <w:pPr>
      <w:spacing w:after="24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  <w:pPr>
      <w:tabs>
        <w:tab w:val="left" w:pos="720"/>
        <w:tab w:val="left" w:pos="1440"/>
        <w:tab w:val="left" w:pos="2160"/>
      </w:tabs>
      <w:ind w:left="2880" w:hanging="2880"/>
    </w:pPr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680"/>
      </w:tabs>
      <w:spacing w:line="480" w:lineRule="atLeast"/>
      <w:ind w:firstLine="720"/>
    </w:pPr>
  </w:style>
  <w:style w:type="paragraph" w:styleId="Date">
    <w:name w:val="Date"/>
    <w:basedOn w:val="Normal"/>
    <w:semiHidden/>
    <w:pPr>
      <w:tabs>
        <w:tab w:val="left" w:pos="5760"/>
      </w:tabs>
    </w:pPr>
  </w:style>
  <w:style w:type="character" w:styleId="Hyperlink">
    <w:name w:val="Hyperlink"/>
    <w:basedOn w:val="DefaultParagraphFont"/>
    <w:uiPriority w:val="99"/>
    <w:unhideWhenUsed/>
    <w:rsid w:val="008637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E4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74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744C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FootnoteTextChar">
    <w:name w:val="Footnote Text Char"/>
    <w:basedOn w:val="DefaultParagraphFont"/>
    <w:link w:val="FootnoteText"/>
    <w:semiHidden/>
    <w:rsid w:val="0071744C"/>
    <w:rPr>
      <w:sz w:val="26"/>
    </w:rPr>
  </w:style>
  <w:style w:type="character" w:styleId="Emphasis">
    <w:name w:val="Emphasis"/>
    <w:basedOn w:val="DefaultParagraphFont"/>
    <w:uiPriority w:val="20"/>
    <w:qFormat/>
    <w:rsid w:val="00863C1C"/>
    <w:rPr>
      <w:i/>
      <w:iCs/>
    </w:rPr>
  </w:style>
  <w:style w:type="character" w:customStyle="1" w:styleId="costarpage">
    <w:name w:val="co_starpage"/>
    <w:basedOn w:val="DefaultParagraphFont"/>
    <w:rsid w:val="0086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Memo Template (Writ)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2018-04-11T22:41:00Z</dcterms:created>
  <dcterms:modified xsi:type="dcterms:W3CDTF">2018-04-11T22:41:00Z</dcterms:modified>
</cp:coreProperties>
</file>