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5897CD" w14:textId="77777777" w:rsidR="00977689" w:rsidRPr="000E7541" w:rsidRDefault="00977689" w:rsidP="0004738D">
      <w:pPr>
        <w:spacing w:line="240" w:lineRule="atLeast"/>
        <w:rPr>
          <w:sz w:val="20"/>
          <w:szCs w:val="22"/>
        </w:rPr>
      </w:pPr>
      <w:r w:rsidRPr="000E7541">
        <w:rPr>
          <w:sz w:val="20"/>
          <w:szCs w:val="22"/>
        </w:rPr>
        <w:t>Filed 4/5/24</w:t>
      </w:r>
    </w:p>
    <w:p w14:paraId="26C4375D" w14:textId="77777777" w:rsidR="00977689" w:rsidRDefault="00977689" w:rsidP="00B7448B">
      <w:pPr>
        <w:spacing w:line="240" w:lineRule="atLeast"/>
        <w:jc w:val="center"/>
        <w:rPr>
          <w:u w:val="words"/>
        </w:rPr>
      </w:pPr>
      <w:r w:rsidRPr="00B7448B">
        <w:rPr>
          <w:u w:val="words"/>
        </w:rPr>
        <w:t>CERTIFIED FOR PUBLICATION</w:t>
      </w:r>
    </w:p>
    <w:p w14:paraId="508CC4D9" w14:textId="77777777" w:rsidR="00977689" w:rsidRDefault="00977689" w:rsidP="00B7448B">
      <w:pPr>
        <w:spacing w:line="240" w:lineRule="atLeast"/>
        <w:jc w:val="center"/>
        <w:rPr>
          <w:u w:val="words"/>
        </w:rPr>
      </w:pPr>
    </w:p>
    <w:p w14:paraId="43689F69" w14:textId="77777777" w:rsidR="00977689" w:rsidRDefault="00977689" w:rsidP="00B7448B">
      <w:pPr>
        <w:spacing w:line="240" w:lineRule="atLeast"/>
        <w:jc w:val="center"/>
        <w:rPr>
          <w:u w:val="words"/>
        </w:rPr>
      </w:pPr>
    </w:p>
    <w:p w14:paraId="1FB84C2C" w14:textId="77777777" w:rsidR="00977689" w:rsidRDefault="00977689" w:rsidP="00B7448B">
      <w:pPr>
        <w:spacing w:line="240" w:lineRule="atLeast"/>
        <w:jc w:val="center"/>
        <w:rPr>
          <w:u w:val="words"/>
        </w:rPr>
      </w:pPr>
    </w:p>
    <w:p w14:paraId="7C4F0355" w14:textId="77777777" w:rsidR="00977689" w:rsidRDefault="00977689" w:rsidP="00B7448B">
      <w:pPr>
        <w:spacing w:line="240" w:lineRule="atLeast"/>
        <w:jc w:val="center"/>
        <w:rPr>
          <w:u w:val="words"/>
        </w:rPr>
      </w:pPr>
    </w:p>
    <w:p w14:paraId="7E3FBB6D" w14:textId="77777777" w:rsidR="00977689" w:rsidRDefault="00977689" w:rsidP="00B7448B">
      <w:pPr>
        <w:spacing w:line="240" w:lineRule="atLeast"/>
        <w:jc w:val="center"/>
        <w:rPr>
          <w:u w:val="words"/>
        </w:rPr>
      </w:pPr>
    </w:p>
    <w:p w14:paraId="6E0645FF" w14:textId="77777777" w:rsidR="00977689" w:rsidRDefault="00977689" w:rsidP="00B7448B">
      <w:pPr>
        <w:jc w:val="center"/>
      </w:pPr>
      <w:r>
        <w:t>IN THE COURT OF APPEAL OF THE STATE OF CALIFORNIA</w:t>
      </w:r>
    </w:p>
    <w:p w14:paraId="01B83C28" w14:textId="77777777" w:rsidR="00977689" w:rsidRDefault="00977689" w:rsidP="00B7448B">
      <w:pPr>
        <w:jc w:val="center"/>
      </w:pPr>
      <w:r>
        <w:t>THIRD APPELLATE DISTRICT</w:t>
      </w:r>
    </w:p>
    <w:p w14:paraId="13E86908" w14:textId="77777777" w:rsidR="00977689" w:rsidRDefault="00977689" w:rsidP="00B7448B">
      <w:pPr>
        <w:jc w:val="center"/>
      </w:pPr>
      <w:r>
        <w:t>(Placer)</w:t>
      </w:r>
    </w:p>
    <w:p w14:paraId="5612089C" w14:textId="77777777" w:rsidR="00977689" w:rsidRDefault="00977689" w:rsidP="00B7448B">
      <w:pPr>
        <w:jc w:val="center"/>
      </w:pPr>
      <w:r>
        <w:t>----</w:t>
      </w:r>
    </w:p>
    <w:p w14:paraId="0CE13C11" w14:textId="77777777" w:rsidR="00977689" w:rsidRDefault="00977689" w:rsidP="00B7448B">
      <w:pPr>
        <w:jc w:val="center"/>
      </w:pPr>
    </w:p>
    <w:p w14:paraId="37CA012A" w14:textId="77777777" w:rsidR="00977689" w:rsidRDefault="00977689" w:rsidP="00B7448B">
      <w:pPr>
        <w:spacing w:line="240" w:lineRule="atLeast"/>
      </w:pPr>
    </w:p>
    <w:p w14:paraId="5B9B6972" w14:textId="77777777" w:rsidR="00977689" w:rsidRDefault="00977689" w:rsidP="00B7448B">
      <w:pPr>
        <w:spacing w:line="240" w:lineRule="atLeast"/>
      </w:pPr>
    </w:p>
    <w:p w14:paraId="7429154D" w14:textId="77777777" w:rsidR="00977689" w:rsidRDefault="00977689" w:rsidP="00B7448B">
      <w:pPr>
        <w:spacing w:line="240" w:lineRule="atLeast"/>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904"/>
        <w:gridCol w:w="3456"/>
      </w:tblGrid>
      <w:tr w:rsidR="007A1111" w14:paraId="0C1A3A6F" w14:textId="77777777" w:rsidTr="00B7448B">
        <w:tc>
          <w:tcPr>
            <w:tcW w:w="5904" w:type="dxa"/>
            <w:shd w:val="clear" w:color="auto" w:fill="auto"/>
          </w:tcPr>
          <w:p w14:paraId="67231179" w14:textId="77777777" w:rsidR="00977689" w:rsidRDefault="00977689" w:rsidP="00B7448B">
            <w:pPr>
              <w:spacing w:line="240" w:lineRule="atLeast"/>
            </w:pPr>
            <w:r>
              <w:t>BR.C.,</w:t>
            </w:r>
          </w:p>
          <w:p w14:paraId="47623B61" w14:textId="77777777" w:rsidR="00977689" w:rsidRDefault="00977689" w:rsidP="00B7448B">
            <w:pPr>
              <w:spacing w:line="240" w:lineRule="atLeast"/>
            </w:pPr>
          </w:p>
          <w:p w14:paraId="1E8CCBB6" w14:textId="77777777" w:rsidR="00977689" w:rsidRDefault="00977689" w:rsidP="00B7448B">
            <w:pPr>
              <w:spacing w:line="240" w:lineRule="atLeast"/>
            </w:pPr>
            <w:r>
              <w:tab/>
            </w:r>
            <w:r>
              <w:tab/>
              <w:t>Plaintiff and Respondent,</w:t>
            </w:r>
          </w:p>
          <w:p w14:paraId="1A6FC5EF" w14:textId="77777777" w:rsidR="00977689" w:rsidRDefault="00977689" w:rsidP="00B7448B">
            <w:pPr>
              <w:spacing w:line="240" w:lineRule="atLeast"/>
            </w:pPr>
          </w:p>
          <w:p w14:paraId="4D0919DF" w14:textId="77777777" w:rsidR="00977689" w:rsidRDefault="00977689" w:rsidP="00B7448B">
            <w:pPr>
              <w:spacing w:line="240" w:lineRule="atLeast"/>
            </w:pPr>
            <w:r>
              <w:tab/>
              <w:t>v.</w:t>
            </w:r>
          </w:p>
          <w:p w14:paraId="713254C1" w14:textId="77777777" w:rsidR="00977689" w:rsidRDefault="00977689" w:rsidP="00B7448B">
            <w:pPr>
              <w:spacing w:line="240" w:lineRule="atLeast"/>
            </w:pPr>
          </w:p>
          <w:p w14:paraId="32EA5AAA" w14:textId="77777777" w:rsidR="00977689" w:rsidRDefault="00977689" w:rsidP="00B7448B">
            <w:pPr>
              <w:spacing w:line="240" w:lineRule="atLeast"/>
            </w:pPr>
            <w:r>
              <w:t>BE.C.,</w:t>
            </w:r>
          </w:p>
          <w:p w14:paraId="63A4EA9F" w14:textId="77777777" w:rsidR="00977689" w:rsidRDefault="00977689" w:rsidP="00B7448B">
            <w:pPr>
              <w:spacing w:line="240" w:lineRule="atLeast"/>
            </w:pPr>
          </w:p>
          <w:p w14:paraId="48C9BED0" w14:textId="77777777" w:rsidR="00977689" w:rsidRDefault="00977689" w:rsidP="00B7448B">
            <w:pPr>
              <w:spacing w:line="240" w:lineRule="atLeast"/>
            </w:pPr>
            <w:r>
              <w:tab/>
            </w:r>
            <w:r>
              <w:tab/>
              <w:t>Defendant and Appellant.</w:t>
            </w:r>
          </w:p>
          <w:p w14:paraId="7EA9FE5C" w14:textId="77777777" w:rsidR="00977689" w:rsidRDefault="00977689" w:rsidP="00B7448B">
            <w:pPr>
              <w:spacing w:line="240" w:lineRule="atLeast"/>
            </w:pPr>
          </w:p>
        </w:tc>
        <w:tc>
          <w:tcPr>
            <w:tcW w:w="3456" w:type="dxa"/>
            <w:shd w:val="clear" w:color="auto" w:fill="auto"/>
          </w:tcPr>
          <w:p w14:paraId="5A901697" w14:textId="77777777" w:rsidR="00977689" w:rsidRDefault="00977689" w:rsidP="00B7448B">
            <w:pPr>
              <w:spacing w:line="240" w:lineRule="atLeast"/>
              <w:jc w:val="center"/>
            </w:pPr>
            <w:r>
              <w:t>C097015</w:t>
            </w:r>
          </w:p>
          <w:p w14:paraId="64BF92C5" w14:textId="77777777" w:rsidR="00977689" w:rsidRDefault="00977689" w:rsidP="00B7448B">
            <w:pPr>
              <w:spacing w:line="240" w:lineRule="atLeast"/>
              <w:jc w:val="center"/>
            </w:pPr>
          </w:p>
          <w:p w14:paraId="246E6955" w14:textId="77777777" w:rsidR="00977689" w:rsidRDefault="00977689" w:rsidP="00B7448B">
            <w:pPr>
              <w:spacing w:line="240" w:lineRule="atLeast"/>
              <w:jc w:val="center"/>
            </w:pPr>
            <w:r>
              <w:t>(Super. Ct. No. S</w:t>
            </w:r>
            <w:r>
              <w:t>-</w:t>
            </w:r>
            <w:r>
              <w:t>DR</w:t>
            </w:r>
            <w:r>
              <w:t>-</w:t>
            </w:r>
            <w:r>
              <w:t>0061942)</w:t>
            </w:r>
          </w:p>
          <w:p w14:paraId="3ACBAC95" w14:textId="77777777" w:rsidR="00977689" w:rsidRDefault="00977689" w:rsidP="00B7448B">
            <w:pPr>
              <w:spacing w:line="240" w:lineRule="atLeast"/>
              <w:jc w:val="center"/>
            </w:pPr>
          </w:p>
          <w:p w14:paraId="32A8ADA4" w14:textId="77777777" w:rsidR="00977689" w:rsidRDefault="00977689" w:rsidP="00B7448B">
            <w:pPr>
              <w:spacing w:line="240" w:lineRule="atLeast"/>
              <w:jc w:val="center"/>
            </w:pPr>
          </w:p>
        </w:tc>
      </w:tr>
    </w:tbl>
    <w:p w14:paraId="65405D3C" w14:textId="77777777" w:rsidR="00977689" w:rsidRDefault="00977689" w:rsidP="00B7448B">
      <w:pPr>
        <w:spacing w:line="240" w:lineRule="atLeast"/>
      </w:pPr>
    </w:p>
    <w:p w14:paraId="7145A760" w14:textId="77777777" w:rsidR="00977689" w:rsidRDefault="00977689" w:rsidP="00B7448B">
      <w:pPr>
        <w:spacing w:line="240" w:lineRule="atLeast"/>
      </w:pPr>
    </w:p>
    <w:p w14:paraId="18331340" w14:textId="77777777" w:rsidR="00977689" w:rsidRDefault="00977689" w:rsidP="00B7448B">
      <w:pPr>
        <w:spacing w:line="240" w:lineRule="atLeast"/>
      </w:pPr>
    </w:p>
    <w:p w14:paraId="7A763E03" w14:textId="77777777" w:rsidR="00977689" w:rsidRDefault="00977689" w:rsidP="00B7448B">
      <w:pPr>
        <w:spacing w:line="240" w:lineRule="atLeast"/>
      </w:pPr>
      <w:r>
        <w:tab/>
        <w:t>APPEAL from a judgment of the Superior Court of Placer County, Frances A. Kearney, Judge</w:t>
      </w:r>
      <w:r>
        <w:t>.  (Retired judge of the Placer Super. Ct., assigned by the Chief Justice pursuant to art. VI, § 6 of the Cal. Const</w:t>
      </w:r>
      <w:r>
        <w:t>.</w:t>
      </w:r>
      <w:r>
        <w:t>)</w:t>
      </w:r>
      <w:r>
        <w:t xml:space="preserve">  Affirmed.</w:t>
      </w:r>
    </w:p>
    <w:p w14:paraId="2535E909" w14:textId="77777777" w:rsidR="00977689" w:rsidRDefault="00977689" w:rsidP="00B7448B">
      <w:pPr>
        <w:spacing w:line="240" w:lineRule="atLeast"/>
      </w:pPr>
    </w:p>
    <w:p w14:paraId="2039C022" w14:textId="77777777" w:rsidR="00977689" w:rsidRDefault="00977689" w:rsidP="00B7448B">
      <w:pPr>
        <w:spacing w:line="240" w:lineRule="atLeast"/>
      </w:pPr>
      <w:r>
        <w:tab/>
      </w:r>
      <w:proofErr w:type="gramStart"/>
      <w:r>
        <w:t>Be</w:t>
      </w:r>
      <w:proofErr w:type="gramEnd"/>
      <w:r>
        <w:t>. C.</w:t>
      </w:r>
      <w:r>
        <w:t xml:space="preserve">, </w:t>
      </w:r>
      <w:r>
        <w:t xml:space="preserve">in pro per, for </w:t>
      </w:r>
      <w:r w:rsidRPr="006A0491">
        <w:t>Defendant and Appellant</w:t>
      </w:r>
      <w:r>
        <w:t>.</w:t>
      </w:r>
    </w:p>
    <w:p w14:paraId="628CA53A" w14:textId="77777777" w:rsidR="00977689" w:rsidRDefault="00977689" w:rsidP="00B7448B">
      <w:pPr>
        <w:spacing w:line="240" w:lineRule="atLeast"/>
      </w:pPr>
    </w:p>
    <w:p w14:paraId="48AB89D9" w14:textId="77777777" w:rsidR="00977689" w:rsidRDefault="00977689" w:rsidP="00B7448B">
      <w:pPr>
        <w:spacing w:line="240" w:lineRule="atLeast"/>
      </w:pPr>
      <w:r>
        <w:tab/>
      </w:r>
      <w:r>
        <w:t xml:space="preserve">Herrig, Vogt, &amp; Hensley, </w:t>
      </w:r>
      <w:r>
        <w:t>Trevor L. Hensley for Plaintiff and Respondent.</w:t>
      </w:r>
    </w:p>
    <w:p w14:paraId="77D41342" w14:textId="77777777" w:rsidR="00977689" w:rsidRPr="00B7448B" w:rsidRDefault="00977689" w:rsidP="00B7448B">
      <w:pPr>
        <w:spacing w:line="240" w:lineRule="atLeast"/>
      </w:pPr>
    </w:p>
    <w:p w14:paraId="1DF3CB7B" w14:textId="77777777" w:rsidR="00977689" w:rsidRDefault="00977689"/>
    <w:p w14:paraId="2CD1F4F1" w14:textId="77777777" w:rsidR="00977689" w:rsidRDefault="00977689" w:rsidP="003D717C">
      <w:pPr>
        <w:ind w:firstLine="720"/>
      </w:pPr>
      <w:r>
        <w:lastRenderedPageBreak/>
        <w:t>A</w:t>
      </w:r>
      <w:r>
        <w:t xml:space="preserve">ppellant </w:t>
      </w:r>
      <w:r>
        <w:t>Be</w:t>
      </w:r>
      <w:r>
        <w:t>.</w:t>
      </w:r>
      <w:r>
        <w:t xml:space="preserve"> C.</w:t>
      </w:r>
      <w:r>
        <w:t xml:space="preserve"> appeals </w:t>
      </w:r>
      <w:r>
        <w:t>in pro</w:t>
      </w:r>
      <w:r>
        <w:t>pria</w:t>
      </w:r>
      <w:r>
        <w:t xml:space="preserve"> per</w:t>
      </w:r>
      <w:r>
        <w:t>sona</w:t>
      </w:r>
      <w:r>
        <w:t xml:space="preserve"> </w:t>
      </w:r>
      <w:r>
        <w:t xml:space="preserve">the trial court’s grant of a domestic violence restraining order (DVRO), which protects </w:t>
      </w:r>
      <w:r>
        <w:t xml:space="preserve">respondent </w:t>
      </w:r>
      <w:r>
        <w:t>Br.</w:t>
      </w:r>
      <w:r>
        <w:t xml:space="preserve"> </w:t>
      </w:r>
      <w:r>
        <w:t>C.</w:t>
      </w:r>
      <w:r>
        <w:t xml:space="preserve">, their two children, and their two dogs from </w:t>
      </w:r>
      <w:r>
        <w:t>Be</w:t>
      </w:r>
      <w:r>
        <w:t>.</w:t>
      </w:r>
      <w:r>
        <w:t xml:space="preserve"> C.</w:t>
      </w:r>
      <w:r>
        <w:t xml:space="preserve"> for a</w:t>
      </w:r>
      <w:r>
        <w:t xml:space="preserve"> </w:t>
      </w:r>
      <w:r>
        <w:t>three-year</w:t>
      </w:r>
      <w:r>
        <w:t xml:space="preserve"> period.  The crux of </w:t>
      </w:r>
      <w:r>
        <w:t>Be</w:t>
      </w:r>
      <w:r>
        <w:t>.</w:t>
      </w:r>
      <w:r>
        <w:t xml:space="preserve"> C.</w:t>
      </w:r>
      <w:r>
        <w:t xml:space="preserve">’s argument </w:t>
      </w:r>
      <w:r>
        <w:t>is</w:t>
      </w:r>
      <w:r>
        <w:t xml:space="preserve"> that the trial court erred by admitting </w:t>
      </w:r>
      <w:r>
        <w:t>three</w:t>
      </w:r>
      <w:r>
        <w:t xml:space="preserve"> recordings into evidence and that substantial evidence does not support the DVRO.  We </w:t>
      </w:r>
      <w:r>
        <w:t xml:space="preserve">will </w:t>
      </w:r>
      <w:proofErr w:type="gramStart"/>
      <w:r>
        <w:t>affirm</w:t>
      </w:r>
      <w:proofErr w:type="gramEnd"/>
      <w:r>
        <w:t>.</w:t>
      </w:r>
    </w:p>
    <w:p w14:paraId="0DAE916E" w14:textId="77777777" w:rsidR="00977689" w:rsidRDefault="00977689" w:rsidP="003D717C">
      <w:pPr>
        <w:keepNext/>
        <w:jc w:val="center"/>
      </w:pPr>
      <w:r>
        <w:t>FACTUAL AND PROCEDURAL BACKGROUND</w:t>
      </w:r>
    </w:p>
    <w:p w14:paraId="7D0DCE32" w14:textId="77777777" w:rsidR="00977689" w:rsidRDefault="00977689" w:rsidP="003D717C">
      <w:pPr>
        <w:ind w:firstLine="720"/>
      </w:pPr>
      <w:bookmarkStart w:id="0" w:name="_Hlk150770923"/>
      <w:proofErr w:type="gramStart"/>
      <w:r>
        <w:t>Be</w:t>
      </w:r>
      <w:proofErr w:type="gramEnd"/>
      <w:r>
        <w:t>.</w:t>
      </w:r>
      <w:r>
        <w:t xml:space="preserve"> C.</w:t>
      </w:r>
      <w:r>
        <w:t xml:space="preserve"> and </w:t>
      </w:r>
      <w:r>
        <w:t>Br.</w:t>
      </w:r>
      <w:r>
        <w:t xml:space="preserve"> </w:t>
      </w:r>
      <w:r>
        <w:t>C.</w:t>
      </w:r>
      <w:r>
        <w:t xml:space="preserve"> were married and had three-year-old twins, T.C. and L.C., during the following course of events.  </w:t>
      </w:r>
      <w:r>
        <w:t>On March</w:t>
      </w:r>
      <w:r>
        <w:t> </w:t>
      </w:r>
      <w:r>
        <w:t>16, 2022, Be</w:t>
      </w:r>
      <w:r>
        <w:t>.</w:t>
      </w:r>
      <w:r>
        <w:t xml:space="preserve"> C. screamed at Br.</w:t>
      </w:r>
      <w:r>
        <w:t xml:space="preserve"> </w:t>
      </w:r>
      <w:r>
        <w:t>C. for cooking the</w:t>
      </w:r>
      <w:r>
        <w:t>ir</w:t>
      </w:r>
      <w:r>
        <w:t xml:space="preserve"> children dinner</w:t>
      </w:r>
      <w:r>
        <w:t>, lunged at her, and told her to “Get the fuck out of the kitchen or else.”  He</w:t>
      </w:r>
      <w:r>
        <w:t xml:space="preserve"> threw hot soup</w:t>
      </w:r>
      <w:r>
        <w:t xml:space="preserve"> into the sink</w:t>
      </w:r>
      <w:r>
        <w:t xml:space="preserve">, which splashed </w:t>
      </w:r>
      <w:r>
        <w:t>onto</w:t>
      </w:r>
      <w:r>
        <w:t xml:space="preserve"> L.C.</w:t>
      </w:r>
      <w:r>
        <w:t xml:space="preserve">, </w:t>
      </w:r>
      <w:r>
        <w:t>and</w:t>
      </w:r>
      <w:r>
        <w:t xml:space="preserve"> </w:t>
      </w:r>
      <w:r>
        <w:t xml:space="preserve">he </w:t>
      </w:r>
      <w:r>
        <w:t>threw a bag of cheese at Br.</w:t>
      </w:r>
      <w:r>
        <w:t xml:space="preserve"> </w:t>
      </w:r>
      <w:r>
        <w:t>C.  Be</w:t>
      </w:r>
      <w:r>
        <w:t>.</w:t>
      </w:r>
      <w:r>
        <w:t xml:space="preserve"> C. continued to yell and look for more things to grab, so Br.</w:t>
      </w:r>
      <w:r>
        <w:t> </w:t>
      </w:r>
      <w:r>
        <w:t>C. calle</w:t>
      </w:r>
      <w:r>
        <w:t xml:space="preserve">d </w:t>
      </w:r>
      <w:r>
        <w:t>911</w:t>
      </w:r>
      <w:r>
        <w:t xml:space="preserve"> and obtained an emergency protective order</w:t>
      </w:r>
      <w:r>
        <w:t xml:space="preserve"> against </w:t>
      </w:r>
      <w:r>
        <w:t>Be</w:t>
      </w:r>
      <w:r>
        <w:t>.</w:t>
      </w:r>
      <w:r>
        <w:t xml:space="preserve"> C.</w:t>
      </w:r>
    </w:p>
    <w:p w14:paraId="15AC5EEF" w14:textId="77777777" w:rsidR="00977689" w:rsidRDefault="00977689" w:rsidP="008220B5">
      <w:pPr>
        <w:ind w:firstLine="720"/>
      </w:pPr>
      <w:r>
        <w:t>In</w:t>
      </w:r>
      <w:r>
        <w:t xml:space="preserve"> August 2022</w:t>
      </w:r>
      <w:r>
        <w:t>,</w:t>
      </w:r>
      <w:r>
        <w:t xml:space="preserve"> </w:t>
      </w:r>
      <w:r>
        <w:t xml:space="preserve">the court held a trial on </w:t>
      </w:r>
      <w:r>
        <w:t>Br.</w:t>
      </w:r>
      <w:r>
        <w:t xml:space="preserve"> </w:t>
      </w:r>
      <w:r>
        <w:t>C.</w:t>
      </w:r>
      <w:r>
        <w:t>’s request for a D</w:t>
      </w:r>
      <w:r>
        <w:t>V</w:t>
      </w:r>
      <w:r>
        <w:t xml:space="preserve">RO against </w:t>
      </w:r>
      <w:r>
        <w:t>Be</w:t>
      </w:r>
      <w:r>
        <w:t>.</w:t>
      </w:r>
      <w:r>
        <w:t> </w:t>
      </w:r>
      <w:r>
        <w:t>C.</w:t>
      </w:r>
      <w:r>
        <w:t xml:space="preserve">  </w:t>
      </w:r>
      <w:r>
        <w:t xml:space="preserve">Along with evidence of the </w:t>
      </w:r>
      <w:r>
        <w:t>March 16 incident, the</w:t>
      </w:r>
      <w:r>
        <w:t xml:space="preserve"> </w:t>
      </w:r>
      <w:r>
        <w:t xml:space="preserve">trial </w:t>
      </w:r>
      <w:r>
        <w:t xml:space="preserve">court </w:t>
      </w:r>
      <w:r>
        <w:t xml:space="preserve">also </w:t>
      </w:r>
      <w:r>
        <w:t xml:space="preserve">heard evidence that </w:t>
      </w:r>
      <w:r>
        <w:t>Be</w:t>
      </w:r>
      <w:r>
        <w:t>.</w:t>
      </w:r>
      <w:r>
        <w:t xml:space="preserve"> C.</w:t>
      </w:r>
      <w:r>
        <w:t xml:space="preserve"> would slam cabinets, </w:t>
      </w:r>
      <w:r>
        <w:t xml:space="preserve">and </w:t>
      </w:r>
      <w:r>
        <w:t>plates, throw water bottles</w:t>
      </w:r>
      <w:r>
        <w:t xml:space="preserve"> at walls</w:t>
      </w:r>
      <w:r>
        <w:t xml:space="preserve">, and yell at </w:t>
      </w:r>
      <w:r>
        <w:t>Br.</w:t>
      </w:r>
      <w:r>
        <w:t> </w:t>
      </w:r>
      <w:r>
        <w:t>C.</w:t>
      </w:r>
      <w:r>
        <w:t xml:space="preserve"> during the twins’ bedtime.  This occurred every night for approximately one year.  </w:t>
      </w:r>
      <w:proofErr w:type="gramStart"/>
      <w:r>
        <w:t>Be</w:t>
      </w:r>
      <w:proofErr w:type="gramEnd"/>
      <w:r>
        <w:t>.</w:t>
      </w:r>
      <w:r>
        <w:t> </w:t>
      </w:r>
      <w:r>
        <w:t>C.</w:t>
      </w:r>
      <w:r>
        <w:t xml:space="preserve"> called </w:t>
      </w:r>
      <w:r>
        <w:t>Br.</w:t>
      </w:r>
      <w:r>
        <w:t xml:space="preserve"> </w:t>
      </w:r>
      <w:r>
        <w:t>C.</w:t>
      </w:r>
      <w:r>
        <w:t xml:space="preserve"> derogatory names </w:t>
      </w:r>
      <w:proofErr w:type="gramStart"/>
      <w:r>
        <w:t>on a daily basis</w:t>
      </w:r>
      <w:proofErr w:type="gramEnd"/>
      <w:r>
        <w:t>, such as “fat psycho bitch,” “stupid,” and “lazy,”</w:t>
      </w:r>
      <w:r>
        <w:t xml:space="preserve"> and </w:t>
      </w:r>
      <w:r>
        <w:t xml:space="preserve">said that </w:t>
      </w:r>
      <w:r>
        <w:t xml:space="preserve">she wanted to and deserved to “be treated like shit.” </w:t>
      </w:r>
      <w:r>
        <w:t xml:space="preserve"> </w:t>
      </w:r>
      <w:r>
        <w:t xml:space="preserve">The twins would </w:t>
      </w:r>
      <w:r>
        <w:t xml:space="preserve">hear the fights and often beg their dad to </w:t>
      </w:r>
      <w:r>
        <w:t>stop yelling.</w:t>
      </w:r>
    </w:p>
    <w:p w14:paraId="10C2B997" w14:textId="77777777" w:rsidR="00977689" w:rsidRDefault="00977689" w:rsidP="008220B5">
      <w:pPr>
        <w:ind w:firstLine="720"/>
      </w:pPr>
      <w:bookmarkStart w:id="1" w:name="_Hlk153457275"/>
      <w:r>
        <w:t>The trial court also heard two recordings from February</w:t>
      </w:r>
      <w:r>
        <w:t> </w:t>
      </w:r>
      <w:r>
        <w:t>12</w:t>
      </w:r>
      <w:r>
        <w:t xml:space="preserve">, 2022.  </w:t>
      </w:r>
      <w:r>
        <w:t xml:space="preserve">In the first one, </w:t>
      </w:r>
      <w:r>
        <w:t>Be</w:t>
      </w:r>
      <w:r>
        <w:t>.</w:t>
      </w:r>
      <w:r>
        <w:t xml:space="preserve"> C.</w:t>
      </w:r>
      <w:r>
        <w:t xml:space="preserve"> yelled at </w:t>
      </w:r>
      <w:r>
        <w:t>Br.</w:t>
      </w:r>
      <w:r>
        <w:t> </w:t>
      </w:r>
      <w:r>
        <w:t>C.</w:t>
      </w:r>
      <w:r>
        <w:t xml:space="preserve"> in front of their children.  He called her a “</w:t>
      </w:r>
      <w:r>
        <w:t>fucking</w:t>
      </w:r>
      <w:r>
        <w:t xml:space="preserve"> moron</w:t>
      </w:r>
      <w:r>
        <w:t>,</w:t>
      </w:r>
      <w:r>
        <w:t>”</w:t>
      </w:r>
      <w:r>
        <w:t xml:space="preserve"> and “</w:t>
      </w:r>
      <w:r>
        <w:t>[</w:t>
      </w:r>
      <w:r>
        <w:t>f</w:t>
      </w:r>
      <w:r>
        <w:t>]</w:t>
      </w:r>
      <w:proofErr w:type="spellStart"/>
      <w:r>
        <w:t>ucking</w:t>
      </w:r>
      <w:proofErr w:type="spellEnd"/>
      <w:r>
        <w:t xml:space="preserve"> bitch,” and told her to “</w:t>
      </w:r>
      <w:proofErr w:type="gramStart"/>
      <w:r>
        <w:t>get the fuck</w:t>
      </w:r>
      <w:proofErr w:type="gramEnd"/>
      <w:r>
        <w:t xml:space="preserve"> out</w:t>
      </w:r>
      <w:r>
        <w:t xml:space="preserve"> </w:t>
      </w:r>
      <w:r>
        <w:t>[</w:t>
      </w:r>
      <w:r>
        <w:t>of</w:t>
      </w:r>
      <w:r>
        <w:t>]</w:t>
      </w:r>
      <w:r>
        <w:t xml:space="preserve"> </w:t>
      </w:r>
      <w:r>
        <w:t xml:space="preserve">here.  Cause I’m better off without you anyway.”  The second recording was taken while </w:t>
      </w:r>
      <w:proofErr w:type="gramStart"/>
      <w:r>
        <w:t>Be</w:t>
      </w:r>
      <w:proofErr w:type="gramEnd"/>
      <w:r>
        <w:t>.</w:t>
      </w:r>
      <w:r>
        <w:t xml:space="preserve"> C.</w:t>
      </w:r>
      <w:r>
        <w:t xml:space="preserve"> was driving </w:t>
      </w:r>
      <w:r>
        <w:t>Br.</w:t>
      </w:r>
      <w:r>
        <w:t xml:space="preserve"> </w:t>
      </w:r>
      <w:r>
        <w:t>C.</w:t>
      </w:r>
      <w:r>
        <w:t xml:space="preserve"> in </w:t>
      </w:r>
      <w:r>
        <w:t xml:space="preserve">a car.  </w:t>
      </w:r>
      <w:proofErr w:type="gramStart"/>
      <w:r>
        <w:t>Be</w:t>
      </w:r>
      <w:proofErr w:type="gramEnd"/>
      <w:r>
        <w:t>.</w:t>
      </w:r>
      <w:r>
        <w:t xml:space="preserve"> C.</w:t>
      </w:r>
      <w:r>
        <w:t xml:space="preserve"> began to argue with </w:t>
      </w:r>
      <w:r>
        <w:t>Br.</w:t>
      </w:r>
      <w:r>
        <w:t xml:space="preserve"> </w:t>
      </w:r>
      <w:r>
        <w:t>C.</w:t>
      </w:r>
      <w:r>
        <w:t>, and she</w:t>
      </w:r>
      <w:r>
        <w:t xml:space="preserve"> asked him numerous times to please pull over and let her out of the car.  </w:t>
      </w:r>
      <w:proofErr w:type="gramStart"/>
      <w:r>
        <w:t>Be</w:t>
      </w:r>
      <w:proofErr w:type="gramEnd"/>
      <w:r>
        <w:t>.</w:t>
      </w:r>
      <w:r>
        <w:t xml:space="preserve"> C.</w:t>
      </w:r>
      <w:r>
        <w:t xml:space="preserve"> refused, instead continually </w:t>
      </w:r>
      <w:r>
        <w:t>cursing</w:t>
      </w:r>
      <w:r>
        <w:t>,</w:t>
      </w:r>
      <w:r>
        <w:t xml:space="preserve"> and </w:t>
      </w:r>
      <w:r>
        <w:t xml:space="preserve">berating her for taking four hours to get ready to leave.  </w:t>
      </w:r>
      <w:r>
        <w:t>Br.</w:t>
      </w:r>
      <w:r>
        <w:t xml:space="preserve"> </w:t>
      </w:r>
      <w:r>
        <w:t>C.</w:t>
      </w:r>
      <w:r>
        <w:t xml:space="preserve"> apologized repeatedly.</w:t>
      </w:r>
    </w:p>
    <w:p w14:paraId="19568344" w14:textId="77777777" w:rsidR="00977689" w:rsidRDefault="00977689" w:rsidP="008220B5">
      <w:pPr>
        <w:ind w:firstLine="720"/>
      </w:pPr>
      <w:r>
        <w:lastRenderedPageBreak/>
        <w:t>In a third audio recording</w:t>
      </w:r>
      <w:r>
        <w:t xml:space="preserve">, </w:t>
      </w:r>
      <w:r>
        <w:t>Be</w:t>
      </w:r>
      <w:r>
        <w:t>.</w:t>
      </w:r>
      <w:r>
        <w:t xml:space="preserve"> C.</w:t>
      </w:r>
      <w:r>
        <w:t xml:space="preserve"> cursed at and criticized </w:t>
      </w:r>
      <w:r>
        <w:t>Br.</w:t>
      </w:r>
      <w:r>
        <w:t xml:space="preserve"> </w:t>
      </w:r>
      <w:r>
        <w:t>C.</w:t>
      </w:r>
      <w:r>
        <w:t xml:space="preserve"> </w:t>
      </w:r>
      <w:r>
        <w:t>in several lengthy rants</w:t>
      </w:r>
      <w:r>
        <w:t>.  Among other things, he demanded</w:t>
      </w:r>
      <w:r>
        <w:t xml:space="preserve"> she never rush him</w:t>
      </w:r>
      <w:r>
        <w:t xml:space="preserve"> </w:t>
      </w:r>
      <w:r>
        <w:t>or “trea</w:t>
      </w:r>
      <w:r>
        <w:t xml:space="preserve">t [him] like shit,” </w:t>
      </w:r>
      <w:r>
        <w:t>and called</w:t>
      </w:r>
      <w:r>
        <w:t xml:space="preserve"> her “fucking evil” and “fucking mean.”</w:t>
      </w:r>
    </w:p>
    <w:bookmarkEnd w:id="0"/>
    <w:bookmarkEnd w:id="1"/>
    <w:p w14:paraId="26F67E07" w14:textId="77777777" w:rsidR="00977689" w:rsidRDefault="00977689" w:rsidP="00D55F85">
      <w:pPr>
        <w:ind w:firstLine="720"/>
      </w:pPr>
      <w:r>
        <w:t xml:space="preserve">After hearing </w:t>
      </w:r>
      <w:r>
        <w:t>eight</w:t>
      </w:r>
      <w:r>
        <w:t xml:space="preserve"> witnesses</w:t>
      </w:r>
      <w:r>
        <w:t xml:space="preserve"> </w:t>
      </w:r>
      <w:r>
        <w:t xml:space="preserve">and </w:t>
      </w:r>
      <w:r>
        <w:t>considering</w:t>
      </w:r>
      <w:r>
        <w:t xml:space="preserve"> </w:t>
      </w:r>
      <w:r>
        <w:t>numerous</w:t>
      </w:r>
      <w:r>
        <w:t xml:space="preserve"> exhibits, t</w:t>
      </w:r>
      <w:r>
        <w:t xml:space="preserve">he trial court granted the DVRO.  While it </w:t>
      </w:r>
      <w:r>
        <w:t>acknowledged</w:t>
      </w:r>
      <w:r>
        <w:t xml:space="preserve"> that evidence of physical abuse was not substantial, it found that the evidence demonstrated conduct that destroyed the mental or emotional calm of </w:t>
      </w:r>
      <w:r>
        <w:t>Br.</w:t>
      </w:r>
      <w:r>
        <w:t xml:space="preserve"> </w:t>
      </w:r>
      <w:proofErr w:type="gramStart"/>
      <w:r>
        <w:t>C.</w:t>
      </w:r>
      <w:r>
        <w:t>, and</w:t>
      </w:r>
      <w:proofErr w:type="gramEnd"/>
      <w:r>
        <w:t xml:space="preserve"> placed her in apprehension of serious bodily injury.  The order requires </w:t>
      </w:r>
      <w:r>
        <w:t>Be</w:t>
      </w:r>
      <w:r>
        <w:t>.</w:t>
      </w:r>
      <w:r>
        <w:t xml:space="preserve"> C.</w:t>
      </w:r>
      <w:r>
        <w:t xml:space="preserve"> to stay away from </w:t>
      </w:r>
      <w:r>
        <w:t>Br.</w:t>
      </w:r>
      <w:r>
        <w:t xml:space="preserve"> </w:t>
      </w:r>
      <w:r>
        <w:t>C.</w:t>
      </w:r>
      <w:r>
        <w:t>, their children, and their dogs, for a three</w:t>
      </w:r>
      <w:r>
        <w:t>-</w:t>
      </w:r>
      <w:r>
        <w:t>year period, except for court-ordered visitation</w:t>
      </w:r>
      <w:r>
        <w:t xml:space="preserve"> with the children.</w:t>
      </w:r>
    </w:p>
    <w:p w14:paraId="594DA078" w14:textId="77777777" w:rsidR="00977689" w:rsidRPr="005F0287" w:rsidRDefault="00977689" w:rsidP="003D717C">
      <w:pPr>
        <w:keepNext/>
        <w:jc w:val="center"/>
      </w:pPr>
      <w:r>
        <w:t>DISCUSSIO</w:t>
      </w:r>
      <w:r>
        <w:t>N</w:t>
      </w:r>
    </w:p>
    <w:p w14:paraId="1211F1D7" w14:textId="77777777" w:rsidR="00977689" w:rsidRDefault="00977689" w:rsidP="003D717C">
      <w:pPr>
        <w:ind w:firstLine="720"/>
      </w:pPr>
      <w:r>
        <w:t xml:space="preserve">We initially address the deficiencies in </w:t>
      </w:r>
      <w:r>
        <w:t>Be</w:t>
      </w:r>
      <w:r>
        <w:t>.</w:t>
      </w:r>
      <w:r>
        <w:t xml:space="preserve"> C.</w:t>
      </w:r>
      <w:r>
        <w:t xml:space="preserve">’s briefing.  </w:t>
      </w:r>
      <w:r w:rsidRPr="00676F1E">
        <w:t>An appellant</w:t>
      </w:r>
      <w:r>
        <w:t>’</w:t>
      </w:r>
      <w:r w:rsidRPr="00676F1E">
        <w:t>s brief must “[p]</w:t>
      </w:r>
      <w:proofErr w:type="spellStart"/>
      <w:r w:rsidRPr="00676F1E">
        <w:t>rovide</w:t>
      </w:r>
      <w:proofErr w:type="spellEnd"/>
      <w:r w:rsidRPr="00676F1E">
        <w:t xml:space="preserve"> a summary of the significant facts limited to matters in the record”</w:t>
      </w:r>
      <w:r>
        <w:t xml:space="preserve"> </w:t>
      </w:r>
      <w:r w:rsidRPr="00676F1E">
        <w:t>(</w:t>
      </w:r>
      <w:bookmarkStart w:id="2" w:name="dabmci_52b25c3258c24cad9739b9f4c601c91c"/>
      <w:r w:rsidRPr="00676F1E">
        <w:t>Cal. Rules of Court, rule 8.204(a)(2)(C)</w:t>
      </w:r>
      <w:bookmarkEnd w:id="2"/>
      <w:r w:rsidRPr="00676F1E">
        <w:t xml:space="preserve">), </w:t>
      </w:r>
      <w:r>
        <w:t>state</w:t>
      </w:r>
      <w:r w:rsidRPr="00CB452B">
        <w:t xml:space="preserve"> each point under a separate heading </w:t>
      </w:r>
      <w:r>
        <w:t>and</w:t>
      </w:r>
      <w:r w:rsidRPr="00CB452B">
        <w:t xml:space="preserve"> support each point by argument and, if possible, by citation of authority</w:t>
      </w:r>
      <w:r>
        <w:t>,</w:t>
      </w:r>
      <w:r>
        <w:t xml:space="preserve"> </w:t>
      </w:r>
      <w:r w:rsidRPr="00676F1E">
        <w:t>(</w:t>
      </w:r>
      <w:bookmarkStart w:id="3" w:name="dabmci_6368aea8076049b2b4594ab515ad46b3"/>
      <w:r w:rsidRPr="00676F1E">
        <w:t>Cal. Rules of Court, rule 8.204(a)(</w:t>
      </w:r>
      <w:r>
        <w:t>1</w:t>
      </w:r>
      <w:r w:rsidRPr="00676F1E">
        <w:t>)(</w:t>
      </w:r>
      <w:r>
        <w:t>B</w:t>
      </w:r>
      <w:r w:rsidRPr="00676F1E">
        <w:t>)</w:t>
      </w:r>
      <w:bookmarkEnd w:id="3"/>
      <w:r w:rsidRPr="00676F1E">
        <w:t>), and support each reference to a matter in the record by citation (</w:t>
      </w:r>
      <w:bookmarkStart w:id="4" w:name="dabmci_232aa9d644734c688f61ebd2050c27e3"/>
      <w:r w:rsidRPr="00676F1E">
        <w:t>Cal. Rules of Court, rule 8.204(a)(1)(C)</w:t>
      </w:r>
      <w:bookmarkEnd w:id="4"/>
      <w:r w:rsidRPr="00676F1E">
        <w:t>). </w:t>
      </w:r>
      <w:r w:rsidRPr="00801388">
        <w:t xml:space="preserve"> </w:t>
      </w:r>
      <w:r>
        <w:t xml:space="preserve">Here, </w:t>
      </w:r>
      <w:r>
        <w:t>Be</w:t>
      </w:r>
      <w:r>
        <w:t>.</w:t>
      </w:r>
      <w:r>
        <w:t xml:space="preserve"> C.</w:t>
      </w:r>
      <w:r>
        <w:t xml:space="preserve">’s briefs fail to comply with these rules of appellate </w:t>
      </w:r>
      <w:r>
        <w:t>procedure</w:t>
      </w:r>
      <w:r>
        <w:t>, as they</w:t>
      </w:r>
      <w:r>
        <w:t xml:space="preserve"> </w:t>
      </w:r>
      <w:r>
        <w:t>contain many</w:t>
      </w:r>
      <w:r>
        <w:t xml:space="preserve"> </w:t>
      </w:r>
      <w:r>
        <w:t>unsubstantiated</w:t>
      </w:r>
      <w:r>
        <w:t xml:space="preserve"> factual assertions</w:t>
      </w:r>
      <w:r>
        <w:rPr>
          <w:rFonts w:ascii="Symbol" w:hAnsi="Symbol"/>
        </w:rPr>
        <w:sym w:font="Symbol" w:char="F0BE"/>
      </w:r>
      <w:r>
        <w:t xml:space="preserve">many </w:t>
      </w:r>
      <w:r>
        <w:t xml:space="preserve">of </w:t>
      </w:r>
      <w:r>
        <w:t>which appear to be outside the record</w:t>
      </w:r>
      <w:r>
        <w:rPr>
          <w:rFonts w:ascii="Symbol" w:hAnsi="Symbol"/>
        </w:rPr>
        <w:sym w:font="Symbol" w:char="F0BE"/>
      </w:r>
      <w:r>
        <w:t>and threads of</w:t>
      </w:r>
      <w:r>
        <w:t xml:space="preserve"> </w:t>
      </w:r>
      <w:r>
        <w:t xml:space="preserve">various </w:t>
      </w:r>
      <w:r>
        <w:t xml:space="preserve">disconnected arguments.  It is </w:t>
      </w:r>
      <w:r>
        <w:t>Be</w:t>
      </w:r>
      <w:r>
        <w:t>.</w:t>
      </w:r>
      <w:r>
        <w:t xml:space="preserve"> C.</w:t>
      </w:r>
      <w:r>
        <w:t xml:space="preserve">’s burden to </w:t>
      </w:r>
      <w:r w:rsidRPr="00313942">
        <w:t>affirmatively demonstrat</w:t>
      </w:r>
      <w:r>
        <w:t>e</w:t>
      </w:r>
      <w:r w:rsidRPr="00313942">
        <w:t xml:space="preserve"> error</w:t>
      </w:r>
      <w:r>
        <w:t xml:space="preserve"> by</w:t>
      </w:r>
      <w:r w:rsidRPr="00676F1E">
        <w:t xml:space="preserve"> citing applicable law and showing where in the record the error occurred. </w:t>
      </w:r>
      <w:r>
        <w:t xml:space="preserve"> </w:t>
      </w:r>
      <w:r w:rsidRPr="00676F1E">
        <w:t>(</w:t>
      </w:r>
      <w:bookmarkStart w:id="5" w:name="dabmci_0cfee4c43a60429592468830a4ff0070"/>
      <w:r w:rsidRPr="00676F1E">
        <w:rPr>
          <w:i/>
          <w:iCs/>
        </w:rPr>
        <w:t>Benach v. County of Los Angeles</w:t>
      </w:r>
      <w:r w:rsidRPr="00676F1E">
        <w:t> (2007) 149 Cal.App.4th 836, 852</w:t>
      </w:r>
      <w:bookmarkEnd w:id="5"/>
      <w:r w:rsidRPr="00676F1E">
        <w:t>.)</w:t>
      </w:r>
      <w:r>
        <w:t xml:space="preserve">  “</w:t>
      </w:r>
      <w:r w:rsidRPr="00C13EE4">
        <w:t xml:space="preserve">When an appellant fails to raise a </w:t>
      </w:r>
      <w:proofErr w:type="gramStart"/>
      <w:r w:rsidRPr="00C13EE4">
        <w:t>point, or</w:t>
      </w:r>
      <w:proofErr w:type="gramEnd"/>
      <w:r w:rsidRPr="00C13EE4">
        <w:t xml:space="preserve"> asserts it but fails to support it with reasoned argument and citations to authority, we treat the point as waived</w:t>
      </w:r>
      <w:r>
        <w:t>.  [Citation.]</w:t>
      </w:r>
      <w:r>
        <w:t>”  (</w:t>
      </w:r>
      <w:bookmarkStart w:id="6" w:name="dabmci_abc012ea4ae943b6b4fbf8a5d1f82028"/>
      <w:bookmarkStart w:id="7" w:name="_Hlk162521524"/>
      <w:r w:rsidRPr="00A0302C">
        <w:rPr>
          <w:i/>
          <w:iCs/>
        </w:rPr>
        <w:t>Id.</w:t>
      </w:r>
      <w:r w:rsidRPr="00A0302C">
        <w:t xml:space="preserve"> at p. 852, fn. </w:t>
      </w:r>
      <w:bookmarkEnd w:id="6"/>
      <w:r w:rsidRPr="00A0302C">
        <w:t>omitted</w:t>
      </w:r>
      <w:bookmarkEnd w:id="7"/>
      <w:r>
        <w:rPr>
          <w:i/>
          <w:iCs/>
        </w:rPr>
        <w:t>.</w:t>
      </w:r>
      <w:r>
        <w:t>)  Accordingly, while</w:t>
      </w:r>
      <w:r>
        <w:t xml:space="preserve"> we consider </w:t>
      </w:r>
      <w:r>
        <w:t>Be</w:t>
      </w:r>
      <w:r>
        <w:t>.</w:t>
      </w:r>
      <w:r>
        <w:t xml:space="preserve"> C.</w:t>
      </w:r>
      <w:r>
        <w:t>’s</w:t>
      </w:r>
      <w:r>
        <w:t xml:space="preserve"> arguments </w:t>
      </w:r>
      <w:r>
        <w:t xml:space="preserve">that </w:t>
      </w:r>
      <w:r>
        <w:t xml:space="preserve">are </w:t>
      </w:r>
      <w:r>
        <w:t xml:space="preserve">supported by relevant </w:t>
      </w:r>
      <w:r>
        <w:lastRenderedPageBreak/>
        <w:t>authority</w:t>
      </w:r>
      <w:r>
        <w:t>, we do not (and cannot) consider stray arguments, facts outside the r</w:t>
      </w:r>
      <w:r>
        <w:t>ecord, or unsupported assertions.</w:t>
      </w:r>
      <w:r>
        <w:rPr>
          <w:rStyle w:val="FootnoteReference"/>
        </w:rPr>
        <w:footnoteReference w:id="1"/>
      </w:r>
      <w:r>
        <w:t xml:space="preserve">  </w:t>
      </w:r>
      <w:r>
        <w:t>We therefore</w:t>
      </w:r>
      <w:r>
        <w:t xml:space="preserve"> turn to </w:t>
      </w:r>
      <w:r>
        <w:t>Be</w:t>
      </w:r>
      <w:r>
        <w:t>.</w:t>
      </w:r>
      <w:r>
        <w:t xml:space="preserve"> C.</w:t>
      </w:r>
      <w:r>
        <w:t>’s fully articulated arguments.</w:t>
      </w:r>
    </w:p>
    <w:p w14:paraId="55777B34" w14:textId="77777777" w:rsidR="00977689" w:rsidRPr="00A0159A" w:rsidRDefault="00977689" w:rsidP="00A0159A">
      <w:pPr>
        <w:keepNext/>
        <w:jc w:val="center"/>
      </w:pPr>
      <w:r w:rsidRPr="00A0159A">
        <w:t>I</w:t>
      </w:r>
    </w:p>
    <w:p w14:paraId="63BE5946" w14:textId="77777777" w:rsidR="00977689" w:rsidRPr="00A0159A" w:rsidRDefault="00977689" w:rsidP="00A0159A">
      <w:pPr>
        <w:keepNext/>
        <w:jc w:val="center"/>
        <w:rPr>
          <w:i/>
          <w:iCs/>
        </w:rPr>
      </w:pPr>
      <w:r>
        <w:rPr>
          <w:i/>
          <w:iCs/>
        </w:rPr>
        <w:t>Admissibility of Recordings</w:t>
      </w:r>
    </w:p>
    <w:p w14:paraId="1873B50A" w14:textId="77777777" w:rsidR="00977689" w:rsidRDefault="00977689" w:rsidP="001D4DB3">
      <w:pPr>
        <w:ind w:firstLine="720"/>
      </w:pPr>
      <w:r>
        <w:t xml:space="preserve">First, </w:t>
      </w:r>
      <w:r>
        <w:t>Be</w:t>
      </w:r>
      <w:r>
        <w:t>.</w:t>
      </w:r>
      <w:r>
        <w:t xml:space="preserve"> C.</w:t>
      </w:r>
      <w:r>
        <w:t xml:space="preserve"> </w:t>
      </w:r>
      <w:r>
        <w:t>challenge</w:t>
      </w:r>
      <w:r>
        <w:t>s</w:t>
      </w:r>
      <w:r>
        <w:t xml:space="preserve"> the admission of </w:t>
      </w:r>
      <w:r>
        <w:t xml:space="preserve">the three audio recordings.  </w:t>
      </w:r>
      <w:r>
        <w:t xml:space="preserve">The trial court initially granted </w:t>
      </w:r>
      <w:r>
        <w:t>Be</w:t>
      </w:r>
      <w:r>
        <w:t>.</w:t>
      </w:r>
      <w:r>
        <w:t xml:space="preserve"> C.</w:t>
      </w:r>
      <w:r>
        <w:t xml:space="preserve">’s motion to exclude the </w:t>
      </w:r>
      <w:r>
        <w:t>recordings</w:t>
      </w:r>
      <w:r>
        <w:t xml:space="preserve"> on the ground that </w:t>
      </w:r>
      <w:r>
        <w:t>Be</w:t>
      </w:r>
      <w:r>
        <w:t>.</w:t>
      </w:r>
      <w:r>
        <w:t xml:space="preserve"> C.</w:t>
      </w:r>
      <w:r>
        <w:t xml:space="preserve"> did not know he was being recorded</w:t>
      </w:r>
      <w:r>
        <w:t xml:space="preserve"> at the time</w:t>
      </w:r>
      <w:r>
        <w:t xml:space="preserve">, citing </w:t>
      </w:r>
      <w:bookmarkStart w:id="8" w:name="dabmci_46b2a51e108a4034963a12218364d193"/>
      <w:r>
        <w:t>Family Code section 2022</w:t>
      </w:r>
      <w:bookmarkEnd w:id="8"/>
      <w:r>
        <w:t xml:space="preserve"> and </w:t>
      </w:r>
      <w:bookmarkStart w:id="9" w:name="dabmci_69041860c10d4081b1dbaa5594c303f2"/>
      <w:r>
        <w:t>Penal Code section 630</w:t>
      </w:r>
      <w:bookmarkEnd w:id="9"/>
      <w:r>
        <w:t xml:space="preserve"> </w:t>
      </w:r>
      <w:r w:rsidRPr="0089522B">
        <w:t>et seq</w:t>
      </w:r>
      <w:r>
        <w:t>.</w:t>
      </w:r>
      <w:r>
        <w:rPr>
          <w:rStyle w:val="FootnoteReference"/>
        </w:rPr>
        <w:footnoteReference w:id="2"/>
      </w:r>
      <w:r>
        <w:t xml:space="preserve"> </w:t>
      </w:r>
      <w:r>
        <w:t xml:space="preserve"> </w:t>
      </w:r>
      <w:r>
        <w:t xml:space="preserve">Thereafter, </w:t>
      </w:r>
      <w:r>
        <w:t>Br.</w:t>
      </w:r>
      <w:r>
        <w:t xml:space="preserve"> </w:t>
      </w:r>
      <w:r>
        <w:t>C.</w:t>
      </w:r>
      <w:r>
        <w:t xml:space="preserve"> filed a brief requesting reconsideration, which </w:t>
      </w:r>
      <w:r>
        <w:t xml:space="preserve">cited </w:t>
      </w:r>
      <w:r>
        <w:t>statute</w:t>
      </w:r>
      <w:r>
        <w:t>s</w:t>
      </w:r>
      <w:r>
        <w:t xml:space="preserve"> that permit admission of </w:t>
      </w:r>
      <w:r>
        <w:t xml:space="preserve">relevant, nonconsensual </w:t>
      </w:r>
      <w:r>
        <w:t xml:space="preserve">recordings </w:t>
      </w:r>
      <w:r>
        <w:t xml:space="preserve">evidencing abuse </w:t>
      </w:r>
      <w:r>
        <w:t>when</w:t>
      </w:r>
      <w:r>
        <w:t xml:space="preserve"> a</w:t>
      </w:r>
      <w:r>
        <w:t>n individual is charged with domestic violence</w:t>
      </w:r>
      <w:r>
        <w:t xml:space="preserve"> (§</w:t>
      </w:r>
      <w:r>
        <w:t> </w:t>
      </w:r>
      <w:r>
        <w:t>633.5)</w:t>
      </w:r>
      <w:r>
        <w:t>, and when a</w:t>
      </w:r>
      <w:r>
        <w:t xml:space="preserve"> domestic violence victim is seeking a </w:t>
      </w:r>
      <w:r>
        <w:t>DVRO</w:t>
      </w:r>
      <w:r>
        <w:t>.  (§</w:t>
      </w:r>
      <w:r>
        <w:t xml:space="preserve"> </w:t>
      </w:r>
      <w:r>
        <w:t xml:space="preserve">633.6.)  </w:t>
      </w:r>
      <w:proofErr w:type="gramStart"/>
      <w:r>
        <w:t>Be</w:t>
      </w:r>
      <w:proofErr w:type="gramEnd"/>
      <w:r>
        <w:t>.</w:t>
      </w:r>
      <w:r>
        <w:t xml:space="preserve"> C.</w:t>
      </w:r>
      <w:r>
        <w:t xml:space="preserve"> opposed the motion.  </w:t>
      </w:r>
      <w:r>
        <w:t xml:space="preserve">The trial court found </w:t>
      </w:r>
      <w:r>
        <w:t>section 633.6</w:t>
      </w:r>
      <w:r>
        <w:t>, subdivision (b)</w:t>
      </w:r>
      <w:r>
        <w:t xml:space="preserve"> applicable and, upon reconsideration, denied the motion in </w:t>
      </w:r>
      <w:proofErr w:type="spellStart"/>
      <w:r>
        <w:t>limine</w:t>
      </w:r>
      <w:proofErr w:type="spellEnd"/>
      <w:r>
        <w:t xml:space="preserve">.  During </w:t>
      </w:r>
      <w:r>
        <w:t xml:space="preserve">the </w:t>
      </w:r>
      <w:r>
        <w:t xml:space="preserve">trial, </w:t>
      </w:r>
      <w:r>
        <w:t>Br.</w:t>
      </w:r>
      <w:r>
        <w:t xml:space="preserve"> </w:t>
      </w:r>
      <w:r>
        <w:t>C.</w:t>
      </w:r>
      <w:r>
        <w:t xml:space="preserve"> presented the recordings and moved to enter t</w:t>
      </w:r>
      <w:r>
        <w:t xml:space="preserve">hem into evidence.  </w:t>
      </w:r>
      <w:r>
        <w:t xml:space="preserve">At that time, </w:t>
      </w:r>
      <w:r>
        <w:t>the</w:t>
      </w:r>
      <w:r>
        <w:t xml:space="preserve"> court asked </w:t>
      </w:r>
      <w:r>
        <w:t>Be</w:t>
      </w:r>
      <w:r>
        <w:t>.</w:t>
      </w:r>
      <w:r>
        <w:t xml:space="preserve"> C.</w:t>
      </w:r>
      <w:r>
        <w:t>’s counsel if he had any objection</w:t>
      </w:r>
      <w:r>
        <w:t xml:space="preserve"> to their admission</w:t>
      </w:r>
      <w:r>
        <w:t>, and counsel responded, “No.”</w:t>
      </w:r>
    </w:p>
    <w:p w14:paraId="29F4F59C" w14:textId="77777777" w:rsidR="00977689" w:rsidRDefault="00977689" w:rsidP="003D717C">
      <w:pPr>
        <w:ind w:firstLine="720"/>
      </w:pPr>
      <w:r>
        <w:t>Br.</w:t>
      </w:r>
      <w:r>
        <w:t xml:space="preserve"> </w:t>
      </w:r>
      <w:r>
        <w:t>C.</w:t>
      </w:r>
      <w:r>
        <w:t xml:space="preserve"> first contends </w:t>
      </w:r>
      <w:r>
        <w:t xml:space="preserve">that </w:t>
      </w:r>
      <w:r>
        <w:t>Be</w:t>
      </w:r>
      <w:r>
        <w:t>.</w:t>
      </w:r>
      <w:r>
        <w:t xml:space="preserve"> C.</w:t>
      </w:r>
      <w:r>
        <w:t xml:space="preserve"> failed to adequately preserve the objection for appeal because his counsel did not object </w:t>
      </w:r>
      <w:r>
        <w:t>when</w:t>
      </w:r>
      <w:r>
        <w:t xml:space="preserve"> the trial court admitted the exhibits into evidence.  </w:t>
      </w:r>
      <w:r>
        <w:t xml:space="preserve">Although </w:t>
      </w:r>
      <w:proofErr w:type="gramStart"/>
      <w:r>
        <w:t>Be</w:t>
      </w:r>
      <w:proofErr w:type="gramEnd"/>
      <w:r>
        <w:t>.</w:t>
      </w:r>
      <w:r>
        <w:t xml:space="preserve"> C.</w:t>
      </w:r>
      <w:r>
        <w:t>’s counsel injected uncertainty in</w:t>
      </w:r>
      <w:r>
        <w:t>to</w:t>
      </w:r>
      <w:r>
        <w:t xml:space="preserve"> the record by declining to object</w:t>
      </w:r>
      <w:r>
        <w:t xml:space="preserve"> at that time</w:t>
      </w:r>
      <w:r>
        <w:t xml:space="preserve">, </w:t>
      </w:r>
      <w:r>
        <w:t xml:space="preserve">we </w:t>
      </w:r>
      <w:r>
        <w:t xml:space="preserve">nonetheless </w:t>
      </w:r>
      <w:r>
        <w:t>find that Be</w:t>
      </w:r>
      <w:r>
        <w:t>.</w:t>
      </w:r>
      <w:r>
        <w:t xml:space="preserve"> C.’s motion in </w:t>
      </w:r>
      <w:proofErr w:type="spellStart"/>
      <w:r>
        <w:t>limine</w:t>
      </w:r>
      <w:proofErr w:type="spellEnd"/>
      <w:r>
        <w:t xml:space="preserve"> sufficiently preserved the issue for appeal.  </w:t>
      </w:r>
      <w:r>
        <w:t xml:space="preserve">A motion in </w:t>
      </w:r>
      <w:proofErr w:type="spellStart"/>
      <w:r>
        <w:t>limine</w:t>
      </w:r>
      <w:proofErr w:type="spellEnd"/>
      <w:r>
        <w:t xml:space="preserve"> preserves </w:t>
      </w:r>
      <w:r>
        <w:t xml:space="preserve">an </w:t>
      </w:r>
      <w:r>
        <w:t>objection where “</w:t>
      </w:r>
      <w:r w:rsidRPr="0099720C">
        <w:t>(1)</w:t>
      </w:r>
      <w:r>
        <w:t> </w:t>
      </w:r>
      <w:r w:rsidRPr="0099720C">
        <w:t xml:space="preserve">a specific legal ground for exclusion was advanced through an in </w:t>
      </w:r>
      <w:proofErr w:type="spellStart"/>
      <w:r w:rsidRPr="0099720C">
        <w:t>limine</w:t>
      </w:r>
      <w:proofErr w:type="spellEnd"/>
      <w:r w:rsidRPr="0099720C">
        <w:t xml:space="preserve"> motion and</w:t>
      </w:r>
      <w:r w:rsidRPr="0099720C">
        <w:t xml:space="preserve"> </w:t>
      </w:r>
      <w:r w:rsidRPr="0099720C">
        <w:lastRenderedPageBreak/>
        <w:t>subsequently raised on appeal; (2)</w:t>
      </w:r>
      <w:r>
        <w:t> </w:t>
      </w:r>
      <w:r w:rsidRPr="0099720C">
        <w:t xml:space="preserve">the in </w:t>
      </w:r>
      <w:proofErr w:type="spellStart"/>
      <w:r w:rsidRPr="0099720C">
        <w:t>limine</w:t>
      </w:r>
      <w:proofErr w:type="spellEnd"/>
      <w:r w:rsidRPr="0099720C">
        <w:t xml:space="preserve"> motion was directed to a particular, identifiable body of evidence; and (3)</w:t>
      </w:r>
      <w:r>
        <w:t> </w:t>
      </w:r>
      <w:r w:rsidRPr="0099720C">
        <w:t xml:space="preserve">the in </w:t>
      </w:r>
      <w:proofErr w:type="spellStart"/>
      <w:r w:rsidRPr="0099720C">
        <w:t>limine</w:t>
      </w:r>
      <w:proofErr w:type="spellEnd"/>
      <w:r w:rsidRPr="0099720C">
        <w:t xml:space="preserve"> motion was made at a time, either before or during trial, when the trial judge could determine the evidentiary question in its appropriate contex</w:t>
      </w:r>
      <w:r>
        <w:t>t.  [Citations.]”  (</w:t>
      </w:r>
      <w:bookmarkStart w:id="10" w:name="dabmci_f876c58be83d453eb59b003dc9734c0e"/>
      <w:r w:rsidRPr="0099720C">
        <w:rPr>
          <w:i/>
          <w:iCs/>
        </w:rPr>
        <w:t>People v. Whisenhunt</w:t>
      </w:r>
      <w:r>
        <w:rPr>
          <w:i/>
          <w:iCs/>
        </w:rPr>
        <w:t xml:space="preserve"> </w:t>
      </w:r>
      <w:r>
        <w:t xml:space="preserve">(2008) </w:t>
      </w:r>
      <w:r w:rsidRPr="0099720C">
        <w:t>44 Cal.4th 174, 210</w:t>
      </w:r>
      <w:r>
        <w:t>-211</w:t>
      </w:r>
      <w:bookmarkEnd w:id="10"/>
      <w:r>
        <w:t xml:space="preserve">.)  </w:t>
      </w:r>
      <w:r>
        <w:t xml:space="preserve">Before </w:t>
      </w:r>
      <w:r>
        <w:t xml:space="preserve">trial, </w:t>
      </w:r>
      <w:r>
        <w:t>Be</w:t>
      </w:r>
      <w:r>
        <w:t>.</w:t>
      </w:r>
      <w:r>
        <w:t xml:space="preserve"> C. filed a motion to exclude the recordings as impermissible on the same grounds he </w:t>
      </w:r>
      <w:r>
        <w:t xml:space="preserve">now </w:t>
      </w:r>
      <w:r>
        <w:t>asserts on appeal</w:t>
      </w:r>
      <w:r>
        <w:t>,</w:t>
      </w:r>
      <w:r>
        <w:t xml:space="preserve"> and </w:t>
      </w:r>
      <w:r>
        <w:t xml:space="preserve">he </w:t>
      </w:r>
      <w:r>
        <w:t xml:space="preserve">obtained an express </w:t>
      </w:r>
      <w:r>
        <w:t>ruling from the trial court</w:t>
      </w:r>
      <w:r>
        <w:t xml:space="preserve"> denying the motion</w:t>
      </w:r>
      <w:r>
        <w:t xml:space="preserve">.  </w:t>
      </w:r>
      <w:r>
        <w:t>Thus, we may properly consider</w:t>
      </w:r>
      <w:r>
        <w:t xml:space="preserve"> his challenge to the ruling.</w:t>
      </w:r>
    </w:p>
    <w:p w14:paraId="357F2542" w14:textId="77777777" w:rsidR="00977689" w:rsidRDefault="00977689" w:rsidP="003D717C">
      <w:pPr>
        <w:ind w:firstLine="720"/>
      </w:pPr>
      <w:bookmarkStart w:id="11" w:name="dabmci_d443a216dbc24bf1b2e2865ba88f1282"/>
      <w:r w:rsidRPr="00DB1834">
        <w:t xml:space="preserve">Family Code section 2022, </w:t>
      </w:r>
      <w:r w:rsidRPr="00DB1834">
        <w:t>subdivision (a)</w:t>
      </w:r>
      <w:bookmarkEnd w:id="11"/>
      <w:r w:rsidRPr="00DB1834">
        <w:t xml:space="preserve"> states that “[e]</w:t>
      </w:r>
      <w:proofErr w:type="spellStart"/>
      <w:r w:rsidRPr="00DB1834">
        <w:t>vidence</w:t>
      </w:r>
      <w:proofErr w:type="spellEnd"/>
      <w:r w:rsidRPr="00DB1834">
        <w:t xml:space="preserve"> collected by eavesdropping in violation of Chapter 1.5 (commencing with </w:t>
      </w:r>
      <w:bookmarkStart w:id="12" w:name="dabmci_638881e5fab44f239b18c39d90d9f467"/>
      <w:r>
        <w:t>S</w:t>
      </w:r>
      <w:r w:rsidRPr="00DB1834">
        <w:t>ection 630</w:t>
      </w:r>
      <w:bookmarkEnd w:id="12"/>
      <w:r w:rsidRPr="00DB1834">
        <w:t xml:space="preserve"> .</w:t>
      </w:r>
      <w:r>
        <w:t> </w:t>
      </w:r>
      <w:r w:rsidRPr="00DB1834">
        <w:t>.</w:t>
      </w:r>
      <w:r>
        <w:t> </w:t>
      </w:r>
      <w:r w:rsidRPr="00DB1834">
        <w:t>.</w:t>
      </w:r>
      <w:r>
        <w:t xml:space="preserve"> </w:t>
      </w:r>
      <w:r w:rsidRPr="00DB1834">
        <w:t xml:space="preserve">of the Penal Code) is inadmissible.”  </w:t>
      </w:r>
      <w:r w:rsidRPr="001B3768">
        <w:t>Under section 632, the intentional electronic recording of a confidential communication without the consent or knowledge of all parties is illegal, and the recording is inadmissible</w:t>
      </w:r>
      <w:r>
        <w:rPr>
          <w:rFonts w:ascii="Symbol" w:hAnsi="Symbol"/>
        </w:rPr>
        <w:sym w:font="Symbol" w:char="F0BE"/>
      </w:r>
      <w:r w:rsidRPr="001B3768">
        <w:t>with certain exceptions</w:t>
      </w:r>
      <w:r>
        <w:rPr>
          <w:rFonts w:ascii="Symbol" w:hAnsi="Symbol"/>
        </w:rPr>
        <w:sym w:font="Symbol" w:char="F0BE"/>
      </w:r>
      <w:r w:rsidRPr="001B3768">
        <w:t xml:space="preserve">in a judicial proceeding. </w:t>
      </w:r>
      <w:r>
        <w:t xml:space="preserve"> </w:t>
      </w:r>
      <w:r w:rsidRPr="001B3768">
        <w:t>(§</w:t>
      </w:r>
      <w:r>
        <w:t> </w:t>
      </w:r>
      <w:r w:rsidRPr="001B3768">
        <w:t>632, subds. (a) and (d).)</w:t>
      </w:r>
      <w:r>
        <w:t xml:space="preserve">  One such exception is set forth in section 633.6, subdivision (b), which provides</w:t>
      </w:r>
      <w:r>
        <w:t xml:space="preserve"> that </w:t>
      </w:r>
      <w:r>
        <w:t>“[n]</w:t>
      </w:r>
      <w:proofErr w:type="spellStart"/>
      <w:r>
        <w:t>otwithstanding</w:t>
      </w:r>
      <w:proofErr w:type="spellEnd"/>
      <w:r w:rsidRPr="00E5754D">
        <w:t xml:space="preserve"> the provisions of this chapter</w:t>
      </w:r>
      <w:r>
        <w:t xml:space="preserve"> .</w:t>
      </w:r>
      <w:r>
        <w:t> </w:t>
      </w:r>
      <w:r>
        <w:t>.</w:t>
      </w:r>
      <w:r>
        <w:t> </w:t>
      </w:r>
      <w:r>
        <w:t>.</w:t>
      </w:r>
      <w:r w:rsidRPr="00E5754D">
        <w:t xml:space="preserve"> a victim of domestic violence who is seeking a domestic violence restraining order from a court, and who reasonably believes that a confidential communication made to him or her by the perpetrator may contain evidence germane to that restraining order, may record that communication for the exclusive purpose and use of providing that evidence to the court.</w:t>
      </w:r>
      <w:r>
        <w:t>”  (</w:t>
      </w:r>
      <w:r w:rsidRPr="00E5754D">
        <w:t>§ 633.6</w:t>
      </w:r>
      <w:r>
        <w:t xml:space="preserve">, subd. (b).)  </w:t>
      </w:r>
      <w:r w:rsidRPr="00AB2688">
        <w:t>We review the admissibility of evidence for an abuse of discretion</w:t>
      </w:r>
      <w:r>
        <w:t>.</w:t>
      </w:r>
      <w:r>
        <w:t xml:space="preserve"> </w:t>
      </w:r>
      <w:r w:rsidRPr="00AB2688">
        <w:t xml:space="preserve"> (</w:t>
      </w:r>
      <w:bookmarkStart w:id="13" w:name="dabmci_b3aca755dea44ad98faf91cffeba9157"/>
      <w:r w:rsidRPr="00AB2688">
        <w:rPr>
          <w:i/>
          <w:iCs/>
        </w:rPr>
        <w:t xml:space="preserve">People v. </w:t>
      </w:r>
      <w:proofErr w:type="spellStart"/>
      <w:r w:rsidRPr="00AB2688">
        <w:rPr>
          <w:i/>
          <w:iCs/>
        </w:rPr>
        <w:t>Waidla</w:t>
      </w:r>
      <w:proofErr w:type="spellEnd"/>
      <w:r w:rsidRPr="00AB2688">
        <w:t> (2000) 22 Cal.4th 690, 717</w:t>
      </w:r>
      <w:bookmarkEnd w:id="13"/>
      <w:r>
        <w:t>.)</w:t>
      </w:r>
    </w:p>
    <w:p w14:paraId="69C528AB" w14:textId="77777777" w:rsidR="00977689" w:rsidRDefault="00977689" w:rsidP="00221466">
      <w:pPr>
        <w:ind w:firstLine="720"/>
      </w:pPr>
      <w:r>
        <w:t xml:space="preserve">Here, </w:t>
      </w:r>
      <w:r>
        <w:t xml:space="preserve">as we discuss in greater detail below, </w:t>
      </w:r>
      <w:r>
        <w:t xml:space="preserve">the trial court did not err in finding </w:t>
      </w:r>
      <w:r>
        <w:t xml:space="preserve">section 633.6, subdivision (b) </w:t>
      </w:r>
      <w:r>
        <w:t>applicable</w:t>
      </w:r>
      <w:r>
        <w:t xml:space="preserve"> and admitting the recordings</w:t>
      </w:r>
      <w:r>
        <w:t xml:space="preserve">. </w:t>
      </w:r>
      <w:r>
        <w:t xml:space="preserve"> </w:t>
      </w:r>
      <w:r>
        <w:t xml:space="preserve">It was reasonable for </w:t>
      </w:r>
      <w:r>
        <w:t>Br.</w:t>
      </w:r>
      <w:r>
        <w:t xml:space="preserve"> </w:t>
      </w:r>
      <w:r>
        <w:t>C.</w:t>
      </w:r>
      <w:r>
        <w:t xml:space="preserve"> to believe that audio </w:t>
      </w:r>
      <w:r>
        <w:t xml:space="preserve">recordings </w:t>
      </w:r>
      <w:r>
        <w:t xml:space="preserve">of </w:t>
      </w:r>
      <w:r>
        <w:t>Be</w:t>
      </w:r>
      <w:r>
        <w:t>.</w:t>
      </w:r>
      <w:r>
        <w:t xml:space="preserve"> C.</w:t>
      </w:r>
      <w:r>
        <w:t xml:space="preserve"> yelling,</w:t>
      </w:r>
      <w:r>
        <w:t xml:space="preserve"> cursing at </w:t>
      </w:r>
      <w:r>
        <w:t xml:space="preserve">her, </w:t>
      </w:r>
      <w:r>
        <w:t>berating her</w:t>
      </w:r>
      <w:r>
        <w:t>, and refusing to let her out of the car despite her pleas,</w:t>
      </w:r>
      <w:r>
        <w:t xml:space="preserve"> </w:t>
      </w:r>
      <w:r>
        <w:t>may be</w:t>
      </w:r>
      <w:r>
        <w:t xml:space="preserve"> </w:t>
      </w:r>
      <w:r>
        <w:t xml:space="preserve">relevant to her </w:t>
      </w:r>
      <w:r>
        <w:t xml:space="preserve">future </w:t>
      </w:r>
      <w:r>
        <w:t>request for a DVRO under section</w:t>
      </w:r>
      <w:r>
        <w:t xml:space="preserve"> </w:t>
      </w:r>
      <w:r>
        <w:t>633.6</w:t>
      </w:r>
      <w:r>
        <w:t>, subdivision (b)</w:t>
      </w:r>
      <w:r>
        <w:t>.</w:t>
      </w:r>
    </w:p>
    <w:p w14:paraId="4BB62434" w14:textId="77777777" w:rsidR="00977689" w:rsidRDefault="00977689" w:rsidP="00221466">
      <w:pPr>
        <w:ind w:firstLine="720"/>
      </w:pPr>
      <w:proofErr w:type="gramStart"/>
      <w:r>
        <w:lastRenderedPageBreak/>
        <w:t>Be</w:t>
      </w:r>
      <w:proofErr w:type="gramEnd"/>
      <w:r>
        <w:t>.</w:t>
      </w:r>
      <w:r>
        <w:t xml:space="preserve"> C.</w:t>
      </w:r>
      <w:r>
        <w:t xml:space="preserve"> </w:t>
      </w:r>
      <w:r>
        <w:t>argues</w:t>
      </w:r>
      <w:r>
        <w:t xml:space="preserve"> that </w:t>
      </w:r>
      <w:r>
        <w:t xml:space="preserve">the recordings do not come within the ambit of section 633.6, subdivision (b) because </w:t>
      </w:r>
      <w:r>
        <w:t>Br.</w:t>
      </w:r>
      <w:r>
        <w:t xml:space="preserve"> </w:t>
      </w:r>
      <w:r>
        <w:t>C.</w:t>
      </w:r>
      <w:r>
        <w:t xml:space="preserve"> made the recordings </w:t>
      </w:r>
      <w:r>
        <w:t>before</w:t>
      </w:r>
      <w:r>
        <w:t xml:space="preserve"> </w:t>
      </w:r>
      <w:r>
        <w:t xml:space="preserve">filing a </w:t>
      </w:r>
      <w:r>
        <w:t>DVRO</w:t>
      </w:r>
      <w:r>
        <w:t xml:space="preserve"> </w:t>
      </w:r>
      <w:r>
        <w:t>request</w:t>
      </w:r>
      <w:r>
        <w:t xml:space="preserve">.  </w:t>
      </w:r>
      <w:r>
        <w:t xml:space="preserve">To accept </w:t>
      </w:r>
      <w:r>
        <w:t>Be</w:t>
      </w:r>
      <w:r>
        <w:t>.</w:t>
      </w:r>
      <w:r>
        <w:t xml:space="preserve"> C.</w:t>
      </w:r>
      <w:r>
        <w:t xml:space="preserve">’s argument, we must read the statute narrowly, </w:t>
      </w:r>
      <w:r>
        <w:t xml:space="preserve">to </w:t>
      </w:r>
      <w:r>
        <w:t>permit recordings of relevant evidence only when</w:t>
      </w:r>
      <w:r>
        <w:t xml:space="preserve"> a domestic violence victim</w:t>
      </w:r>
      <w:r>
        <w:t xml:space="preserve"> </w:t>
      </w:r>
      <w:r w:rsidRPr="00E514FA">
        <w:t>already</w:t>
      </w:r>
      <w:r w:rsidRPr="00E514FA">
        <w:t xml:space="preserve"> </w:t>
      </w:r>
      <w:r w:rsidRPr="00E514FA">
        <w:t>has</w:t>
      </w:r>
      <w:r>
        <w:t xml:space="preserve"> a</w:t>
      </w:r>
      <w:r>
        <w:t xml:space="preserve"> restraining order </w:t>
      </w:r>
      <w:r>
        <w:t xml:space="preserve">request </w:t>
      </w:r>
      <w:r>
        <w:t>on file with the</w:t>
      </w:r>
      <w:r>
        <w:t xml:space="preserve"> court.  </w:t>
      </w:r>
      <w:r>
        <w:t xml:space="preserve">Whether </w:t>
      </w:r>
      <w:r>
        <w:t xml:space="preserve">this interpretation of </w:t>
      </w:r>
      <w:r>
        <w:t xml:space="preserve">the </w:t>
      </w:r>
      <w:r>
        <w:t xml:space="preserve">statute is correct </w:t>
      </w:r>
      <w:r>
        <w:t>turns on the meaning of section 633.6, subdivision (b)</w:t>
      </w:r>
      <w:r>
        <w:t xml:space="preserve">, which </w:t>
      </w:r>
      <w:r>
        <w:t>provides</w:t>
      </w:r>
      <w:r>
        <w:t xml:space="preserve"> </w:t>
      </w:r>
      <w:r>
        <w:t xml:space="preserve">in relevant part </w:t>
      </w:r>
      <w:r>
        <w:t>that a</w:t>
      </w:r>
      <w:r>
        <w:t xml:space="preserve">n applicant </w:t>
      </w:r>
      <w:r>
        <w:t>“</w:t>
      </w:r>
      <w:r w:rsidRPr="00617417">
        <w:t xml:space="preserve">who </w:t>
      </w:r>
      <w:r w:rsidRPr="00A40814">
        <w:t xml:space="preserve">is </w:t>
      </w:r>
      <w:r w:rsidRPr="00F059E0">
        <w:rPr>
          <w:i/>
          <w:iCs/>
        </w:rPr>
        <w:t>seeking a domestic violence restraining order</w:t>
      </w:r>
      <w:r w:rsidRPr="00723550">
        <w:t xml:space="preserve"> fr</w:t>
      </w:r>
      <w:r w:rsidRPr="00E5754D">
        <w:t>om a court</w:t>
      </w:r>
      <w:r>
        <w:t xml:space="preserve">” </w:t>
      </w:r>
      <w:r>
        <w:t xml:space="preserve">may record confidential communications </w:t>
      </w:r>
      <w:r>
        <w:t xml:space="preserve">that </w:t>
      </w:r>
      <w:r>
        <w:t>“</w:t>
      </w:r>
      <w:r w:rsidRPr="00A40814">
        <w:t>may contain evidence germane to that restraining order</w:t>
      </w:r>
      <w:r>
        <w:t>.”  (§</w:t>
      </w:r>
      <w:r>
        <w:t> </w:t>
      </w:r>
      <w:r>
        <w:t>633.6, subd. (b)</w:t>
      </w:r>
      <w:r>
        <w:t xml:space="preserve">, </w:t>
      </w:r>
      <w:r w:rsidRPr="00723550">
        <w:t>italics added</w:t>
      </w:r>
      <w:r w:rsidRPr="00723550">
        <w:t>.</w:t>
      </w:r>
      <w:r w:rsidRPr="00723550">
        <w:t>)</w:t>
      </w:r>
      <w:r>
        <w:t xml:space="preserve"> </w:t>
      </w:r>
      <w:r>
        <w:t xml:space="preserve"> </w:t>
      </w:r>
      <w:r>
        <w:t xml:space="preserve">We do not </w:t>
      </w:r>
      <w:r>
        <w:t xml:space="preserve">read </w:t>
      </w:r>
      <w:r>
        <w:t>this language</w:t>
      </w:r>
      <w:r>
        <w:t xml:space="preserve"> to impose a requirement</w:t>
      </w:r>
      <w:r>
        <w:t xml:space="preserve"> that a DVRO application be filed</w:t>
      </w:r>
      <w:r>
        <w:t xml:space="preserve"> </w:t>
      </w:r>
      <w:r>
        <w:t>before</w:t>
      </w:r>
      <w:r>
        <w:t xml:space="preserve"> recording</w:t>
      </w:r>
      <w:r>
        <w:t xml:space="preserve"> evidence of domestic violenc</w:t>
      </w:r>
      <w:r>
        <w:t>e</w:t>
      </w:r>
      <w:r>
        <w:t>.</w:t>
      </w:r>
    </w:p>
    <w:p w14:paraId="2597B0F0" w14:textId="77777777" w:rsidR="00977689" w:rsidRDefault="00977689" w:rsidP="009D785E">
      <w:pPr>
        <w:ind w:firstLine="720"/>
      </w:pPr>
      <w:r w:rsidRPr="009D785E">
        <w:t>“Under settled canons of statutory construction, in construing a statute we ascertain the Legislature</w:t>
      </w:r>
      <w:r>
        <w:t>’</w:t>
      </w:r>
      <w:r w:rsidRPr="009D785E">
        <w:t>s intent </w:t>
      </w:r>
      <w:proofErr w:type="gramStart"/>
      <w:r w:rsidRPr="009D785E">
        <w:t>in order to</w:t>
      </w:r>
      <w:proofErr w:type="gramEnd"/>
      <w:r w:rsidRPr="009D785E">
        <w:t xml:space="preserve"> effectuate the law</w:t>
      </w:r>
      <w:r>
        <w:t>’</w:t>
      </w:r>
      <w:r w:rsidRPr="009D785E">
        <w:t xml:space="preserve">s </w:t>
      </w:r>
      <w:r w:rsidRPr="009D785E">
        <w:t>purpose.</w:t>
      </w:r>
      <w:r>
        <w:t xml:space="preserve"> </w:t>
      </w:r>
      <w:r w:rsidRPr="009D785E">
        <w:t xml:space="preserve"> [Citation.] </w:t>
      </w:r>
      <w:r>
        <w:t xml:space="preserve"> </w:t>
      </w:r>
      <w:r w:rsidRPr="009D785E">
        <w:t>We must look to the statute</w:t>
      </w:r>
      <w:r>
        <w:t>’</w:t>
      </w:r>
      <w:r w:rsidRPr="009D785E">
        <w:t xml:space="preserve">s words and give them ‘their usual and ordinary meaning.’ </w:t>
      </w:r>
      <w:r>
        <w:t xml:space="preserve"> </w:t>
      </w:r>
      <w:r w:rsidRPr="009D785E">
        <w:t>[Citation.]</w:t>
      </w:r>
      <w:r>
        <w:t xml:space="preserve"> </w:t>
      </w:r>
      <w:r w:rsidRPr="009D785E">
        <w:t xml:space="preserve"> ‘The statute</w:t>
      </w:r>
      <w:r>
        <w:t>’</w:t>
      </w:r>
      <w:r w:rsidRPr="009D785E">
        <w:t>s plain meaning controls the court</w:t>
      </w:r>
      <w:r>
        <w:t>’</w:t>
      </w:r>
      <w:r w:rsidRPr="009D785E">
        <w:t>s interpretation unless its words are ambiguous.’</w:t>
      </w:r>
      <w:r>
        <w:t xml:space="preserve"> </w:t>
      </w:r>
      <w:r w:rsidRPr="009D785E">
        <w:t xml:space="preserve"> [Citations.]</w:t>
      </w:r>
      <w:r>
        <w:t xml:space="preserve"> </w:t>
      </w:r>
      <w:r w:rsidRPr="009D785E">
        <w:t xml:space="preserve"> ‘If the statutory language permits more than one reasonable interpretation, courts may consider other aids, such as the statute</w:t>
      </w:r>
      <w:r>
        <w:t>’</w:t>
      </w:r>
      <w:r w:rsidRPr="009D785E">
        <w:t xml:space="preserve">s purpose, legislative history, and public policy.’ </w:t>
      </w:r>
      <w:r>
        <w:t xml:space="preserve"> </w:t>
      </w:r>
      <w:r w:rsidRPr="009D785E">
        <w:t>[Citation.]”</w:t>
      </w:r>
      <w:r>
        <w:t xml:space="preserve"> </w:t>
      </w:r>
      <w:r w:rsidRPr="009D785E">
        <w:t xml:space="preserve"> (</w:t>
      </w:r>
      <w:bookmarkStart w:id="14" w:name="dabmci_40f8abf0bba749c688a029df917752e8"/>
      <w:r w:rsidRPr="009D785E">
        <w:rPr>
          <w:i/>
          <w:iCs/>
        </w:rPr>
        <w:t>Imperial Merchant Services, Inc. v. Hunt</w:t>
      </w:r>
      <w:r w:rsidRPr="009D785E">
        <w:t> (2009) 47 Cal.4th 381, 387-388</w:t>
      </w:r>
      <w:bookmarkEnd w:id="14"/>
      <w:r w:rsidRPr="009D785E">
        <w:t>.)</w:t>
      </w:r>
    </w:p>
    <w:p w14:paraId="476BBD0E" w14:textId="77777777" w:rsidR="00977689" w:rsidRDefault="00977689" w:rsidP="00A75CEA">
      <w:pPr>
        <w:ind w:firstLine="720"/>
      </w:pPr>
      <w:r>
        <w:t xml:space="preserve">First, </w:t>
      </w:r>
      <w:r>
        <w:t xml:space="preserve">although the statutory text could be read to require an active DVRO request before otherwise confidential communications are recorded, </w:t>
      </w:r>
      <w:r>
        <w:t xml:space="preserve">the statutory language </w:t>
      </w:r>
      <w:r>
        <w:t>does not explicitly require</w:t>
      </w:r>
      <w:r>
        <w:t xml:space="preserve"> that a victim must </w:t>
      </w:r>
      <w:r>
        <w:t>petition for</w:t>
      </w:r>
      <w:r>
        <w:t xml:space="preserve"> a DVRO </w:t>
      </w:r>
      <w:r w:rsidRPr="00E514FA">
        <w:t>before</w:t>
      </w:r>
      <w:r>
        <w:t xml:space="preserve"> recording evidence of domestic abuse.  While </w:t>
      </w:r>
      <w:r>
        <w:t>the Legislature could have drafted</w:t>
      </w:r>
      <w:r>
        <w:t xml:space="preserve"> the statute with this </w:t>
      </w:r>
      <w:r>
        <w:t>express</w:t>
      </w:r>
      <w:r>
        <w:t xml:space="preserve"> </w:t>
      </w:r>
      <w:r>
        <w:t xml:space="preserve">procedural </w:t>
      </w:r>
      <w:r>
        <w:t>pre</w:t>
      </w:r>
      <w:r>
        <w:t>condition</w:t>
      </w:r>
      <w:r>
        <w:t xml:space="preserve">, </w:t>
      </w:r>
      <w:r>
        <w:t>it</w:t>
      </w:r>
      <w:r>
        <w:t xml:space="preserve"> </w:t>
      </w:r>
      <w:r>
        <w:t>did not do so.  I</w:t>
      </w:r>
      <w:r>
        <w:t>nstead</w:t>
      </w:r>
      <w:r>
        <w:t>, it</w:t>
      </w:r>
      <w:r>
        <w:t xml:space="preserve"> used </w:t>
      </w:r>
      <w:r>
        <w:t xml:space="preserve">the </w:t>
      </w:r>
      <w:r>
        <w:t>phrase</w:t>
      </w:r>
      <w:r>
        <w:t xml:space="preserve"> </w:t>
      </w:r>
      <w:r>
        <w:t>“</w:t>
      </w:r>
      <w:r>
        <w:t xml:space="preserve">is </w:t>
      </w:r>
      <w:r>
        <w:t>seeking</w:t>
      </w:r>
      <w:r>
        <w:t xml:space="preserve"> a </w:t>
      </w:r>
      <w:r>
        <w:t>[</w:t>
      </w:r>
      <w:r>
        <w:t>DVRO</w:t>
      </w:r>
      <w:r>
        <w:t>]</w:t>
      </w:r>
      <w:r>
        <w:t xml:space="preserve"> from a court</w:t>
      </w:r>
      <w:r>
        <w:t>”</w:t>
      </w:r>
      <w:r>
        <w:t xml:space="preserve"> when recording the communication.</w:t>
      </w:r>
      <w:r>
        <w:t xml:space="preserve">  </w:t>
      </w:r>
      <w:r>
        <w:t xml:space="preserve">The use of </w:t>
      </w:r>
      <w:r>
        <w:t>more general</w:t>
      </w:r>
      <w:r>
        <w:t xml:space="preserve"> lang</w:t>
      </w:r>
      <w:r>
        <w:t>uage</w:t>
      </w:r>
      <w:proofErr w:type="gramStart"/>
      <w:r>
        <w:t>—</w:t>
      </w:r>
      <w:r>
        <w:t>“</w:t>
      </w:r>
      <w:proofErr w:type="gramEnd"/>
      <w:r>
        <w:t xml:space="preserve">is </w:t>
      </w:r>
      <w:r>
        <w:t>seeking”</w:t>
      </w:r>
      <w:r>
        <w:t>—suggests a broader construction</w:t>
      </w:r>
      <w:r>
        <w:t xml:space="preserve"> under which the victim is attempting to obtain evidence in support of a </w:t>
      </w:r>
      <w:r>
        <w:t xml:space="preserve">future </w:t>
      </w:r>
      <w:r>
        <w:t>DVRO</w:t>
      </w:r>
      <w:r>
        <w:t xml:space="preserve">.  </w:t>
      </w:r>
      <w:r>
        <w:t>Thus</w:t>
      </w:r>
      <w:r>
        <w:t xml:space="preserve">, the </w:t>
      </w:r>
      <w:r>
        <w:t xml:space="preserve">primary inquiry </w:t>
      </w:r>
      <w:r>
        <w:lastRenderedPageBreak/>
        <w:t>required by the statute</w:t>
      </w:r>
      <w:r>
        <w:t xml:space="preserve"> is not </w:t>
      </w:r>
      <w:r>
        <w:t xml:space="preserve">whether the individual has </w:t>
      </w:r>
      <w:r>
        <w:t>formally requested relief</w:t>
      </w:r>
      <w:r>
        <w:t xml:space="preserve"> from the court</w:t>
      </w:r>
      <w:r>
        <w:t xml:space="preserve"> at the time of the recording</w:t>
      </w:r>
      <w:r>
        <w:t xml:space="preserve">, but rather the </w:t>
      </w:r>
      <w:r>
        <w:t>i</w:t>
      </w:r>
      <w:r>
        <w:t>ntention</w:t>
      </w:r>
      <w:r>
        <w:t xml:space="preserve"> of the individual </w:t>
      </w:r>
      <w:r>
        <w:t>at the time of the recording</w:t>
      </w:r>
      <w:r>
        <w:t xml:space="preserve">.  Specifically, </w:t>
      </w:r>
      <w:r>
        <w:t>the statute</w:t>
      </w:r>
      <w:r>
        <w:t xml:space="preserve"> </w:t>
      </w:r>
      <w:r>
        <w:t>requires</w:t>
      </w:r>
      <w:r>
        <w:t xml:space="preserve"> </w:t>
      </w:r>
      <w:r>
        <w:t xml:space="preserve">the </w:t>
      </w:r>
      <w:r>
        <w:t xml:space="preserve">victim </w:t>
      </w:r>
      <w:r>
        <w:t>to make the recording</w:t>
      </w:r>
      <w:r>
        <w:t xml:space="preserve"> </w:t>
      </w:r>
      <w:r>
        <w:t>for the “exclusive purpose and use of providing [relevant]” evidence in support of a restraining order</w:t>
      </w:r>
      <w:r>
        <w:t xml:space="preserve">, and with the reasonable belief that the recording </w:t>
      </w:r>
      <w:r>
        <w:t>is</w:t>
      </w:r>
      <w:r>
        <w:t xml:space="preserve"> </w:t>
      </w:r>
      <w:r>
        <w:t>relevant</w:t>
      </w:r>
      <w:r>
        <w:t xml:space="preserve">.  (§ 633.6, subd. (b).)  </w:t>
      </w:r>
      <w:r>
        <w:t xml:space="preserve">We </w:t>
      </w:r>
      <w:r>
        <w:t>read the statute to allow a</w:t>
      </w:r>
      <w:r>
        <w:t xml:space="preserve"> victim </w:t>
      </w:r>
      <w:r>
        <w:t>to record confidential</w:t>
      </w:r>
      <w:r>
        <w:t xml:space="preserve"> communication</w:t>
      </w:r>
      <w:r>
        <w:t>s</w:t>
      </w:r>
      <w:r>
        <w:t xml:space="preserve">, so long as he or she </w:t>
      </w:r>
      <w:r>
        <w:t>intends</w:t>
      </w:r>
      <w:r>
        <w:t xml:space="preserve"> to</w:t>
      </w:r>
      <w:r>
        <w:t xml:space="preserve"> </w:t>
      </w:r>
      <w:r>
        <w:t xml:space="preserve">request a DVRO and reasonably believes that the communication may contain evidence germane to that request, </w:t>
      </w:r>
      <w:r>
        <w:t xml:space="preserve">regardless </w:t>
      </w:r>
      <w:r>
        <w:t>of</w:t>
      </w:r>
      <w:r>
        <w:t xml:space="preserve"> whether </w:t>
      </w:r>
      <w:r>
        <w:t xml:space="preserve">a </w:t>
      </w:r>
      <w:r>
        <w:t xml:space="preserve">petition </w:t>
      </w:r>
      <w:r>
        <w:t xml:space="preserve">has </w:t>
      </w:r>
      <w:r>
        <w:t>yet</w:t>
      </w:r>
      <w:r>
        <w:t xml:space="preserve"> </w:t>
      </w:r>
      <w:r>
        <w:t xml:space="preserve">been filed </w:t>
      </w:r>
      <w:r>
        <w:t>with a</w:t>
      </w:r>
      <w:r>
        <w:t xml:space="preserve"> court.</w:t>
      </w:r>
    </w:p>
    <w:p w14:paraId="0B40A213" w14:textId="77777777" w:rsidR="00977689" w:rsidRDefault="00977689" w:rsidP="002D6E01">
      <w:pPr>
        <w:ind w:firstLine="720"/>
      </w:pPr>
      <w:r>
        <w:t>Further, to</w:t>
      </w:r>
      <w:r>
        <w:t xml:space="preserve"> the extent the </w:t>
      </w:r>
      <w:r>
        <w:t>phrase</w:t>
      </w:r>
      <w:r>
        <w:t xml:space="preserve"> “</w:t>
      </w:r>
      <w:r>
        <w:t xml:space="preserve">is </w:t>
      </w:r>
      <w:r>
        <w:t>seeking” is ambiguous, the</w:t>
      </w:r>
      <w:r>
        <w:t xml:space="preserve"> legislative history supports </w:t>
      </w:r>
      <w:r>
        <w:t>our</w:t>
      </w:r>
      <w:r>
        <w:t xml:space="preserve"> reading</w:t>
      </w:r>
      <w:r>
        <w:t xml:space="preserve"> of the statute.  </w:t>
      </w:r>
      <w:r>
        <w:t>The Legislature added subdivision (b) to section 633.6 in 201</w:t>
      </w:r>
      <w:r>
        <w:t>7</w:t>
      </w:r>
      <w:r>
        <w:t xml:space="preserve"> to “</w:t>
      </w:r>
      <w:proofErr w:type="gramStart"/>
      <w:r>
        <w:t>allow[</w:t>
      </w:r>
      <w:proofErr w:type="gramEnd"/>
      <w:r>
        <w:t xml:space="preserve">] a </w:t>
      </w:r>
      <w:r w:rsidRPr="00C75FE7">
        <w:t>party to a confidential communication to record the conversation for the purpose of obtaining information reasonably believed to relate to the crime of domestic violence.</w:t>
      </w:r>
      <w:r>
        <w:t>”  (</w:t>
      </w:r>
      <w:r w:rsidRPr="00E20AB3">
        <w:t xml:space="preserve">Stats. 2017, </w:t>
      </w:r>
      <w:proofErr w:type="spellStart"/>
      <w:r>
        <w:t>ch.</w:t>
      </w:r>
      <w:proofErr w:type="spellEnd"/>
      <w:r w:rsidRPr="00E20AB3">
        <w:t xml:space="preserve"> 191, </w:t>
      </w:r>
      <w:r>
        <w:t xml:space="preserve">§ </w:t>
      </w:r>
      <w:r w:rsidRPr="00E20AB3">
        <w:t>2</w:t>
      </w:r>
      <w:r>
        <w:t xml:space="preserve">; </w:t>
      </w:r>
      <w:r>
        <w:t>Assem</w:t>
      </w:r>
      <w:r>
        <w:t>.</w:t>
      </w:r>
      <w:r>
        <w:t xml:space="preserve"> Floor Analysis o</w:t>
      </w:r>
      <w:r>
        <w:t>f</w:t>
      </w:r>
      <w:r>
        <w:t xml:space="preserve"> Assem. Bill</w:t>
      </w:r>
      <w:r w:rsidRPr="00D676EA">
        <w:t xml:space="preserve"> </w:t>
      </w:r>
      <w:r>
        <w:t>No. 413 (2017-2018 Reg. Sess.).)</w:t>
      </w:r>
      <w:r w:rsidRPr="00C75FE7">
        <w:t xml:space="preserve">  </w:t>
      </w:r>
      <w:r>
        <w:t xml:space="preserve">The comments explained that, </w:t>
      </w:r>
      <w:r>
        <w:t>before</w:t>
      </w:r>
      <w:r>
        <w:t xml:space="preserve"> the bill’s enac</w:t>
      </w:r>
      <w:r>
        <w:t xml:space="preserve">tment, </w:t>
      </w:r>
      <w:r w:rsidRPr="00C75FE7">
        <w:t xml:space="preserve">California </w:t>
      </w:r>
      <w:r>
        <w:t>wa</w:t>
      </w:r>
      <w:r w:rsidRPr="00C75FE7">
        <w:t xml:space="preserve">s </w:t>
      </w:r>
      <w:proofErr w:type="gramStart"/>
      <w:r>
        <w:t>“</w:t>
      </w:r>
      <w:r>
        <w:t> ‘</w:t>
      </w:r>
      <w:proofErr w:type="gramEnd"/>
      <w:r w:rsidRPr="00C75FE7">
        <w:t xml:space="preserve">one of only 11 states that does not </w:t>
      </w:r>
      <w:r w:rsidRPr="00C75FE7">
        <w:t>allow a domestic violence survivor to use recorded evidence of her abuse in a courtroom unless the abuser gives consent to being recorded.</w:t>
      </w:r>
      <w:r>
        <w:t>’ </w:t>
      </w:r>
      <w:r>
        <w:t xml:space="preserve">”  </w:t>
      </w:r>
      <w:r w:rsidRPr="00A82D0F">
        <w:t>(</w:t>
      </w:r>
      <w:bookmarkStart w:id="15" w:name="_Hlk162520472"/>
      <w:r>
        <w:t>Assem</w:t>
      </w:r>
      <w:r>
        <w:t>.</w:t>
      </w:r>
      <w:r>
        <w:t xml:space="preserve"> Floor Analysis</w:t>
      </w:r>
      <w:r w:rsidRPr="00A82D0F">
        <w:t xml:space="preserve"> o</w:t>
      </w:r>
      <w:r>
        <w:t>f</w:t>
      </w:r>
      <w:r w:rsidRPr="00A82D0F">
        <w:t xml:space="preserve"> </w:t>
      </w:r>
      <w:r>
        <w:t>Assem</w:t>
      </w:r>
      <w:r>
        <w:t xml:space="preserve">. </w:t>
      </w:r>
      <w:r w:rsidRPr="00A82D0F">
        <w:t xml:space="preserve">Bill </w:t>
      </w:r>
      <w:r>
        <w:t xml:space="preserve">No. </w:t>
      </w:r>
      <w:r>
        <w:t>413</w:t>
      </w:r>
      <w:r>
        <w:t xml:space="preserve"> </w:t>
      </w:r>
      <w:r>
        <w:t>(2017-2018 Reg. Sess.)</w:t>
      </w:r>
      <w:r w:rsidRPr="00A82D0F">
        <w:t xml:space="preserve">, as amended </w:t>
      </w:r>
      <w:r>
        <w:t>Jul. 11, 2017</w:t>
      </w:r>
      <w:r w:rsidRPr="00A82D0F">
        <w:t xml:space="preserve">, p. 3 </w:t>
      </w:r>
      <w:bookmarkEnd w:id="15"/>
      <w:r w:rsidRPr="00A82D0F">
        <w:t xml:space="preserve">[quoting </w:t>
      </w:r>
      <w:r>
        <w:t xml:space="preserve">the </w:t>
      </w:r>
      <w:r w:rsidRPr="00A82D0F">
        <w:t>bill</w:t>
      </w:r>
      <w:r>
        <w:t>’</w:t>
      </w:r>
      <w:r w:rsidRPr="00A82D0F">
        <w:t>s author</w:t>
      </w:r>
      <w:r>
        <w:t>’</w:t>
      </w:r>
      <w:r w:rsidRPr="00A82D0F">
        <w:t>s </w:t>
      </w:r>
      <w:r w:rsidRPr="00D676EA">
        <w:t>comments</w:t>
      </w:r>
      <w:r w:rsidRPr="00A82D0F">
        <w:t>].)</w:t>
      </w:r>
      <w:r>
        <w:t xml:space="preserve">  </w:t>
      </w:r>
      <w:r>
        <w:t xml:space="preserve">Consequently, a survivor who tried to admit recordings of domestic violence could </w:t>
      </w:r>
      <w:proofErr w:type="gramStart"/>
      <w:r>
        <w:t>“</w:t>
      </w:r>
      <w:r>
        <w:t> ‘</w:t>
      </w:r>
      <w:proofErr w:type="gramEnd"/>
      <w:r w:rsidRPr="00C75FE7">
        <w:t>be sued in civil court by the abusive party and charged criminally by the stat</w:t>
      </w:r>
      <w:r>
        <w:t>e,</w:t>
      </w:r>
      <w:r>
        <w:t>’ </w:t>
      </w:r>
      <w:r>
        <w:t>” and thus would be “</w:t>
      </w:r>
      <w:r>
        <w:t> ‘</w:t>
      </w:r>
      <w:r w:rsidRPr="00C75FE7">
        <w:t xml:space="preserve">in danger of not receiving the help </w:t>
      </w:r>
      <w:r w:rsidRPr="00C75FE7">
        <w:t>they need from our court system</w:t>
      </w:r>
      <w:r>
        <w:t>.</w:t>
      </w:r>
      <w:r>
        <w:t>’ </w:t>
      </w:r>
      <w:r>
        <w:t xml:space="preserve">”  </w:t>
      </w:r>
      <w:r>
        <w:t>(</w:t>
      </w:r>
      <w:bookmarkStart w:id="16" w:name="dabmci_1f2029d811d74e15ad04533eda8c3861"/>
      <w:r>
        <w:rPr>
          <w:i/>
          <w:iCs/>
        </w:rPr>
        <w:t>Ibid.</w:t>
      </w:r>
      <w:bookmarkEnd w:id="16"/>
      <w:r>
        <w:t xml:space="preserve">)  </w:t>
      </w:r>
      <w:r>
        <w:t xml:space="preserve">Without the enactment of </w:t>
      </w:r>
      <w:r>
        <w:t xml:space="preserve">section 633.6, </w:t>
      </w:r>
      <w:r>
        <w:t>subdivision (b),</w:t>
      </w:r>
      <w:r>
        <w:t xml:space="preserve"> </w:t>
      </w:r>
      <w:proofErr w:type="gramStart"/>
      <w:r>
        <w:t>“</w:t>
      </w:r>
      <w:r>
        <w:t> ‘</w:t>
      </w:r>
      <w:proofErr w:type="gramEnd"/>
      <w:r>
        <w:t xml:space="preserve">the </w:t>
      </w:r>
      <w:r w:rsidRPr="00C75FE7">
        <w:t>argument in court becomes a</w:t>
      </w:r>
      <w:r>
        <w:t xml:space="preserve"> ‘</w:t>
      </w:r>
      <w:r w:rsidRPr="00C75FE7">
        <w:t>he-said, she-said,</w:t>
      </w:r>
      <w:r>
        <w:t>’</w:t>
      </w:r>
      <w:r w:rsidRPr="00C75FE7">
        <w:t xml:space="preserve"> leaving out recordings that are the most reliable types of evidence.</w:t>
      </w:r>
      <w:r>
        <w:t>’ </w:t>
      </w:r>
      <w:r>
        <w:t xml:space="preserve">”  </w:t>
      </w:r>
      <w:r w:rsidRPr="00E47B0D">
        <w:t>(</w:t>
      </w:r>
      <w:r w:rsidRPr="00E47B0D">
        <w:t xml:space="preserve">Assem. Floor </w:t>
      </w:r>
      <w:r w:rsidRPr="00E47B0D">
        <w:t>Analysis o</w:t>
      </w:r>
      <w:r>
        <w:t>f</w:t>
      </w:r>
      <w:r w:rsidRPr="00E47B0D">
        <w:t xml:space="preserve"> Assem. Bill No. 413</w:t>
      </w:r>
      <w:r w:rsidRPr="00FB53E0">
        <w:rPr>
          <w:i/>
          <w:iCs/>
        </w:rPr>
        <w:t>,</w:t>
      </w:r>
      <w:r w:rsidRPr="00E47B0D">
        <w:t xml:space="preserve"> </w:t>
      </w:r>
      <w:r w:rsidRPr="00E47B0D">
        <w:rPr>
          <w:i/>
          <w:iCs/>
        </w:rPr>
        <w:t>supra</w:t>
      </w:r>
      <w:r w:rsidRPr="00E47B0D">
        <w:t xml:space="preserve">, </w:t>
      </w:r>
      <w:r w:rsidRPr="00E47B0D">
        <w:t>p. 3</w:t>
      </w:r>
      <w:r w:rsidRPr="00E47B0D">
        <w:rPr>
          <w:i/>
          <w:iCs/>
        </w:rPr>
        <w:t>.</w:t>
      </w:r>
      <w:r w:rsidRPr="00E47B0D">
        <w:t>)</w:t>
      </w:r>
    </w:p>
    <w:p w14:paraId="49965A2A" w14:textId="77777777" w:rsidR="00977689" w:rsidRDefault="00977689" w:rsidP="002D6E01">
      <w:pPr>
        <w:ind w:firstLine="720"/>
      </w:pPr>
      <w:r>
        <w:lastRenderedPageBreak/>
        <w:t xml:space="preserve">Thus, the statute was drafted </w:t>
      </w:r>
      <w:r>
        <w:t xml:space="preserve">(1) </w:t>
      </w:r>
      <w:r>
        <w:t xml:space="preserve">to </w:t>
      </w:r>
      <w:r>
        <w:t xml:space="preserve">aid domestic violence victims, by permitting them </w:t>
      </w:r>
      <w:r>
        <w:t xml:space="preserve">to submit relevant evidence </w:t>
      </w:r>
      <w:r>
        <w:t xml:space="preserve">in support of a restraining order </w:t>
      </w:r>
      <w:r>
        <w:t xml:space="preserve">without fear of </w:t>
      </w:r>
      <w:r>
        <w:t xml:space="preserve">legal </w:t>
      </w:r>
      <w:r>
        <w:t>retribution</w:t>
      </w:r>
      <w:r>
        <w:t>, and</w:t>
      </w:r>
      <w:r>
        <w:t xml:space="preserve"> </w:t>
      </w:r>
      <w:r>
        <w:t xml:space="preserve">(2) </w:t>
      </w:r>
      <w:r>
        <w:t xml:space="preserve">to </w:t>
      </w:r>
      <w:r>
        <w:t xml:space="preserve">aid courts in making credibility determinations in difficult he-said, she-said scenarios, where direct evidence is often scarce.  </w:t>
      </w:r>
      <w:r>
        <w:t xml:space="preserve">Nothing in </w:t>
      </w:r>
      <w:proofErr w:type="gramStart"/>
      <w:r>
        <w:t>the legislative</w:t>
      </w:r>
      <w:proofErr w:type="gramEnd"/>
      <w:r>
        <w:t xml:space="preserve"> history indicates that a DVRO </w:t>
      </w:r>
      <w:r>
        <w:t>petition</w:t>
      </w:r>
      <w:r>
        <w:t xml:space="preserve"> must be filed </w:t>
      </w:r>
      <w:r>
        <w:t>before recordings are made</w:t>
      </w:r>
      <w:r>
        <w:t xml:space="preserve">.  </w:t>
      </w:r>
      <w:r>
        <w:t>Indeed, it</w:t>
      </w:r>
      <w:r>
        <w:t xml:space="preserve"> is difficult to see how this statute would </w:t>
      </w:r>
      <w:r>
        <w:t>achieve its purpose</w:t>
      </w:r>
      <w:r>
        <w:t xml:space="preserve"> if</w:t>
      </w:r>
      <w:r>
        <w:t xml:space="preserve"> we construed it to impose a </w:t>
      </w:r>
      <w:r>
        <w:t>pre</w:t>
      </w:r>
      <w:r>
        <w:t xml:space="preserve">filing requirement.  </w:t>
      </w:r>
      <w:r>
        <w:t>If we did</w:t>
      </w:r>
      <w:r>
        <w:t>,</w:t>
      </w:r>
      <w:r>
        <w:t xml:space="preserve"> a domestic violence victim </w:t>
      </w:r>
      <w:r>
        <w:t xml:space="preserve">would have to </w:t>
      </w:r>
      <w:r>
        <w:t>request</w:t>
      </w:r>
      <w:r>
        <w:t xml:space="preserve"> a DVRO based on abuse that he or she was not permitted to record</w:t>
      </w:r>
      <w:r>
        <w:t>.  Then,</w:t>
      </w:r>
      <w:r>
        <w:t xml:space="preserve"> between the filing date and the hearing date, </w:t>
      </w:r>
      <w:r>
        <w:t xml:space="preserve">the victim </w:t>
      </w:r>
      <w:r>
        <w:t xml:space="preserve">could record </w:t>
      </w:r>
      <w:r>
        <w:t xml:space="preserve">any </w:t>
      </w:r>
      <w:r>
        <w:t>addition</w:t>
      </w:r>
      <w:r>
        <w:t xml:space="preserve">al </w:t>
      </w:r>
      <w:r>
        <w:t>evidence of abuse</w:t>
      </w:r>
      <w:r>
        <w:t xml:space="preserve"> that happened to occur</w:t>
      </w:r>
      <w:r>
        <w:t xml:space="preserve">, </w:t>
      </w:r>
      <w:r>
        <w:t>even though it</w:t>
      </w:r>
      <w:r>
        <w:t xml:space="preserve"> did not form the basis for the DVRO request in the first </w:t>
      </w:r>
      <w:r>
        <w:t>instance</w:t>
      </w:r>
      <w:r>
        <w:t xml:space="preserve">.  </w:t>
      </w:r>
      <w:r>
        <w:t xml:space="preserve">Such an </w:t>
      </w:r>
      <w:r>
        <w:t>interpretation would greatly dim</w:t>
      </w:r>
      <w:r>
        <w:t>in</w:t>
      </w:r>
      <w:r>
        <w:t xml:space="preserve">ish the efficacy of the </w:t>
      </w:r>
      <w:r>
        <w:t>statute</w:t>
      </w:r>
      <w:r>
        <w:t>.</w:t>
      </w:r>
      <w:r>
        <w:t xml:space="preserve">  Similarly, one can easily imagine a circumstance </w:t>
      </w:r>
      <w:r>
        <w:t xml:space="preserve">in which </w:t>
      </w:r>
      <w:r>
        <w:t xml:space="preserve">a victim decides, during a moment of abuse, to record the event </w:t>
      </w:r>
      <w:r>
        <w:t xml:space="preserve">in anticipation </w:t>
      </w:r>
      <w:r>
        <w:t xml:space="preserve">of seeking a restraining order thereafter.  The statutory language and legislative history signal that the statute is meant to encompass such a scenario, both </w:t>
      </w:r>
      <w:r>
        <w:t xml:space="preserve">to </w:t>
      </w:r>
      <w:r>
        <w:t>protect the victim and provide useful evidence to the court.</w:t>
      </w:r>
    </w:p>
    <w:p w14:paraId="280DDDFE" w14:textId="77777777" w:rsidR="00977689" w:rsidRDefault="00977689" w:rsidP="00A04F21">
      <w:pPr>
        <w:ind w:firstLine="720"/>
      </w:pPr>
      <w:proofErr w:type="gramStart"/>
      <w:r>
        <w:t>Turning then to this case,</w:t>
      </w:r>
      <w:r>
        <w:t xml:space="preserve"> </w:t>
      </w:r>
      <w:r>
        <w:t>there</w:t>
      </w:r>
      <w:proofErr w:type="gramEnd"/>
      <w:r>
        <w:t xml:space="preserve"> is no dispute here that </w:t>
      </w:r>
      <w:r>
        <w:t>Br.</w:t>
      </w:r>
      <w:r>
        <w:t xml:space="preserve"> </w:t>
      </w:r>
      <w:r>
        <w:t>C.</w:t>
      </w:r>
      <w:r>
        <w:t xml:space="preserve"> made the recordings before filing </w:t>
      </w:r>
      <w:r>
        <w:t>her</w:t>
      </w:r>
      <w:r>
        <w:t xml:space="preserve"> DVRO</w:t>
      </w:r>
      <w:r>
        <w:t xml:space="preserve"> petition</w:t>
      </w:r>
      <w:r>
        <w:t xml:space="preserve">.  And, as we have discussed, the recordings were clearly germane to the question of the existence of, and extent of, </w:t>
      </w:r>
      <w:r>
        <w:t>Be</w:t>
      </w:r>
      <w:r>
        <w:t>.</w:t>
      </w:r>
      <w:r>
        <w:t xml:space="preserve"> C.</w:t>
      </w:r>
      <w:r>
        <w:t xml:space="preserve">’s abuse.  Thus, </w:t>
      </w:r>
      <w:r>
        <w:t>the</w:t>
      </w:r>
      <w:r>
        <w:t xml:space="preserve"> applicability of </w:t>
      </w:r>
      <w:r>
        <w:t xml:space="preserve">section 633.6, </w:t>
      </w:r>
      <w:r>
        <w:t xml:space="preserve">subdivision (b) </w:t>
      </w:r>
      <w:r>
        <w:t>hinges</w:t>
      </w:r>
      <w:r>
        <w:t xml:space="preserve"> on whether </w:t>
      </w:r>
      <w:r>
        <w:t>Br.</w:t>
      </w:r>
      <w:r>
        <w:t xml:space="preserve"> </w:t>
      </w:r>
      <w:r>
        <w:t>C.</w:t>
      </w:r>
      <w:r>
        <w:t xml:space="preserve"> made the recordings for the purpose of providing evidence to the court in support of a DVRO</w:t>
      </w:r>
      <w:r>
        <w:t xml:space="preserve"> request</w:t>
      </w:r>
      <w:r>
        <w:t>.</w:t>
      </w:r>
    </w:p>
    <w:p w14:paraId="370A1FDB" w14:textId="77777777" w:rsidR="00977689" w:rsidRDefault="00977689" w:rsidP="00A04F21">
      <w:pPr>
        <w:ind w:firstLine="720"/>
      </w:pPr>
      <w:r>
        <w:t xml:space="preserve">The record on </w:t>
      </w:r>
      <w:r>
        <w:t>this question</w:t>
      </w:r>
      <w:r>
        <w:t xml:space="preserve"> </w:t>
      </w:r>
      <w:r>
        <w:t xml:space="preserve">is </w:t>
      </w:r>
      <w:proofErr w:type="gramStart"/>
      <w:r>
        <w:t>fairly</w:t>
      </w:r>
      <w:r>
        <w:t xml:space="preserve"> </w:t>
      </w:r>
      <w:r>
        <w:t>sparse</w:t>
      </w:r>
      <w:proofErr w:type="gramEnd"/>
      <w:r>
        <w:t xml:space="preserve">.  </w:t>
      </w:r>
      <w:r>
        <w:t xml:space="preserve">However, </w:t>
      </w:r>
      <w:r>
        <w:t xml:space="preserve">at the motion in </w:t>
      </w:r>
      <w:proofErr w:type="spellStart"/>
      <w:r>
        <w:t>limine</w:t>
      </w:r>
      <w:proofErr w:type="spellEnd"/>
      <w:r>
        <w:t xml:space="preserve"> hearing, </w:t>
      </w:r>
      <w:r>
        <w:t>Br.</w:t>
      </w:r>
      <w:r>
        <w:t xml:space="preserve"> </w:t>
      </w:r>
      <w:r>
        <w:t>C.</w:t>
      </w:r>
      <w:r>
        <w:t xml:space="preserve"> state</w:t>
      </w:r>
      <w:r>
        <w:t>s</w:t>
      </w:r>
      <w:r>
        <w:t xml:space="preserve"> </w:t>
      </w:r>
      <w:r>
        <w:t xml:space="preserve">under oath that </w:t>
      </w:r>
      <w:r>
        <w:t>she made the recordings “</w:t>
      </w:r>
      <w:r w:rsidRPr="003854AD">
        <w:t>because</w:t>
      </w:r>
      <w:r>
        <w:t xml:space="preserve"> </w:t>
      </w:r>
      <w:r w:rsidRPr="003854AD">
        <w:t xml:space="preserve">of the domestic violence and </w:t>
      </w:r>
      <w:r>
        <w:t>[</w:t>
      </w:r>
      <w:r w:rsidRPr="00D676EA">
        <w:rPr>
          <w:i/>
          <w:iCs/>
        </w:rPr>
        <w:t>sic</w:t>
      </w:r>
      <w:r>
        <w:t>]</w:t>
      </w:r>
      <w:r>
        <w:t xml:space="preserve"> </w:t>
      </w:r>
      <w:r w:rsidRPr="003854AD">
        <w:t>not used to what wa</w:t>
      </w:r>
      <w:r>
        <w:t xml:space="preserve">s </w:t>
      </w:r>
      <w:r w:rsidRPr="003854AD">
        <w:t>happening, and for the protection of myself and the</w:t>
      </w:r>
      <w:r>
        <w:t xml:space="preserve"> </w:t>
      </w:r>
      <w:r w:rsidRPr="003854AD">
        <w:t>children</w:t>
      </w:r>
      <w:r>
        <w:t>.</w:t>
      </w:r>
      <w:r>
        <w:t xml:space="preserve">” </w:t>
      </w:r>
      <w:r>
        <w:t xml:space="preserve"> She testifie</w:t>
      </w:r>
      <w:r>
        <w:t>d</w:t>
      </w:r>
      <w:r>
        <w:t xml:space="preserve"> that </w:t>
      </w:r>
      <w:r>
        <w:t xml:space="preserve">she told </w:t>
      </w:r>
      <w:r>
        <w:t>Be</w:t>
      </w:r>
      <w:r>
        <w:t>.</w:t>
      </w:r>
      <w:r>
        <w:t xml:space="preserve"> C.</w:t>
      </w:r>
      <w:r>
        <w:t xml:space="preserve"> </w:t>
      </w:r>
      <w:r>
        <w:t>when she</w:t>
      </w:r>
      <w:r>
        <w:t xml:space="preserve"> was recording</w:t>
      </w:r>
      <w:r>
        <w:t>,</w:t>
      </w:r>
      <w:r>
        <w:t xml:space="preserve"> and that “he needs to stop”</w:t>
      </w:r>
      <w:r>
        <w:t xml:space="preserve"> his abusive behavior or</w:t>
      </w:r>
      <w:r>
        <w:t xml:space="preserve"> she was “going to need to report.”  This testimony </w:t>
      </w:r>
      <w:r>
        <w:lastRenderedPageBreak/>
        <w:t xml:space="preserve">is sufficient to uphold the trial court’s finding that </w:t>
      </w:r>
      <w:r>
        <w:t>Br.</w:t>
      </w:r>
      <w:r>
        <w:t xml:space="preserve"> </w:t>
      </w:r>
      <w:r>
        <w:t>C.</w:t>
      </w:r>
      <w:r>
        <w:t xml:space="preserve"> made the recordings to use as evidence in support of </w:t>
      </w:r>
      <w:r>
        <w:t>her anticipated</w:t>
      </w:r>
      <w:r>
        <w:t xml:space="preserve"> </w:t>
      </w:r>
      <w:r>
        <w:t>DVRO</w:t>
      </w:r>
      <w:r>
        <w:t xml:space="preserve">.  </w:t>
      </w:r>
      <w:r>
        <w:t>Indeed, she</w:t>
      </w:r>
      <w:r>
        <w:t xml:space="preserve"> expressly states the recordings were made for the protection of herself and the children </w:t>
      </w:r>
      <w:r>
        <w:t>for when she</w:t>
      </w:r>
      <w:r>
        <w:t xml:space="preserve"> needed to report, i.e., seek prote</w:t>
      </w:r>
      <w:r>
        <w:t xml:space="preserve">ction from </w:t>
      </w:r>
      <w:r>
        <w:t>Be</w:t>
      </w:r>
      <w:r>
        <w:t>.</w:t>
      </w:r>
      <w:r>
        <w:t xml:space="preserve"> C.</w:t>
      </w:r>
      <w:r>
        <w:t xml:space="preserve"> through </w:t>
      </w:r>
      <w:r>
        <w:t xml:space="preserve">the justice system.  </w:t>
      </w:r>
      <w:r>
        <w:t>Moreover</w:t>
      </w:r>
      <w:r>
        <w:t xml:space="preserve">, two of the recordings were made approximately three weeks before </w:t>
      </w:r>
      <w:r>
        <w:t>Br.</w:t>
      </w:r>
      <w:r>
        <w:t xml:space="preserve"> </w:t>
      </w:r>
      <w:r>
        <w:t>C.</w:t>
      </w:r>
      <w:r>
        <w:t xml:space="preserve"> obtained a </w:t>
      </w:r>
      <w:r>
        <w:t>temporary restraining order (</w:t>
      </w:r>
      <w:r>
        <w:t>TRO</w:t>
      </w:r>
      <w:r>
        <w:t>)</w:t>
      </w:r>
      <w:r>
        <w:t xml:space="preserve">, and the third recording, though not time-stamped, appears to be from the same general timeframe.  This short </w:t>
      </w:r>
      <w:proofErr w:type="gramStart"/>
      <w:r>
        <w:t>time period</w:t>
      </w:r>
      <w:proofErr w:type="gramEnd"/>
      <w:r>
        <w:t xml:space="preserve"> between the recordings and application for a </w:t>
      </w:r>
      <w:r>
        <w:t xml:space="preserve">TRO </w:t>
      </w:r>
      <w:r>
        <w:t xml:space="preserve">further supports </w:t>
      </w:r>
      <w:r>
        <w:t>Br.</w:t>
      </w:r>
      <w:r>
        <w:t xml:space="preserve"> </w:t>
      </w:r>
      <w:r>
        <w:t>C.</w:t>
      </w:r>
      <w:r>
        <w:t xml:space="preserve">’s representation that she made the recordings for the purpose of collecting evidence </w:t>
      </w:r>
      <w:r>
        <w:t xml:space="preserve">to help obtain a protective order.  Finally, </w:t>
      </w:r>
      <w:r>
        <w:t>Br.</w:t>
      </w:r>
      <w:r>
        <w:t xml:space="preserve"> </w:t>
      </w:r>
      <w:r>
        <w:t>C.</w:t>
      </w:r>
      <w:r>
        <w:t>’s DVRO</w:t>
      </w:r>
      <w:r>
        <w:t xml:space="preserve"> application state</w:t>
      </w:r>
      <w:r>
        <w:t>s</w:t>
      </w:r>
      <w:r>
        <w:t xml:space="preserve"> that </w:t>
      </w:r>
      <w:r>
        <w:t>Be</w:t>
      </w:r>
      <w:r>
        <w:t>.</w:t>
      </w:r>
      <w:r>
        <w:t xml:space="preserve"> C.</w:t>
      </w:r>
      <w:r>
        <w:t xml:space="preserve"> emotionally abused her daily by calling her </w:t>
      </w:r>
      <w:r>
        <w:t xml:space="preserve">names such as </w:t>
      </w:r>
      <w:r>
        <w:t>“stupid,” “fat,” “lazy,” and “bitch</w:t>
      </w:r>
      <w:r>
        <w:t xml:space="preserve">.”  </w:t>
      </w:r>
      <w:r>
        <w:t xml:space="preserve">This type of verbal abuse, including some of these exact terms, </w:t>
      </w:r>
      <w:r>
        <w:t xml:space="preserve">is </w:t>
      </w:r>
      <w:r>
        <w:t xml:space="preserve">heard on the recordings.  </w:t>
      </w:r>
      <w:r>
        <w:t xml:space="preserve">Accordingly, the recordings did in part </w:t>
      </w:r>
      <w:proofErr w:type="spellStart"/>
      <w:r>
        <w:t>form</w:t>
      </w:r>
      <w:proofErr w:type="spellEnd"/>
      <w:r>
        <w:t xml:space="preserve"> the evidentiary basis for </w:t>
      </w:r>
      <w:r>
        <w:t>Br.</w:t>
      </w:r>
      <w:r>
        <w:t xml:space="preserve"> </w:t>
      </w:r>
      <w:r>
        <w:t>C.</w:t>
      </w:r>
      <w:r>
        <w:t xml:space="preserve">’s </w:t>
      </w:r>
      <w:r>
        <w:t xml:space="preserve">DVRO </w:t>
      </w:r>
      <w:r>
        <w:t>application</w:t>
      </w:r>
      <w:r>
        <w:t>, further suggesting that she recorded them to help her get an order of protection from the court</w:t>
      </w:r>
      <w:r>
        <w:t xml:space="preserve">.  </w:t>
      </w:r>
      <w:r>
        <w:t xml:space="preserve">Based on the foregoing, </w:t>
      </w:r>
      <w:r>
        <w:t xml:space="preserve">the trial court </w:t>
      </w:r>
      <w:r>
        <w:t>did not abuse its discretion</w:t>
      </w:r>
      <w:r>
        <w:t xml:space="preserve"> </w:t>
      </w:r>
      <w:r>
        <w:t>by</w:t>
      </w:r>
      <w:r>
        <w:t xml:space="preserve"> admitting and considering the evidence</w:t>
      </w:r>
      <w:r>
        <w:t xml:space="preserve"> pursuant to the statutory exception</w:t>
      </w:r>
      <w:r>
        <w:t>.</w:t>
      </w:r>
      <w:r>
        <w:rPr>
          <w:rStyle w:val="FootnoteReference"/>
        </w:rPr>
        <w:footnoteReference w:id="3"/>
      </w:r>
    </w:p>
    <w:p w14:paraId="1A74F272" w14:textId="77777777" w:rsidR="00977689" w:rsidRPr="000E0055" w:rsidRDefault="00977689" w:rsidP="00D676EA">
      <w:pPr>
        <w:keepNext/>
        <w:jc w:val="center"/>
        <w:rPr>
          <w:i/>
          <w:iCs/>
        </w:rPr>
      </w:pPr>
      <w:r w:rsidRPr="000E0055">
        <w:t>II</w:t>
      </w:r>
    </w:p>
    <w:p w14:paraId="1385C9BF" w14:textId="77777777" w:rsidR="00977689" w:rsidRPr="000E0055" w:rsidRDefault="00977689" w:rsidP="00D676EA">
      <w:pPr>
        <w:keepNext/>
        <w:jc w:val="center"/>
        <w:rPr>
          <w:i/>
          <w:iCs/>
        </w:rPr>
      </w:pPr>
      <w:r w:rsidRPr="000E0055">
        <w:rPr>
          <w:i/>
          <w:iCs/>
        </w:rPr>
        <w:t>Sufficiency of the Evidence</w:t>
      </w:r>
    </w:p>
    <w:p w14:paraId="0E995F0F" w14:textId="77777777" w:rsidR="00977689" w:rsidRDefault="00977689" w:rsidP="00221466">
      <w:pPr>
        <w:ind w:firstLine="720"/>
      </w:pPr>
      <w:r>
        <w:t xml:space="preserve">Next, </w:t>
      </w:r>
      <w:r>
        <w:t>Be</w:t>
      </w:r>
      <w:r>
        <w:t>.</w:t>
      </w:r>
      <w:r>
        <w:t xml:space="preserve"> C.</w:t>
      </w:r>
      <w:r>
        <w:t xml:space="preserve"> contends that the trial court did not afford sufficient weight to his testimony and exhibits, </w:t>
      </w:r>
      <w:r>
        <w:t>appearing to generally argue that the evidence</w:t>
      </w:r>
      <w:r>
        <w:t xml:space="preserve"> does not support the grant of the DVRO.  We conclude that substantial evidence of domestic violence supports the trial court’s ruling.</w:t>
      </w:r>
    </w:p>
    <w:p w14:paraId="2CE07E8B" w14:textId="77777777" w:rsidR="00977689" w:rsidRPr="0037669D" w:rsidRDefault="00977689" w:rsidP="00E5704F">
      <w:pPr>
        <w:ind w:firstLine="720"/>
      </w:pPr>
      <w:r w:rsidRPr="0037669D">
        <w:lastRenderedPageBreak/>
        <w:t>Pursuant to the Domestic Violence Prevention Act (DVPA), (</w:t>
      </w:r>
      <w:bookmarkStart w:id="17" w:name="dabmci_994650396a044b3e8a53172a8749b373"/>
      <w:r w:rsidRPr="0037669D">
        <w:t>Fam. Code, § 6200</w:t>
      </w:r>
      <w:bookmarkEnd w:id="17"/>
      <w:r w:rsidRPr="0037669D">
        <w:t xml:space="preserve"> </w:t>
      </w:r>
      <w:r w:rsidRPr="0089522B">
        <w:t>et seq</w:t>
      </w:r>
      <w:r w:rsidRPr="0037669D">
        <w:t xml:space="preserve">.), a court may issue a protective order </w:t>
      </w:r>
      <w:proofErr w:type="gramStart"/>
      <w:r w:rsidRPr="0037669D">
        <w:t>“</w:t>
      </w:r>
      <w:r>
        <w:t> </w:t>
      </w:r>
      <w:r w:rsidRPr="0037669D">
        <w:t>‘</w:t>
      </w:r>
      <w:proofErr w:type="gramEnd"/>
      <w:r w:rsidRPr="0037669D">
        <w:t>to restrain any person for the purpose of preventing a recurrence of domestic violence and ensuring a period of separation of the persons involved’ upon ‘reasonable proof of a past act or acts of abuse.’</w:t>
      </w:r>
      <w:r>
        <w:t> </w:t>
      </w:r>
      <w:r w:rsidRPr="0037669D">
        <w:t>”</w:t>
      </w:r>
      <w:r>
        <w:t xml:space="preserve"> </w:t>
      </w:r>
      <w:r w:rsidRPr="0037669D">
        <w:t xml:space="preserve"> (</w:t>
      </w:r>
      <w:bookmarkStart w:id="18" w:name="dabmci_3cca4f142c2d47bdb6174edc2f497e16"/>
      <w:r w:rsidRPr="0037669D">
        <w:rPr>
          <w:i/>
          <w:iCs/>
        </w:rPr>
        <w:t>Nevarez v. Tonna</w:t>
      </w:r>
      <w:r w:rsidRPr="0037669D">
        <w:t> (2014) 227 Cal.App.4th 774, 782</w:t>
      </w:r>
      <w:bookmarkEnd w:id="18"/>
      <w:r w:rsidRPr="0037669D">
        <w:t>, quoting § 6300.)</w:t>
      </w:r>
      <w:r>
        <w:t xml:space="preserve">  </w:t>
      </w:r>
      <w:r w:rsidRPr="0037669D">
        <w:t xml:space="preserve">The DVPA defines domestic violence, as relevant here, as abuse perpetrated against a spouse, cohabitant, or the child of a party. </w:t>
      </w:r>
      <w:r>
        <w:t xml:space="preserve"> </w:t>
      </w:r>
      <w:r w:rsidRPr="0037669D">
        <w:t xml:space="preserve">(§ 6211, subds. (a), (b), &amp; (e).) </w:t>
      </w:r>
      <w:r>
        <w:t xml:space="preserve"> </w:t>
      </w:r>
      <w:r w:rsidRPr="0037669D">
        <w:t>“A</w:t>
      </w:r>
      <w:r w:rsidRPr="0037669D">
        <w:t>buse” includes</w:t>
      </w:r>
      <w:proofErr w:type="gramStart"/>
      <w:r w:rsidRPr="0037669D">
        <w:t>:</w:t>
      </w:r>
      <w:r>
        <w:t xml:space="preserve"> </w:t>
      </w:r>
      <w:r w:rsidRPr="0037669D">
        <w:t xml:space="preserve"> “</w:t>
      </w:r>
      <w:proofErr w:type="gramEnd"/>
      <w:r w:rsidRPr="0037669D">
        <w:t>(1)</w:t>
      </w:r>
      <w:r>
        <w:t xml:space="preserve"> To i</w:t>
      </w:r>
      <w:r w:rsidRPr="0037669D">
        <w:t xml:space="preserve">ntentionally or recklessly cause or attempt to cause bodily injury[;] </w:t>
      </w:r>
      <w:r>
        <w:t>. . . </w:t>
      </w:r>
      <w:r w:rsidRPr="0037669D">
        <w:t>(3)</w:t>
      </w:r>
      <w:r>
        <w:t> </w:t>
      </w:r>
      <w:r w:rsidRPr="0037669D">
        <w:t>To place a person in reasonable apprehension of imminent serious bodily injury to that person or to another[;</w:t>
      </w:r>
      <w:r>
        <w:t> </w:t>
      </w:r>
      <w:r w:rsidRPr="0037669D">
        <w:t>or] (4)</w:t>
      </w:r>
      <w:r>
        <w:t> </w:t>
      </w:r>
      <w:r w:rsidRPr="0037669D">
        <w:t xml:space="preserve">To engage in any behavior that has been or could be enjoined </w:t>
      </w:r>
      <w:r w:rsidRPr="0037669D">
        <w:t>pursuant to Section 6320.”</w:t>
      </w:r>
      <w:r>
        <w:t xml:space="preserve"> </w:t>
      </w:r>
      <w:r w:rsidRPr="0037669D">
        <w:t xml:space="preserve"> (§ 6203.) </w:t>
      </w:r>
      <w:r>
        <w:t xml:space="preserve"> </w:t>
      </w:r>
      <w:r w:rsidRPr="0037669D">
        <w:t>The behaviors outlined in section 6320 include “attacking,</w:t>
      </w:r>
      <w:r>
        <w:t xml:space="preserve"> . . </w:t>
      </w:r>
      <w:r w:rsidRPr="0037669D">
        <w:t>.</w:t>
      </w:r>
      <w:r>
        <w:t> </w:t>
      </w:r>
      <w:r w:rsidRPr="0037669D">
        <w:t xml:space="preserve">threatening, </w:t>
      </w:r>
      <w:r>
        <w:t>. . . </w:t>
      </w:r>
      <w:r>
        <w:t xml:space="preserve">harassing, </w:t>
      </w:r>
      <w:r>
        <w:t>. . . </w:t>
      </w:r>
      <w:r>
        <w:t>destroying personal property</w:t>
      </w:r>
      <w:r>
        <w:t>. . . </w:t>
      </w:r>
      <w:r>
        <w:t>[or] disturbing the peace of another party</w:t>
      </w:r>
      <w:r w:rsidRPr="0037669D">
        <w:t>”</w:t>
      </w:r>
      <w:r>
        <w:t xml:space="preserve"> by “destroy[</w:t>
      </w:r>
      <w:proofErr w:type="spellStart"/>
      <w:r>
        <w:t>ing</w:t>
      </w:r>
      <w:proofErr w:type="spellEnd"/>
      <w:r>
        <w:t>] the mental or emotional calm of another party.”</w:t>
      </w:r>
      <w:r>
        <w:t xml:space="preserve"> </w:t>
      </w:r>
      <w:r w:rsidRPr="0037669D">
        <w:t xml:space="preserve"> (§ 6320</w:t>
      </w:r>
      <w:r>
        <w:t>, subds. (a)(c)</w:t>
      </w:r>
      <w:r w:rsidRPr="0037669D">
        <w:t xml:space="preserve">.) </w:t>
      </w:r>
      <w:r>
        <w:t xml:space="preserve"> </w:t>
      </w:r>
      <w:r w:rsidRPr="0037669D">
        <w:t>The DVPA requires a showing of past abuse by a preponderance of the evidence.</w:t>
      </w:r>
      <w:r>
        <w:t xml:space="preserve"> </w:t>
      </w:r>
      <w:r w:rsidRPr="0037669D">
        <w:t xml:space="preserve"> (</w:t>
      </w:r>
      <w:bookmarkStart w:id="19" w:name="dabmci_43d291b8e32545ea9ee4fea393b63f91"/>
      <w:r w:rsidRPr="0037669D">
        <w:rPr>
          <w:i/>
          <w:iCs/>
        </w:rPr>
        <w:t>In re Marriage of Davila and Mejia</w:t>
      </w:r>
      <w:r w:rsidRPr="0037669D">
        <w:t> (2018) 29 Cal.App.5th 220, 226</w:t>
      </w:r>
      <w:bookmarkEnd w:id="19"/>
      <w:r w:rsidRPr="0037669D">
        <w:t>.)</w:t>
      </w:r>
    </w:p>
    <w:p w14:paraId="3B6367E6" w14:textId="77777777" w:rsidR="00977689" w:rsidRDefault="00977689" w:rsidP="00313942">
      <w:pPr>
        <w:ind w:firstLine="720"/>
      </w:pPr>
      <w:r w:rsidRPr="00313942">
        <w:t>“</w:t>
      </w:r>
      <w:r w:rsidRPr="00D92917">
        <w:t xml:space="preserve">We review an order granting </w:t>
      </w:r>
      <w:r>
        <w:t xml:space="preserve">or denying </w:t>
      </w:r>
      <w:r w:rsidRPr="00D92917">
        <w:t xml:space="preserve">a DVRO for abuse of discretion. </w:t>
      </w:r>
      <w:r>
        <w:t xml:space="preserve"> </w:t>
      </w:r>
      <w:r w:rsidRPr="00D92917">
        <w:t>[Citation.]</w:t>
      </w:r>
      <w:r>
        <w:t xml:space="preserve"> </w:t>
      </w:r>
      <w:r w:rsidRPr="00D92917">
        <w:t xml:space="preserve"> In reviewing the trial court</w:t>
      </w:r>
      <w:r>
        <w:t>’</w:t>
      </w:r>
      <w:r w:rsidRPr="00D92917">
        <w:t>s factual findings, we apply the substantial evidence rule</w:t>
      </w:r>
      <w:r w:rsidRPr="00313942">
        <w:t xml:space="preserve">. </w:t>
      </w:r>
      <w:r>
        <w:t xml:space="preserve"> </w:t>
      </w:r>
      <w:r w:rsidRPr="00313942">
        <w:t>[Citation.]</w:t>
      </w:r>
      <w:r>
        <w:t xml:space="preserve"> </w:t>
      </w:r>
      <w:r w:rsidRPr="00313942">
        <w:t xml:space="preserve"> The inquiry is whether substantial evidence supports the court</w:t>
      </w:r>
      <w:r>
        <w:t>’</w:t>
      </w:r>
      <w:r w:rsidRPr="00313942">
        <w:t>s finding, not whether a contrary finding might have been made.</w:t>
      </w:r>
      <w:r>
        <w:t xml:space="preserve"> </w:t>
      </w:r>
      <w:r w:rsidRPr="00313942">
        <w:t xml:space="preserve"> [Citation.] </w:t>
      </w:r>
      <w:r>
        <w:t xml:space="preserve"> </w:t>
      </w:r>
      <w:r w:rsidRPr="00313942">
        <w:t>We accept as true all evidence tending to establish the correctness of the trial court</w:t>
      </w:r>
      <w:r>
        <w:t>’</w:t>
      </w:r>
      <w:r w:rsidRPr="00313942">
        <w:t>s findings and resolve every conflict in favor of the judgment.</w:t>
      </w:r>
      <w:r>
        <w:t xml:space="preserve">  [Citation.]</w:t>
      </w:r>
      <w:r w:rsidRPr="00313942">
        <w:t>”</w:t>
      </w:r>
      <w:r>
        <w:t xml:space="preserve"> </w:t>
      </w:r>
      <w:r w:rsidRPr="00313942">
        <w:t xml:space="preserve"> (</w:t>
      </w:r>
      <w:bookmarkStart w:id="20" w:name="dabmci_4a5d3e8de1af40c58298bec28dc75132"/>
      <w:r>
        <w:rPr>
          <w:i/>
          <w:iCs/>
        </w:rPr>
        <w:t xml:space="preserve">M.S. v. A.S. </w:t>
      </w:r>
      <w:r>
        <w:t>(20</w:t>
      </w:r>
      <w:r>
        <w:t>22) 76</w:t>
      </w:r>
      <w:r>
        <w:t> </w:t>
      </w:r>
      <w:r>
        <w:t>Cal.App.5th 1139,</w:t>
      </w:r>
      <w:r w:rsidRPr="008D5770">
        <w:t xml:space="preserve"> 1143-1144</w:t>
      </w:r>
      <w:bookmarkEnd w:id="20"/>
      <w:r w:rsidRPr="00313942">
        <w:t>.)</w:t>
      </w:r>
    </w:p>
    <w:p w14:paraId="6F95AE61" w14:textId="77777777" w:rsidR="00977689" w:rsidRDefault="00977689" w:rsidP="00221466">
      <w:pPr>
        <w:ind w:firstLine="720"/>
      </w:pPr>
      <w:r>
        <w:t xml:space="preserve">Here, the trial court heard substantial evidence of </w:t>
      </w:r>
      <w:r>
        <w:t>Be</w:t>
      </w:r>
      <w:r>
        <w:t>.</w:t>
      </w:r>
      <w:r>
        <w:t xml:space="preserve"> C.</w:t>
      </w:r>
      <w:r>
        <w:t xml:space="preserve">’s </w:t>
      </w:r>
      <w:r>
        <w:t>abuse</w:t>
      </w:r>
      <w:r>
        <w:t xml:space="preserve"> against </w:t>
      </w:r>
      <w:r>
        <w:t>Br.</w:t>
      </w:r>
      <w:r>
        <w:t xml:space="preserve"> </w:t>
      </w:r>
      <w:r>
        <w:t>C.</w:t>
      </w:r>
      <w:r>
        <w:t xml:space="preserve">, often in their children’s presence. </w:t>
      </w:r>
      <w:r>
        <w:t xml:space="preserve"> </w:t>
      </w:r>
      <w:proofErr w:type="gramStart"/>
      <w:r>
        <w:t>Be</w:t>
      </w:r>
      <w:proofErr w:type="gramEnd"/>
      <w:r>
        <w:t>.</w:t>
      </w:r>
      <w:r>
        <w:t xml:space="preserve"> C.</w:t>
      </w:r>
      <w:r>
        <w:t xml:space="preserve"> threatened and </w:t>
      </w:r>
      <w:r>
        <w:t>harass</w:t>
      </w:r>
      <w:r>
        <w:t xml:space="preserve">ed </w:t>
      </w:r>
      <w:r>
        <w:t>Br.</w:t>
      </w:r>
      <w:r>
        <w:t xml:space="preserve"> </w:t>
      </w:r>
      <w:r>
        <w:t>C.</w:t>
      </w:r>
      <w:r>
        <w:t xml:space="preserve">, </w:t>
      </w:r>
      <w:r>
        <w:t>at times</w:t>
      </w:r>
      <w:r>
        <w:t xml:space="preserve"> </w:t>
      </w:r>
      <w:r>
        <w:t>plac</w:t>
      </w:r>
      <w:r>
        <w:t>ing</w:t>
      </w:r>
      <w:r>
        <w:t xml:space="preserve"> </w:t>
      </w:r>
      <w:r>
        <w:t>Br.</w:t>
      </w:r>
      <w:r>
        <w:t xml:space="preserve"> </w:t>
      </w:r>
      <w:r>
        <w:t>C.</w:t>
      </w:r>
      <w:r>
        <w:t xml:space="preserve"> in apprehension of imminent serious bodily harm.  </w:t>
      </w:r>
      <w:r>
        <w:t>Br.</w:t>
      </w:r>
      <w:r>
        <w:t xml:space="preserve"> </w:t>
      </w:r>
      <w:r>
        <w:t>C.</w:t>
      </w:r>
      <w:r>
        <w:t xml:space="preserve"> testified that on numerous occasions, </w:t>
      </w:r>
      <w:r>
        <w:t>Be</w:t>
      </w:r>
      <w:r>
        <w:t>.</w:t>
      </w:r>
      <w:r>
        <w:t xml:space="preserve"> C.</w:t>
      </w:r>
      <w:r>
        <w:t xml:space="preserve"> would yell and curse at </w:t>
      </w:r>
      <w:r>
        <w:t>her</w:t>
      </w:r>
      <w:r>
        <w:t xml:space="preserve"> and call her names</w:t>
      </w:r>
      <w:r>
        <w:t xml:space="preserve">.  He would also slam and throw objects </w:t>
      </w:r>
      <w:proofErr w:type="gramStart"/>
      <w:r>
        <w:t>on a daily basis</w:t>
      </w:r>
      <w:proofErr w:type="gramEnd"/>
      <w:r>
        <w:t xml:space="preserve"> during the children’s bedtime.  On</w:t>
      </w:r>
      <w:r>
        <w:t xml:space="preserve"> on</w:t>
      </w:r>
      <w:r>
        <w:t xml:space="preserve">e </w:t>
      </w:r>
      <w:r>
        <w:lastRenderedPageBreak/>
        <w:t xml:space="preserve">occasion, he threw </w:t>
      </w:r>
      <w:r>
        <w:t xml:space="preserve">a bag of </w:t>
      </w:r>
      <w:r>
        <w:t xml:space="preserve">cheese at </w:t>
      </w:r>
      <w:r>
        <w:t>Br.</w:t>
      </w:r>
      <w:r>
        <w:t xml:space="preserve"> </w:t>
      </w:r>
      <w:r>
        <w:t>C.</w:t>
      </w:r>
      <w:r>
        <w:t xml:space="preserve"> and threw hot soup, splashing his daughter.  The recordings revealed several instances </w:t>
      </w:r>
      <w:r>
        <w:t xml:space="preserve">in which </w:t>
      </w:r>
      <w:r>
        <w:t>Be</w:t>
      </w:r>
      <w:r>
        <w:t>.</w:t>
      </w:r>
      <w:r>
        <w:t xml:space="preserve"> C.</w:t>
      </w:r>
      <w:r>
        <w:t xml:space="preserve"> lost his temper at </w:t>
      </w:r>
      <w:r>
        <w:t>Br.</w:t>
      </w:r>
      <w:r>
        <w:t xml:space="preserve"> </w:t>
      </w:r>
      <w:r>
        <w:t>C.</w:t>
      </w:r>
      <w:r>
        <w:t xml:space="preserve">, </w:t>
      </w:r>
      <w:r>
        <w:t>insulted her</w:t>
      </w:r>
      <w:r>
        <w:t>,</w:t>
      </w:r>
      <w:r>
        <w:t xml:space="preserve"> angrily</w:t>
      </w:r>
      <w:r>
        <w:t xml:space="preserve"> ranted, and in one</w:t>
      </w:r>
      <w:r>
        <w:t xml:space="preserve"> instance</w:t>
      </w:r>
      <w:r>
        <w:t>, refused to let her out of the vehicle des</w:t>
      </w:r>
      <w:r>
        <w:t xml:space="preserve">pite </w:t>
      </w:r>
      <w:r>
        <w:t xml:space="preserve">numerous </w:t>
      </w:r>
      <w:r>
        <w:t xml:space="preserve">pleas.  </w:t>
      </w:r>
      <w:r>
        <w:t xml:space="preserve">To the extent </w:t>
      </w:r>
      <w:r>
        <w:t>Be</w:t>
      </w:r>
      <w:r>
        <w:t>.</w:t>
      </w:r>
      <w:r>
        <w:t xml:space="preserve"> C.</w:t>
      </w:r>
      <w:r>
        <w:t xml:space="preserve"> argues the trial court should have believed his version of events over </w:t>
      </w:r>
      <w:r>
        <w:t>Br.</w:t>
      </w:r>
      <w:r>
        <w:t xml:space="preserve"> </w:t>
      </w:r>
      <w:r>
        <w:t>C.</w:t>
      </w:r>
      <w:r>
        <w:t xml:space="preserve">’s version, we </w:t>
      </w:r>
      <w:r>
        <w:t>cannot make such a finding.  On appeal</w:t>
      </w:r>
      <w:r>
        <w:t>, we resolve all</w:t>
      </w:r>
      <w:r w:rsidRPr="00313942">
        <w:t xml:space="preserve"> factual conflicts and questions of credibility in favor of the prevailing party</w:t>
      </w:r>
      <w:r>
        <w:t xml:space="preserve">.  </w:t>
      </w:r>
      <w:r w:rsidRPr="00313942">
        <w:t>(</w:t>
      </w:r>
      <w:bookmarkStart w:id="21" w:name="dabmci_4a376d25a9ce42a5b43c0c3b9d9bacd0"/>
      <w:r w:rsidRPr="00313942">
        <w:rPr>
          <w:i/>
          <w:iCs/>
        </w:rPr>
        <w:t>Schild v. Rubin</w:t>
      </w:r>
      <w:r w:rsidRPr="00313942">
        <w:t> (1991) 232 Cal.App.3d 755, 762</w:t>
      </w:r>
      <w:bookmarkEnd w:id="21"/>
      <w:r w:rsidRPr="00313942">
        <w:t>.)</w:t>
      </w:r>
      <w:r>
        <w:t xml:space="preserve">  Thus, we cannot substitute our own credibility determinations </w:t>
      </w:r>
      <w:r>
        <w:t xml:space="preserve">and factual findings </w:t>
      </w:r>
      <w:r>
        <w:t xml:space="preserve">for </w:t>
      </w:r>
      <w:r>
        <w:t>that of the</w:t>
      </w:r>
      <w:r>
        <w:t xml:space="preserve"> trial </w:t>
      </w:r>
      <w:r>
        <w:t>court</w:t>
      </w:r>
      <w:r>
        <w:t>.</w:t>
      </w:r>
    </w:p>
    <w:p w14:paraId="5C4FB88C" w14:textId="77777777" w:rsidR="00977689" w:rsidRDefault="00977689" w:rsidP="00221466">
      <w:pPr>
        <w:ind w:firstLine="720"/>
      </w:pPr>
      <w:r>
        <w:t>Based on the foregoing, the DVRO is affirmed.</w:t>
      </w:r>
    </w:p>
    <w:p w14:paraId="7967AFB1" w14:textId="77777777" w:rsidR="00977689" w:rsidRDefault="00977689">
      <w:pPr>
        <w:spacing w:line="240" w:lineRule="auto"/>
      </w:pPr>
      <w:r>
        <w:br w:type="page"/>
      </w:r>
    </w:p>
    <w:p w14:paraId="19CC1B87" w14:textId="77777777" w:rsidR="00977689" w:rsidRDefault="00977689" w:rsidP="003D717C">
      <w:pPr>
        <w:keepNext/>
        <w:jc w:val="center"/>
      </w:pPr>
      <w:r>
        <w:lastRenderedPageBreak/>
        <w:t>DISPOSITION</w:t>
      </w:r>
    </w:p>
    <w:p w14:paraId="4648D831" w14:textId="77777777" w:rsidR="00977689" w:rsidRDefault="00977689" w:rsidP="003D717C">
      <w:pPr>
        <w:ind w:firstLine="720"/>
        <w:sectPr w:rsidR="00575206" w:rsidSect="00B7448B">
          <w:footerReference w:type="default" r:id="rId6"/>
          <w:pgSz w:w="12240" w:h="15840" w:code="1"/>
          <w:pgMar w:top="1440" w:right="1440" w:bottom="1440" w:left="1440" w:header="720" w:footer="720" w:gutter="0"/>
          <w:cols w:space="720"/>
          <w:docGrid w:linePitch="354"/>
        </w:sectPr>
      </w:pPr>
      <w:r>
        <w:t xml:space="preserve">The order is affirmed.  </w:t>
      </w:r>
      <w:r>
        <w:t>Br.</w:t>
      </w:r>
      <w:r>
        <w:t xml:space="preserve"> </w:t>
      </w:r>
      <w:r>
        <w:t>C.</w:t>
      </w:r>
      <w:r>
        <w:t xml:space="preserve"> shall recover her costs on appeal.  (</w:t>
      </w:r>
      <w:bookmarkStart w:id="22" w:name="dabmci_8930886747024fd388296fa3ceeaa0f2"/>
      <w:r w:rsidRPr="008D5770">
        <w:t>Cal. Rules of Court, rule 8.278(a)(1), (2)</w:t>
      </w:r>
      <w:bookmarkEnd w:id="22"/>
      <w:r w:rsidRPr="008D5770">
        <w:t>.)</w:t>
      </w:r>
    </w:p>
    <w:p w14:paraId="739ABAF2" w14:textId="77777777" w:rsidR="00977689" w:rsidRDefault="00977689" w:rsidP="003D717C">
      <w:pPr>
        <w:ind w:firstLine="720"/>
      </w:pPr>
    </w:p>
    <w:p w14:paraId="1202CC61" w14:textId="77777777" w:rsidR="00977689" w:rsidRDefault="00977689" w:rsidP="00B7448B">
      <w:pPr>
        <w:spacing w:line="240" w:lineRule="auto"/>
        <w:ind w:firstLine="720"/>
      </w:pPr>
    </w:p>
    <w:p w14:paraId="10675F76" w14:textId="77777777" w:rsidR="00977689" w:rsidRDefault="00977689" w:rsidP="00B7448B">
      <w:pPr>
        <w:spacing w:line="240" w:lineRule="auto"/>
        <w:ind w:firstLine="720"/>
      </w:pPr>
    </w:p>
    <w:p w14:paraId="68C5EA83" w14:textId="77777777" w:rsidR="00977689" w:rsidRDefault="00977689" w:rsidP="00B7448B">
      <w:pPr>
        <w:spacing w:line="240" w:lineRule="auto"/>
        <w:ind w:firstLine="720"/>
      </w:pPr>
    </w:p>
    <w:p w14:paraId="0BC289B8" w14:textId="77777777" w:rsidR="00977689" w:rsidRDefault="00977689" w:rsidP="00B7448B">
      <w:pPr>
        <w:tabs>
          <w:tab w:val="left" w:pos="5040"/>
          <w:tab w:val="left" w:pos="7920"/>
        </w:tabs>
        <w:spacing w:line="240" w:lineRule="auto"/>
        <w:ind w:firstLine="720"/>
      </w:pPr>
      <w:r>
        <w:tab/>
      </w:r>
      <w:r w:rsidRPr="00B7448B">
        <w:rPr>
          <w:u w:val="single"/>
        </w:rPr>
        <w:t xml:space="preserve">          </w:t>
      </w:r>
      <w:r>
        <w:rPr>
          <w:u w:val="single"/>
        </w:rPr>
        <w:t>\s\</w:t>
      </w:r>
      <w:r w:rsidRPr="00B7448B">
        <w:rPr>
          <w:u w:val="single"/>
        </w:rPr>
        <w:tab/>
      </w:r>
      <w:r>
        <w:t>,</w:t>
      </w:r>
    </w:p>
    <w:p w14:paraId="412A216C" w14:textId="77777777" w:rsidR="00977689" w:rsidRDefault="00977689" w:rsidP="00B7448B">
      <w:pPr>
        <w:tabs>
          <w:tab w:val="left" w:pos="5040"/>
          <w:tab w:val="left" w:pos="7920"/>
        </w:tabs>
        <w:spacing w:line="240" w:lineRule="auto"/>
        <w:ind w:firstLine="720"/>
      </w:pPr>
      <w:r>
        <w:tab/>
        <w:t>Krause. J.</w:t>
      </w:r>
    </w:p>
    <w:p w14:paraId="08511450" w14:textId="77777777" w:rsidR="00977689" w:rsidRDefault="00977689" w:rsidP="00B7448B">
      <w:pPr>
        <w:tabs>
          <w:tab w:val="left" w:pos="5040"/>
          <w:tab w:val="left" w:pos="7920"/>
        </w:tabs>
        <w:spacing w:line="240" w:lineRule="auto"/>
        <w:ind w:firstLine="720"/>
      </w:pPr>
    </w:p>
    <w:p w14:paraId="29850001" w14:textId="77777777" w:rsidR="00977689" w:rsidRDefault="00977689" w:rsidP="00B7448B">
      <w:pPr>
        <w:tabs>
          <w:tab w:val="left" w:pos="5040"/>
          <w:tab w:val="left" w:pos="7920"/>
        </w:tabs>
        <w:spacing w:line="240" w:lineRule="auto"/>
        <w:ind w:firstLine="720"/>
      </w:pPr>
    </w:p>
    <w:p w14:paraId="6E5DF004" w14:textId="77777777" w:rsidR="00977689" w:rsidRDefault="00977689" w:rsidP="00B7448B">
      <w:pPr>
        <w:tabs>
          <w:tab w:val="left" w:pos="5040"/>
          <w:tab w:val="left" w:pos="7920"/>
        </w:tabs>
        <w:spacing w:line="240" w:lineRule="auto"/>
        <w:ind w:firstLine="720"/>
      </w:pPr>
    </w:p>
    <w:p w14:paraId="24CDB880" w14:textId="77777777" w:rsidR="00977689" w:rsidRDefault="00977689" w:rsidP="00575206">
      <w:pPr>
        <w:spacing w:line="240" w:lineRule="auto"/>
      </w:pPr>
      <w:r>
        <w:t>We concur:</w:t>
      </w:r>
    </w:p>
    <w:p w14:paraId="032BC179" w14:textId="77777777" w:rsidR="00977689" w:rsidRDefault="00977689" w:rsidP="00575206">
      <w:pPr>
        <w:spacing w:line="240" w:lineRule="auto"/>
      </w:pPr>
    </w:p>
    <w:p w14:paraId="40A9F08F" w14:textId="77777777" w:rsidR="00977689" w:rsidRDefault="00977689" w:rsidP="00575206">
      <w:pPr>
        <w:spacing w:line="240" w:lineRule="auto"/>
      </w:pPr>
    </w:p>
    <w:p w14:paraId="527E813B" w14:textId="77777777" w:rsidR="00977689" w:rsidRDefault="00977689" w:rsidP="00575206">
      <w:pPr>
        <w:spacing w:line="240" w:lineRule="auto"/>
      </w:pPr>
    </w:p>
    <w:p w14:paraId="5A3098C3" w14:textId="77777777" w:rsidR="00977689" w:rsidRDefault="00977689" w:rsidP="00575206">
      <w:pPr>
        <w:tabs>
          <w:tab w:val="left" w:pos="2880"/>
        </w:tabs>
        <w:spacing w:line="240" w:lineRule="auto"/>
      </w:pPr>
      <w:r w:rsidRPr="00B7448B">
        <w:rPr>
          <w:u w:val="single"/>
        </w:rPr>
        <w:t xml:space="preserve">          </w:t>
      </w:r>
      <w:r>
        <w:rPr>
          <w:u w:val="single"/>
        </w:rPr>
        <w:t>\s\</w:t>
      </w:r>
      <w:r w:rsidRPr="00B7448B">
        <w:rPr>
          <w:u w:val="single"/>
        </w:rPr>
        <w:tab/>
      </w:r>
      <w:r>
        <w:t>,</w:t>
      </w:r>
    </w:p>
    <w:p w14:paraId="15615300" w14:textId="77777777" w:rsidR="00977689" w:rsidRDefault="00977689" w:rsidP="00575206">
      <w:pPr>
        <w:tabs>
          <w:tab w:val="left" w:pos="2880"/>
        </w:tabs>
        <w:spacing w:line="240" w:lineRule="auto"/>
      </w:pPr>
      <w:r>
        <w:t>Earl, P. J.</w:t>
      </w:r>
    </w:p>
    <w:p w14:paraId="51B9D887" w14:textId="77777777" w:rsidR="00977689" w:rsidRDefault="00977689" w:rsidP="00575206">
      <w:pPr>
        <w:tabs>
          <w:tab w:val="left" w:pos="2880"/>
        </w:tabs>
        <w:spacing w:line="240" w:lineRule="auto"/>
      </w:pPr>
    </w:p>
    <w:p w14:paraId="61B48F5A" w14:textId="77777777" w:rsidR="00977689" w:rsidRDefault="00977689" w:rsidP="00575206">
      <w:pPr>
        <w:tabs>
          <w:tab w:val="left" w:pos="2880"/>
        </w:tabs>
        <w:spacing w:line="240" w:lineRule="auto"/>
      </w:pPr>
    </w:p>
    <w:p w14:paraId="66EC6781" w14:textId="77777777" w:rsidR="00977689" w:rsidRDefault="00977689" w:rsidP="00575206">
      <w:pPr>
        <w:tabs>
          <w:tab w:val="left" w:pos="2880"/>
        </w:tabs>
        <w:spacing w:line="240" w:lineRule="auto"/>
      </w:pPr>
    </w:p>
    <w:p w14:paraId="164BAAB7" w14:textId="77777777" w:rsidR="00977689" w:rsidRDefault="00977689" w:rsidP="00575206">
      <w:pPr>
        <w:tabs>
          <w:tab w:val="left" w:pos="2880"/>
        </w:tabs>
        <w:spacing w:line="240" w:lineRule="auto"/>
      </w:pPr>
      <w:r w:rsidRPr="00B7448B">
        <w:rPr>
          <w:u w:val="single"/>
        </w:rPr>
        <w:t xml:space="preserve">          </w:t>
      </w:r>
      <w:r>
        <w:rPr>
          <w:u w:val="single"/>
        </w:rPr>
        <w:t>\s\</w:t>
      </w:r>
      <w:r w:rsidRPr="00B7448B">
        <w:rPr>
          <w:u w:val="single"/>
        </w:rPr>
        <w:tab/>
      </w:r>
      <w:r>
        <w:t>,</w:t>
      </w:r>
    </w:p>
    <w:p w14:paraId="6FE0E2B4" w14:textId="77777777" w:rsidR="00977689" w:rsidRDefault="00977689" w:rsidP="00575206">
      <w:pPr>
        <w:tabs>
          <w:tab w:val="left" w:pos="2880"/>
        </w:tabs>
        <w:spacing w:line="240" w:lineRule="auto"/>
      </w:pPr>
      <w:r>
        <w:t>Keithley, J.</w:t>
      </w:r>
      <w:r>
        <w:rPr>
          <w:rStyle w:val="FootnoteReference"/>
        </w:rPr>
        <w:footnoteReference w:id="4"/>
      </w:r>
    </w:p>
    <w:sectPr w:rsidR="00B7448B" w:rsidSect="00575206">
      <w:footnotePr>
        <w:numFmt w:val="chicago"/>
        <w:numRestart w:val="eachSect"/>
      </w:footnotePr>
      <w:type w:val="continuous"/>
      <w:pgSz w:w="12240" w:h="15840" w:code="1"/>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ED917C" w14:textId="77777777" w:rsidR="00977689" w:rsidRDefault="00977689">
      <w:pPr>
        <w:spacing w:line="240" w:lineRule="auto"/>
      </w:pPr>
      <w:r>
        <w:separator/>
      </w:r>
    </w:p>
  </w:endnote>
  <w:endnote w:type="continuationSeparator" w:id="0">
    <w:p w14:paraId="0AD50164" w14:textId="77777777" w:rsidR="00977689" w:rsidRDefault="009776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714CA" w14:textId="77777777" w:rsidR="00977689" w:rsidRPr="00B7448B" w:rsidRDefault="00977689" w:rsidP="00B7448B">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3EC468" w14:textId="77777777" w:rsidR="00977689" w:rsidRDefault="00977689">
      <w:r>
        <w:separator/>
      </w:r>
    </w:p>
  </w:footnote>
  <w:footnote w:type="continuationSeparator" w:id="0">
    <w:p w14:paraId="3F78AAB7" w14:textId="77777777" w:rsidR="00977689" w:rsidRDefault="00977689">
      <w:r>
        <w:continuationSeparator/>
      </w:r>
    </w:p>
  </w:footnote>
  <w:footnote w:id="1">
    <w:p w14:paraId="1022CD44" w14:textId="77777777" w:rsidR="00977689" w:rsidRDefault="00977689" w:rsidP="00C13EE4">
      <w:pPr>
        <w:pStyle w:val="FootnoteText"/>
      </w:pPr>
      <w:r>
        <w:rPr>
          <w:rStyle w:val="FootnoteReference"/>
        </w:rPr>
        <w:footnoteRef/>
      </w:r>
      <w:r>
        <w:tab/>
      </w:r>
      <w:r>
        <w:t xml:space="preserve">As alternative relief, </w:t>
      </w:r>
      <w:r>
        <w:t>Be</w:t>
      </w:r>
      <w:r>
        <w:t>.</w:t>
      </w:r>
      <w:r>
        <w:t xml:space="preserve"> C.</w:t>
      </w:r>
      <w:r>
        <w:t xml:space="preserve"> seeks modifications to the DVRO, such as removing the children and dogs from the order and shortening its </w:t>
      </w:r>
      <w:r>
        <w:t>duration</w:t>
      </w:r>
      <w:r>
        <w:t xml:space="preserve">.  </w:t>
      </w:r>
      <w:r>
        <w:t>Be</w:t>
      </w:r>
      <w:r>
        <w:t>.</w:t>
      </w:r>
      <w:r>
        <w:t xml:space="preserve"> C.</w:t>
      </w:r>
      <w:r>
        <w:t xml:space="preserve"> provides no authority for this </w:t>
      </w:r>
      <w:proofErr w:type="gramStart"/>
      <w:r>
        <w:t>request, and</w:t>
      </w:r>
      <w:proofErr w:type="gramEnd"/>
      <w:r>
        <w:t xml:space="preserve"> has failed to meet his burden to show that such a request is supported by the law or the evidentiary record.</w:t>
      </w:r>
    </w:p>
  </w:footnote>
  <w:footnote w:id="2">
    <w:p w14:paraId="22295DB5" w14:textId="77777777" w:rsidR="00977689" w:rsidRDefault="00977689" w:rsidP="00820808">
      <w:pPr>
        <w:pStyle w:val="FootnoteText"/>
      </w:pPr>
      <w:r>
        <w:rPr>
          <w:rStyle w:val="FootnoteReference"/>
        </w:rPr>
        <w:footnoteRef/>
      </w:r>
      <w:r>
        <w:tab/>
        <w:t xml:space="preserve">Undesignated </w:t>
      </w:r>
      <w:r>
        <w:t xml:space="preserve">section </w:t>
      </w:r>
      <w:r>
        <w:t>references are to the Penal Code.</w:t>
      </w:r>
    </w:p>
  </w:footnote>
  <w:footnote w:id="3">
    <w:p w14:paraId="27FC9E7B" w14:textId="77777777" w:rsidR="00977689" w:rsidRDefault="00977689" w:rsidP="009A0FAB">
      <w:pPr>
        <w:pStyle w:val="FootnoteText"/>
      </w:pPr>
      <w:r>
        <w:rPr>
          <w:rStyle w:val="FootnoteReference"/>
        </w:rPr>
        <w:footnoteRef/>
      </w:r>
      <w:r>
        <w:tab/>
        <w:t xml:space="preserve">We note that </w:t>
      </w:r>
      <w:r>
        <w:t>Be</w:t>
      </w:r>
      <w:r>
        <w:t>.</w:t>
      </w:r>
      <w:r>
        <w:t xml:space="preserve"> C.</w:t>
      </w:r>
      <w:r>
        <w:t xml:space="preserve"> seems to concede later in his brief</w:t>
      </w:r>
      <w:r>
        <w:t xml:space="preserve"> </w:t>
      </w:r>
      <w:r>
        <w:t xml:space="preserve">that </w:t>
      </w:r>
      <w:r>
        <w:t>Br.</w:t>
      </w:r>
      <w:r>
        <w:t> </w:t>
      </w:r>
      <w:r>
        <w:t>C.</w:t>
      </w:r>
      <w:r>
        <w:t xml:space="preserve"> did make the recordings with the intent to use them as evidence in this proceedings, asserting</w:t>
      </w:r>
      <w:proofErr w:type="gramStart"/>
      <w:r>
        <w:t xml:space="preserve">:  </w:t>
      </w:r>
      <w:r w:rsidRPr="00A04F21">
        <w:t>“</w:t>
      </w:r>
      <w:proofErr w:type="gramEnd"/>
      <w:r w:rsidRPr="00A04F21">
        <w:t>She filmed these videos to not only support an anticipated DVRO filin</w:t>
      </w:r>
      <w:r>
        <w:t xml:space="preserve">g, </w:t>
      </w:r>
      <w:r w:rsidRPr="00DE5BA1">
        <w:t>but to</w:t>
      </w:r>
      <w:r>
        <w:t xml:space="preserve"> </w:t>
      </w:r>
      <w:r w:rsidRPr="00DE5BA1">
        <w:t>gain more evidence to push me out of our children</w:t>
      </w:r>
      <w:r>
        <w:t>’</w:t>
      </w:r>
      <w:r w:rsidRPr="00DE5BA1">
        <w:t>s lives and replace me with</w:t>
      </w:r>
      <w:r>
        <w:t xml:space="preserve"> </w:t>
      </w:r>
      <w:r w:rsidRPr="00DE5BA1">
        <w:t>another man.</w:t>
      </w:r>
      <w:r w:rsidRPr="00A04F21">
        <w:t>”</w:t>
      </w:r>
    </w:p>
  </w:footnote>
  <w:footnote w:id="4">
    <w:p w14:paraId="2158913A" w14:textId="77777777" w:rsidR="00977689" w:rsidRDefault="00977689">
      <w:pPr>
        <w:pStyle w:val="FootnoteText"/>
      </w:pPr>
      <w:r>
        <w:rPr>
          <w:rStyle w:val="FootnoteReference"/>
        </w:rPr>
        <w:footnoteRef/>
      </w:r>
      <w:r>
        <w:tab/>
      </w:r>
      <w:r w:rsidRPr="008439DB">
        <w:t xml:space="preserve">Judge of the Butte County Superior Court, assigned by the Chief Justice pursuant to </w:t>
      </w:r>
      <w:bookmarkStart w:id="23" w:name="dabmci_cd6a3196da4c41bb84aff82697f6fe11"/>
      <w:r w:rsidRPr="008439DB">
        <w:t>article VI, section 6 of the California Constitution</w:t>
      </w:r>
      <w:bookmarkEnd w:id="23"/>
      <w:r w:rsidRPr="008439DB">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1"/>
    <w:rsid w:val="000E7541"/>
    <w:rsid w:val="001F3DCF"/>
    <w:rsid w:val="007A1111"/>
    <w:rsid w:val="008173CF"/>
    <w:rsid w:val="0097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00419"/>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semiHidden/>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styleId="Hyperlink">
    <w:name w:val="Hyperlink"/>
    <w:basedOn w:val="DefaultParagraphFont"/>
    <w:unhideWhenUsed/>
    <w:rsid w:val="00676F1E"/>
    <w:rPr>
      <w:color w:val="0000FF" w:themeColor="hyperlink"/>
      <w:u w:val="single"/>
    </w:rPr>
  </w:style>
  <w:style w:type="character" w:customStyle="1" w:styleId="UnresolvedMention1">
    <w:name w:val="Unresolved Mention1"/>
    <w:basedOn w:val="DefaultParagraphFont"/>
    <w:uiPriority w:val="99"/>
    <w:semiHidden/>
    <w:unhideWhenUsed/>
    <w:rsid w:val="00676F1E"/>
    <w:rPr>
      <w:color w:val="605E5C"/>
      <w:shd w:val="clear" w:color="auto" w:fill="E1DFDD"/>
    </w:rPr>
  </w:style>
  <w:style w:type="character" w:styleId="FollowedHyperlink">
    <w:name w:val="FollowedHyperlink"/>
    <w:basedOn w:val="DefaultParagraphFont"/>
    <w:semiHidden/>
    <w:unhideWhenUsed/>
    <w:rsid w:val="008D5770"/>
    <w:rPr>
      <w:color w:val="800080" w:themeColor="followedHyperlink"/>
      <w:u w:val="single"/>
    </w:rPr>
  </w:style>
  <w:style w:type="paragraph" w:styleId="Revision">
    <w:name w:val="Revision"/>
    <w:hidden/>
    <w:uiPriority w:val="99"/>
    <w:semiHidden/>
    <w:rsid w:val="003D717C"/>
  </w:style>
  <w:style w:type="character" w:styleId="CommentReference">
    <w:name w:val="annotation reference"/>
    <w:basedOn w:val="DefaultParagraphFont"/>
    <w:semiHidden/>
    <w:unhideWhenUsed/>
    <w:rsid w:val="00EF6445"/>
    <w:rPr>
      <w:sz w:val="16"/>
      <w:szCs w:val="16"/>
    </w:rPr>
  </w:style>
  <w:style w:type="paragraph" w:styleId="CommentText">
    <w:name w:val="annotation text"/>
    <w:basedOn w:val="Normal"/>
    <w:link w:val="CommentTextChar"/>
    <w:unhideWhenUsed/>
    <w:rsid w:val="00EF6445"/>
    <w:pPr>
      <w:spacing w:line="240" w:lineRule="auto"/>
    </w:pPr>
    <w:rPr>
      <w:sz w:val="20"/>
      <w:szCs w:val="20"/>
    </w:rPr>
  </w:style>
  <w:style w:type="character" w:customStyle="1" w:styleId="CommentTextChar">
    <w:name w:val="Comment Text Char"/>
    <w:basedOn w:val="DefaultParagraphFont"/>
    <w:link w:val="CommentText"/>
    <w:rsid w:val="00EF6445"/>
    <w:rPr>
      <w:sz w:val="20"/>
      <w:szCs w:val="20"/>
    </w:rPr>
  </w:style>
  <w:style w:type="paragraph" w:styleId="CommentSubject">
    <w:name w:val="annotation subject"/>
    <w:basedOn w:val="CommentText"/>
    <w:next w:val="CommentText"/>
    <w:link w:val="CommentSubjectChar"/>
    <w:semiHidden/>
    <w:unhideWhenUsed/>
    <w:rsid w:val="00EF6445"/>
    <w:rPr>
      <w:b/>
      <w:bCs/>
    </w:rPr>
  </w:style>
  <w:style w:type="character" w:customStyle="1" w:styleId="CommentSubjectChar">
    <w:name w:val="Comment Subject Char"/>
    <w:basedOn w:val="CommentTextChar"/>
    <w:link w:val="CommentSubject"/>
    <w:semiHidden/>
    <w:rsid w:val="00EF6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3269</Words>
  <Characters>16530</Characters>
  <Application>Microsoft Office Word</Application>
  <DocSecurity>0</DocSecurity>
  <Lines>303</Lines>
  <Paragraphs>54</Paragraphs>
  <ScaleCrop>false</ScaleCrop>
  <Manager/>
  <Company/>
  <LinksUpToDate>false</LinksUpToDate>
  <CharactersWithSpaces>19908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2024-04-05T16:38:00Z</dcterms:created>
  <dcterms:modified xsi:type="dcterms:W3CDTF">2024-04-05T16:38:00Z</dcterms:modified>
  <cp:category/>
</cp:coreProperties>
</file>