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65475" w:rsidRPr="006D3396" w:rsidP="00A84249" w14:paraId="060D2634" w14:textId="77777777">
      <w:pPr>
        <w:tabs>
          <w:tab w:val="left" w:pos="1440"/>
          <w:tab w:val="left" w:pos="4680"/>
          <w:tab w:val="center" w:pos="7200"/>
        </w:tabs>
        <w:spacing w:after="0"/>
        <w:jc w:val="center"/>
        <w:rPr>
          <w:sz w:val="36"/>
        </w:rPr>
      </w:pPr>
      <w:bookmarkStart w:id="0" w:name="MarkDocLoc"/>
      <w:bookmarkEnd w:id="0"/>
      <w:r w:rsidRPr="006D3396">
        <w:rPr>
          <w:b/>
          <w:sz w:val="36"/>
        </w:rPr>
        <w:t>IN THE SUPREME COURT OF CALIFORNIA</w:t>
      </w:r>
    </w:p>
    <w:p w:rsidR="00A84249" w:rsidRPr="006D3396" w:rsidP="00A84249" w14:paraId="060D2635" w14:textId="77777777">
      <w:pPr>
        <w:tabs>
          <w:tab w:val="left" w:pos="1440"/>
          <w:tab w:val="left" w:pos="4680"/>
          <w:tab w:val="center" w:pos="7200"/>
        </w:tabs>
        <w:spacing w:after="0"/>
        <w:jc w:val="center"/>
      </w:pPr>
    </w:p>
    <w:p w:rsidR="00A84249" w:rsidRPr="006D3396" w:rsidP="00A84249" w14:paraId="060D2636" w14:textId="77777777">
      <w:pPr>
        <w:tabs>
          <w:tab w:val="left" w:pos="1440"/>
          <w:tab w:val="left" w:pos="4680"/>
          <w:tab w:val="center" w:pos="7200"/>
        </w:tabs>
        <w:spacing w:after="0"/>
        <w:jc w:val="center"/>
      </w:pPr>
      <w:r w:rsidRPr="006D3396">
        <w:t>In re OSCAR MANUEL VAQUERA</w:t>
      </w:r>
    </w:p>
    <w:p w:rsidR="00A84249" w:rsidRPr="006D3396" w:rsidP="002F6C35" w14:paraId="060D2637" w14:textId="77777777">
      <w:pPr>
        <w:tabs>
          <w:tab w:val="left" w:pos="1440"/>
          <w:tab w:val="left" w:pos="4680"/>
          <w:tab w:val="center" w:pos="7200"/>
        </w:tabs>
        <w:spacing w:after="0"/>
        <w:jc w:val="center"/>
      </w:pPr>
      <w:r w:rsidRPr="006D3396">
        <w:t>on Habeas Corpus.</w:t>
      </w:r>
    </w:p>
    <w:p w:rsidR="00A84249" w:rsidRPr="006D3396" w:rsidP="00A84249" w14:paraId="060D2638" w14:textId="77777777">
      <w:pPr>
        <w:tabs>
          <w:tab w:val="left" w:pos="1440"/>
          <w:tab w:val="left" w:pos="4680"/>
          <w:tab w:val="center" w:pos="7200"/>
        </w:tabs>
        <w:spacing w:after="0"/>
        <w:jc w:val="center"/>
      </w:pPr>
    </w:p>
    <w:p w:rsidR="00A84249" w:rsidRPr="006D3396" w:rsidP="00A84249" w14:paraId="060D2639" w14:textId="77777777">
      <w:pPr>
        <w:tabs>
          <w:tab w:val="left" w:pos="1440"/>
          <w:tab w:val="left" w:pos="4680"/>
          <w:tab w:val="center" w:pos="7200"/>
        </w:tabs>
        <w:spacing w:after="0"/>
        <w:jc w:val="center"/>
      </w:pPr>
      <w:r w:rsidRPr="006D3396">
        <w:t>S258376</w:t>
      </w:r>
    </w:p>
    <w:p w:rsidR="00A84249" w:rsidRPr="006D3396" w:rsidP="00A84249" w14:paraId="060D263A" w14:textId="77777777">
      <w:pPr>
        <w:tabs>
          <w:tab w:val="left" w:pos="1440"/>
          <w:tab w:val="left" w:pos="4680"/>
          <w:tab w:val="center" w:pos="7200"/>
        </w:tabs>
        <w:spacing w:after="0"/>
        <w:jc w:val="center"/>
      </w:pPr>
    </w:p>
    <w:p w:rsidR="00A84249" w:rsidRPr="006D3396" w:rsidP="00A84249" w14:paraId="060D263B" w14:textId="77777777">
      <w:pPr>
        <w:tabs>
          <w:tab w:val="left" w:pos="1440"/>
          <w:tab w:val="left" w:pos="4680"/>
          <w:tab w:val="center" w:pos="7200"/>
        </w:tabs>
        <w:spacing w:after="0"/>
        <w:jc w:val="center"/>
      </w:pPr>
      <w:r w:rsidRPr="006D3396">
        <w:t>Fourth Appellate District, Division Three</w:t>
      </w:r>
    </w:p>
    <w:p w:rsidR="00A84249" w:rsidRPr="006D3396" w:rsidP="00A84249" w14:paraId="060D263C" w14:textId="77777777">
      <w:pPr>
        <w:tabs>
          <w:tab w:val="left" w:pos="1440"/>
          <w:tab w:val="left" w:pos="4680"/>
          <w:tab w:val="center" w:pos="7200"/>
        </w:tabs>
        <w:spacing w:after="0"/>
        <w:jc w:val="center"/>
      </w:pPr>
      <w:r w:rsidRPr="006D3396">
        <w:t>G056786</w:t>
      </w:r>
    </w:p>
    <w:p w:rsidR="00A84249" w:rsidRPr="006D3396" w:rsidP="00A84249" w14:paraId="060D263D" w14:textId="77777777">
      <w:pPr>
        <w:tabs>
          <w:tab w:val="left" w:pos="1440"/>
          <w:tab w:val="left" w:pos="4680"/>
          <w:tab w:val="center" w:pos="7200"/>
        </w:tabs>
        <w:spacing w:after="0"/>
        <w:jc w:val="center"/>
      </w:pPr>
    </w:p>
    <w:p w:rsidR="00A84249" w:rsidRPr="006D3396" w:rsidP="00A84249" w14:paraId="060D263E" w14:textId="77777777">
      <w:pPr>
        <w:tabs>
          <w:tab w:val="left" w:pos="1440"/>
          <w:tab w:val="left" w:pos="4680"/>
          <w:tab w:val="center" w:pos="7200"/>
        </w:tabs>
        <w:spacing w:after="0"/>
        <w:jc w:val="center"/>
      </w:pPr>
      <w:r w:rsidRPr="006D3396">
        <w:t>Orange County Superior Court</w:t>
      </w:r>
    </w:p>
    <w:p w:rsidR="00A84249" w:rsidRPr="006D3396" w:rsidP="00A84249" w14:paraId="060D263F" w14:textId="77777777">
      <w:pPr>
        <w:tabs>
          <w:tab w:val="left" w:pos="1440"/>
          <w:tab w:val="left" w:pos="4680"/>
          <w:tab w:val="center" w:pos="7200"/>
        </w:tabs>
        <w:spacing w:after="0"/>
        <w:jc w:val="center"/>
      </w:pPr>
      <w:r w:rsidRPr="006D3396">
        <w:t>12NF0653</w:t>
      </w:r>
    </w:p>
    <w:p w:rsidR="00A84249" w:rsidRPr="006D3396" w:rsidP="00A84249" w14:paraId="060D2640" w14:textId="77777777">
      <w:pPr>
        <w:pBdr>
          <w:bottom w:val="single" w:sz="4" w:space="1" w:color="auto"/>
        </w:pBdr>
        <w:tabs>
          <w:tab w:val="left" w:pos="1440"/>
          <w:tab w:val="left" w:pos="4680"/>
          <w:tab w:val="center" w:pos="7200"/>
        </w:tabs>
        <w:spacing w:after="0"/>
        <w:jc w:val="center"/>
      </w:pPr>
    </w:p>
    <w:p w:rsidR="00A84249" w:rsidRPr="006D3396" w:rsidP="00A84249" w14:paraId="060D2641" w14:textId="77777777">
      <w:pPr>
        <w:tabs>
          <w:tab w:val="left" w:pos="1440"/>
          <w:tab w:val="left" w:pos="4680"/>
          <w:tab w:val="center" w:pos="7200"/>
        </w:tabs>
        <w:spacing w:after="0"/>
        <w:jc w:val="center"/>
      </w:pPr>
    </w:p>
    <w:p w:rsidR="00A84249" w:rsidRPr="006D3396" w:rsidP="00A84249" w14:paraId="060D2642" w14:textId="77777777">
      <w:pPr>
        <w:tabs>
          <w:tab w:val="left" w:pos="1440"/>
          <w:tab w:val="left" w:pos="4680"/>
          <w:tab w:val="center" w:pos="7200"/>
        </w:tabs>
        <w:spacing w:after="0"/>
        <w:jc w:val="center"/>
      </w:pPr>
      <w:r>
        <w:t>February 5</w:t>
      </w:r>
      <w:r w:rsidRPr="006D3396">
        <w:t>, 202</w:t>
      </w:r>
      <w:r w:rsidRPr="006D3396" w:rsidR="009B4A21">
        <w:t>4</w:t>
      </w:r>
    </w:p>
    <w:p w:rsidR="00A84249" w:rsidRPr="006D3396" w:rsidP="00A84249" w14:paraId="060D2643" w14:textId="77777777">
      <w:pPr>
        <w:tabs>
          <w:tab w:val="left" w:pos="1440"/>
          <w:tab w:val="left" w:pos="4680"/>
          <w:tab w:val="center" w:pos="7200"/>
        </w:tabs>
        <w:spacing w:after="0"/>
        <w:jc w:val="center"/>
      </w:pPr>
    </w:p>
    <w:p w:rsidR="00A84249" w:rsidRPr="006D3396" w:rsidP="00A84249" w14:paraId="060D2644" w14:textId="77777777">
      <w:pPr>
        <w:tabs>
          <w:tab w:val="left" w:pos="1440"/>
          <w:tab w:val="left" w:pos="4680"/>
          <w:tab w:val="center" w:pos="7200"/>
        </w:tabs>
        <w:spacing w:after="0"/>
        <w:jc w:val="left"/>
      </w:pPr>
      <w:r w:rsidRPr="006D3396">
        <w:t>Justice Groban authored the opinion of the Court</w:t>
      </w:r>
      <w:r w:rsidRPr="006D3396" w:rsidR="002F6C35">
        <w:t>,</w:t>
      </w:r>
      <w:r w:rsidRPr="006D3396">
        <w:t xml:space="preserve"> in which</w:t>
      </w:r>
      <w:r w:rsidR="007723B9">
        <w:t xml:space="preserve"> Chief Justice Guerrero and Justices </w:t>
      </w:r>
      <w:r w:rsidR="007A309A">
        <w:t xml:space="preserve">Corrigan, </w:t>
      </w:r>
      <w:r w:rsidR="007723B9">
        <w:t>Liu</w:t>
      </w:r>
      <w:r w:rsidR="007A309A">
        <w:t>, Kruger, Jenkins,</w:t>
      </w:r>
      <w:r w:rsidR="007723B9">
        <w:t xml:space="preserve"> and Evans</w:t>
      </w:r>
      <w:r w:rsidRPr="006D3396">
        <w:t xml:space="preserve"> concurred.</w:t>
      </w:r>
    </w:p>
    <w:p w:rsidR="00A84249" w:rsidRPr="006D3396" w:rsidP="00A84249" w14:paraId="060D2645" w14:textId="77777777">
      <w:pPr>
        <w:pBdr>
          <w:bottom w:val="single" w:sz="4" w:space="1" w:color="auto"/>
        </w:pBdr>
        <w:tabs>
          <w:tab w:val="left" w:pos="1440"/>
          <w:tab w:val="left" w:pos="4680"/>
          <w:tab w:val="center" w:pos="7200"/>
        </w:tabs>
        <w:spacing w:line="480" w:lineRule="atLeast"/>
        <w:jc w:val="left"/>
      </w:pPr>
      <w:bookmarkStart w:id="1" w:name="Return"/>
      <w:bookmarkEnd w:id="1"/>
    </w:p>
    <w:p w:rsidR="00A84249" w:rsidRPr="006D3396" w14:paraId="060D2646" w14:textId="77777777">
      <w:pPr>
        <w:tabs>
          <w:tab w:val="left" w:pos="1440"/>
          <w:tab w:val="left" w:pos="4680"/>
          <w:tab w:val="center" w:pos="7200"/>
        </w:tabs>
        <w:spacing w:line="480" w:lineRule="atLeast"/>
        <w:sectPr w:rsidSect="00243776">
          <w:headerReference w:type="default" r:id="rId9"/>
          <w:footerReference w:type="default" r:id="rId10"/>
          <w:pgSz w:w="12240" w:h="15840" w:code="1"/>
          <w:pgMar w:top="1800" w:right="2160" w:bottom="1440" w:left="2160" w:header="720" w:footer="720" w:gutter="0"/>
          <w:cols w:space="720"/>
          <w:titlePg/>
          <w:docGrid w:linePitch="367"/>
        </w:sectPr>
      </w:pPr>
    </w:p>
    <w:p w:rsidR="00A84249" w:rsidRPr="006D3396" w:rsidP="00231419" w14:paraId="060D2647" w14:textId="77777777">
      <w:pPr>
        <w:tabs>
          <w:tab w:val="left" w:pos="1440"/>
          <w:tab w:val="left" w:pos="4680"/>
          <w:tab w:val="center" w:pos="7200"/>
        </w:tabs>
        <w:jc w:val="center"/>
      </w:pPr>
      <w:r w:rsidRPr="006D3396">
        <w:t>In re VAQUERA</w:t>
      </w:r>
    </w:p>
    <w:p w:rsidR="00A84249" w:rsidRPr="006D3396" w:rsidP="00A84249" w14:paraId="060D2648" w14:textId="77777777">
      <w:pPr>
        <w:tabs>
          <w:tab w:val="left" w:pos="1440"/>
          <w:tab w:val="left" w:pos="4680"/>
          <w:tab w:val="center" w:pos="7200"/>
        </w:tabs>
        <w:jc w:val="center"/>
      </w:pPr>
      <w:r w:rsidRPr="006D3396">
        <w:t>S258376</w:t>
      </w:r>
    </w:p>
    <w:p w:rsidR="00A84249" w:rsidRPr="006D3396" w:rsidP="00A84249" w14:paraId="060D2649" w14:textId="77777777">
      <w:pPr>
        <w:tabs>
          <w:tab w:val="left" w:pos="1440"/>
          <w:tab w:val="left" w:pos="4680"/>
          <w:tab w:val="center" w:pos="7200"/>
        </w:tabs>
        <w:jc w:val="center"/>
      </w:pPr>
    </w:p>
    <w:p w:rsidR="00A84249" w:rsidRPr="006D3396" w:rsidP="00A84249" w14:paraId="060D264A" w14:textId="77777777">
      <w:pPr>
        <w:tabs>
          <w:tab w:val="left" w:pos="1440"/>
          <w:tab w:val="left" w:pos="4680"/>
          <w:tab w:val="center" w:pos="7200"/>
        </w:tabs>
        <w:jc w:val="center"/>
      </w:pPr>
      <w:r w:rsidRPr="006D3396">
        <w:t>Opinion of the Court by Groban, J.</w:t>
      </w:r>
    </w:p>
    <w:p w:rsidR="00A84249" w:rsidRPr="006D3396" w:rsidP="00A84249" w14:paraId="060D264B" w14:textId="77777777">
      <w:pPr>
        <w:tabs>
          <w:tab w:val="left" w:pos="1440"/>
          <w:tab w:val="left" w:pos="4680"/>
          <w:tab w:val="center" w:pos="7200"/>
        </w:tabs>
        <w:jc w:val="center"/>
      </w:pPr>
    </w:p>
    <w:p w:rsidR="00F969D7" w:rsidP="00556941" w14:paraId="060D264C" w14:textId="77777777">
      <w:pPr>
        <w:pStyle w:val="Text"/>
        <w:spacing w:line="400" w:lineRule="exact"/>
        <w:ind w:firstLine="720"/>
      </w:pPr>
      <w:r>
        <w:t>California’s</w:t>
      </w:r>
      <w:r w:rsidRPr="006D3396">
        <w:t xml:space="preserve"> </w:t>
      </w:r>
      <w:r w:rsidR="00D37955">
        <w:t>“</w:t>
      </w:r>
      <w:r w:rsidRPr="006D3396" w:rsidR="00D106F2">
        <w:t>One Strike</w:t>
      </w:r>
      <w:r w:rsidR="00D37955">
        <w:t>”</w:t>
      </w:r>
      <w:r w:rsidRPr="006D3396" w:rsidR="00D106F2">
        <w:t xml:space="preserve"> law</w:t>
      </w:r>
      <w:r w:rsidR="0067687D">
        <w:t xml:space="preserve">, </w:t>
      </w:r>
      <w:r w:rsidR="007E2DE6">
        <w:t>codified at Penal Code section 667.61,</w:t>
      </w:r>
      <w:r w:rsidRPr="006D3396" w:rsidR="00D106F2">
        <w:t xml:space="preserve"> is an alternative sentencing scheme that applies when the prosecution pleads and proves specific aggravating circumstances in connection with certain sex offenses.</w:t>
      </w:r>
      <w:r>
        <w:rPr>
          <w:rStyle w:val="FootnoteReference"/>
        </w:rPr>
        <w:footnoteReference w:id="3"/>
      </w:r>
      <w:r w:rsidRPr="006D3396" w:rsidR="00D106F2">
        <w:t xml:space="preserve">  </w:t>
      </w:r>
      <w:r w:rsidRPr="006D3396" w:rsidR="00AD215A">
        <w:t>T</w:t>
      </w:r>
      <w:r w:rsidRPr="006D3396" w:rsidR="2D3880C9">
        <w:t xml:space="preserve">he </w:t>
      </w:r>
      <w:r w:rsidRPr="006D3396" w:rsidR="003D2D5C">
        <w:t>prosecution</w:t>
      </w:r>
      <w:r w:rsidRPr="006D3396" w:rsidR="2D3880C9">
        <w:t xml:space="preserve"> charged</w:t>
      </w:r>
      <w:r w:rsidRPr="006D3396" w:rsidR="009B4F31">
        <w:t xml:space="preserve"> </w:t>
      </w:r>
      <w:r w:rsidRPr="006D3396" w:rsidR="00D106F2">
        <w:t xml:space="preserve">Oscar Manuel Vaquera </w:t>
      </w:r>
      <w:r w:rsidRPr="006D3396" w:rsidR="1882EB70">
        <w:t xml:space="preserve">by information with </w:t>
      </w:r>
      <w:r w:rsidRPr="006D3396" w:rsidR="006421B9">
        <w:t>two counts</w:t>
      </w:r>
      <w:r w:rsidRPr="006D3396" w:rsidR="002E73DE">
        <w:t xml:space="preserve"> </w:t>
      </w:r>
      <w:r w:rsidRPr="006D3396" w:rsidR="006421B9">
        <w:t xml:space="preserve">of </w:t>
      </w:r>
      <w:r w:rsidRPr="006D3396" w:rsidR="00867C09">
        <w:t>an offense covered by the One Strike law</w:t>
      </w:r>
      <w:r w:rsidRPr="006D3396" w:rsidR="002E6489">
        <w:t> </w:t>
      </w:r>
      <w:r w:rsidRPr="006D3396" w:rsidR="0036136A">
        <w:t>—</w:t>
      </w:r>
      <w:r w:rsidR="000F706A">
        <w:t xml:space="preserve"> </w:t>
      </w:r>
      <w:r w:rsidRPr="006D3396" w:rsidR="00D106F2">
        <w:t>committing a lewd act on a child under the age of 14</w:t>
      </w:r>
      <w:r w:rsidRPr="006D3396" w:rsidR="007B0977">
        <w:t> </w:t>
      </w:r>
      <w:r w:rsidRPr="006D3396" w:rsidR="001B4585">
        <w:t>—</w:t>
      </w:r>
      <w:r w:rsidR="0022496D">
        <w:t xml:space="preserve"> </w:t>
      </w:r>
      <w:r w:rsidRPr="006D3396" w:rsidR="009207F2">
        <w:t xml:space="preserve">and a jury convicted him </w:t>
      </w:r>
      <w:r w:rsidRPr="006D3396" w:rsidR="00DA554C">
        <w:t>o</w:t>
      </w:r>
      <w:r w:rsidR="00230125">
        <w:t>n</w:t>
      </w:r>
      <w:r w:rsidRPr="006D3396" w:rsidR="00DA554C">
        <w:t xml:space="preserve"> both</w:t>
      </w:r>
      <w:r w:rsidRPr="006D3396" w:rsidR="00AF1BD2">
        <w:t xml:space="preserve"> counts.</w:t>
      </w:r>
      <w:r w:rsidRPr="006D3396" w:rsidR="00035F5A">
        <w:t xml:space="preserve">  </w:t>
      </w:r>
      <w:r w:rsidRPr="006D3396" w:rsidR="00556941">
        <w:t>(§§</w:t>
      </w:r>
      <w:r w:rsidR="00F1390E">
        <w:t> </w:t>
      </w:r>
      <w:r w:rsidRPr="006D3396" w:rsidR="001C425E">
        <w:t>288, subd. (a),</w:t>
      </w:r>
      <w:r w:rsidRPr="006D3396" w:rsidR="006E3603">
        <w:t xml:space="preserve"> </w:t>
      </w:r>
      <w:r w:rsidRPr="006D3396" w:rsidR="00D106F2">
        <w:t>667.61, subd. (c)(8).)</w:t>
      </w:r>
      <w:r w:rsidRPr="006D3396" w:rsidR="00D73515">
        <w:t xml:space="preserve"> </w:t>
      </w:r>
      <w:r w:rsidR="002375E7">
        <w:t xml:space="preserve"> </w:t>
      </w:r>
      <w:r w:rsidRPr="006D3396" w:rsidR="00D106F2">
        <w:t xml:space="preserve">In this habeas </w:t>
      </w:r>
      <w:r w:rsidRPr="006D3396" w:rsidR="00D73B07">
        <w:t xml:space="preserve">corpus </w:t>
      </w:r>
      <w:r w:rsidRPr="006D3396" w:rsidR="00D106F2">
        <w:t xml:space="preserve">proceeding, Vaquera challenges </w:t>
      </w:r>
      <w:r w:rsidRPr="006D3396" w:rsidR="00995EE9">
        <w:t>the</w:t>
      </w:r>
      <w:r w:rsidRPr="006D3396" w:rsidR="00D106F2">
        <w:t xml:space="preserve"> 25-year-to-life sentence</w:t>
      </w:r>
      <w:r w:rsidRPr="006D3396" w:rsidR="006421B9">
        <w:t xml:space="preserve"> </w:t>
      </w:r>
      <w:r w:rsidRPr="006D3396" w:rsidR="00291BC4">
        <w:t>the trial court</w:t>
      </w:r>
      <w:r w:rsidRPr="006D3396" w:rsidR="00C50812">
        <w:t xml:space="preserve"> imposed</w:t>
      </w:r>
      <w:r w:rsidRPr="006D3396" w:rsidR="00932F56">
        <w:t xml:space="preserve"> </w:t>
      </w:r>
      <w:r w:rsidRPr="006D3396" w:rsidR="006D2127">
        <w:t>for count 2</w:t>
      </w:r>
      <w:r w:rsidRPr="006D3396" w:rsidR="002F0937">
        <w:t>.</w:t>
      </w:r>
      <w:r>
        <w:rPr>
          <w:rStyle w:val="FootnoteReference"/>
        </w:rPr>
        <w:footnoteReference w:id="4"/>
      </w:r>
    </w:p>
    <w:p w:rsidR="00B64C8A" w:rsidP="00556941" w14:paraId="060D264D" w14:textId="77777777">
      <w:pPr>
        <w:pStyle w:val="Text"/>
        <w:spacing w:line="400" w:lineRule="exact"/>
        <w:ind w:firstLine="720"/>
      </w:pPr>
      <w:r w:rsidRPr="006D3396">
        <w:t>In connection with</w:t>
      </w:r>
      <w:r w:rsidRPr="006D3396" w:rsidR="002E0607">
        <w:t xml:space="preserve"> </w:t>
      </w:r>
      <w:r w:rsidRPr="006D3396" w:rsidR="00BB73BC">
        <w:t>this count</w:t>
      </w:r>
      <w:r w:rsidRPr="006D3396" w:rsidR="002E0607">
        <w:t>,</w:t>
      </w:r>
      <w:r w:rsidRPr="006D3396" w:rsidR="00EC6860">
        <w:t xml:space="preserve"> </w:t>
      </w:r>
      <w:r w:rsidRPr="006D3396" w:rsidR="00D46222">
        <w:t>the prosecution</w:t>
      </w:r>
      <w:r w:rsidRPr="006D3396" w:rsidR="00454676">
        <w:t xml:space="preserve"> </w:t>
      </w:r>
      <w:r w:rsidRPr="006D3396" w:rsidR="00560DAF">
        <w:t>alleged</w:t>
      </w:r>
      <w:r w:rsidRPr="006D3396" w:rsidR="00D072D4">
        <w:t xml:space="preserve"> a multiple victim circumstance</w:t>
      </w:r>
      <w:r w:rsidRPr="006D3396" w:rsidR="00EB4DAB">
        <w:t xml:space="preserve"> under </w:t>
      </w:r>
      <w:r w:rsidRPr="006D3396" w:rsidR="00B5515C">
        <w:t xml:space="preserve">subdivision (b) </w:t>
      </w:r>
      <w:r w:rsidRPr="006D3396" w:rsidR="0036411F">
        <w:t>of</w:t>
      </w:r>
      <w:r w:rsidRPr="006D3396" w:rsidR="00B5515C">
        <w:t xml:space="preserve"> </w:t>
      </w:r>
      <w:r w:rsidRPr="006D3396" w:rsidR="00EB4DAB">
        <w:t>the One Strike law</w:t>
      </w:r>
      <w:r w:rsidRPr="006D3396" w:rsidR="009317D5">
        <w:t xml:space="preserve">, </w:t>
      </w:r>
      <w:r w:rsidRPr="006D3396" w:rsidR="00FD1DBC">
        <w:t xml:space="preserve">which </w:t>
      </w:r>
      <w:r w:rsidRPr="006D3396" w:rsidR="0036411F">
        <w:t xml:space="preserve">provides for a </w:t>
      </w:r>
      <w:r w:rsidRPr="006D3396" w:rsidR="009317D5">
        <w:t xml:space="preserve">sentence </w:t>
      </w:r>
      <w:r w:rsidRPr="006D3396" w:rsidR="0036411F">
        <w:t xml:space="preserve">of </w:t>
      </w:r>
      <w:r w:rsidRPr="006D3396" w:rsidR="009317D5">
        <w:t>15 years to life</w:t>
      </w:r>
      <w:r w:rsidRPr="006D3396" w:rsidR="00CF33AC">
        <w:t xml:space="preserve"> </w:t>
      </w:r>
      <w:r w:rsidRPr="006D3396" w:rsidR="00B224A9">
        <w:t>“</w:t>
      </w:r>
      <w:r w:rsidRPr="006D3396" w:rsidR="003A434B">
        <w:t>[</w:t>
      </w:r>
      <w:r w:rsidRPr="006D3396" w:rsidR="00CF33AC">
        <w:t>e</w:t>
      </w:r>
      <w:r w:rsidRPr="006D3396" w:rsidR="003A434B">
        <w:t>]</w:t>
      </w:r>
      <w:r w:rsidRPr="006D3396" w:rsidR="00CF33AC">
        <w:t xml:space="preserve">xcept as provided in </w:t>
      </w:r>
      <w:r w:rsidRPr="006D3396" w:rsidR="00B224A9">
        <w:t>subdivision (a)</w:t>
      </w:r>
      <w:r w:rsidRPr="006D3396" w:rsidR="003A434B">
        <w:t>, (j), (</w:t>
      </w:r>
      <w:r w:rsidRPr="00F80DCA" w:rsidR="003A434B">
        <w:rPr>
          <w:i/>
          <w:iCs/>
        </w:rPr>
        <w:t>l</w:t>
      </w:r>
      <w:r w:rsidRPr="006D3396" w:rsidR="003A434B">
        <w:t>), or (m)</w:t>
      </w:r>
      <w:r w:rsidRPr="006D3396" w:rsidR="009317D5">
        <w:t>.</w:t>
      </w:r>
      <w:r w:rsidRPr="006D3396" w:rsidR="007D5D13">
        <w:t>”</w:t>
      </w:r>
      <w:r w:rsidRPr="006D3396" w:rsidR="009317D5">
        <w:t xml:space="preserve">  </w:t>
      </w:r>
      <w:r w:rsidRPr="006D3396" w:rsidR="00376827">
        <w:t>(§</w:t>
      </w:r>
      <w:r w:rsidR="00F1390E">
        <w:t> </w:t>
      </w:r>
      <w:r w:rsidRPr="006D3396" w:rsidR="00376827">
        <w:t>667.61, subd. (b)</w:t>
      </w:r>
      <w:r w:rsidR="002E7613">
        <w:t xml:space="preserve">; see </w:t>
      </w:r>
      <w:r w:rsidR="002E7613">
        <w:rPr>
          <w:i/>
          <w:iCs/>
        </w:rPr>
        <w:t>id.</w:t>
      </w:r>
      <w:r w:rsidRPr="006D3396" w:rsidR="00E21910">
        <w:t xml:space="preserve">, </w:t>
      </w:r>
      <w:r w:rsidR="002E7613">
        <w:t xml:space="preserve">subd. </w:t>
      </w:r>
      <w:r w:rsidRPr="006D3396" w:rsidR="00E21910">
        <w:t>(e)</w:t>
      </w:r>
      <w:r w:rsidRPr="006D3396" w:rsidR="00AB2090">
        <w:t>(4)</w:t>
      </w:r>
      <w:r w:rsidRPr="006D3396" w:rsidR="00376827">
        <w:t>.)</w:t>
      </w:r>
      <w:r>
        <w:rPr>
          <w:rStyle w:val="FootnoteReference"/>
        </w:rPr>
        <w:footnoteReference w:id="5"/>
      </w:r>
      <w:r w:rsidRPr="006D3396" w:rsidR="00FD5CC3">
        <w:t xml:space="preserve"> </w:t>
      </w:r>
      <w:r w:rsidRPr="006D3396" w:rsidR="00376827">
        <w:t xml:space="preserve"> </w:t>
      </w:r>
      <w:r w:rsidRPr="006D3396" w:rsidR="00A07750">
        <w:t>A</w:t>
      </w:r>
      <w:r w:rsidRPr="006D3396" w:rsidR="00486BC8">
        <w:t xml:space="preserve">fter </w:t>
      </w:r>
      <w:r w:rsidRPr="006D3396" w:rsidR="00A45D9E">
        <w:t xml:space="preserve">the jury </w:t>
      </w:r>
      <w:r w:rsidRPr="006D3396" w:rsidR="00E05DA1">
        <w:t>convicted Vaquera and</w:t>
      </w:r>
      <w:r w:rsidRPr="006D3396" w:rsidR="00A45D9E">
        <w:t xml:space="preserve"> </w:t>
      </w:r>
      <w:r w:rsidRPr="006D3396" w:rsidR="00D941FB">
        <w:t>fo</w:t>
      </w:r>
      <w:r w:rsidRPr="006D3396" w:rsidR="00E05DA1">
        <w:t>und</w:t>
      </w:r>
      <w:r w:rsidRPr="006D3396" w:rsidR="00D941FB">
        <w:t xml:space="preserve"> true the </w:t>
      </w:r>
      <w:bookmarkStart w:id="2" w:name="_Hlk153870527"/>
      <w:r w:rsidRPr="006D3396" w:rsidR="00D941FB">
        <w:t>multiple victim circumstance</w:t>
      </w:r>
      <w:bookmarkEnd w:id="2"/>
      <w:r w:rsidRPr="006D3396" w:rsidR="00D941FB">
        <w:t xml:space="preserve">, </w:t>
      </w:r>
      <w:r w:rsidRPr="006D3396" w:rsidR="00A07750">
        <w:t xml:space="preserve">the prosecutor </w:t>
      </w:r>
      <w:r w:rsidRPr="006D3396" w:rsidR="00486BC8">
        <w:t>fil</w:t>
      </w:r>
      <w:r w:rsidRPr="006D3396" w:rsidR="00A07750">
        <w:t>ed</w:t>
      </w:r>
      <w:r w:rsidRPr="006D3396" w:rsidR="00486BC8">
        <w:t xml:space="preserve"> a sentencing brief </w:t>
      </w:r>
      <w:r w:rsidRPr="006D3396" w:rsidR="001B6529">
        <w:t xml:space="preserve">requesting 15 years to life </w:t>
      </w:r>
      <w:r w:rsidRPr="006D3396" w:rsidR="002F26A3">
        <w:t>on count 2</w:t>
      </w:r>
      <w:r w:rsidRPr="006D3396" w:rsidR="00A07750">
        <w:t xml:space="preserve">. </w:t>
      </w:r>
      <w:r w:rsidRPr="006D3396" w:rsidR="001B6529">
        <w:t xml:space="preserve"> </w:t>
      </w:r>
      <w:r w:rsidRPr="006D3396" w:rsidR="00454676">
        <w:t>Bu</w:t>
      </w:r>
      <w:r w:rsidRPr="006D3396" w:rsidR="005B1273">
        <w:t>t</w:t>
      </w:r>
      <w:r w:rsidRPr="006D3396" w:rsidR="00454676">
        <w:t xml:space="preserve"> </w:t>
      </w:r>
      <w:r w:rsidRPr="006D3396" w:rsidR="009A09A4">
        <w:t>later</w:t>
      </w:r>
      <w:r w:rsidRPr="006D3396" w:rsidR="00A07750">
        <w:t xml:space="preserve">, </w:t>
      </w:r>
      <w:r w:rsidRPr="006D3396" w:rsidR="00C75F3A">
        <w:t xml:space="preserve">just </w:t>
      </w:r>
      <w:r w:rsidRPr="006D3396" w:rsidR="00CA7F04">
        <w:t xml:space="preserve">days before </w:t>
      </w:r>
      <w:r w:rsidRPr="006D3396" w:rsidR="00C41F21">
        <w:t>Vaquera’s</w:t>
      </w:r>
      <w:r w:rsidRPr="006D3396" w:rsidR="00CA7F04">
        <w:t xml:space="preserve"> sentencing hearing, </w:t>
      </w:r>
      <w:r w:rsidRPr="006D3396" w:rsidR="00540EE2">
        <w:t xml:space="preserve">the prosecutor </w:t>
      </w:r>
      <w:r w:rsidRPr="006D3396" w:rsidR="005B450D">
        <w:t xml:space="preserve">filed a second sentencing brief </w:t>
      </w:r>
      <w:r w:rsidRPr="006D3396" w:rsidR="000C3DAD">
        <w:t>invoking</w:t>
      </w:r>
      <w:r w:rsidRPr="006D3396" w:rsidR="005B450D">
        <w:t xml:space="preserve"> </w:t>
      </w:r>
      <w:r w:rsidRPr="006D3396" w:rsidR="00233C05">
        <w:t xml:space="preserve">subdivision </w:t>
      </w:r>
      <w:r w:rsidRPr="006D3396" w:rsidR="00424E57">
        <w:t>(j)</w:t>
      </w:r>
      <w:r w:rsidRPr="006D3396" w:rsidR="00E1045B">
        <w:t>(2)</w:t>
      </w:r>
      <w:r w:rsidRPr="006D3396" w:rsidR="00424E57">
        <w:t xml:space="preserve"> </w:t>
      </w:r>
      <w:r w:rsidRPr="006D3396" w:rsidR="00233C05">
        <w:t>of the One Strike law</w:t>
      </w:r>
      <w:r w:rsidRPr="006D3396" w:rsidR="00E1045B">
        <w:t xml:space="preserve">, which </w:t>
      </w:r>
      <w:r w:rsidRPr="006D3396" w:rsidR="000F6753">
        <w:t xml:space="preserve">provides for a </w:t>
      </w:r>
      <w:r w:rsidRPr="006D3396" w:rsidR="000C3DAD">
        <w:t xml:space="preserve">sentence </w:t>
      </w:r>
      <w:r w:rsidRPr="006D3396" w:rsidR="00EA512C">
        <w:t xml:space="preserve">of 25 years to life </w:t>
      </w:r>
      <w:r w:rsidRPr="006D3396" w:rsidR="0079324F">
        <w:t>when</w:t>
      </w:r>
      <w:r w:rsidRPr="006D3396" w:rsidR="00EA512C">
        <w:t xml:space="preserve"> </w:t>
      </w:r>
      <w:r w:rsidRPr="006D3396" w:rsidR="00895F6B">
        <w:t xml:space="preserve">the </w:t>
      </w:r>
      <w:r w:rsidRPr="006D3396" w:rsidR="00EA512C">
        <w:t xml:space="preserve">victim </w:t>
      </w:r>
      <w:r w:rsidRPr="006D3396" w:rsidR="0079324F">
        <w:t>is under the age of 14</w:t>
      </w:r>
      <w:r w:rsidRPr="006D3396" w:rsidR="00817551">
        <w:t>,</w:t>
      </w:r>
      <w:r w:rsidRPr="006D3396" w:rsidR="0079324F">
        <w:t xml:space="preserve"> </w:t>
      </w:r>
      <w:r w:rsidRPr="006D3396" w:rsidR="00C8523F">
        <w:t>and arguing Vaquera should be sentenced under that provision on count 2</w:t>
      </w:r>
      <w:r w:rsidRPr="006D3396" w:rsidR="00FD4E12">
        <w:t>.</w:t>
      </w:r>
    </w:p>
    <w:p w:rsidR="00B8171C" w:rsidRPr="006D3396" w:rsidP="00556941" w14:paraId="060D264E" w14:textId="77777777">
      <w:pPr>
        <w:pStyle w:val="Text"/>
        <w:spacing w:line="400" w:lineRule="exact"/>
        <w:ind w:firstLine="720"/>
      </w:pPr>
      <w:r w:rsidRPr="006D3396">
        <w:t xml:space="preserve">Vaquera </w:t>
      </w:r>
      <w:r w:rsidRPr="006D3396" w:rsidR="005B5050">
        <w:t>contends</w:t>
      </w:r>
      <w:r w:rsidRPr="006D3396">
        <w:t xml:space="preserve"> the</w:t>
      </w:r>
      <w:r w:rsidRPr="006D3396" w:rsidR="007B7AB4">
        <w:t xml:space="preserve"> </w:t>
      </w:r>
      <w:r w:rsidRPr="006D3396" w:rsidR="00CE2D2D">
        <w:t xml:space="preserve">court’s </w:t>
      </w:r>
      <w:r w:rsidRPr="006D3396" w:rsidR="007B7AB4">
        <w:t>imposition o</w:t>
      </w:r>
      <w:r w:rsidRPr="006D3396" w:rsidR="004826AA">
        <w:t xml:space="preserve">f </w:t>
      </w:r>
      <w:r w:rsidRPr="006D3396" w:rsidR="00AC6B87">
        <w:t xml:space="preserve">a 25-year-to-life </w:t>
      </w:r>
      <w:r w:rsidRPr="006D3396" w:rsidR="004826AA">
        <w:t xml:space="preserve">sentence </w:t>
      </w:r>
      <w:r w:rsidRPr="006D3396" w:rsidR="00AC6B87">
        <w:t xml:space="preserve">for </w:t>
      </w:r>
      <w:r w:rsidRPr="006D3396" w:rsidR="00EC694C">
        <w:t>count </w:t>
      </w:r>
      <w:r w:rsidRPr="006D3396" w:rsidR="00AC6B87">
        <w:t xml:space="preserve">2 </w:t>
      </w:r>
      <w:r w:rsidRPr="006D3396" w:rsidR="004826AA">
        <w:t xml:space="preserve">violated due process guarantees </w:t>
      </w:r>
      <w:r w:rsidRPr="006D3396" w:rsidR="00B7404A">
        <w:t>because the</w:t>
      </w:r>
      <w:r w:rsidRPr="006D3396">
        <w:t xml:space="preserve"> </w:t>
      </w:r>
      <w:r w:rsidRPr="006D3396" w:rsidR="00E81F2B">
        <w:t>i</w:t>
      </w:r>
      <w:r w:rsidRPr="006D3396" w:rsidR="00233767">
        <w:t>nformation</w:t>
      </w:r>
      <w:r w:rsidRPr="006D3396" w:rsidR="00E81F2B">
        <w:t xml:space="preserve"> </w:t>
      </w:r>
      <w:r w:rsidRPr="006D3396" w:rsidR="00543042">
        <w:t xml:space="preserve">did not provide him fair notice of </w:t>
      </w:r>
      <w:r w:rsidRPr="006D3396" w:rsidR="00233767">
        <w:t xml:space="preserve">the prosecution’s </w:t>
      </w:r>
      <w:r w:rsidRPr="006D3396">
        <w:t xml:space="preserve">election to seek </w:t>
      </w:r>
      <w:r w:rsidRPr="006D3396" w:rsidR="00FD5603">
        <w:t>that sentence</w:t>
      </w:r>
      <w:r w:rsidRPr="006D3396" w:rsidR="006E1208">
        <w:t>.</w:t>
      </w:r>
      <w:r w:rsidRPr="006D3396" w:rsidR="0048130C">
        <w:t xml:space="preserve">  He further contends that</w:t>
      </w:r>
      <w:r w:rsidRPr="006D3396" w:rsidR="0098633D">
        <w:t xml:space="preserve"> </w:t>
      </w:r>
      <w:r w:rsidRPr="006D3396" w:rsidR="000B33DB">
        <w:t xml:space="preserve">he is </w:t>
      </w:r>
      <w:r w:rsidRPr="006D3396" w:rsidR="00E125BE">
        <w:t xml:space="preserve">entitled to </w:t>
      </w:r>
      <w:r w:rsidRPr="006D3396" w:rsidR="00F51859">
        <w:t xml:space="preserve">be </w:t>
      </w:r>
      <w:r w:rsidRPr="006D3396" w:rsidR="00E125BE">
        <w:t>resentenc</w:t>
      </w:r>
      <w:r w:rsidRPr="006D3396" w:rsidR="00F51859">
        <w:t>ed</w:t>
      </w:r>
      <w:r w:rsidRPr="006D3396" w:rsidR="00E25512">
        <w:t xml:space="preserve"> </w:t>
      </w:r>
      <w:r w:rsidRPr="006D3396" w:rsidR="00E125BE">
        <w:t xml:space="preserve">to 15 years to life on count 2 </w:t>
      </w:r>
      <w:r w:rsidRPr="006D3396" w:rsidR="001108A1">
        <w:t xml:space="preserve">because </w:t>
      </w:r>
      <w:r w:rsidRPr="006D3396" w:rsidR="00085A22">
        <w:t>th</w:t>
      </w:r>
      <w:r w:rsidRPr="006D3396" w:rsidR="00C92CF6">
        <w:t>e due process</w:t>
      </w:r>
      <w:r w:rsidRPr="006D3396" w:rsidR="00085A22">
        <w:t xml:space="preserve"> violation</w:t>
      </w:r>
      <w:r w:rsidRPr="006D3396" w:rsidR="001108A1">
        <w:t xml:space="preserve"> deprived him of the opportunity to </w:t>
      </w:r>
      <w:r w:rsidRPr="006D3396" w:rsidR="00A1226A">
        <w:t xml:space="preserve">consider </w:t>
      </w:r>
      <w:r w:rsidRPr="006D3396" w:rsidR="005949CE">
        <w:t>his exposure under subdivision (j)(2)</w:t>
      </w:r>
      <w:r w:rsidRPr="006D3396" w:rsidR="00A1226A">
        <w:t xml:space="preserve"> </w:t>
      </w:r>
      <w:r w:rsidRPr="006D3396" w:rsidR="005949CE">
        <w:t xml:space="preserve">when </w:t>
      </w:r>
      <w:r w:rsidRPr="006D3396" w:rsidR="00A1226A">
        <w:t>making key decisions about his defense</w:t>
      </w:r>
      <w:r w:rsidRPr="006D3396">
        <w:t xml:space="preserve">.  </w:t>
      </w:r>
      <w:r w:rsidRPr="006D3396" w:rsidR="00622A93">
        <w:t>The Attorney General argues that the information provide</w:t>
      </w:r>
      <w:r w:rsidRPr="006D3396" w:rsidR="00A5070F">
        <w:t>d</w:t>
      </w:r>
      <w:r w:rsidRPr="006D3396" w:rsidR="00622A93">
        <w:t xml:space="preserve"> </w:t>
      </w:r>
      <w:r w:rsidRPr="006D3396" w:rsidR="00AF41E1">
        <w:t xml:space="preserve">Vaquera fair notice </w:t>
      </w:r>
      <w:r w:rsidRPr="006D3396" w:rsidR="005630EF">
        <w:t xml:space="preserve">and that </w:t>
      </w:r>
      <w:r w:rsidRPr="006D3396" w:rsidR="21BFF60C">
        <w:t>to t</w:t>
      </w:r>
      <w:r w:rsidRPr="006D3396" w:rsidR="005630EF">
        <w:t xml:space="preserve">he </w:t>
      </w:r>
      <w:r w:rsidRPr="006D3396" w:rsidR="21BFF60C">
        <w:t>extent the</w:t>
      </w:r>
      <w:r w:rsidRPr="006D3396" w:rsidR="51F7B258">
        <w:t xml:space="preserve"> information was ambiguous as to the prosecution’s intent to seek sentencing under subdivis</w:t>
      </w:r>
      <w:r w:rsidRPr="006D3396" w:rsidR="6749ED6A">
        <w:t>ion (j)(</w:t>
      </w:r>
      <w:r w:rsidRPr="006D3396" w:rsidR="0FB3D40C">
        <w:t>2</w:t>
      </w:r>
      <w:r w:rsidRPr="006D3396" w:rsidR="6749ED6A">
        <w:t>)</w:t>
      </w:r>
      <w:r w:rsidRPr="006D3396" w:rsidR="21BFF60C">
        <w:t xml:space="preserve">, </w:t>
      </w:r>
      <w:r w:rsidRPr="006D3396" w:rsidR="1E72B9BD">
        <w:t>Vaquera</w:t>
      </w:r>
      <w:r w:rsidRPr="006D3396" w:rsidR="005630EF">
        <w:t xml:space="preserve"> is not entitled to resentencing</w:t>
      </w:r>
      <w:r w:rsidRPr="006D3396" w:rsidR="16C49834">
        <w:t xml:space="preserve"> on that basis</w:t>
      </w:r>
      <w:r w:rsidRPr="006D3396" w:rsidR="00F26B88">
        <w:t xml:space="preserve">.  </w:t>
      </w:r>
      <w:r w:rsidRPr="006D3396" w:rsidR="003A3B8E">
        <w:t>W</w:t>
      </w:r>
      <w:r w:rsidRPr="006D3396" w:rsidR="00D106F2">
        <w:t xml:space="preserve">e agree </w:t>
      </w:r>
      <w:r w:rsidRPr="006D3396" w:rsidR="00F26B88">
        <w:t xml:space="preserve">with Vaquera </w:t>
      </w:r>
      <w:r w:rsidRPr="006D3396" w:rsidR="00D106F2">
        <w:t xml:space="preserve">and </w:t>
      </w:r>
      <w:r w:rsidRPr="006D3396" w:rsidR="00F371D7">
        <w:t>direc</w:t>
      </w:r>
      <w:r w:rsidRPr="006D3396" w:rsidR="00EF1788">
        <w:t>t</w:t>
      </w:r>
      <w:r w:rsidRPr="006D3396" w:rsidR="00D106F2">
        <w:t xml:space="preserve"> the trial court </w:t>
      </w:r>
      <w:r w:rsidRPr="006D3396" w:rsidR="00EF1788">
        <w:t xml:space="preserve">to </w:t>
      </w:r>
      <w:r w:rsidRPr="006D3396" w:rsidR="00B527EC">
        <w:t xml:space="preserve">strike his </w:t>
      </w:r>
      <w:r w:rsidRPr="006D3396" w:rsidR="00EF1788">
        <w:t>25</w:t>
      </w:r>
      <w:r w:rsidRPr="006D3396" w:rsidR="001E1DF3">
        <w:t>-</w:t>
      </w:r>
      <w:r w:rsidRPr="006D3396" w:rsidR="00EF1788">
        <w:t>year</w:t>
      </w:r>
      <w:r w:rsidRPr="006D3396" w:rsidR="001E1DF3">
        <w:t>-</w:t>
      </w:r>
      <w:r w:rsidRPr="006D3396" w:rsidR="00EF1788">
        <w:t>to</w:t>
      </w:r>
      <w:r w:rsidRPr="006D3396" w:rsidR="00D21196">
        <w:t>-</w:t>
      </w:r>
      <w:r w:rsidRPr="006D3396" w:rsidR="00EF1788">
        <w:t xml:space="preserve">life </w:t>
      </w:r>
      <w:r w:rsidRPr="006D3396" w:rsidR="00B527EC">
        <w:t xml:space="preserve">sentence on count 2 and resentence him to </w:t>
      </w:r>
      <w:r w:rsidRPr="006D3396" w:rsidR="00F371D7">
        <w:t>15</w:t>
      </w:r>
      <w:r w:rsidR="002375E7">
        <w:t> </w:t>
      </w:r>
      <w:r w:rsidRPr="006D3396" w:rsidR="00F371D7">
        <w:t>years to life on that count</w:t>
      </w:r>
      <w:r w:rsidRPr="006D3396" w:rsidR="00D106F2">
        <w:t>.</w:t>
      </w:r>
    </w:p>
    <w:p w:rsidR="00231E4F" w:rsidRPr="006D3396" w:rsidP="00F80DCA" w14:paraId="060D264F" w14:textId="77777777">
      <w:pPr>
        <w:pStyle w:val="Text"/>
        <w:tabs>
          <w:tab w:val="left" w:pos="0"/>
          <w:tab w:val="clear" w:pos="720"/>
          <w:tab w:val="clear" w:pos="1440"/>
          <w:tab w:val="clear" w:pos="2160"/>
        </w:tabs>
        <w:spacing w:line="400" w:lineRule="exact"/>
        <w:ind w:firstLine="0"/>
        <w:jc w:val="center"/>
        <w:rPr>
          <w:b/>
          <w:smallCaps/>
        </w:rPr>
      </w:pPr>
      <w:r w:rsidRPr="006D3396">
        <w:rPr>
          <w:b/>
          <w:smallCaps/>
        </w:rPr>
        <w:t>I.  Background</w:t>
      </w:r>
    </w:p>
    <w:p w:rsidR="007D01BC" w:rsidRPr="006D3396" w:rsidP="00F80DCA" w14:paraId="060D2650" w14:textId="77777777">
      <w:pPr>
        <w:pStyle w:val="Text"/>
        <w:spacing w:line="400" w:lineRule="exact"/>
        <w:ind w:firstLine="720"/>
        <w:rPr>
          <w:b/>
          <w:bCs/>
        </w:rPr>
      </w:pPr>
      <w:r w:rsidRPr="006D3396">
        <w:rPr>
          <w:b/>
          <w:bCs/>
        </w:rPr>
        <w:t>A.  The One Strike Law</w:t>
      </w:r>
    </w:p>
    <w:p w:rsidR="007D01BC" w:rsidRPr="006D3396" w:rsidP="004E2F93" w14:paraId="060D2651" w14:textId="77777777">
      <w:pPr>
        <w:pStyle w:val="Text"/>
        <w:spacing w:line="400" w:lineRule="exact"/>
        <w:ind w:firstLine="720"/>
      </w:pPr>
      <w:r w:rsidRPr="006D3396">
        <w:t>“[T]he One Strike law sets forth an alternative and harsher sentencing scheme for certain sex crimes</w:t>
      </w:r>
      <w:r w:rsidR="001D2198">
        <w:t> . . . </w:t>
      </w:r>
      <w:r w:rsidRPr="006D3396">
        <w:t>.”  (</w:t>
      </w:r>
      <w:bookmarkStart w:id="3" w:name="_Hlk153799791"/>
      <w:r w:rsidRPr="006D3396">
        <w:rPr>
          <w:i/>
        </w:rPr>
        <w:t xml:space="preserve">People v. Anderson </w:t>
      </w:r>
      <w:r w:rsidRPr="006D3396">
        <w:t>(2009) 47</w:t>
      </w:r>
      <w:r w:rsidRPr="006D3396" w:rsidR="00FF73ED">
        <w:t> </w:t>
      </w:r>
      <w:r w:rsidRPr="006D3396">
        <w:t>Cal.4th 92, 107 (</w:t>
      </w:r>
      <w:r w:rsidRPr="006D3396">
        <w:rPr>
          <w:i/>
          <w:iCs/>
        </w:rPr>
        <w:t>Anderson I</w:t>
      </w:r>
      <w:r w:rsidRPr="006D3396">
        <w:t>).)</w:t>
      </w:r>
      <w:bookmarkEnd w:id="3"/>
      <w:r w:rsidRPr="006D3396">
        <w:t xml:space="preserve">  The law applies when the prosecution pleads and proves specific factual circumstances in addition to the elements of the underlying sex </w:t>
      </w:r>
      <w:r w:rsidRPr="006D3396" w:rsidR="007705EF">
        <w:t>offense</w:t>
      </w:r>
      <w:r w:rsidRPr="006D3396">
        <w:t>.  (</w:t>
      </w:r>
      <w:r w:rsidRPr="006D3396">
        <w:rPr>
          <w:i/>
          <w:iCs/>
        </w:rPr>
        <w:t>Id</w:t>
      </w:r>
      <w:r w:rsidRPr="006D3396">
        <w:t>. at p.</w:t>
      </w:r>
      <w:r w:rsidRPr="006D3396" w:rsidR="00FF73ED">
        <w:t> </w:t>
      </w:r>
      <w:r w:rsidRPr="006D3396">
        <w:t xml:space="preserve">102.)  When the prosecution is pursuing sentencing under the One Strike law, the jury decides first whether the prosecution has proved the elements of the </w:t>
      </w:r>
      <w:r w:rsidRPr="006D3396" w:rsidR="007671B4">
        <w:t>charged offense</w:t>
      </w:r>
      <w:r w:rsidRPr="006D3396">
        <w:t xml:space="preserve">; if the jury convicts, it then independently considers whether the prosecution has proved the circumstances alleged </w:t>
      </w:r>
      <w:r w:rsidRPr="006D3396" w:rsidR="00DD4DF2">
        <w:t>to support sentencing under</w:t>
      </w:r>
      <w:r w:rsidRPr="006D3396" w:rsidR="005C2EC0">
        <w:t xml:space="preserve"> the</w:t>
      </w:r>
      <w:r w:rsidRPr="006D3396">
        <w:t xml:space="preserve"> One Strike law.  (</w:t>
      </w:r>
      <w:r w:rsidRPr="006D3396">
        <w:rPr>
          <w:i/>
        </w:rPr>
        <w:t>Anderson I</w:t>
      </w:r>
      <w:r w:rsidRPr="006D3396">
        <w:rPr>
          <w:iCs/>
        </w:rPr>
        <w:t>,</w:t>
      </w:r>
      <w:r w:rsidRPr="006D3396">
        <w:t xml:space="preserve"> at p.</w:t>
      </w:r>
      <w:r w:rsidRPr="006D3396" w:rsidR="00FF73ED">
        <w:t> </w:t>
      </w:r>
      <w:r w:rsidRPr="006D3396">
        <w:t xml:space="preserve">102.)  </w:t>
      </w:r>
    </w:p>
    <w:p w:rsidR="007D01BC" w:rsidRPr="006D3396" w:rsidP="00F80DCA" w14:paraId="060D2652" w14:textId="77777777">
      <w:pPr>
        <w:pStyle w:val="Text"/>
        <w:spacing w:line="400" w:lineRule="exact"/>
        <w:ind w:firstLine="720"/>
      </w:pPr>
      <w:r w:rsidRPr="006D3396">
        <w:t xml:space="preserve">If the prosecution has not pled and proved a One Strike law allegation, the usual, determinate sentence for the </w:t>
      </w:r>
      <w:r w:rsidRPr="006D3396" w:rsidR="007E1CF5">
        <w:t xml:space="preserve">sex </w:t>
      </w:r>
      <w:r w:rsidRPr="006D3396">
        <w:t xml:space="preserve">crime </w:t>
      </w:r>
      <w:r w:rsidRPr="006D3396" w:rsidR="00F752BC">
        <w:t>applies</w:t>
      </w:r>
      <w:r w:rsidRPr="006D3396">
        <w:t>.  (See § 1170</w:t>
      </w:r>
      <w:r w:rsidR="00CF6A65">
        <w:t>, subds. (a)(3)</w:t>
      </w:r>
      <w:r w:rsidR="009E2A1A">
        <w:t>, (b)</w:t>
      </w:r>
      <w:r w:rsidRPr="006D3396">
        <w:t xml:space="preserve">.)  For example, for a violation of </w:t>
      </w:r>
      <w:r w:rsidRPr="00912EAF">
        <w:t>section 288</w:t>
      </w:r>
      <w:r w:rsidRPr="00912EAF" w:rsidR="0052793E">
        <w:t>,</w:t>
      </w:r>
      <w:r w:rsidRPr="00912EAF">
        <w:t xml:space="preserve"> subdivision (a)</w:t>
      </w:r>
      <w:r w:rsidRPr="006D3396" w:rsidR="00FF73ED">
        <w:t> </w:t>
      </w:r>
      <w:r w:rsidRPr="006D3396">
        <w:t>—</w:t>
      </w:r>
      <w:r w:rsidR="0022496D">
        <w:t xml:space="preserve"> </w:t>
      </w:r>
      <w:r w:rsidRPr="006D3396">
        <w:t>the provision under which Vaquera was convicted</w:t>
      </w:r>
      <w:r w:rsidRPr="006D3396" w:rsidR="00FF73ED">
        <w:t> </w:t>
      </w:r>
      <w:r w:rsidRPr="006D3396">
        <w:t>—</w:t>
      </w:r>
      <w:r w:rsidR="0022496D">
        <w:t xml:space="preserve"> </w:t>
      </w:r>
      <w:r w:rsidRPr="006D3396">
        <w:t xml:space="preserve">the </w:t>
      </w:r>
      <w:r w:rsidRPr="005F3897">
        <w:t>Penal Code</w:t>
      </w:r>
      <w:r w:rsidRPr="006D3396">
        <w:t xml:space="preserve"> prescribes a sentence of three, six, or eight years in state prison.  </w:t>
      </w:r>
      <w:r w:rsidRPr="006D3396" w:rsidR="002B7854">
        <w:t>(</w:t>
      </w:r>
      <w:r w:rsidRPr="0006336F" w:rsidR="002B7854">
        <w:rPr>
          <w:i/>
          <w:iCs/>
        </w:rPr>
        <w:t>Ibid</w:t>
      </w:r>
      <w:r w:rsidRPr="0006336F">
        <w:t>.)</w:t>
      </w:r>
      <w:r w:rsidRPr="006D3396">
        <w:t xml:space="preserve">  </w:t>
      </w:r>
    </w:p>
    <w:p w:rsidR="00ED0455" w:rsidRPr="006D3396" w:rsidP="00F80DCA" w14:paraId="060D2653" w14:textId="77777777">
      <w:pPr>
        <w:pStyle w:val="Text"/>
        <w:spacing w:line="400" w:lineRule="exact"/>
        <w:ind w:firstLine="720"/>
      </w:pPr>
      <w:r w:rsidRPr="006D3396">
        <w:t>When</w:t>
      </w:r>
      <w:r w:rsidRPr="006D3396" w:rsidR="00DB4AB1">
        <w:t>, however,</w:t>
      </w:r>
      <w:r w:rsidRPr="006D3396">
        <w:t xml:space="preserve"> a jury has found true a One Strike law allegation, the offense generally will be punishable by </w:t>
      </w:r>
      <w:r w:rsidRPr="006D3396" w:rsidR="00D23446">
        <w:t>an indeterminat</w:t>
      </w:r>
      <w:r w:rsidRPr="006D3396" w:rsidR="005B3986">
        <w:t xml:space="preserve">e sentence of </w:t>
      </w:r>
      <w:r w:rsidRPr="006D3396">
        <w:t xml:space="preserve">either 15 years to life or 25 years to life.  (See § 667.61, subds. (a)–(e).)  </w:t>
      </w:r>
      <w:r w:rsidRPr="006D3396" w:rsidR="00486F32">
        <w:t xml:space="preserve">As relevant here, </w:t>
      </w:r>
      <w:r w:rsidRPr="006D3396" w:rsidR="00AA274D">
        <w:t>under subdivision (b</w:t>
      </w:r>
      <w:r w:rsidRPr="006D3396" w:rsidR="00066830">
        <w:t xml:space="preserve">), </w:t>
      </w:r>
      <w:r w:rsidRPr="006D3396" w:rsidR="00486F32">
        <w:t xml:space="preserve">the sentence is 15 years to life if the jury </w:t>
      </w:r>
      <w:r w:rsidRPr="006D3396" w:rsidR="00A743EF">
        <w:t xml:space="preserve">has </w:t>
      </w:r>
      <w:r w:rsidRPr="006D3396" w:rsidR="00486F32">
        <w:t xml:space="preserve">found the crime was committed under one of the circumstances listed in </w:t>
      </w:r>
      <w:r w:rsidRPr="006C301A" w:rsidR="00486F32">
        <w:t xml:space="preserve">subdivision (e) of the </w:t>
      </w:r>
      <w:r w:rsidR="00FC6B5A">
        <w:t xml:space="preserve">One Strike </w:t>
      </w:r>
      <w:r w:rsidRPr="006C301A" w:rsidR="00486F32">
        <w:t>law</w:t>
      </w:r>
      <w:r w:rsidRPr="006D3396" w:rsidR="00066830">
        <w:t xml:space="preserve">, among which </w:t>
      </w:r>
      <w:r w:rsidRPr="006D3396" w:rsidR="007C6BE2">
        <w:t>is</w:t>
      </w:r>
      <w:r w:rsidRPr="006D3396" w:rsidR="00066830">
        <w:t xml:space="preserve"> the multiple </w:t>
      </w:r>
      <w:r w:rsidRPr="006D3396" w:rsidR="007F3B9D">
        <w:t>victim</w:t>
      </w:r>
      <w:r w:rsidRPr="006D3396" w:rsidR="00066830">
        <w:t xml:space="preserve"> circumstance</w:t>
      </w:r>
      <w:r w:rsidRPr="006D3396" w:rsidR="00486F32">
        <w:t>.  (§ 667.61, subd</w:t>
      </w:r>
      <w:r w:rsidRPr="006D3396" w:rsidR="00066830">
        <w:t>s</w:t>
      </w:r>
      <w:r w:rsidRPr="006D3396" w:rsidR="00486F32">
        <w:t>. (b)</w:t>
      </w:r>
      <w:r w:rsidRPr="006D3396" w:rsidR="00066830">
        <w:t xml:space="preserve">, </w:t>
      </w:r>
      <w:r w:rsidRPr="006D3396" w:rsidR="007F3B9D">
        <w:t>(e)</w:t>
      </w:r>
      <w:r w:rsidRPr="006D3396" w:rsidR="00066830">
        <w:t>(4)</w:t>
      </w:r>
      <w:r w:rsidRPr="006D3396" w:rsidR="00486F32">
        <w:t xml:space="preserve">.)  </w:t>
      </w:r>
    </w:p>
    <w:p w:rsidR="007D01BC" w:rsidRPr="006D3396" w:rsidP="00F80DCA" w14:paraId="060D2654" w14:textId="77777777">
      <w:pPr>
        <w:pStyle w:val="Text"/>
        <w:spacing w:line="400" w:lineRule="exact"/>
        <w:ind w:firstLine="720"/>
      </w:pPr>
      <w:r w:rsidRPr="006D3396">
        <w:t xml:space="preserve">This general scheme is subject to exceptions added by </w:t>
      </w:r>
      <w:r w:rsidRPr="006D3396" w:rsidR="004A7266">
        <w:t>the Chelsea King Child Predator Prevention Act of 2010</w:t>
      </w:r>
      <w:r w:rsidRPr="006D3396" w:rsidR="00801977">
        <w:t xml:space="preserve"> </w:t>
      </w:r>
      <w:r w:rsidR="002E7613">
        <w:t>(</w:t>
      </w:r>
      <w:r w:rsidRPr="006D3396" w:rsidR="004A7266">
        <w:t>Stats. 2010, c</w:t>
      </w:r>
      <w:r w:rsidRPr="006D3396" w:rsidR="00862FBD">
        <w:t>h</w:t>
      </w:r>
      <w:r w:rsidRPr="006D3396" w:rsidR="004A7266">
        <w:t>. 219, § 16</w:t>
      </w:r>
      <w:r w:rsidR="002E7613">
        <w:t>)</w:t>
      </w:r>
      <w:r w:rsidRPr="006D3396" w:rsidR="004A7266">
        <w:t xml:space="preserve"> (Chelsea’s Law)</w:t>
      </w:r>
      <w:r w:rsidRPr="006D3396" w:rsidR="00C10F78">
        <w:t xml:space="preserve">, </w:t>
      </w:r>
      <w:r w:rsidRPr="006D3396" w:rsidR="00C40916">
        <w:t>codified in</w:t>
      </w:r>
      <w:r w:rsidRPr="006D3396">
        <w:t xml:space="preserve"> subdivisions (j), (</w:t>
      </w:r>
      <w:r w:rsidRPr="00F80DCA">
        <w:rPr>
          <w:i/>
          <w:iCs/>
        </w:rPr>
        <w:t>l</w:t>
      </w:r>
      <w:r w:rsidRPr="006D3396">
        <w:t xml:space="preserve">), and (m).  </w:t>
      </w:r>
      <w:r w:rsidRPr="006D3396" w:rsidR="008C59ED">
        <w:t>(</w:t>
      </w:r>
      <w:r w:rsidRPr="006D3396" w:rsidR="00F403B5">
        <w:t xml:space="preserve">See </w:t>
      </w:r>
      <w:r w:rsidRPr="006D3396" w:rsidR="008C59ED">
        <w:t>§ 667.61, subd. (b)</w:t>
      </w:r>
      <w:r w:rsidRPr="006D3396" w:rsidR="00F403B5">
        <w:t xml:space="preserve"> [“[e]xcept as provided in subdivision (a), (j), (</w:t>
      </w:r>
      <w:r w:rsidRPr="00F80DCA" w:rsidR="00F403B5">
        <w:rPr>
          <w:i/>
          <w:iCs/>
        </w:rPr>
        <w:t>l</w:t>
      </w:r>
      <w:r w:rsidRPr="006D3396" w:rsidR="00F403B5">
        <w:t>), or (m)</w:t>
      </w:r>
      <w:r w:rsidRPr="006D3396" w:rsidR="00A74437">
        <w:t> . </w:t>
      </w:r>
      <w:r w:rsidRPr="006D3396" w:rsidR="008C59ED">
        <w:t>.</w:t>
      </w:r>
      <w:r w:rsidRPr="006D3396" w:rsidR="00A74437">
        <w:t> .</w:t>
      </w:r>
      <w:r w:rsidRPr="006D3396" w:rsidR="00F40C3C">
        <w:t>”</w:t>
      </w:r>
      <w:r w:rsidRPr="006D3396" w:rsidR="00A74437">
        <w:t>]</w:t>
      </w:r>
      <w:r w:rsidR="00255AE3">
        <w:t>.</w:t>
      </w:r>
      <w:r w:rsidRPr="006D3396" w:rsidR="008C59ED">
        <w:t xml:space="preserve">)  </w:t>
      </w:r>
      <w:r w:rsidRPr="006D3396">
        <w:t xml:space="preserve">Those subdivisions prescribe </w:t>
      </w:r>
      <w:r w:rsidRPr="006D3396" w:rsidR="00726826">
        <w:t xml:space="preserve">increased </w:t>
      </w:r>
      <w:r w:rsidRPr="006D3396">
        <w:t xml:space="preserve">punishments of 25 years to life </w:t>
      </w:r>
      <w:r w:rsidRPr="006D3396" w:rsidR="00B622A5">
        <w:t xml:space="preserve">or life without the possibility of parole </w:t>
      </w:r>
      <w:r w:rsidRPr="006D3396">
        <w:t xml:space="preserve">when the prosecution has pled and proved </w:t>
      </w:r>
      <w:r w:rsidRPr="006D3396" w:rsidR="00795C37">
        <w:t xml:space="preserve">a </w:t>
      </w:r>
      <w:r w:rsidRPr="006D3396" w:rsidR="008F3F87">
        <w:t xml:space="preserve">One Strike </w:t>
      </w:r>
      <w:r w:rsidRPr="006D3396">
        <w:t xml:space="preserve">circumstance involving </w:t>
      </w:r>
      <w:r w:rsidRPr="006D3396" w:rsidR="00E50814">
        <w:t xml:space="preserve">a </w:t>
      </w:r>
      <w:r w:rsidRPr="006D3396">
        <w:t xml:space="preserve">minor victim. </w:t>
      </w:r>
      <w:r w:rsidRPr="006D3396" w:rsidR="00E81557">
        <w:t xml:space="preserve"> </w:t>
      </w:r>
      <w:r w:rsidRPr="006D3396" w:rsidR="005D409D">
        <w:t>(</w:t>
      </w:r>
      <w:r w:rsidRPr="006D3396" w:rsidR="00F40C3C">
        <w:t xml:space="preserve">See </w:t>
      </w:r>
      <w:r w:rsidRPr="006D3396" w:rsidR="00486664">
        <w:t>§ 667.61, subds. (j), (</w:t>
      </w:r>
      <w:r w:rsidRPr="00F80DCA" w:rsidR="00486664">
        <w:rPr>
          <w:i/>
          <w:iCs/>
        </w:rPr>
        <w:t>l</w:t>
      </w:r>
      <w:r w:rsidRPr="006D3396" w:rsidR="00486664">
        <w:t>)</w:t>
      </w:r>
      <w:r w:rsidRPr="006D3396" w:rsidR="007F2D56">
        <w:t xml:space="preserve">, </w:t>
      </w:r>
      <w:r w:rsidRPr="006D3396" w:rsidR="00CA7797">
        <w:t>(m)</w:t>
      </w:r>
      <w:r w:rsidRPr="006D3396" w:rsidR="005D409D">
        <w:t xml:space="preserve">.) </w:t>
      </w:r>
      <w:r w:rsidRPr="006D3396">
        <w:t xml:space="preserve"> Among the</w:t>
      </w:r>
      <w:r w:rsidRPr="006D3396" w:rsidR="00583BB0">
        <w:t xml:space="preserve">se </w:t>
      </w:r>
      <w:r w:rsidRPr="006D3396" w:rsidR="00143A8D">
        <w:t xml:space="preserve">circumstances </w:t>
      </w:r>
      <w:r w:rsidRPr="006D3396">
        <w:t xml:space="preserve">is subdivision (j)(2), </w:t>
      </w:r>
      <w:r w:rsidRPr="006D3396" w:rsidR="008A00AB">
        <w:t>under which Vaquera was sentenced</w:t>
      </w:r>
      <w:r w:rsidRPr="006D3396" w:rsidR="008037B1">
        <w:t xml:space="preserve"> on count</w:t>
      </w:r>
      <w:r w:rsidR="002375E7">
        <w:t> </w:t>
      </w:r>
      <w:r w:rsidRPr="006D3396" w:rsidR="008037B1">
        <w:t>2</w:t>
      </w:r>
      <w:r w:rsidRPr="006D3396">
        <w:t>, which provides for a sentence of 25 years to life for “[a] person who is convicted of an offense specified in subdivision (c) under one of the circumstances specified in subdivision (e), upon a victim who is a child under 14 years of age.”</w:t>
      </w:r>
    </w:p>
    <w:p w:rsidR="007D01BC" w:rsidRPr="006D3396" w:rsidP="00F80DCA" w14:paraId="060D2655" w14:textId="77777777">
      <w:pPr>
        <w:pStyle w:val="Text"/>
        <w:keepNext/>
        <w:spacing w:line="400" w:lineRule="exact"/>
        <w:ind w:firstLine="720"/>
        <w:rPr>
          <w:b/>
          <w:bCs/>
        </w:rPr>
      </w:pPr>
      <w:r w:rsidRPr="006D3396">
        <w:rPr>
          <w:b/>
          <w:bCs/>
        </w:rPr>
        <w:t xml:space="preserve">B.  Procedural </w:t>
      </w:r>
      <w:r w:rsidR="00493EC0">
        <w:rPr>
          <w:b/>
          <w:bCs/>
        </w:rPr>
        <w:t>H</w:t>
      </w:r>
      <w:r w:rsidRPr="006D3396" w:rsidR="001C1E92">
        <w:rPr>
          <w:b/>
          <w:bCs/>
        </w:rPr>
        <w:t>istory</w:t>
      </w:r>
    </w:p>
    <w:p w:rsidR="004A3E4A" w:rsidRPr="006D3396" w:rsidP="00F54A60" w14:paraId="060D2656" w14:textId="77777777">
      <w:pPr>
        <w:pStyle w:val="Text"/>
        <w:keepNext/>
        <w:spacing w:line="400" w:lineRule="exact"/>
        <w:ind w:firstLine="720"/>
      </w:pPr>
      <w:r w:rsidRPr="006D3396">
        <w:t>I</w:t>
      </w:r>
      <w:r w:rsidRPr="006D3396" w:rsidR="403341FC">
        <w:t>n an interview conducted as part of a child pornography investigation</w:t>
      </w:r>
      <w:r w:rsidRPr="006D3396" w:rsidR="003E436F">
        <w:t>, Vaquera made incriminating admissions to the police</w:t>
      </w:r>
      <w:r w:rsidR="00337247">
        <w:t xml:space="preserve"> about his conduct toward two children</w:t>
      </w:r>
      <w:r w:rsidRPr="006D3396" w:rsidR="403341FC">
        <w:t>.</w:t>
      </w:r>
      <w:r>
        <w:rPr>
          <w:rStyle w:val="FootnoteReference"/>
        </w:rPr>
        <w:footnoteReference w:id="6"/>
      </w:r>
      <w:r w:rsidRPr="006D3396" w:rsidR="403341FC">
        <w:t xml:space="preserve">  </w:t>
      </w:r>
      <w:r w:rsidRPr="006D3396" w:rsidR="00C635F4">
        <w:t>T</w:t>
      </w:r>
      <w:r w:rsidRPr="006D3396" w:rsidR="004A0364">
        <w:t xml:space="preserve">he prosecution </w:t>
      </w:r>
      <w:r w:rsidRPr="006D3396" w:rsidR="00F0474F">
        <w:t>charg</w:t>
      </w:r>
      <w:r w:rsidRPr="006D3396" w:rsidR="004A0364">
        <w:t>ed</w:t>
      </w:r>
      <w:r w:rsidRPr="006D3396" w:rsidR="00381FAF">
        <w:t xml:space="preserve"> </w:t>
      </w:r>
      <w:r w:rsidRPr="006D3396" w:rsidR="00C01B92">
        <w:t>Vaquera</w:t>
      </w:r>
      <w:r w:rsidRPr="006D3396" w:rsidR="00316B75">
        <w:t xml:space="preserve"> </w:t>
      </w:r>
      <w:r w:rsidRPr="006D3396" w:rsidR="00C635F4">
        <w:t xml:space="preserve">by information </w:t>
      </w:r>
      <w:r w:rsidRPr="006D3396" w:rsidR="00316B75">
        <w:t xml:space="preserve">with </w:t>
      </w:r>
      <w:r w:rsidRPr="006D3396" w:rsidR="003532C8">
        <w:t>two counts</w:t>
      </w:r>
      <w:r w:rsidR="005213E2">
        <w:t> </w:t>
      </w:r>
      <w:r w:rsidRPr="006D3396" w:rsidR="00BA6041">
        <w:t>—</w:t>
      </w:r>
      <w:r w:rsidR="0022496D">
        <w:t xml:space="preserve"> </w:t>
      </w:r>
      <w:r w:rsidRPr="006D3396" w:rsidR="00BA6041">
        <w:t xml:space="preserve">a separate count </w:t>
      </w:r>
      <w:r w:rsidRPr="006D3396" w:rsidR="00F6113E">
        <w:t>as to</w:t>
      </w:r>
      <w:r w:rsidRPr="006D3396" w:rsidR="00BA6041">
        <w:t xml:space="preserve"> each of the two child</w:t>
      </w:r>
      <w:r w:rsidRPr="006D3396" w:rsidR="006F5D08">
        <w:t>ren</w:t>
      </w:r>
      <w:r w:rsidRPr="006D3396" w:rsidR="00BA6041">
        <w:t> —</w:t>
      </w:r>
      <w:r w:rsidR="0022496D">
        <w:t xml:space="preserve"> </w:t>
      </w:r>
      <w:r w:rsidRPr="006D3396" w:rsidR="00316B75">
        <w:t xml:space="preserve">of committing </w:t>
      </w:r>
      <w:r w:rsidRPr="002C7103" w:rsidR="000C79C6">
        <w:t>“</w:t>
      </w:r>
      <w:r w:rsidRPr="002C7103" w:rsidR="00316B75">
        <w:t xml:space="preserve">a lewd </w:t>
      </w:r>
      <w:r w:rsidRPr="002C7103" w:rsidR="000C79C6">
        <w:t xml:space="preserve">and lascivious </w:t>
      </w:r>
      <w:r w:rsidRPr="002C7103" w:rsidR="00316B75">
        <w:t xml:space="preserve">act </w:t>
      </w:r>
      <w:r w:rsidRPr="002C7103" w:rsidR="00A61E95">
        <w:t>upon and with the body” of</w:t>
      </w:r>
      <w:r w:rsidRPr="002C7103" w:rsidR="00316B75">
        <w:t xml:space="preserve"> </w:t>
      </w:r>
      <w:r w:rsidRPr="002C7103" w:rsidR="00A0515F">
        <w:t>“</w:t>
      </w:r>
      <w:r w:rsidRPr="002C7103" w:rsidR="00316B75">
        <w:t xml:space="preserve">a child under the age of </w:t>
      </w:r>
      <w:r w:rsidRPr="002C7103" w:rsidR="00A0515F">
        <w:t>fourteen (</w:t>
      </w:r>
      <w:r w:rsidRPr="002C7103" w:rsidR="00316B75">
        <w:t>14</w:t>
      </w:r>
      <w:r w:rsidRPr="002C7103" w:rsidR="00A0515F">
        <w:t>) years</w:t>
      </w:r>
      <w:r w:rsidRPr="002C7103" w:rsidR="003D7A17">
        <w:t>, with the intent</w:t>
      </w:r>
      <w:r w:rsidRPr="002C7103" w:rsidR="00423316">
        <w:t xml:space="preserve"> of arousing, appealing to, and gratifying the lust, </w:t>
      </w:r>
      <w:r w:rsidRPr="002C7103" w:rsidR="00614CFD">
        <w:t>passions</w:t>
      </w:r>
      <w:r w:rsidRPr="002C7103" w:rsidR="00423316">
        <w:t>, and sexual desires</w:t>
      </w:r>
      <w:r w:rsidRPr="002C7103" w:rsidR="00614CFD">
        <w:t xml:space="preserve"> of the defendant and the child</w:t>
      </w:r>
      <w:r w:rsidRPr="002C7103" w:rsidR="00A0515F">
        <w:t>”</w:t>
      </w:r>
      <w:r w:rsidRPr="002C7103" w:rsidR="004B4CE0">
        <w:t xml:space="preserve"> in</w:t>
      </w:r>
      <w:r w:rsidRPr="006D3396" w:rsidR="004B4CE0">
        <w:t xml:space="preserve"> violation of section 288, subdivision (a)</w:t>
      </w:r>
      <w:r w:rsidRPr="006D3396" w:rsidR="004E7236">
        <w:t>.</w:t>
      </w:r>
      <w:r>
        <w:rPr>
          <w:rStyle w:val="FootnoteReference"/>
        </w:rPr>
        <w:footnoteReference w:id="7"/>
      </w:r>
      <w:r w:rsidRPr="006D3396" w:rsidR="00D54FE5">
        <w:t xml:space="preserve"> </w:t>
      </w:r>
      <w:r w:rsidRPr="006D3396" w:rsidR="006A2C38">
        <w:t xml:space="preserve"> </w:t>
      </w:r>
    </w:p>
    <w:p w:rsidR="000503E0" w:rsidRPr="006D3396" w:rsidP="00F80DCA" w14:paraId="060D2657" w14:textId="77777777">
      <w:pPr>
        <w:pStyle w:val="Text"/>
        <w:spacing w:line="400" w:lineRule="exact"/>
        <w:ind w:firstLine="720"/>
      </w:pPr>
      <w:r w:rsidRPr="006D3396">
        <w:t>T</w:t>
      </w:r>
      <w:r w:rsidRPr="006D3396" w:rsidR="001E76A6">
        <w:t>he</w:t>
      </w:r>
      <w:r w:rsidRPr="006D3396" w:rsidR="00231E4F">
        <w:t xml:space="preserve"> information also contained </w:t>
      </w:r>
      <w:r w:rsidRPr="006D3396" w:rsidR="00955625">
        <w:t xml:space="preserve">a </w:t>
      </w:r>
      <w:r w:rsidRPr="006D3396" w:rsidR="00231E4F">
        <w:t>One Strike law</w:t>
      </w:r>
      <w:r w:rsidRPr="006D3396" w:rsidR="00397289">
        <w:t xml:space="preserve"> allegation</w:t>
      </w:r>
      <w:r w:rsidRPr="006D3396" w:rsidR="001C3369">
        <w:t xml:space="preserve"> as to</w:t>
      </w:r>
      <w:r w:rsidRPr="006D3396" w:rsidR="00955625">
        <w:t xml:space="preserve"> each of these two</w:t>
      </w:r>
      <w:r w:rsidRPr="006D3396" w:rsidR="001C3369">
        <w:t xml:space="preserve"> counts</w:t>
      </w:r>
      <w:r w:rsidRPr="006D3396" w:rsidR="00C63BE7">
        <w:t xml:space="preserve">. </w:t>
      </w:r>
      <w:r w:rsidRPr="006D3396">
        <w:t xml:space="preserve"> </w:t>
      </w:r>
      <w:r w:rsidRPr="006D3396" w:rsidR="00B32C8B">
        <w:t xml:space="preserve">The allegation concerning </w:t>
      </w:r>
      <w:r w:rsidRPr="006D3396" w:rsidR="009F48DD">
        <w:t xml:space="preserve">the count at issue </w:t>
      </w:r>
      <w:r w:rsidRPr="006D3396" w:rsidR="006B40E0">
        <w:t>here</w:t>
      </w:r>
      <w:r w:rsidRPr="006D3396" w:rsidR="008E2F62">
        <w:t xml:space="preserve"> </w:t>
      </w:r>
      <w:r w:rsidRPr="006D3396" w:rsidR="00D73678">
        <w:t>read</w:t>
      </w:r>
      <w:r w:rsidRPr="006D3396" w:rsidR="008E2F62">
        <w:t xml:space="preserve"> in full</w:t>
      </w:r>
      <w:r w:rsidRPr="006D3396" w:rsidR="0072542F">
        <w:t>:</w:t>
      </w:r>
      <w:r w:rsidRPr="006D3396" w:rsidR="00C1679A">
        <w:t xml:space="preserve"> </w:t>
      </w:r>
      <w:r w:rsidRPr="006D3396" w:rsidR="00844C86">
        <w:t>“</w:t>
      </w:r>
      <w:r w:rsidRPr="006D3396" w:rsidR="00522518">
        <w:t>As to count</w:t>
      </w:r>
      <w:r w:rsidRPr="006D3396" w:rsidR="00CC531B">
        <w:t>(s) 2, it is further alleged</w:t>
      </w:r>
      <w:r w:rsidRPr="006D3396" w:rsidR="00522518">
        <w:t xml:space="preserve"> </w:t>
      </w:r>
      <w:r w:rsidRPr="006D3396" w:rsidR="00CC531B">
        <w:t>p</w:t>
      </w:r>
      <w:r w:rsidRPr="006D3396" w:rsidR="00231E4F">
        <w:t xml:space="preserve">ursuant to Penal Code sections 667.61(b)/(e)(4), </w:t>
      </w:r>
      <w:r w:rsidRPr="006D3396" w:rsidR="00227431">
        <w:t>that</w:t>
      </w:r>
      <w:r w:rsidRPr="006D3396" w:rsidR="002B07C5">
        <w:t xml:space="preserve"> </w:t>
      </w:r>
      <w:r w:rsidRPr="006D3396" w:rsidR="00231E4F">
        <w:t xml:space="preserve">in the commission of the above offense, </w:t>
      </w:r>
      <w:r w:rsidRPr="006D3396" w:rsidR="008A21B0">
        <w:t xml:space="preserve">defendant OSCAR MANUEL </w:t>
      </w:r>
      <w:r w:rsidRPr="006D3396" w:rsidR="00DF0F85">
        <w:t xml:space="preserve">VAQUERA </w:t>
      </w:r>
      <w:r w:rsidRPr="006D3396" w:rsidR="00231E4F">
        <w:t xml:space="preserve">committed an offense specified in Penal Code section 667.61(c) against more than one victim.”  </w:t>
      </w:r>
      <w:r w:rsidRPr="006D3396" w:rsidR="00A171A0">
        <w:t>As noted</w:t>
      </w:r>
      <w:r w:rsidRPr="006D3396" w:rsidR="00B8048C">
        <w:t xml:space="preserve"> above, s</w:t>
      </w:r>
      <w:r w:rsidRPr="006D3396" w:rsidR="00394A9D">
        <w:t>u</w:t>
      </w:r>
      <w:r w:rsidRPr="006D3396" w:rsidR="0041107D">
        <w:t xml:space="preserve">bdivision (b) </w:t>
      </w:r>
      <w:r w:rsidRPr="006D3396" w:rsidR="002235B2">
        <w:t>of the One Strik</w:t>
      </w:r>
      <w:r w:rsidRPr="006D3396" w:rsidR="004A3E4A">
        <w:t xml:space="preserve">e law </w:t>
      </w:r>
      <w:r w:rsidRPr="006D3396" w:rsidR="0041107D">
        <w:t xml:space="preserve">prescribes a 15-year-to-life sentence for a conviction of </w:t>
      </w:r>
      <w:r w:rsidRPr="006D3396" w:rsidR="00E95E8E">
        <w:t xml:space="preserve">one of the </w:t>
      </w:r>
      <w:r w:rsidRPr="006D3396" w:rsidR="0041107D">
        <w:t>offense</w:t>
      </w:r>
      <w:r w:rsidRPr="006D3396" w:rsidR="00E95E8E">
        <w:t>s</w:t>
      </w:r>
      <w:r w:rsidRPr="006D3396" w:rsidR="0041107D">
        <w:t xml:space="preserve"> </w:t>
      </w:r>
      <w:r w:rsidRPr="006D3396" w:rsidR="00681E99">
        <w:t xml:space="preserve">listed </w:t>
      </w:r>
      <w:r w:rsidRPr="006D3396" w:rsidR="0041107D">
        <w:t xml:space="preserve">in subdivision (c) </w:t>
      </w:r>
      <w:r w:rsidRPr="006D3396" w:rsidR="00610523">
        <w:t xml:space="preserve">when </w:t>
      </w:r>
      <w:r w:rsidRPr="006D3396" w:rsidR="00144FB2">
        <w:t>the</w:t>
      </w:r>
      <w:r w:rsidRPr="006D3396" w:rsidR="008D225E">
        <w:t xml:space="preserve"> jury finds true </w:t>
      </w:r>
      <w:r w:rsidRPr="006D3396" w:rsidR="0041107D">
        <w:t xml:space="preserve">one of the circumstances specified in subdivision (e).  </w:t>
      </w:r>
      <w:r w:rsidRPr="006D3396" w:rsidR="002C5BE0">
        <w:t>The offense of which Vaquera was convicted</w:t>
      </w:r>
      <w:r w:rsidRPr="006D3396" w:rsidR="002B07C5">
        <w:t> </w:t>
      </w:r>
      <w:r w:rsidRPr="006D3396" w:rsidR="002C5BE0">
        <w:t>—</w:t>
      </w:r>
      <w:r w:rsidR="00CE562C">
        <w:t xml:space="preserve"> </w:t>
      </w:r>
      <w:r w:rsidRPr="006D3396" w:rsidR="002C5BE0">
        <w:t>committing a lewd act in violation of section 288, subdivision (a)</w:t>
      </w:r>
      <w:r w:rsidRPr="006D3396" w:rsidR="00C61422">
        <w:t> </w:t>
      </w:r>
      <w:r w:rsidRPr="006D3396" w:rsidR="002C5BE0">
        <w:t>—</w:t>
      </w:r>
      <w:r w:rsidR="00615B9A">
        <w:t xml:space="preserve"> </w:t>
      </w:r>
      <w:r w:rsidRPr="006D3396" w:rsidR="002C5BE0">
        <w:t>is among the offenses listed in subdivision (c).</w:t>
      </w:r>
      <w:r w:rsidRPr="006D3396" w:rsidR="00BD0F9E">
        <w:t xml:space="preserve">  </w:t>
      </w:r>
      <w:r w:rsidRPr="006D3396" w:rsidR="00F426A6">
        <w:t xml:space="preserve">Subdivision (e)(4) sets out the </w:t>
      </w:r>
      <w:r w:rsidRPr="006D3396" w:rsidR="0055367E">
        <w:t xml:space="preserve">multiple victim </w:t>
      </w:r>
      <w:r w:rsidRPr="006D3396" w:rsidR="00F426A6">
        <w:t>circumstance</w:t>
      </w:r>
      <w:r w:rsidRPr="006D3396" w:rsidR="00383F1B">
        <w:t>,</w:t>
      </w:r>
      <w:r w:rsidRPr="006D3396" w:rsidR="003842F5">
        <w:t xml:space="preserve"> </w:t>
      </w:r>
      <w:r w:rsidRPr="006D3396" w:rsidR="0086191E">
        <w:t xml:space="preserve">which applies when a defendant is convicted </w:t>
      </w:r>
      <w:r w:rsidRPr="006D3396" w:rsidR="00D87A8F">
        <w:t xml:space="preserve">in a single case of committing </w:t>
      </w:r>
      <w:r w:rsidRPr="006D3396" w:rsidR="004F0740">
        <w:t xml:space="preserve">an offense listed in subdivision </w:t>
      </w:r>
      <w:r w:rsidRPr="006D3396" w:rsidR="00465010">
        <w:t>(</w:t>
      </w:r>
      <w:r w:rsidRPr="006D3396" w:rsidR="004F0740">
        <w:t>c</w:t>
      </w:r>
      <w:r w:rsidRPr="006D3396" w:rsidR="00465010">
        <w:t>)</w:t>
      </w:r>
      <w:r w:rsidRPr="006D3396" w:rsidR="004F0740">
        <w:t xml:space="preserve"> against multiple victims.</w:t>
      </w:r>
    </w:p>
    <w:p w:rsidR="0097374F" w:rsidRPr="006D3396" w:rsidP="00F80DCA" w14:paraId="060D2658" w14:textId="77777777">
      <w:pPr>
        <w:pStyle w:val="Text"/>
        <w:spacing w:line="400" w:lineRule="exact"/>
        <w:ind w:firstLine="720"/>
      </w:pPr>
      <w:r>
        <w:t>T</w:t>
      </w:r>
      <w:r w:rsidRPr="006D3396" w:rsidR="005A76BD">
        <w:t xml:space="preserve">he </w:t>
      </w:r>
      <w:r w:rsidRPr="006D3396" w:rsidR="00D33263">
        <w:t xml:space="preserve">One Strike law allegation </w:t>
      </w:r>
      <w:r w:rsidRPr="006D3396" w:rsidR="0037128C">
        <w:t>as to</w:t>
      </w:r>
      <w:r w:rsidRPr="006D3396" w:rsidR="002942A0">
        <w:t xml:space="preserve"> count </w:t>
      </w:r>
      <w:r w:rsidRPr="006D3396" w:rsidR="00326D99">
        <w:t>2</w:t>
      </w:r>
      <w:r w:rsidRPr="006D3396" w:rsidR="002942A0">
        <w:t xml:space="preserve"> </w:t>
      </w:r>
      <w:r w:rsidRPr="006D3396" w:rsidR="00C46A1B">
        <w:t xml:space="preserve">did not </w:t>
      </w:r>
      <w:r w:rsidRPr="006D3396" w:rsidR="00D920FB">
        <w:t>include a citation to subdivision (j)</w:t>
      </w:r>
      <w:r w:rsidRPr="006D3396" w:rsidR="00E56625">
        <w:t>(2)</w:t>
      </w:r>
      <w:r w:rsidRPr="006D3396" w:rsidR="007C03E2">
        <w:t> </w:t>
      </w:r>
      <w:r w:rsidRPr="006D3396" w:rsidR="00F01BC7">
        <w:t>—</w:t>
      </w:r>
      <w:r w:rsidR="00CE562C">
        <w:t xml:space="preserve"> </w:t>
      </w:r>
      <w:r w:rsidRPr="006D3396" w:rsidR="007533DD">
        <w:t xml:space="preserve">the provision under which </w:t>
      </w:r>
      <w:r w:rsidRPr="006D3396" w:rsidR="00265771">
        <w:t xml:space="preserve">the trial court ultimately sentenced </w:t>
      </w:r>
      <w:r w:rsidRPr="006D3396" w:rsidR="007533DD">
        <w:t>Vaquera</w:t>
      </w:r>
      <w:r w:rsidRPr="006D3396" w:rsidR="00FE4786">
        <w:t xml:space="preserve"> </w:t>
      </w:r>
      <w:r w:rsidRPr="006D3396" w:rsidR="00EF31AD">
        <w:t>to 25 years to life</w:t>
      </w:r>
      <w:r w:rsidRPr="006D3396" w:rsidR="00870C74">
        <w:t xml:space="preserve">.  </w:t>
      </w:r>
      <w:r w:rsidRPr="006D3396" w:rsidR="00E215E6">
        <w:t>N</w:t>
      </w:r>
      <w:r w:rsidRPr="006D3396" w:rsidR="00D920FB">
        <w:t xml:space="preserve">or </w:t>
      </w:r>
      <w:r w:rsidRPr="006D3396" w:rsidR="00E215E6">
        <w:t xml:space="preserve">did </w:t>
      </w:r>
      <w:r w:rsidRPr="006D3396" w:rsidR="00667290">
        <w:t xml:space="preserve">the </w:t>
      </w:r>
      <w:r w:rsidRPr="006D3396" w:rsidR="00CE524E">
        <w:t>a</w:t>
      </w:r>
      <w:r w:rsidRPr="006D3396" w:rsidR="00667290">
        <w:t>llegation</w:t>
      </w:r>
      <w:r w:rsidRPr="006D3396" w:rsidR="007F4957">
        <w:t xml:space="preserve"> </w:t>
      </w:r>
      <w:r w:rsidRPr="006D3396" w:rsidR="00D6566E">
        <w:t xml:space="preserve">specify that </w:t>
      </w:r>
      <w:r w:rsidRPr="006D3396" w:rsidR="00AF716B">
        <w:t xml:space="preserve">the victim was </w:t>
      </w:r>
      <w:r w:rsidRPr="006D3396" w:rsidR="00D6566E">
        <w:t>under 14</w:t>
      </w:r>
      <w:r w:rsidRPr="006D3396" w:rsidR="00337466">
        <w:t xml:space="preserve"> </w:t>
      </w:r>
      <w:r w:rsidRPr="006D3396" w:rsidR="00430F6C">
        <w:t xml:space="preserve">years </w:t>
      </w:r>
      <w:r w:rsidRPr="006D3396" w:rsidR="00252673">
        <w:t>old</w:t>
      </w:r>
      <w:r w:rsidRPr="006D3396" w:rsidR="00C61422">
        <w:t> </w:t>
      </w:r>
      <w:r w:rsidRPr="006D3396" w:rsidR="00337466">
        <w:t>—</w:t>
      </w:r>
      <w:r w:rsidR="00615B9A">
        <w:t xml:space="preserve"> </w:t>
      </w:r>
      <w:r w:rsidRPr="006D3396" w:rsidR="00337466">
        <w:t>the fact that would trigger application of subdivision (j)</w:t>
      </w:r>
      <w:r w:rsidRPr="006D3396" w:rsidR="00AC4D07">
        <w:t>(2)</w:t>
      </w:r>
      <w:r w:rsidRPr="006D3396" w:rsidR="00F06EFA">
        <w:t xml:space="preserve"> to a crime otherwise punishable under subdivision (b)</w:t>
      </w:r>
      <w:r w:rsidRPr="006D3396" w:rsidR="00843B86">
        <w:t>.</w:t>
      </w:r>
      <w:r w:rsidRPr="006D3396" w:rsidR="000F0241">
        <w:t xml:space="preserve">  (See </w:t>
      </w:r>
      <w:r w:rsidR="00EB45A9">
        <w:t xml:space="preserve">§ 667.61, </w:t>
      </w:r>
      <w:r w:rsidRPr="006D3396" w:rsidR="000F0241">
        <w:t xml:space="preserve">subd. (j)(2) [providing for a 25-year-to-life sentence when the defendant was “convicted of an offense specified in subdivision (c) under one of the circumstances specified in subdivision (e), </w:t>
      </w:r>
      <w:r w:rsidRPr="006D3396" w:rsidR="000F0241">
        <w:rPr>
          <w:i/>
          <w:iCs/>
        </w:rPr>
        <w:t>upon a victim who is a child under 14 years of age</w:t>
      </w:r>
      <w:r w:rsidRPr="006D3396" w:rsidR="000F0241">
        <w:t>”</w:t>
      </w:r>
      <w:r w:rsidR="002E7613">
        <w:t xml:space="preserve"> (italics added)</w:t>
      </w:r>
      <w:r w:rsidRPr="006D3396" w:rsidR="000F0241">
        <w:t>]</w:t>
      </w:r>
      <w:r w:rsidRPr="006D3396" w:rsidR="00D21196">
        <w:t>.)</w:t>
      </w:r>
      <w:r w:rsidRPr="006D3396" w:rsidR="00693010">
        <w:t xml:space="preserve">  And the allegation did not otherwise specify that the prosecution was seeking a sentence of 25 years to life </w:t>
      </w:r>
      <w:r w:rsidRPr="006D3396" w:rsidR="00331431">
        <w:t xml:space="preserve">based on the victim’s age </w:t>
      </w:r>
      <w:r w:rsidRPr="006D3396" w:rsidR="00693010">
        <w:t>rather than the 15</w:t>
      </w:r>
      <w:r w:rsidRPr="006D3396" w:rsidR="00061207">
        <w:t>-</w:t>
      </w:r>
      <w:r w:rsidRPr="006D3396" w:rsidR="00693010">
        <w:t>year</w:t>
      </w:r>
      <w:r w:rsidRPr="006D3396" w:rsidR="00061207">
        <w:t>-</w:t>
      </w:r>
      <w:r w:rsidRPr="006D3396" w:rsidR="00693010">
        <w:t>to</w:t>
      </w:r>
      <w:r w:rsidRPr="006D3396" w:rsidR="00061207">
        <w:t>-</w:t>
      </w:r>
      <w:r w:rsidRPr="006D3396" w:rsidR="00693010">
        <w:t>life</w:t>
      </w:r>
      <w:r w:rsidRPr="006D3396" w:rsidR="00061207">
        <w:t xml:space="preserve"> sentence</w:t>
      </w:r>
      <w:r w:rsidRPr="006D3396" w:rsidR="00331431">
        <w:t xml:space="preserve"> generally</w:t>
      </w:r>
      <w:r w:rsidRPr="006D3396" w:rsidR="00061207">
        <w:t xml:space="preserve"> provided for in subdivision (b).</w:t>
      </w:r>
    </w:p>
    <w:p w:rsidR="00A011E1" w:rsidRPr="006D3396" w:rsidP="00F80DCA" w14:paraId="060D2659" w14:textId="77777777">
      <w:pPr>
        <w:pStyle w:val="Text"/>
        <w:spacing w:line="400" w:lineRule="exact"/>
        <w:ind w:firstLine="720"/>
      </w:pPr>
      <w:r w:rsidRPr="006D3396">
        <w:t xml:space="preserve">The </w:t>
      </w:r>
      <w:r w:rsidRPr="006D3396" w:rsidR="00231E4F">
        <w:t xml:space="preserve">jury convicted </w:t>
      </w:r>
      <w:r w:rsidRPr="006D3396" w:rsidR="00DC1106">
        <w:t>Vaquera</w:t>
      </w:r>
      <w:r w:rsidRPr="006D3396" w:rsidR="00231E4F">
        <w:t xml:space="preserve"> as charged</w:t>
      </w:r>
      <w:r w:rsidRPr="006D3396">
        <w:t xml:space="preserve"> and found t</w:t>
      </w:r>
      <w:r w:rsidRPr="006D3396" w:rsidR="00EA6BC0">
        <w:t xml:space="preserve">rue </w:t>
      </w:r>
      <w:r w:rsidRPr="006D3396" w:rsidR="00413E49">
        <w:t xml:space="preserve">the </w:t>
      </w:r>
      <w:r w:rsidRPr="006D3396" w:rsidR="00EA6BC0">
        <w:t xml:space="preserve">One Strike </w:t>
      </w:r>
      <w:r w:rsidRPr="006D3396" w:rsidR="00E9119A">
        <w:t xml:space="preserve">multiple victim </w:t>
      </w:r>
      <w:r w:rsidRPr="006D3396" w:rsidR="00A65462">
        <w:t>allegation</w:t>
      </w:r>
      <w:r w:rsidRPr="006D3396" w:rsidR="00326D99">
        <w:t>s</w:t>
      </w:r>
      <w:r w:rsidRPr="006D3396" w:rsidR="00E9119A">
        <w:t xml:space="preserve"> as to </w:t>
      </w:r>
      <w:r w:rsidRPr="006D3396" w:rsidR="00755B49">
        <w:t>both counts</w:t>
      </w:r>
      <w:r w:rsidRPr="006D3396" w:rsidR="00ED7CF5">
        <w:t xml:space="preserve">.  </w:t>
      </w:r>
      <w:r w:rsidRPr="006D3396" w:rsidR="008B350A">
        <w:t>In its initial</w:t>
      </w:r>
      <w:r w:rsidRPr="006D3396" w:rsidR="00231E4F">
        <w:t xml:space="preserve"> sentencing brief</w:t>
      </w:r>
      <w:r w:rsidRPr="006D3396" w:rsidR="008B350A">
        <w:t>, the prosecution</w:t>
      </w:r>
      <w:r w:rsidRPr="006D3396" w:rsidR="00231E4F">
        <w:t xml:space="preserve"> </w:t>
      </w:r>
      <w:r w:rsidRPr="006D3396" w:rsidR="00A93C90">
        <w:t>asked the court to impos</w:t>
      </w:r>
      <w:r w:rsidRPr="006D3396" w:rsidR="001100EA">
        <w:t xml:space="preserve">e a sentence of 15 years to life </w:t>
      </w:r>
      <w:r w:rsidRPr="006D3396" w:rsidR="00D035BC">
        <w:t xml:space="preserve">for </w:t>
      </w:r>
      <w:r w:rsidRPr="006D3396" w:rsidR="001100EA">
        <w:t xml:space="preserve">count 2, </w:t>
      </w:r>
      <w:r w:rsidRPr="006D3396" w:rsidR="00670FB9">
        <w:t>explain</w:t>
      </w:r>
      <w:r w:rsidRPr="006D3396" w:rsidR="00E94BBA">
        <w:t>ing</w:t>
      </w:r>
      <w:r w:rsidRPr="006D3396" w:rsidR="00111A2F">
        <w:t xml:space="preserve">: </w:t>
      </w:r>
      <w:r w:rsidRPr="006D3396" w:rsidR="00231E4F">
        <w:t xml:space="preserve"> </w:t>
      </w:r>
      <w:r w:rsidRPr="006D3396" w:rsidR="00B13817">
        <w:t>“C</w:t>
      </w:r>
      <w:r w:rsidRPr="006D3396" w:rsidR="00231E4F">
        <w:t xml:space="preserve">ounts 1 and 2 </w:t>
      </w:r>
      <w:r w:rsidRPr="006D3396" w:rsidR="002F5DD8">
        <w:t xml:space="preserve">are convictions for </w:t>
      </w:r>
      <w:r w:rsidRPr="006D3396" w:rsidR="009A63C6">
        <w:t>[</w:t>
      </w:r>
      <w:r w:rsidR="002E7613">
        <w:t>section</w:t>
      </w:r>
      <w:r w:rsidRPr="006D3396" w:rsidR="009A63C6">
        <w:t>]</w:t>
      </w:r>
      <w:r w:rsidRPr="006D3396" w:rsidR="006F3323">
        <w:t> </w:t>
      </w:r>
      <w:r w:rsidRPr="006D3396" w:rsidR="002F5DD8">
        <w:t xml:space="preserve">288(a) with a multiple victim </w:t>
      </w:r>
      <w:r w:rsidRPr="006D3396" w:rsidR="009E36BE">
        <w:t>‘</w:t>
      </w:r>
      <w:r w:rsidRPr="006D3396" w:rsidR="002F5DD8">
        <w:t>One Strike</w:t>
      </w:r>
      <w:r w:rsidRPr="006D3396" w:rsidR="009E36BE">
        <w:t>’</w:t>
      </w:r>
      <w:r w:rsidRPr="006D3396" w:rsidR="002F5DD8">
        <w:t xml:space="preserve"> enhancement </w:t>
      </w:r>
      <w:r w:rsidRPr="006D3396" w:rsidR="009E36BE">
        <w:t>u</w:t>
      </w:r>
      <w:r w:rsidRPr="006D3396" w:rsidR="002F5DD8">
        <w:t xml:space="preserve">nder Penal Code </w:t>
      </w:r>
      <w:r w:rsidRPr="006D3396" w:rsidR="00A43EA3">
        <w:t>s</w:t>
      </w:r>
      <w:r w:rsidRPr="006D3396" w:rsidR="002F5DD8">
        <w:t>ection 667.61(b)/(e)(4) and (5)</w:t>
      </w:r>
      <w:r w:rsidRPr="006D3396" w:rsidR="003C0499">
        <w:t xml:space="preserve">.  The penalty for each count is an indeterminate sentence of 15 years to life, with the court holding the option to </w:t>
      </w:r>
      <w:r w:rsidRPr="006D3396" w:rsidR="00F9681F">
        <w:t xml:space="preserve">run the counts concurrently or consecutively to each other.” </w:t>
      </w:r>
      <w:r w:rsidRPr="006D3396" w:rsidR="009E3EC5">
        <w:t xml:space="preserve"> </w:t>
      </w:r>
      <w:r w:rsidRPr="006D3396" w:rsidR="00DE08ED">
        <w:t xml:space="preserve">The prosecution requested that Vaquera be sentenced to </w:t>
      </w:r>
      <w:r w:rsidRPr="006D3396" w:rsidR="00694F26">
        <w:t>“</w:t>
      </w:r>
      <w:r w:rsidRPr="006D3396" w:rsidR="00DE08ED">
        <w:t>a minimum of 30 years to life</w:t>
      </w:r>
      <w:r w:rsidRPr="006D3396" w:rsidR="00CA456D">
        <w:t>” on all counts.</w:t>
      </w:r>
    </w:p>
    <w:p w:rsidR="00C45320" w:rsidRPr="006D3396" w:rsidP="00F80DCA" w14:paraId="060D265A" w14:textId="77777777">
      <w:pPr>
        <w:pStyle w:val="Text"/>
        <w:spacing w:line="400" w:lineRule="exact"/>
        <w:ind w:firstLine="720"/>
      </w:pPr>
      <w:r w:rsidRPr="006D3396">
        <w:t>A</w:t>
      </w:r>
      <w:r w:rsidRPr="006D3396" w:rsidR="00731946">
        <w:t xml:space="preserve"> few weeks later,</w:t>
      </w:r>
      <w:r w:rsidRPr="006D3396" w:rsidR="008E6846">
        <w:t xml:space="preserve"> </w:t>
      </w:r>
      <w:r w:rsidRPr="006D3396" w:rsidR="007800A8">
        <w:t xml:space="preserve">just </w:t>
      </w:r>
      <w:r w:rsidRPr="006D3396" w:rsidR="00343235">
        <w:t xml:space="preserve">four days before the sentencing hearing, </w:t>
      </w:r>
      <w:r w:rsidRPr="006D3396" w:rsidR="00C17709">
        <w:t xml:space="preserve">the prosecution </w:t>
      </w:r>
      <w:r w:rsidRPr="006D3396" w:rsidR="00740404">
        <w:t xml:space="preserve">filed a </w:t>
      </w:r>
      <w:r w:rsidRPr="006D3396" w:rsidR="003852B9">
        <w:t xml:space="preserve">new </w:t>
      </w:r>
      <w:r w:rsidRPr="006D3396" w:rsidR="001365AB">
        <w:t xml:space="preserve">sentencing </w:t>
      </w:r>
      <w:r w:rsidRPr="006D3396" w:rsidR="00740404">
        <w:t>brief</w:t>
      </w:r>
      <w:r w:rsidRPr="006D3396" w:rsidR="00775C54">
        <w:t xml:space="preserve">.  In this </w:t>
      </w:r>
      <w:r w:rsidR="004F7A51">
        <w:t>second</w:t>
      </w:r>
      <w:r w:rsidRPr="006D3396" w:rsidR="004F7A51">
        <w:t xml:space="preserve"> </w:t>
      </w:r>
      <w:r w:rsidRPr="006D3396" w:rsidR="00775C54">
        <w:t xml:space="preserve">brief, the prosecution </w:t>
      </w:r>
      <w:r w:rsidRPr="006D3396" w:rsidR="004E2412">
        <w:t xml:space="preserve">informed </w:t>
      </w:r>
      <w:r w:rsidRPr="006D3396" w:rsidR="00B33534">
        <w:t>Vaquera for the first time that it was seeking</w:t>
      </w:r>
      <w:r w:rsidRPr="006D3396" w:rsidR="003B14BE">
        <w:t xml:space="preserve"> a sentence of </w:t>
      </w:r>
      <w:r w:rsidRPr="006D3396" w:rsidR="00231E4F">
        <w:t>25</w:t>
      </w:r>
      <w:r w:rsidRPr="006D3396" w:rsidR="007372A5">
        <w:t xml:space="preserve"> </w:t>
      </w:r>
      <w:r w:rsidRPr="006D3396" w:rsidR="00231E4F">
        <w:t>year</w:t>
      </w:r>
      <w:r w:rsidRPr="006D3396" w:rsidR="007372A5">
        <w:t xml:space="preserve">s </w:t>
      </w:r>
      <w:r w:rsidRPr="006D3396" w:rsidR="00231E4F">
        <w:t>to</w:t>
      </w:r>
      <w:r w:rsidRPr="006D3396" w:rsidR="007372A5">
        <w:t xml:space="preserve"> </w:t>
      </w:r>
      <w:r w:rsidRPr="006D3396" w:rsidR="00E40FB0">
        <w:t>life</w:t>
      </w:r>
      <w:r w:rsidRPr="006D3396" w:rsidR="007346A3">
        <w:t xml:space="preserve"> on count 2</w:t>
      </w:r>
      <w:r w:rsidRPr="006D3396" w:rsidR="00791101">
        <w:t>.</w:t>
      </w:r>
      <w:r w:rsidRPr="006D3396" w:rsidR="00231E4F">
        <w:t xml:space="preserve"> </w:t>
      </w:r>
      <w:r w:rsidRPr="006D3396" w:rsidR="0060602B">
        <w:t xml:space="preserve"> </w:t>
      </w:r>
      <w:r w:rsidRPr="006D3396" w:rsidR="00486EFF">
        <w:t xml:space="preserve">The brief </w:t>
      </w:r>
      <w:r w:rsidRPr="006D3396" w:rsidR="00B532D6">
        <w:t xml:space="preserve">explained that </w:t>
      </w:r>
      <w:r w:rsidRPr="006D3396" w:rsidR="00E24675">
        <w:t>Chelsea’s Law</w:t>
      </w:r>
      <w:r w:rsidRPr="006D3396" w:rsidR="00952AE6">
        <w:t> </w:t>
      </w:r>
      <w:r w:rsidRPr="006D3396" w:rsidR="0061501B">
        <w:t>—</w:t>
      </w:r>
      <w:r w:rsidR="004E13E0">
        <w:t xml:space="preserve"> </w:t>
      </w:r>
      <w:r w:rsidRPr="006D3396" w:rsidR="00C924D0">
        <w:t xml:space="preserve">which </w:t>
      </w:r>
      <w:r w:rsidRPr="006D3396" w:rsidR="00EB7F5A">
        <w:t xml:space="preserve">had taken </w:t>
      </w:r>
      <w:r w:rsidRPr="006D3396" w:rsidR="00C924D0">
        <w:t xml:space="preserve">effect two years before the </w:t>
      </w:r>
      <w:r w:rsidRPr="006D3396" w:rsidR="00EA7CAA">
        <w:t>prosecution filed the information in Vaquera’s case</w:t>
      </w:r>
      <w:r w:rsidRPr="006D3396" w:rsidR="00BF1D74">
        <w:t xml:space="preserve"> and almost four years before it </w:t>
      </w:r>
      <w:r w:rsidRPr="006D3396" w:rsidR="00484734">
        <w:t>submitted</w:t>
      </w:r>
      <w:r w:rsidRPr="006D3396" w:rsidR="00BF1D74">
        <w:t xml:space="preserve"> </w:t>
      </w:r>
      <w:r w:rsidR="004F7A51">
        <w:t>its</w:t>
      </w:r>
      <w:r w:rsidRPr="006D3396" w:rsidR="004F7A51">
        <w:t xml:space="preserve"> </w:t>
      </w:r>
      <w:r w:rsidRPr="006D3396" w:rsidR="00484734">
        <w:t>second sentencing brief</w:t>
      </w:r>
      <w:r w:rsidRPr="006D3396" w:rsidR="00952AE6">
        <w:t> </w:t>
      </w:r>
      <w:r w:rsidRPr="006D3396" w:rsidR="0061501B">
        <w:t>—</w:t>
      </w:r>
      <w:r w:rsidR="004E13E0">
        <w:t xml:space="preserve"> </w:t>
      </w:r>
      <w:r w:rsidRPr="006D3396" w:rsidR="00E24675">
        <w:t>had</w:t>
      </w:r>
      <w:r w:rsidRPr="006D3396" w:rsidR="00B34271">
        <w:t xml:space="preserve"> </w:t>
      </w:r>
      <w:r w:rsidRPr="006D3396" w:rsidR="00852773">
        <w:t>added subdivision (j)(2) to the One Strike law</w:t>
      </w:r>
      <w:r w:rsidRPr="006D3396" w:rsidR="001E1178">
        <w:t xml:space="preserve">. </w:t>
      </w:r>
      <w:r w:rsidRPr="006D3396" w:rsidR="005B6FA3">
        <w:t xml:space="preserve"> </w:t>
      </w:r>
      <w:r w:rsidRPr="006D3396" w:rsidR="005B49EC">
        <w:t>The brief</w:t>
      </w:r>
      <w:r w:rsidRPr="006D3396" w:rsidR="00852773">
        <w:t xml:space="preserve"> </w:t>
      </w:r>
      <w:r w:rsidRPr="006D3396" w:rsidR="005B6FA3">
        <w:t xml:space="preserve">argued that this </w:t>
      </w:r>
      <w:r w:rsidRPr="006D3396" w:rsidR="00172AD0">
        <w:t xml:space="preserve">amendment </w:t>
      </w:r>
      <w:r w:rsidRPr="006D3396" w:rsidR="005B6FA3">
        <w:t>increased</w:t>
      </w:r>
      <w:r w:rsidRPr="006D3396" w:rsidR="00B34271">
        <w:t xml:space="preserve"> the </w:t>
      </w:r>
      <w:r w:rsidRPr="006D3396" w:rsidR="00F5548D">
        <w:t>sentence for a</w:t>
      </w:r>
      <w:r w:rsidRPr="006D3396" w:rsidR="00852773">
        <w:t xml:space="preserve">n offense </w:t>
      </w:r>
      <w:r w:rsidRPr="006D3396" w:rsidR="007F11BC">
        <w:t xml:space="preserve">specified in subdivision (c) </w:t>
      </w:r>
      <w:r w:rsidRPr="006D3396" w:rsidR="00852773">
        <w:t xml:space="preserve">involving multiple victims </w:t>
      </w:r>
      <w:r w:rsidRPr="006D3396" w:rsidR="0052124A">
        <w:t xml:space="preserve">from 15 </w:t>
      </w:r>
      <w:r w:rsidRPr="006D3396" w:rsidR="00C23228">
        <w:t xml:space="preserve">years to life </w:t>
      </w:r>
      <w:r w:rsidRPr="006D3396" w:rsidR="0052124A">
        <w:t xml:space="preserve">to 25 years </w:t>
      </w:r>
      <w:r w:rsidRPr="006D3396" w:rsidR="008F3D36">
        <w:t xml:space="preserve">to life </w:t>
      </w:r>
      <w:r w:rsidRPr="006D3396" w:rsidR="005B6FA3">
        <w:t>whenever</w:t>
      </w:r>
      <w:r w:rsidRPr="006D3396" w:rsidR="00B34271">
        <w:t xml:space="preserve"> the victim </w:t>
      </w:r>
      <w:r w:rsidRPr="006D3396" w:rsidR="0052124A">
        <w:t>was under 14 years old.</w:t>
      </w:r>
      <w:r w:rsidRPr="006D3396" w:rsidR="00406BD2">
        <w:t xml:space="preserve">  </w:t>
      </w:r>
      <w:r w:rsidRPr="006D3396" w:rsidR="00231E4F">
        <w:t>Because the conduct alleged in count 1</w:t>
      </w:r>
      <w:r w:rsidRPr="006D3396" w:rsidR="00CC4803">
        <w:t xml:space="preserve"> </w:t>
      </w:r>
      <w:r w:rsidRPr="006D3396" w:rsidR="00441E81">
        <w:t>preda</w:t>
      </w:r>
      <w:r w:rsidRPr="006D3396" w:rsidR="008A0B80">
        <w:t>t</w:t>
      </w:r>
      <w:r w:rsidRPr="006D3396" w:rsidR="00441E81">
        <w:t>ed</w:t>
      </w:r>
      <w:r w:rsidRPr="006D3396" w:rsidR="00711EF0">
        <w:t xml:space="preserve"> </w:t>
      </w:r>
      <w:r w:rsidRPr="006D3396" w:rsidR="006D794C">
        <w:t xml:space="preserve">the </w:t>
      </w:r>
      <w:r w:rsidRPr="006D3396" w:rsidR="00711EF0">
        <w:t>Chelsea’s Law</w:t>
      </w:r>
      <w:r w:rsidRPr="006D3396" w:rsidR="006D794C">
        <w:t xml:space="preserve"> amendments</w:t>
      </w:r>
      <w:r w:rsidRPr="006D3396" w:rsidR="00003B58">
        <w:t>,</w:t>
      </w:r>
      <w:r w:rsidRPr="006D3396" w:rsidR="00231E4F">
        <w:t xml:space="preserve"> the prosecution acknowledged that </w:t>
      </w:r>
      <w:r w:rsidRPr="006D3396" w:rsidR="00DC1106">
        <w:t>Vaquera</w:t>
      </w:r>
      <w:r w:rsidRPr="006D3396" w:rsidR="00231E4F">
        <w:t xml:space="preserve"> could be sentenced only to 15 years to life on that count.</w:t>
      </w:r>
      <w:r w:rsidRPr="006D3396" w:rsidR="00724587">
        <w:t xml:space="preserve">  </w:t>
      </w:r>
      <w:r w:rsidRPr="006D3396" w:rsidR="00027C09">
        <w:t xml:space="preserve">As to </w:t>
      </w:r>
      <w:r w:rsidRPr="006D3396" w:rsidR="005D6DDA">
        <w:t xml:space="preserve">the offense alleged in </w:t>
      </w:r>
      <w:r w:rsidRPr="006D3396" w:rsidR="00027C09">
        <w:t xml:space="preserve">count 2, however, </w:t>
      </w:r>
      <w:r w:rsidRPr="006D3396" w:rsidR="005D6DDA">
        <w:t xml:space="preserve">which </w:t>
      </w:r>
      <w:r w:rsidRPr="006D3396" w:rsidR="00BB2B64">
        <w:t xml:space="preserve">occurred after </w:t>
      </w:r>
      <w:r w:rsidRPr="006D3396" w:rsidR="0074192A">
        <w:t xml:space="preserve">the </w:t>
      </w:r>
      <w:r w:rsidRPr="006D3396" w:rsidR="00E66F4B">
        <w:t xml:space="preserve">Chelsea’s Law </w:t>
      </w:r>
      <w:r w:rsidRPr="006D3396" w:rsidR="0074192A">
        <w:t xml:space="preserve">amendments </w:t>
      </w:r>
      <w:r w:rsidRPr="006D3396" w:rsidR="00BB2B64">
        <w:t xml:space="preserve">took effect, </w:t>
      </w:r>
      <w:r w:rsidRPr="006D3396" w:rsidR="00027C09">
        <w:t>t</w:t>
      </w:r>
      <w:r w:rsidRPr="006D3396" w:rsidR="00C863EC">
        <w:t xml:space="preserve">he prosecution </w:t>
      </w:r>
      <w:r w:rsidRPr="006D3396" w:rsidR="00497B53">
        <w:t>contend</w:t>
      </w:r>
      <w:r w:rsidRPr="006D3396" w:rsidR="0076535D">
        <w:t xml:space="preserve">ed that </w:t>
      </w:r>
      <w:r w:rsidRPr="006D3396" w:rsidR="001B5087">
        <w:t xml:space="preserve">the </w:t>
      </w:r>
      <w:r w:rsidRPr="006D3396" w:rsidR="00955080">
        <w:t>One Strike law</w:t>
      </w:r>
      <w:r w:rsidRPr="006D3396" w:rsidR="009E2782">
        <w:t xml:space="preserve"> </w:t>
      </w:r>
      <w:r w:rsidRPr="006D3396" w:rsidR="00955080">
        <w:t>required</w:t>
      </w:r>
      <w:r w:rsidRPr="006D3396" w:rsidR="0058148A">
        <w:t xml:space="preserve"> </w:t>
      </w:r>
      <w:r w:rsidRPr="006D3396" w:rsidR="00A56635">
        <w:t xml:space="preserve">the </w:t>
      </w:r>
      <w:r w:rsidRPr="006D3396" w:rsidR="00805953">
        <w:t xml:space="preserve">trial </w:t>
      </w:r>
      <w:r w:rsidRPr="006D3396" w:rsidR="00A56635">
        <w:t>court to impose a 25-year-to-life sentence</w:t>
      </w:r>
      <w:r w:rsidRPr="006D3396" w:rsidR="00892AFF">
        <w:t xml:space="preserve">.  </w:t>
      </w:r>
      <w:r w:rsidRPr="006D3396" w:rsidR="002E1E78">
        <w:t>The</w:t>
      </w:r>
      <w:r w:rsidRPr="006D3396" w:rsidR="00724587">
        <w:t xml:space="preserve"> </w:t>
      </w:r>
      <w:r w:rsidRPr="006D3396" w:rsidR="00EF4151">
        <w:t xml:space="preserve">prosecution’s </w:t>
      </w:r>
      <w:r w:rsidRPr="006D3396" w:rsidR="0074192A">
        <w:t>new</w:t>
      </w:r>
      <w:r w:rsidRPr="006D3396" w:rsidR="00EF4151">
        <w:t xml:space="preserve"> </w:t>
      </w:r>
      <w:r w:rsidRPr="006D3396" w:rsidR="00CC4803">
        <w:t xml:space="preserve">brief </w:t>
      </w:r>
      <w:r w:rsidRPr="006D3396" w:rsidR="002E1E78">
        <w:t xml:space="preserve">urged the court to impose the sentences </w:t>
      </w:r>
      <w:r w:rsidRPr="006D3396" w:rsidR="00E55AAA">
        <w:t xml:space="preserve">on the two counts </w:t>
      </w:r>
      <w:r w:rsidRPr="006D3396" w:rsidR="002E1E78">
        <w:t>consecutively</w:t>
      </w:r>
      <w:r w:rsidRPr="006D3396" w:rsidR="009072BB">
        <w:t xml:space="preserve"> and sentence Vaquera to “</w:t>
      </w:r>
      <w:r w:rsidRPr="006D3396" w:rsidR="00164297">
        <w:t xml:space="preserve">a minimum of </w:t>
      </w:r>
      <w:r w:rsidRPr="006D3396" w:rsidR="00450590">
        <w:t>40 years to life</w:t>
      </w:r>
      <w:r w:rsidRPr="006D3396" w:rsidR="00164297">
        <w:t>”</w:t>
      </w:r>
      <w:r w:rsidRPr="006D3396" w:rsidR="00A52A3C">
        <w:t> </w:t>
      </w:r>
      <w:r w:rsidRPr="006D3396" w:rsidR="00164297">
        <w:t>—</w:t>
      </w:r>
      <w:r w:rsidR="004E13E0">
        <w:t xml:space="preserve"> </w:t>
      </w:r>
      <w:r w:rsidR="00493EC0">
        <w:t>10</w:t>
      </w:r>
      <w:r w:rsidRPr="006D3396" w:rsidR="00164297">
        <w:t xml:space="preserve"> years longer than </w:t>
      </w:r>
      <w:r w:rsidRPr="006D3396" w:rsidR="00D42EDF">
        <w:t>it requested in its initial sentencing brief</w:t>
      </w:r>
      <w:r w:rsidRPr="006D3396" w:rsidR="00450590">
        <w:t>.</w:t>
      </w:r>
    </w:p>
    <w:p w:rsidR="00735BE2" w:rsidRPr="006D3396" w:rsidP="00F80DCA" w14:paraId="060D265B" w14:textId="77777777">
      <w:pPr>
        <w:pStyle w:val="Text"/>
        <w:spacing w:line="400" w:lineRule="exact"/>
        <w:ind w:firstLine="720"/>
      </w:pPr>
      <w:r w:rsidRPr="006D3396">
        <w:t>T</w:t>
      </w:r>
      <w:r w:rsidRPr="006D3396" w:rsidR="00C74F48">
        <w:t>he court sentenced Vaquera to</w:t>
      </w:r>
      <w:r w:rsidRPr="006D3396" w:rsidR="00260CA5">
        <w:t xml:space="preserve"> 25 years to life on </w:t>
      </w:r>
      <w:r w:rsidRPr="006D3396" w:rsidR="00E35454">
        <w:t>count </w:t>
      </w:r>
      <w:r w:rsidRPr="006D3396" w:rsidR="00A316EF">
        <w:t>2 and 15 years to life on count 1, to be served con</w:t>
      </w:r>
      <w:r w:rsidRPr="006D3396" w:rsidR="005B10A7">
        <w:t>currently</w:t>
      </w:r>
      <w:r w:rsidRPr="006D3396" w:rsidR="00B21A00">
        <w:t>,</w:t>
      </w:r>
      <w:r w:rsidRPr="006D3396" w:rsidR="00A316EF">
        <w:t xml:space="preserve"> for a combined sentence of </w:t>
      </w:r>
      <w:r w:rsidRPr="006D3396" w:rsidR="00304F0C">
        <w:t>25 years to life</w:t>
      </w:r>
      <w:r w:rsidRPr="006D3396" w:rsidR="000E775E">
        <w:t>.</w:t>
      </w:r>
      <w:r w:rsidRPr="006D3396" w:rsidR="00767DF7">
        <w:t xml:space="preserve">  </w:t>
      </w:r>
      <w:r w:rsidRPr="006D3396" w:rsidR="00DC1106">
        <w:t>Vaquera</w:t>
      </w:r>
      <w:r w:rsidRPr="006D3396" w:rsidR="00231E4F">
        <w:t xml:space="preserve"> appealed </w:t>
      </w:r>
      <w:r w:rsidRPr="006D3396" w:rsidR="00B92AA6">
        <w:t xml:space="preserve">but </w:t>
      </w:r>
      <w:r w:rsidRPr="006D3396" w:rsidR="00231E4F">
        <w:t xml:space="preserve">did not challenge the legality of his sentence.  </w:t>
      </w:r>
      <w:r w:rsidRPr="006D3396" w:rsidR="00AB51B4">
        <w:t>The Court of Appeal</w:t>
      </w:r>
      <w:r w:rsidRPr="006D3396" w:rsidR="00231E4F">
        <w:t xml:space="preserve"> affirmed, and we denied review</w:t>
      </w:r>
      <w:r w:rsidRPr="006D3396" w:rsidR="002C002D">
        <w:t>.</w:t>
      </w:r>
      <w:r w:rsidRPr="006D3396" w:rsidR="006B3FCE">
        <w:tab/>
      </w:r>
    </w:p>
    <w:p w:rsidR="00FC53D5" w:rsidRPr="006D3396" w:rsidP="00F80DCA" w14:paraId="060D265C" w14:textId="77777777">
      <w:pPr>
        <w:pStyle w:val="Text"/>
        <w:spacing w:line="400" w:lineRule="exact"/>
        <w:ind w:firstLine="720"/>
      </w:pPr>
      <w:r w:rsidRPr="006D3396">
        <w:t xml:space="preserve">The </w:t>
      </w:r>
      <w:r w:rsidRPr="006D3396" w:rsidR="00017B4C">
        <w:t xml:space="preserve">following </w:t>
      </w:r>
      <w:r w:rsidRPr="006D3396" w:rsidR="00FD5A22">
        <w:t>year</w:t>
      </w:r>
      <w:r w:rsidRPr="006D3396">
        <w:t xml:space="preserve">, </w:t>
      </w:r>
      <w:r w:rsidRPr="006D3396" w:rsidR="007C3A85">
        <w:t>the Department of Corrections and Rehabilitation (</w:t>
      </w:r>
      <w:r w:rsidRPr="006D3396">
        <w:t>CDCR</w:t>
      </w:r>
      <w:r w:rsidRPr="006D3396" w:rsidR="007C3A85">
        <w:t>)</w:t>
      </w:r>
      <w:r w:rsidRPr="006D3396">
        <w:t xml:space="preserve"> </w:t>
      </w:r>
      <w:r w:rsidRPr="006D3396" w:rsidR="00AA4FEC">
        <w:t>sent a letter to the trial court</w:t>
      </w:r>
      <w:r w:rsidRPr="006D3396" w:rsidR="00FD714E">
        <w:t xml:space="preserve"> </w:t>
      </w:r>
      <w:r w:rsidRPr="006D3396" w:rsidR="0088526B">
        <w:t xml:space="preserve">inquiring </w:t>
      </w:r>
      <w:r w:rsidRPr="006D3396" w:rsidR="00FD714E">
        <w:t>about Vaquera’s sentence</w:t>
      </w:r>
      <w:r w:rsidRPr="006D3396" w:rsidR="00985FB4">
        <w:t>.  The letter</w:t>
      </w:r>
      <w:r w:rsidRPr="006D3396" w:rsidR="00563357">
        <w:t xml:space="preserve"> </w:t>
      </w:r>
      <w:r w:rsidRPr="006D3396" w:rsidR="00F86667">
        <w:t>point</w:t>
      </w:r>
      <w:r w:rsidRPr="006D3396" w:rsidR="00985FB4">
        <w:t>ed</w:t>
      </w:r>
      <w:r w:rsidRPr="006D3396" w:rsidR="00F86667">
        <w:t xml:space="preserve"> out that </w:t>
      </w:r>
      <w:r w:rsidRPr="006D3396" w:rsidR="00376124">
        <w:t xml:space="preserve">although </w:t>
      </w:r>
      <w:r w:rsidRPr="006D3396" w:rsidR="00377A9B">
        <w:t xml:space="preserve">the </w:t>
      </w:r>
      <w:r w:rsidRPr="006D3396" w:rsidR="00FB2C8F">
        <w:t xml:space="preserve">information </w:t>
      </w:r>
      <w:r w:rsidRPr="006D3396" w:rsidR="00FD714E">
        <w:t xml:space="preserve">had </w:t>
      </w:r>
      <w:r w:rsidRPr="006D3396" w:rsidR="00FB2C8F">
        <w:t xml:space="preserve">alleged </w:t>
      </w:r>
      <w:r w:rsidRPr="006D3396" w:rsidR="005D5030">
        <w:t xml:space="preserve">a multiple victim </w:t>
      </w:r>
      <w:r w:rsidRPr="006D3396" w:rsidR="00544780">
        <w:t xml:space="preserve">circumstance </w:t>
      </w:r>
      <w:r w:rsidRPr="006D3396" w:rsidR="005D5030">
        <w:t xml:space="preserve">under </w:t>
      </w:r>
      <w:r w:rsidRPr="006D3396" w:rsidR="00C9133C">
        <w:t>subdivision (b)</w:t>
      </w:r>
      <w:r w:rsidRPr="006D3396" w:rsidR="005D5030">
        <w:t xml:space="preserve"> of the One Strike </w:t>
      </w:r>
      <w:r w:rsidR="00081E25">
        <w:t>l</w:t>
      </w:r>
      <w:r w:rsidRPr="006D3396" w:rsidR="005D5030">
        <w:t>aw</w:t>
      </w:r>
      <w:r w:rsidRPr="006D3396" w:rsidR="003476EC">
        <w:t>,</w:t>
      </w:r>
      <w:r w:rsidRPr="006D3396" w:rsidR="00C9133C">
        <w:t xml:space="preserve"> which provides for a 15</w:t>
      </w:r>
      <w:r w:rsidRPr="006D3396" w:rsidR="00A865CE">
        <w:t>-</w:t>
      </w:r>
      <w:r w:rsidRPr="006D3396" w:rsidR="00C9133C">
        <w:t>year</w:t>
      </w:r>
      <w:r w:rsidRPr="006D3396" w:rsidR="00A865CE">
        <w:t>-</w:t>
      </w:r>
      <w:r w:rsidRPr="006D3396" w:rsidR="00C9133C">
        <w:t>to</w:t>
      </w:r>
      <w:r w:rsidRPr="006D3396" w:rsidR="00A865CE">
        <w:t>-</w:t>
      </w:r>
      <w:r w:rsidRPr="006D3396" w:rsidR="00C9133C">
        <w:t>life sentence</w:t>
      </w:r>
      <w:r w:rsidRPr="006D3396" w:rsidR="004D7676">
        <w:t>,</w:t>
      </w:r>
      <w:r w:rsidRPr="006D3396" w:rsidR="003476EC">
        <w:t xml:space="preserve"> Vaquera</w:t>
      </w:r>
      <w:r w:rsidRPr="006D3396" w:rsidR="00054B09">
        <w:t xml:space="preserve"> </w:t>
      </w:r>
      <w:r w:rsidRPr="006D3396" w:rsidR="00545029">
        <w:t>had been sentenced to 25</w:t>
      </w:r>
      <w:r w:rsidR="002375E7">
        <w:t> </w:t>
      </w:r>
      <w:r w:rsidRPr="006D3396" w:rsidR="00545029">
        <w:t xml:space="preserve">years to life on </w:t>
      </w:r>
      <w:r w:rsidRPr="006D3396" w:rsidR="004D748E">
        <w:t>count 2</w:t>
      </w:r>
      <w:r w:rsidRPr="006D3396">
        <w:t>.</w:t>
      </w:r>
      <w:r w:rsidRPr="006D3396" w:rsidR="008056D2">
        <w:t xml:space="preserve">  </w:t>
      </w:r>
      <w:r w:rsidRPr="006D3396" w:rsidR="00CB1D3C">
        <w:t xml:space="preserve">CDCR </w:t>
      </w:r>
      <w:r w:rsidRPr="006D3396" w:rsidR="000C1F13">
        <w:t>inquired</w:t>
      </w:r>
      <w:r w:rsidRPr="006D3396" w:rsidR="00CB1D3C">
        <w:t xml:space="preserve"> </w:t>
      </w:r>
      <w:r w:rsidRPr="006D3396" w:rsidR="00C21E87">
        <w:t xml:space="preserve">whether </w:t>
      </w:r>
      <w:r w:rsidRPr="006D3396" w:rsidR="00563383">
        <w:t>the court</w:t>
      </w:r>
      <w:r w:rsidRPr="006D3396" w:rsidR="002F3177">
        <w:t xml:space="preserve"> </w:t>
      </w:r>
      <w:r w:rsidRPr="006D3396" w:rsidR="00563383">
        <w:t xml:space="preserve">had </w:t>
      </w:r>
      <w:r w:rsidRPr="006D3396" w:rsidR="002F3177">
        <w:t>inten</w:t>
      </w:r>
      <w:r w:rsidRPr="006D3396" w:rsidR="00810CB4">
        <w:t>ded to sentence Vaquera under subdivision (b)</w:t>
      </w:r>
      <w:r w:rsidRPr="006D3396" w:rsidR="00A604A5">
        <w:t xml:space="preserve">.  </w:t>
      </w:r>
      <w:r w:rsidRPr="006D3396" w:rsidR="00EC4E9C">
        <w:t>To address CDCR’s inquiry, t</w:t>
      </w:r>
      <w:r w:rsidRPr="006D3396" w:rsidR="008862A0">
        <w:t xml:space="preserve">he court </w:t>
      </w:r>
      <w:r w:rsidRPr="006D3396" w:rsidR="00707691">
        <w:t xml:space="preserve">ordered briefing and </w:t>
      </w:r>
      <w:r w:rsidRPr="006D3396" w:rsidR="008862A0">
        <w:t>held a hearing</w:t>
      </w:r>
      <w:r w:rsidRPr="006D3396" w:rsidR="00F877B2">
        <w:t xml:space="preserve">, </w:t>
      </w:r>
      <w:r w:rsidRPr="006D3396" w:rsidR="00E66F4B">
        <w:t>after which</w:t>
      </w:r>
      <w:r w:rsidRPr="006D3396" w:rsidR="00423D88">
        <w:t xml:space="preserve"> it decided to leave </w:t>
      </w:r>
      <w:r w:rsidRPr="006D3396" w:rsidR="00762C34">
        <w:t xml:space="preserve">intact </w:t>
      </w:r>
      <w:r w:rsidRPr="006D3396" w:rsidR="00744A18">
        <w:t xml:space="preserve">Vaquera’s </w:t>
      </w:r>
      <w:r w:rsidRPr="006D3396" w:rsidR="00A42463">
        <w:t xml:space="preserve">25-year-to-life </w:t>
      </w:r>
      <w:r w:rsidRPr="006D3396" w:rsidR="00744A18">
        <w:t>sentence</w:t>
      </w:r>
      <w:r w:rsidRPr="006D3396" w:rsidR="004241E3">
        <w:t xml:space="preserve"> </w:t>
      </w:r>
      <w:r w:rsidRPr="006D3396" w:rsidR="00E66F4B">
        <w:t>for</w:t>
      </w:r>
      <w:r w:rsidRPr="006D3396" w:rsidR="004241E3">
        <w:t xml:space="preserve"> count 2</w:t>
      </w:r>
      <w:r w:rsidR="00617ADE">
        <w:t xml:space="preserve"> under subdivision (j)(2)</w:t>
      </w:r>
      <w:r w:rsidRPr="006D3396" w:rsidR="000E7DD4">
        <w:t>.</w:t>
      </w:r>
    </w:p>
    <w:p w:rsidR="00231E4F" w:rsidRPr="006D3396" w:rsidP="00F80DCA" w14:paraId="060D265D" w14:textId="77777777">
      <w:pPr>
        <w:pStyle w:val="Text"/>
        <w:spacing w:line="400" w:lineRule="exact"/>
        <w:ind w:firstLine="720"/>
      </w:pPr>
      <w:r w:rsidRPr="006D3396">
        <w:t xml:space="preserve">Vaquera </w:t>
      </w:r>
      <w:r w:rsidRPr="006D3396" w:rsidR="002719A6">
        <w:t xml:space="preserve">then </w:t>
      </w:r>
      <w:r w:rsidRPr="006D3396">
        <w:t xml:space="preserve">filed a petition </w:t>
      </w:r>
      <w:r w:rsidRPr="006D3396" w:rsidR="00D8018B">
        <w:t xml:space="preserve">for writ of habeas corpus </w:t>
      </w:r>
      <w:r w:rsidRPr="006D3396">
        <w:t xml:space="preserve">in </w:t>
      </w:r>
      <w:r w:rsidRPr="006D3396" w:rsidR="00AB51B4">
        <w:t>the Court of Appeal</w:t>
      </w:r>
      <w:r w:rsidRPr="006D3396" w:rsidR="00941621">
        <w:t>,</w:t>
      </w:r>
      <w:r w:rsidRPr="006D3396">
        <w:t xml:space="preserve"> </w:t>
      </w:r>
      <w:r w:rsidRPr="006D3396" w:rsidR="00924840">
        <w:t>claiming the trial cour</w:t>
      </w:r>
      <w:r w:rsidRPr="006D3396" w:rsidR="00D8018B">
        <w:t>t unlawfully imposed the</w:t>
      </w:r>
      <w:r w:rsidRPr="006D3396">
        <w:t xml:space="preserve"> 25</w:t>
      </w:r>
      <w:r w:rsidRPr="006D3396" w:rsidR="00D14C7D">
        <w:t>-</w:t>
      </w:r>
      <w:r w:rsidRPr="006D3396" w:rsidR="004B7474">
        <w:t>year-to-life</w:t>
      </w:r>
      <w:r w:rsidRPr="006D3396">
        <w:t xml:space="preserve"> </w:t>
      </w:r>
      <w:r w:rsidRPr="006D3396" w:rsidR="00D14C7D">
        <w:t xml:space="preserve">sentence </w:t>
      </w:r>
      <w:r w:rsidRPr="006D3396" w:rsidR="00662667">
        <w:t>for</w:t>
      </w:r>
      <w:r w:rsidRPr="006D3396" w:rsidR="00E47D1D">
        <w:t xml:space="preserve"> count 2</w:t>
      </w:r>
      <w:r w:rsidRPr="006D3396" w:rsidR="00CB49FB">
        <w:t xml:space="preserve"> because he did not have fair notice that he faced 25 years to life on that count</w:t>
      </w:r>
      <w:r w:rsidRPr="006D3396">
        <w:t xml:space="preserve">.  </w:t>
      </w:r>
      <w:r w:rsidRPr="006D3396" w:rsidR="00AB51B4">
        <w:t>The Court of Appeal</w:t>
      </w:r>
      <w:r w:rsidRPr="006D3396">
        <w:t xml:space="preserve"> summarily denied relief, Vaquera sought review </w:t>
      </w:r>
      <w:r w:rsidRPr="006D3396" w:rsidR="00DA1554">
        <w:t xml:space="preserve">in </w:t>
      </w:r>
      <w:r w:rsidRPr="006D3396">
        <w:t>this court, and</w:t>
      </w:r>
      <w:r w:rsidRPr="006D3396" w:rsidR="00AB51B4">
        <w:t xml:space="preserve"> we </w:t>
      </w:r>
      <w:r w:rsidRPr="006D3396">
        <w:t>grant</w:t>
      </w:r>
      <w:r w:rsidRPr="006D3396" w:rsidR="00AB51B4">
        <w:t>ed</w:t>
      </w:r>
      <w:r w:rsidRPr="006D3396">
        <w:t xml:space="preserve"> </w:t>
      </w:r>
      <w:r w:rsidRPr="006D3396" w:rsidR="00277FDC">
        <w:t xml:space="preserve">the petition </w:t>
      </w:r>
      <w:r w:rsidRPr="006D3396">
        <w:t>and transfer</w:t>
      </w:r>
      <w:r w:rsidRPr="006D3396" w:rsidR="00AB51B4">
        <w:t>red</w:t>
      </w:r>
      <w:r w:rsidRPr="006D3396">
        <w:t xml:space="preserve"> the </w:t>
      </w:r>
      <w:r w:rsidRPr="006D3396" w:rsidR="00287C2A">
        <w:t>case back</w:t>
      </w:r>
      <w:r w:rsidRPr="006D3396">
        <w:t xml:space="preserve"> to </w:t>
      </w:r>
      <w:r w:rsidRPr="006D3396" w:rsidR="00AB51B4">
        <w:t>the Court of Appeal</w:t>
      </w:r>
      <w:r w:rsidRPr="006D3396">
        <w:t xml:space="preserve"> with directions to issue an order to show cause. </w:t>
      </w:r>
    </w:p>
    <w:p w:rsidR="004640BE" w:rsidRPr="006D3396" w:rsidP="00F80DCA" w14:paraId="060D265E" w14:textId="77777777">
      <w:pPr>
        <w:pStyle w:val="Text"/>
        <w:spacing w:line="400" w:lineRule="exact"/>
        <w:ind w:firstLine="720"/>
      </w:pPr>
      <w:r w:rsidRPr="006D3396">
        <w:t>T</w:t>
      </w:r>
      <w:r w:rsidRPr="006D3396" w:rsidR="00AB51B4">
        <w:t>he Court of Appeal</w:t>
      </w:r>
      <w:r w:rsidRPr="006D3396" w:rsidR="00231E4F">
        <w:t xml:space="preserve"> </w:t>
      </w:r>
      <w:r w:rsidRPr="006D3396" w:rsidR="00AF2BB6">
        <w:t>issued the order to show cause</w:t>
      </w:r>
      <w:r w:rsidRPr="006D3396" w:rsidR="006B35A3">
        <w:t>.</w:t>
      </w:r>
      <w:r w:rsidRPr="006D3396" w:rsidR="002F31B3">
        <w:t xml:space="preserve"> </w:t>
      </w:r>
      <w:r w:rsidRPr="006D3396" w:rsidR="00BD3DC9">
        <w:t xml:space="preserve"> In </w:t>
      </w:r>
      <w:r w:rsidRPr="006D3396" w:rsidR="00305A94">
        <w:t xml:space="preserve">the </w:t>
      </w:r>
      <w:r w:rsidRPr="006D3396" w:rsidR="00BD3DC9">
        <w:t>return, the</w:t>
      </w:r>
      <w:r w:rsidRPr="006D3396" w:rsidR="006B35A3">
        <w:t xml:space="preserve"> </w:t>
      </w:r>
      <w:r w:rsidRPr="006D3396" w:rsidR="00CB3C04">
        <w:t>Attorney Gen</w:t>
      </w:r>
      <w:r w:rsidRPr="006D3396" w:rsidR="00BD3DC9">
        <w:t xml:space="preserve">eral </w:t>
      </w:r>
      <w:r w:rsidRPr="006D3396" w:rsidR="00212D84">
        <w:t>denied</w:t>
      </w:r>
      <w:r w:rsidRPr="006D3396" w:rsidR="00101DB0">
        <w:t xml:space="preserve"> that the information </w:t>
      </w:r>
      <w:r w:rsidRPr="006D3396" w:rsidR="00212D84">
        <w:t>failed to</w:t>
      </w:r>
      <w:r w:rsidRPr="006D3396" w:rsidR="00101DB0">
        <w:t xml:space="preserve"> </w:t>
      </w:r>
      <w:r w:rsidRPr="006D3396" w:rsidR="00865E5F">
        <w:t xml:space="preserve">provide </w:t>
      </w:r>
      <w:r w:rsidRPr="006D3396" w:rsidR="00101DB0">
        <w:t>Vaquera fair notice</w:t>
      </w:r>
      <w:r w:rsidRPr="006D3396" w:rsidR="00C6175B">
        <w:t xml:space="preserve"> that he could be sentenced to 25 years to life</w:t>
      </w:r>
      <w:r w:rsidRPr="006D3396" w:rsidR="00F3697D">
        <w:t xml:space="preserve"> on count 2</w:t>
      </w:r>
      <w:r w:rsidRPr="006D3396" w:rsidR="004617CE">
        <w:t xml:space="preserve"> under the One Strike law</w:t>
      </w:r>
      <w:r w:rsidRPr="006D3396" w:rsidR="00F3697D">
        <w:t>.</w:t>
      </w:r>
      <w:r w:rsidRPr="006D3396" w:rsidR="00DA6145">
        <w:t xml:space="preserve"> </w:t>
      </w:r>
      <w:r w:rsidRPr="006D3396" w:rsidR="009263B0">
        <w:t xml:space="preserve"> </w:t>
      </w:r>
      <w:r w:rsidRPr="006D3396" w:rsidR="008B54D7">
        <w:t xml:space="preserve">The parties agreed that </w:t>
      </w:r>
      <w:r w:rsidRPr="006D3396" w:rsidR="002C422E">
        <w:t xml:space="preserve">no </w:t>
      </w:r>
      <w:r w:rsidRPr="006D3396" w:rsidR="004050C4">
        <w:t xml:space="preserve">evidentiary hearing was necessary.  </w:t>
      </w:r>
      <w:r w:rsidRPr="006D3396" w:rsidR="00956210">
        <w:t xml:space="preserve">After </w:t>
      </w:r>
      <w:r w:rsidRPr="006D3396" w:rsidR="00DA6145">
        <w:t xml:space="preserve">oral </w:t>
      </w:r>
      <w:r w:rsidRPr="006D3396" w:rsidR="0051469D">
        <w:t>argument</w:t>
      </w:r>
      <w:r w:rsidRPr="006D3396" w:rsidR="0008361E">
        <w:t>,</w:t>
      </w:r>
      <w:r w:rsidRPr="006D3396" w:rsidR="0051469D">
        <w:t xml:space="preserve"> </w:t>
      </w:r>
      <w:r w:rsidRPr="006D3396" w:rsidR="00956210">
        <w:t xml:space="preserve">the court </w:t>
      </w:r>
      <w:r w:rsidRPr="006D3396" w:rsidR="00231E4F">
        <w:t>denied relief in a published opinion</w:t>
      </w:r>
      <w:r w:rsidRPr="006D3396" w:rsidR="001D1C78">
        <w:t xml:space="preserve">, </w:t>
      </w:r>
      <w:bookmarkStart w:id="4" w:name="_Hlk153800252"/>
      <w:r w:rsidRPr="006D3396" w:rsidR="00DC1106">
        <w:rPr>
          <w:i/>
        </w:rPr>
        <w:t xml:space="preserve">In re Vaquera </w:t>
      </w:r>
      <w:r w:rsidRPr="006D3396" w:rsidR="00DC1106">
        <w:t>(2019) 39</w:t>
      </w:r>
      <w:r w:rsidRPr="006D3396" w:rsidR="00952AE6">
        <w:t> </w:t>
      </w:r>
      <w:r w:rsidRPr="006D3396" w:rsidR="00DC1106">
        <w:t>Cal.App.5</w:t>
      </w:r>
      <w:r w:rsidRPr="006D3396" w:rsidR="00BB3826">
        <w:t xml:space="preserve">th </w:t>
      </w:r>
      <w:r w:rsidRPr="006D3396" w:rsidR="00DC1106">
        <w:t>233</w:t>
      </w:r>
      <w:r w:rsidRPr="006D3396" w:rsidR="007F11BC">
        <w:t xml:space="preserve"> (</w:t>
      </w:r>
      <w:r w:rsidRPr="006D3396" w:rsidR="007F11BC">
        <w:rPr>
          <w:i/>
        </w:rPr>
        <w:t>Vaquera</w:t>
      </w:r>
      <w:r w:rsidRPr="006D3396" w:rsidR="007F11BC">
        <w:rPr>
          <w:iCs/>
        </w:rPr>
        <w:t>)</w:t>
      </w:r>
      <w:r w:rsidRPr="006D3396" w:rsidR="00231E4F">
        <w:t xml:space="preserve">.  </w:t>
      </w:r>
    </w:p>
    <w:bookmarkEnd w:id="4"/>
    <w:p w:rsidR="00E974E1" w:rsidRPr="006D3396" w:rsidP="00F80DCA" w14:paraId="060D265F" w14:textId="77777777">
      <w:pPr>
        <w:pStyle w:val="Text"/>
        <w:spacing w:line="400" w:lineRule="exact"/>
        <w:ind w:firstLine="720"/>
      </w:pPr>
      <w:r w:rsidRPr="006D3396">
        <w:t xml:space="preserve">The </w:t>
      </w:r>
      <w:r w:rsidRPr="006D3396" w:rsidR="004640BE">
        <w:t>C</w:t>
      </w:r>
      <w:r w:rsidRPr="006D3396">
        <w:t xml:space="preserve">ourt </w:t>
      </w:r>
      <w:r w:rsidRPr="006D3396" w:rsidR="004640BE">
        <w:t xml:space="preserve">of Appeal </w:t>
      </w:r>
      <w:r w:rsidRPr="006D3396">
        <w:t xml:space="preserve">rejected as “fundamentally mistaken” Vaquera’s contention that “the People could have elected to pursue a prison term of 15 years to life under section 667.61, subdivision (b), rather than a prison term of 25 years to life under section 667.61, subdivision (j)(2).” </w:t>
      </w:r>
      <w:r w:rsidRPr="006D3396" w:rsidR="00E705AB">
        <w:t xml:space="preserve"> (</w:t>
      </w:r>
      <w:r w:rsidRPr="006D3396" w:rsidR="002D1DD8">
        <w:rPr>
          <w:i/>
          <w:iCs/>
        </w:rPr>
        <w:t>Vaquera</w:t>
      </w:r>
      <w:r w:rsidRPr="006D3396" w:rsidR="002D1DD8">
        <w:t>,</w:t>
      </w:r>
      <w:r w:rsidR="00235535">
        <w:t xml:space="preserve"> </w:t>
      </w:r>
      <w:r w:rsidR="00235535">
        <w:rPr>
          <w:i/>
          <w:iCs/>
        </w:rPr>
        <w:t>supra</w:t>
      </w:r>
      <w:r w:rsidR="00235535">
        <w:t xml:space="preserve">, </w:t>
      </w:r>
      <w:r w:rsidRPr="006D3396" w:rsidR="00235535">
        <w:t>39 Cal.App.5th</w:t>
      </w:r>
      <w:r w:rsidRPr="006D3396" w:rsidR="00E705AB">
        <w:t xml:space="preserve"> at </w:t>
      </w:r>
      <w:r w:rsidRPr="006D3396" w:rsidR="00BF6706">
        <w:t>p</w:t>
      </w:r>
      <w:r w:rsidR="006C301A">
        <w:t>p</w:t>
      </w:r>
      <w:r w:rsidRPr="006D3396" w:rsidR="00BF6706">
        <w:t>.</w:t>
      </w:r>
      <w:r w:rsidRPr="006D3396" w:rsidR="00B80F43">
        <w:t> </w:t>
      </w:r>
      <w:r w:rsidRPr="006D3396" w:rsidR="004B32C4">
        <w:t>24</w:t>
      </w:r>
      <w:r w:rsidRPr="006D3396" w:rsidR="000E4928">
        <w:t>4</w:t>
      </w:r>
      <w:r w:rsidR="00E55F86">
        <w:t>–245</w:t>
      </w:r>
      <w:r w:rsidRPr="006D3396" w:rsidR="00BF6706">
        <w:t>.)</w:t>
      </w:r>
      <w:r w:rsidRPr="006D3396" w:rsidR="004B32C4">
        <w:t xml:space="preserve">  </w:t>
      </w:r>
      <w:r w:rsidRPr="006D3396" w:rsidR="00C3057A">
        <w:t xml:space="preserve">It observed that </w:t>
      </w:r>
      <w:r w:rsidRPr="006D3396" w:rsidR="00CE1492">
        <w:t>“</w:t>
      </w:r>
      <w:r w:rsidRPr="006D3396" w:rsidR="0023642A">
        <w:t>[</w:t>
      </w:r>
      <w:r w:rsidRPr="006D3396" w:rsidR="008011C4">
        <w:t>s</w:t>
      </w:r>
      <w:r w:rsidRPr="006D3396" w:rsidR="004D6A9A">
        <w:t>]</w:t>
      </w:r>
      <w:r w:rsidRPr="006D3396" w:rsidR="00C3057A">
        <w:t>ection 667.61, subdivision (b)</w:t>
      </w:r>
      <w:r w:rsidRPr="006D3396" w:rsidR="00DB36E1">
        <w:t>,</w:t>
      </w:r>
      <w:r w:rsidRPr="006D3396" w:rsidR="00C3057A">
        <w:t xml:space="preserve"> </w:t>
      </w:r>
      <w:r w:rsidRPr="006D3396" w:rsidR="00DB36E1">
        <w:rPr>
          <w:i/>
          <w:iCs/>
        </w:rPr>
        <w:t>requires</w:t>
      </w:r>
      <w:r w:rsidRPr="006D3396" w:rsidR="0096728F">
        <w:t xml:space="preserve"> </w:t>
      </w:r>
      <w:r w:rsidRPr="006D3396" w:rsidR="00DB36E1">
        <w:t>a sentence of</w:t>
      </w:r>
      <w:r w:rsidRPr="006D3396" w:rsidR="0096728F">
        <w:t xml:space="preserve"> 15 years to life </w:t>
      </w:r>
      <w:r w:rsidRPr="006D3396" w:rsidR="00825449">
        <w:t>‘</w:t>
      </w:r>
      <w:r w:rsidRPr="006D3396" w:rsidR="00765040">
        <w:rPr>
          <w:i/>
          <w:iCs/>
        </w:rPr>
        <w:t>[</w:t>
      </w:r>
      <w:r w:rsidRPr="006D3396" w:rsidR="0096728F">
        <w:rPr>
          <w:i/>
          <w:iCs/>
        </w:rPr>
        <w:t>e</w:t>
      </w:r>
      <w:r w:rsidRPr="006D3396" w:rsidR="00765040">
        <w:rPr>
          <w:i/>
          <w:iCs/>
        </w:rPr>
        <w:t>]</w:t>
      </w:r>
      <w:r w:rsidRPr="006D3396" w:rsidR="0096728F">
        <w:rPr>
          <w:i/>
          <w:iCs/>
        </w:rPr>
        <w:t>xcept as provided</w:t>
      </w:r>
      <w:r w:rsidRPr="006D3396" w:rsidR="0096728F">
        <w:t xml:space="preserve"> </w:t>
      </w:r>
      <w:r w:rsidRPr="006D3396" w:rsidR="00825449">
        <w:t>in subdivision .</w:t>
      </w:r>
      <w:r w:rsidRPr="006D3396" w:rsidR="00B80F43">
        <w:t> </w:t>
      </w:r>
      <w:r w:rsidRPr="006D3396" w:rsidR="00825449">
        <w:t>.</w:t>
      </w:r>
      <w:r w:rsidRPr="006D3396" w:rsidR="00B80F43">
        <w:t> </w:t>
      </w:r>
      <w:r w:rsidRPr="006D3396" w:rsidR="00825449">
        <w:t>. (j)</w:t>
      </w:r>
      <w:r w:rsidRPr="006D3396" w:rsidR="00E63559">
        <w:t xml:space="preserve"> . . . </w:t>
      </w:r>
      <w:r w:rsidRPr="006D3396" w:rsidR="0011449A">
        <w:t>.</w:t>
      </w:r>
      <w:r w:rsidRPr="006D3396" w:rsidR="004C28C2">
        <w:t xml:space="preserve">’ ” </w:t>
      </w:r>
      <w:r w:rsidRPr="006D3396" w:rsidR="002952AF">
        <w:t xml:space="preserve"> (</w:t>
      </w:r>
      <w:r w:rsidR="00235535">
        <w:rPr>
          <w:i/>
          <w:iCs/>
        </w:rPr>
        <w:t>Id.</w:t>
      </w:r>
      <w:r w:rsidRPr="006D3396" w:rsidR="002952AF">
        <w:t xml:space="preserve"> at p.</w:t>
      </w:r>
      <w:r w:rsidRPr="006D3396" w:rsidR="00B80F43">
        <w:t> </w:t>
      </w:r>
      <w:r w:rsidRPr="006D3396" w:rsidR="002952AF">
        <w:t xml:space="preserve">245.)  </w:t>
      </w:r>
      <w:r w:rsidRPr="006D3396" w:rsidR="00134B2F">
        <w:t>It</w:t>
      </w:r>
      <w:r w:rsidRPr="006D3396" w:rsidR="002952AF">
        <w:t xml:space="preserve"> concluded</w:t>
      </w:r>
      <w:r w:rsidRPr="006D3396" w:rsidR="001B1B40">
        <w:t xml:space="preserve"> </w:t>
      </w:r>
      <w:r w:rsidRPr="006D3396" w:rsidR="004B32C4">
        <w:t xml:space="preserve">that </w:t>
      </w:r>
      <w:r w:rsidRPr="006D3396">
        <w:t xml:space="preserve">the prosecution </w:t>
      </w:r>
      <w:r w:rsidRPr="006D3396" w:rsidR="0046246D">
        <w:t xml:space="preserve">provided Vaquera fair notice that he could be sentenced under subdivision (j)(2) by </w:t>
      </w:r>
      <w:r w:rsidRPr="006D3396" w:rsidR="00142438">
        <w:t>pleading</w:t>
      </w:r>
      <w:r w:rsidRPr="006D3396">
        <w:t xml:space="preserve"> </w:t>
      </w:r>
      <w:r w:rsidRPr="006D3396" w:rsidR="00142438">
        <w:t>“</w:t>
      </w:r>
      <w:r w:rsidRPr="006D3396">
        <w:t xml:space="preserve">multiple victim allegations for qualifying sex offenses in which the victims were under 14 years </w:t>
      </w:r>
      <w:r w:rsidRPr="006D3396" w:rsidR="00276985">
        <w:t>of age</w:t>
      </w:r>
      <w:r w:rsidRPr="006D3396" w:rsidR="009B1923">
        <w:t>.</w:t>
      </w:r>
      <w:r w:rsidRPr="006D3396" w:rsidR="00EA7299">
        <w:t xml:space="preserve">” </w:t>
      </w:r>
      <w:r w:rsidRPr="006D3396" w:rsidR="001B3311">
        <w:t xml:space="preserve"> (</w:t>
      </w:r>
      <w:r w:rsidRPr="006D3396" w:rsidR="001B3311">
        <w:rPr>
          <w:i/>
          <w:iCs/>
        </w:rPr>
        <w:t>Vaquera,</w:t>
      </w:r>
      <w:r w:rsidRPr="006D3396" w:rsidR="001B3311">
        <w:t xml:space="preserve"> at p. 245.)  </w:t>
      </w:r>
      <w:r w:rsidRPr="006D3396" w:rsidR="00686E25">
        <w:t>The Court of Appeal reasoned that b</w:t>
      </w:r>
      <w:r w:rsidRPr="006D3396" w:rsidR="00A53315">
        <w:t xml:space="preserve">ecause the jury </w:t>
      </w:r>
      <w:r w:rsidRPr="006D3396" w:rsidR="00717A39">
        <w:t xml:space="preserve">necessarily </w:t>
      </w:r>
      <w:r w:rsidRPr="006D3396" w:rsidR="00A53315">
        <w:t xml:space="preserve">found </w:t>
      </w:r>
      <w:r w:rsidRPr="006D3396" w:rsidR="00F67ACF">
        <w:t>that the victims were under 14 year</w:t>
      </w:r>
      <w:r w:rsidRPr="006D3396" w:rsidR="00C22478">
        <w:t>s</w:t>
      </w:r>
      <w:r w:rsidRPr="006D3396" w:rsidR="00F67ACF">
        <w:t xml:space="preserve"> old </w:t>
      </w:r>
      <w:r w:rsidRPr="006D3396" w:rsidR="00717A39">
        <w:t xml:space="preserve">when it </w:t>
      </w:r>
      <w:r w:rsidRPr="006D3396" w:rsidR="00F67ACF">
        <w:t>co</w:t>
      </w:r>
      <w:r w:rsidRPr="006D3396" w:rsidR="00F163DA">
        <w:t>nvict</w:t>
      </w:r>
      <w:r w:rsidRPr="006D3396" w:rsidR="00717A39">
        <w:t>ed</w:t>
      </w:r>
      <w:r w:rsidRPr="006D3396" w:rsidR="00F163DA">
        <w:t xml:space="preserve"> Vaquera o</w:t>
      </w:r>
      <w:r w:rsidRPr="006D3396" w:rsidR="008728B0">
        <w:t>n counts 1 and 2</w:t>
      </w:r>
      <w:r w:rsidRPr="006D3396" w:rsidR="00F930DB">
        <w:t>,</w:t>
      </w:r>
      <w:r w:rsidRPr="006D3396">
        <w:t xml:space="preserve"> </w:t>
      </w:r>
      <w:r w:rsidRPr="006D3396" w:rsidR="00EA7299">
        <w:t>“</w:t>
      </w:r>
      <w:r w:rsidRPr="006D3396">
        <w:t xml:space="preserve">the trial court was </w:t>
      </w:r>
      <w:r w:rsidRPr="006D3396">
        <w:rPr>
          <w:i/>
          <w:iCs/>
        </w:rPr>
        <w:t>required</w:t>
      </w:r>
      <w:r w:rsidRPr="006D3396">
        <w:t xml:space="preserve"> to impose a 25-</w:t>
      </w:r>
      <w:r w:rsidRPr="006D3396" w:rsidR="004B7474">
        <w:t>year-to-life</w:t>
      </w:r>
      <w:r w:rsidRPr="006D3396">
        <w:t xml:space="preserve"> sentence.</w:t>
      </w:r>
      <w:r w:rsidRPr="006D3396" w:rsidR="007064FA">
        <w:t>”</w:t>
      </w:r>
      <w:r w:rsidRPr="006D3396" w:rsidR="0032222C">
        <w:t xml:space="preserve">  </w:t>
      </w:r>
      <w:r w:rsidRPr="006D3396" w:rsidR="003F3194">
        <w:t>(</w:t>
      </w:r>
      <w:r w:rsidR="005159B7">
        <w:rPr>
          <w:i/>
          <w:iCs/>
        </w:rPr>
        <w:t>Ibid</w:t>
      </w:r>
      <w:r w:rsidRPr="006D3396" w:rsidR="003F3194">
        <w:t xml:space="preserve">.)  </w:t>
      </w:r>
    </w:p>
    <w:p w:rsidR="00E974E1" w:rsidRPr="006D3396" w:rsidP="00F80DCA" w14:paraId="060D2660" w14:textId="77777777">
      <w:pPr>
        <w:pStyle w:val="Text"/>
        <w:spacing w:line="400" w:lineRule="exact"/>
        <w:ind w:firstLine="720"/>
      </w:pPr>
      <w:r w:rsidRPr="006D3396">
        <w:t xml:space="preserve">The </w:t>
      </w:r>
      <w:r w:rsidRPr="006D3396" w:rsidR="005377D6">
        <w:t>Court of Appeal</w:t>
      </w:r>
      <w:r w:rsidRPr="006D3396" w:rsidR="004E2701">
        <w:t xml:space="preserve"> expressly disagreed with</w:t>
      </w:r>
      <w:r w:rsidRPr="006D3396" w:rsidR="00DF4D37">
        <w:t xml:space="preserve"> </w:t>
      </w:r>
      <w:bookmarkStart w:id="5" w:name="_Hlk153802099"/>
      <w:r w:rsidRPr="006D3396" w:rsidR="0063238E">
        <w:rPr>
          <w:i/>
        </w:rPr>
        <w:t xml:space="preserve">People v. Jimenez </w:t>
      </w:r>
      <w:r w:rsidRPr="006D3396" w:rsidR="0063238E">
        <w:t>(2019) 35</w:t>
      </w:r>
      <w:r w:rsidRPr="006D3396" w:rsidR="00302257">
        <w:t> </w:t>
      </w:r>
      <w:r w:rsidRPr="006D3396" w:rsidR="0063238E">
        <w:t>Cal.App.5</w:t>
      </w:r>
      <w:r w:rsidRPr="006D3396" w:rsidR="00481F5E">
        <w:t xml:space="preserve">th </w:t>
      </w:r>
      <w:r w:rsidRPr="006D3396" w:rsidR="0063238E">
        <w:t>373 (</w:t>
      </w:r>
      <w:r w:rsidRPr="006D3396" w:rsidR="0063238E">
        <w:rPr>
          <w:i/>
        </w:rPr>
        <w:t>Jimenez</w:t>
      </w:r>
      <w:r w:rsidRPr="006D3396" w:rsidR="0063238E">
        <w:t>)</w:t>
      </w:r>
      <w:bookmarkEnd w:id="5"/>
      <w:r w:rsidRPr="006D3396" w:rsidR="003B4255">
        <w:t xml:space="preserve">.  (See </w:t>
      </w:r>
      <w:r w:rsidRPr="006D3396" w:rsidR="003B4255">
        <w:rPr>
          <w:i/>
          <w:iCs/>
        </w:rPr>
        <w:t>Vaquera</w:t>
      </w:r>
      <w:r w:rsidRPr="006D3396" w:rsidR="003B4255">
        <w:t xml:space="preserve">, </w:t>
      </w:r>
      <w:r w:rsidRPr="006D3396" w:rsidR="003B4255">
        <w:rPr>
          <w:i/>
        </w:rPr>
        <w:t>supra</w:t>
      </w:r>
      <w:r w:rsidRPr="006D3396" w:rsidR="003B4255">
        <w:t>, 39</w:t>
      </w:r>
      <w:r w:rsidRPr="006D3396" w:rsidR="00B80F43">
        <w:t> </w:t>
      </w:r>
      <w:r w:rsidRPr="006D3396" w:rsidR="003B4255">
        <w:t>Cal.App.5</w:t>
      </w:r>
      <w:r w:rsidRPr="006D3396" w:rsidR="00BB3826">
        <w:t xml:space="preserve">th </w:t>
      </w:r>
      <w:r w:rsidRPr="006D3396" w:rsidR="003B4255">
        <w:t>at p.</w:t>
      </w:r>
      <w:r w:rsidRPr="006D3396" w:rsidR="00B80F43">
        <w:t> </w:t>
      </w:r>
      <w:r w:rsidRPr="006D3396" w:rsidR="003B4255">
        <w:t xml:space="preserve">244.)  In </w:t>
      </w:r>
      <w:r w:rsidRPr="006D3396" w:rsidR="003B4255">
        <w:rPr>
          <w:i/>
          <w:iCs/>
        </w:rPr>
        <w:t>Jimenez</w:t>
      </w:r>
      <w:r w:rsidRPr="006D3396" w:rsidR="003B4255">
        <w:t xml:space="preserve">, </w:t>
      </w:r>
      <w:r w:rsidRPr="006D3396" w:rsidR="008D1FD1">
        <w:t xml:space="preserve">the </w:t>
      </w:r>
      <w:r w:rsidRPr="006D3396" w:rsidR="00BB21D3">
        <w:t>court</w:t>
      </w:r>
      <w:r w:rsidRPr="006D3396" w:rsidR="00294BDC">
        <w:t xml:space="preserve"> </w:t>
      </w:r>
      <w:r w:rsidRPr="006D3396" w:rsidR="002851FD">
        <w:t>h</w:t>
      </w:r>
      <w:r w:rsidRPr="006D3396" w:rsidR="000F6E1F">
        <w:t xml:space="preserve">ad </w:t>
      </w:r>
      <w:r w:rsidRPr="006D3396" w:rsidR="00842AB0">
        <w:t>held</w:t>
      </w:r>
      <w:r w:rsidRPr="006D3396" w:rsidR="009A5D29">
        <w:t xml:space="preserve"> </w:t>
      </w:r>
      <w:r w:rsidRPr="006D3396" w:rsidR="0098104B">
        <w:t xml:space="preserve">it violated </w:t>
      </w:r>
      <w:r w:rsidRPr="006D3396" w:rsidR="002D72B3">
        <w:t xml:space="preserve">due process to sentence </w:t>
      </w:r>
      <w:r w:rsidRPr="006D3396" w:rsidR="00D7096B">
        <w:t>a similarly situated</w:t>
      </w:r>
      <w:r w:rsidRPr="006D3396" w:rsidR="002D72B3">
        <w:t xml:space="preserve"> defendant </w:t>
      </w:r>
      <w:r w:rsidRPr="006D3396" w:rsidR="003B748C">
        <w:t>to 25 years to life under subdivision (j)(2)</w:t>
      </w:r>
      <w:r w:rsidRPr="006D3396" w:rsidR="0085726F">
        <w:t xml:space="preserve"> </w:t>
      </w:r>
      <w:r w:rsidRPr="006D3396" w:rsidR="0060737E">
        <w:t xml:space="preserve">because </w:t>
      </w:r>
      <w:r w:rsidRPr="006D3396" w:rsidR="009A5D29">
        <w:t xml:space="preserve">“the information only informed </w:t>
      </w:r>
      <w:r w:rsidRPr="006D3396" w:rsidR="00592DB0">
        <w:t xml:space="preserve">[the defendant] </w:t>
      </w:r>
      <w:r w:rsidRPr="006D3396" w:rsidR="009A5D29">
        <w:t xml:space="preserve">he could be sentenced to terms of 15 years to life under Penal Code section 667.61, subdivisions (b) and </w:t>
      </w:r>
      <w:r w:rsidRPr="006D3396" w:rsidR="006424DD">
        <w:t xml:space="preserve">(e) </w:t>
      </w:r>
      <w:r w:rsidRPr="006D3396" w:rsidR="009A5D29">
        <w:t xml:space="preserve">for committing the alleged offenses against multiple victims.” </w:t>
      </w:r>
      <w:r w:rsidRPr="006D3396" w:rsidR="00113575">
        <w:t xml:space="preserve"> (</w:t>
      </w:r>
      <w:r w:rsidRPr="006D3396" w:rsidR="00950EAB">
        <w:rPr>
          <w:i/>
          <w:iCs/>
        </w:rPr>
        <w:t>Jimenez</w:t>
      </w:r>
      <w:r w:rsidRPr="006D3396" w:rsidR="00950EAB">
        <w:t>, a</w:t>
      </w:r>
      <w:r w:rsidRPr="006D3396" w:rsidR="00773E88">
        <w:t>t p.</w:t>
      </w:r>
      <w:r w:rsidRPr="006D3396" w:rsidR="00302257">
        <w:t> </w:t>
      </w:r>
      <w:r w:rsidRPr="006D3396" w:rsidR="00773E88">
        <w:t>397</w:t>
      </w:r>
      <w:r w:rsidRPr="006D3396" w:rsidR="003B4255">
        <w:t>.)</w:t>
      </w:r>
    </w:p>
    <w:p w:rsidR="00231E4F" w:rsidRPr="006D3396" w:rsidP="00F80DCA" w14:paraId="060D2661" w14:textId="77777777">
      <w:pPr>
        <w:pStyle w:val="Text"/>
        <w:spacing w:line="400" w:lineRule="exact"/>
        <w:ind w:firstLine="720"/>
      </w:pPr>
      <w:r w:rsidRPr="006D3396">
        <w:t>We granted Vaquera’s petition for review</w:t>
      </w:r>
      <w:r w:rsidRPr="006D3396" w:rsidR="001E29A0">
        <w:t xml:space="preserve"> to resolve this split of authority.</w:t>
      </w:r>
    </w:p>
    <w:p w:rsidR="00F408CA" w:rsidRPr="006D3396" w:rsidP="00C27F15" w14:paraId="060D2662" w14:textId="77777777">
      <w:pPr>
        <w:pStyle w:val="Text"/>
        <w:spacing w:line="400" w:lineRule="exact"/>
        <w:ind w:firstLine="0"/>
        <w:jc w:val="center"/>
        <w:rPr>
          <w:b/>
          <w:smallCaps/>
        </w:rPr>
      </w:pPr>
      <w:r w:rsidRPr="006D3396">
        <w:rPr>
          <w:b/>
          <w:smallCaps/>
        </w:rPr>
        <w:t xml:space="preserve">II.  </w:t>
      </w:r>
      <w:r w:rsidRPr="006D3396" w:rsidR="00231E4F">
        <w:rPr>
          <w:b/>
          <w:smallCaps/>
        </w:rPr>
        <w:t>Discussion</w:t>
      </w:r>
    </w:p>
    <w:p w:rsidR="00911FB0" w:rsidRPr="006D3396" w:rsidP="00F80DCA" w14:paraId="060D2663" w14:textId="77777777">
      <w:pPr>
        <w:pStyle w:val="Text"/>
        <w:spacing w:line="400" w:lineRule="exact"/>
        <w:ind w:firstLine="720"/>
      </w:pPr>
      <w:r w:rsidRPr="006D3396">
        <w:t xml:space="preserve">Vaquera </w:t>
      </w:r>
      <w:r w:rsidRPr="006D3396" w:rsidR="009C7D36">
        <w:t>contends here, as he did in the Court of Appeal</w:t>
      </w:r>
      <w:r w:rsidRPr="006D3396" w:rsidR="00213518">
        <w:t xml:space="preserve">, </w:t>
      </w:r>
      <w:r w:rsidRPr="006D3396" w:rsidR="00552683">
        <w:t xml:space="preserve">that his sentence </w:t>
      </w:r>
      <w:r w:rsidRPr="006D3396" w:rsidR="001736F2">
        <w:t xml:space="preserve">for </w:t>
      </w:r>
      <w:r w:rsidRPr="006D3396" w:rsidR="00552683">
        <w:t xml:space="preserve">count 2 is unlawful because </w:t>
      </w:r>
      <w:r w:rsidRPr="006D3396" w:rsidR="00871843">
        <w:t xml:space="preserve">the information did not </w:t>
      </w:r>
      <w:r w:rsidRPr="006D3396" w:rsidR="00674E83">
        <w:t xml:space="preserve">provide </w:t>
      </w:r>
      <w:r w:rsidRPr="006D3396" w:rsidR="00552683">
        <w:t xml:space="preserve">fair notice </w:t>
      </w:r>
      <w:r w:rsidRPr="006D3396" w:rsidR="001F6E8B">
        <w:t>of the</w:t>
      </w:r>
      <w:r w:rsidRPr="006D3396" w:rsidR="00C86F6B">
        <w:t xml:space="preserve"> specific</w:t>
      </w:r>
      <w:r w:rsidRPr="006D3396" w:rsidR="001F6E8B">
        <w:t xml:space="preserve"> One Strike sentence he faced</w:t>
      </w:r>
      <w:r w:rsidRPr="006D3396" w:rsidR="00552683">
        <w:t xml:space="preserve">.  </w:t>
      </w:r>
      <w:r w:rsidRPr="006D3396" w:rsidR="00215B11">
        <w:t>He argues he had a</w:t>
      </w:r>
      <w:r w:rsidRPr="006D3396" w:rsidR="00331353">
        <w:t xml:space="preserve"> </w:t>
      </w:r>
      <w:r w:rsidRPr="006D3396" w:rsidR="0057062E">
        <w:t xml:space="preserve">constitutional </w:t>
      </w:r>
      <w:r w:rsidRPr="006D3396" w:rsidR="00331353">
        <w:t xml:space="preserve">right to notice that the prosecution was seeking a </w:t>
      </w:r>
      <w:r w:rsidRPr="006D3396" w:rsidR="00CA1B49">
        <w:t xml:space="preserve">sentence of 25 years to life </w:t>
      </w:r>
      <w:r w:rsidRPr="006D3396" w:rsidR="003F7D13">
        <w:t xml:space="preserve">under subdivision (j)(2) </w:t>
      </w:r>
      <w:r w:rsidRPr="006D3396" w:rsidR="00CA1B49">
        <w:t>based on the victim’s age</w:t>
      </w:r>
      <w:r w:rsidR="00DA1F0F">
        <w:t>,</w:t>
      </w:r>
      <w:r w:rsidRPr="006D3396" w:rsidR="00A72164">
        <w:t xml:space="preserve"> rather than 15 years to life </w:t>
      </w:r>
      <w:r w:rsidRPr="006D3396" w:rsidR="003F7D13">
        <w:t xml:space="preserve">under subdivision (b) </w:t>
      </w:r>
      <w:r w:rsidRPr="006D3396" w:rsidR="00A72164">
        <w:t>based on the multiple victim ci</w:t>
      </w:r>
      <w:r w:rsidRPr="006D3396" w:rsidR="00620BC1">
        <w:t>rcumstance</w:t>
      </w:r>
      <w:r w:rsidRPr="006D3396" w:rsidR="009938C7">
        <w:t xml:space="preserve"> alon</w:t>
      </w:r>
      <w:r w:rsidRPr="006D3396" w:rsidR="00EA5C27">
        <w:t>e</w:t>
      </w:r>
      <w:r w:rsidRPr="006D3396" w:rsidR="00620BC1">
        <w:t>.</w:t>
      </w:r>
      <w:r w:rsidRPr="006D3396" w:rsidR="00286715">
        <w:t xml:space="preserve">  He further contends </w:t>
      </w:r>
      <w:r w:rsidRPr="006D3396" w:rsidR="00785A3D">
        <w:t xml:space="preserve">he is entitled to be </w:t>
      </w:r>
      <w:r w:rsidRPr="006D3396" w:rsidR="001F151C">
        <w:t xml:space="preserve">resentenced </w:t>
      </w:r>
      <w:r w:rsidRPr="006D3396" w:rsidR="003C6CF8">
        <w:t xml:space="preserve">to 15 years to life </w:t>
      </w:r>
      <w:r w:rsidRPr="006D3396" w:rsidR="00DE2782">
        <w:t xml:space="preserve">on count 2 </w:t>
      </w:r>
      <w:r w:rsidRPr="006D3396" w:rsidR="001F151C">
        <w:t>because the</w:t>
      </w:r>
      <w:r w:rsidRPr="006D3396" w:rsidR="003C6CF8">
        <w:t xml:space="preserve"> </w:t>
      </w:r>
      <w:r w:rsidRPr="006D3396" w:rsidR="00DC5E69">
        <w:t xml:space="preserve">violation </w:t>
      </w:r>
      <w:r w:rsidRPr="006D3396" w:rsidR="008C2D4B">
        <w:t xml:space="preserve">of this right </w:t>
      </w:r>
      <w:r w:rsidRPr="006D3396" w:rsidR="00DC5E69">
        <w:t xml:space="preserve">deprived him of the opportunity to consider </w:t>
      </w:r>
      <w:r w:rsidRPr="006D3396" w:rsidR="004955F0">
        <w:t xml:space="preserve">his </w:t>
      </w:r>
      <w:r w:rsidRPr="006D3396" w:rsidR="00035869">
        <w:t xml:space="preserve">exposure to additional </w:t>
      </w:r>
      <w:r w:rsidRPr="006D3396" w:rsidR="00B504D8">
        <w:t xml:space="preserve">prison </w:t>
      </w:r>
      <w:r w:rsidRPr="006D3396" w:rsidR="00035869">
        <w:t>time</w:t>
      </w:r>
      <w:r w:rsidRPr="006D3396" w:rsidR="00DE2782">
        <w:t xml:space="preserve"> </w:t>
      </w:r>
      <w:r w:rsidRPr="006D3396" w:rsidR="00F65598">
        <w:t>when</w:t>
      </w:r>
      <w:r w:rsidRPr="006D3396" w:rsidR="00DC5E69">
        <w:t xml:space="preserve"> making </w:t>
      </w:r>
      <w:r w:rsidR="00CA75A0">
        <w:t xml:space="preserve">key </w:t>
      </w:r>
      <w:r w:rsidRPr="006D3396" w:rsidR="00DC5E69">
        <w:t>decisions about h</w:t>
      </w:r>
      <w:r w:rsidRPr="006D3396" w:rsidR="0034585B">
        <w:t>ow to conduct his</w:t>
      </w:r>
      <w:r w:rsidRPr="006D3396" w:rsidR="00DC5E69">
        <w:t xml:space="preserve"> defense. </w:t>
      </w:r>
      <w:r w:rsidRPr="006D3396" w:rsidR="000A6E97">
        <w:t xml:space="preserve"> </w:t>
      </w:r>
      <w:r w:rsidRPr="006D3396" w:rsidR="00F3564B">
        <w:t xml:space="preserve">The Attorney General argues that </w:t>
      </w:r>
      <w:r w:rsidRPr="006D3396" w:rsidR="00E057D6">
        <w:t xml:space="preserve">the information provided Vaquera fair notice of </w:t>
      </w:r>
      <w:r w:rsidRPr="006D3396" w:rsidR="003049F1">
        <w:t xml:space="preserve">the sentence he faced on count </w:t>
      </w:r>
      <w:r w:rsidRPr="006D3396" w:rsidR="00EC6F78">
        <w:t>2</w:t>
      </w:r>
      <w:r w:rsidRPr="006D3396" w:rsidR="002D5C5B">
        <w:t xml:space="preserve"> by way of </w:t>
      </w:r>
      <w:r w:rsidRPr="006D3396" w:rsidR="00CC06B4">
        <w:t xml:space="preserve">the </w:t>
      </w:r>
      <w:r w:rsidRPr="006D3396" w:rsidR="009F4557">
        <w:t>cross-reference to subdivision (j) in the text of</w:t>
      </w:r>
      <w:r w:rsidRPr="006D3396" w:rsidR="00CC06B4">
        <w:t xml:space="preserve"> </w:t>
      </w:r>
      <w:r w:rsidRPr="006D3396" w:rsidR="00C05ED8">
        <w:t xml:space="preserve">subdivision </w:t>
      </w:r>
      <w:r w:rsidRPr="006D3396" w:rsidR="007A3A75">
        <w:t>(b)</w:t>
      </w:r>
      <w:r w:rsidRPr="006D3396" w:rsidR="000E7C96">
        <w:t xml:space="preserve"> </w:t>
      </w:r>
      <w:r w:rsidRPr="006D3396" w:rsidR="003049F1">
        <w:t xml:space="preserve">and that </w:t>
      </w:r>
      <w:r w:rsidRPr="006D3396" w:rsidR="0001498A">
        <w:t xml:space="preserve">if the prosecution erred </w:t>
      </w:r>
      <w:r w:rsidRPr="006D3396" w:rsidR="003049F1">
        <w:t xml:space="preserve">in failing to </w:t>
      </w:r>
      <w:r w:rsidRPr="006D3396" w:rsidR="00DC2DE7">
        <w:t xml:space="preserve">plead the One Strike </w:t>
      </w:r>
      <w:r w:rsidRPr="006D3396" w:rsidR="00EC6F78">
        <w:t>circumstance with greater specificity</w:t>
      </w:r>
      <w:r w:rsidRPr="006D3396" w:rsidR="0001498A">
        <w:t xml:space="preserve">, </w:t>
      </w:r>
      <w:r w:rsidRPr="006D3396" w:rsidR="00797E80">
        <w:t>Vaquera</w:t>
      </w:r>
      <w:r w:rsidRPr="006D3396" w:rsidR="0001498A">
        <w:t xml:space="preserve"> is not</w:t>
      </w:r>
      <w:r w:rsidRPr="006D3396" w:rsidR="001C6DD4">
        <w:t xml:space="preserve"> entitle</w:t>
      </w:r>
      <w:r w:rsidRPr="006D3396" w:rsidR="0001498A">
        <w:t>d</w:t>
      </w:r>
      <w:r w:rsidRPr="006D3396" w:rsidR="001C6DD4">
        <w:t xml:space="preserve"> to resentencing</w:t>
      </w:r>
      <w:r w:rsidRPr="006D3396" w:rsidR="00797E80">
        <w:t xml:space="preserve"> on that basis</w:t>
      </w:r>
      <w:r w:rsidRPr="006D3396" w:rsidR="00DC2DE7">
        <w:t xml:space="preserve">.  </w:t>
      </w:r>
    </w:p>
    <w:p w:rsidR="00304353" w:rsidRPr="006D3396" w:rsidP="0065079B" w14:paraId="060D2664" w14:textId="77777777">
      <w:pPr>
        <w:pStyle w:val="Text"/>
        <w:spacing w:line="400" w:lineRule="exact"/>
        <w:ind w:firstLine="720"/>
        <w:rPr>
          <w:b/>
          <w:smallCaps/>
        </w:rPr>
      </w:pPr>
      <w:r w:rsidRPr="006D3396">
        <w:t xml:space="preserve">We begin </w:t>
      </w:r>
      <w:r w:rsidRPr="006D3396" w:rsidR="0022592E">
        <w:t xml:space="preserve">by considering what </w:t>
      </w:r>
      <w:r w:rsidRPr="006D3396" w:rsidR="00EE47C5">
        <w:t>constitute</w:t>
      </w:r>
      <w:r w:rsidRPr="006D3396" w:rsidR="00DE1892">
        <w:t>s</w:t>
      </w:r>
      <w:r w:rsidRPr="006D3396" w:rsidR="00EE47C5">
        <w:t xml:space="preserve"> fair notice in this context.</w:t>
      </w:r>
    </w:p>
    <w:p w:rsidR="00D235C2" w:rsidRPr="006D3396" w:rsidP="00F80DCA" w14:paraId="060D2665" w14:textId="77777777">
      <w:pPr>
        <w:pStyle w:val="Text"/>
        <w:numPr>
          <w:ilvl w:val="0"/>
          <w:numId w:val="14"/>
        </w:numPr>
        <w:tabs>
          <w:tab w:val="clear" w:pos="720"/>
          <w:tab w:val="left" w:pos="1170"/>
          <w:tab w:val="clear" w:pos="1440"/>
        </w:tabs>
        <w:spacing w:line="400" w:lineRule="exact"/>
        <w:ind w:left="1170" w:hanging="450"/>
        <w:rPr>
          <w:b/>
          <w:bCs/>
        </w:rPr>
      </w:pPr>
      <w:r w:rsidRPr="006D3396">
        <w:rPr>
          <w:b/>
          <w:bCs/>
        </w:rPr>
        <w:t xml:space="preserve">Criminal </w:t>
      </w:r>
      <w:r w:rsidRPr="006D3396" w:rsidR="007F11BC">
        <w:rPr>
          <w:b/>
          <w:bCs/>
        </w:rPr>
        <w:t xml:space="preserve">Defendants </w:t>
      </w:r>
      <w:r w:rsidRPr="006D3396" w:rsidR="005A298F">
        <w:rPr>
          <w:b/>
          <w:bCs/>
        </w:rPr>
        <w:t xml:space="preserve">Have a </w:t>
      </w:r>
      <w:r w:rsidRPr="006D3396">
        <w:rPr>
          <w:b/>
          <w:bCs/>
        </w:rPr>
        <w:t xml:space="preserve">Constitutional </w:t>
      </w:r>
      <w:r w:rsidRPr="006D3396" w:rsidR="005A298F">
        <w:rPr>
          <w:b/>
          <w:bCs/>
        </w:rPr>
        <w:t xml:space="preserve">Right to </w:t>
      </w:r>
      <w:r w:rsidRPr="006D3396" w:rsidR="007F11BC">
        <w:rPr>
          <w:b/>
          <w:bCs/>
        </w:rPr>
        <w:t xml:space="preserve">Fair Notice of </w:t>
      </w:r>
      <w:r w:rsidRPr="006D3396" w:rsidR="005A298F">
        <w:rPr>
          <w:b/>
          <w:bCs/>
        </w:rPr>
        <w:t>T</w:t>
      </w:r>
      <w:r w:rsidRPr="006D3396" w:rsidR="007F11BC">
        <w:rPr>
          <w:b/>
          <w:bCs/>
        </w:rPr>
        <w:t>heir Sentencing Exposure</w:t>
      </w:r>
      <w:r w:rsidRPr="006D3396" w:rsidR="0000139E">
        <w:rPr>
          <w:b/>
          <w:bCs/>
        </w:rPr>
        <w:t xml:space="preserve"> and the Factual Basis for </w:t>
      </w:r>
      <w:r w:rsidR="00493EC0">
        <w:rPr>
          <w:b/>
          <w:bCs/>
        </w:rPr>
        <w:t>T</w:t>
      </w:r>
      <w:r w:rsidRPr="006D3396" w:rsidR="0000139E">
        <w:rPr>
          <w:b/>
          <w:bCs/>
        </w:rPr>
        <w:t>hat Exposure</w:t>
      </w:r>
    </w:p>
    <w:p w:rsidR="00955990" w:rsidRPr="006D3396" w:rsidP="00F80DCA" w14:paraId="060D2666" w14:textId="77777777">
      <w:pPr>
        <w:pStyle w:val="BodyText"/>
        <w:ind w:firstLine="720"/>
      </w:pPr>
      <w:r w:rsidRPr="006D3396">
        <w:t>A defendant has a d</w:t>
      </w:r>
      <w:r w:rsidRPr="006D3396" w:rsidR="003520C6">
        <w:t xml:space="preserve">ue process </w:t>
      </w:r>
      <w:r w:rsidRPr="006D3396">
        <w:t xml:space="preserve">right to </w:t>
      </w:r>
      <w:r w:rsidRPr="006D3396" w:rsidR="00EF62C2">
        <w:t>fair notice of</w:t>
      </w:r>
      <w:r w:rsidRPr="006D3396" w:rsidR="003520C6">
        <w:t xml:space="preserve"> any </w:t>
      </w:r>
      <w:r w:rsidRPr="006D3396" w:rsidR="006D2D28">
        <w:t xml:space="preserve">sentencing </w:t>
      </w:r>
      <w:r w:rsidRPr="006D3396" w:rsidR="00275FE6">
        <w:t>allegation</w:t>
      </w:r>
      <w:r w:rsidRPr="006D3396" w:rsidR="003520C6">
        <w:t xml:space="preserve"> that</w:t>
      </w:r>
      <w:r w:rsidRPr="006D3396" w:rsidR="001329A8">
        <w:t>, if proven,</w:t>
      </w:r>
      <w:r w:rsidRPr="006D3396" w:rsidR="003520C6">
        <w:t xml:space="preserve"> </w:t>
      </w:r>
      <w:r w:rsidRPr="006D3396" w:rsidR="00857B2C">
        <w:t xml:space="preserve">will </w:t>
      </w:r>
      <w:r w:rsidRPr="006D3396" w:rsidR="00994EAA">
        <w:t xml:space="preserve">increase the punishment for </w:t>
      </w:r>
      <w:r w:rsidRPr="006D3396" w:rsidR="00A16BDD">
        <w:t>a</w:t>
      </w:r>
      <w:r w:rsidRPr="006D3396" w:rsidR="00994EAA">
        <w:t xml:space="preserve"> crime.  </w:t>
      </w:r>
      <w:bookmarkStart w:id="6" w:name="_Hlk153802196"/>
      <w:r w:rsidRPr="006D3396" w:rsidR="00994EAA">
        <w:t>(</w:t>
      </w:r>
      <w:r w:rsidRPr="006D3396" w:rsidR="00997886">
        <w:rPr>
          <w:i/>
          <w:iCs/>
        </w:rPr>
        <w:t>People v. Anderson</w:t>
      </w:r>
      <w:r w:rsidRPr="006D3396" w:rsidR="00997886">
        <w:t xml:space="preserve"> (2020) 9</w:t>
      </w:r>
      <w:r w:rsidRPr="006D3396" w:rsidR="00C61422">
        <w:t> </w:t>
      </w:r>
      <w:r w:rsidRPr="006D3396" w:rsidR="00997886">
        <w:t>Cal.5th 946, 953 (</w:t>
      </w:r>
      <w:r w:rsidRPr="006D3396" w:rsidR="00997886">
        <w:rPr>
          <w:i/>
          <w:iCs/>
        </w:rPr>
        <w:t>Anderson II</w:t>
      </w:r>
      <w:r w:rsidRPr="006D3396" w:rsidR="00997886">
        <w:t>)</w:t>
      </w:r>
      <w:r w:rsidRPr="006D3396" w:rsidR="00680215">
        <w:t xml:space="preserve">; </w:t>
      </w:r>
      <w:r w:rsidRPr="006D3396" w:rsidR="00AD73F2">
        <w:rPr>
          <w:i/>
          <w:iCs/>
        </w:rPr>
        <w:t>People v. Mancebo</w:t>
      </w:r>
      <w:r w:rsidRPr="006D3396" w:rsidR="00AD73F2">
        <w:t xml:space="preserve"> (2002) 27</w:t>
      </w:r>
      <w:r w:rsidRPr="006D3396" w:rsidR="00A6692C">
        <w:t> </w:t>
      </w:r>
      <w:r w:rsidRPr="006D3396" w:rsidR="00AD73F2">
        <w:t>Cal.4th 735, 747 (</w:t>
      </w:r>
      <w:r w:rsidRPr="006D3396" w:rsidR="00AD73F2">
        <w:rPr>
          <w:i/>
          <w:iCs/>
        </w:rPr>
        <w:t>Mancebo</w:t>
      </w:r>
      <w:r w:rsidRPr="006D3396" w:rsidR="00AD73F2">
        <w:t>)</w:t>
      </w:r>
      <w:r w:rsidRPr="006D3396" w:rsidR="00994EAA">
        <w:t xml:space="preserve">.) </w:t>
      </w:r>
      <w:r w:rsidRPr="006D3396" w:rsidR="00275E43">
        <w:t xml:space="preserve"> </w:t>
      </w:r>
      <w:bookmarkEnd w:id="6"/>
      <w:r w:rsidRPr="006D3396" w:rsidR="00B8763C">
        <w:t xml:space="preserve">In the </w:t>
      </w:r>
      <w:r w:rsidR="000807D9">
        <w:t xml:space="preserve">sentencing </w:t>
      </w:r>
      <w:r w:rsidR="001073BD">
        <w:t xml:space="preserve">enhancement </w:t>
      </w:r>
      <w:r w:rsidRPr="006D3396" w:rsidR="00B8763C">
        <w:t>context, t</w:t>
      </w:r>
      <w:r w:rsidRPr="006D3396" w:rsidR="007E4F15">
        <w:t xml:space="preserve">he touchstone of fair notice is whether the </w:t>
      </w:r>
      <w:r w:rsidR="000807D9">
        <w:t xml:space="preserve">accusatory </w:t>
      </w:r>
      <w:r w:rsidRPr="006D3396" w:rsidR="007E4F15">
        <w:t xml:space="preserve">pleading </w:t>
      </w:r>
      <w:r w:rsidRPr="006D3396" w:rsidR="003C3F72">
        <w:t>enables</w:t>
      </w:r>
      <w:r w:rsidRPr="006D3396" w:rsidR="007E4F15">
        <w:t xml:space="preserve"> the defen</w:t>
      </w:r>
      <w:r w:rsidR="00B05473">
        <w:t>se</w:t>
      </w:r>
      <w:r w:rsidRPr="006D3396" w:rsidR="007E4F15">
        <w:t xml:space="preserve"> to predict the sentence the defendant faces if convicted.  </w:t>
      </w:r>
      <w:r w:rsidRPr="006D3396" w:rsidR="00CC4E4F">
        <w:t>To enable a defendant to make this prediction</w:t>
      </w:r>
      <w:r w:rsidRPr="006D3396" w:rsidR="002772EC">
        <w:t>, a</w:t>
      </w:r>
      <w:r w:rsidRPr="006D3396" w:rsidR="00875485">
        <w:t xml:space="preserve">n </w:t>
      </w:r>
      <w:r w:rsidRPr="006D3396" w:rsidR="00354D78">
        <w:t>accusatory pleading</w:t>
      </w:r>
      <w:r w:rsidRPr="006D3396" w:rsidR="00875485">
        <w:t xml:space="preserve"> </w:t>
      </w:r>
      <w:r w:rsidRPr="006D3396" w:rsidR="00354D78">
        <w:t xml:space="preserve">must provide the defendant with fair notice of </w:t>
      </w:r>
      <w:r w:rsidR="006E67F6">
        <w:t xml:space="preserve">the </w:t>
      </w:r>
      <w:r w:rsidRPr="006D3396" w:rsidR="006E67F6">
        <w:t xml:space="preserve">factual basis on which the prosecution is seeking an increased punishment </w:t>
      </w:r>
      <w:r w:rsidR="006E67F6">
        <w:t>and of “</w:t>
      </w:r>
      <w:r w:rsidRPr="006D3396" w:rsidR="00354D78">
        <w:t>the potential sentence</w:t>
      </w:r>
      <w:r w:rsidR="006E67F6">
        <w:t>.</w:t>
      </w:r>
      <w:r w:rsidRPr="006D3396" w:rsidR="00354D78">
        <w:t>”  (</w:t>
      </w:r>
      <w:r w:rsidRPr="006D3396" w:rsidR="00E207F0">
        <w:rPr>
          <w:i/>
          <w:iCs/>
        </w:rPr>
        <w:t>Anderson II</w:t>
      </w:r>
      <w:r w:rsidRPr="006D3396" w:rsidR="00E207F0">
        <w:t>, at p.</w:t>
      </w:r>
      <w:r w:rsidRPr="006D3396" w:rsidR="00302257">
        <w:t> </w:t>
      </w:r>
      <w:r w:rsidRPr="006D3396" w:rsidR="00E207F0">
        <w:t xml:space="preserve">956.)  </w:t>
      </w:r>
    </w:p>
    <w:p w:rsidR="00994EAA" w:rsidRPr="006D3396" w:rsidP="00F80DCA" w14:paraId="060D2667" w14:textId="77777777">
      <w:pPr>
        <w:pStyle w:val="BodyText"/>
        <w:ind w:firstLine="720"/>
      </w:pPr>
      <w:r w:rsidRPr="006D3396">
        <w:t>W</w:t>
      </w:r>
      <w:r w:rsidRPr="006D3396" w:rsidR="005B6FA3">
        <w:t>hen</w:t>
      </w:r>
      <w:r w:rsidRPr="006D3396" w:rsidR="00AF3308">
        <w:t xml:space="preserve"> the prosecution has not </w:t>
      </w:r>
      <w:r w:rsidRPr="006D3396" w:rsidR="00C70F49">
        <w:t xml:space="preserve">alleged </w:t>
      </w:r>
      <w:r w:rsidRPr="006D3396" w:rsidR="00AF3308">
        <w:t>a</w:t>
      </w:r>
      <w:r w:rsidRPr="006D3396" w:rsidR="006836B4">
        <w:t xml:space="preserve"> particular</w:t>
      </w:r>
      <w:r w:rsidRPr="006D3396" w:rsidR="00AF3308">
        <w:t xml:space="preserve"> </w:t>
      </w:r>
      <w:r w:rsidRPr="006D3396" w:rsidR="009769D0">
        <w:t xml:space="preserve">sentencing </w:t>
      </w:r>
      <w:r w:rsidRPr="006D3396" w:rsidR="00AF3308">
        <w:t>enhancement</w:t>
      </w:r>
      <w:r w:rsidRPr="006D3396" w:rsidR="00424C7F">
        <w:t xml:space="preserve"> in connection with a </w:t>
      </w:r>
      <w:r w:rsidRPr="006D3396" w:rsidR="009154B7">
        <w:t>specific count</w:t>
      </w:r>
      <w:r w:rsidRPr="006D3396" w:rsidR="00C328EF">
        <w:t>, a</w:t>
      </w:r>
      <w:r w:rsidRPr="006D3396">
        <w:t xml:space="preserve"> “defendant is ordinarily entitled to assume the prosecution made a discretionary choice not to pursue </w:t>
      </w:r>
      <w:r w:rsidRPr="006D3396" w:rsidR="00E451E1">
        <w:t>th</w:t>
      </w:r>
      <w:r w:rsidRPr="006D3396" w:rsidR="00081B9F">
        <w:t>e</w:t>
      </w:r>
      <w:r w:rsidRPr="006D3396" w:rsidR="00E451E1">
        <w:t xml:space="preserve"> </w:t>
      </w:r>
      <w:r w:rsidRPr="006D3396">
        <w:t>enhancement .</w:t>
      </w:r>
      <w:r w:rsidRPr="006D3396" w:rsidR="00302257">
        <w:t> </w:t>
      </w:r>
      <w:r w:rsidRPr="006D3396">
        <w:t>.</w:t>
      </w:r>
      <w:r w:rsidRPr="006D3396" w:rsidR="00302257">
        <w:t> </w:t>
      </w:r>
      <w:r w:rsidRPr="006D3396">
        <w:t xml:space="preserve">. and to rely on that choice in making decisions such as whether to plead guilty or proceed to trial.”  </w:t>
      </w:r>
      <w:r w:rsidRPr="006D3396" w:rsidR="0033033B">
        <w:t>(</w:t>
      </w:r>
      <w:r w:rsidRPr="006D3396" w:rsidR="0033033B">
        <w:rPr>
          <w:i/>
          <w:iCs/>
        </w:rPr>
        <w:t>Anderson II</w:t>
      </w:r>
      <w:r w:rsidRPr="006D3396" w:rsidR="0033033B">
        <w:t>,</w:t>
      </w:r>
      <w:r w:rsidRPr="006D3396" w:rsidR="007D59C7">
        <w:t xml:space="preserve"> </w:t>
      </w:r>
      <w:r w:rsidRPr="006D3396" w:rsidR="007D59C7">
        <w:rPr>
          <w:i/>
          <w:iCs/>
        </w:rPr>
        <w:t>supra</w:t>
      </w:r>
      <w:r w:rsidRPr="006D3396" w:rsidR="007D59C7">
        <w:t>, 9 Cal.5th</w:t>
      </w:r>
      <w:r w:rsidRPr="006D3396" w:rsidR="0033033B">
        <w:t xml:space="preserve"> at p. 956.)  </w:t>
      </w:r>
      <w:r w:rsidRPr="006D3396" w:rsidR="00277761">
        <w:t xml:space="preserve">Since an </w:t>
      </w:r>
      <w:r w:rsidRPr="006D3396">
        <w:t xml:space="preserve">accusatory pleading that fails to inform the defendant that the prosecution is pursuing a </w:t>
      </w:r>
      <w:r w:rsidRPr="006D3396" w:rsidR="00C22DC9">
        <w:t>particular</w:t>
      </w:r>
      <w:r w:rsidRPr="006D3396" w:rsidR="000951C8">
        <w:t xml:space="preserve"> </w:t>
      </w:r>
      <w:r w:rsidRPr="006D3396" w:rsidR="003228CC">
        <w:t>sentenc</w:t>
      </w:r>
      <w:r w:rsidRPr="006D3396" w:rsidR="00E55940">
        <w:t>ing enhancement</w:t>
      </w:r>
      <w:r w:rsidRPr="006D3396">
        <w:t xml:space="preserve"> in connection with a specific count</w:t>
      </w:r>
      <w:r w:rsidRPr="006D3396" w:rsidR="004211D5">
        <w:t xml:space="preserve"> does not </w:t>
      </w:r>
      <w:r w:rsidRPr="006D3396" w:rsidR="008C1725">
        <w:t xml:space="preserve">allow the defendant to predict the </w:t>
      </w:r>
      <w:r w:rsidR="002A2EDD">
        <w:t xml:space="preserve">potential </w:t>
      </w:r>
      <w:r w:rsidRPr="006D3396" w:rsidR="00E7275D">
        <w:t>sentence</w:t>
      </w:r>
      <w:r w:rsidRPr="006D3396" w:rsidR="000A42BA">
        <w:t xml:space="preserve">, </w:t>
      </w:r>
      <w:r w:rsidRPr="006D3396" w:rsidR="00750C11">
        <w:t>such a pleading</w:t>
      </w:r>
      <w:r w:rsidRPr="006D3396" w:rsidR="00277761">
        <w:t xml:space="preserve"> </w:t>
      </w:r>
      <w:r w:rsidRPr="006D3396" w:rsidR="009B3900">
        <w:t>does not provide fair notice</w:t>
      </w:r>
      <w:r w:rsidRPr="006D3396">
        <w:t>.  (</w:t>
      </w:r>
      <w:r w:rsidRPr="006D3396" w:rsidR="00AD3C0D">
        <w:t xml:space="preserve">See </w:t>
      </w:r>
      <w:r w:rsidRPr="006D3396" w:rsidR="00CE26B8">
        <w:rPr>
          <w:i/>
          <w:iCs/>
        </w:rPr>
        <w:t>id.</w:t>
      </w:r>
      <w:r w:rsidRPr="006D3396">
        <w:t xml:space="preserve"> </w:t>
      </w:r>
      <w:r w:rsidRPr="006D3396" w:rsidR="006D79AB">
        <w:t>a</w:t>
      </w:r>
      <w:r w:rsidRPr="006D3396">
        <w:t>t p</w:t>
      </w:r>
      <w:r w:rsidRPr="006D3396" w:rsidR="00AD3C0D">
        <w:t>p</w:t>
      </w:r>
      <w:r w:rsidRPr="006D3396">
        <w:t>.</w:t>
      </w:r>
      <w:r w:rsidRPr="006D3396" w:rsidR="00A6692C">
        <w:t> </w:t>
      </w:r>
      <w:r w:rsidRPr="006D3396" w:rsidR="00AD3C0D">
        <w:t>956–</w:t>
      </w:r>
      <w:r w:rsidRPr="006D3396">
        <w:t>957</w:t>
      </w:r>
      <w:r w:rsidRPr="006D3396" w:rsidR="0059128B">
        <w:rPr>
          <w:i/>
          <w:iCs/>
        </w:rPr>
        <w:t>.</w:t>
      </w:r>
      <w:r w:rsidRPr="006D3396">
        <w:t>)</w:t>
      </w:r>
    </w:p>
    <w:p w:rsidR="00EF3C38" w:rsidRPr="006D3396" w:rsidP="00F80DCA" w14:paraId="060D2668" w14:textId="77777777">
      <w:pPr>
        <w:pStyle w:val="Text"/>
        <w:spacing w:line="400" w:lineRule="exact"/>
        <w:ind w:firstLine="720"/>
      </w:pPr>
      <w:r w:rsidRPr="006D3396">
        <w:t>Like a sentencing enhancement</w:t>
      </w:r>
      <w:r w:rsidRPr="006D3396" w:rsidR="00C45446">
        <w:t xml:space="preserve"> allegation</w:t>
      </w:r>
      <w:r w:rsidRPr="006D3396">
        <w:t>, a “One Strike allegation exposes a defendant to greater punishment than would be authorized by a verdict on the offense alone.”  (</w:t>
      </w:r>
      <w:r w:rsidRPr="006D3396">
        <w:rPr>
          <w:i/>
        </w:rPr>
        <w:t>Anderson I</w:t>
      </w:r>
      <w:r w:rsidRPr="006D3396">
        <w:rPr>
          <w:iCs/>
        </w:rPr>
        <w:t>,</w:t>
      </w:r>
      <w:r w:rsidRPr="006D3396">
        <w:rPr>
          <w:i/>
        </w:rPr>
        <w:t xml:space="preserve"> supra</w:t>
      </w:r>
      <w:r w:rsidRPr="00F66C47">
        <w:rPr>
          <w:iCs/>
        </w:rPr>
        <w:t>,</w:t>
      </w:r>
      <w:r w:rsidRPr="006D3396">
        <w:rPr>
          <w:i/>
        </w:rPr>
        <w:t xml:space="preserve"> </w:t>
      </w:r>
      <w:r w:rsidRPr="006D3396">
        <w:t>47</w:t>
      </w:r>
      <w:r w:rsidRPr="006D3396" w:rsidR="00C61422">
        <w:t> </w:t>
      </w:r>
      <w:r w:rsidRPr="006D3396">
        <w:t>Cal.4</w:t>
      </w:r>
      <w:r w:rsidRPr="006D3396" w:rsidR="003B29CD">
        <w:t xml:space="preserve">th </w:t>
      </w:r>
      <w:r w:rsidRPr="006D3396">
        <w:t>at p.</w:t>
      </w:r>
      <w:r w:rsidRPr="006D3396" w:rsidR="00C61422">
        <w:t> </w:t>
      </w:r>
      <w:r w:rsidRPr="006D3396">
        <w:t xml:space="preserve">108.)  Without a true finding on </w:t>
      </w:r>
      <w:r w:rsidRPr="006D3396" w:rsidR="00750C11">
        <w:t xml:space="preserve">a </w:t>
      </w:r>
      <w:r w:rsidRPr="006D3396">
        <w:t xml:space="preserve">One Strike allegation, the </w:t>
      </w:r>
      <w:r w:rsidRPr="009E4874">
        <w:t>court may</w:t>
      </w:r>
      <w:r w:rsidRPr="006D3396">
        <w:t xml:space="preserve"> not apply the lengthier sentences </w:t>
      </w:r>
      <w:r w:rsidRPr="006D3396" w:rsidR="004721BA">
        <w:t>prov</w:t>
      </w:r>
      <w:r w:rsidRPr="006D3396" w:rsidR="00C45446">
        <w:t xml:space="preserve">ided for in </w:t>
      </w:r>
      <w:r w:rsidRPr="006D3396">
        <w:t>the One Strike law.  (</w:t>
      </w:r>
      <w:r w:rsidRPr="006D3396" w:rsidR="00B1190E">
        <w:rPr>
          <w:i/>
        </w:rPr>
        <w:t>Anderson I</w:t>
      </w:r>
      <w:r w:rsidRPr="006D3396" w:rsidR="00B1190E">
        <w:rPr>
          <w:iCs/>
        </w:rPr>
        <w:t>,</w:t>
      </w:r>
      <w:r w:rsidRPr="006D3396" w:rsidR="00B1190E">
        <w:rPr>
          <w:i/>
        </w:rPr>
        <w:t xml:space="preserve"> </w:t>
      </w:r>
      <w:r w:rsidRPr="006D3396" w:rsidR="006D79AB">
        <w:t>a</w:t>
      </w:r>
      <w:r w:rsidRPr="006D3396">
        <w:t>t p.</w:t>
      </w:r>
      <w:r w:rsidRPr="006D3396" w:rsidR="00C61422">
        <w:t> </w:t>
      </w:r>
      <w:r w:rsidRPr="006D3396">
        <w:t>108</w:t>
      </w:r>
      <w:r w:rsidRPr="006D3396" w:rsidR="00896ED2">
        <w:t xml:space="preserve">, citing </w:t>
      </w:r>
      <w:bookmarkStart w:id="7" w:name="_Hlk153802647"/>
      <w:r w:rsidRPr="006D3396" w:rsidR="00AE4CF7">
        <w:rPr>
          <w:i/>
          <w:iCs/>
        </w:rPr>
        <w:t>Apprendi v. New Jersey</w:t>
      </w:r>
      <w:r w:rsidRPr="006D3396" w:rsidR="00AE4CF7">
        <w:t xml:space="preserve"> (2000) 530</w:t>
      </w:r>
      <w:r w:rsidRPr="006D3396" w:rsidR="00C61422">
        <w:t> </w:t>
      </w:r>
      <w:r w:rsidRPr="006D3396" w:rsidR="00AE4CF7">
        <w:t>U.S. 466, 490</w:t>
      </w:r>
      <w:r w:rsidRPr="006D3396" w:rsidR="00C43BB6">
        <w:t xml:space="preserve"> (</w:t>
      </w:r>
      <w:r w:rsidRPr="006D3396" w:rsidR="00C43BB6">
        <w:rPr>
          <w:i/>
          <w:iCs/>
        </w:rPr>
        <w:t>Apprendi</w:t>
      </w:r>
      <w:r w:rsidRPr="006D3396" w:rsidR="00C43BB6">
        <w:t>)</w:t>
      </w:r>
      <w:bookmarkEnd w:id="7"/>
      <w:r w:rsidRPr="006D3396" w:rsidR="008860BD">
        <w:t xml:space="preserve"> [“Other than the fact of a prior conviction, any fact that increases the penalty for a crime beyond the prescribed statutory maximum must be submitted to a jury, and proved beyond a reasonable doubt”]</w:t>
      </w:r>
      <w:r w:rsidRPr="006D3396">
        <w:t xml:space="preserve">.)  Accordingly, we have held the </w:t>
      </w:r>
      <w:r w:rsidRPr="006D3396" w:rsidR="00E530F8">
        <w:t>prosecution</w:t>
      </w:r>
      <w:r w:rsidRPr="006D3396">
        <w:t xml:space="preserve"> </w:t>
      </w:r>
      <w:r w:rsidRPr="006D3396" w:rsidR="00C91D0E">
        <w:t>must provide the defendant</w:t>
      </w:r>
      <w:r w:rsidRPr="006D3396">
        <w:t xml:space="preserve"> “</w:t>
      </w:r>
      <w:r w:rsidRPr="006D3396" w:rsidR="00C91D0E">
        <w:t xml:space="preserve">fair notice of </w:t>
      </w:r>
      <w:r w:rsidRPr="006D3396">
        <w:t>the qualifying statutory circumstance or circumstances that are being pled, proved, and invoked in support of One Strike sentencing.”  (</w:t>
      </w:r>
      <w:r w:rsidRPr="006D3396">
        <w:rPr>
          <w:i/>
          <w:iCs/>
        </w:rPr>
        <w:t>Mancebo</w:t>
      </w:r>
      <w:r w:rsidRPr="006D3396" w:rsidR="00AD73F2">
        <w:rPr>
          <w:i/>
          <w:iCs/>
        </w:rPr>
        <w:t>, supra</w:t>
      </w:r>
      <w:r w:rsidRPr="006D3396" w:rsidR="00AD73F2">
        <w:t>,</w:t>
      </w:r>
      <w:r w:rsidRPr="006D3396">
        <w:t xml:space="preserve"> 27</w:t>
      </w:r>
      <w:r w:rsidRPr="006D3396" w:rsidR="009A2B5F">
        <w:t> </w:t>
      </w:r>
      <w:r w:rsidRPr="006D3396">
        <w:t xml:space="preserve">Cal.4th </w:t>
      </w:r>
      <w:r w:rsidRPr="006D3396" w:rsidR="00AD73F2">
        <w:t xml:space="preserve">at </w:t>
      </w:r>
      <w:r w:rsidRPr="006D3396" w:rsidR="00A50039">
        <w:t>p</w:t>
      </w:r>
      <w:r w:rsidRPr="006D3396" w:rsidR="00AD73F2">
        <w:t>.</w:t>
      </w:r>
      <w:r w:rsidRPr="006D3396" w:rsidR="009A2B5F">
        <w:t> </w:t>
      </w:r>
      <w:r w:rsidRPr="006D3396">
        <w:t>754.)</w:t>
      </w:r>
    </w:p>
    <w:p w:rsidR="003D0B9C" w:rsidRPr="006D3396" w:rsidP="00F80DCA" w14:paraId="060D2669" w14:textId="77777777">
      <w:pPr>
        <w:pStyle w:val="Text"/>
        <w:spacing w:line="400" w:lineRule="exact"/>
        <w:ind w:firstLine="720"/>
      </w:pPr>
      <w:r w:rsidRPr="006D3396">
        <w:t>The One Strike law contains an express pleading requirement:  “The penalties provided in this section shall apply only if the existence of any circumstance specified in subdivision (d) or (e) is alleged in the accusatory pleading pursuant to this section, and is either admitted by the defendant in open court or found to be true by the trier of fact.”  (§ 667.61, subd. (</w:t>
      </w:r>
      <w:r w:rsidRPr="00F80DCA">
        <w:rPr>
          <w:i/>
          <w:iCs/>
        </w:rPr>
        <w:t>o</w:t>
      </w:r>
      <w:r w:rsidRPr="006D3396">
        <w:t>).)  Vaquera does not argue that the prosecution violated this statutory requirement, which by its terms does not apply to subdivision (j)(2) so is not directly implicated here.  Accordingly, we consider the question before us —</w:t>
      </w:r>
      <w:r w:rsidR="00615B9A">
        <w:t xml:space="preserve"> </w:t>
      </w:r>
      <w:r w:rsidRPr="006D3396">
        <w:t xml:space="preserve">whether the One Strike allegation provided </w:t>
      </w:r>
      <w:r w:rsidR="008A3ECD">
        <w:t>fair</w:t>
      </w:r>
      <w:r w:rsidRPr="006D3396" w:rsidR="008A3ECD">
        <w:t xml:space="preserve"> </w:t>
      </w:r>
      <w:r w:rsidRPr="006D3396">
        <w:t xml:space="preserve">notice that the prosecution was seeking a 25-year-to-life sentence under subdivision (j)(2) — exclusively under the rubric of due process.  (See </w:t>
      </w:r>
      <w:r w:rsidRPr="006D3396">
        <w:rPr>
          <w:i/>
          <w:iCs/>
        </w:rPr>
        <w:t>Jimenez</w:t>
      </w:r>
      <w:r w:rsidRPr="00F66C47">
        <w:t>,</w:t>
      </w:r>
      <w:r w:rsidRPr="006D3396">
        <w:rPr>
          <w:i/>
          <w:iCs/>
        </w:rPr>
        <w:t xml:space="preserve"> supra</w:t>
      </w:r>
      <w:r w:rsidRPr="006D3396">
        <w:t xml:space="preserve">, 35 Cal.App.5th at pp. 396–397 [satisfying statutory pleading requirement, where applicable, is </w:t>
      </w:r>
      <w:r w:rsidRPr="006D3396">
        <w:rPr>
          <w:i/>
          <w:iCs/>
        </w:rPr>
        <w:t>necessary</w:t>
      </w:r>
      <w:r w:rsidRPr="006D3396">
        <w:t xml:space="preserve"> but not </w:t>
      </w:r>
      <w:r w:rsidRPr="006D3396">
        <w:rPr>
          <w:i/>
          <w:iCs/>
        </w:rPr>
        <w:t>sufficient</w:t>
      </w:r>
      <w:r w:rsidRPr="006D3396">
        <w:t xml:space="preserve"> to support application of alternative sentencing scheme under One Strike law; due process must also be satisfied]; cf. </w:t>
      </w:r>
      <w:r w:rsidRPr="006D3396">
        <w:rPr>
          <w:i/>
          <w:iCs/>
        </w:rPr>
        <w:t>Anderson II</w:t>
      </w:r>
      <w:r w:rsidRPr="006D3396">
        <w:t>,</w:t>
      </w:r>
      <w:r w:rsidRPr="006D3396">
        <w:rPr>
          <w:i/>
          <w:iCs/>
        </w:rPr>
        <w:t xml:space="preserve"> supra</w:t>
      </w:r>
      <w:r w:rsidRPr="006D3396">
        <w:t>, 9 Cal.5th at p. 953 [</w:t>
      </w:r>
      <w:r w:rsidRPr="006D3396" w:rsidR="007D59C7">
        <w:t>“Beneath . . . statutory pleading requirements lies a bedrock principle of due process.”</w:t>
      </w:r>
      <w:r w:rsidRPr="006D3396">
        <w:t>].)</w:t>
      </w:r>
      <w:r>
        <w:rPr>
          <w:rStyle w:val="FootnoteReference"/>
        </w:rPr>
        <w:footnoteReference w:id="8"/>
      </w:r>
      <w:r w:rsidRPr="00C60573" w:rsidR="00D268B1">
        <w:t xml:space="preserve"> </w:t>
      </w:r>
      <w:r w:rsidRPr="006D3396" w:rsidR="00994EAA">
        <w:t xml:space="preserve"> </w:t>
      </w:r>
    </w:p>
    <w:p w:rsidR="00AF2A09" w:rsidRPr="006D3396" w:rsidP="00F80DCA" w14:paraId="060D266A" w14:textId="77777777">
      <w:pPr>
        <w:pStyle w:val="Text"/>
        <w:spacing w:line="400" w:lineRule="exact"/>
        <w:ind w:firstLine="720"/>
      </w:pPr>
      <w:r w:rsidRPr="006D3396">
        <w:t xml:space="preserve">The Attorney General argues that due process does not require the </w:t>
      </w:r>
      <w:r w:rsidRPr="006D3396" w:rsidR="00F50AC0">
        <w:t xml:space="preserve">prosecution </w:t>
      </w:r>
      <w:r w:rsidRPr="006D3396">
        <w:t xml:space="preserve">to </w:t>
      </w:r>
      <w:r w:rsidRPr="006D3396" w:rsidR="00F50AC0">
        <w:t>notify the defendant</w:t>
      </w:r>
      <w:r w:rsidRPr="006D3396">
        <w:t xml:space="preserve"> of the specific </w:t>
      </w:r>
      <w:r w:rsidRPr="006D3396" w:rsidR="000D5745">
        <w:t xml:space="preserve">One Strike </w:t>
      </w:r>
      <w:r w:rsidRPr="006D3396">
        <w:t xml:space="preserve">sentence </w:t>
      </w:r>
      <w:r w:rsidRPr="006D3396" w:rsidR="00F50AC0">
        <w:t>it</w:t>
      </w:r>
      <w:r w:rsidRPr="006D3396">
        <w:t xml:space="preserve"> is seeking</w:t>
      </w:r>
      <w:r w:rsidRPr="006D3396" w:rsidR="00FC36F9">
        <w:t>.</w:t>
      </w:r>
      <w:r w:rsidRPr="006D3396" w:rsidR="005B3D06">
        <w:t xml:space="preserve">  </w:t>
      </w:r>
      <w:r w:rsidRPr="006D3396" w:rsidR="00F706C6">
        <w:t>In his view, the prosecution provides fair notice so long as it alleges the facts that support the One Strike sentence somewhere in the charging document</w:t>
      </w:r>
      <w:r w:rsidR="00180CB9">
        <w:t xml:space="preserve"> and </w:t>
      </w:r>
      <w:r w:rsidR="00127E10">
        <w:t>generally apprises the defendant of the potential for an enhanced penalty</w:t>
      </w:r>
      <w:r w:rsidRPr="006D3396" w:rsidR="00F706C6">
        <w:t xml:space="preserve">.  </w:t>
      </w:r>
      <w:r w:rsidRPr="006D3396" w:rsidR="008E0EC2">
        <w:t xml:space="preserve">In support of this argument, he cites to </w:t>
      </w:r>
      <w:bookmarkStart w:id="8" w:name="_Hlk153802757"/>
      <w:r w:rsidRPr="006D3396" w:rsidR="008E0EC2">
        <w:rPr>
          <w:i/>
          <w:iCs/>
        </w:rPr>
        <w:t>People v. Thomas</w:t>
      </w:r>
      <w:r w:rsidRPr="006D3396" w:rsidR="008E0EC2">
        <w:t xml:space="preserve"> (1987) 43 Cal.3d 818 (</w:t>
      </w:r>
      <w:r w:rsidRPr="006D3396" w:rsidR="008E0EC2">
        <w:rPr>
          <w:i/>
        </w:rPr>
        <w:t>Thomas</w:t>
      </w:r>
      <w:r w:rsidRPr="006D3396" w:rsidR="008E0EC2">
        <w:t>),</w:t>
      </w:r>
      <w:bookmarkEnd w:id="8"/>
      <w:r w:rsidRPr="006D3396" w:rsidR="008E0EC2">
        <w:t xml:space="preserve"> in which we held that a pleading that alleged a general charge of manslaughter put the defendant on notice that he could be convicted of either voluntary or involuntary manslaughter.  (</w:t>
      </w:r>
      <w:r w:rsidRPr="006D3396" w:rsidR="008E0EC2">
        <w:rPr>
          <w:i/>
          <w:iCs/>
        </w:rPr>
        <w:t>Id</w:t>
      </w:r>
      <w:r w:rsidRPr="006D3396" w:rsidR="008E0EC2">
        <w:t>. at p. 828.)</w:t>
      </w:r>
      <w:r w:rsidRPr="006D3396" w:rsidR="00BC49D2">
        <w:t xml:space="preserve">  The Attorney General reads </w:t>
      </w:r>
      <w:r w:rsidRPr="006D3396" w:rsidR="00BC49D2">
        <w:rPr>
          <w:i/>
          <w:iCs/>
        </w:rPr>
        <w:t xml:space="preserve">Thomas </w:t>
      </w:r>
      <w:r w:rsidRPr="006D3396" w:rsidR="00BC49D2">
        <w:t xml:space="preserve">as supporting </w:t>
      </w:r>
      <w:r w:rsidRPr="006D3396" w:rsidR="00A772D8">
        <w:t xml:space="preserve">his </w:t>
      </w:r>
      <w:r w:rsidRPr="006D3396" w:rsidR="002E1C90">
        <w:t>argument</w:t>
      </w:r>
      <w:r w:rsidRPr="006D3396" w:rsidR="00852D31">
        <w:t xml:space="preserve"> that </w:t>
      </w:r>
      <w:r w:rsidRPr="006D3396" w:rsidR="005769B6">
        <w:t xml:space="preserve">due process does not require the prosecution to </w:t>
      </w:r>
      <w:r w:rsidRPr="006D3396" w:rsidR="006B51ED">
        <w:t xml:space="preserve">make clear </w:t>
      </w:r>
      <w:r w:rsidRPr="006D3396" w:rsidR="00C65354">
        <w:t>that it is relying on facts allege</w:t>
      </w:r>
      <w:r w:rsidRPr="006D3396" w:rsidR="0013023A">
        <w:t>d</w:t>
      </w:r>
      <w:r w:rsidRPr="006D3396" w:rsidR="00C65354">
        <w:t xml:space="preserve"> in support of a</w:t>
      </w:r>
      <w:r w:rsidRPr="006D3396" w:rsidR="009172F8">
        <w:t xml:space="preserve"> charged</w:t>
      </w:r>
      <w:r w:rsidRPr="006D3396" w:rsidR="00C65354">
        <w:t xml:space="preserve"> offense to</w:t>
      </w:r>
      <w:r w:rsidRPr="006D3396" w:rsidR="00D7082D">
        <w:t xml:space="preserve"> </w:t>
      </w:r>
      <w:r w:rsidRPr="006D3396" w:rsidR="00276AE4">
        <w:t xml:space="preserve">also </w:t>
      </w:r>
      <w:r w:rsidRPr="006D3396" w:rsidR="00C65354">
        <w:t xml:space="preserve">support a </w:t>
      </w:r>
      <w:r w:rsidRPr="006D3396" w:rsidR="005769B6">
        <w:t>One Strike sentence</w:t>
      </w:r>
      <w:r w:rsidRPr="006D3396" w:rsidR="00BC49D2">
        <w:t xml:space="preserve">. </w:t>
      </w:r>
    </w:p>
    <w:p w:rsidR="001B15FF" w:rsidRPr="006D3396" w:rsidP="00F80DCA" w14:paraId="060D266B" w14:textId="77777777">
      <w:pPr>
        <w:pStyle w:val="Text"/>
        <w:spacing w:line="400" w:lineRule="exact"/>
        <w:ind w:firstLine="720"/>
        <w:rPr>
          <w:color w:val="000000"/>
          <w:szCs w:val="26"/>
          <w:shd w:val="clear" w:color="auto" w:fill="FFFFFF"/>
        </w:rPr>
      </w:pPr>
      <w:r w:rsidRPr="006D3396">
        <w:t>We rejected a similar argument i</w:t>
      </w:r>
      <w:r w:rsidRPr="006D3396" w:rsidR="001C49DB">
        <w:t xml:space="preserve">n </w:t>
      </w:r>
      <w:r w:rsidRPr="006D3396" w:rsidR="00994EAA">
        <w:rPr>
          <w:i/>
          <w:iCs/>
        </w:rPr>
        <w:t>Mancebo</w:t>
      </w:r>
      <w:r w:rsidRPr="006D3396" w:rsidR="00994EAA">
        <w:t>,</w:t>
      </w:r>
      <w:r w:rsidRPr="006D3396" w:rsidR="00D222C7">
        <w:t xml:space="preserve"> </w:t>
      </w:r>
      <w:r w:rsidRPr="006D3396" w:rsidR="00E71EA8">
        <w:rPr>
          <w:i/>
          <w:iCs/>
        </w:rPr>
        <w:t>supra</w:t>
      </w:r>
      <w:r w:rsidRPr="006D3396" w:rsidR="00E71EA8">
        <w:t>, 27</w:t>
      </w:r>
      <w:r w:rsidRPr="006D3396" w:rsidR="009A2B5F">
        <w:t> </w:t>
      </w:r>
      <w:r w:rsidRPr="006D3396" w:rsidR="00E71EA8">
        <w:t>Cal.4</w:t>
      </w:r>
      <w:r w:rsidRPr="006D3396" w:rsidR="00407E2D">
        <w:t xml:space="preserve">th </w:t>
      </w:r>
      <w:r w:rsidRPr="006D3396" w:rsidR="00692843">
        <w:t>at p</w:t>
      </w:r>
      <w:r w:rsidR="002E7613">
        <w:t>age</w:t>
      </w:r>
      <w:r w:rsidRPr="006D3396" w:rsidR="00E35454">
        <w:t> </w:t>
      </w:r>
      <w:r w:rsidRPr="006D3396" w:rsidR="00692843">
        <w:t>747</w:t>
      </w:r>
      <w:r w:rsidRPr="006D3396" w:rsidR="00494A6A">
        <w:t xml:space="preserve">, </w:t>
      </w:r>
      <w:r w:rsidRPr="006D3396" w:rsidR="008E37F1">
        <w:t xml:space="preserve">concluding </w:t>
      </w:r>
      <w:r w:rsidRPr="006D3396" w:rsidR="00494A6A">
        <w:t xml:space="preserve">that </w:t>
      </w:r>
      <w:r w:rsidRPr="006D3396" w:rsidR="009B1301">
        <w:rPr>
          <w:i/>
          <w:iCs/>
        </w:rPr>
        <w:t>Thomas</w:t>
      </w:r>
      <w:r w:rsidRPr="006D3396" w:rsidR="009B1301">
        <w:t xml:space="preserve"> did </w:t>
      </w:r>
      <w:r w:rsidRPr="006D3396" w:rsidR="00221ACC">
        <w:t xml:space="preserve">not </w:t>
      </w:r>
      <w:r w:rsidRPr="006D3396" w:rsidR="008E37F1">
        <w:t xml:space="preserve">support </w:t>
      </w:r>
      <w:r w:rsidRPr="006D3396" w:rsidR="00C0525F">
        <w:t xml:space="preserve">the Attorney General’s </w:t>
      </w:r>
      <w:r w:rsidRPr="006D3396" w:rsidR="00030ACD">
        <w:t>contention</w:t>
      </w:r>
      <w:r w:rsidRPr="006D3396" w:rsidR="00C0525F">
        <w:t xml:space="preserve"> that it was </w:t>
      </w:r>
      <w:r w:rsidRPr="006D3396" w:rsidR="00C570CF">
        <w:t xml:space="preserve">sufficient </w:t>
      </w:r>
      <w:r w:rsidRPr="006D3396" w:rsidR="007B4061">
        <w:t xml:space="preserve">for the accusatory </w:t>
      </w:r>
      <w:r w:rsidRPr="006D3396" w:rsidR="00C570CF">
        <w:t>pleading</w:t>
      </w:r>
      <w:r w:rsidRPr="006D3396" w:rsidR="007B4061">
        <w:t xml:space="preserve"> to</w:t>
      </w:r>
      <w:r w:rsidRPr="006D3396" w:rsidR="00C570CF">
        <w:t xml:space="preserve"> place</w:t>
      </w:r>
      <w:r w:rsidRPr="006D3396" w:rsidR="00C93960">
        <w:t xml:space="preserve"> the</w:t>
      </w:r>
      <w:r w:rsidRPr="006D3396" w:rsidR="00C570CF">
        <w:t xml:space="preserve"> appellant on </w:t>
      </w:r>
      <w:r w:rsidRPr="006D3396" w:rsidR="00C93960">
        <w:t xml:space="preserve">general </w:t>
      </w:r>
      <w:r w:rsidRPr="006D3396" w:rsidR="00C570CF">
        <w:t xml:space="preserve">notice that the facts underlying the </w:t>
      </w:r>
      <w:r w:rsidRPr="006D3396" w:rsidR="00C93960">
        <w:t>One</w:t>
      </w:r>
      <w:r w:rsidRPr="006D3396" w:rsidR="00C570CF">
        <w:t xml:space="preserve"> </w:t>
      </w:r>
      <w:r w:rsidRPr="006D3396" w:rsidR="00C93960">
        <w:t xml:space="preserve">Strike </w:t>
      </w:r>
      <w:r w:rsidRPr="006D3396" w:rsidR="00C570CF">
        <w:t>circumstance would be at issue</w:t>
      </w:r>
      <w:r w:rsidRPr="006D3396" w:rsidR="00C93F13">
        <w:t xml:space="preserve"> at trial</w:t>
      </w:r>
      <w:r w:rsidRPr="006D3396" w:rsidR="005711E9">
        <w:t xml:space="preserve">.  </w:t>
      </w:r>
      <w:r w:rsidRPr="006D3396" w:rsidR="0087271E">
        <w:t xml:space="preserve">In </w:t>
      </w:r>
      <w:r w:rsidRPr="006D3396" w:rsidR="0087271E">
        <w:rPr>
          <w:i/>
          <w:iCs/>
        </w:rPr>
        <w:t>Mancebo</w:t>
      </w:r>
      <w:r w:rsidRPr="006D3396" w:rsidR="0087271E">
        <w:t xml:space="preserve">, </w:t>
      </w:r>
      <w:r w:rsidRPr="006D3396" w:rsidR="00E3340C">
        <w:t>t</w:t>
      </w:r>
      <w:r w:rsidRPr="006D3396" w:rsidR="00C10F29">
        <w:t xml:space="preserve">he defendant was charged with </w:t>
      </w:r>
      <w:r w:rsidRPr="006D3396" w:rsidR="00E13B74">
        <w:t xml:space="preserve">committing </w:t>
      </w:r>
      <w:r w:rsidRPr="006D3396" w:rsidR="00C10F29">
        <w:t>One</w:t>
      </w:r>
      <w:r w:rsidR="008A3ECD">
        <w:t>-</w:t>
      </w:r>
      <w:r w:rsidRPr="006D3396" w:rsidR="00C10F29">
        <w:t>Strike</w:t>
      </w:r>
      <w:r w:rsidR="008A3ECD">
        <w:t>-</w:t>
      </w:r>
      <w:r w:rsidRPr="006D3396" w:rsidR="0001713E">
        <w:t>qualifying</w:t>
      </w:r>
      <w:r w:rsidRPr="006D3396" w:rsidR="00C10F29">
        <w:t xml:space="preserve"> </w:t>
      </w:r>
      <w:r w:rsidRPr="006D3396" w:rsidR="00994EAA">
        <w:t>crime</w:t>
      </w:r>
      <w:r w:rsidR="009576ED">
        <w:t>s</w:t>
      </w:r>
      <w:r w:rsidRPr="006D3396" w:rsidR="00994EAA">
        <w:t xml:space="preserve"> against </w:t>
      </w:r>
      <w:r w:rsidRPr="006D3396" w:rsidR="008F3513">
        <w:t xml:space="preserve">more than one victim, but the prosecution did not plead </w:t>
      </w:r>
      <w:r w:rsidRPr="006D3396" w:rsidR="00665456">
        <w:t xml:space="preserve">a One Strike </w:t>
      </w:r>
      <w:r w:rsidRPr="006D3396" w:rsidR="00153551">
        <w:t xml:space="preserve">multiple victim </w:t>
      </w:r>
      <w:r w:rsidRPr="006D3396" w:rsidR="00665456">
        <w:t>allegation.</w:t>
      </w:r>
      <w:r w:rsidRPr="006D3396" w:rsidR="00595677">
        <w:t xml:space="preserve">  (</w:t>
      </w:r>
      <w:r w:rsidRPr="006D3396" w:rsidR="00595677">
        <w:rPr>
          <w:i/>
          <w:iCs/>
        </w:rPr>
        <w:t>Mancebo</w:t>
      </w:r>
      <w:r w:rsidRPr="006D3396" w:rsidR="00595677">
        <w:t>, at p</w:t>
      </w:r>
      <w:r w:rsidRPr="006D3396" w:rsidR="007C0E52">
        <w:t>. </w:t>
      </w:r>
      <w:r w:rsidRPr="006D3396" w:rsidR="00595677">
        <w:t>743.)</w:t>
      </w:r>
      <w:r w:rsidRPr="006D3396" w:rsidR="008F3513">
        <w:t xml:space="preserve"> </w:t>
      </w:r>
      <w:r w:rsidRPr="006D3396" w:rsidR="002C6486">
        <w:t xml:space="preserve"> We acknowledged that</w:t>
      </w:r>
      <w:r w:rsidRPr="006D3396" w:rsidR="00023BE1">
        <w:t xml:space="preserve"> </w:t>
      </w:r>
      <w:r w:rsidRPr="006D3396" w:rsidR="002C6486">
        <w:t xml:space="preserve">the defendant’s conviction </w:t>
      </w:r>
      <w:r w:rsidRPr="006D3396" w:rsidR="006F4D86">
        <w:t xml:space="preserve">of </w:t>
      </w:r>
      <w:r w:rsidR="00025FC6">
        <w:t>the charged</w:t>
      </w:r>
      <w:r w:rsidRPr="006D3396" w:rsidR="006F4D86">
        <w:t xml:space="preserve"> crimes </w:t>
      </w:r>
      <w:r w:rsidRPr="006D3396" w:rsidR="00D600DF">
        <w:t>would have made it</w:t>
      </w:r>
      <w:r w:rsidRPr="006D3396" w:rsidR="009A5001">
        <w:t xml:space="preserve"> </w:t>
      </w:r>
      <w:r w:rsidRPr="006D3396" w:rsidR="003F797A">
        <w:t xml:space="preserve">“difficult to meaningfully contest” </w:t>
      </w:r>
      <w:r w:rsidRPr="006D3396" w:rsidR="009A5001">
        <w:t xml:space="preserve">the truth of </w:t>
      </w:r>
      <w:r w:rsidRPr="006D3396" w:rsidR="00023BE1">
        <w:t>a</w:t>
      </w:r>
      <w:r w:rsidRPr="006D3396" w:rsidR="009A5001">
        <w:t xml:space="preserve"> multiple victim </w:t>
      </w:r>
      <w:r w:rsidRPr="006D3396" w:rsidR="003F797A">
        <w:t>circumstance</w:t>
      </w:r>
      <w:r w:rsidRPr="006D3396" w:rsidR="006F5E40">
        <w:t xml:space="preserve"> </w:t>
      </w:r>
      <w:r w:rsidRPr="006D3396" w:rsidR="00023BE1">
        <w:t xml:space="preserve">had </w:t>
      </w:r>
      <w:r w:rsidRPr="006D3396" w:rsidR="0052135E">
        <w:t>the prosecution</w:t>
      </w:r>
      <w:r w:rsidRPr="006D3396" w:rsidR="00023BE1">
        <w:t xml:space="preserve"> </w:t>
      </w:r>
      <w:r w:rsidRPr="006D3396" w:rsidR="0052135E">
        <w:t>alleged one</w:t>
      </w:r>
      <w:r w:rsidRPr="006D3396" w:rsidR="00C16F4D">
        <w:t xml:space="preserve">.  </w:t>
      </w:r>
      <w:r w:rsidRPr="006D3396" w:rsidR="002A68D3">
        <w:t>(</w:t>
      </w:r>
      <w:r w:rsidRPr="006D3396" w:rsidR="003F797A">
        <w:rPr>
          <w:i/>
          <w:iCs/>
        </w:rPr>
        <w:t>Id</w:t>
      </w:r>
      <w:r w:rsidRPr="006D3396" w:rsidR="003F797A">
        <w:t>.</w:t>
      </w:r>
      <w:r w:rsidRPr="006D3396" w:rsidR="006E0F85">
        <w:t xml:space="preserve"> </w:t>
      </w:r>
      <w:r w:rsidRPr="006D3396" w:rsidR="00407E2D">
        <w:t>a</w:t>
      </w:r>
      <w:r w:rsidRPr="006D3396" w:rsidR="009D16FA">
        <w:t>t p.</w:t>
      </w:r>
      <w:r w:rsidRPr="006D3396" w:rsidR="009A2B5F">
        <w:t> </w:t>
      </w:r>
      <w:r w:rsidRPr="006D3396" w:rsidR="009D16FA">
        <w:t>7</w:t>
      </w:r>
      <w:r w:rsidRPr="006D3396" w:rsidR="009A2B5F">
        <w:t>5</w:t>
      </w:r>
      <w:r w:rsidRPr="006D3396" w:rsidR="00192448">
        <w:t>2</w:t>
      </w:r>
      <w:r w:rsidRPr="006D3396" w:rsidR="009D16FA">
        <w:t xml:space="preserve">.)  </w:t>
      </w:r>
      <w:r w:rsidRPr="006D3396" w:rsidR="00C16F4D">
        <w:t>N</w:t>
      </w:r>
      <w:r w:rsidRPr="006D3396" w:rsidR="00994EAA">
        <w:t>evertheless</w:t>
      </w:r>
      <w:r w:rsidRPr="006D3396" w:rsidR="00C16F4D">
        <w:t>, we held</w:t>
      </w:r>
      <w:r w:rsidRPr="006D3396" w:rsidR="00994EAA">
        <w:t xml:space="preserve"> that </w:t>
      </w:r>
      <w:r w:rsidRPr="006D3396" w:rsidR="00D745ED">
        <w:t xml:space="preserve">it would be inconsistent with </w:t>
      </w:r>
      <w:r w:rsidRPr="006D3396" w:rsidR="00014218">
        <w:t xml:space="preserve">the </w:t>
      </w:r>
      <w:r w:rsidRPr="00C05597" w:rsidR="00014218">
        <w:t>One Strike law’s</w:t>
      </w:r>
      <w:r w:rsidRPr="006D3396" w:rsidR="00014218">
        <w:t xml:space="preserve"> </w:t>
      </w:r>
      <w:r w:rsidRPr="006D3396" w:rsidR="00F87F95">
        <w:t>express</w:t>
      </w:r>
      <w:r w:rsidRPr="006D3396" w:rsidR="00014218">
        <w:t xml:space="preserve"> pleading requirement and </w:t>
      </w:r>
      <w:r w:rsidRPr="006D3396" w:rsidR="00631AAB">
        <w:t xml:space="preserve">with </w:t>
      </w:r>
      <w:r w:rsidRPr="006D3396" w:rsidR="00AD51D0">
        <w:t xml:space="preserve">due process to base </w:t>
      </w:r>
      <w:r w:rsidRPr="006D3396" w:rsidR="005245D1">
        <w:t xml:space="preserve">a </w:t>
      </w:r>
      <w:r w:rsidRPr="006D3396" w:rsidR="00994EAA">
        <w:t xml:space="preserve">One Strike sentence on that circumstance because the </w:t>
      </w:r>
      <w:r w:rsidRPr="006D3396" w:rsidR="003535A6">
        <w:t xml:space="preserve">prosecution had not pled </w:t>
      </w:r>
      <w:r w:rsidRPr="006D3396" w:rsidR="00E354C5">
        <w:t>it</w:t>
      </w:r>
      <w:r w:rsidRPr="006D3396" w:rsidR="00994EAA">
        <w:t xml:space="preserve">.  </w:t>
      </w:r>
      <w:r w:rsidRPr="006D3396" w:rsidR="009D16FA">
        <w:t>(</w:t>
      </w:r>
      <w:r w:rsidRPr="006D3396" w:rsidR="00062FFE">
        <w:rPr>
          <w:i/>
          <w:iCs/>
        </w:rPr>
        <w:t>Mancebo</w:t>
      </w:r>
      <w:r w:rsidRPr="006D3396" w:rsidR="00062FFE">
        <w:t>, at p. 752</w:t>
      </w:r>
      <w:r w:rsidRPr="006D3396" w:rsidR="009D16FA">
        <w:t>.</w:t>
      </w:r>
      <w:r w:rsidRPr="006D3396" w:rsidR="001A0A8B">
        <w:t xml:space="preserve">)  </w:t>
      </w:r>
      <w:r w:rsidRPr="006D3396" w:rsidR="009A5001">
        <w:t xml:space="preserve">An </w:t>
      </w:r>
      <w:r w:rsidRPr="006D3396" w:rsidR="001E5264">
        <w:t>information</w:t>
      </w:r>
      <w:r w:rsidRPr="006D3396" w:rsidR="00994EAA">
        <w:t xml:space="preserve">, we </w:t>
      </w:r>
      <w:r w:rsidRPr="006D3396" w:rsidR="005257C3">
        <w:t>held</w:t>
      </w:r>
      <w:r w:rsidRPr="006D3396" w:rsidR="00994EAA">
        <w:t>, must allege “which qualifying circumstance or circumstances are being invoked for One Strike sentencing.”  (</w:t>
      </w:r>
      <w:r w:rsidRPr="006D3396" w:rsidR="007D4CF7">
        <w:rPr>
          <w:i/>
          <w:iCs/>
        </w:rPr>
        <w:t>Ibid</w:t>
      </w:r>
      <w:r w:rsidRPr="006D3396" w:rsidR="007D4CF7">
        <w:t>.</w:t>
      </w:r>
      <w:r w:rsidRPr="006D3396" w:rsidR="00994EAA">
        <w:t xml:space="preserve">)  This requirement, we explained, is dictated not only by the language of the </w:t>
      </w:r>
      <w:r w:rsidRPr="00C05597" w:rsidR="00994EAA">
        <w:t>One Strike law</w:t>
      </w:r>
      <w:r w:rsidRPr="00C05597" w:rsidR="00CC7EF8">
        <w:t>’s</w:t>
      </w:r>
      <w:r w:rsidRPr="006D3396" w:rsidR="00CC7EF8">
        <w:t xml:space="preserve"> express pleading requirement</w:t>
      </w:r>
      <w:r w:rsidRPr="006D3396" w:rsidR="00994EAA">
        <w:t xml:space="preserve"> but also by due process, because the prosecution’s failure to inform the defendant </w:t>
      </w:r>
      <w:r w:rsidR="001570F3">
        <w:t xml:space="preserve">that it is </w:t>
      </w:r>
      <w:r w:rsidR="00952601">
        <w:t>invoking</w:t>
      </w:r>
      <w:r w:rsidR="00FB5B71">
        <w:t xml:space="preserve"> those</w:t>
      </w:r>
      <w:r w:rsidR="0054057F">
        <w:t xml:space="preserve"> </w:t>
      </w:r>
      <w:r w:rsidR="008C2400">
        <w:t>circumstances</w:t>
      </w:r>
      <w:r w:rsidR="0054057F">
        <w:t xml:space="preserve"> </w:t>
      </w:r>
      <w:r w:rsidR="008C2400">
        <w:t xml:space="preserve">in support of </w:t>
      </w:r>
      <w:r w:rsidR="001570F3">
        <w:t xml:space="preserve">a </w:t>
      </w:r>
      <w:r w:rsidR="003D206D">
        <w:t xml:space="preserve">particular </w:t>
      </w:r>
      <w:r w:rsidRPr="006D3396" w:rsidR="00994EAA">
        <w:t>One Strike sentence</w:t>
      </w:r>
      <w:r w:rsidRPr="006D3396" w:rsidR="00A7027D">
        <w:t xml:space="preserve"> </w:t>
      </w:r>
      <w:r w:rsidRPr="006D3396" w:rsidR="00994EAA">
        <w:t xml:space="preserve">“violates </w:t>
      </w:r>
      <w:r w:rsidRPr="006D3396" w:rsidR="006C302D">
        <w:t>[the defendant’s]</w:t>
      </w:r>
      <w:r w:rsidRPr="006D3396" w:rsidR="00994EAA">
        <w:t xml:space="preserve"> right to adequate notice of the factual and statutory bases of sentence enhancement allegations.”  (</w:t>
      </w:r>
      <w:r w:rsidR="00062FFE">
        <w:rPr>
          <w:i/>
        </w:rPr>
        <w:t>Mancebo</w:t>
      </w:r>
      <w:r w:rsidR="00062FFE">
        <w:rPr>
          <w:iCs/>
        </w:rPr>
        <w:t>,</w:t>
      </w:r>
      <w:r w:rsidRPr="006D3396" w:rsidR="00994EAA">
        <w:rPr>
          <w:i/>
        </w:rPr>
        <w:t xml:space="preserve"> </w:t>
      </w:r>
      <w:r w:rsidRPr="006D3396" w:rsidR="00994EAA">
        <w:t>at p.</w:t>
      </w:r>
      <w:r w:rsidRPr="006D3396" w:rsidR="009A2B5F">
        <w:t> </w:t>
      </w:r>
      <w:r w:rsidRPr="006D3396" w:rsidR="00994EAA">
        <w:t>746</w:t>
      </w:r>
      <w:r w:rsidRPr="006D3396" w:rsidR="00B027AC">
        <w:t xml:space="preserve">; see </w:t>
      </w:r>
      <w:r w:rsidRPr="006D3396" w:rsidR="00B027AC">
        <w:rPr>
          <w:i/>
          <w:iCs/>
        </w:rPr>
        <w:t>id</w:t>
      </w:r>
      <w:r w:rsidRPr="006D3396" w:rsidR="00994EAA">
        <w:t>.</w:t>
      </w:r>
      <w:r w:rsidRPr="006D3396" w:rsidR="00B027AC">
        <w:t xml:space="preserve"> at p.</w:t>
      </w:r>
      <w:r w:rsidRPr="006D3396" w:rsidR="009A2B5F">
        <w:t> </w:t>
      </w:r>
      <w:r w:rsidRPr="006D3396" w:rsidR="00B027AC">
        <w:t>747 [“</w:t>
      </w:r>
      <w:r w:rsidRPr="00B20019" w:rsidR="00FE7B88">
        <w:t>[A]</w:t>
      </w:r>
      <w:r w:rsidRPr="006D3396" w:rsidR="00FE7B88">
        <w:t xml:space="preserve"> defendant has a cognizable due process right to fair notice of the specific sentence enhancement allegations that will be invoked to increase punishment”]</w:t>
      </w:r>
      <w:r w:rsidRPr="006D3396" w:rsidR="00B027AC">
        <w:t>.</w:t>
      </w:r>
      <w:r w:rsidRPr="006D3396" w:rsidR="00994EAA">
        <w:t xml:space="preserve">)  </w:t>
      </w:r>
      <w:r w:rsidRPr="006D3396" w:rsidR="00A729CE">
        <w:t>In sum, t</w:t>
      </w:r>
      <w:r w:rsidRPr="006D3396" w:rsidR="00994EAA">
        <w:t>o satisfy due process, a</w:t>
      </w:r>
      <w:r w:rsidR="00AC13F4">
        <w:t>n</w:t>
      </w:r>
      <w:r w:rsidRPr="006D3396" w:rsidR="00994EAA">
        <w:t xml:space="preserve"> </w:t>
      </w:r>
      <w:r w:rsidR="00611534">
        <w:t xml:space="preserve">accusatory pleading must inform the defendant </w:t>
      </w:r>
      <w:r w:rsidR="00DE4209">
        <w:t xml:space="preserve">that the prosecution is relying on specific facts to support </w:t>
      </w:r>
      <w:r w:rsidR="00B70421">
        <w:t xml:space="preserve">imposition of a particular </w:t>
      </w:r>
      <w:r w:rsidRPr="006D3396" w:rsidR="00994EAA">
        <w:t>One Strike sentence.  (</w:t>
      </w:r>
      <w:r w:rsidRPr="006D3396" w:rsidR="00692843">
        <w:rPr>
          <w:i/>
          <w:iCs/>
        </w:rPr>
        <w:t>Mancebo</w:t>
      </w:r>
      <w:r w:rsidRPr="006D3396" w:rsidR="00692843">
        <w:t>,</w:t>
      </w:r>
      <w:r w:rsidRPr="006D3396" w:rsidR="00241B39">
        <w:t xml:space="preserve"> at pp.</w:t>
      </w:r>
      <w:r w:rsidRPr="006D3396" w:rsidR="009A2B5F">
        <w:t> </w:t>
      </w:r>
      <w:r w:rsidRPr="006D3396" w:rsidR="00241B39">
        <w:t>746–747.</w:t>
      </w:r>
      <w:r w:rsidRPr="006D3396" w:rsidR="00994EAA">
        <w:t>)</w:t>
      </w:r>
      <w:r w:rsidRPr="006D3396" w:rsidR="00E07D99">
        <w:t xml:space="preserve">  </w:t>
      </w:r>
      <w:r w:rsidRPr="006D3396" w:rsidR="00883C01">
        <w:t xml:space="preserve">Our holding in </w:t>
      </w:r>
      <w:r w:rsidRPr="006D3396" w:rsidR="00E07D99">
        <w:rPr>
          <w:i/>
          <w:iCs/>
        </w:rPr>
        <w:t>Thomas</w:t>
      </w:r>
      <w:r w:rsidRPr="006D3396" w:rsidR="00C841C5">
        <w:t xml:space="preserve"> is not to the contrary.</w:t>
      </w:r>
      <w:r w:rsidRPr="006D3396" w:rsidR="00E07D99">
        <w:t xml:space="preserve"> </w:t>
      </w:r>
      <w:r w:rsidRPr="006D3396" w:rsidR="00C841C5">
        <w:t xml:space="preserve"> (</w:t>
      </w:r>
      <w:r w:rsidRPr="006D3396" w:rsidR="002E660F">
        <w:rPr>
          <w:i/>
          <w:iCs/>
        </w:rPr>
        <w:t>Mancebo</w:t>
      </w:r>
      <w:r w:rsidRPr="006D3396" w:rsidR="002E660F">
        <w:t>,</w:t>
      </w:r>
      <w:r w:rsidRPr="006D3396" w:rsidR="00C841C5">
        <w:t xml:space="preserve"> at pp.</w:t>
      </w:r>
      <w:r w:rsidRPr="006D3396" w:rsidR="009A2B5F">
        <w:t> </w:t>
      </w:r>
      <w:r w:rsidRPr="006D3396" w:rsidR="00C841C5">
        <w:t>747</w:t>
      </w:r>
      <w:r w:rsidRPr="006D3396" w:rsidR="00506C84">
        <w:t>–748.)</w:t>
      </w:r>
      <w:r>
        <w:rPr>
          <w:rStyle w:val="FootnoteReference"/>
        </w:rPr>
        <w:footnoteReference w:id="9"/>
      </w:r>
      <w:r w:rsidRPr="006D3396" w:rsidR="001E7973">
        <w:t xml:space="preserve">  </w:t>
      </w:r>
      <w:r w:rsidRPr="006D3396" w:rsidR="00B778AB">
        <w:t xml:space="preserve"> </w:t>
      </w:r>
    </w:p>
    <w:p w:rsidR="009D789A" w:rsidRPr="006D3396" w:rsidP="00F80DCA" w14:paraId="060D266C" w14:textId="77777777">
      <w:pPr>
        <w:pStyle w:val="Text"/>
        <w:spacing w:line="400" w:lineRule="exact"/>
        <w:ind w:firstLine="720"/>
      </w:pPr>
      <w:r w:rsidRPr="006D3396">
        <w:t>To be sure, as w</w:t>
      </w:r>
      <w:r w:rsidRPr="006D3396" w:rsidR="004542EF">
        <w:t>e have emphasized</w:t>
      </w:r>
      <w:r w:rsidRPr="006D3396">
        <w:t>,</w:t>
      </w:r>
      <w:r w:rsidRPr="006D3396" w:rsidR="004542EF">
        <w:t xml:space="preserve"> d</w:t>
      </w:r>
      <w:r w:rsidRPr="006D3396" w:rsidR="00994EAA">
        <w:t>ue process does not require “rigid code pleading or the incantation of magic words.”  (</w:t>
      </w:r>
      <w:r w:rsidRPr="006D3396" w:rsidR="00994EAA">
        <w:rPr>
          <w:i/>
          <w:iCs/>
        </w:rPr>
        <w:t>Anderson II</w:t>
      </w:r>
      <w:r w:rsidRPr="006D3396" w:rsidR="00994EAA">
        <w:t>,</w:t>
      </w:r>
      <w:r w:rsidRPr="006D3396" w:rsidR="002E2DA8">
        <w:t xml:space="preserve"> </w:t>
      </w:r>
      <w:r w:rsidRPr="006D3396" w:rsidR="002E2DA8">
        <w:rPr>
          <w:i/>
          <w:iCs/>
        </w:rPr>
        <w:t>supra</w:t>
      </w:r>
      <w:r w:rsidRPr="006D3396" w:rsidR="002E2DA8">
        <w:t>,</w:t>
      </w:r>
      <w:r w:rsidRPr="006D3396" w:rsidR="00994EAA">
        <w:t xml:space="preserve"> 9</w:t>
      </w:r>
      <w:r w:rsidRPr="006D3396" w:rsidR="00A6692C">
        <w:t> </w:t>
      </w:r>
      <w:r w:rsidRPr="006D3396" w:rsidR="00994EAA">
        <w:t>Cal.5th at p.</w:t>
      </w:r>
      <w:r w:rsidRPr="006D3396" w:rsidR="00A6692C">
        <w:t> </w:t>
      </w:r>
      <w:r w:rsidRPr="006D3396" w:rsidR="00994EAA">
        <w:t xml:space="preserve">957.)  </w:t>
      </w:r>
      <w:r w:rsidRPr="006D3396" w:rsidR="00442D21">
        <w:t>A</w:t>
      </w:r>
      <w:r w:rsidRPr="006D3396" w:rsidR="00994EAA">
        <w:t xml:space="preserve">n accusatory pleading need not specify the number of the pertinent </w:t>
      </w:r>
      <w:r w:rsidRPr="006D3396" w:rsidR="00F76252">
        <w:t xml:space="preserve">sentencing </w:t>
      </w:r>
      <w:r w:rsidRPr="006D3396" w:rsidR="00994EAA">
        <w:t xml:space="preserve">statute, so long as </w:t>
      </w:r>
      <w:r w:rsidRPr="006D3396" w:rsidR="004643A4">
        <w:t xml:space="preserve">it </w:t>
      </w:r>
      <w:r w:rsidRPr="006D3396" w:rsidR="00C80293">
        <w:t xml:space="preserve">otherwise </w:t>
      </w:r>
      <w:r w:rsidRPr="006D3396" w:rsidR="00520E2A">
        <w:t xml:space="preserve">clearly notifies </w:t>
      </w:r>
      <w:r w:rsidRPr="006D3396" w:rsidR="00994EAA">
        <w:t xml:space="preserve">the accused of the </w:t>
      </w:r>
      <w:r w:rsidRPr="006D3396" w:rsidR="00306EC2">
        <w:t xml:space="preserve">factual basis </w:t>
      </w:r>
      <w:r w:rsidRPr="006D3396" w:rsidR="00200CB1">
        <w:t xml:space="preserve">on which it is seeking a </w:t>
      </w:r>
      <w:r w:rsidRPr="006D3396" w:rsidR="000F52C0">
        <w:t>longer</w:t>
      </w:r>
      <w:r w:rsidRPr="006D3396" w:rsidR="00200CB1">
        <w:t xml:space="preserve"> sentence</w:t>
      </w:r>
      <w:r w:rsidRPr="006D3396" w:rsidR="00994EAA">
        <w:t xml:space="preserve"> </w:t>
      </w:r>
      <w:r w:rsidRPr="006D3396" w:rsidR="00357178">
        <w:t xml:space="preserve">and the information necessary </w:t>
      </w:r>
      <w:r w:rsidRPr="006D3396" w:rsidR="00994EAA">
        <w:t>to calculate sentencing exposure.  (§ 952;</w:t>
      </w:r>
      <w:r w:rsidRPr="006D3396" w:rsidR="0074726B">
        <w:t xml:space="preserve"> </w:t>
      </w:r>
      <w:r w:rsidRPr="006D3396" w:rsidR="003779B5">
        <w:t xml:space="preserve">see </w:t>
      </w:r>
      <w:r w:rsidRPr="006D3396" w:rsidR="003779B5">
        <w:rPr>
          <w:i/>
          <w:iCs/>
        </w:rPr>
        <w:t>People v. Tirado</w:t>
      </w:r>
      <w:r w:rsidRPr="006D3396" w:rsidR="003779B5">
        <w:t xml:space="preserve"> (2022) 12</w:t>
      </w:r>
      <w:r w:rsidRPr="006D3396" w:rsidR="00C43BB6">
        <w:t> </w:t>
      </w:r>
      <w:r w:rsidRPr="006D3396" w:rsidR="00994EAA">
        <w:t>Cal.</w:t>
      </w:r>
      <w:r w:rsidRPr="006D3396" w:rsidR="003779B5">
        <w:t>5th 688, 698 [“</w:t>
      </w:r>
      <w:r w:rsidRPr="006D3396" w:rsidR="00837FE2">
        <w:t>[T]</w:t>
      </w:r>
      <w:r w:rsidRPr="006D3396" w:rsidR="0074726B">
        <w:t xml:space="preserve">he </w:t>
      </w:r>
      <w:r w:rsidRPr="006D3396" w:rsidR="0075795A">
        <w:t>‘</w:t>
      </w:r>
      <w:r w:rsidRPr="006D3396" w:rsidR="0074726B">
        <w:t>accusatory pleading</w:t>
      </w:r>
      <w:r w:rsidRPr="006D3396" w:rsidR="003779B5">
        <w:t xml:space="preserve"> need not specify by number</w:t>
      </w:r>
      <w:r w:rsidRPr="006D3396" w:rsidR="0074726B">
        <w:t xml:space="preserve"> the </w:t>
      </w:r>
      <w:r w:rsidRPr="006D3396" w:rsidR="003779B5">
        <w:t>statute under</w:t>
      </w:r>
      <w:r w:rsidRPr="006D3396" w:rsidR="0074726B">
        <w:t xml:space="preserve"> which </w:t>
      </w:r>
      <w:r w:rsidRPr="006D3396" w:rsidR="003779B5">
        <w:t>the accused is being charged</w:t>
      </w:r>
      <w:r w:rsidRPr="006D3396" w:rsidR="00837FE2">
        <w:t>.</w:t>
      </w:r>
      <w:r w:rsidRPr="006D3396" w:rsidR="009E265F">
        <w:t>’</w:t>
      </w:r>
      <w:r w:rsidRPr="006D3396" w:rsidR="00837FE2">
        <w:t> </w:t>
      </w:r>
      <w:r w:rsidRPr="006D3396" w:rsidR="0075795A">
        <w:t>”]</w:t>
      </w:r>
      <w:r w:rsidRPr="006D3396" w:rsidR="00302EC6">
        <w:t>.</w:t>
      </w:r>
      <w:r w:rsidRPr="006D3396" w:rsidR="0074726B">
        <w:t xml:space="preserve">) </w:t>
      </w:r>
      <w:r w:rsidRPr="006D3396" w:rsidR="00931413">
        <w:t xml:space="preserve"> </w:t>
      </w:r>
      <w:r w:rsidRPr="006D3396" w:rsidR="0074726B">
        <w:t>In the One Strike law context, w</w:t>
      </w:r>
      <w:r w:rsidRPr="006D3396" w:rsidR="00994EAA">
        <w:t xml:space="preserve">e have observed that “[a]dequate notice can be conveyed by a reference to the description of the qualifying circumstance” in </w:t>
      </w:r>
      <w:r w:rsidRPr="006D3396" w:rsidR="00782E9E">
        <w:t>the One Strike allegation</w:t>
      </w:r>
      <w:r w:rsidRPr="006D3396" w:rsidR="00FF7E39">
        <w:t xml:space="preserve"> accompanied by</w:t>
      </w:r>
      <w:r w:rsidRPr="006D3396" w:rsidR="00994EAA">
        <w:t xml:space="preserve"> either a </w:t>
      </w:r>
      <w:r w:rsidR="00F42786">
        <w:t>general “</w:t>
      </w:r>
      <w:r w:rsidRPr="006D3396" w:rsidR="00994EAA">
        <w:t xml:space="preserve">reference to section 667.61” or </w:t>
      </w:r>
      <w:r w:rsidR="00062FFE">
        <w:t xml:space="preserve">a more specific reference </w:t>
      </w:r>
      <w:r w:rsidRPr="006D3396" w:rsidR="00994EAA">
        <w:t>to the relevant subdivision of section 667.61.  (</w:t>
      </w:r>
      <w:r w:rsidRPr="006D3396" w:rsidR="00994EAA">
        <w:rPr>
          <w:i/>
          <w:iCs/>
        </w:rPr>
        <w:t>Mancebo</w:t>
      </w:r>
      <w:r w:rsidRPr="006D3396" w:rsidR="00994EAA">
        <w:t xml:space="preserve">, </w:t>
      </w:r>
      <w:r w:rsidRPr="006D3396" w:rsidR="00403BA3">
        <w:rPr>
          <w:i/>
          <w:iCs/>
        </w:rPr>
        <w:t>supra</w:t>
      </w:r>
      <w:r w:rsidRPr="006D3396" w:rsidR="00403BA3">
        <w:t xml:space="preserve">, </w:t>
      </w:r>
      <w:r w:rsidRPr="006D3396" w:rsidR="00994EAA">
        <w:t>27</w:t>
      </w:r>
      <w:r w:rsidRPr="006D3396" w:rsidR="00403BA3">
        <w:t> </w:t>
      </w:r>
      <w:r w:rsidRPr="006D3396" w:rsidR="00994EAA">
        <w:t>Cal.4th at p.</w:t>
      </w:r>
      <w:r w:rsidRPr="006D3396" w:rsidR="00403BA3">
        <w:t> </w:t>
      </w:r>
      <w:r w:rsidRPr="006D3396" w:rsidR="00994EAA">
        <w:t xml:space="preserve">754.)  </w:t>
      </w:r>
      <w:r w:rsidRPr="006D3396" w:rsidR="005419F7">
        <w:t>I</w:t>
      </w:r>
      <w:r w:rsidRPr="006D3396" w:rsidR="00824FF1">
        <w:t>f a</w:t>
      </w:r>
      <w:r w:rsidRPr="006D3396" w:rsidR="00994EAA">
        <w:t xml:space="preserve"> One Strike allegation describes the specific factual circumstance based on which the prosecution seeks One Strike sentencing and cites to section 667.61, the allegation </w:t>
      </w:r>
      <w:r w:rsidRPr="006D3396" w:rsidR="005D2285">
        <w:t xml:space="preserve">does not </w:t>
      </w:r>
      <w:r w:rsidRPr="006D3396" w:rsidR="00997308">
        <w:t xml:space="preserve">necessarily </w:t>
      </w:r>
      <w:r w:rsidRPr="006D3396" w:rsidR="00994EAA">
        <w:t xml:space="preserve">need </w:t>
      </w:r>
      <w:r w:rsidRPr="006D3396" w:rsidR="00997308">
        <w:t>to</w:t>
      </w:r>
      <w:r w:rsidRPr="006D3396" w:rsidR="00994EAA">
        <w:t xml:space="preserve"> </w:t>
      </w:r>
      <w:r w:rsidRPr="006D3396" w:rsidR="00505225">
        <w:t>specify the</w:t>
      </w:r>
      <w:r w:rsidRPr="006D3396" w:rsidR="004F6409">
        <w:t xml:space="preserve"> </w:t>
      </w:r>
      <w:r w:rsidRPr="006D3396" w:rsidR="00505225">
        <w:t xml:space="preserve">sentence </w:t>
      </w:r>
      <w:r w:rsidRPr="006D3396" w:rsidR="004F6409">
        <w:t>(</w:t>
      </w:r>
      <w:r w:rsidRPr="006D3396" w:rsidR="00997308">
        <w:t>i.e</w:t>
      </w:r>
      <w:r w:rsidRPr="006D3396" w:rsidR="004F6409">
        <w:t>.</w:t>
      </w:r>
      <w:r w:rsidRPr="006D3396" w:rsidR="001A342D">
        <w:t>,</w:t>
      </w:r>
      <w:r w:rsidRPr="006D3396" w:rsidR="004F6409">
        <w:t xml:space="preserve"> “15 years to life</w:t>
      </w:r>
      <w:r w:rsidRPr="006D3396" w:rsidR="00997308">
        <w:t>,</w:t>
      </w:r>
      <w:r w:rsidRPr="006D3396" w:rsidR="004F6409">
        <w:t>” “25 years to life</w:t>
      </w:r>
      <w:r w:rsidRPr="006D3396" w:rsidR="00997308">
        <w:t>,</w:t>
      </w:r>
      <w:r w:rsidRPr="006D3396" w:rsidR="004F6409">
        <w:t>”</w:t>
      </w:r>
      <w:r w:rsidRPr="006D3396" w:rsidR="00997308">
        <w:t xml:space="preserve"> or “life without the possibility of parole”</w:t>
      </w:r>
      <w:r w:rsidRPr="006D3396" w:rsidR="004F6409">
        <w:t xml:space="preserve">) </w:t>
      </w:r>
      <w:r w:rsidRPr="006D3396" w:rsidR="00505225">
        <w:t xml:space="preserve">or </w:t>
      </w:r>
      <w:r w:rsidRPr="006D3396" w:rsidR="00994EAA">
        <w:t xml:space="preserve">cite to the </w:t>
      </w:r>
      <w:r w:rsidRPr="006D3396" w:rsidR="00824FF1">
        <w:t xml:space="preserve">specific </w:t>
      </w:r>
      <w:r w:rsidRPr="006D3396" w:rsidR="00994EAA">
        <w:t>subdivision of section 667.61 that provides the applicable enhanced penalty.  (</w:t>
      </w:r>
      <w:r w:rsidRPr="006D3396" w:rsidR="00E95BF5">
        <w:rPr>
          <w:i/>
          <w:iCs/>
        </w:rPr>
        <w:t>Mancebo</w:t>
      </w:r>
      <w:r w:rsidRPr="006D3396" w:rsidR="00E95BF5">
        <w:t>, at p</w:t>
      </w:r>
      <w:r w:rsidRPr="006D3396" w:rsidR="00AB443C">
        <w:t>p</w:t>
      </w:r>
      <w:r w:rsidRPr="006D3396" w:rsidR="00E95BF5">
        <w:t>.</w:t>
      </w:r>
      <w:r w:rsidRPr="006D3396" w:rsidR="00403BA3">
        <w:t> </w:t>
      </w:r>
      <w:r w:rsidRPr="006D3396" w:rsidR="00AB443C">
        <w:t>753–</w:t>
      </w:r>
      <w:r w:rsidRPr="006D3396" w:rsidR="00E95BF5">
        <w:t>754</w:t>
      </w:r>
      <w:r w:rsidRPr="006D3396" w:rsidR="00994EAA">
        <w:t xml:space="preserve">; see </w:t>
      </w:r>
      <w:r w:rsidRPr="006D3396" w:rsidR="00994EAA">
        <w:rPr>
          <w:i/>
          <w:iCs/>
        </w:rPr>
        <w:t>Anderson II</w:t>
      </w:r>
      <w:r w:rsidRPr="006D3396" w:rsidR="00994EAA">
        <w:t>, at p.</w:t>
      </w:r>
      <w:r w:rsidRPr="006D3396" w:rsidR="00A6692C">
        <w:t> </w:t>
      </w:r>
      <w:r w:rsidRPr="006D3396" w:rsidR="00994EAA">
        <w:t xml:space="preserve">957 [“We do not mean to suggest that an information that fails to plead the specific numerical subdivision of an enhancement is necessarily inadequate”].)  </w:t>
      </w:r>
      <w:r w:rsidRPr="006D3396" w:rsidR="0056243D">
        <w:t xml:space="preserve">Similarly, a One Strike allegation need not specify the factual basis of </w:t>
      </w:r>
      <w:r w:rsidRPr="006D3396" w:rsidR="00C94F67">
        <w:t xml:space="preserve">the </w:t>
      </w:r>
      <w:r w:rsidRPr="006D3396" w:rsidR="0056243D">
        <w:t xml:space="preserve">sentence the prosecution is seeking if the allegation’s text otherwise makes clear that the prosecution intends to rely on the facts alleged in connection with the </w:t>
      </w:r>
      <w:r w:rsidRPr="006D3396" w:rsidR="00985B1D">
        <w:t xml:space="preserve">underlying </w:t>
      </w:r>
      <w:r w:rsidRPr="006D3396" w:rsidR="0056243D">
        <w:t>count to seek imposition of a specific One Strike sentence</w:t>
      </w:r>
      <w:r w:rsidRPr="006D3396" w:rsidR="008F534E">
        <w:t xml:space="preserve"> on that count</w:t>
      </w:r>
      <w:r w:rsidRPr="006D3396" w:rsidR="0056243D">
        <w:t xml:space="preserve">.  </w:t>
      </w:r>
      <w:r w:rsidR="0094732F">
        <w:t xml:space="preserve">To satisfy due process, </w:t>
      </w:r>
      <w:r w:rsidR="00BB5FB8">
        <w:t xml:space="preserve">it is sufficient for </w:t>
      </w:r>
      <w:r w:rsidR="00A1644B">
        <w:t>a</w:t>
      </w:r>
      <w:r w:rsidR="00550C3A">
        <w:t>n accusatory pleading</w:t>
      </w:r>
      <w:r w:rsidRPr="006D3396" w:rsidR="00C5316D">
        <w:t xml:space="preserve"> </w:t>
      </w:r>
      <w:r w:rsidR="00BF09AA">
        <w:t>to</w:t>
      </w:r>
      <w:r w:rsidRPr="006D3396" w:rsidR="00337211">
        <w:t xml:space="preserve"> </w:t>
      </w:r>
      <w:r w:rsidRPr="006D3396" w:rsidR="00994EAA">
        <w:t xml:space="preserve">provide the defendant fair notice of the </w:t>
      </w:r>
      <w:r w:rsidR="00D40008">
        <w:t xml:space="preserve">particular </w:t>
      </w:r>
      <w:r w:rsidR="00D71C14">
        <w:t xml:space="preserve">One Strike </w:t>
      </w:r>
      <w:r w:rsidRPr="006D3396" w:rsidR="00994EAA">
        <w:t>sentence the prosecution is seeking</w:t>
      </w:r>
      <w:r w:rsidRPr="006D3396" w:rsidR="00683D5C">
        <w:t xml:space="preserve"> </w:t>
      </w:r>
      <w:r w:rsidRPr="006D3396" w:rsidR="00994EAA">
        <w:t xml:space="preserve">and </w:t>
      </w:r>
      <w:r w:rsidRPr="006D3396" w:rsidR="00F30526">
        <w:t xml:space="preserve">of </w:t>
      </w:r>
      <w:r w:rsidR="00691A19">
        <w:t>which</w:t>
      </w:r>
      <w:r w:rsidR="00E87F63">
        <w:t xml:space="preserve"> </w:t>
      </w:r>
      <w:r w:rsidRPr="006D3396" w:rsidR="00994EAA">
        <w:t>fact</w:t>
      </w:r>
      <w:r w:rsidR="009A3AD9">
        <w:t xml:space="preserve">s it intends to prove </w:t>
      </w:r>
      <w:r w:rsidR="00341B60">
        <w:t xml:space="preserve">to support that </w:t>
      </w:r>
      <w:r w:rsidRPr="006D3396" w:rsidR="00994EAA">
        <w:t>sentence.</w:t>
      </w:r>
      <w:r w:rsidRPr="006D3396" w:rsidR="00474A4B">
        <w:t xml:space="preserve">  </w:t>
      </w:r>
      <w:r w:rsidRPr="006D3396" w:rsidR="005D0606">
        <w:t>(</w:t>
      </w:r>
      <w:r w:rsidRPr="006D3396" w:rsidR="005D0606">
        <w:rPr>
          <w:i/>
          <w:iCs/>
        </w:rPr>
        <w:t>Mancebo</w:t>
      </w:r>
      <w:r w:rsidRPr="00F66C47" w:rsidR="005D0606">
        <w:t>,</w:t>
      </w:r>
      <w:r w:rsidRPr="006D3396" w:rsidR="005D0606">
        <w:t xml:space="preserve"> at p</w:t>
      </w:r>
      <w:r w:rsidRPr="006D3396" w:rsidR="00AB443C">
        <w:t>p</w:t>
      </w:r>
      <w:r w:rsidRPr="006D3396" w:rsidR="005D0606">
        <w:t>.</w:t>
      </w:r>
      <w:r w:rsidRPr="006D3396" w:rsidR="00403BA3">
        <w:t> </w:t>
      </w:r>
      <w:r w:rsidRPr="006D3396" w:rsidR="00AB443C">
        <w:t>753–</w:t>
      </w:r>
      <w:r w:rsidRPr="006D3396" w:rsidR="005D0606">
        <w:t>754.)</w:t>
      </w:r>
    </w:p>
    <w:p w:rsidR="0038171B" w:rsidRPr="006D3396" w:rsidP="001619C1" w14:paraId="060D266D" w14:textId="77777777">
      <w:pPr>
        <w:pStyle w:val="Text"/>
        <w:numPr>
          <w:ilvl w:val="0"/>
          <w:numId w:val="14"/>
        </w:numPr>
        <w:tabs>
          <w:tab w:val="clear" w:pos="720"/>
          <w:tab w:val="left" w:pos="1080"/>
          <w:tab w:val="clear" w:pos="1440"/>
        </w:tabs>
        <w:spacing w:line="400" w:lineRule="exact"/>
        <w:rPr>
          <w:b/>
          <w:bCs/>
        </w:rPr>
      </w:pPr>
      <w:r>
        <w:rPr>
          <w:b/>
          <w:bCs/>
        </w:rPr>
        <w:t xml:space="preserve"> </w:t>
      </w:r>
      <w:r w:rsidRPr="006D3396" w:rsidR="00AE5316">
        <w:rPr>
          <w:b/>
          <w:bCs/>
        </w:rPr>
        <w:t xml:space="preserve">The One Strike Allegation on Count 2 Did Not </w:t>
      </w:r>
      <w:r w:rsidRPr="006D3396" w:rsidR="005830A4">
        <w:rPr>
          <w:b/>
          <w:bCs/>
        </w:rPr>
        <w:t>Provide Vaquera Fair Notice That the Prosecution Was Seeking a 25</w:t>
      </w:r>
      <w:r w:rsidRPr="006D3396" w:rsidR="000D7D6C">
        <w:rPr>
          <w:b/>
          <w:bCs/>
        </w:rPr>
        <w:t>-</w:t>
      </w:r>
      <w:r w:rsidR="00062FFE">
        <w:rPr>
          <w:b/>
          <w:bCs/>
        </w:rPr>
        <w:t>y</w:t>
      </w:r>
      <w:r w:rsidRPr="006D3396" w:rsidR="004B7474">
        <w:rPr>
          <w:b/>
          <w:bCs/>
        </w:rPr>
        <w:t>ear-to-</w:t>
      </w:r>
      <w:r w:rsidR="00062FFE">
        <w:rPr>
          <w:b/>
          <w:bCs/>
        </w:rPr>
        <w:t>l</w:t>
      </w:r>
      <w:r w:rsidRPr="006D3396" w:rsidR="004B7474">
        <w:rPr>
          <w:b/>
          <w:bCs/>
        </w:rPr>
        <w:t>ife</w:t>
      </w:r>
      <w:r w:rsidRPr="006D3396" w:rsidR="008A48AF">
        <w:rPr>
          <w:b/>
          <w:bCs/>
        </w:rPr>
        <w:t xml:space="preserve"> Sentence </w:t>
      </w:r>
      <w:r w:rsidRPr="006D3396" w:rsidR="006A4E79">
        <w:rPr>
          <w:b/>
          <w:bCs/>
        </w:rPr>
        <w:t>U</w:t>
      </w:r>
      <w:r w:rsidRPr="006D3396" w:rsidR="008A48AF">
        <w:rPr>
          <w:b/>
          <w:bCs/>
        </w:rPr>
        <w:t xml:space="preserve">nder </w:t>
      </w:r>
      <w:r w:rsidR="00493EC0">
        <w:rPr>
          <w:b/>
          <w:bCs/>
        </w:rPr>
        <w:t xml:space="preserve">Section </w:t>
      </w:r>
      <w:r w:rsidR="002E7613">
        <w:rPr>
          <w:b/>
          <w:bCs/>
        </w:rPr>
        <w:t>667.61</w:t>
      </w:r>
      <w:r w:rsidRPr="006D3396" w:rsidR="008A48AF">
        <w:rPr>
          <w:b/>
          <w:bCs/>
        </w:rPr>
        <w:t>(j)(2)</w:t>
      </w:r>
      <w:r w:rsidRPr="006D3396" w:rsidR="002561D0">
        <w:rPr>
          <w:b/>
          <w:bCs/>
        </w:rPr>
        <w:t xml:space="preserve"> </w:t>
      </w:r>
      <w:r w:rsidRPr="006D3396" w:rsidR="0091605F">
        <w:rPr>
          <w:b/>
          <w:bCs/>
        </w:rPr>
        <w:t>B</w:t>
      </w:r>
      <w:r w:rsidRPr="006D3396" w:rsidR="002561D0">
        <w:rPr>
          <w:b/>
          <w:bCs/>
        </w:rPr>
        <w:t>ased on the Victim’s Age</w:t>
      </w:r>
    </w:p>
    <w:p w:rsidR="00333383" w:rsidRPr="006D3396" w:rsidP="00F80DCA" w14:paraId="060D266E" w14:textId="77777777">
      <w:pPr>
        <w:pStyle w:val="Text"/>
        <w:spacing w:line="400" w:lineRule="exact"/>
        <w:ind w:firstLine="720"/>
      </w:pPr>
      <w:r w:rsidRPr="006D3396">
        <w:t>Applying these principles</w:t>
      </w:r>
      <w:r w:rsidRPr="006D3396" w:rsidR="000A1B50">
        <w:t>, we must determine whether</w:t>
      </w:r>
      <w:r w:rsidRPr="006D3396" w:rsidR="006E64F5">
        <w:t xml:space="preserve"> the </w:t>
      </w:r>
      <w:r w:rsidRPr="006D3396" w:rsidR="00F87179">
        <w:t xml:space="preserve">One Strike allegation </w:t>
      </w:r>
      <w:r w:rsidRPr="006D3396" w:rsidR="004C0A72">
        <w:t xml:space="preserve">as to </w:t>
      </w:r>
      <w:r w:rsidRPr="006D3396" w:rsidR="00F87179">
        <w:t>count 2</w:t>
      </w:r>
      <w:r w:rsidRPr="006D3396" w:rsidR="000A1B50">
        <w:t xml:space="preserve"> provided Vaquera </w:t>
      </w:r>
      <w:r w:rsidRPr="006D3396" w:rsidR="004B6E66">
        <w:t>fair</w:t>
      </w:r>
      <w:r w:rsidRPr="006D3396" w:rsidR="000A1B50">
        <w:t xml:space="preserve"> notice </w:t>
      </w:r>
      <w:r w:rsidRPr="006D3396" w:rsidR="00AC5F1A">
        <w:t>that the prosecution was seeking a sentence of</w:t>
      </w:r>
      <w:r w:rsidRPr="006D3396" w:rsidR="000A1B50">
        <w:t xml:space="preserve"> 25 years to life</w:t>
      </w:r>
      <w:r w:rsidRPr="006D3396" w:rsidR="00AA35D5">
        <w:t xml:space="preserve"> under subdivision (j)(2)</w:t>
      </w:r>
      <w:r w:rsidRPr="006D3396" w:rsidR="00B45DCF">
        <w:t xml:space="preserve"> </w:t>
      </w:r>
      <w:r w:rsidRPr="006D3396" w:rsidR="00BA18BA">
        <w:t xml:space="preserve">based on the </w:t>
      </w:r>
      <w:r w:rsidRPr="006D3396" w:rsidR="00FD47B3">
        <w:t>victim being under the age of 14</w:t>
      </w:r>
      <w:r w:rsidR="00980171">
        <w:t>,</w:t>
      </w:r>
      <w:r w:rsidRPr="006D3396" w:rsidR="004C0942">
        <w:t xml:space="preserve"> rather than </w:t>
      </w:r>
      <w:r w:rsidRPr="006D3396" w:rsidR="003D5EE7">
        <w:t>1</w:t>
      </w:r>
      <w:r w:rsidRPr="006D3396" w:rsidR="004C0942">
        <w:t xml:space="preserve">5 years to life </w:t>
      </w:r>
      <w:r w:rsidRPr="006D3396" w:rsidR="00592496">
        <w:t xml:space="preserve">under subdivision (b) </w:t>
      </w:r>
      <w:r w:rsidRPr="006D3396" w:rsidR="004C0942">
        <w:t>based on the multiple victim circumstance alone</w:t>
      </w:r>
      <w:r w:rsidRPr="006D3396" w:rsidR="00CC2EBC">
        <w:t xml:space="preserve">.  </w:t>
      </w:r>
      <w:r w:rsidRPr="006D3396" w:rsidR="000440B7">
        <w:t xml:space="preserve">As noted above, </w:t>
      </w:r>
      <w:r w:rsidRPr="006D3396" w:rsidR="004A0E29">
        <w:t xml:space="preserve">the </w:t>
      </w:r>
      <w:r w:rsidRPr="006D3396" w:rsidR="0013221A">
        <w:t>allegation stated:</w:t>
      </w:r>
      <w:r w:rsidR="00DE2EBC">
        <w:t xml:space="preserve"> </w:t>
      </w:r>
      <w:r w:rsidRPr="006D3396" w:rsidR="000A1B50">
        <w:t>“</w:t>
      </w:r>
      <w:r w:rsidRPr="006D3396" w:rsidR="00C0325A">
        <w:t>As to count(s) 2</w:t>
      </w:r>
      <w:r w:rsidRPr="006D3396" w:rsidR="00881EF5">
        <w:t>, it is further alleged</w:t>
      </w:r>
      <w:r w:rsidRPr="006D3396" w:rsidR="00DA59C1">
        <w:t xml:space="preserve"> p</w:t>
      </w:r>
      <w:r w:rsidRPr="006D3396" w:rsidR="000A1B50">
        <w:t xml:space="preserve">ursuant to Penal Code sections 667.61(b)/(e)(4), </w:t>
      </w:r>
      <w:r w:rsidRPr="006D3396" w:rsidR="00DA59C1">
        <w:t>that</w:t>
      </w:r>
      <w:r w:rsidRPr="006D3396" w:rsidR="000A1B50">
        <w:t xml:space="preserve"> in the commission of </w:t>
      </w:r>
      <w:r w:rsidRPr="006D3396" w:rsidR="00525A3C">
        <w:t>the above offense</w:t>
      </w:r>
      <w:r w:rsidRPr="006D3396" w:rsidR="00DF283A">
        <w:t xml:space="preserve">, </w:t>
      </w:r>
      <w:r w:rsidRPr="006D3396" w:rsidR="00235704">
        <w:t>[Vaquera]</w:t>
      </w:r>
      <w:r w:rsidRPr="006D3396" w:rsidR="000A1B50">
        <w:t xml:space="preserve"> committed an offense specified in Penal Code section 667.61(c) against more than one victim.”  The first subdivision of the One Strike law </w:t>
      </w:r>
      <w:r w:rsidRPr="006D3396" w:rsidR="004B76CB">
        <w:t>cited</w:t>
      </w:r>
      <w:r w:rsidRPr="006D3396" w:rsidR="000A1B50">
        <w:t xml:space="preserve"> in th</w:t>
      </w:r>
      <w:r w:rsidRPr="006D3396" w:rsidR="00E70868">
        <w:t>e</w:t>
      </w:r>
      <w:r w:rsidRPr="006D3396" w:rsidR="000A1B50">
        <w:t xml:space="preserve"> allegation, subdivision (b), states:  “Except as provided in subdivision</w:t>
      </w:r>
      <w:r w:rsidRPr="006D3396" w:rsidR="004502F1">
        <w:t xml:space="preserve"> </w:t>
      </w:r>
      <w:r w:rsidRPr="006D3396" w:rsidR="00F625C8">
        <w:t>(a)</w:t>
      </w:r>
      <w:r w:rsidRPr="006D3396" w:rsidR="0006569B">
        <w:t>,</w:t>
      </w:r>
      <w:r w:rsidRPr="006D3396" w:rsidR="000A1B50">
        <w:t xml:space="preserve"> (j), (</w:t>
      </w:r>
      <w:r w:rsidRPr="00F80DCA" w:rsidR="000A1B50">
        <w:rPr>
          <w:i/>
          <w:iCs/>
        </w:rPr>
        <w:t>l</w:t>
      </w:r>
      <w:r w:rsidRPr="006D3396" w:rsidR="000A1B50">
        <w:t>), or (m)</w:t>
      </w:r>
      <w:r w:rsidRPr="006D3396" w:rsidR="0006569B">
        <w:t xml:space="preserve">, </w:t>
      </w:r>
      <w:r w:rsidRPr="00C42F0E" w:rsidR="000A1B50">
        <w:t>a</w:t>
      </w:r>
      <w:r w:rsidRPr="006D3396" w:rsidR="000A1B50">
        <w:t xml:space="preserve"> person who is convicted of an offense specified in subdivision (c)”</w:t>
      </w:r>
      <w:r w:rsidRPr="006D3396" w:rsidR="004502F1">
        <w:t> </w:t>
      </w:r>
      <w:r w:rsidRPr="006D3396" w:rsidR="000A1B50">
        <w:t>— which includes section 288,</w:t>
      </w:r>
      <w:r w:rsidRPr="006D3396" w:rsidR="00656D93">
        <w:t xml:space="preserve"> subdivision (a)</w:t>
      </w:r>
      <w:r w:rsidRPr="006D3396" w:rsidR="00141FF3">
        <w:t>,</w:t>
      </w:r>
      <w:r w:rsidRPr="006D3396" w:rsidR="000A1B50">
        <w:t xml:space="preserve"> under which Vaquera was charged</w:t>
      </w:r>
      <w:r w:rsidRPr="006D3396" w:rsidR="004502F1">
        <w:t> </w:t>
      </w:r>
      <w:r w:rsidRPr="006D3396" w:rsidR="000A1B50">
        <w:t>—</w:t>
      </w:r>
      <w:r w:rsidR="00493EC0">
        <w:t xml:space="preserve"> </w:t>
      </w:r>
      <w:r w:rsidRPr="006D3396" w:rsidR="000A1B50">
        <w:t>“under one of the circumstances specified in subdivision (e) shall be punished by imprisonment in the state prison for 15 years to life.”  The second subdivision cited</w:t>
      </w:r>
      <w:r w:rsidR="002E7613">
        <w:t xml:space="preserve"> in </w:t>
      </w:r>
      <w:r w:rsidR="008739D5">
        <w:t xml:space="preserve">the </w:t>
      </w:r>
      <w:r w:rsidR="00062FFE">
        <w:t>allegation</w:t>
      </w:r>
      <w:r w:rsidRPr="006D3396" w:rsidR="000A1B50">
        <w:t xml:space="preserve">, subdivision (e)(4), sets </w:t>
      </w:r>
      <w:r w:rsidRPr="006D3396" w:rsidR="006460A1">
        <w:t xml:space="preserve">out </w:t>
      </w:r>
      <w:r w:rsidRPr="006D3396" w:rsidR="000A1B50">
        <w:t>the multiple victim circumstance.</w:t>
      </w:r>
      <w:r w:rsidRPr="006D3396" w:rsidR="004F2CD3">
        <w:t xml:space="preserve">   </w:t>
      </w:r>
    </w:p>
    <w:p w:rsidR="00286C2E" w:rsidRPr="006D3396" w:rsidP="00F80DCA" w14:paraId="060D266F" w14:textId="77777777">
      <w:pPr>
        <w:pStyle w:val="Text"/>
        <w:spacing w:line="400" w:lineRule="exact"/>
        <w:ind w:firstLine="720"/>
      </w:pPr>
      <w:r w:rsidRPr="006D3396">
        <w:t>At least on initial read, t</w:t>
      </w:r>
      <w:r w:rsidRPr="006D3396" w:rsidR="000A1B50">
        <w:t>he allegation’s citation</w:t>
      </w:r>
      <w:r w:rsidRPr="006D3396" w:rsidR="00ED4E5D">
        <w:t>s</w:t>
      </w:r>
      <w:r w:rsidRPr="006D3396" w:rsidR="000A1B50">
        <w:t xml:space="preserve"> to subdivisions (b) and </w:t>
      </w:r>
      <w:r w:rsidRPr="006D3396" w:rsidR="000F7EE8">
        <w:t>(e)</w:t>
      </w:r>
      <w:r w:rsidRPr="006D3396" w:rsidR="000A1B50">
        <w:t>(4)</w:t>
      </w:r>
      <w:r w:rsidRPr="006D3396" w:rsidR="00D77C77">
        <w:t>,</w:t>
      </w:r>
      <w:r w:rsidRPr="006D3396" w:rsidR="000A1B50">
        <w:t xml:space="preserve"> combined with its </w:t>
      </w:r>
      <w:r w:rsidRPr="006D3396" w:rsidR="009F6B5B">
        <w:t>invocation of</w:t>
      </w:r>
      <w:r w:rsidRPr="006D3396" w:rsidR="000A1B50">
        <w:t xml:space="preserve"> the qualifying circumstance that </w:t>
      </w:r>
      <w:r w:rsidRPr="006D3396" w:rsidR="005325B9">
        <w:t>Vaquera</w:t>
      </w:r>
      <w:r w:rsidRPr="006D3396" w:rsidR="000A1B50">
        <w:t xml:space="preserve"> </w:t>
      </w:r>
      <w:r w:rsidRPr="006D3396" w:rsidR="0080723E">
        <w:t>committed the covered offense “</w:t>
      </w:r>
      <w:r w:rsidRPr="006D3396" w:rsidR="000A1B50">
        <w:t>against more than one victim</w:t>
      </w:r>
      <w:r w:rsidRPr="006D3396" w:rsidR="000B7CC6">
        <w:t>,</w:t>
      </w:r>
      <w:r w:rsidRPr="006D3396" w:rsidR="000A1B50">
        <w:t xml:space="preserve">” </w:t>
      </w:r>
      <w:r w:rsidR="000C36A6">
        <w:t>suggest</w:t>
      </w:r>
      <w:r w:rsidRPr="006D3396" w:rsidR="000C36A6">
        <w:t xml:space="preserve"> </w:t>
      </w:r>
      <w:r w:rsidRPr="006D3396" w:rsidR="00B27A5A">
        <w:t>the prosecution</w:t>
      </w:r>
      <w:r w:rsidRPr="006D3396" w:rsidR="00CC7BE4">
        <w:t xml:space="preserve"> </w:t>
      </w:r>
      <w:r w:rsidR="00E54199">
        <w:t>was</w:t>
      </w:r>
      <w:r w:rsidRPr="006D3396" w:rsidR="00C810C2">
        <w:t xml:space="preserve"> </w:t>
      </w:r>
      <w:r w:rsidRPr="006D3396" w:rsidR="000A1B50">
        <w:t>seek</w:t>
      </w:r>
      <w:r w:rsidR="00695E01">
        <w:t>ing</w:t>
      </w:r>
      <w:r w:rsidRPr="006D3396" w:rsidR="000A1B50">
        <w:t xml:space="preserve"> a sentence of 15 years to life</w:t>
      </w:r>
      <w:r w:rsidRPr="006D3396" w:rsidR="00E90590">
        <w:t xml:space="preserve"> based on the multiple victim </w:t>
      </w:r>
      <w:r w:rsidRPr="006D3396" w:rsidR="000D1CCF">
        <w:t>circumstance</w:t>
      </w:r>
      <w:r w:rsidRPr="006D3396" w:rsidR="0080723E">
        <w:t>.</w:t>
      </w:r>
      <w:r w:rsidRPr="006D3396" w:rsidR="000A1B50">
        <w:t xml:space="preserve"> </w:t>
      </w:r>
      <w:r w:rsidRPr="006D3396" w:rsidR="0080723E">
        <w:t xml:space="preserve"> </w:t>
      </w:r>
      <w:r w:rsidRPr="006D3396" w:rsidR="000B44F3">
        <w:t>S</w:t>
      </w:r>
      <w:r w:rsidRPr="006D3396" w:rsidR="0096547A">
        <w:t xml:space="preserve">ubdivision (b) </w:t>
      </w:r>
      <w:r w:rsidRPr="006D3396" w:rsidR="000B44F3">
        <w:t>provides for a sentence of 15 years to life, and subdivision (e)(4)</w:t>
      </w:r>
      <w:r w:rsidRPr="006D3396" w:rsidR="001A2308">
        <w:t xml:space="preserve"> applies </w:t>
      </w:r>
      <w:r w:rsidRPr="006D3396" w:rsidR="00336744">
        <w:t xml:space="preserve">when a defendant is convicted in a single </w:t>
      </w:r>
      <w:r w:rsidRPr="006D3396" w:rsidR="000860AE">
        <w:t>proceeding</w:t>
      </w:r>
      <w:r w:rsidRPr="006D3396" w:rsidR="00336744">
        <w:t xml:space="preserve"> of committing a</w:t>
      </w:r>
      <w:r w:rsidRPr="006D3396" w:rsidR="009467C5">
        <w:t xml:space="preserve"> One Strike</w:t>
      </w:r>
      <w:r w:rsidRPr="006D3396" w:rsidR="00336744">
        <w:t xml:space="preserve"> offense </w:t>
      </w:r>
      <w:r w:rsidRPr="006D3396" w:rsidR="00C67E06">
        <w:t>“</w:t>
      </w:r>
      <w:r w:rsidRPr="006D3396" w:rsidR="00336744">
        <w:t xml:space="preserve">against </w:t>
      </w:r>
      <w:r w:rsidRPr="006D3396" w:rsidR="00C67E06">
        <w:t>more than one</w:t>
      </w:r>
      <w:r w:rsidRPr="006D3396" w:rsidR="00336744">
        <w:t xml:space="preserve"> victim.</w:t>
      </w:r>
      <w:r w:rsidRPr="006D3396" w:rsidR="00C67E06">
        <w:t>”</w:t>
      </w:r>
      <w:r w:rsidRPr="006D3396" w:rsidR="009467C5">
        <w:t xml:space="preserve">  </w:t>
      </w:r>
      <w:r w:rsidRPr="006D3396" w:rsidR="00A952E8">
        <w:t>B</w:t>
      </w:r>
      <w:r w:rsidRPr="006D3396" w:rsidR="007A03AF">
        <w:t xml:space="preserve">ased on the underlying charges in this case, </w:t>
      </w:r>
      <w:r w:rsidRPr="006D3396" w:rsidR="00712AF6">
        <w:t xml:space="preserve">the prosecution </w:t>
      </w:r>
      <w:r w:rsidRPr="006D3396" w:rsidR="00F61710">
        <w:t>had</w:t>
      </w:r>
      <w:r w:rsidRPr="006D3396" w:rsidR="0050459E">
        <w:t xml:space="preserve"> the choice of: </w:t>
      </w:r>
      <w:r w:rsidRPr="006D3396" w:rsidR="00482520">
        <w:t>(</w:t>
      </w:r>
      <w:r w:rsidRPr="006D3396" w:rsidR="002B0DB3">
        <w:t>1)</w:t>
      </w:r>
      <w:r w:rsidRPr="006D3396" w:rsidR="00712AF6">
        <w:t xml:space="preserve"> </w:t>
      </w:r>
      <w:r w:rsidRPr="006D3396" w:rsidR="002B0DB3">
        <w:t xml:space="preserve">not </w:t>
      </w:r>
      <w:r w:rsidRPr="006D3396" w:rsidR="00712AF6">
        <w:t>includ</w:t>
      </w:r>
      <w:r w:rsidRPr="006D3396" w:rsidR="002B0DB3">
        <w:t>ing</w:t>
      </w:r>
      <w:r w:rsidRPr="006D3396" w:rsidR="00712AF6">
        <w:t xml:space="preserve"> a One Strike allegation </w:t>
      </w:r>
      <w:r w:rsidRPr="006D3396" w:rsidR="003B1EAE">
        <w:t xml:space="preserve">in the information </w:t>
      </w:r>
      <w:r w:rsidRPr="006D3396" w:rsidR="00712AF6">
        <w:t>and seek</w:t>
      </w:r>
      <w:r w:rsidRPr="006D3396" w:rsidR="002B0DB3">
        <w:t>ing</w:t>
      </w:r>
      <w:r w:rsidRPr="006D3396" w:rsidR="00712AF6">
        <w:t xml:space="preserve"> a determinate sentence of three, six, or eight years</w:t>
      </w:r>
      <w:r w:rsidRPr="006D3396" w:rsidR="00D67967">
        <w:t xml:space="preserve"> (§ 288, subd. (a))</w:t>
      </w:r>
      <w:r w:rsidRPr="006D3396" w:rsidR="002B0DB3">
        <w:t xml:space="preserve">; </w:t>
      </w:r>
      <w:r w:rsidRPr="006D3396" w:rsidR="00482520">
        <w:t>(</w:t>
      </w:r>
      <w:r w:rsidRPr="006D3396" w:rsidR="002B0DB3">
        <w:t>2)</w:t>
      </w:r>
      <w:r w:rsidRPr="006D3396" w:rsidR="00712AF6">
        <w:t xml:space="preserve"> seek</w:t>
      </w:r>
      <w:r w:rsidRPr="006D3396" w:rsidR="003E22C6">
        <w:t>ing</w:t>
      </w:r>
      <w:r w:rsidRPr="006D3396" w:rsidR="00712AF6">
        <w:t xml:space="preserve"> 15 years to life based on the multiple victim circumstance</w:t>
      </w:r>
      <w:r w:rsidRPr="006D3396" w:rsidR="00D67967">
        <w:t xml:space="preserve"> </w:t>
      </w:r>
      <w:r w:rsidRPr="006D3396" w:rsidR="00906496">
        <w:t xml:space="preserve">alone </w:t>
      </w:r>
      <w:r w:rsidRPr="006D3396" w:rsidR="00D67967">
        <w:t>(</w:t>
      </w:r>
      <w:r w:rsidRPr="006D3396" w:rsidR="007929FB">
        <w:t>§</w:t>
      </w:r>
      <w:r w:rsidRPr="006D3396" w:rsidR="00886E35">
        <w:t xml:space="preserve"> 667.61, </w:t>
      </w:r>
      <w:r w:rsidRPr="006D3396" w:rsidR="00D67967">
        <w:t>subds</w:t>
      </w:r>
      <w:r w:rsidRPr="006D3396" w:rsidR="008420A3">
        <w:t>.</w:t>
      </w:r>
      <w:r w:rsidRPr="006D3396" w:rsidR="00D67967">
        <w:t xml:space="preserve"> (b) </w:t>
      </w:r>
      <w:r w:rsidR="00062FFE">
        <w:t>&amp;</w:t>
      </w:r>
      <w:r w:rsidRPr="006D3396" w:rsidR="00D67967">
        <w:t xml:space="preserve"> (e)(4))</w:t>
      </w:r>
      <w:r w:rsidRPr="006D3396" w:rsidR="003E22C6">
        <w:t>;</w:t>
      </w:r>
      <w:r w:rsidRPr="006D3396" w:rsidR="00712AF6">
        <w:t xml:space="preserve"> or </w:t>
      </w:r>
      <w:r w:rsidRPr="006D3396" w:rsidR="003D7646">
        <w:t>(</w:t>
      </w:r>
      <w:r w:rsidRPr="006D3396" w:rsidR="003E22C6">
        <w:t>3)</w:t>
      </w:r>
      <w:r w:rsidRPr="006D3396" w:rsidR="00712AF6">
        <w:t xml:space="preserve"> seek</w:t>
      </w:r>
      <w:r w:rsidRPr="006D3396" w:rsidR="003E22C6">
        <w:t>ing</w:t>
      </w:r>
      <w:r w:rsidRPr="006D3396" w:rsidR="00712AF6">
        <w:t xml:space="preserve"> 25 years to life based on the </w:t>
      </w:r>
      <w:r w:rsidRPr="006D3396" w:rsidR="00EF4AC2">
        <w:t xml:space="preserve">additional </w:t>
      </w:r>
      <w:r w:rsidRPr="006D3396" w:rsidR="00712AF6">
        <w:t xml:space="preserve">circumstance that </w:t>
      </w:r>
      <w:r w:rsidRPr="006D3396" w:rsidR="00ED4E5D">
        <w:t xml:space="preserve">the victim </w:t>
      </w:r>
      <w:r w:rsidRPr="006D3396" w:rsidR="00951F79">
        <w:t xml:space="preserve">of </w:t>
      </w:r>
      <w:r w:rsidRPr="006D3396" w:rsidR="00DD0475">
        <w:t xml:space="preserve">count 2 </w:t>
      </w:r>
      <w:r w:rsidRPr="006D3396" w:rsidR="00ED4E5D">
        <w:t>was</w:t>
      </w:r>
      <w:r w:rsidRPr="006D3396" w:rsidR="00712AF6">
        <w:t xml:space="preserve"> under the age of 14 (</w:t>
      </w:r>
      <w:r w:rsidRPr="006D3396" w:rsidR="00886E35">
        <w:rPr>
          <w:i/>
          <w:iCs/>
        </w:rPr>
        <w:t>id</w:t>
      </w:r>
      <w:r w:rsidRPr="006D3396" w:rsidR="00886E35">
        <w:t xml:space="preserve">., </w:t>
      </w:r>
      <w:r w:rsidRPr="006D3396" w:rsidR="004F24DD">
        <w:t>subd.</w:t>
      </w:r>
      <w:r w:rsidRPr="006D3396" w:rsidR="00712AF6">
        <w:t xml:space="preserve"> (j)(2))</w:t>
      </w:r>
      <w:r w:rsidRPr="006D3396" w:rsidR="004F24DD">
        <w:t>.</w:t>
      </w:r>
      <w:r w:rsidRPr="006D3396" w:rsidR="00712AF6">
        <w:t xml:space="preserve">  </w:t>
      </w:r>
      <w:r w:rsidRPr="006D3396" w:rsidR="008D35ED">
        <w:t>T</w:t>
      </w:r>
      <w:r w:rsidRPr="006D3396" w:rsidR="00712AF6">
        <w:t xml:space="preserve">he information </w:t>
      </w:r>
      <w:r w:rsidRPr="006D3396" w:rsidR="003D7646">
        <w:t xml:space="preserve">appears to </w:t>
      </w:r>
      <w:r w:rsidRPr="006D3396" w:rsidR="00712AF6">
        <w:t>reflect that the</w:t>
      </w:r>
      <w:r w:rsidRPr="006D3396" w:rsidR="00A24229">
        <w:t xml:space="preserve"> </w:t>
      </w:r>
      <w:r w:rsidRPr="006D3396" w:rsidR="00712AF6">
        <w:t xml:space="preserve">prosecution chose the middle ground, alleging a One Strike law circumstance, citing to subdivisions (b) and (e), and including a corresponding multiple-victim factual allegation, while omitting any citation to subdivision (j)(2) and any corresponding allegation </w:t>
      </w:r>
      <w:r w:rsidRPr="006D3396" w:rsidR="004D1F6E">
        <w:t>that the victim was und</w:t>
      </w:r>
      <w:r w:rsidRPr="006D3396" w:rsidR="00BF703C">
        <w:t>er</w:t>
      </w:r>
      <w:r w:rsidRPr="006D3396" w:rsidR="004D1F6E">
        <w:t xml:space="preserve"> the age of 14</w:t>
      </w:r>
      <w:r w:rsidRPr="006D3396" w:rsidR="00712AF6">
        <w:t>.</w:t>
      </w:r>
      <w:r>
        <w:rPr>
          <w:rStyle w:val="FootnoteReference"/>
        </w:rPr>
        <w:footnoteReference w:id="10"/>
      </w:r>
      <w:r w:rsidR="00385942">
        <w:t xml:space="preserve"> </w:t>
      </w:r>
    </w:p>
    <w:p w:rsidR="004F1077" w:rsidRPr="006D3396" w:rsidP="00F80DCA" w14:paraId="060D2670" w14:textId="77777777">
      <w:pPr>
        <w:pStyle w:val="Text"/>
        <w:spacing w:line="400" w:lineRule="exact"/>
        <w:ind w:firstLine="720"/>
      </w:pPr>
      <w:r w:rsidRPr="006D3396">
        <w:t xml:space="preserve">Looking beyond the language of </w:t>
      </w:r>
      <w:r w:rsidRPr="006D3396" w:rsidR="003E55FD">
        <w:t xml:space="preserve">the One Strike allegation as to </w:t>
      </w:r>
      <w:r w:rsidRPr="006D3396">
        <w:t xml:space="preserve">count 2, the </w:t>
      </w:r>
      <w:r w:rsidRPr="006D3396" w:rsidR="00874403">
        <w:t xml:space="preserve">way the </w:t>
      </w:r>
      <w:r w:rsidRPr="006D3396">
        <w:t>prosecution</w:t>
      </w:r>
      <w:r w:rsidRPr="006D3396" w:rsidR="00874403">
        <w:t xml:space="preserve"> framed</w:t>
      </w:r>
      <w:r w:rsidRPr="006D3396">
        <w:t xml:space="preserve"> the allegations </w:t>
      </w:r>
      <w:r w:rsidRPr="006D3396" w:rsidR="003E55FD">
        <w:t xml:space="preserve">as a whole </w:t>
      </w:r>
      <w:r w:rsidRPr="006D3396">
        <w:t xml:space="preserve">further suggests it was not seeking sentencing under subdivision (j)(2).  </w:t>
      </w:r>
      <w:r w:rsidRPr="006D3396" w:rsidR="00D96EAA">
        <w:t>T</w:t>
      </w:r>
      <w:r w:rsidRPr="006D3396" w:rsidR="00DC65DF">
        <w:t xml:space="preserve">he </w:t>
      </w:r>
      <w:r w:rsidRPr="006D3396">
        <w:t>Chelsea’s Law amendments, by which the Legislature added subdivision (j)</w:t>
      </w:r>
      <w:r w:rsidRPr="006D3396" w:rsidR="003E236B">
        <w:t xml:space="preserve"> to the One Strike law</w:t>
      </w:r>
      <w:r w:rsidRPr="006D3396">
        <w:t>, had taken effect two years before the prosecution filed the information.</w:t>
      </w:r>
      <w:r w:rsidRPr="006D3396" w:rsidR="00142DB2">
        <w:t xml:space="preserve">  </w:t>
      </w:r>
      <w:r w:rsidRPr="006D3396" w:rsidR="007B5CCA">
        <w:t>Under the prior version of the statute</w:t>
      </w:r>
      <w:r w:rsidRPr="006D3396" w:rsidR="00192B36">
        <w:t>, subdivision (e)(4) pertained to the personal use of a firearm; the multiple victim circumstance was codified in</w:t>
      </w:r>
      <w:r w:rsidR="00237104">
        <w:t xml:space="preserve"> former</w:t>
      </w:r>
      <w:r w:rsidRPr="006D3396" w:rsidR="00192B36">
        <w:t xml:space="preserve"> subdivision (e)(5).</w:t>
      </w:r>
      <w:r w:rsidRPr="006D3396" w:rsidR="00142DB2">
        <w:t xml:space="preserve">  </w:t>
      </w:r>
      <w:r w:rsidRPr="006D3396" w:rsidR="00863AEC">
        <w:t>The information cites former subdivision (e)(5) in connection with the One Strike law allegation as to count 1, which was based on conduct predating the Chelsea’s Law amendments.</w:t>
      </w:r>
      <w:r w:rsidRPr="006D3396" w:rsidR="00543157">
        <w:t xml:space="preserve"> </w:t>
      </w:r>
      <w:r w:rsidRPr="006D3396" w:rsidR="00863AEC">
        <w:t xml:space="preserve"> </w:t>
      </w:r>
      <w:r w:rsidRPr="006D3396">
        <w:t xml:space="preserve">The allegation as to </w:t>
      </w:r>
      <w:r w:rsidRPr="006D3396" w:rsidR="007C0E52">
        <w:t>count </w:t>
      </w:r>
      <w:r w:rsidRPr="006D3396">
        <w:t>2</w:t>
      </w:r>
      <w:r w:rsidRPr="006D3396" w:rsidR="00543157">
        <w:t>, by contrast,</w:t>
      </w:r>
      <w:r w:rsidRPr="006D3396">
        <w:t xml:space="preserve"> cites subdivision (e)(4) for the multiple victim circumstance.  The prosecution’s citation to subdivision (e)(4)</w:t>
      </w:r>
      <w:r w:rsidRPr="006D3396" w:rsidR="00D673E4">
        <w:t xml:space="preserve"> </w:t>
      </w:r>
      <w:r w:rsidRPr="006D3396">
        <w:t>rather than subdivision (e)(5) in connection with count 2, but not count 1, therefore suggests it was aware of the renumbering of the One Strike law’s multiple victim circumstance pursuant to the Chelsea’s Law amendments</w:t>
      </w:r>
      <w:r w:rsidR="00691253">
        <w:t xml:space="preserve"> when drafting the information</w:t>
      </w:r>
      <w:r w:rsidRPr="006D3396">
        <w:t xml:space="preserve">.  </w:t>
      </w:r>
      <w:r w:rsidR="00237104">
        <w:t>(</w:t>
      </w:r>
      <w:r w:rsidR="00E50F00">
        <w:t xml:space="preserve">See </w:t>
      </w:r>
      <w:r w:rsidR="00237104">
        <w:t xml:space="preserve">Stats. 2010, </w:t>
      </w:r>
      <w:r w:rsidRPr="006D3396" w:rsidR="00237104">
        <w:t>ch. 219, § 16</w:t>
      </w:r>
      <w:r w:rsidR="00237104">
        <w:t>.)</w:t>
      </w:r>
      <w:r w:rsidRPr="006D3396" w:rsidR="00237104">
        <w:t xml:space="preserve"> </w:t>
      </w:r>
      <w:r w:rsidR="00471795">
        <w:t xml:space="preserve"> </w:t>
      </w:r>
      <w:r w:rsidRPr="006D3396" w:rsidR="001A0FD9">
        <w:t>Reading the One Strike allegation as to count 2 in this context, d</w:t>
      </w:r>
      <w:r w:rsidRPr="006D3396" w:rsidR="00B32DA0">
        <w:t xml:space="preserve">efense counsel would have reasonably </w:t>
      </w:r>
      <w:r w:rsidRPr="006D3396" w:rsidR="0011634A">
        <w:t xml:space="preserve">assumed the prosecutor was aware of </w:t>
      </w:r>
      <w:r w:rsidRPr="006D3396" w:rsidR="00B320C4">
        <w:t xml:space="preserve">subdivision (j)(2) </w:t>
      </w:r>
      <w:r w:rsidRPr="006D3396" w:rsidR="00F64ABB">
        <w:t xml:space="preserve">and </w:t>
      </w:r>
      <w:r w:rsidR="00632862">
        <w:t>had</w:t>
      </w:r>
      <w:r w:rsidR="00257037">
        <w:t xml:space="preserve"> </w:t>
      </w:r>
      <w:r w:rsidRPr="006D3396" w:rsidR="00B320C4">
        <w:t>elect</w:t>
      </w:r>
      <w:r w:rsidRPr="006D3396" w:rsidR="00815E2C">
        <w:t>ed</w:t>
      </w:r>
      <w:r w:rsidRPr="006D3396" w:rsidR="005A4E86">
        <w:t xml:space="preserve"> to seek sentencing under </w:t>
      </w:r>
      <w:r w:rsidRPr="006D3396" w:rsidR="00815E2C">
        <w:t>subdivision (b)</w:t>
      </w:r>
      <w:r w:rsidRPr="006D3396" w:rsidR="00B320C4">
        <w:t xml:space="preserve"> instead</w:t>
      </w:r>
      <w:r w:rsidRPr="006D3396">
        <w:t xml:space="preserve">.  </w:t>
      </w:r>
      <w:r w:rsidRPr="006D3396" w:rsidR="009647E8">
        <w:t>(</w:t>
      </w:r>
      <w:r w:rsidRPr="006D3396" w:rsidR="00E07E1F">
        <w:t xml:space="preserve">See </w:t>
      </w:r>
      <w:r w:rsidRPr="006D3396" w:rsidR="009647E8">
        <w:rPr>
          <w:i/>
          <w:iCs/>
        </w:rPr>
        <w:t>Anderson II</w:t>
      </w:r>
      <w:r w:rsidRPr="006D3396" w:rsidR="009647E8">
        <w:t xml:space="preserve">, </w:t>
      </w:r>
      <w:r w:rsidRPr="006D3396" w:rsidR="009647E8">
        <w:rPr>
          <w:i/>
          <w:iCs/>
        </w:rPr>
        <w:t>supra</w:t>
      </w:r>
      <w:r w:rsidRPr="006D3396" w:rsidR="009647E8">
        <w:t>, 9 Cal.5th at p. 956.)</w:t>
      </w:r>
      <w:r w:rsidR="00E772B0">
        <w:t xml:space="preserve">  Indeed, it appears </w:t>
      </w:r>
      <w:r w:rsidR="0027367E">
        <w:t>fr</w:t>
      </w:r>
      <w:r w:rsidR="00841307">
        <w:t>o</w:t>
      </w:r>
      <w:r w:rsidR="0027367E">
        <w:t xml:space="preserve">m the first sentencing brief </w:t>
      </w:r>
      <w:r w:rsidR="00E772B0">
        <w:t xml:space="preserve">that the prosecutor understood throughout </w:t>
      </w:r>
      <w:r w:rsidR="00257037">
        <w:t xml:space="preserve">the </w:t>
      </w:r>
      <w:r w:rsidR="00E772B0">
        <w:t>trial</w:t>
      </w:r>
      <w:r w:rsidR="006761CC">
        <w:t xml:space="preserve"> </w:t>
      </w:r>
      <w:r w:rsidR="00603FE0">
        <w:t xml:space="preserve">that </w:t>
      </w:r>
      <w:r w:rsidR="00E37F75">
        <w:t>the punishment for count 2 would be</w:t>
      </w:r>
      <w:r w:rsidR="006761CC">
        <w:t xml:space="preserve"> 15 years to life under subdivision (b)</w:t>
      </w:r>
      <w:r w:rsidR="00E772B0">
        <w:t xml:space="preserve">.  </w:t>
      </w:r>
    </w:p>
    <w:p w:rsidR="0004503C" w:rsidRPr="006D3396" w:rsidP="00F80DCA" w14:paraId="060D2671" w14:textId="77777777">
      <w:pPr>
        <w:pStyle w:val="Text"/>
        <w:tabs>
          <w:tab w:val="left" w:pos="0"/>
          <w:tab w:val="clear" w:pos="720"/>
        </w:tabs>
        <w:spacing w:line="400" w:lineRule="exact"/>
        <w:ind w:firstLine="720"/>
      </w:pPr>
      <w:r w:rsidRPr="006D3396">
        <w:t xml:space="preserve">We considered </w:t>
      </w:r>
      <w:r w:rsidR="00805DC4">
        <w:t xml:space="preserve">a </w:t>
      </w:r>
      <w:r w:rsidR="00191DC4">
        <w:t xml:space="preserve">somewhat </w:t>
      </w:r>
      <w:r w:rsidR="00805DC4">
        <w:t xml:space="preserve">similar </w:t>
      </w:r>
      <w:r w:rsidR="00653E38">
        <w:t>issue</w:t>
      </w:r>
      <w:r w:rsidRPr="006D3396">
        <w:t xml:space="preserve"> in </w:t>
      </w:r>
      <w:r w:rsidRPr="006D3396">
        <w:rPr>
          <w:i/>
          <w:iCs/>
        </w:rPr>
        <w:t>Anderson II</w:t>
      </w:r>
      <w:r w:rsidRPr="006D3396">
        <w:t>,</w:t>
      </w:r>
      <w:r w:rsidRPr="006D3396" w:rsidR="00B1190E">
        <w:rPr>
          <w:i/>
          <w:iCs/>
        </w:rPr>
        <w:t xml:space="preserve"> supra</w:t>
      </w:r>
      <w:r w:rsidRPr="006D3396" w:rsidR="00B1190E">
        <w:t>, 9 Cal.5th at p</w:t>
      </w:r>
      <w:r w:rsidR="00237104">
        <w:t>age</w:t>
      </w:r>
      <w:r w:rsidRPr="006D3396" w:rsidR="00B1190E">
        <w:t> 957</w:t>
      </w:r>
      <w:r w:rsidR="00691253">
        <w:t>,</w:t>
      </w:r>
      <w:r w:rsidRPr="006D3396">
        <w:t xml:space="preserve"> where we concluded that the pleading of a vicarious firearm allegation carrying a 25-year-to-life sentence as to one count did not provide fair notice that the prosecution would seek additional vicarious firearm enhancements as to other counts.  We observed that the prosecution’s choice “to allege other, lesser enhancements” on the counts at issue gave the defendant “reason to believe the prosecution was exercising its discretion </w:t>
      </w:r>
      <w:r w:rsidRPr="006D3396">
        <w:rPr>
          <w:i/>
        </w:rPr>
        <w:t>not</w:t>
      </w:r>
      <w:r w:rsidRPr="006D3396">
        <w:t xml:space="preserve"> to seek the </w:t>
      </w:r>
      <w:r w:rsidR="00237104">
        <w:t xml:space="preserve">. . . </w:t>
      </w:r>
      <w:r w:rsidRPr="006D3396">
        <w:t xml:space="preserve"> 25-year-to-life enhancement” on those counts.  (</w:t>
      </w:r>
      <w:r w:rsidRPr="006D3396">
        <w:rPr>
          <w:i/>
          <w:iCs/>
        </w:rPr>
        <w:t>Ibid</w:t>
      </w:r>
      <w:r w:rsidRPr="006D3396">
        <w:t xml:space="preserve">.)  </w:t>
      </w:r>
      <w:r w:rsidR="0049450B">
        <w:t>I</w:t>
      </w:r>
      <w:r w:rsidRPr="006D3396">
        <w:t xml:space="preserve">n this case, the </w:t>
      </w:r>
      <w:r w:rsidRPr="006D3396" w:rsidR="00A67CBC">
        <w:t>fr</w:t>
      </w:r>
      <w:r w:rsidRPr="006D3396" w:rsidR="004766E6">
        <w:t>a</w:t>
      </w:r>
      <w:r w:rsidRPr="006D3396" w:rsidR="00A67CBC">
        <w:t xml:space="preserve">ming of the </w:t>
      </w:r>
      <w:r w:rsidRPr="006D3396">
        <w:t xml:space="preserve">One Strike allegation </w:t>
      </w:r>
      <w:r w:rsidRPr="006D3396" w:rsidR="00A33FEC">
        <w:t xml:space="preserve">as to </w:t>
      </w:r>
      <w:r w:rsidRPr="006D3396" w:rsidR="007C0E52">
        <w:t>count </w:t>
      </w:r>
      <w:r w:rsidRPr="006D3396" w:rsidR="00A33FEC">
        <w:t>2</w:t>
      </w:r>
      <w:r w:rsidR="00064FB1">
        <w:t xml:space="preserve">, </w:t>
      </w:r>
      <w:r w:rsidR="00C312A9">
        <w:t>particularly when considered in juxtaposition to the framing of the One Strike allegation as to count 1,</w:t>
      </w:r>
      <w:r w:rsidRPr="006D3396" w:rsidR="00A33FEC">
        <w:t xml:space="preserve"> </w:t>
      </w:r>
      <w:r w:rsidRPr="006D3396">
        <w:t xml:space="preserve">gave Vaquera reason to believe the prosecution was exercising its discretion </w:t>
      </w:r>
      <w:r w:rsidRPr="006D3396" w:rsidR="00FD3C0B">
        <w:t xml:space="preserve">not </w:t>
      </w:r>
      <w:r w:rsidRPr="006D3396">
        <w:t xml:space="preserve">to seek </w:t>
      </w:r>
      <w:r w:rsidRPr="006D3396" w:rsidR="00634996">
        <w:t>sentencing under subdivision (j)(2) by</w:t>
      </w:r>
      <w:r w:rsidRPr="006D3396">
        <w:t xml:space="preserve"> pleading subdivision (b) and relying exclusively on the multiple victim circumstance rather than also pleading that the victim was under the age of 14.</w:t>
      </w:r>
    </w:p>
    <w:p w:rsidR="00A95E82" w:rsidRPr="006D3396" w:rsidP="00F80DCA" w14:paraId="060D2672" w14:textId="77777777">
      <w:pPr>
        <w:pStyle w:val="Text"/>
        <w:spacing w:line="400" w:lineRule="exact"/>
        <w:ind w:firstLine="720"/>
      </w:pPr>
      <w:r w:rsidRPr="006D3396">
        <w:t>In circumstances</w:t>
      </w:r>
      <w:r w:rsidRPr="006D3396" w:rsidR="0036623B">
        <w:t xml:space="preserve"> parallel to those </w:t>
      </w:r>
      <w:r w:rsidRPr="006D3396" w:rsidR="00987702">
        <w:t>of this case</w:t>
      </w:r>
      <w:r w:rsidRPr="006D3396">
        <w:t xml:space="preserve">, the Court of Appeal in </w:t>
      </w:r>
      <w:r w:rsidRPr="006D3396">
        <w:rPr>
          <w:i/>
          <w:iCs/>
        </w:rPr>
        <w:t>Jimenez</w:t>
      </w:r>
      <w:r w:rsidRPr="00A66A88">
        <w:t>,</w:t>
      </w:r>
      <w:r w:rsidRPr="006D3396">
        <w:rPr>
          <w:i/>
          <w:iCs/>
        </w:rPr>
        <w:t xml:space="preserve"> supra</w:t>
      </w:r>
      <w:r w:rsidRPr="006D3396">
        <w:t>, 35</w:t>
      </w:r>
      <w:r w:rsidRPr="006D3396" w:rsidR="00302257">
        <w:t> </w:t>
      </w:r>
      <w:r w:rsidRPr="006D3396">
        <w:t>Cal.App.5th 373 held that the imposition of 25-year-to</w:t>
      </w:r>
      <w:r w:rsidRPr="006D3396" w:rsidR="000062E0">
        <w:t>-</w:t>
      </w:r>
      <w:r w:rsidRPr="006D3396">
        <w:t>life sentence</w:t>
      </w:r>
      <w:r w:rsidR="00727CFB">
        <w:t>s</w:t>
      </w:r>
      <w:r w:rsidRPr="006D3396">
        <w:t xml:space="preserve"> under subdivision (j)(2) violated the defendant’s due process right to fair notice.  (</w:t>
      </w:r>
      <w:r w:rsidRPr="006D3396" w:rsidR="009C64A1">
        <w:rPr>
          <w:i/>
          <w:iCs/>
        </w:rPr>
        <w:t>Jimenez</w:t>
      </w:r>
      <w:r w:rsidRPr="006D3396" w:rsidR="003B5B6C">
        <w:t>,</w:t>
      </w:r>
      <w:r w:rsidRPr="006D3396" w:rsidR="006A450A">
        <w:t xml:space="preserve"> </w:t>
      </w:r>
      <w:r w:rsidRPr="006D3396">
        <w:t>at p.</w:t>
      </w:r>
      <w:r w:rsidRPr="006D3396" w:rsidR="00302257">
        <w:t> </w:t>
      </w:r>
      <w:r w:rsidRPr="006D3396">
        <w:t xml:space="preserve">397.)  In </w:t>
      </w:r>
      <w:r w:rsidRPr="006D3396">
        <w:rPr>
          <w:i/>
          <w:iCs/>
        </w:rPr>
        <w:t>Jimenez</w:t>
      </w:r>
      <w:r w:rsidRPr="006D3396">
        <w:t xml:space="preserve">, </w:t>
      </w:r>
      <w:r w:rsidRPr="006D3396" w:rsidR="00664A04">
        <w:t xml:space="preserve">as here, </w:t>
      </w:r>
      <w:r w:rsidR="00C00C2A">
        <w:t xml:space="preserve">a jury convicted </w:t>
      </w:r>
      <w:r w:rsidRPr="006D3396" w:rsidR="003F797A">
        <w:t>the</w:t>
      </w:r>
      <w:r w:rsidR="0007575A">
        <w:t xml:space="preserve"> </w:t>
      </w:r>
      <w:r w:rsidRPr="006D3396" w:rsidR="003F797A">
        <w:t>defendant of</w:t>
      </w:r>
      <w:r w:rsidRPr="006D3396">
        <w:t xml:space="preserve"> committing </w:t>
      </w:r>
      <w:r w:rsidRPr="006D3396" w:rsidR="00591D0E">
        <w:t>One</w:t>
      </w:r>
      <w:r w:rsidR="00F216FB">
        <w:t>-</w:t>
      </w:r>
      <w:r w:rsidRPr="006D3396" w:rsidR="00591D0E">
        <w:t>Strike</w:t>
      </w:r>
      <w:r w:rsidR="00F216FB">
        <w:t>-</w:t>
      </w:r>
      <w:r w:rsidRPr="006D3396" w:rsidR="002F08AD">
        <w:t xml:space="preserve">eligible </w:t>
      </w:r>
      <w:r w:rsidRPr="006D3396">
        <w:t xml:space="preserve">offenses against multiple victims under the age of 14 and </w:t>
      </w:r>
      <w:r w:rsidR="0007575A">
        <w:t xml:space="preserve">also </w:t>
      </w:r>
      <w:r w:rsidRPr="006D3396">
        <w:t xml:space="preserve">found true </w:t>
      </w:r>
      <w:r w:rsidRPr="006D3396" w:rsidR="00D41DEC">
        <w:t xml:space="preserve">a </w:t>
      </w:r>
      <w:r w:rsidRPr="006D3396">
        <w:t>One Strike multiple victim allegation</w:t>
      </w:r>
      <w:r w:rsidRPr="006D3396" w:rsidR="00D41DEC">
        <w:t>:</w:t>
      </w:r>
      <w:r w:rsidRPr="006D3396">
        <w:t xml:space="preserve"> that “Jimenez did ‘commit the offense on more than one victim within the meaning of Penal Code Section 667.61 (b)/(e).’ ”  (</w:t>
      </w:r>
      <w:r w:rsidRPr="006D3396">
        <w:rPr>
          <w:i/>
          <w:iCs/>
        </w:rPr>
        <w:t>Jimenez</w:t>
      </w:r>
      <w:r w:rsidRPr="006D3396">
        <w:t>, at p.</w:t>
      </w:r>
      <w:r w:rsidRPr="006D3396" w:rsidR="00302257">
        <w:t> </w:t>
      </w:r>
      <w:r w:rsidRPr="006D3396">
        <w:t xml:space="preserve">394.)  The Court of Appeal concluded this </w:t>
      </w:r>
      <w:r w:rsidRPr="006D3396" w:rsidR="00196A90">
        <w:t>allegation did not</w:t>
      </w:r>
      <w:r w:rsidRPr="006D3396">
        <w:t xml:space="preserve"> </w:t>
      </w:r>
      <w:r w:rsidRPr="006D3396" w:rsidR="00D41DEC">
        <w:t xml:space="preserve">provide </w:t>
      </w:r>
      <w:r w:rsidRPr="006D3396">
        <w:t>fair notice that Jimenez faced 25-year-to-life sentence</w:t>
      </w:r>
      <w:r w:rsidR="007963A0">
        <w:t>s</w:t>
      </w:r>
      <w:r w:rsidRPr="006D3396" w:rsidR="00196A90">
        <w:t xml:space="preserve"> under subdivision (j)(2)</w:t>
      </w:r>
      <w:r w:rsidRPr="006D3396">
        <w:t>.  (</w:t>
      </w:r>
      <w:r w:rsidRPr="006D3396" w:rsidR="00C614C5">
        <w:rPr>
          <w:i/>
          <w:iCs/>
        </w:rPr>
        <w:t>Jimenez</w:t>
      </w:r>
      <w:r w:rsidRPr="00A66A88" w:rsidR="00C614C5">
        <w:t>,</w:t>
      </w:r>
      <w:r w:rsidRPr="006D3396">
        <w:t xml:space="preserve"> at p.</w:t>
      </w:r>
      <w:r w:rsidRPr="006D3396" w:rsidR="00302257">
        <w:t> </w:t>
      </w:r>
      <w:r w:rsidRPr="006D3396">
        <w:t>397.)  It observed, “the information only informed Jimenez he could be sentenced to terms of 15 years to life under Penal Code section 667.61, subdivisions (b) and (e) for committing the alleged offenses against multiple victims.</w:t>
      </w:r>
      <w:r w:rsidRPr="006D3396" w:rsidR="00B01106">
        <w:t xml:space="preserve"> </w:t>
      </w:r>
      <w:r w:rsidRPr="006D3396">
        <w:t xml:space="preserve"> The information did not put him on notice that he could be sentenced to terms of 25 years to life under section 667.61(j)(2) for committing those offenses upon multiple victims, </w:t>
      </w:r>
      <w:r w:rsidRPr="006D3396">
        <w:rPr>
          <w:i/>
          <w:iCs/>
        </w:rPr>
        <w:t>at least one of whom was under 14 years of age</w:t>
      </w:r>
      <w:r w:rsidRPr="006D3396">
        <w:t>.”  (</w:t>
      </w:r>
      <w:r w:rsidRPr="006D3396">
        <w:rPr>
          <w:i/>
          <w:iCs/>
        </w:rPr>
        <w:t>Jimenez</w:t>
      </w:r>
      <w:r w:rsidRPr="006D3396">
        <w:t>,</w:t>
      </w:r>
      <w:r w:rsidRPr="006D3396">
        <w:rPr>
          <w:i/>
          <w:iCs/>
        </w:rPr>
        <w:t xml:space="preserve"> </w:t>
      </w:r>
      <w:r w:rsidRPr="006D3396">
        <w:t>at p.</w:t>
      </w:r>
      <w:r w:rsidRPr="006D3396" w:rsidR="00302257">
        <w:t> </w:t>
      </w:r>
      <w:r w:rsidRPr="006D3396">
        <w:t xml:space="preserve">397.)  </w:t>
      </w:r>
      <w:r w:rsidR="00C907C7">
        <w:t>In</w:t>
      </w:r>
      <w:r w:rsidR="00C54F59">
        <w:t xml:space="preserve"> </w:t>
      </w:r>
      <w:r w:rsidRPr="001619C1" w:rsidR="00631BFF">
        <w:rPr>
          <w:i/>
          <w:iCs/>
        </w:rPr>
        <w:t>Jimenez</w:t>
      </w:r>
      <w:r w:rsidR="00C907C7">
        <w:t xml:space="preserve">, as here, the prosecution pled and the </w:t>
      </w:r>
      <w:r w:rsidR="00405B42">
        <w:t>jury found</w:t>
      </w:r>
      <w:r w:rsidR="00631BFF">
        <w:t xml:space="preserve"> the</w:t>
      </w:r>
      <w:r w:rsidR="00405B42">
        <w:t xml:space="preserve"> </w:t>
      </w:r>
      <w:r w:rsidR="00AB7110">
        <w:t>facts necessary to support imposition of a 25-year-</w:t>
      </w:r>
      <w:r w:rsidR="007A2D63">
        <w:t>to-life sentence under subdivision (j)(2)</w:t>
      </w:r>
      <w:r w:rsidR="00477B0D">
        <w:t xml:space="preserve">.  </w:t>
      </w:r>
      <w:r w:rsidRPr="006D3396" w:rsidR="00477B0D">
        <w:t>(</w:t>
      </w:r>
      <w:r w:rsidRPr="006D3396" w:rsidR="00477B0D">
        <w:rPr>
          <w:i/>
          <w:iCs/>
        </w:rPr>
        <w:t>Jimenez</w:t>
      </w:r>
      <w:r w:rsidRPr="006D3396" w:rsidR="00477B0D">
        <w:t>, at p. 394</w:t>
      </w:r>
      <w:r w:rsidR="00477B0D">
        <w:t>; s</w:t>
      </w:r>
      <w:r w:rsidR="00FB008D">
        <w:rPr>
          <w:rStyle w:val="normaltextrun"/>
          <w:color w:val="000000"/>
          <w:szCs w:val="26"/>
          <w:shd w:val="clear" w:color="auto" w:fill="FFFFFF"/>
        </w:rPr>
        <w:t xml:space="preserve">ee </w:t>
      </w:r>
      <w:r w:rsidRPr="001B42EF" w:rsidR="00FB008D">
        <w:rPr>
          <w:rStyle w:val="normaltextrun"/>
          <w:i/>
          <w:iCs/>
          <w:color w:val="000000"/>
          <w:szCs w:val="26"/>
          <w:shd w:val="clear" w:color="auto" w:fill="FFFFFF"/>
        </w:rPr>
        <w:t>Apprendi</w:t>
      </w:r>
      <w:r w:rsidRPr="00A66A88" w:rsidR="00FB008D">
        <w:rPr>
          <w:rStyle w:val="normaltextrun"/>
          <w:color w:val="000000"/>
          <w:szCs w:val="26"/>
          <w:shd w:val="clear" w:color="auto" w:fill="FFFFFF"/>
        </w:rPr>
        <w:t>,</w:t>
      </w:r>
      <w:r w:rsidR="00FB008D">
        <w:rPr>
          <w:rStyle w:val="normaltextrun"/>
          <w:color w:val="000000"/>
          <w:szCs w:val="26"/>
          <w:shd w:val="clear" w:color="auto" w:fill="FFFFFF"/>
        </w:rPr>
        <w:t xml:space="preserve"> </w:t>
      </w:r>
      <w:r w:rsidRPr="00E92783" w:rsidR="00FB008D">
        <w:rPr>
          <w:rStyle w:val="normaltextrun"/>
          <w:i/>
          <w:iCs/>
          <w:color w:val="000000"/>
          <w:szCs w:val="26"/>
          <w:shd w:val="clear" w:color="auto" w:fill="FFFFFF"/>
        </w:rPr>
        <w:t>supra</w:t>
      </w:r>
      <w:r w:rsidRPr="00A66A88" w:rsidR="00FB008D">
        <w:rPr>
          <w:rStyle w:val="normaltextrun"/>
          <w:color w:val="000000"/>
          <w:szCs w:val="26"/>
          <w:shd w:val="clear" w:color="auto" w:fill="FFFFFF"/>
        </w:rPr>
        <w:t>,</w:t>
      </w:r>
      <w:r w:rsidRPr="00682490" w:rsidR="00FB008D">
        <w:rPr>
          <w:rStyle w:val="normaltextrun"/>
          <w:color w:val="000000"/>
          <w:szCs w:val="26"/>
          <w:shd w:val="clear" w:color="auto" w:fill="FFFFFF"/>
        </w:rPr>
        <w:t xml:space="preserve"> </w:t>
      </w:r>
      <w:r w:rsidRPr="001B1091" w:rsidR="00FB008D">
        <w:rPr>
          <w:rStyle w:val="normaltextrun"/>
          <w:color w:val="000000"/>
          <w:szCs w:val="26"/>
          <w:shd w:val="clear" w:color="auto" w:fill="FFFFFF"/>
        </w:rPr>
        <w:t xml:space="preserve">530 U.S. </w:t>
      </w:r>
      <w:r w:rsidR="00FB008D">
        <w:rPr>
          <w:rStyle w:val="normaltextrun"/>
          <w:color w:val="000000"/>
          <w:szCs w:val="26"/>
          <w:shd w:val="clear" w:color="auto" w:fill="FFFFFF"/>
        </w:rPr>
        <w:t xml:space="preserve">at p. </w:t>
      </w:r>
      <w:r w:rsidRPr="001B1091" w:rsidR="00FB008D">
        <w:rPr>
          <w:rStyle w:val="normaltextrun"/>
          <w:color w:val="000000"/>
          <w:szCs w:val="26"/>
          <w:shd w:val="clear" w:color="auto" w:fill="FFFFFF"/>
        </w:rPr>
        <w:t>490</w:t>
      </w:r>
      <w:r w:rsidR="00FB008D">
        <w:rPr>
          <w:rStyle w:val="normaltextrun"/>
          <w:color w:val="000000"/>
          <w:szCs w:val="26"/>
          <w:shd w:val="clear" w:color="auto" w:fill="FFFFFF"/>
        </w:rPr>
        <w:t>.)</w:t>
      </w:r>
      <w:r w:rsidR="00030D35">
        <w:rPr>
          <w:rStyle w:val="normaltextrun"/>
          <w:color w:val="000000"/>
          <w:szCs w:val="26"/>
          <w:shd w:val="clear" w:color="auto" w:fill="FFFFFF"/>
        </w:rPr>
        <w:t xml:space="preserve">  The Court of Appeal’s </w:t>
      </w:r>
      <w:r w:rsidR="00B14BB0">
        <w:rPr>
          <w:rStyle w:val="normaltextrun"/>
          <w:color w:val="000000"/>
          <w:szCs w:val="26"/>
          <w:shd w:val="clear" w:color="auto" w:fill="FFFFFF"/>
        </w:rPr>
        <w:t xml:space="preserve">conclusion that the prosecution did not provide </w:t>
      </w:r>
      <w:r w:rsidR="00D57C8E">
        <w:rPr>
          <w:rStyle w:val="normaltextrun"/>
          <w:color w:val="000000"/>
          <w:szCs w:val="26"/>
          <w:shd w:val="clear" w:color="auto" w:fill="FFFFFF"/>
        </w:rPr>
        <w:t xml:space="preserve">fair notice rested on </w:t>
      </w:r>
      <w:r w:rsidR="00410BD5">
        <w:rPr>
          <w:rStyle w:val="normaltextrun"/>
          <w:color w:val="000000"/>
          <w:szCs w:val="26"/>
          <w:shd w:val="clear" w:color="auto" w:fill="FFFFFF"/>
        </w:rPr>
        <w:t>the information’s failure</w:t>
      </w:r>
      <w:r w:rsidR="00D57C8E">
        <w:rPr>
          <w:rStyle w:val="normaltextrun"/>
          <w:color w:val="000000"/>
          <w:szCs w:val="26"/>
          <w:shd w:val="clear" w:color="auto" w:fill="FFFFFF"/>
        </w:rPr>
        <w:t xml:space="preserve"> to inform </w:t>
      </w:r>
      <w:r w:rsidR="009674AF">
        <w:rPr>
          <w:rStyle w:val="normaltextrun"/>
          <w:color w:val="000000"/>
          <w:szCs w:val="26"/>
          <w:shd w:val="clear" w:color="auto" w:fill="FFFFFF"/>
        </w:rPr>
        <w:t xml:space="preserve">Jimenez </w:t>
      </w:r>
      <w:r w:rsidR="00E4531B">
        <w:rPr>
          <w:rStyle w:val="normaltextrun"/>
          <w:color w:val="000000"/>
          <w:szCs w:val="26"/>
          <w:shd w:val="clear" w:color="auto" w:fill="FFFFFF"/>
        </w:rPr>
        <w:t xml:space="preserve">that the prosecution </w:t>
      </w:r>
      <w:r w:rsidR="008374CA">
        <w:rPr>
          <w:rStyle w:val="normaltextrun"/>
          <w:color w:val="000000"/>
          <w:szCs w:val="26"/>
          <w:shd w:val="clear" w:color="auto" w:fill="FFFFFF"/>
        </w:rPr>
        <w:t>inten</w:t>
      </w:r>
      <w:r w:rsidR="00E4531B">
        <w:rPr>
          <w:rStyle w:val="normaltextrun"/>
          <w:color w:val="000000"/>
          <w:szCs w:val="26"/>
          <w:shd w:val="clear" w:color="auto" w:fill="FFFFFF"/>
        </w:rPr>
        <w:t>ded</w:t>
      </w:r>
      <w:r w:rsidR="001531EC">
        <w:rPr>
          <w:rStyle w:val="normaltextrun"/>
          <w:color w:val="000000"/>
          <w:szCs w:val="26"/>
          <w:shd w:val="clear" w:color="auto" w:fill="FFFFFF"/>
        </w:rPr>
        <w:t xml:space="preserve"> </w:t>
      </w:r>
      <w:r w:rsidR="009674AF">
        <w:rPr>
          <w:rStyle w:val="normaltextrun"/>
          <w:color w:val="000000"/>
          <w:szCs w:val="26"/>
          <w:shd w:val="clear" w:color="auto" w:fill="FFFFFF"/>
        </w:rPr>
        <w:t xml:space="preserve">to </w:t>
      </w:r>
      <w:r w:rsidR="004740F2">
        <w:rPr>
          <w:rStyle w:val="normaltextrun"/>
          <w:color w:val="000000"/>
          <w:szCs w:val="26"/>
          <w:shd w:val="clear" w:color="auto" w:fill="FFFFFF"/>
        </w:rPr>
        <w:t xml:space="preserve">rely on </w:t>
      </w:r>
      <w:r w:rsidR="009674AF">
        <w:rPr>
          <w:rStyle w:val="normaltextrun"/>
          <w:color w:val="000000"/>
          <w:szCs w:val="26"/>
          <w:shd w:val="clear" w:color="auto" w:fill="FFFFFF"/>
        </w:rPr>
        <w:t>those facts to s</w:t>
      </w:r>
      <w:r w:rsidR="00B36470">
        <w:rPr>
          <w:rStyle w:val="normaltextrun"/>
          <w:color w:val="000000"/>
          <w:szCs w:val="26"/>
          <w:shd w:val="clear" w:color="auto" w:fill="FFFFFF"/>
        </w:rPr>
        <w:t>eek sentencing under subdivision (j)(2)</w:t>
      </w:r>
      <w:r w:rsidR="00EB0E4A">
        <w:rPr>
          <w:rStyle w:val="normaltextrun"/>
          <w:color w:val="000000"/>
          <w:szCs w:val="26"/>
          <w:shd w:val="clear" w:color="auto" w:fill="FFFFFF"/>
        </w:rPr>
        <w:t>.</w:t>
      </w:r>
    </w:p>
    <w:p w:rsidR="00A45C92" w:rsidRPr="006D3396" w:rsidP="00DE2EBC" w14:paraId="060D2673" w14:textId="77777777">
      <w:pPr>
        <w:pStyle w:val="Text"/>
        <w:spacing w:line="400" w:lineRule="exact"/>
        <w:ind w:firstLine="720"/>
      </w:pPr>
      <w:r w:rsidRPr="006D3396">
        <w:t xml:space="preserve">The Attorney General points out that subdivision (b)’s initial clause states that a sentence of 15 years to life shall be imposed “[e]xcept as provided in subdivision . . . (j)” and that subdivision (j)(2), in turn, states </w:t>
      </w:r>
      <w:r w:rsidRPr="00922734">
        <w:t xml:space="preserve">that any </w:t>
      </w:r>
      <w:r w:rsidRPr="00922734" w:rsidR="00756949">
        <w:t>“</w:t>
      </w:r>
      <w:r w:rsidRPr="00922734">
        <w:t xml:space="preserve">person </w:t>
      </w:r>
      <w:r w:rsidRPr="00922734" w:rsidR="00E63559">
        <w:t xml:space="preserve">who is </w:t>
      </w:r>
      <w:r w:rsidRPr="00922734">
        <w:t>convicted of an offense specified in subdivision (c)”</w:t>
      </w:r>
      <w:r w:rsidRPr="00922734" w:rsidR="00C95851">
        <w:t> </w:t>
      </w:r>
      <w:r w:rsidRPr="00922734">
        <w:t>—</w:t>
      </w:r>
      <w:r w:rsidR="00A027BE">
        <w:t xml:space="preserve"> </w:t>
      </w:r>
      <w:r w:rsidRPr="006D3396">
        <w:t>among which is the offense alleged in count 2 —</w:t>
      </w:r>
      <w:r w:rsidR="00A027BE">
        <w:t xml:space="preserve"> </w:t>
      </w:r>
      <w:r w:rsidRPr="006D3396">
        <w:t>“under one of the circumstances specified in subdivision (e)</w:t>
      </w:r>
      <w:r w:rsidRPr="006D3396" w:rsidR="00E63559">
        <w:t>,</w:t>
      </w:r>
      <w:r w:rsidRPr="006D3396">
        <w:t xml:space="preserve"> upon a victim who is a child under 14 years of age, shall be punished by imprisonment in the state prison for 25 years to life.”  </w:t>
      </w:r>
      <w:r w:rsidR="001F433B">
        <w:t>(</w:t>
      </w:r>
      <w:r w:rsidR="001F433B">
        <w:rPr>
          <w:i/>
          <w:iCs/>
        </w:rPr>
        <w:t>Ibid.</w:t>
      </w:r>
      <w:r w:rsidR="001F433B">
        <w:t xml:space="preserve">)  </w:t>
      </w:r>
      <w:r w:rsidRPr="006D3396">
        <w:t>He contends that because subdivision (b) cross-references subdivision (j), the information provided Vaquera fair notice that the prosecution was seeking a sentence of 25 years to life on count 2.  We disagree.  At most, the statutory cross</w:t>
      </w:r>
      <w:r w:rsidR="001F433B">
        <w:t>-</w:t>
      </w:r>
      <w:r w:rsidRPr="006D3396">
        <w:t xml:space="preserve">reference to subdivision (j) renders the allegation ambiguous as to whether the prosecutor might seek sentencing under that provision.  </w:t>
      </w:r>
      <w:r w:rsidR="00FD4293">
        <w:t>Read as a whole, the pleading failed to inform Vaquera of the prosecutor’s election to seek the more stringent sentence and did not provide fair notice of his sentencing exposure</w:t>
      </w:r>
      <w:r w:rsidRPr="006D3396" w:rsidR="00FD4293">
        <w:t>.</w:t>
      </w:r>
      <w:r>
        <w:rPr>
          <w:rStyle w:val="FootnoteReference"/>
        </w:rPr>
        <w:footnoteReference w:id="11"/>
      </w:r>
    </w:p>
    <w:p w:rsidR="007C1F79" w:rsidP="00240D5E" w14:paraId="060D2674" w14:textId="77777777">
      <w:pPr>
        <w:pStyle w:val="Text"/>
        <w:spacing w:line="400" w:lineRule="exact"/>
        <w:ind w:firstLine="0"/>
      </w:pPr>
      <w:r>
        <w:tab/>
      </w:r>
      <w:r w:rsidRPr="006D3396" w:rsidR="00A91A1C">
        <w:t>W</w:t>
      </w:r>
      <w:r w:rsidRPr="006D3396" w:rsidR="00C02729">
        <w:t>e recognize, as the Court of Appeal</w:t>
      </w:r>
      <w:r w:rsidRPr="006D3396" w:rsidR="004D2B0C">
        <w:t xml:space="preserve"> emphasized</w:t>
      </w:r>
      <w:r w:rsidRPr="006D3396" w:rsidR="00DD19BA">
        <w:t xml:space="preserve"> and as Vaquera concede</w:t>
      </w:r>
      <w:r w:rsidRPr="006D3396" w:rsidR="000748A5">
        <w:t>s</w:t>
      </w:r>
      <w:r w:rsidRPr="006D3396" w:rsidR="004D2B0C">
        <w:t>, that</w:t>
      </w:r>
      <w:r w:rsidRPr="006D3396" w:rsidR="00A91A1C">
        <w:t xml:space="preserve"> the provisions of the One Strike law </w:t>
      </w:r>
      <w:r w:rsidR="007049D5">
        <w:t xml:space="preserve">generally </w:t>
      </w:r>
      <w:r w:rsidRPr="006D3396" w:rsidR="00A91A1C">
        <w:t xml:space="preserve">are mandatory when </w:t>
      </w:r>
      <w:r w:rsidRPr="006D3396" w:rsidR="00EC0540">
        <w:t xml:space="preserve">properly </w:t>
      </w:r>
      <w:r w:rsidRPr="006D3396" w:rsidR="00A91A1C">
        <w:t>pled and proved</w:t>
      </w:r>
      <w:r w:rsidRPr="006D3396" w:rsidR="00341F22">
        <w:t>.</w:t>
      </w:r>
      <w:r w:rsidRPr="006D3396" w:rsidR="00D01846">
        <w:t xml:space="preserve"> </w:t>
      </w:r>
      <w:r w:rsidRPr="006D3396" w:rsidR="00E0016C">
        <w:rPr>
          <w:i/>
        </w:rPr>
        <w:t xml:space="preserve"> </w:t>
      </w:r>
      <w:r w:rsidRPr="006D3396" w:rsidR="004347D4">
        <w:rPr>
          <w:iCs/>
        </w:rPr>
        <w:t>(</w:t>
      </w:r>
      <w:r w:rsidRPr="006D3396" w:rsidR="00E0016C">
        <w:rPr>
          <w:i/>
        </w:rPr>
        <w:t>Vaquera</w:t>
      </w:r>
      <w:r w:rsidRPr="006D3396" w:rsidR="004347D4">
        <w:rPr>
          <w:i/>
        </w:rPr>
        <w:t>, supra,</w:t>
      </w:r>
      <w:r w:rsidRPr="006D3396" w:rsidR="00E0016C">
        <w:rPr>
          <w:i/>
        </w:rPr>
        <w:t xml:space="preserve"> </w:t>
      </w:r>
      <w:r w:rsidRPr="006D3396" w:rsidR="00E0016C">
        <w:t>39</w:t>
      </w:r>
      <w:r w:rsidRPr="006D3396" w:rsidR="00B80F43">
        <w:t> </w:t>
      </w:r>
      <w:r w:rsidRPr="006D3396" w:rsidR="00E0016C">
        <w:t xml:space="preserve">Cal.App.5th </w:t>
      </w:r>
      <w:r w:rsidRPr="006D3396" w:rsidR="00A4078A">
        <w:t>at p.</w:t>
      </w:r>
      <w:r w:rsidRPr="006D3396" w:rsidR="00B80F43">
        <w:t> </w:t>
      </w:r>
      <w:r w:rsidRPr="006D3396" w:rsidR="004347D4">
        <w:t>245</w:t>
      </w:r>
      <w:r w:rsidRPr="006D3396" w:rsidR="006F5362">
        <w:t>.</w:t>
      </w:r>
      <w:r w:rsidRPr="006D3396" w:rsidR="00E0016C">
        <w:rPr>
          <w:iCs/>
        </w:rPr>
        <w:t>)</w:t>
      </w:r>
      <w:r w:rsidRPr="006D3396" w:rsidR="00E0016C">
        <w:t xml:space="preserve">  </w:t>
      </w:r>
      <w:r w:rsidRPr="006D3396" w:rsidR="000949FB">
        <w:t>If the</w:t>
      </w:r>
      <w:r w:rsidRPr="006D3396" w:rsidR="000172E1">
        <w:t xml:space="preserve"> prosecution </w:t>
      </w:r>
      <w:r w:rsidRPr="006D3396" w:rsidR="000949FB">
        <w:t xml:space="preserve">had </w:t>
      </w:r>
      <w:r w:rsidRPr="006D3396" w:rsidR="00332393">
        <w:t>alleged</w:t>
      </w:r>
      <w:r w:rsidRPr="006D3396" w:rsidR="00FF43EB">
        <w:t xml:space="preserve"> under subdivision (j)(2)</w:t>
      </w:r>
      <w:r w:rsidRPr="006D3396" w:rsidR="00AD1621">
        <w:t xml:space="preserve"> that Vaquera </w:t>
      </w:r>
      <w:r w:rsidRPr="006D3396" w:rsidR="008D0EF0">
        <w:t xml:space="preserve">was </w:t>
      </w:r>
      <w:r w:rsidRPr="006D3396" w:rsidR="00332393">
        <w:t>s</w:t>
      </w:r>
      <w:r w:rsidRPr="006D3396" w:rsidR="008D0EF0">
        <w:t xml:space="preserve">ubject to a 25-year-to-life sentence </w:t>
      </w:r>
      <w:r w:rsidRPr="006D3396" w:rsidR="00DD48F2">
        <w:t xml:space="preserve">on count 2 </w:t>
      </w:r>
      <w:r w:rsidRPr="006D3396" w:rsidR="008D0EF0">
        <w:t xml:space="preserve">based on </w:t>
      </w:r>
      <w:r w:rsidRPr="006D3396" w:rsidR="005170FF">
        <w:t xml:space="preserve">having </w:t>
      </w:r>
      <w:r w:rsidRPr="006D3396" w:rsidR="00332393">
        <w:t xml:space="preserve">been “convicted of an offense specified in subdivision (c) under one of the circumstances specified in subdivision (e), upon a victim who is a child under 14 years of age” </w:t>
      </w:r>
      <w:r w:rsidRPr="006D3396" w:rsidR="00F114BB">
        <w:t xml:space="preserve">and the jury found that allegation true, </w:t>
      </w:r>
      <w:r w:rsidRPr="006D3396" w:rsidR="00332393">
        <w:t xml:space="preserve">the trial court </w:t>
      </w:r>
      <w:r w:rsidR="00FB3E62">
        <w:t xml:space="preserve">generally </w:t>
      </w:r>
      <w:r w:rsidRPr="006D3396" w:rsidR="00332393">
        <w:t>would have been required to sentence Vaquera to 25 year</w:t>
      </w:r>
      <w:r w:rsidRPr="006D3396" w:rsidR="00DD48F2">
        <w:t>s to life on count 2.</w:t>
      </w:r>
      <w:r w:rsidRPr="006D3396" w:rsidR="00332393">
        <w:t xml:space="preserve"> </w:t>
      </w:r>
      <w:r w:rsidRPr="006D3396" w:rsidR="005170FF">
        <w:t xml:space="preserve"> </w:t>
      </w:r>
      <w:r w:rsidRPr="006D3396" w:rsidR="00DD48F2">
        <w:t>(§</w:t>
      </w:r>
      <w:r w:rsidR="007A309A">
        <w:t> </w:t>
      </w:r>
      <w:r w:rsidRPr="006D3396" w:rsidR="00DD48F2">
        <w:t>667.61</w:t>
      </w:r>
      <w:r w:rsidRPr="006D3396" w:rsidR="000949FB">
        <w:t>, subd. (j)(2).)</w:t>
      </w:r>
    </w:p>
    <w:p w:rsidR="00D115DC" w:rsidP="00240D5E" w14:paraId="060D2675" w14:textId="77777777">
      <w:pPr>
        <w:pStyle w:val="Text"/>
        <w:spacing w:line="400" w:lineRule="exact"/>
        <w:ind w:firstLine="0"/>
      </w:pPr>
      <w:r>
        <w:tab/>
      </w:r>
      <w:r w:rsidRPr="006D3396" w:rsidR="00D01846">
        <w:t xml:space="preserve">However, </w:t>
      </w:r>
      <w:r w:rsidRPr="006D3396" w:rsidR="005E6CB5">
        <w:t xml:space="preserve">the question </w:t>
      </w:r>
      <w:r w:rsidRPr="006D3396" w:rsidR="00500734">
        <w:t>before us is</w:t>
      </w:r>
      <w:r w:rsidRPr="006D3396" w:rsidR="005E6CB5">
        <w:t xml:space="preserve"> whether the information provided fair notice to </w:t>
      </w:r>
      <w:r w:rsidRPr="006D3396" w:rsidR="00A3684C">
        <w:t xml:space="preserve">Vaquera of the One Strike sentence the prosecution was seeking and the factual basis </w:t>
      </w:r>
      <w:r w:rsidRPr="006D3396" w:rsidR="00D20C85">
        <w:t>on which it sought that sentence.</w:t>
      </w:r>
      <w:r w:rsidRPr="006D3396" w:rsidR="00454218">
        <w:t xml:space="preserve"> </w:t>
      </w:r>
      <w:r w:rsidRPr="006D3396" w:rsidR="009F213C">
        <w:t xml:space="preserve"> </w:t>
      </w:r>
      <w:r w:rsidRPr="006D3396" w:rsidR="00D235A3">
        <w:t>To provide fair notice, an “accusatory pleading must adequately inform the defendant as to how the prosecution will seek to exercise its discretion.”  (</w:t>
      </w:r>
      <w:r w:rsidRPr="006D3396" w:rsidR="00D235A3">
        <w:rPr>
          <w:i/>
          <w:iCs/>
        </w:rPr>
        <w:t>Anderson II</w:t>
      </w:r>
      <w:r w:rsidRPr="006D3396" w:rsidR="00D235A3">
        <w:t>,</w:t>
      </w:r>
      <w:r w:rsidRPr="006D3396" w:rsidR="00D235A3">
        <w:rPr>
          <w:i/>
          <w:iCs/>
        </w:rPr>
        <w:t xml:space="preserve"> supra</w:t>
      </w:r>
      <w:r w:rsidRPr="006D3396" w:rsidR="00D235A3">
        <w:t>, 9</w:t>
      </w:r>
      <w:r w:rsidRPr="006D3396" w:rsidR="00A6692C">
        <w:t> </w:t>
      </w:r>
      <w:r w:rsidRPr="006D3396" w:rsidR="00D235A3">
        <w:t>Cal.5th at p.</w:t>
      </w:r>
      <w:r w:rsidRPr="006D3396" w:rsidR="00A6692C">
        <w:t> </w:t>
      </w:r>
      <w:r w:rsidRPr="006D3396" w:rsidR="00D235A3">
        <w:t xml:space="preserve">957.)  </w:t>
      </w:r>
      <w:r w:rsidRPr="006D3396" w:rsidR="0026261B">
        <w:t>A</w:t>
      </w:r>
      <w:r w:rsidRPr="006D3396" w:rsidR="009F213C">
        <w:t>s we have explained, a</w:t>
      </w:r>
      <w:r w:rsidRPr="006D3396" w:rsidR="0026261B">
        <w:t xml:space="preserve"> prosecutor </w:t>
      </w:r>
      <w:r w:rsidRPr="006D3396" w:rsidR="004145FB">
        <w:t xml:space="preserve">has </w:t>
      </w:r>
      <w:r w:rsidRPr="006D3396" w:rsidR="00C32BD0">
        <w:t xml:space="preserve">the discretion </w:t>
      </w:r>
      <w:r w:rsidRPr="006D3396" w:rsidR="00B27C73">
        <w:t xml:space="preserve">to charge any provision of the One Strike law supported by the </w:t>
      </w:r>
      <w:r w:rsidRPr="006D3396" w:rsidR="00F87836">
        <w:t>facts</w:t>
      </w:r>
      <w:r w:rsidRPr="006D3396" w:rsidR="00ED270D">
        <w:t xml:space="preserve"> or, indeed, </w:t>
      </w:r>
      <w:r w:rsidRPr="006D3396" w:rsidR="00C32BD0">
        <w:t>to elect not to invoke the One Strike law at all</w:t>
      </w:r>
      <w:r w:rsidRPr="006D3396" w:rsidR="004145FB">
        <w:t>; nothing requires the prosecutor to charge the One Strike provision that carries the longest sentence.</w:t>
      </w:r>
      <w:r w:rsidRPr="006D3396" w:rsidR="007E647F">
        <w:t xml:space="preserve">  </w:t>
      </w:r>
      <w:r w:rsidRPr="006D3396" w:rsidR="002A4DD2">
        <w:t xml:space="preserve">(See </w:t>
      </w:r>
      <w:r w:rsidRPr="006D3396" w:rsidR="002A4DD2">
        <w:rPr>
          <w:i/>
          <w:iCs/>
        </w:rPr>
        <w:t>Anderson II</w:t>
      </w:r>
      <w:r w:rsidRPr="006D3396" w:rsidR="002A4DD2">
        <w:t>, at p. 957;</w:t>
      </w:r>
      <w:r w:rsidR="00C003F0">
        <w:t xml:space="preserve"> see</w:t>
      </w:r>
      <w:r w:rsidRPr="006D3396" w:rsidR="002A4DD2">
        <w:t xml:space="preserve"> </w:t>
      </w:r>
      <w:r w:rsidRPr="006D3396" w:rsidR="002A4DD2">
        <w:rPr>
          <w:i/>
          <w:iCs/>
        </w:rPr>
        <w:t>People v. Villegas</w:t>
      </w:r>
      <w:r w:rsidRPr="006D3396" w:rsidR="002A4DD2">
        <w:t xml:space="preserve"> (2023) </w:t>
      </w:r>
      <w:r w:rsidRPr="006D3396" w:rsidR="007E647F">
        <w:t xml:space="preserve">97 </w:t>
      </w:r>
      <w:r w:rsidRPr="006D3396" w:rsidR="002A4DD2">
        <w:t>Cal.App.5th 253</w:t>
      </w:r>
      <w:r w:rsidRPr="006D3396" w:rsidR="007E647F">
        <w:t xml:space="preserve">, </w:t>
      </w:r>
      <w:r w:rsidR="00BB2D54">
        <w:t>367</w:t>
      </w:r>
      <w:r w:rsidR="006B2E18">
        <w:t>–368</w:t>
      </w:r>
      <w:r w:rsidRPr="00666CF7" w:rsidR="007E647F">
        <w:t>.</w:t>
      </w:r>
      <w:r w:rsidRPr="006D3396" w:rsidR="007E647F">
        <w:t>)</w:t>
      </w:r>
      <w:r>
        <w:rPr>
          <w:rStyle w:val="FootnoteReference"/>
        </w:rPr>
        <w:footnoteReference w:id="12"/>
      </w:r>
      <w:r w:rsidRPr="006D3396" w:rsidR="00E665DE">
        <w:t xml:space="preserve"> </w:t>
      </w:r>
      <w:r w:rsidRPr="006D3396" w:rsidR="003D2DB5">
        <w:t xml:space="preserve"> </w:t>
      </w:r>
      <w:r w:rsidRPr="006D3396" w:rsidR="009708B7">
        <w:t>The fact that</w:t>
      </w:r>
      <w:r w:rsidRPr="006D3396" w:rsidR="00BF0888">
        <w:t xml:space="preserve"> </w:t>
      </w:r>
      <w:r w:rsidRPr="006D3396" w:rsidR="001E2733">
        <w:t xml:space="preserve">the trial court must impose a One Strike sentence when </w:t>
      </w:r>
      <w:r w:rsidR="00500B8D">
        <w:t xml:space="preserve">a One Strike allegation is </w:t>
      </w:r>
      <w:r w:rsidRPr="006D3396" w:rsidR="0083162C">
        <w:t>properly pled and proved does not relieve the prosecut</w:t>
      </w:r>
      <w:r w:rsidRPr="006D3396" w:rsidR="00EB7C87">
        <w:t xml:space="preserve">ion of </w:t>
      </w:r>
      <w:r w:rsidRPr="006D3396" w:rsidR="0059754D">
        <w:t>its</w:t>
      </w:r>
      <w:r w:rsidRPr="006D3396" w:rsidR="00EB7C87">
        <w:t xml:space="preserve"> obligation to </w:t>
      </w:r>
      <w:r w:rsidRPr="006D3396" w:rsidR="00EF30F9">
        <w:t>provide fair notice to the defendant of the sentence it is seeking.</w:t>
      </w:r>
      <w:r w:rsidR="006B6A93">
        <w:t xml:space="preserve"> </w:t>
      </w:r>
      <w:r w:rsidR="00DA2C16">
        <w:t xml:space="preserve"> The Court of Appeal </w:t>
      </w:r>
      <w:r w:rsidR="004E7738">
        <w:t xml:space="preserve">therefore </w:t>
      </w:r>
      <w:r w:rsidR="00DA2C16">
        <w:t>erred in concluding that because the jury found the facts that would support sentencing under subdivision (j)(2) when it convicted Vaquera on counts 1 and 2, the court was “</w:t>
      </w:r>
      <w:r w:rsidRPr="001B78D3" w:rsidR="00DA2C16">
        <w:rPr>
          <w:i/>
          <w:iCs/>
        </w:rPr>
        <w:t>required</w:t>
      </w:r>
      <w:r w:rsidR="00DA2C16">
        <w:rPr>
          <w:i/>
          <w:iCs/>
        </w:rPr>
        <w:t xml:space="preserve"> </w:t>
      </w:r>
      <w:r w:rsidR="00DA2C16">
        <w:t>to impose a 25-year-to-life sentence . . . .”  (</w:t>
      </w:r>
      <w:r w:rsidRPr="001B78D3" w:rsidR="00DA2C16">
        <w:rPr>
          <w:i/>
          <w:iCs/>
        </w:rPr>
        <w:t>Vaquera</w:t>
      </w:r>
      <w:r w:rsidRPr="00A66A88" w:rsidR="00DA2C16">
        <w:t>,</w:t>
      </w:r>
      <w:r w:rsidRPr="001B78D3" w:rsidR="00DA2C16">
        <w:rPr>
          <w:i/>
          <w:iCs/>
        </w:rPr>
        <w:t xml:space="preserve"> supra</w:t>
      </w:r>
      <w:r w:rsidRPr="00A66A88" w:rsidR="00DA2C16">
        <w:t>,</w:t>
      </w:r>
      <w:r w:rsidRPr="001B78D3" w:rsidR="00DA2C16">
        <w:rPr>
          <w:i/>
          <w:iCs/>
        </w:rPr>
        <w:t xml:space="preserve"> </w:t>
      </w:r>
      <w:r w:rsidR="00DA2C16">
        <w:t xml:space="preserve">39 Cal.App.5th at p. 245.)  </w:t>
      </w:r>
      <w:r w:rsidR="00405FB9">
        <w:t xml:space="preserve">Whether </w:t>
      </w:r>
      <w:r w:rsidR="004963FE">
        <w:t>the</w:t>
      </w:r>
      <w:r w:rsidR="00405FB9">
        <w:t xml:space="preserve"> court </w:t>
      </w:r>
      <w:r w:rsidR="004963FE">
        <w:t>was</w:t>
      </w:r>
      <w:r w:rsidR="00405FB9">
        <w:t xml:space="preserve"> </w:t>
      </w:r>
      <w:r w:rsidR="00DA2C16">
        <w:t xml:space="preserve">so required </w:t>
      </w:r>
      <w:r w:rsidRPr="00F85385" w:rsidR="00F53BE2">
        <w:t xml:space="preserve">generally </w:t>
      </w:r>
      <w:r w:rsidRPr="00F85385" w:rsidR="000645F5">
        <w:t xml:space="preserve">would </w:t>
      </w:r>
      <w:r w:rsidRPr="00F85385" w:rsidR="00405FB9">
        <w:t>turn</w:t>
      </w:r>
      <w:r w:rsidR="00405FB9">
        <w:t xml:space="preserve"> on whether the</w:t>
      </w:r>
      <w:r w:rsidR="00DA2C16">
        <w:t xml:space="preserve"> prosecution</w:t>
      </w:r>
      <w:r w:rsidR="00FD72AF">
        <w:t xml:space="preserve"> </w:t>
      </w:r>
      <w:r w:rsidR="00DA2C16">
        <w:t xml:space="preserve">properly invoked subdivision (j)(2) by pleading those facts </w:t>
      </w:r>
      <w:r w:rsidRPr="001619C1" w:rsidR="00DA2C16">
        <w:t>in connection with</w:t>
      </w:r>
      <w:r w:rsidR="00DA2C16">
        <w:rPr>
          <w:i/>
          <w:iCs/>
        </w:rPr>
        <w:t xml:space="preserve"> </w:t>
      </w:r>
      <w:r w:rsidR="00DA2C16">
        <w:t>the One Strike allegation.</w:t>
      </w:r>
      <w:r w:rsidR="00831B03">
        <w:t xml:space="preserve"> </w:t>
      </w:r>
      <w:r w:rsidR="000645F5">
        <w:t xml:space="preserve"> </w:t>
      </w:r>
      <w:r w:rsidR="00720697">
        <w:t>T</w:t>
      </w:r>
      <w:r w:rsidR="00BC2A3F">
        <w:t xml:space="preserve">he prosecution’s failure to </w:t>
      </w:r>
      <w:r w:rsidR="009C08D1">
        <w:t xml:space="preserve">do so </w:t>
      </w:r>
      <w:r w:rsidR="00BC2A3F">
        <w:t>violated Vaquera’s due process right to fair notice.</w:t>
      </w:r>
    </w:p>
    <w:p w:rsidR="00CD378D" w:rsidRPr="006D3396" w:rsidP="00C133B2" w14:paraId="060D2676" w14:textId="77777777">
      <w:pPr>
        <w:pStyle w:val="Text"/>
        <w:spacing w:line="400" w:lineRule="exact"/>
        <w:ind w:firstLine="720"/>
      </w:pPr>
      <w:r w:rsidRPr="006D3396">
        <w:t>The determination w</w:t>
      </w:r>
      <w:r w:rsidRPr="006D3396" w:rsidR="00E215FF">
        <w:t xml:space="preserve">hether </w:t>
      </w:r>
      <w:r w:rsidRPr="006D3396" w:rsidR="001F122A">
        <w:t>an accusatory pleading</w:t>
      </w:r>
      <w:r w:rsidRPr="006D3396" w:rsidR="004248A2">
        <w:t xml:space="preserve"> provides fair notice of a </w:t>
      </w:r>
      <w:r w:rsidRPr="006D3396" w:rsidR="00C55284">
        <w:t xml:space="preserve">potential One Strike sentence </w:t>
      </w:r>
      <w:r w:rsidRPr="006D3396" w:rsidR="004248A2">
        <w:t xml:space="preserve">requires a careful </w:t>
      </w:r>
      <w:r w:rsidRPr="006D3396" w:rsidR="001B023F">
        <w:t xml:space="preserve">analysis of the language of the </w:t>
      </w:r>
      <w:r w:rsidRPr="006D3396" w:rsidR="00C55284">
        <w:t>One Strike allegation.</w:t>
      </w:r>
      <w:r w:rsidRPr="006D3396" w:rsidR="001B023F">
        <w:t xml:space="preserve"> </w:t>
      </w:r>
      <w:r w:rsidRPr="006D3396" w:rsidR="001F3F39">
        <w:t xml:space="preserve"> </w:t>
      </w:r>
      <w:r w:rsidRPr="006D3396" w:rsidR="00EF5C64">
        <w:t>Here, t</w:t>
      </w:r>
      <w:r w:rsidRPr="006D3396">
        <w:t>he One Strike allegation specified that it was making “further” allegations “[as] to count 2.</w:t>
      </w:r>
      <w:r w:rsidRPr="006D3396" w:rsidR="00CA0497">
        <w:t>”</w:t>
      </w:r>
      <w:r w:rsidRPr="006D3396">
        <w:t xml:space="preserve">  It may be possible to read this language as not </w:t>
      </w:r>
      <w:r w:rsidR="00616D33">
        <w:t>only</w:t>
      </w:r>
      <w:r w:rsidRPr="006D3396" w:rsidR="00616D33">
        <w:t xml:space="preserve"> </w:t>
      </w:r>
      <w:r w:rsidRPr="006D3396">
        <w:t>specifying the count to which the allegation pertained but as also incorporating by reference the fa</w:t>
      </w:r>
      <w:r w:rsidRPr="006D3396" w:rsidR="009F609B">
        <w:t xml:space="preserve">ctual allegations in </w:t>
      </w:r>
      <w:r w:rsidRPr="006D3396" w:rsidR="007C0E52">
        <w:t>count </w:t>
      </w:r>
      <w:r w:rsidRPr="006D3396" w:rsidR="000A688D">
        <w:t>2</w:t>
      </w:r>
      <w:r w:rsidRPr="006D3396" w:rsidR="009F609B">
        <w:t>, including</w:t>
      </w:r>
      <w:r w:rsidRPr="006D3396" w:rsidR="001B01F0">
        <w:t>,</w:t>
      </w:r>
      <w:r w:rsidRPr="006D3396" w:rsidR="009F609B">
        <w:t xml:space="preserve"> </w:t>
      </w:r>
      <w:r w:rsidRPr="006D3396" w:rsidR="005279AF">
        <w:t xml:space="preserve">as relevant here, </w:t>
      </w:r>
      <w:r w:rsidRPr="006D3396" w:rsidR="009F609B">
        <w:t>that the victim was under the age of 14</w:t>
      </w:r>
      <w:r w:rsidRPr="006D3396">
        <w:t xml:space="preserve">.  However, to use a fact alleged in connection with the underlying offense to support a One Strike </w:t>
      </w:r>
      <w:r w:rsidRPr="006D3396" w:rsidR="003E07DF">
        <w:t>allegation</w:t>
      </w:r>
      <w:r w:rsidRPr="006D3396">
        <w:t>, the prosecution must provide fair notice that it intends to use that fact for purposes of One Strike sentencing.</w:t>
      </w:r>
      <w:r w:rsidR="00F216FB">
        <w:t xml:space="preserve"> </w:t>
      </w:r>
      <w:r w:rsidRPr="006D3396">
        <w:t xml:space="preserve"> (Cf. </w:t>
      </w:r>
      <w:r w:rsidR="00600D75">
        <w:rPr>
          <w:i/>
          <w:iCs/>
        </w:rPr>
        <w:t>Anderson</w:t>
      </w:r>
      <w:r w:rsidR="00600D75">
        <w:t xml:space="preserve">, </w:t>
      </w:r>
      <w:r w:rsidR="00600D75">
        <w:rPr>
          <w:i/>
          <w:iCs/>
        </w:rPr>
        <w:t>supra</w:t>
      </w:r>
      <w:r w:rsidR="00600D75">
        <w:t>, 9 Cal.5th at pp.</w:t>
      </w:r>
      <w:r w:rsidR="007A309A">
        <w:t> </w:t>
      </w:r>
      <w:r w:rsidR="00600D75">
        <w:t>956–957 [“Fair notice requires that every sentence enhancement be pleaded in connection with every count as to which it is imposed”];</w:t>
      </w:r>
      <w:r w:rsidR="00600D75">
        <w:rPr>
          <w:i/>
          <w:iCs/>
        </w:rPr>
        <w:t xml:space="preserve"> </w:t>
      </w:r>
      <w:r w:rsidRPr="006D3396">
        <w:rPr>
          <w:i/>
          <w:iCs/>
        </w:rPr>
        <w:t>Mancebo</w:t>
      </w:r>
      <w:r w:rsidRPr="006D3396" w:rsidR="001B6836">
        <w:t>,</w:t>
      </w:r>
      <w:r w:rsidRPr="006D3396" w:rsidR="001B6836">
        <w:rPr>
          <w:i/>
          <w:iCs/>
        </w:rPr>
        <w:t xml:space="preserve"> supra</w:t>
      </w:r>
      <w:r w:rsidRPr="006D3396" w:rsidR="001B6836">
        <w:t>, 27 Cal.4th</w:t>
      </w:r>
      <w:r w:rsidRPr="006D3396">
        <w:t xml:space="preserve"> at p.</w:t>
      </w:r>
      <w:r w:rsidR="007A309A">
        <w:t> </w:t>
      </w:r>
      <w:r w:rsidRPr="006D3396">
        <w:t>75</w:t>
      </w:r>
      <w:r w:rsidRPr="006D3396" w:rsidR="001B6836">
        <w:t>4</w:t>
      </w:r>
      <w:r w:rsidRPr="006D3396">
        <w:t xml:space="preserve"> [upholding decision striking </w:t>
      </w:r>
      <w:r w:rsidR="00F216FB">
        <w:t xml:space="preserve">unpled </w:t>
      </w:r>
      <w:r w:rsidRPr="006D3396">
        <w:t xml:space="preserve">multiple victim circumstances although </w:t>
      </w:r>
      <w:r w:rsidR="00F216FB">
        <w:t>charging document</w:t>
      </w:r>
      <w:r w:rsidRPr="006D3396" w:rsidR="00F216FB">
        <w:t xml:space="preserve"> </w:t>
      </w:r>
      <w:r w:rsidRPr="006D3396">
        <w:t>alleged One</w:t>
      </w:r>
      <w:r w:rsidR="00F216FB">
        <w:t>-</w:t>
      </w:r>
      <w:r w:rsidRPr="006D3396">
        <w:t>Strike</w:t>
      </w:r>
      <w:r w:rsidR="00F216FB">
        <w:t>-</w:t>
      </w:r>
      <w:r w:rsidRPr="006D3396">
        <w:t xml:space="preserve">qualifying offenses against multiple victims].)  </w:t>
      </w:r>
      <w:r w:rsidR="00C133B2">
        <w:t xml:space="preserve">The prosecution </w:t>
      </w:r>
      <w:r w:rsidRPr="006D3396" w:rsidR="00C133B2">
        <w:t xml:space="preserve">did not provide fair notice of </w:t>
      </w:r>
      <w:r w:rsidR="00C133B2">
        <w:t>its</w:t>
      </w:r>
      <w:r w:rsidRPr="006D3396" w:rsidR="00C133B2">
        <w:t xml:space="preserve"> intent to rely on the allegation concerning the victim’s age to seek a 25-year-to-life sentence under subdivision (j)(2).</w:t>
      </w:r>
      <w:r w:rsidR="00C133B2">
        <w:t xml:space="preserve">  </w:t>
      </w:r>
      <w:r w:rsidR="003C437F">
        <w:t xml:space="preserve">As noted above, the </w:t>
      </w:r>
      <w:r w:rsidRPr="002837ED" w:rsidR="003C437F">
        <w:t xml:space="preserve">information </w:t>
      </w:r>
      <w:r w:rsidR="003C437F">
        <w:t>is most</w:t>
      </w:r>
      <w:r w:rsidRPr="002837ED" w:rsidR="003C437F">
        <w:t xml:space="preserve"> reasonably </w:t>
      </w:r>
      <w:r w:rsidR="003C437F">
        <w:t>interpreted as</w:t>
      </w:r>
      <w:r w:rsidRPr="002837ED" w:rsidR="003C437F">
        <w:t xml:space="preserve"> </w:t>
      </w:r>
      <w:r w:rsidRPr="001619C1" w:rsidR="00011F6C">
        <w:t xml:space="preserve">conveying </w:t>
      </w:r>
      <w:r w:rsidRPr="00011F6C" w:rsidR="003C437F">
        <w:t xml:space="preserve">a prosecutorial </w:t>
      </w:r>
      <w:r w:rsidRPr="00011F6C" w:rsidR="00011F6C">
        <w:t>e</w:t>
      </w:r>
      <w:r w:rsidR="00011F6C">
        <w:t>lection</w:t>
      </w:r>
      <w:r w:rsidRPr="002837ED" w:rsidR="003C437F">
        <w:t xml:space="preserve"> not to rely on the age of the victim</w:t>
      </w:r>
      <w:r w:rsidR="00AA75D7">
        <w:t> </w:t>
      </w:r>
      <w:r w:rsidRPr="002837ED" w:rsidR="003C437F">
        <w:t>— and thus not to invoke subdivision (j)(2) in connection with count 2.</w:t>
      </w:r>
      <w:r w:rsidR="003C437F">
        <w:t xml:space="preserve"> </w:t>
      </w:r>
      <w:r w:rsidRPr="00B75656" w:rsidR="00B75656">
        <w:t xml:space="preserve"> </w:t>
      </w:r>
      <w:r w:rsidRPr="007025F0" w:rsidR="007025F0">
        <w:t xml:space="preserve">The One Strike allegation’s ambiguous reference to </w:t>
      </w:r>
      <w:r w:rsidR="00D03312">
        <w:t>c</w:t>
      </w:r>
      <w:r w:rsidRPr="007025F0" w:rsidR="007025F0">
        <w:t>ount 2 did not provide fair notice of the prosecution’s election to rely on the allegation of the victim’s age to seek a longer One Strike sentence</w:t>
      </w:r>
      <w:r w:rsidR="00C31712">
        <w:t>.</w:t>
      </w:r>
    </w:p>
    <w:p w:rsidR="00E13ABF" w:rsidRPr="006D3396" w:rsidP="00F80DCA" w14:paraId="060D2677" w14:textId="77777777">
      <w:pPr>
        <w:pStyle w:val="Text"/>
        <w:spacing w:line="400" w:lineRule="exact"/>
        <w:ind w:firstLine="720"/>
      </w:pPr>
      <w:r w:rsidRPr="006D3396">
        <w:t>There are various ways the prosecution could have pr</w:t>
      </w:r>
      <w:r w:rsidRPr="006D3396" w:rsidR="00C10240">
        <w:t xml:space="preserve">ovided </w:t>
      </w:r>
      <w:r w:rsidRPr="006D3396" w:rsidR="009A1338">
        <w:t>fair</w:t>
      </w:r>
      <w:r w:rsidRPr="006D3396" w:rsidR="00C13C14">
        <w:t xml:space="preserve"> notice </w:t>
      </w:r>
      <w:r w:rsidRPr="006D3396" w:rsidR="00C10240">
        <w:t xml:space="preserve">of its intent </w:t>
      </w:r>
      <w:r w:rsidRPr="006D3396" w:rsidR="00C5270D">
        <w:t>to seek sentencing under subdivision (j)(2)</w:t>
      </w:r>
      <w:r w:rsidRPr="006D3396" w:rsidR="00C10240">
        <w:t>.  The prosecution could have</w:t>
      </w:r>
      <w:r w:rsidRPr="006D3396" w:rsidR="00C5270D">
        <w:t xml:space="preserve"> </w:t>
      </w:r>
      <w:r w:rsidRPr="006D3396" w:rsidR="00A86657">
        <w:t xml:space="preserve">briefly </w:t>
      </w:r>
      <w:r w:rsidRPr="006D3396" w:rsidR="00F512DB">
        <w:t xml:space="preserve">alleged </w:t>
      </w:r>
      <w:r w:rsidR="00031F77">
        <w:t xml:space="preserve">in </w:t>
      </w:r>
      <w:r w:rsidR="006015F5">
        <w:t xml:space="preserve">the One Strike </w:t>
      </w:r>
      <w:r w:rsidR="00283987">
        <w:t xml:space="preserve">law </w:t>
      </w:r>
      <w:r w:rsidR="006015F5">
        <w:t>allegation</w:t>
      </w:r>
      <w:r w:rsidR="00031F77">
        <w:t xml:space="preserve"> </w:t>
      </w:r>
      <w:r w:rsidRPr="006D3396" w:rsidR="00A86657">
        <w:t xml:space="preserve">the factual circumstances on which </w:t>
      </w:r>
      <w:r w:rsidRPr="006D3396" w:rsidR="00C10240">
        <w:t>it</w:t>
      </w:r>
      <w:r w:rsidRPr="006D3396" w:rsidR="00A86657">
        <w:t xml:space="preserve"> </w:t>
      </w:r>
      <w:r w:rsidRPr="006D3396" w:rsidR="00E90D3B">
        <w:t>wa</w:t>
      </w:r>
      <w:r w:rsidRPr="006D3396" w:rsidR="00DF5344">
        <w:t>s</w:t>
      </w:r>
      <w:r w:rsidRPr="006D3396" w:rsidR="00A86657">
        <w:t xml:space="preserve"> relying </w:t>
      </w:r>
      <w:r w:rsidRPr="006D3396" w:rsidR="00574DCE">
        <w:t>(</w:t>
      </w:r>
      <w:r w:rsidRPr="006D3396" w:rsidR="003311A9">
        <w:t xml:space="preserve">Vaquera </w:t>
      </w:r>
      <w:r w:rsidRPr="006D3396" w:rsidR="00574DCE">
        <w:t xml:space="preserve">having been convicted in the present case of committing violations of section 288, subdivision (a) against multiple victims and the victim being under the age of 14) </w:t>
      </w:r>
      <w:r w:rsidRPr="006D3396" w:rsidR="00CA16B9">
        <w:t xml:space="preserve">and </w:t>
      </w:r>
      <w:r w:rsidRPr="006D3396" w:rsidR="008137E1">
        <w:t xml:space="preserve">cited </w:t>
      </w:r>
      <w:r w:rsidRPr="006D3396" w:rsidR="008566D7">
        <w:t xml:space="preserve">to </w:t>
      </w:r>
      <w:r w:rsidRPr="006D3396" w:rsidR="00E91142">
        <w:t xml:space="preserve">the One Strike law </w:t>
      </w:r>
      <w:r w:rsidRPr="006D3396" w:rsidR="002D4B5F">
        <w:t xml:space="preserve">generally </w:t>
      </w:r>
      <w:r w:rsidRPr="006D3396" w:rsidR="00576F05">
        <w:t>(§</w:t>
      </w:r>
      <w:r w:rsidRPr="006D3396" w:rsidR="008566D7">
        <w:t xml:space="preserve"> 667.61</w:t>
      </w:r>
      <w:r w:rsidRPr="006D3396" w:rsidR="00576F05">
        <w:t>)</w:t>
      </w:r>
      <w:r w:rsidRPr="006D3396" w:rsidR="00157813">
        <w:t>.</w:t>
      </w:r>
      <w:r w:rsidRPr="006D3396" w:rsidR="00E91142">
        <w:t xml:space="preserve"> </w:t>
      </w:r>
      <w:r w:rsidRPr="006D3396" w:rsidR="008E2BE7">
        <w:t xml:space="preserve"> </w:t>
      </w:r>
      <w:r w:rsidRPr="006D3396" w:rsidR="00E415F7">
        <w:t>(</w:t>
      </w:r>
      <w:r w:rsidRPr="006D3396" w:rsidR="00C4656C">
        <w:t xml:space="preserve">See </w:t>
      </w:r>
      <w:r w:rsidRPr="006D3396" w:rsidR="00E415F7">
        <w:rPr>
          <w:i/>
          <w:iCs/>
        </w:rPr>
        <w:t>Mancebo</w:t>
      </w:r>
      <w:r w:rsidRPr="006D3396" w:rsidR="00E415F7">
        <w:t>,</w:t>
      </w:r>
      <w:r w:rsidRPr="006D3396" w:rsidR="001B6836">
        <w:rPr>
          <w:i/>
          <w:iCs/>
        </w:rPr>
        <w:t xml:space="preserve"> supra</w:t>
      </w:r>
      <w:r w:rsidRPr="006D3396" w:rsidR="001B6836">
        <w:t>,</w:t>
      </w:r>
      <w:r w:rsidRPr="006D3396" w:rsidR="00E415F7">
        <w:t xml:space="preserve"> 27</w:t>
      </w:r>
      <w:r w:rsidRPr="006D3396" w:rsidR="00403BA3">
        <w:t> </w:t>
      </w:r>
      <w:r w:rsidRPr="006D3396" w:rsidR="00E415F7">
        <w:t>Cal.4</w:t>
      </w:r>
      <w:r w:rsidRPr="006D3396" w:rsidR="00630B60">
        <w:t xml:space="preserve">th </w:t>
      </w:r>
      <w:r w:rsidRPr="006D3396" w:rsidR="00E415F7">
        <w:t>at p.</w:t>
      </w:r>
      <w:r w:rsidRPr="006D3396" w:rsidR="00403BA3">
        <w:t> </w:t>
      </w:r>
      <w:r w:rsidRPr="006D3396" w:rsidR="00E415F7">
        <w:t>754.)</w:t>
      </w:r>
      <w:r>
        <w:rPr>
          <w:rStyle w:val="FootnoteReference"/>
        </w:rPr>
        <w:footnoteReference w:id="13"/>
      </w:r>
      <w:r w:rsidRPr="006D3396" w:rsidR="001A342D">
        <w:t xml:space="preserve">  </w:t>
      </w:r>
      <w:r w:rsidR="00DB0171">
        <w:t>A</w:t>
      </w:r>
      <w:r w:rsidRPr="006D3396" w:rsidR="008E2BE7">
        <w:t xml:space="preserve">lternatively, </w:t>
      </w:r>
      <w:r w:rsidRPr="006D3396" w:rsidR="003437A3">
        <w:t>t</w:t>
      </w:r>
      <w:r w:rsidRPr="006D3396" w:rsidR="00002FB7">
        <w:t xml:space="preserve">he </w:t>
      </w:r>
      <w:r w:rsidRPr="006D3396" w:rsidR="003311A9">
        <w:t xml:space="preserve">prosecution </w:t>
      </w:r>
      <w:r w:rsidRPr="006D3396" w:rsidR="003437A3">
        <w:t xml:space="preserve">could have </w:t>
      </w:r>
      <w:r w:rsidRPr="006D3396" w:rsidR="00307C6B">
        <w:t>cited to subdivision (j)(2)</w:t>
      </w:r>
      <w:r w:rsidRPr="006D3396" w:rsidR="009D72D0">
        <w:t xml:space="preserve"> and</w:t>
      </w:r>
      <w:r w:rsidRPr="006D3396" w:rsidR="00307C6B">
        <w:t xml:space="preserve"> </w:t>
      </w:r>
      <w:r w:rsidRPr="006D3396" w:rsidR="007833E4">
        <w:t xml:space="preserve">referenced </w:t>
      </w:r>
      <w:r w:rsidRPr="006D3396" w:rsidR="007948B8">
        <w:t xml:space="preserve">the </w:t>
      </w:r>
      <w:r w:rsidRPr="006D3396" w:rsidR="00942C39">
        <w:t xml:space="preserve">charge in </w:t>
      </w:r>
      <w:r w:rsidRPr="006D3396" w:rsidR="00A77FFD">
        <w:t xml:space="preserve">count </w:t>
      </w:r>
      <w:r w:rsidRPr="006D3396" w:rsidR="00A23B7A">
        <w:t>2</w:t>
      </w:r>
      <w:r w:rsidRPr="006D3396" w:rsidR="007833E4">
        <w:t xml:space="preserve"> (</w:t>
      </w:r>
      <w:r w:rsidRPr="006D3396" w:rsidR="0014755D">
        <w:t>§ 288, subd</w:t>
      </w:r>
      <w:r w:rsidR="002E7613">
        <w:t>.</w:t>
      </w:r>
      <w:r w:rsidRPr="006D3396" w:rsidR="0014755D">
        <w:t xml:space="preserve"> (a)</w:t>
      </w:r>
      <w:r w:rsidR="00D60F59">
        <w:t>)</w:t>
      </w:r>
      <w:r w:rsidRPr="006D3396" w:rsidR="0014755D">
        <w:t xml:space="preserve">, </w:t>
      </w:r>
      <w:r w:rsidRPr="006D3396" w:rsidR="00001375">
        <w:t>an essential element of which is that the victim was under 14 years old)</w:t>
      </w:r>
      <w:r w:rsidRPr="006D3396" w:rsidR="00783A4F">
        <w:t xml:space="preserve"> and the multiple victim circumstance</w:t>
      </w:r>
      <w:r w:rsidRPr="006D3396" w:rsidR="007F52AC">
        <w:t xml:space="preserve"> (</w:t>
      </w:r>
      <w:r w:rsidRPr="006D3396" w:rsidR="002E7613">
        <w:t>§</w:t>
      </w:r>
      <w:r w:rsidR="00D572D3">
        <w:t> </w:t>
      </w:r>
      <w:r w:rsidRPr="006D3396" w:rsidR="00DB0171">
        <w:t>667.61</w:t>
      </w:r>
      <w:r w:rsidR="002E7613">
        <w:t xml:space="preserve">, </w:t>
      </w:r>
      <w:r w:rsidRPr="006D3396" w:rsidR="007F52AC">
        <w:t>subd</w:t>
      </w:r>
      <w:r w:rsidR="002E7613">
        <w:t>.</w:t>
      </w:r>
      <w:r w:rsidRPr="006D3396" w:rsidR="007F52AC">
        <w:t xml:space="preserve"> (e)(4))</w:t>
      </w:r>
      <w:r w:rsidRPr="006D3396" w:rsidR="008E2BE7">
        <w:t>.</w:t>
      </w:r>
      <w:r>
        <w:rPr>
          <w:rStyle w:val="FootnoteReference"/>
        </w:rPr>
        <w:footnoteReference w:id="14"/>
      </w:r>
      <w:r w:rsidRPr="006D3396" w:rsidR="008E2BE7">
        <w:t xml:space="preserve">  </w:t>
      </w:r>
      <w:r w:rsidRPr="006D3396" w:rsidR="003D7F07">
        <w:t>Had the prosecution framed the allegation in either of these ways</w:t>
      </w:r>
      <w:r w:rsidRPr="006D3396" w:rsidR="00EE6785">
        <w:t xml:space="preserve">, </w:t>
      </w:r>
      <w:r w:rsidRPr="006D3396" w:rsidR="00A8238F">
        <w:t>due process</w:t>
      </w:r>
      <w:r w:rsidRPr="006D3396" w:rsidR="00EE4B35">
        <w:t xml:space="preserve"> </w:t>
      </w:r>
      <w:r w:rsidRPr="006D3396" w:rsidR="00D23EEE">
        <w:t xml:space="preserve">would </w:t>
      </w:r>
      <w:r w:rsidRPr="006D3396" w:rsidR="00EE4B35">
        <w:t xml:space="preserve">not </w:t>
      </w:r>
      <w:r w:rsidRPr="006D3396" w:rsidR="00D23EEE">
        <w:t xml:space="preserve">have </w:t>
      </w:r>
      <w:r w:rsidRPr="006D3396" w:rsidR="00EE4B35">
        <w:t>require</w:t>
      </w:r>
      <w:r w:rsidRPr="006D3396" w:rsidR="00D23EEE">
        <w:t>d</w:t>
      </w:r>
      <w:r w:rsidRPr="006D3396" w:rsidR="00EE4B35">
        <w:t xml:space="preserve"> </w:t>
      </w:r>
      <w:r w:rsidRPr="006D3396" w:rsidR="00A25D34">
        <w:t>it</w:t>
      </w:r>
      <w:r w:rsidRPr="006D3396" w:rsidR="00EE4B35">
        <w:t xml:space="preserve"> to </w:t>
      </w:r>
      <w:r w:rsidRPr="006D3396" w:rsidR="002B5F0A">
        <w:t xml:space="preserve">expressly </w:t>
      </w:r>
      <w:r w:rsidRPr="006D3396" w:rsidR="00783568">
        <w:t>specify</w:t>
      </w:r>
      <w:r w:rsidRPr="006D3396" w:rsidR="00EE4B35">
        <w:t xml:space="preserve"> </w:t>
      </w:r>
      <w:r w:rsidRPr="006D3396" w:rsidR="00C312FC">
        <w:t xml:space="preserve">that it was seeking </w:t>
      </w:r>
      <w:r w:rsidRPr="006D3396" w:rsidR="00630507">
        <w:t xml:space="preserve">25 years to life </w:t>
      </w:r>
      <w:r w:rsidRPr="006D3396" w:rsidR="00C312FC">
        <w:t>on count 2</w:t>
      </w:r>
      <w:r w:rsidRPr="006D3396" w:rsidR="00A8238F">
        <w:t xml:space="preserve">, </w:t>
      </w:r>
      <w:r w:rsidRPr="006D3396" w:rsidR="00317858">
        <w:t xml:space="preserve">although </w:t>
      </w:r>
      <w:r w:rsidRPr="006D3396" w:rsidR="00C2792B">
        <w:t xml:space="preserve">doing so would have </w:t>
      </w:r>
      <w:r w:rsidRPr="006D3396" w:rsidR="00323F4F">
        <w:t xml:space="preserve">rendered the pleading even clearer as to </w:t>
      </w:r>
      <w:r w:rsidRPr="006D3396" w:rsidR="002879E5">
        <w:t>Vaquera</w:t>
      </w:r>
      <w:r w:rsidRPr="006D3396" w:rsidR="00536657">
        <w:t>’s</w:t>
      </w:r>
      <w:r w:rsidRPr="006D3396" w:rsidR="002879E5">
        <w:t xml:space="preserve"> </w:t>
      </w:r>
      <w:r w:rsidRPr="006D3396" w:rsidR="00536657">
        <w:t>sentencing exposure</w:t>
      </w:r>
      <w:r w:rsidRPr="006D3396" w:rsidR="00842FCB">
        <w:t xml:space="preserve">.  </w:t>
      </w:r>
      <w:r w:rsidR="00640254">
        <w:t>Alternative</w:t>
      </w:r>
      <w:r w:rsidRPr="006D3396" w:rsidR="00640254">
        <w:t>ly</w:t>
      </w:r>
      <w:r w:rsidRPr="006D3396" w:rsidR="00DB35AE">
        <w:t xml:space="preserve">, </w:t>
      </w:r>
      <w:r w:rsidRPr="006D3396" w:rsidR="00383590">
        <w:t>had the</w:t>
      </w:r>
      <w:r w:rsidRPr="006D3396" w:rsidR="00DB35AE">
        <w:t xml:space="preserve"> </w:t>
      </w:r>
      <w:r w:rsidRPr="006D3396" w:rsidR="00C07E0D">
        <w:t xml:space="preserve">prosecution </w:t>
      </w:r>
      <w:r w:rsidRPr="006D3396" w:rsidR="008A7B00">
        <w:t>specified in the One Str</w:t>
      </w:r>
      <w:r w:rsidRPr="006D3396" w:rsidR="00A25D34">
        <w:t>i</w:t>
      </w:r>
      <w:r w:rsidRPr="006D3396" w:rsidR="008A7B00">
        <w:t xml:space="preserve">ke allegation that it </w:t>
      </w:r>
      <w:r w:rsidRPr="006D3396" w:rsidR="00C07E0D">
        <w:t xml:space="preserve">was seeking </w:t>
      </w:r>
      <w:r w:rsidRPr="006D3396" w:rsidR="00F62EF7">
        <w:t xml:space="preserve">25 years to life </w:t>
      </w:r>
      <w:r w:rsidRPr="006D3396" w:rsidR="00C07E0D">
        <w:t>on count 2</w:t>
      </w:r>
      <w:r w:rsidRPr="006D3396" w:rsidR="008D7C5F">
        <w:t xml:space="preserve"> </w:t>
      </w:r>
      <w:r w:rsidRPr="006D3396" w:rsidR="001D4C07">
        <w:t xml:space="preserve">and </w:t>
      </w:r>
      <w:r w:rsidRPr="006D3396" w:rsidR="00B96331">
        <w:t xml:space="preserve">alleged </w:t>
      </w:r>
      <w:r w:rsidRPr="006D3396" w:rsidR="001D4C07">
        <w:t xml:space="preserve">the factual circumstances </w:t>
      </w:r>
      <w:r w:rsidRPr="006D3396" w:rsidR="00FA4683">
        <w:t xml:space="preserve">on which it was relying to </w:t>
      </w:r>
      <w:r w:rsidRPr="006D3396" w:rsidR="001D4C07">
        <w:t>support that sentence</w:t>
      </w:r>
      <w:r w:rsidRPr="006D3396" w:rsidR="00832043">
        <w:t>, that would have</w:t>
      </w:r>
      <w:r w:rsidRPr="006D3396" w:rsidR="00F065A3">
        <w:t xml:space="preserve"> </w:t>
      </w:r>
      <w:r w:rsidRPr="006D3396" w:rsidR="00164B0E">
        <w:t>provid</w:t>
      </w:r>
      <w:r w:rsidRPr="006D3396" w:rsidR="00C656D8">
        <w:t>e</w:t>
      </w:r>
      <w:r w:rsidRPr="006D3396" w:rsidR="00832043">
        <w:t>d</w:t>
      </w:r>
      <w:r w:rsidRPr="006D3396" w:rsidR="00164B0E">
        <w:t xml:space="preserve"> fair notice even </w:t>
      </w:r>
      <w:r w:rsidRPr="006D3396" w:rsidR="00341729">
        <w:t>without a</w:t>
      </w:r>
      <w:r w:rsidRPr="006D3396" w:rsidR="00F065A3">
        <w:t xml:space="preserve"> </w:t>
      </w:r>
      <w:r w:rsidRPr="006D3396" w:rsidR="00780FD8">
        <w:t>cit</w:t>
      </w:r>
      <w:r w:rsidRPr="006D3396" w:rsidR="00341729">
        <w:t>ation</w:t>
      </w:r>
      <w:r w:rsidRPr="006D3396" w:rsidR="00780FD8">
        <w:t xml:space="preserve"> to subdivision (j)(2)</w:t>
      </w:r>
      <w:r w:rsidRPr="006D3396" w:rsidR="00164B0E">
        <w:t>.</w:t>
      </w:r>
    </w:p>
    <w:p w:rsidR="00E115AA" w:rsidRPr="006D3396" w:rsidP="00F80DCA" w14:paraId="060D2678" w14:textId="77777777">
      <w:pPr>
        <w:pStyle w:val="Text"/>
        <w:spacing w:line="400" w:lineRule="exact"/>
        <w:ind w:firstLine="720"/>
      </w:pPr>
      <w:r w:rsidRPr="006D3396">
        <w:t xml:space="preserve">The </w:t>
      </w:r>
      <w:r w:rsidRPr="006D3396" w:rsidR="00317858">
        <w:t>O</w:t>
      </w:r>
      <w:r w:rsidRPr="006D3396" w:rsidR="008B4137">
        <w:t xml:space="preserve">ne Strike allegation </w:t>
      </w:r>
      <w:r w:rsidRPr="006D3396" w:rsidR="004C1CD2">
        <w:t>as to count 2</w:t>
      </w:r>
      <w:r w:rsidRPr="006D3396" w:rsidR="0034705B">
        <w:t>, however,</w:t>
      </w:r>
      <w:r w:rsidRPr="006D3396" w:rsidR="00317858">
        <w:t xml:space="preserve"> </w:t>
      </w:r>
      <w:r w:rsidRPr="006D3396" w:rsidR="00B817D0">
        <w:t xml:space="preserve">did not </w:t>
      </w:r>
      <w:r w:rsidRPr="006D3396" w:rsidR="002E54B6">
        <w:t xml:space="preserve">specify that the </w:t>
      </w:r>
      <w:r w:rsidRPr="006D3396" w:rsidR="000C03CF">
        <w:t xml:space="preserve">prosecution </w:t>
      </w:r>
      <w:r w:rsidRPr="006D3396" w:rsidR="002E54B6">
        <w:t xml:space="preserve">was </w:t>
      </w:r>
      <w:r w:rsidRPr="006D3396" w:rsidR="000C03CF">
        <w:t xml:space="preserve">seeking </w:t>
      </w:r>
      <w:r w:rsidRPr="006D3396" w:rsidR="002E54B6">
        <w:t>25 years to life</w:t>
      </w:r>
      <w:r w:rsidRPr="006D3396" w:rsidR="000C03CF">
        <w:t xml:space="preserve"> on </w:t>
      </w:r>
      <w:r w:rsidRPr="006D3396" w:rsidR="00D71AB8">
        <w:t>that count</w:t>
      </w:r>
      <w:r w:rsidRPr="006D3396" w:rsidR="00245B65">
        <w:t>, cite to subdivision (j)(2)</w:t>
      </w:r>
      <w:r w:rsidRPr="006D3396" w:rsidR="00E14A4E">
        <w:t xml:space="preserve">, or </w:t>
      </w:r>
      <w:r w:rsidR="00CE4E29">
        <w:t xml:space="preserve">otherwise </w:t>
      </w:r>
      <w:r w:rsidRPr="006D3396" w:rsidR="00E14A4E">
        <w:t>make clear that the prosecution was seeking a longer sentence based on the victim’s age</w:t>
      </w:r>
      <w:r w:rsidRPr="006D3396" w:rsidR="00FD7302">
        <w:t>.</w:t>
      </w:r>
      <w:r w:rsidRPr="006D3396" w:rsidR="00702680">
        <w:t xml:space="preserve"> </w:t>
      </w:r>
      <w:r w:rsidRPr="006D3396" w:rsidR="00384F01">
        <w:t xml:space="preserve"> </w:t>
      </w:r>
      <w:r w:rsidRPr="00B614E7" w:rsidR="00FD7302">
        <w:t xml:space="preserve">Because the allegation </w:t>
      </w:r>
      <w:r w:rsidRPr="001619C1" w:rsidR="00353FC6">
        <w:t>did not</w:t>
      </w:r>
      <w:r w:rsidRPr="00B614E7" w:rsidR="00FD7302">
        <w:t xml:space="preserve"> </w:t>
      </w:r>
      <w:r w:rsidRPr="00B614E7" w:rsidR="001143BB">
        <w:t xml:space="preserve">inform Vaquera </w:t>
      </w:r>
      <w:r w:rsidRPr="001619C1" w:rsidR="001B49EA">
        <w:t xml:space="preserve">of the </w:t>
      </w:r>
      <w:r w:rsidRPr="00B614E7" w:rsidR="00626153">
        <w:t>prosecution</w:t>
      </w:r>
      <w:r w:rsidRPr="001619C1" w:rsidR="001B49EA">
        <w:t>’s intent</w:t>
      </w:r>
      <w:r w:rsidRPr="00B614E7" w:rsidR="00626153">
        <w:t xml:space="preserve"> to invoke the</w:t>
      </w:r>
      <w:r w:rsidRPr="00B614E7" w:rsidR="00753F94">
        <w:t xml:space="preserve"> </w:t>
      </w:r>
      <w:r w:rsidRPr="00B614E7" w:rsidR="00021F0C">
        <w:t>One Strike law circumstance on which</w:t>
      </w:r>
      <w:r w:rsidRPr="00B614E7" w:rsidR="00941228">
        <w:t xml:space="preserve"> </w:t>
      </w:r>
      <w:r w:rsidRPr="00B614E7" w:rsidR="00075B75">
        <w:t xml:space="preserve">the trial court </w:t>
      </w:r>
      <w:r w:rsidRPr="00B614E7" w:rsidR="00D86DE4">
        <w:t>ultimately</w:t>
      </w:r>
      <w:r w:rsidR="00B5174F">
        <w:t xml:space="preserve"> </w:t>
      </w:r>
      <w:r w:rsidRPr="001619C1" w:rsidR="00A81DC6">
        <w:t>sentence</w:t>
      </w:r>
      <w:r w:rsidR="00B5174F">
        <w:t>d him</w:t>
      </w:r>
      <w:r w:rsidRPr="00B614E7" w:rsidR="00FD7302">
        <w:t xml:space="preserve">, </w:t>
      </w:r>
      <w:r w:rsidRPr="00B614E7" w:rsidR="00C42EDC">
        <w:t>the allegation</w:t>
      </w:r>
      <w:r w:rsidRPr="00B614E7" w:rsidR="009358CF">
        <w:t xml:space="preserve"> </w:t>
      </w:r>
      <w:r w:rsidRPr="00B614E7" w:rsidR="005A297F">
        <w:t xml:space="preserve">failed to provide </w:t>
      </w:r>
      <w:r w:rsidRPr="00B614E7" w:rsidR="00F8498E">
        <w:t xml:space="preserve">him </w:t>
      </w:r>
      <w:r w:rsidRPr="00B614E7" w:rsidR="005A297F">
        <w:t>fair noti</w:t>
      </w:r>
      <w:r w:rsidRPr="00B614E7" w:rsidR="007C5A73">
        <w:t>ce</w:t>
      </w:r>
      <w:r w:rsidRPr="00B614E7" w:rsidR="003A22D0">
        <w:t>.</w:t>
      </w:r>
    </w:p>
    <w:p w:rsidR="00934183" w:rsidRPr="006D3396" w:rsidP="00F66C47" w14:paraId="060D2679" w14:textId="77777777">
      <w:pPr>
        <w:pStyle w:val="Text"/>
        <w:keepNext/>
        <w:numPr>
          <w:ilvl w:val="0"/>
          <w:numId w:val="14"/>
        </w:numPr>
        <w:tabs>
          <w:tab w:val="clear" w:pos="720"/>
          <w:tab w:val="left" w:pos="990"/>
          <w:tab w:val="left" w:pos="1350"/>
          <w:tab w:val="clear" w:pos="1440"/>
        </w:tabs>
        <w:spacing w:line="400" w:lineRule="exact"/>
        <w:ind w:left="1350" w:hanging="450"/>
        <w:rPr>
          <w:b/>
          <w:bCs/>
        </w:rPr>
      </w:pPr>
      <w:r w:rsidRPr="006D3396">
        <w:rPr>
          <w:b/>
          <w:bCs/>
        </w:rPr>
        <w:t xml:space="preserve">Vaquera </w:t>
      </w:r>
      <w:r w:rsidR="00493EC0">
        <w:rPr>
          <w:b/>
          <w:bCs/>
        </w:rPr>
        <w:t>I</w:t>
      </w:r>
      <w:r w:rsidRPr="006D3396" w:rsidR="00251CDD">
        <w:rPr>
          <w:b/>
          <w:bCs/>
        </w:rPr>
        <w:t xml:space="preserve">s Entitled </w:t>
      </w:r>
      <w:r w:rsidR="00493EC0">
        <w:rPr>
          <w:b/>
          <w:bCs/>
        </w:rPr>
        <w:t>T</w:t>
      </w:r>
      <w:r w:rsidRPr="006D3396" w:rsidR="00251CDD">
        <w:rPr>
          <w:b/>
          <w:bCs/>
        </w:rPr>
        <w:t xml:space="preserve">o Resentencing </w:t>
      </w:r>
      <w:r w:rsidRPr="006D3396">
        <w:rPr>
          <w:b/>
          <w:bCs/>
        </w:rPr>
        <w:t>on Count</w:t>
      </w:r>
      <w:r w:rsidR="00DB1013">
        <w:rPr>
          <w:b/>
          <w:bCs/>
        </w:rPr>
        <w:t> </w:t>
      </w:r>
      <w:r w:rsidRPr="006D3396">
        <w:rPr>
          <w:b/>
          <w:bCs/>
        </w:rPr>
        <w:t>2</w:t>
      </w:r>
    </w:p>
    <w:p w:rsidR="00935626" w14:paraId="060D267A" w14:textId="77777777">
      <w:pPr>
        <w:pStyle w:val="Text"/>
        <w:keepNext/>
        <w:spacing w:line="400" w:lineRule="exact"/>
        <w:ind w:firstLine="0"/>
        <w:rPr>
          <w:szCs w:val="27"/>
        </w:rPr>
      </w:pPr>
      <w:r>
        <w:rPr>
          <w:szCs w:val="27"/>
        </w:rPr>
        <w:tab/>
      </w:r>
      <w:r w:rsidRPr="006D3396" w:rsidR="00934183">
        <w:rPr>
          <w:szCs w:val="27"/>
        </w:rPr>
        <w:t>Having determined that the imposition of a 25-</w:t>
      </w:r>
      <w:r w:rsidRPr="006D3396" w:rsidR="004B7474">
        <w:rPr>
          <w:szCs w:val="27"/>
        </w:rPr>
        <w:t>year-to-life</w:t>
      </w:r>
      <w:r w:rsidRPr="006D3396" w:rsidR="00934183">
        <w:rPr>
          <w:szCs w:val="27"/>
        </w:rPr>
        <w:t xml:space="preserve"> sentence under subdivision (j)(2) on </w:t>
      </w:r>
      <w:r w:rsidR="002E7613">
        <w:rPr>
          <w:szCs w:val="27"/>
        </w:rPr>
        <w:t>c</w:t>
      </w:r>
      <w:r w:rsidRPr="006D3396" w:rsidR="00934183">
        <w:rPr>
          <w:szCs w:val="27"/>
        </w:rPr>
        <w:t xml:space="preserve">ount 2 violated Vaquera’s </w:t>
      </w:r>
      <w:r w:rsidRPr="006D3396" w:rsidR="001B14FA">
        <w:rPr>
          <w:szCs w:val="27"/>
        </w:rPr>
        <w:t xml:space="preserve">due process </w:t>
      </w:r>
      <w:r w:rsidRPr="006D3396" w:rsidR="00934183">
        <w:rPr>
          <w:szCs w:val="27"/>
        </w:rPr>
        <w:t>right</w:t>
      </w:r>
      <w:r w:rsidRPr="006D3396" w:rsidR="003E7329">
        <w:rPr>
          <w:szCs w:val="27"/>
        </w:rPr>
        <w:t xml:space="preserve"> to </w:t>
      </w:r>
      <w:r w:rsidRPr="006D3396" w:rsidR="000E20AC">
        <w:rPr>
          <w:szCs w:val="27"/>
        </w:rPr>
        <w:t xml:space="preserve">fair </w:t>
      </w:r>
      <w:r w:rsidRPr="006D3396" w:rsidR="003E7329">
        <w:rPr>
          <w:szCs w:val="27"/>
        </w:rPr>
        <w:t>notice</w:t>
      </w:r>
      <w:r w:rsidRPr="006D3396" w:rsidR="00934183">
        <w:rPr>
          <w:szCs w:val="27"/>
        </w:rPr>
        <w:t xml:space="preserve">, we now consider </w:t>
      </w:r>
      <w:r w:rsidRPr="006D3396" w:rsidR="00664C9E">
        <w:rPr>
          <w:szCs w:val="27"/>
        </w:rPr>
        <w:t>whether he is entitled to resentencing</w:t>
      </w:r>
      <w:r w:rsidRPr="006D3396" w:rsidR="00934183">
        <w:rPr>
          <w:szCs w:val="27"/>
        </w:rPr>
        <w:t>.</w:t>
      </w:r>
      <w:r w:rsidRPr="006D3396" w:rsidR="00DB6808">
        <w:rPr>
          <w:szCs w:val="27"/>
        </w:rPr>
        <w:t xml:space="preserve">  </w:t>
      </w:r>
      <w:r w:rsidRPr="006D3396" w:rsidR="00EC4AD5">
        <w:rPr>
          <w:szCs w:val="27"/>
        </w:rPr>
        <w:t xml:space="preserve">Vaquera argues, citing </w:t>
      </w:r>
      <w:r w:rsidRPr="006D3396" w:rsidR="00EC4AD5">
        <w:rPr>
          <w:i/>
          <w:iCs/>
          <w:szCs w:val="27"/>
        </w:rPr>
        <w:t>Mancebo</w:t>
      </w:r>
      <w:r w:rsidRPr="006D3396" w:rsidR="00EC4AD5">
        <w:rPr>
          <w:szCs w:val="27"/>
        </w:rPr>
        <w:t>, that he is entitled to be resentenced to 15 years to life on count 2 because the prosecution waived its right to seek a 25</w:t>
      </w:r>
      <w:r w:rsidRPr="006D3396" w:rsidR="00730EF0">
        <w:rPr>
          <w:szCs w:val="27"/>
        </w:rPr>
        <w:t>-</w:t>
      </w:r>
      <w:r w:rsidRPr="006D3396" w:rsidR="00EC4AD5">
        <w:rPr>
          <w:szCs w:val="27"/>
        </w:rPr>
        <w:t>year-to-life sentence under subdivision (j)(2) by pleading subdivision (b) and not seeking to amend the information.</w:t>
      </w:r>
      <w:r w:rsidRPr="006D3396" w:rsidR="00B8545C">
        <w:rPr>
          <w:szCs w:val="27"/>
        </w:rPr>
        <w:t xml:space="preserve">  </w:t>
      </w:r>
      <w:r w:rsidRPr="006D3396" w:rsidR="004930D7">
        <w:rPr>
          <w:szCs w:val="27"/>
        </w:rPr>
        <w:t xml:space="preserve">(See </w:t>
      </w:r>
      <w:r w:rsidRPr="006D3396" w:rsidR="00AD481A">
        <w:rPr>
          <w:i/>
          <w:iCs/>
          <w:szCs w:val="27"/>
        </w:rPr>
        <w:t>Mancebo</w:t>
      </w:r>
      <w:r w:rsidRPr="006D3396" w:rsidR="000C2B48">
        <w:rPr>
          <w:szCs w:val="27"/>
        </w:rPr>
        <w:t xml:space="preserve">, </w:t>
      </w:r>
      <w:r w:rsidRPr="006D3396" w:rsidR="001B6836">
        <w:rPr>
          <w:i/>
          <w:iCs/>
          <w:szCs w:val="27"/>
        </w:rPr>
        <w:t>supra</w:t>
      </w:r>
      <w:r w:rsidRPr="006D3396" w:rsidR="001B6836">
        <w:rPr>
          <w:szCs w:val="27"/>
        </w:rPr>
        <w:t xml:space="preserve">, </w:t>
      </w:r>
      <w:r w:rsidRPr="006D3396" w:rsidR="007C0E52">
        <w:rPr>
          <w:szCs w:val="27"/>
        </w:rPr>
        <w:t>27 </w:t>
      </w:r>
      <w:r w:rsidRPr="006D3396" w:rsidR="001B6836">
        <w:rPr>
          <w:szCs w:val="27"/>
        </w:rPr>
        <w:t>Cal.4</w:t>
      </w:r>
      <w:r w:rsidRPr="006D3396" w:rsidR="007E647F">
        <w:rPr>
          <w:szCs w:val="27"/>
        </w:rPr>
        <w:t xml:space="preserve">th </w:t>
      </w:r>
      <w:r w:rsidRPr="006D3396" w:rsidR="000C2B48">
        <w:rPr>
          <w:szCs w:val="27"/>
        </w:rPr>
        <w:t xml:space="preserve">at p. 749 </w:t>
      </w:r>
      <w:r w:rsidRPr="006D3396" w:rsidR="004930D7">
        <w:rPr>
          <w:szCs w:val="27"/>
        </w:rPr>
        <w:t>[</w:t>
      </w:r>
      <w:r w:rsidRPr="006D3396" w:rsidR="00CD2D1D">
        <w:rPr>
          <w:rStyle w:val="normaltextrun"/>
          <w:color w:val="000000"/>
          <w:szCs w:val="27"/>
          <w:shd w:val="clear" w:color="auto" w:fill="FFFFFF"/>
        </w:rPr>
        <w:t xml:space="preserve">“doctrines of waiver and estoppel, rather than harmless error, apply” where the prosecution’s failure to plead a One Strike allegation reflects a “discretionary charging decision”].)  </w:t>
      </w:r>
      <w:r w:rsidRPr="006D3396" w:rsidR="00EC4AD5">
        <w:rPr>
          <w:szCs w:val="27"/>
        </w:rPr>
        <w:t xml:space="preserve">Alternatively, </w:t>
      </w:r>
      <w:r w:rsidR="00390864">
        <w:rPr>
          <w:szCs w:val="27"/>
        </w:rPr>
        <w:t xml:space="preserve">citing </w:t>
      </w:r>
      <w:r w:rsidRPr="006D3396" w:rsidR="0083535B">
        <w:rPr>
          <w:i/>
          <w:iCs/>
          <w:szCs w:val="27"/>
        </w:rPr>
        <w:t>Anderson II</w:t>
      </w:r>
      <w:r w:rsidRPr="006D3396" w:rsidR="0083535B">
        <w:rPr>
          <w:szCs w:val="27"/>
        </w:rPr>
        <w:t xml:space="preserve">, </w:t>
      </w:r>
      <w:r w:rsidRPr="006D3396" w:rsidR="0083535B">
        <w:rPr>
          <w:i/>
          <w:iCs/>
          <w:szCs w:val="27"/>
        </w:rPr>
        <w:t>supra</w:t>
      </w:r>
      <w:r w:rsidRPr="006D3396" w:rsidR="0083535B">
        <w:rPr>
          <w:szCs w:val="27"/>
        </w:rPr>
        <w:t>, 9 Cal.5th at p</w:t>
      </w:r>
      <w:r w:rsidR="005007D3">
        <w:rPr>
          <w:szCs w:val="27"/>
        </w:rPr>
        <w:t>ages</w:t>
      </w:r>
      <w:r w:rsidRPr="006D3396" w:rsidR="0083535B">
        <w:rPr>
          <w:szCs w:val="27"/>
        </w:rPr>
        <w:t xml:space="preserve"> 963</w:t>
      </w:r>
      <w:r w:rsidR="005007D3">
        <w:rPr>
          <w:szCs w:val="27"/>
        </w:rPr>
        <w:t xml:space="preserve"> to </w:t>
      </w:r>
      <w:r w:rsidRPr="006D3396" w:rsidR="0083535B">
        <w:rPr>
          <w:szCs w:val="27"/>
        </w:rPr>
        <w:t>964</w:t>
      </w:r>
      <w:r w:rsidR="0083535B">
        <w:rPr>
          <w:szCs w:val="27"/>
        </w:rPr>
        <w:t xml:space="preserve">, </w:t>
      </w:r>
      <w:r w:rsidR="00A77898">
        <w:rPr>
          <w:szCs w:val="27"/>
        </w:rPr>
        <w:t>Vaquera</w:t>
      </w:r>
      <w:r w:rsidRPr="006D3396" w:rsidR="00A77898">
        <w:rPr>
          <w:szCs w:val="27"/>
        </w:rPr>
        <w:t xml:space="preserve"> </w:t>
      </w:r>
      <w:r w:rsidRPr="006D3396" w:rsidR="00EC4AD5">
        <w:rPr>
          <w:szCs w:val="27"/>
        </w:rPr>
        <w:t xml:space="preserve">contends that </w:t>
      </w:r>
      <w:r w:rsidR="007D40C1">
        <w:rPr>
          <w:szCs w:val="27"/>
        </w:rPr>
        <w:t xml:space="preserve">he is entitled to </w:t>
      </w:r>
      <w:r w:rsidR="0029352E">
        <w:rPr>
          <w:szCs w:val="27"/>
        </w:rPr>
        <w:t xml:space="preserve">be </w:t>
      </w:r>
      <w:r w:rsidR="007D40C1">
        <w:rPr>
          <w:szCs w:val="27"/>
        </w:rPr>
        <w:t>resentenc</w:t>
      </w:r>
      <w:r w:rsidR="0029352E">
        <w:rPr>
          <w:szCs w:val="27"/>
        </w:rPr>
        <w:t>ed</w:t>
      </w:r>
      <w:r w:rsidR="007D40C1">
        <w:rPr>
          <w:szCs w:val="27"/>
        </w:rPr>
        <w:t xml:space="preserve"> </w:t>
      </w:r>
      <w:r w:rsidR="00AF74BB">
        <w:rPr>
          <w:szCs w:val="27"/>
        </w:rPr>
        <w:t xml:space="preserve">to 15 years to life on count 2 because </w:t>
      </w:r>
      <w:r w:rsidRPr="006D3396" w:rsidR="00EC4AD5">
        <w:rPr>
          <w:szCs w:val="27"/>
        </w:rPr>
        <w:t>the Attorney General has not demonstrated that the prosecution’s failure to provide fair notice was harmless.</w:t>
      </w:r>
      <w:r w:rsidR="0045268B">
        <w:rPr>
          <w:szCs w:val="27"/>
        </w:rPr>
        <w:t xml:space="preserve"> </w:t>
      </w:r>
      <w:r w:rsidRPr="006D3396" w:rsidR="00EC4AD5">
        <w:rPr>
          <w:szCs w:val="27"/>
        </w:rPr>
        <w:t xml:space="preserve"> </w:t>
      </w:r>
    </w:p>
    <w:p w:rsidR="00EC4AD5" w:rsidRPr="006D3396" w:rsidP="001619C1" w14:paraId="060D267B" w14:textId="77777777">
      <w:pPr>
        <w:pStyle w:val="Text"/>
        <w:keepNext/>
        <w:spacing w:line="400" w:lineRule="exact"/>
        <w:ind w:firstLine="0"/>
        <w:rPr>
          <w:szCs w:val="27"/>
        </w:rPr>
      </w:pPr>
      <w:r>
        <w:rPr>
          <w:szCs w:val="27"/>
        </w:rPr>
        <w:tab/>
      </w:r>
      <w:r w:rsidR="00090950">
        <w:rPr>
          <w:rStyle w:val="normaltextrun"/>
          <w:color w:val="000000"/>
          <w:szCs w:val="27"/>
          <w:shd w:val="clear" w:color="auto" w:fill="FFFFFF"/>
        </w:rPr>
        <w:t xml:space="preserve">We need not decide whether </w:t>
      </w:r>
      <w:r w:rsidRPr="00542ADD" w:rsidR="00090950">
        <w:rPr>
          <w:rStyle w:val="normaltextrun"/>
          <w:i/>
          <w:iCs/>
          <w:color w:val="000000"/>
          <w:szCs w:val="27"/>
          <w:shd w:val="clear" w:color="auto" w:fill="FFFFFF"/>
        </w:rPr>
        <w:t>Mancebo</w:t>
      </w:r>
      <w:r w:rsidR="00090950">
        <w:rPr>
          <w:rStyle w:val="normaltextrun"/>
          <w:color w:val="000000"/>
          <w:szCs w:val="27"/>
          <w:shd w:val="clear" w:color="auto" w:fill="FFFFFF"/>
        </w:rPr>
        <w:t xml:space="preserve">’s analysis applies in the present context because even assuming the </w:t>
      </w:r>
      <w:r w:rsidR="00643483">
        <w:rPr>
          <w:rStyle w:val="normaltextrun"/>
          <w:color w:val="000000"/>
          <w:szCs w:val="27"/>
          <w:shd w:val="clear" w:color="auto" w:fill="FFFFFF"/>
        </w:rPr>
        <w:t xml:space="preserve">due process </w:t>
      </w:r>
      <w:r w:rsidR="00090950">
        <w:rPr>
          <w:rStyle w:val="normaltextrun"/>
          <w:color w:val="000000"/>
          <w:szCs w:val="27"/>
          <w:shd w:val="clear" w:color="auto" w:fill="FFFFFF"/>
        </w:rPr>
        <w:t>violation is subject to a prejudice analysis, Vaquera is entitled to resentencing</w:t>
      </w:r>
      <w:r w:rsidR="00D4776A">
        <w:rPr>
          <w:szCs w:val="27"/>
        </w:rPr>
        <w:t xml:space="preserve">. </w:t>
      </w:r>
      <w:r w:rsidR="002713D7">
        <w:rPr>
          <w:szCs w:val="27"/>
        </w:rPr>
        <w:t xml:space="preserve"> </w:t>
      </w:r>
      <w:r w:rsidR="00C92728">
        <w:rPr>
          <w:szCs w:val="27"/>
        </w:rPr>
        <w:t>I</w:t>
      </w:r>
      <w:r w:rsidRPr="006D3396" w:rsidR="00D864FA">
        <w:rPr>
          <w:szCs w:val="27"/>
        </w:rPr>
        <w:t>n</w:t>
      </w:r>
      <w:r w:rsidRPr="006D3396" w:rsidR="005F7E24">
        <w:rPr>
          <w:szCs w:val="27"/>
        </w:rPr>
        <w:t xml:space="preserve"> </w:t>
      </w:r>
      <w:r w:rsidRPr="006D3396">
        <w:rPr>
          <w:i/>
          <w:iCs/>
          <w:szCs w:val="27"/>
        </w:rPr>
        <w:t>Anderson II</w:t>
      </w:r>
      <w:r w:rsidRPr="006D3396">
        <w:rPr>
          <w:szCs w:val="27"/>
        </w:rPr>
        <w:t xml:space="preserve">, </w:t>
      </w:r>
      <w:r w:rsidRPr="006D3396">
        <w:rPr>
          <w:i/>
          <w:iCs/>
          <w:szCs w:val="27"/>
        </w:rPr>
        <w:t>supra</w:t>
      </w:r>
      <w:r w:rsidRPr="006D3396">
        <w:rPr>
          <w:szCs w:val="27"/>
        </w:rPr>
        <w:t>, 9 Cal.5th at p</w:t>
      </w:r>
      <w:r w:rsidR="00DD7822">
        <w:rPr>
          <w:szCs w:val="27"/>
        </w:rPr>
        <w:t>age</w:t>
      </w:r>
      <w:r w:rsidRPr="006D3396">
        <w:rPr>
          <w:szCs w:val="27"/>
        </w:rPr>
        <w:t xml:space="preserve"> 964</w:t>
      </w:r>
      <w:r w:rsidRPr="006D3396" w:rsidR="0078371B">
        <w:rPr>
          <w:szCs w:val="27"/>
        </w:rPr>
        <w:t>, w</w:t>
      </w:r>
      <w:r w:rsidRPr="006D3396" w:rsidR="00E5316A">
        <w:rPr>
          <w:szCs w:val="27"/>
        </w:rPr>
        <w:t xml:space="preserve">e </w:t>
      </w:r>
      <w:r w:rsidRPr="006D3396" w:rsidR="00D864FA">
        <w:rPr>
          <w:szCs w:val="27"/>
        </w:rPr>
        <w:t>held that the</w:t>
      </w:r>
      <w:r w:rsidRPr="006D3396" w:rsidR="00B0130E">
        <w:rPr>
          <w:szCs w:val="27"/>
        </w:rPr>
        <w:t xml:space="preserve"> </w:t>
      </w:r>
      <w:r w:rsidRPr="006D3396" w:rsidR="00940CEB">
        <w:rPr>
          <w:szCs w:val="27"/>
        </w:rPr>
        <w:t xml:space="preserve">defendant was entitled to resentencing </w:t>
      </w:r>
      <w:r w:rsidRPr="006D3396" w:rsidR="005D1364">
        <w:rPr>
          <w:szCs w:val="27"/>
        </w:rPr>
        <w:t>where the prosecution’s</w:t>
      </w:r>
      <w:r w:rsidRPr="006D3396" w:rsidR="00694971">
        <w:rPr>
          <w:szCs w:val="27"/>
        </w:rPr>
        <w:t xml:space="preserve"> intent to seek </w:t>
      </w:r>
      <w:r w:rsidRPr="006D3396" w:rsidR="00B36ED1">
        <w:rPr>
          <w:szCs w:val="27"/>
        </w:rPr>
        <w:t xml:space="preserve">the </w:t>
      </w:r>
      <w:r w:rsidRPr="006D3396" w:rsidR="005D1364">
        <w:rPr>
          <w:szCs w:val="27"/>
        </w:rPr>
        <w:t>sentencing</w:t>
      </w:r>
      <w:r w:rsidRPr="006D3396" w:rsidR="00694971">
        <w:rPr>
          <w:szCs w:val="27"/>
        </w:rPr>
        <w:t xml:space="preserve"> enhancements </w:t>
      </w:r>
      <w:r w:rsidRPr="006D3396" w:rsidR="00B36ED1">
        <w:rPr>
          <w:szCs w:val="27"/>
        </w:rPr>
        <w:t xml:space="preserve">at issue </w:t>
      </w:r>
      <w:r w:rsidRPr="006D3396" w:rsidR="00694971">
        <w:rPr>
          <w:szCs w:val="27"/>
        </w:rPr>
        <w:t>only became clear on the day of the sentencing hearing</w:t>
      </w:r>
      <w:r w:rsidRPr="006D3396" w:rsidR="00733840">
        <w:rPr>
          <w:szCs w:val="27"/>
        </w:rPr>
        <w:t> </w:t>
      </w:r>
      <w:r w:rsidRPr="006D3396" w:rsidR="00853FA3">
        <w:rPr>
          <w:szCs w:val="27"/>
        </w:rPr>
        <w:t>—</w:t>
      </w:r>
      <w:r w:rsidR="00C95851">
        <w:rPr>
          <w:szCs w:val="27"/>
        </w:rPr>
        <w:t xml:space="preserve"> </w:t>
      </w:r>
      <w:r w:rsidRPr="006D3396" w:rsidR="00694971">
        <w:rPr>
          <w:szCs w:val="27"/>
        </w:rPr>
        <w:t>“too late to cure the defective pleading.</w:t>
      </w:r>
      <w:r w:rsidRPr="006D3396" w:rsidR="00617869">
        <w:rPr>
          <w:szCs w:val="27"/>
        </w:rPr>
        <w:t>”</w:t>
      </w:r>
      <w:r w:rsidRPr="006D3396" w:rsidR="00944B49">
        <w:rPr>
          <w:szCs w:val="27"/>
        </w:rPr>
        <w:t xml:space="preserve"> </w:t>
      </w:r>
      <w:r w:rsidRPr="006D3396" w:rsidR="00E5316A">
        <w:rPr>
          <w:szCs w:val="27"/>
        </w:rPr>
        <w:t xml:space="preserve"> </w:t>
      </w:r>
      <w:r w:rsidRPr="006D3396" w:rsidR="009D117C">
        <w:rPr>
          <w:szCs w:val="27"/>
        </w:rPr>
        <w:t>We</w:t>
      </w:r>
      <w:r w:rsidRPr="006D3396" w:rsidR="00D36FF4">
        <w:rPr>
          <w:szCs w:val="27"/>
        </w:rPr>
        <w:t xml:space="preserve"> reasoned that the </w:t>
      </w:r>
      <w:r w:rsidRPr="006D3396" w:rsidR="00AD6A2E">
        <w:rPr>
          <w:szCs w:val="27"/>
        </w:rPr>
        <w:t xml:space="preserve">purpose of a </w:t>
      </w:r>
      <w:r w:rsidRPr="006D3396" w:rsidR="00685D41">
        <w:rPr>
          <w:szCs w:val="27"/>
        </w:rPr>
        <w:t>statutory pleading requirement is</w:t>
      </w:r>
      <w:r w:rsidRPr="006D3396" w:rsidR="00AD6A2E">
        <w:rPr>
          <w:szCs w:val="27"/>
        </w:rPr>
        <w:t xml:space="preserve"> “</w:t>
      </w:r>
      <w:r w:rsidRPr="006D3396" w:rsidR="00685D41">
        <w:rPr>
          <w:szCs w:val="27"/>
        </w:rPr>
        <w:t>to give sufficient notice to permit the defense to make informed decisions about the case, including whether to plead guilty, how to allocate investigatory resources, and what strategy to deploy at trial</w:t>
      </w:r>
      <w:r w:rsidRPr="006D3396" w:rsidR="00D36FF4">
        <w:rPr>
          <w:szCs w:val="27"/>
        </w:rPr>
        <w:t>.</w:t>
      </w:r>
      <w:r w:rsidRPr="006D3396" w:rsidR="00685D41">
        <w:rPr>
          <w:szCs w:val="27"/>
        </w:rPr>
        <w:t>”</w:t>
      </w:r>
      <w:r w:rsidRPr="006D3396" w:rsidR="00D36FF4">
        <w:rPr>
          <w:szCs w:val="27"/>
        </w:rPr>
        <w:t xml:space="preserve"> </w:t>
      </w:r>
      <w:r w:rsidR="00352F61">
        <w:rPr>
          <w:szCs w:val="27"/>
        </w:rPr>
        <w:t xml:space="preserve"> </w:t>
      </w:r>
      <w:r w:rsidRPr="006D3396" w:rsidR="009D117C">
        <w:rPr>
          <w:szCs w:val="27"/>
        </w:rPr>
        <w:t>(</w:t>
      </w:r>
      <w:r w:rsidRPr="006D3396" w:rsidR="009D117C">
        <w:rPr>
          <w:i/>
          <w:iCs/>
          <w:szCs w:val="27"/>
        </w:rPr>
        <w:t>Ibid</w:t>
      </w:r>
      <w:r w:rsidRPr="006D3396" w:rsidR="009D117C">
        <w:rPr>
          <w:szCs w:val="27"/>
        </w:rPr>
        <w:t>.</w:t>
      </w:r>
      <w:r w:rsidR="00405A0E">
        <w:rPr>
          <w:szCs w:val="27"/>
        </w:rPr>
        <w:t>;</w:t>
      </w:r>
      <w:r w:rsidR="00592B75">
        <w:rPr>
          <w:szCs w:val="27"/>
        </w:rPr>
        <w:t xml:space="preserve"> see also</w:t>
      </w:r>
      <w:r w:rsidRPr="006D3396" w:rsidR="00592B75">
        <w:rPr>
          <w:szCs w:val="27"/>
        </w:rPr>
        <w:t xml:space="preserve"> </w:t>
      </w:r>
      <w:r w:rsidRPr="006D3396" w:rsidR="00592B75">
        <w:rPr>
          <w:i/>
          <w:iCs/>
          <w:szCs w:val="27"/>
        </w:rPr>
        <w:t>Mancebo</w:t>
      </w:r>
      <w:r w:rsidRPr="006D3396" w:rsidR="00592B75">
        <w:rPr>
          <w:szCs w:val="27"/>
        </w:rPr>
        <w:t xml:space="preserve">, </w:t>
      </w:r>
      <w:r w:rsidRPr="006D3396" w:rsidR="00592B75">
        <w:rPr>
          <w:i/>
          <w:iCs/>
          <w:szCs w:val="27"/>
        </w:rPr>
        <w:t>supra</w:t>
      </w:r>
      <w:r w:rsidRPr="006D3396" w:rsidR="00592B75">
        <w:rPr>
          <w:szCs w:val="27"/>
        </w:rPr>
        <w:t>, 27 Cal. 4th at p</w:t>
      </w:r>
      <w:r w:rsidR="00CE31C3">
        <w:rPr>
          <w:szCs w:val="27"/>
        </w:rPr>
        <w:t>.</w:t>
      </w:r>
      <w:r w:rsidRPr="006D3396" w:rsidR="00592B75">
        <w:rPr>
          <w:szCs w:val="27"/>
        </w:rPr>
        <w:t xml:space="preserve"> 7</w:t>
      </w:r>
      <w:r w:rsidR="00027313">
        <w:rPr>
          <w:szCs w:val="27"/>
        </w:rPr>
        <w:t>52</w:t>
      </w:r>
      <w:r w:rsidR="00592B75">
        <w:rPr>
          <w:szCs w:val="27"/>
        </w:rPr>
        <w:t xml:space="preserve"> [observing that </w:t>
      </w:r>
      <w:r w:rsidRPr="006D3396" w:rsidR="00592B75">
        <w:rPr>
          <w:szCs w:val="27"/>
        </w:rPr>
        <w:t>timely notice of a sentencing allegation may impact a defendant’s decision “whether to plea bargain or go to trial”</w:t>
      </w:r>
      <w:r w:rsidR="00592B75">
        <w:rPr>
          <w:szCs w:val="27"/>
        </w:rPr>
        <w:t>]</w:t>
      </w:r>
      <w:r w:rsidR="00CE31C3">
        <w:rPr>
          <w:szCs w:val="27"/>
        </w:rPr>
        <w:t>.</w:t>
      </w:r>
      <w:r w:rsidRPr="006D3396" w:rsidR="009D117C">
        <w:rPr>
          <w:szCs w:val="27"/>
        </w:rPr>
        <w:t xml:space="preserve">)  </w:t>
      </w:r>
      <w:r w:rsidRPr="006D3396" w:rsidR="00387D49">
        <w:rPr>
          <w:szCs w:val="27"/>
        </w:rPr>
        <w:t xml:space="preserve">Because </w:t>
      </w:r>
      <w:r w:rsidR="00C25C59">
        <w:rPr>
          <w:szCs w:val="27"/>
        </w:rPr>
        <w:t>Anderson</w:t>
      </w:r>
      <w:r w:rsidRPr="006D3396" w:rsidR="00387D49">
        <w:rPr>
          <w:szCs w:val="27"/>
        </w:rPr>
        <w:t xml:space="preserve"> did </w:t>
      </w:r>
      <w:r w:rsidRPr="006D3396" w:rsidR="000E2C5F">
        <w:rPr>
          <w:szCs w:val="27"/>
        </w:rPr>
        <w:t>not receive</w:t>
      </w:r>
      <w:r w:rsidR="0065276F">
        <w:rPr>
          <w:szCs w:val="27"/>
        </w:rPr>
        <w:t xml:space="preserve"> </w:t>
      </w:r>
      <w:r w:rsidRPr="006D3396" w:rsidR="000E2C5F">
        <w:rPr>
          <w:szCs w:val="27"/>
        </w:rPr>
        <w:t>notice of the potential sentence he faced</w:t>
      </w:r>
      <w:r w:rsidR="0065276F">
        <w:rPr>
          <w:szCs w:val="27"/>
        </w:rPr>
        <w:t xml:space="preserve"> in time for him to take </w:t>
      </w:r>
      <w:r w:rsidR="00C52D58">
        <w:rPr>
          <w:szCs w:val="27"/>
        </w:rPr>
        <w:t>his sentencing exposure</w:t>
      </w:r>
      <w:r w:rsidR="0065276F">
        <w:rPr>
          <w:szCs w:val="27"/>
        </w:rPr>
        <w:t xml:space="preserve"> into account in making those decisions</w:t>
      </w:r>
      <w:r w:rsidRPr="006D3396" w:rsidR="000E2C5F">
        <w:rPr>
          <w:szCs w:val="27"/>
        </w:rPr>
        <w:t xml:space="preserve">, we concluded </w:t>
      </w:r>
      <w:r w:rsidRPr="006D3396" w:rsidR="001527F9">
        <w:rPr>
          <w:szCs w:val="27"/>
        </w:rPr>
        <w:t>the pleading error was not harmless</w:t>
      </w:r>
      <w:r w:rsidR="00FB3972">
        <w:rPr>
          <w:szCs w:val="27"/>
        </w:rPr>
        <w:t xml:space="preserve"> and </w:t>
      </w:r>
      <w:r w:rsidR="00C25C59">
        <w:rPr>
          <w:szCs w:val="27"/>
        </w:rPr>
        <w:t>he</w:t>
      </w:r>
      <w:r w:rsidR="00FB3972">
        <w:rPr>
          <w:szCs w:val="27"/>
        </w:rPr>
        <w:t xml:space="preserve"> was entitled to resentencing</w:t>
      </w:r>
      <w:r w:rsidRPr="006D3396" w:rsidR="00571975">
        <w:rPr>
          <w:szCs w:val="27"/>
        </w:rPr>
        <w:t>.</w:t>
      </w:r>
      <w:r w:rsidRPr="006D3396" w:rsidR="00754157">
        <w:rPr>
          <w:szCs w:val="27"/>
        </w:rPr>
        <w:t xml:space="preserve"> </w:t>
      </w:r>
      <w:r w:rsidRPr="006D3396" w:rsidR="00100CF8">
        <w:rPr>
          <w:szCs w:val="27"/>
        </w:rPr>
        <w:t xml:space="preserve"> </w:t>
      </w:r>
      <w:r w:rsidRPr="006D3396" w:rsidR="00754157">
        <w:rPr>
          <w:szCs w:val="27"/>
        </w:rPr>
        <w:t>(</w:t>
      </w:r>
      <w:r w:rsidRPr="006D3396" w:rsidR="009950E4">
        <w:rPr>
          <w:i/>
          <w:iCs/>
          <w:szCs w:val="27"/>
        </w:rPr>
        <w:t>Anderson II</w:t>
      </w:r>
      <w:r w:rsidRPr="006D3396" w:rsidR="009950E4">
        <w:rPr>
          <w:szCs w:val="27"/>
        </w:rPr>
        <w:t>, at p</w:t>
      </w:r>
      <w:r w:rsidR="008A7E79">
        <w:rPr>
          <w:szCs w:val="27"/>
        </w:rPr>
        <w:t>.</w:t>
      </w:r>
      <w:r w:rsidRPr="006D3396" w:rsidR="009950E4">
        <w:rPr>
          <w:szCs w:val="27"/>
        </w:rPr>
        <w:t xml:space="preserve"> 964</w:t>
      </w:r>
      <w:r w:rsidRPr="006D3396" w:rsidR="00754157">
        <w:rPr>
          <w:szCs w:val="27"/>
        </w:rPr>
        <w:t>.)</w:t>
      </w:r>
      <w:r w:rsidR="007A64DB">
        <w:rPr>
          <w:szCs w:val="27"/>
        </w:rPr>
        <w:t xml:space="preserve">  </w:t>
      </w:r>
      <w:r w:rsidR="00530FDD">
        <w:rPr>
          <w:szCs w:val="27"/>
        </w:rPr>
        <w:t>Nothing</w:t>
      </w:r>
      <w:r w:rsidR="001C4156">
        <w:rPr>
          <w:szCs w:val="27"/>
        </w:rPr>
        <w:t xml:space="preserve"> in the record here</w:t>
      </w:r>
      <w:r w:rsidR="00530FDD">
        <w:rPr>
          <w:szCs w:val="27"/>
        </w:rPr>
        <w:t xml:space="preserve"> suggests</w:t>
      </w:r>
      <w:r w:rsidR="00912C7F">
        <w:rPr>
          <w:szCs w:val="27"/>
        </w:rPr>
        <w:t xml:space="preserve"> </w:t>
      </w:r>
      <w:r w:rsidR="008D7EFE">
        <w:rPr>
          <w:szCs w:val="27"/>
        </w:rPr>
        <w:t xml:space="preserve">Vaquera </w:t>
      </w:r>
      <w:r w:rsidRPr="006D3396" w:rsidR="00FB6D31">
        <w:rPr>
          <w:szCs w:val="27"/>
        </w:rPr>
        <w:t xml:space="preserve">learned of his sentencing exposure </w:t>
      </w:r>
      <w:r w:rsidR="00FB6D31">
        <w:rPr>
          <w:szCs w:val="27"/>
        </w:rPr>
        <w:t xml:space="preserve">on count 2 </w:t>
      </w:r>
      <w:r w:rsidRPr="006D3396" w:rsidR="00FB6D31">
        <w:rPr>
          <w:szCs w:val="27"/>
        </w:rPr>
        <w:t>in time for him to take it into account in fashioning his defense strategy</w:t>
      </w:r>
      <w:r w:rsidR="00FB6D31">
        <w:rPr>
          <w:szCs w:val="27"/>
        </w:rPr>
        <w:t>.</w:t>
      </w:r>
      <w:r w:rsidR="00DD72A0">
        <w:rPr>
          <w:szCs w:val="27"/>
        </w:rPr>
        <w:t xml:space="preserve">  </w:t>
      </w:r>
      <w:r w:rsidR="00945FCD">
        <w:rPr>
          <w:szCs w:val="27"/>
        </w:rPr>
        <w:t>Accordingly, t</w:t>
      </w:r>
      <w:r w:rsidR="004C13BE">
        <w:rPr>
          <w:szCs w:val="27"/>
        </w:rPr>
        <w:t xml:space="preserve">he Attorney General has </w:t>
      </w:r>
      <w:r w:rsidR="00DC72B7">
        <w:rPr>
          <w:szCs w:val="27"/>
        </w:rPr>
        <w:t>not met his burden to show</w:t>
      </w:r>
      <w:r w:rsidR="003C4AFE">
        <w:rPr>
          <w:szCs w:val="27"/>
        </w:rPr>
        <w:t xml:space="preserve"> the </w:t>
      </w:r>
      <w:r w:rsidR="00C5464E">
        <w:rPr>
          <w:szCs w:val="27"/>
        </w:rPr>
        <w:t xml:space="preserve">fair notice violation </w:t>
      </w:r>
      <w:r w:rsidR="002E7884">
        <w:rPr>
          <w:szCs w:val="27"/>
        </w:rPr>
        <w:t>was harmless</w:t>
      </w:r>
      <w:r w:rsidR="004C13BE">
        <w:rPr>
          <w:szCs w:val="27"/>
        </w:rPr>
        <w:t>.</w:t>
      </w:r>
    </w:p>
    <w:p w:rsidR="001C4986" w:rsidRPr="006D3396" w:rsidP="00F80DCA" w14:paraId="060D267C" w14:textId="77777777">
      <w:pPr>
        <w:pStyle w:val="Text"/>
        <w:spacing w:line="400" w:lineRule="exact"/>
        <w:ind w:firstLine="720"/>
        <w:rPr>
          <w:szCs w:val="27"/>
        </w:rPr>
      </w:pPr>
      <w:r w:rsidRPr="006D3396">
        <w:rPr>
          <w:szCs w:val="27"/>
        </w:rPr>
        <w:t>The Attorney General argues that Vaquera</w:t>
      </w:r>
      <w:r w:rsidRPr="006D3396" w:rsidR="00381F61">
        <w:rPr>
          <w:szCs w:val="27"/>
        </w:rPr>
        <w:t xml:space="preserve"> </w:t>
      </w:r>
      <w:r w:rsidRPr="006D3396" w:rsidR="00EC4AD5">
        <w:rPr>
          <w:szCs w:val="27"/>
        </w:rPr>
        <w:t>had actual notice that he faced a</w:t>
      </w:r>
      <w:r w:rsidRPr="006D3396">
        <w:rPr>
          <w:szCs w:val="27"/>
        </w:rPr>
        <w:t xml:space="preserve"> 25-year-to-life sentence on count 2 because the One Strike law </w:t>
      </w:r>
      <w:r w:rsidRPr="00912F63">
        <w:rPr>
          <w:szCs w:val="27"/>
        </w:rPr>
        <w:t>required</w:t>
      </w:r>
      <w:r w:rsidRPr="006D3396">
        <w:rPr>
          <w:szCs w:val="27"/>
        </w:rPr>
        <w:t xml:space="preserve"> the court to impose a 25-year-to-life sentence.  </w:t>
      </w:r>
      <w:r w:rsidRPr="006D3396" w:rsidR="00FA3F61">
        <w:rPr>
          <w:szCs w:val="27"/>
        </w:rPr>
        <w:t>This</w:t>
      </w:r>
      <w:r w:rsidRPr="006D3396">
        <w:rPr>
          <w:szCs w:val="27"/>
        </w:rPr>
        <w:t xml:space="preserve"> argument rests on the erroneous premise that a 15-year-to-life sentence under subdivision (b) would be unauthorized in the context of this case.  </w:t>
      </w:r>
      <w:r w:rsidRPr="006D3396" w:rsidR="00FA3F61">
        <w:rPr>
          <w:szCs w:val="27"/>
        </w:rPr>
        <w:t xml:space="preserve">As we have observed, subdivision (j)(2) requires </w:t>
      </w:r>
      <w:r w:rsidRPr="006D3396" w:rsidR="009D5566">
        <w:rPr>
          <w:szCs w:val="27"/>
        </w:rPr>
        <w:t>the court to impose</w:t>
      </w:r>
      <w:r w:rsidRPr="006D3396" w:rsidR="00FA3F61">
        <w:rPr>
          <w:szCs w:val="27"/>
        </w:rPr>
        <w:t xml:space="preserve"> a 25-year-to</w:t>
      </w:r>
      <w:r w:rsidRPr="006D3396" w:rsidR="002429A1">
        <w:rPr>
          <w:szCs w:val="27"/>
        </w:rPr>
        <w:t>-</w:t>
      </w:r>
      <w:r w:rsidRPr="006D3396" w:rsidR="00FA3F61">
        <w:rPr>
          <w:szCs w:val="27"/>
        </w:rPr>
        <w:t xml:space="preserve">life sentence only when it has been properly </w:t>
      </w:r>
      <w:r w:rsidRPr="006D3396" w:rsidR="00FA3F61">
        <w:rPr>
          <w:i/>
          <w:szCs w:val="27"/>
        </w:rPr>
        <w:t>pled</w:t>
      </w:r>
      <w:r w:rsidRPr="006D3396" w:rsidR="00FA3F61">
        <w:rPr>
          <w:szCs w:val="27"/>
        </w:rPr>
        <w:t xml:space="preserve"> and proved.  </w:t>
      </w:r>
      <w:r w:rsidRPr="006D3396">
        <w:rPr>
          <w:szCs w:val="27"/>
        </w:rPr>
        <w:t>As the Attorney General would have us read the statute, the prosecution’s only options would be to omit a One Strike allegation entirely (i.e., not seek application of the One Strike scheme at all) or to seek the maximum sentence permitted under the One Strike law based on the facts proved in conjunction with the underlying sex offense</w:t>
      </w:r>
      <w:r w:rsidRPr="006D3396" w:rsidR="007E1C9C">
        <w:rPr>
          <w:szCs w:val="27"/>
        </w:rPr>
        <w:t xml:space="preserve"> (here, 25 years to life)</w:t>
      </w:r>
      <w:r w:rsidRPr="006D3396">
        <w:rPr>
          <w:szCs w:val="27"/>
        </w:rPr>
        <w:t xml:space="preserve">.  As we have explained, this reading is incorrect:  The prosecution may opt to allege a One Strike law circumstance that supports imposition of a 15-year-to-life sentence even when </w:t>
      </w:r>
      <w:r w:rsidR="002F16F6">
        <w:rPr>
          <w:szCs w:val="27"/>
        </w:rPr>
        <w:t>it alleges</w:t>
      </w:r>
      <w:r w:rsidRPr="006D3396">
        <w:rPr>
          <w:szCs w:val="27"/>
        </w:rPr>
        <w:t xml:space="preserve"> facts that would support imposition of a longer sentence</w:t>
      </w:r>
      <w:r w:rsidR="00AD7F28">
        <w:rPr>
          <w:szCs w:val="27"/>
        </w:rPr>
        <w:t xml:space="preserve"> elsewhere in the accusatory pleading</w:t>
      </w:r>
      <w:r w:rsidRPr="006D3396">
        <w:rPr>
          <w:szCs w:val="27"/>
        </w:rPr>
        <w:t>.</w:t>
      </w:r>
    </w:p>
    <w:p w:rsidR="00C57355" w:rsidRPr="006D3396" w:rsidP="00E86A3F" w14:paraId="060D267D" w14:textId="77777777">
      <w:pPr>
        <w:pStyle w:val="Text"/>
        <w:spacing w:line="400" w:lineRule="exact"/>
        <w:ind w:firstLine="720"/>
        <w:rPr>
          <w:szCs w:val="27"/>
        </w:rPr>
      </w:pPr>
      <w:r w:rsidRPr="006D3396">
        <w:rPr>
          <w:szCs w:val="27"/>
        </w:rPr>
        <w:t xml:space="preserve">The Attorney General </w:t>
      </w:r>
      <w:r w:rsidRPr="006D3396" w:rsidR="004C77A0">
        <w:rPr>
          <w:szCs w:val="27"/>
        </w:rPr>
        <w:t xml:space="preserve">further </w:t>
      </w:r>
      <w:r w:rsidRPr="006D3396" w:rsidR="00991E7D">
        <w:rPr>
          <w:szCs w:val="27"/>
        </w:rPr>
        <w:t>argues that Vaquera is not entitled to resentencing because</w:t>
      </w:r>
      <w:r w:rsidRPr="006D3396" w:rsidR="00E20514">
        <w:rPr>
          <w:szCs w:val="27"/>
        </w:rPr>
        <w:t xml:space="preserve"> he should have been aware that </w:t>
      </w:r>
      <w:r w:rsidRPr="006D3396" w:rsidR="009C3029">
        <w:rPr>
          <w:szCs w:val="27"/>
        </w:rPr>
        <w:t xml:space="preserve">the prosecution </w:t>
      </w:r>
      <w:r w:rsidRPr="006D3396" w:rsidR="00A668A8">
        <w:rPr>
          <w:szCs w:val="27"/>
        </w:rPr>
        <w:t>could seek sentencing under subdivision (j)(2).</w:t>
      </w:r>
      <w:r w:rsidRPr="006D3396" w:rsidR="005172BB">
        <w:rPr>
          <w:szCs w:val="27"/>
        </w:rPr>
        <w:t xml:space="preserve">  </w:t>
      </w:r>
      <w:r w:rsidRPr="006D3396" w:rsidR="007F41D8">
        <w:rPr>
          <w:szCs w:val="27"/>
        </w:rPr>
        <w:t xml:space="preserve">It seems the </w:t>
      </w:r>
      <w:r w:rsidRPr="006D3396" w:rsidR="00E82FCC">
        <w:rPr>
          <w:szCs w:val="27"/>
        </w:rPr>
        <w:t xml:space="preserve">Attorney </w:t>
      </w:r>
      <w:r w:rsidRPr="006D3396" w:rsidR="001F7C63">
        <w:rPr>
          <w:szCs w:val="27"/>
        </w:rPr>
        <w:t>G</w:t>
      </w:r>
      <w:r w:rsidRPr="006D3396" w:rsidR="00E82FCC">
        <w:rPr>
          <w:szCs w:val="27"/>
        </w:rPr>
        <w:t xml:space="preserve">eneral </w:t>
      </w:r>
      <w:r w:rsidRPr="006D3396" w:rsidR="001811AE">
        <w:rPr>
          <w:szCs w:val="27"/>
        </w:rPr>
        <w:t xml:space="preserve">would have us </w:t>
      </w:r>
      <w:r w:rsidR="00AF150D">
        <w:rPr>
          <w:szCs w:val="27"/>
        </w:rPr>
        <w:t>impute to</w:t>
      </w:r>
      <w:r w:rsidRPr="006D3396" w:rsidR="00AF150D">
        <w:rPr>
          <w:szCs w:val="27"/>
        </w:rPr>
        <w:t xml:space="preserve"> </w:t>
      </w:r>
      <w:r w:rsidRPr="006D3396" w:rsidR="001811AE">
        <w:rPr>
          <w:szCs w:val="27"/>
        </w:rPr>
        <w:t xml:space="preserve">Vaquera </w:t>
      </w:r>
      <w:r w:rsidR="00090622">
        <w:rPr>
          <w:szCs w:val="27"/>
        </w:rPr>
        <w:t>awareness</w:t>
      </w:r>
      <w:r w:rsidRPr="006D3396" w:rsidR="00B92789">
        <w:rPr>
          <w:szCs w:val="27"/>
        </w:rPr>
        <w:t xml:space="preserve"> that the prosecution </w:t>
      </w:r>
      <w:r w:rsidR="00A24994">
        <w:rPr>
          <w:szCs w:val="27"/>
        </w:rPr>
        <w:t>intended to</w:t>
      </w:r>
      <w:r w:rsidRPr="006D3396" w:rsidR="00A24994">
        <w:rPr>
          <w:szCs w:val="27"/>
        </w:rPr>
        <w:t xml:space="preserve"> </w:t>
      </w:r>
      <w:r w:rsidRPr="006D3396" w:rsidR="00531727">
        <w:rPr>
          <w:szCs w:val="27"/>
        </w:rPr>
        <w:t>seek sentencing under subdivision (j)(2)</w:t>
      </w:r>
      <w:r w:rsidRPr="006D3396" w:rsidR="00DC6A06">
        <w:rPr>
          <w:szCs w:val="27"/>
        </w:rPr>
        <w:t xml:space="preserve"> </w:t>
      </w:r>
      <w:r w:rsidRPr="006D3396" w:rsidR="00531727">
        <w:rPr>
          <w:szCs w:val="27"/>
        </w:rPr>
        <w:t xml:space="preserve">although </w:t>
      </w:r>
      <w:r w:rsidR="00565F78">
        <w:rPr>
          <w:szCs w:val="27"/>
        </w:rPr>
        <w:t>the Attorney General</w:t>
      </w:r>
      <w:r w:rsidRPr="006D3396" w:rsidR="00565F78">
        <w:rPr>
          <w:szCs w:val="27"/>
        </w:rPr>
        <w:t xml:space="preserve"> </w:t>
      </w:r>
      <w:r w:rsidRPr="006D3396" w:rsidR="008817DF">
        <w:rPr>
          <w:szCs w:val="27"/>
        </w:rPr>
        <w:t xml:space="preserve">suggests </w:t>
      </w:r>
      <w:r w:rsidRPr="006D3396" w:rsidR="00531727">
        <w:rPr>
          <w:szCs w:val="27"/>
        </w:rPr>
        <w:t xml:space="preserve">the prosecution </w:t>
      </w:r>
      <w:r w:rsidRPr="006D3396" w:rsidR="000C5957">
        <w:rPr>
          <w:szCs w:val="27"/>
        </w:rPr>
        <w:t xml:space="preserve">itself </w:t>
      </w:r>
      <w:r w:rsidRPr="006D3396" w:rsidR="00705339">
        <w:rPr>
          <w:szCs w:val="27"/>
        </w:rPr>
        <w:t xml:space="preserve">“inadvertently </w:t>
      </w:r>
      <w:r w:rsidRPr="006D3396" w:rsidR="0062533C">
        <w:rPr>
          <w:szCs w:val="27"/>
        </w:rPr>
        <w:t>failed to consider</w:t>
      </w:r>
      <w:r w:rsidRPr="006D3396" w:rsidR="00705339">
        <w:rPr>
          <w:szCs w:val="27"/>
        </w:rPr>
        <w:t>” subdivision (j)(2)</w:t>
      </w:r>
      <w:r w:rsidRPr="006D3396" w:rsidR="00A14907">
        <w:rPr>
          <w:szCs w:val="27"/>
        </w:rPr>
        <w:t>,</w:t>
      </w:r>
      <w:r w:rsidRPr="006D3396" w:rsidR="000C5957">
        <w:rPr>
          <w:szCs w:val="27"/>
        </w:rPr>
        <w:t xml:space="preserve"> and although it appeared to CDCR, reviewing the </w:t>
      </w:r>
      <w:r w:rsidRPr="006D3396" w:rsidR="00EF54C0">
        <w:rPr>
          <w:szCs w:val="27"/>
        </w:rPr>
        <w:t xml:space="preserve">trial </w:t>
      </w:r>
      <w:r w:rsidRPr="006D3396" w:rsidR="000C5957">
        <w:rPr>
          <w:szCs w:val="27"/>
        </w:rPr>
        <w:t xml:space="preserve">record, that the prosecution was seeking sentencing under subdivision (b).  </w:t>
      </w:r>
      <w:r w:rsidR="00E81CDD">
        <w:rPr>
          <w:szCs w:val="27"/>
        </w:rPr>
        <w:t xml:space="preserve">Because the </w:t>
      </w:r>
      <w:r w:rsidR="007A3AED">
        <w:rPr>
          <w:szCs w:val="27"/>
        </w:rPr>
        <w:t xml:space="preserve">information </w:t>
      </w:r>
      <w:r w:rsidR="00C709C9">
        <w:rPr>
          <w:szCs w:val="27"/>
        </w:rPr>
        <w:t>could be reasonably read as indicating</w:t>
      </w:r>
      <w:r w:rsidR="00EA314C">
        <w:rPr>
          <w:szCs w:val="27"/>
        </w:rPr>
        <w:t xml:space="preserve"> </w:t>
      </w:r>
      <w:r w:rsidR="00066501">
        <w:rPr>
          <w:szCs w:val="27"/>
        </w:rPr>
        <w:t xml:space="preserve">that </w:t>
      </w:r>
      <w:r w:rsidR="00451C41">
        <w:rPr>
          <w:szCs w:val="27"/>
        </w:rPr>
        <w:t xml:space="preserve">the prosecution had elected </w:t>
      </w:r>
      <w:r w:rsidRPr="001619C1" w:rsidR="00C709C9">
        <w:rPr>
          <w:i/>
          <w:iCs/>
          <w:szCs w:val="27"/>
        </w:rPr>
        <w:t>not</w:t>
      </w:r>
      <w:r w:rsidR="00C709C9">
        <w:rPr>
          <w:szCs w:val="27"/>
        </w:rPr>
        <w:t xml:space="preserve"> </w:t>
      </w:r>
      <w:r w:rsidR="007A3AED">
        <w:rPr>
          <w:szCs w:val="27"/>
        </w:rPr>
        <w:t xml:space="preserve">to seek </w:t>
      </w:r>
      <w:r w:rsidRPr="006D3396" w:rsidR="00A975B4">
        <w:rPr>
          <w:szCs w:val="27"/>
        </w:rPr>
        <w:t xml:space="preserve">25 years to life under subdivision (j)(2), </w:t>
      </w:r>
      <w:r w:rsidR="00A96866">
        <w:rPr>
          <w:szCs w:val="27"/>
        </w:rPr>
        <w:t>t</w:t>
      </w:r>
      <w:r w:rsidRPr="006D3396" w:rsidR="00647B1A">
        <w:rPr>
          <w:szCs w:val="27"/>
        </w:rPr>
        <w:t xml:space="preserve">he burden </w:t>
      </w:r>
      <w:r w:rsidR="00341226">
        <w:rPr>
          <w:szCs w:val="27"/>
        </w:rPr>
        <w:t>is</w:t>
      </w:r>
      <w:r w:rsidRPr="006D3396" w:rsidR="00341226">
        <w:rPr>
          <w:szCs w:val="27"/>
        </w:rPr>
        <w:t xml:space="preserve"> </w:t>
      </w:r>
      <w:r w:rsidRPr="006D3396" w:rsidR="00647B1A">
        <w:rPr>
          <w:szCs w:val="27"/>
        </w:rPr>
        <w:t xml:space="preserve">on the </w:t>
      </w:r>
      <w:r w:rsidR="00341226">
        <w:rPr>
          <w:szCs w:val="27"/>
        </w:rPr>
        <w:t>Attorney General</w:t>
      </w:r>
      <w:r w:rsidRPr="006D3396" w:rsidR="00341226">
        <w:rPr>
          <w:szCs w:val="27"/>
        </w:rPr>
        <w:t xml:space="preserve"> </w:t>
      </w:r>
      <w:r w:rsidRPr="006D3396" w:rsidR="00647B1A">
        <w:rPr>
          <w:szCs w:val="27"/>
        </w:rPr>
        <w:t xml:space="preserve">to </w:t>
      </w:r>
      <w:r w:rsidR="00B43293">
        <w:rPr>
          <w:szCs w:val="27"/>
        </w:rPr>
        <w:t>demonstrate that</w:t>
      </w:r>
      <w:r w:rsidRPr="006D3396" w:rsidR="00B43293">
        <w:rPr>
          <w:szCs w:val="27"/>
        </w:rPr>
        <w:t xml:space="preserve"> </w:t>
      </w:r>
      <w:r w:rsidRPr="006D3396" w:rsidR="007024B6">
        <w:rPr>
          <w:szCs w:val="27"/>
        </w:rPr>
        <w:t>Vaquera</w:t>
      </w:r>
      <w:r w:rsidRPr="006D3396" w:rsidR="00A975B4">
        <w:rPr>
          <w:szCs w:val="27"/>
        </w:rPr>
        <w:t xml:space="preserve"> was aware of </w:t>
      </w:r>
      <w:r w:rsidRPr="006D3396" w:rsidR="009660A0">
        <w:rPr>
          <w:szCs w:val="27"/>
        </w:rPr>
        <w:t xml:space="preserve">the sentence </w:t>
      </w:r>
      <w:r w:rsidR="00133D65">
        <w:rPr>
          <w:szCs w:val="27"/>
        </w:rPr>
        <w:t>the prosecution</w:t>
      </w:r>
      <w:r w:rsidRPr="006D3396" w:rsidR="00133D65">
        <w:rPr>
          <w:szCs w:val="27"/>
        </w:rPr>
        <w:t xml:space="preserve"> </w:t>
      </w:r>
      <w:r w:rsidRPr="006D3396" w:rsidR="009660A0">
        <w:rPr>
          <w:szCs w:val="27"/>
        </w:rPr>
        <w:t>was seeking</w:t>
      </w:r>
      <w:r w:rsidRPr="006D3396" w:rsidR="00A975B4">
        <w:rPr>
          <w:szCs w:val="27"/>
        </w:rPr>
        <w:t xml:space="preserve"> </w:t>
      </w:r>
      <w:r w:rsidRPr="006D3396" w:rsidR="0090189B">
        <w:rPr>
          <w:szCs w:val="27"/>
        </w:rPr>
        <w:t xml:space="preserve">at a time when he could have taken </w:t>
      </w:r>
      <w:r w:rsidRPr="006D3396" w:rsidR="00D572A8">
        <w:rPr>
          <w:szCs w:val="27"/>
        </w:rPr>
        <w:t xml:space="preserve">his sentencing exposure </w:t>
      </w:r>
      <w:r w:rsidRPr="006D3396" w:rsidR="0090189B">
        <w:rPr>
          <w:szCs w:val="27"/>
        </w:rPr>
        <w:t xml:space="preserve">into consideration in making </w:t>
      </w:r>
      <w:r w:rsidRPr="006D3396" w:rsidR="00AA3E29">
        <w:rPr>
          <w:szCs w:val="27"/>
        </w:rPr>
        <w:t xml:space="preserve">key </w:t>
      </w:r>
      <w:r w:rsidRPr="006D3396" w:rsidR="0090189B">
        <w:rPr>
          <w:szCs w:val="27"/>
        </w:rPr>
        <w:t>decisions about how to conduct his defense</w:t>
      </w:r>
      <w:r w:rsidRPr="003559F9" w:rsidR="003559F9">
        <w:rPr>
          <w:szCs w:val="27"/>
        </w:rPr>
        <w:t xml:space="preserve">, “including whether to plead guilty, how to allocate investigatory resources, and what strategy to deploy at trial.”  </w:t>
      </w:r>
      <w:r w:rsidRPr="006D3396" w:rsidR="005C0771">
        <w:rPr>
          <w:szCs w:val="27"/>
        </w:rPr>
        <w:t>(</w:t>
      </w:r>
      <w:r w:rsidRPr="006D3396" w:rsidR="005C0771">
        <w:rPr>
          <w:i/>
          <w:iCs/>
          <w:szCs w:val="27"/>
        </w:rPr>
        <w:t>Anderson II</w:t>
      </w:r>
      <w:r w:rsidRPr="00F66C47" w:rsidR="005C0771">
        <w:rPr>
          <w:szCs w:val="27"/>
        </w:rPr>
        <w:t>,</w:t>
      </w:r>
      <w:r w:rsidRPr="006D3396" w:rsidR="005C0771">
        <w:rPr>
          <w:i/>
          <w:iCs/>
          <w:szCs w:val="27"/>
        </w:rPr>
        <w:t xml:space="preserve"> supra</w:t>
      </w:r>
      <w:r w:rsidRPr="006D3396" w:rsidR="005C0771">
        <w:rPr>
          <w:szCs w:val="27"/>
        </w:rPr>
        <w:t>,</w:t>
      </w:r>
      <w:r w:rsidRPr="006D3396" w:rsidR="005C0771">
        <w:rPr>
          <w:i/>
          <w:iCs/>
          <w:szCs w:val="27"/>
        </w:rPr>
        <w:t xml:space="preserve"> </w:t>
      </w:r>
      <w:r w:rsidRPr="006D3396" w:rsidR="005C0771">
        <w:rPr>
          <w:szCs w:val="27"/>
        </w:rPr>
        <w:t>9 Cal. 5th at p. 964</w:t>
      </w:r>
      <w:r w:rsidRPr="006D3396" w:rsidR="00122A4D">
        <w:rPr>
          <w:szCs w:val="27"/>
        </w:rPr>
        <w:t>;</w:t>
      </w:r>
      <w:r w:rsidR="00BB6884">
        <w:rPr>
          <w:szCs w:val="27"/>
        </w:rPr>
        <w:t xml:space="preserve"> see</w:t>
      </w:r>
      <w:r w:rsidRPr="006D3396" w:rsidR="005C0771">
        <w:rPr>
          <w:szCs w:val="27"/>
        </w:rPr>
        <w:t xml:space="preserve"> </w:t>
      </w:r>
      <w:r w:rsidRPr="006D3396" w:rsidR="005C0771">
        <w:rPr>
          <w:i/>
          <w:iCs/>
          <w:szCs w:val="27"/>
        </w:rPr>
        <w:t>Mancebo</w:t>
      </w:r>
      <w:r w:rsidRPr="006D3396" w:rsidR="005C0771">
        <w:rPr>
          <w:szCs w:val="27"/>
        </w:rPr>
        <w:t xml:space="preserve">, </w:t>
      </w:r>
      <w:r w:rsidRPr="006D3396" w:rsidR="005C0771">
        <w:rPr>
          <w:i/>
          <w:iCs/>
          <w:szCs w:val="27"/>
        </w:rPr>
        <w:t>supra</w:t>
      </w:r>
      <w:r w:rsidRPr="006D3396" w:rsidR="005C0771">
        <w:rPr>
          <w:szCs w:val="27"/>
        </w:rPr>
        <w:t>, 27 Cal.4th at p. 752.)</w:t>
      </w:r>
      <w:r w:rsidRPr="006D3396" w:rsidR="00C66A27">
        <w:rPr>
          <w:szCs w:val="27"/>
        </w:rPr>
        <w:t xml:space="preserve">  </w:t>
      </w:r>
      <w:r w:rsidRPr="006D3396" w:rsidR="00B36D90">
        <w:rPr>
          <w:szCs w:val="27"/>
        </w:rPr>
        <w:t xml:space="preserve">The </w:t>
      </w:r>
      <w:r w:rsidR="00341226">
        <w:rPr>
          <w:szCs w:val="27"/>
        </w:rPr>
        <w:t>Attorney General has</w:t>
      </w:r>
      <w:r w:rsidRPr="006D3396" w:rsidR="001005E2">
        <w:rPr>
          <w:szCs w:val="27"/>
        </w:rPr>
        <w:t xml:space="preserve"> not </w:t>
      </w:r>
      <w:r w:rsidR="00A05F66">
        <w:rPr>
          <w:szCs w:val="27"/>
        </w:rPr>
        <w:t>m</w:t>
      </w:r>
      <w:r w:rsidR="00770CB4">
        <w:rPr>
          <w:szCs w:val="27"/>
        </w:rPr>
        <w:t>et this burden</w:t>
      </w:r>
      <w:r w:rsidRPr="006D3396" w:rsidR="001005E2">
        <w:rPr>
          <w:szCs w:val="27"/>
        </w:rPr>
        <w:t xml:space="preserve">.  The </w:t>
      </w:r>
      <w:r w:rsidR="00341226">
        <w:rPr>
          <w:szCs w:val="27"/>
        </w:rPr>
        <w:t xml:space="preserve">record shows that the </w:t>
      </w:r>
      <w:r w:rsidRPr="006D3396" w:rsidR="00B36D90">
        <w:rPr>
          <w:szCs w:val="27"/>
        </w:rPr>
        <w:t xml:space="preserve">same prosecutor filed the information, conducted the trial, and </w:t>
      </w:r>
      <w:r w:rsidR="009E44C1">
        <w:rPr>
          <w:szCs w:val="27"/>
        </w:rPr>
        <w:t>su</w:t>
      </w:r>
      <w:r w:rsidR="00283271">
        <w:rPr>
          <w:szCs w:val="27"/>
        </w:rPr>
        <w:t>bmitted</w:t>
      </w:r>
      <w:r w:rsidRPr="006D3396" w:rsidR="00EC43F3">
        <w:rPr>
          <w:szCs w:val="27"/>
        </w:rPr>
        <w:t xml:space="preserve"> </w:t>
      </w:r>
      <w:r w:rsidRPr="006D3396" w:rsidR="00B36D90">
        <w:rPr>
          <w:szCs w:val="27"/>
        </w:rPr>
        <w:t xml:space="preserve">both sentencing </w:t>
      </w:r>
      <w:r w:rsidR="00370BCF">
        <w:rPr>
          <w:szCs w:val="27"/>
        </w:rPr>
        <w:t>briefs</w:t>
      </w:r>
      <w:r w:rsidRPr="006D3396" w:rsidR="00B36D90">
        <w:rPr>
          <w:szCs w:val="27"/>
        </w:rPr>
        <w:t xml:space="preserve">.  In the almost two years between when the prosecution filed the information and when it filed its second sentencing brief, it did not seek to amend the information or otherwise </w:t>
      </w:r>
      <w:r w:rsidRPr="006D3396" w:rsidR="00042ABD">
        <w:rPr>
          <w:szCs w:val="27"/>
        </w:rPr>
        <w:t>clarify</w:t>
      </w:r>
      <w:r w:rsidRPr="006D3396" w:rsidR="00B36D90">
        <w:rPr>
          <w:szCs w:val="27"/>
        </w:rPr>
        <w:t xml:space="preserve"> it was seeking sentencing under subdivision (j)(2) rather than subdivision (b).  Then, in its initial sentencing brief</w:t>
      </w:r>
      <w:r w:rsidR="00277745">
        <w:rPr>
          <w:szCs w:val="27"/>
        </w:rPr>
        <w:t>,</w:t>
      </w:r>
      <w:r w:rsidRPr="006D3396" w:rsidR="00B36D90">
        <w:rPr>
          <w:szCs w:val="27"/>
        </w:rPr>
        <w:t xml:space="preserve"> the prosecution affirmatively asked the court to impose a sentence of 15 years to life on count 2 pursuant to subdivision (b).  </w:t>
      </w:r>
      <w:r w:rsidRPr="006D3396" w:rsidR="000B1A45">
        <w:rPr>
          <w:szCs w:val="27"/>
        </w:rPr>
        <w:t xml:space="preserve">It was not until </w:t>
      </w:r>
      <w:r w:rsidR="00371C1B">
        <w:rPr>
          <w:szCs w:val="27"/>
        </w:rPr>
        <w:t>the prosecution</w:t>
      </w:r>
      <w:r w:rsidRPr="006D3396" w:rsidR="000B1A45">
        <w:rPr>
          <w:szCs w:val="27"/>
        </w:rPr>
        <w:t xml:space="preserve"> filed its second sentencing brief, </w:t>
      </w:r>
      <w:r w:rsidRPr="006D3396" w:rsidR="00F46CA5">
        <w:rPr>
          <w:szCs w:val="27"/>
        </w:rPr>
        <w:t xml:space="preserve">three months </w:t>
      </w:r>
      <w:r w:rsidRPr="006D3396" w:rsidR="00B36D90">
        <w:rPr>
          <w:szCs w:val="27"/>
        </w:rPr>
        <w:t>after</w:t>
      </w:r>
      <w:r w:rsidRPr="006D3396" w:rsidR="000B1A45">
        <w:rPr>
          <w:szCs w:val="27"/>
        </w:rPr>
        <w:t xml:space="preserve"> the jury</w:t>
      </w:r>
      <w:r w:rsidRPr="006D3396" w:rsidR="00B36D90">
        <w:rPr>
          <w:szCs w:val="27"/>
        </w:rPr>
        <w:t xml:space="preserve"> returned </w:t>
      </w:r>
      <w:r w:rsidRPr="006D3396" w:rsidR="00C43759">
        <w:rPr>
          <w:szCs w:val="27"/>
        </w:rPr>
        <w:t xml:space="preserve">its </w:t>
      </w:r>
      <w:r w:rsidRPr="006D3396" w:rsidR="00B36D90">
        <w:rPr>
          <w:szCs w:val="27"/>
        </w:rPr>
        <w:t>verdict</w:t>
      </w:r>
      <w:r w:rsidRPr="006D3396" w:rsidR="00C43759">
        <w:rPr>
          <w:szCs w:val="27"/>
        </w:rPr>
        <w:t xml:space="preserve">, that </w:t>
      </w:r>
      <w:r w:rsidR="009A09AA">
        <w:rPr>
          <w:szCs w:val="27"/>
        </w:rPr>
        <w:t>it</w:t>
      </w:r>
      <w:r w:rsidRPr="006D3396" w:rsidR="00C43759">
        <w:rPr>
          <w:szCs w:val="27"/>
        </w:rPr>
        <w:t xml:space="preserve"> </w:t>
      </w:r>
      <w:r w:rsidR="0056238A">
        <w:rPr>
          <w:szCs w:val="27"/>
        </w:rPr>
        <w:t xml:space="preserve">first </w:t>
      </w:r>
      <w:r w:rsidRPr="006D3396" w:rsidR="00C43759">
        <w:rPr>
          <w:szCs w:val="27"/>
        </w:rPr>
        <w:t>made clear its intent to seek 25 years to life under subdivision (j)(2).</w:t>
      </w:r>
    </w:p>
    <w:p w:rsidR="00004534" w:rsidRPr="006D3396" w:rsidP="00F80DCA" w14:paraId="060D267E" w14:textId="77777777">
      <w:pPr>
        <w:pStyle w:val="Text"/>
        <w:spacing w:line="400" w:lineRule="exact"/>
        <w:ind w:firstLine="720"/>
        <w:rPr>
          <w:szCs w:val="27"/>
        </w:rPr>
      </w:pPr>
      <w:r w:rsidRPr="006D3396">
        <w:rPr>
          <w:szCs w:val="27"/>
        </w:rPr>
        <w:t xml:space="preserve">This would be a different case if the prosecution had provided Vaquera </w:t>
      </w:r>
      <w:r w:rsidRPr="006D3396" w:rsidR="00BA1C65">
        <w:rPr>
          <w:szCs w:val="27"/>
        </w:rPr>
        <w:t xml:space="preserve">timely </w:t>
      </w:r>
      <w:r w:rsidRPr="006D3396">
        <w:rPr>
          <w:szCs w:val="27"/>
        </w:rPr>
        <w:t>actual notice that it was seeking a 25-year-to-life sentence on count 2 and the factual basis on which it was seeking that</w:t>
      </w:r>
      <w:r w:rsidRPr="006D3396" w:rsidR="00BA1C65">
        <w:rPr>
          <w:szCs w:val="27"/>
        </w:rPr>
        <w:t xml:space="preserve"> sentence</w:t>
      </w:r>
      <w:r w:rsidRPr="006D3396">
        <w:rPr>
          <w:szCs w:val="27"/>
        </w:rPr>
        <w:t xml:space="preserve">, despite </w:t>
      </w:r>
      <w:r w:rsidRPr="006D3396" w:rsidR="00FD5A87">
        <w:rPr>
          <w:szCs w:val="27"/>
        </w:rPr>
        <w:t>its</w:t>
      </w:r>
      <w:r w:rsidRPr="006D3396">
        <w:rPr>
          <w:szCs w:val="27"/>
        </w:rPr>
        <w:t xml:space="preserve"> failure to provide </w:t>
      </w:r>
      <w:r w:rsidRPr="006D3396" w:rsidR="00685D3F">
        <w:rPr>
          <w:szCs w:val="27"/>
        </w:rPr>
        <w:t xml:space="preserve">such </w:t>
      </w:r>
      <w:r w:rsidRPr="006D3396">
        <w:rPr>
          <w:szCs w:val="27"/>
        </w:rPr>
        <w:t>notice in the information.</w:t>
      </w:r>
      <w:r w:rsidRPr="006D3396" w:rsidR="00B81D5C">
        <w:rPr>
          <w:szCs w:val="27"/>
        </w:rPr>
        <w:t xml:space="preserve">  </w:t>
      </w:r>
      <w:r w:rsidRPr="006D3396" w:rsidR="000C60BF">
        <w:rPr>
          <w:szCs w:val="27"/>
        </w:rPr>
        <w:t xml:space="preserve">(See </w:t>
      </w:r>
      <w:r w:rsidRPr="006D3396" w:rsidR="000C60BF">
        <w:rPr>
          <w:i/>
          <w:iCs/>
          <w:szCs w:val="27"/>
        </w:rPr>
        <w:t>People v. Houston</w:t>
      </w:r>
      <w:r w:rsidRPr="006D3396" w:rsidR="000C60BF">
        <w:rPr>
          <w:szCs w:val="27"/>
        </w:rPr>
        <w:t xml:space="preserve"> (2012) 54 Cal.4th 1186, 1228 [finding </w:t>
      </w:r>
      <w:r w:rsidR="00AB0B3A">
        <w:rPr>
          <w:szCs w:val="27"/>
        </w:rPr>
        <w:t xml:space="preserve">the </w:t>
      </w:r>
      <w:r w:rsidRPr="006D3396" w:rsidR="000C60BF">
        <w:rPr>
          <w:szCs w:val="27"/>
        </w:rPr>
        <w:t xml:space="preserve">defendant forfeited on appeal due process claim based on indictment’s failure to provide fair notice of sentencing exposure where </w:t>
      </w:r>
      <w:r w:rsidR="00AB0B3A">
        <w:rPr>
          <w:szCs w:val="27"/>
        </w:rPr>
        <w:t xml:space="preserve">the </w:t>
      </w:r>
      <w:r w:rsidRPr="006D3396" w:rsidR="000C60BF">
        <w:rPr>
          <w:szCs w:val="27"/>
        </w:rPr>
        <w:t xml:space="preserve">defendant “received adequate notice of the sentence he faced” before the case was submitted to the jury and had sufficient opportunity to request additional time to prepare a defense but “did not raise an objection in the trial court”].)  </w:t>
      </w:r>
      <w:r w:rsidRPr="006D3396" w:rsidR="00AF69C8">
        <w:rPr>
          <w:szCs w:val="27"/>
        </w:rPr>
        <w:t>H</w:t>
      </w:r>
      <w:r w:rsidRPr="006D3396" w:rsidR="00F37808">
        <w:rPr>
          <w:szCs w:val="27"/>
        </w:rPr>
        <w:t>ere</w:t>
      </w:r>
      <w:r w:rsidRPr="006D3396" w:rsidR="00AF69C8">
        <w:rPr>
          <w:szCs w:val="27"/>
        </w:rPr>
        <w:t>, however,</w:t>
      </w:r>
      <w:r w:rsidRPr="006D3396" w:rsidR="00F37808">
        <w:rPr>
          <w:szCs w:val="27"/>
        </w:rPr>
        <w:t xml:space="preserve"> </w:t>
      </w:r>
      <w:r w:rsidRPr="006D3396" w:rsidR="00B81D5C">
        <w:rPr>
          <w:szCs w:val="27"/>
        </w:rPr>
        <w:t xml:space="preserve">the Attorney General </w:t>
      </w:r>
      <w:r w:rsidR="002F2FEE">
        <w:rPr>
          <w:szCs w:val="27"/>
        </w:rPr>
        <w:t xml:space="preserve">does not </w:t>
      </w:r>
      <w:r w:rsidR="00A00A27">
        <w:rPr>
          <w:szCs w:val="27"/>
        </w:rPr>
        <w:t>attempt to demonstrate</w:t>
      </w:r>
      <w:r w:rsidR="002F2FEE">
        <w:rPr>
          <w:szCs w:val="27"/>
        </w:rPr>
        <w:t xml:space="preserve"> </w:t>
      </w:r>
      <w:r w:rsidR="00007056">
        <w:rPr>
          <w:szCs w:val="27"/>
        </w:rPr>
        <w:t xml:space="preserve">that </w:t>
      </w:r>
      <w:r w:rsidR="002F2FEE">
        <w:rPr>
          <w:szCs w:val="27"/>
        </w:rPr>
        <w:t xml:space="preserve">Vaquera </w:t>
      </w:r>
      <w:r w:rsidR="0066036E">
        <w:rPr>
          <w:szCs w:val="27"/>
        </w:rPr>
        <w:t>received</w:t>
      </w:r>
      <w:r w:rsidR="00007056">
        <w:rPr>
          <w:szCs w:val="27"/>
        </w:rPr>
        <w:t xml:space="preserve"> </w:t>
      </w:r>
      <w:r w:rsidR="007747C0">
        <w:rPr>
          <w:szCs w:val="27"/>
        </w:rPr>
        <w:t xml:space="preserve">such </w:t>
      </w:r>
      <w:r w:rsidR="002F2FEE">
        <w:rPr>
          <w:szCs w:val="27"/>
        </w:rPr>
        <w:t xml:space="preserve">notice by any </w:t>
      </w:r>
      <w:r w:rsidR="00A60904">
        <w:rPr>
          <w:szCs w:val="27"/>
        </w:rPr>
        <w:t>means</w:t>
      </w:r>
      <w:r w:rsidR="00694BF4">
        <w:rPr>
          <w:szCs w:val="27"/>
        </w:rPr>
        <w:t xml:space="preserve"> other than the information</w:t>
      </w:r>
      <w:r w:rsidRPr="006D3396" w:rsidR="00AF69C8">
        <w:rPr>
          <w:szCs w:val="27"/>
        </w:rPr>
        <w:t xml:space="preserve">.  </w:t>
      </w:r>
      <w:r w:rsidRPr="006D3396" w:rsidR="00423EEE">
        <w:rPr>
          <w:szCs w:val="27"/>
        </w:rPr>
        <w:t xml:space="preserve">In </w:t>
      </w:r>
      <w:r w:rsidRPr="006D3396" w:rsidR="00305A94">
        <w:rPr>
          <w:szCs w:val="27"/>
        </w:rPr>
        <w:t xml:space="preserve">the </w:t>
      </w:r>
      <w:r w:rsidRPr="006D3396" w:rsidR="00423EEE">
        <w:rPr>
          <w:szCs w:val="27"/>
        </w:rPr>
        <w:t xml:space="preserve">return to the order to show cause, </w:t>
      </w:r>
      <w:r w:rsidRPr="006D3396" w:rsidR="0025103E">
        <w:rPr>
          <w:szCs w:val="27"/>
        </w:rPr>
        <w:t>the Attorney General</w:t>
      </w:r>
      <w:r w:rsidRPr="006D3396" w:rsidR="00423EEE">
        <w:rPr>
          <w:szCs w:val="27"/>
        </w:rPr>
        <w:t xml:space="preserve"> </w:t>
      </w:r>
      <w:r w:rsidRPr="006D3396" w:rsidR="0025103E">
        <w:rPr>
          <w:szCs w:val="27"/>
        </w:rPr>
        <w:t>did not allege</w:t>
      </w:r>
      <w:r w:rsidRPr="006D3396" w:rsidR="002A495B">
        <w:rPr>
          <w:szCs w:val="27"/>
        </w:rPr>
        <w:t xml:space="preserve"> </w:t>
      </w:r>
      <w:r w:rsidRPr="006D3396" w:rsidR="00B81D5C">
        <w:rPr>
          <w:szCs w:val="27"/>
        </w:rPr>
        <w:t xml:space="preserve">that Vaquera had actual notice </w:t>
      </w:r>
      <w:r w:rsidRPr="006D3396" w:rsidR="009B75AA">
        <w:rPr>
          <w:szCs w:val="27"/>
        </w:rPr>
        <w:t xml:space="preserve">the prosecution </w:t>
      </w:r>
      <w:r w:rsidR="001138BC">
        <w:rPr>
          <w:szCs w:val="27"/>
        </w:rPr>
        <w:t>intended to</w:t>
      </w:r>
      <w:r w:rsidR="007C04A6">
        <w:rPr>
          <w:szCs w:val="27"/>
        </w:rPr>
        <w:t xml:space="preserve"> seek</w:t>
      </w:r>
      <w:r w:rsidRPr="006D3396" w:rsidR="00B81D5C">
        <w:rPr>
          <w:szCs w:val="27"/>
        </w:rPr>
        <w:t xml:space="preserve"> </w:t>
      </w:r>
      <w:r w:rsidRPr="006D3396" w:rsidR="00175103">
        <w:rPr>
          <w:szCs w:val="27"/>
        </w:rPr>
        <w:t xml:space="preserve">a </w:t>
      </w:r>
      <w:r w:rsidRPr="006D3396" w:rsidR="00B81D5C">
        <w:rPr>
          <w:szCs w:val="27"/>
        </w:rPr>
        <w:t>25-year</w:t>
      </w:r>
      <w:r w:rsidRPr="006D3396" w:rsidR="00622684">
        <w:rPr>
          <w:szCs w:val="27"/>
        </w:rPr>
        <w:t>-</w:t>
      </w:r>
      <w:r w:rsidRPr="006D3396" w:rsidR="00B81D5C">
        <w:rPr>
          <w:szCs w:val="27"/>
        </w:rPr>
        <w:t>to</w:t>
      </w:r>
      <w:r w:rsidRPr="006D3396" w:rsidR="00622684">
        <w:rPr>
          <w:szCs w:val="27"/>
        </w:rPr>
        <w:t>-</w:t>
      </w:r>
      <w:r w:rsidRPr="006D3396" w:rsidR="00B81D5C">
        <w:rPr>
          <w:szCs w:val="27"/>
        </w:rPr>
        <w:t>life</w:t>
      </w:r>
      <w:r w:rsidRPr="006D3396" w:rsidR="00C16351">
        <w:rPr>
          <w:szCs w:val="27"/>
        </w:rPr>
        <w:t xml:space="preserve"> sentence under subdivision (j)(2)</w:t>
      </w:r>
      <w:r w:rsidRPr="006D3396" w:rsidR="00B81D5C">
        <w:rPr>
          <w:szCs w:val="27"/>
        </w:rPr>
        <w:t xml:space="preserve"> on count 2</w:t>
      </w:r>
      <w:r w:rsidRPr="006D3396" w:rsidR="002B7243">
        <w:rPr>
          <w:szCs w:val="27"/>
        </w:rPr>
        <w:t xml:space="preserve"> at a time when Vaquera could have taken </w:t>
      </w:r>
      <w:r w:rsidRPr="006D3396" w:rsidR="005B2871">
        <w:rPr>
          <w:szCs w:val="27"/>
        </w:rPr>
        <w:t>the prosecution’s election</w:t>
      </w:r>
      <w:r w:rsidRPr="006D3396" w:rsidR="002B7243">
        <w:rPr>
          <w:szCs w:val="27"/>
        </w:rPr>
        <w:t xml:space="preserve"> into account in </w:t>
      </w:r>
      <w:r w:rsidRPr="006D3396" w:rsidR="00735E83">
        <w:rPr>
          <w:szCs w:val="27"/>
        </w:rPr>
        <w:t xml:space="preserve">formulating </w:t>
      </w:r>
      <w:r w:rsidRPr="006D3396" w:rsidR="002B7243">
        <w:rPr>
          <w:szCs w:val="27"/>
        </w:rPr>
        <w:t>his defense</w:t>
      </w:r>
      <w:r w:rsidRPr="006D3396" w:rsidR="00735E83">
        <w:rPr>
          <w:szCs w:val="27"/>
        </w:rPr>
        <w:t xml:space="preserve"> strategy</w:t>
      </w:r>
      <w:r w:rsidRPr="006D3396" w:rsidR="002B7243">
        <w:rPr>
          <w:szCs w:val="27"/>
        </w:rPr>
        <w:t xml:space="preserve">. </w:t>
      </w:r>
      <w:r w:rsidRPr="006D3396" w:rsidR="00B81D5C">
        <w:rPr>
          <w:szCs w:val="27"/>
        </w:rPr>
        <w:t xml:space="preserve"> </w:t>
      </w:r>
      <w:r w:rsidRPr="006D3396" w:rsidR="002F74AD">
        <w:rPr>
          <w:szCs w:val="27"/>
        </w:rPr>
        <w:t xml:space="preserve">Nor did </w:t>
      </w:r>
      <w:r w:rsidRPr="006D3396" w:rsidR="004674A1">
        <w:rPr>
          <w:szCs w:val="27"/>
        </w:rPr>
        <w:t xml:space="preserve">the return </w:t>
      </w:r>
      <w:r w:rsidRPr="006D3396" w:rsidR="00B81D5C">
        <w:rPr>
          <w:szCs w:val="27"/>
        </w:rPr>
        <w:t xml:space="preserve">state facts or provide any “ ‘documentary evidence, affidavits, or other materials’ ” that would support a finding </w:t>
      </w:r>
      <w:r w:rsidRPr="006D3396" w:rsidR="00566432">
        <w:rPr>
          <w:szCs w:val="27"/>
        </w:rPr>
        <w:t>that</w:t>
      </w:r>
      <w:r w:rsidRPr="006D3396" w:rsidR="008E70C0">
        <w:rPr>
          <w:szCs w:val="27"/>
        </w:rPr>
        <w:t xml:space="preserve"> Vaquera had timely </w:t>
      </w:r>
      <w:r w:rsidRPr="006D3396" w:rsidR="00B81D5C">
        <w:rPr>
          <w:szCs w:val="27"/>
        </w:rPr>
        <w:t>actual notice.  (</w:t>
      </w:r>
      <w:r w:rsidRPr="006D3396" w:rsidR="00B81D5C">
        <w:rPr>
          <w:i/>
          <w:iCs/>
          <w:szCs w:val="27"/>
        </w:rPr>
        <w:t>People v. Duvall</w:t>
      </w:r>
      <w:r w:rsidRPr="006D3396" w:rsidR="00B81D5C">
        <w:rPr>
          <w:szCs w:val="27"/>
        </w:rPr>
        <w:t xml:space="preserve"> (1995) 9 Cal.4th 464, 476.)</w:t>
      </w:r>
      <w:r w:rsidRPr="006D3396">
        <w:rPr>
          <w:szCs w:val="27"/>
        </w:rPr>
        <w:t xml:space="preserve">  </w:t>
      </w:r>
      <w:r w:rsidRPr="006D3396" w:rsidR="0058782B">
        <w:rPr>
          <w:szCs w:val="27"/>
        </w:rPr>
        <w:t>Vaquera</w:t>
      </w:r>
      <w:r w:rsidRPr="006D3396">
        <w:rPr>
          <w:szCs w:val="27"/>
        </w:rPr>
        <w:t xml:space="preserve"> therefore is entitled to resentencing on count 2.</w:t>
      </w:r>
    </w:p>
    <w:p w:rsidR="00D23F65" w:rsidRPr="006D3396" w:rsidP="00306659" w14:paraId="060D267F" w14:textId="77777777">
      <w:pPr>
        <w:pStyle w:val="Text"/>
        <w:spacing w:line="400" w:lineRule="exact"/>
        <w:ind w:firstLine="0"/>
        <w:jc w:val="center"/>
        <w:rPr>
          <w:b/>
          <w:bCs/>
          <w:szCs w:val="27"/>
        </w:rPr>
      </w:pPr>
      <w:r w:rsidRPr="006D3396">
        <w:rPr>
          <w:b/>
          <w:bCs/>
          <w:szCs w:val="27"/>
        </w:rPr>
        <w:t>III. C</w:t>
      </w:r>
      <w:r w:rsidRPr="00F80DCA" w:rsidR="00493EC0">
        <w:rPr>
          <w:b/>
          <w:bCs/>
          <w:smallCaps/>
          <w:szCs w:val="27"/>
        </w:rPr>
        <w:t>onclusio</w:t>
      </w:r>
      <w:r w:rsidR="00493EC0">
        <w:rPr>
          <w:b/>
          <w:bCs/>
          <w:smallCaps/>
          <w:szCs w:val="27"/>
        </w:rPr>
        <w:t>n</w:t>
      </w:r>
    </w:p>
    <w:p w:rsidR="00A9382B" w:rsidRPr="002375E7" w:rsidP="002375E7" w14:paraId="060D2680" w14:textId="77777777">
      <w:pPr>
        <w:pStyle w:val="Text"/>
        <w:spacing w:line="400" w:lineRule="exact"/>
        <w:ind w:firstLine="720"/>
        <w:jc w:val="left"/>
        <w:rPr>
          <w:rStyle w:val="normaltextrun"/>
          <w:szCs w:val="27"/>
        </w:rPr>
      </w:pPr>
      <w:r w:rsidRPr="006D3396">
        <w:rPr>
          <w:szCs w:val="27"/>
        </w:rPr>
        <w:t>For the reasons given above, w</w:t>
      </w:r>
      <w:r w:rsidRPr="006D3396" w:rsidR="00D23F65">
        <w:rPr>
          <w:szCs w:val="27"/>
        </w:rPr>
        <w:t>e reverse the judgment of the Court of Appeal and remand with instructions to grant Vaquera habeas</w:t>
      </w:r>
      <w:r w:rsidR="00AB0B3A">
        <w:rPr>
          <w:szCs w:val="27"/>
        </w:rPr>
        <w:t xml:space="preserve"> corpus</w:t>
      </w:r>
      <w:r w:rsidRPr="006D3396" w:rsidR="008C5B34">
        <w:rPr>
          <w:szCs w:val="27"/>
        </w:rPr>
        <w:t xml:space="preserve"> relief</w:t>
      </w:r>
      <w:r w:rsidRPr="006D3396" w:rsidR="00D23F65">
        <w:rPr>
          <w:szCs w:val="27"/>
        </w:rPr>
        <w:t xml:space="preserve"> and </w:t>
      </w:r>
      <w:r w:rsidRPr="006D3396" w:rsidR="00135A6C">
        <w:rPr>
          <w:szCs w:val="27"/>
        </w:rPr>
        <w:t xml:space="preserve">to </w:t>
      </w:r>
      <w:r w:rsidRPr="006D3396" w:rsidR="00D23F65">
        <w:rPr>
          <w:szCs w:val="27"/>
        </w:rPr>
        <w:t xml:space="preserve">direct the trial court to strike the </w:t>
      </w:r>
      <w:r w:rsidRPr="006D3396" w:rsidR="00636998">
        <w:rPr>
          <w:szCs w:val="27"/>
        </w:rPr>
        <w:t xml:space="preserve">25-year-to-life </w:t>
      </w:r>
      <w:r w:rsidRPr="006D3396" w:rsidR="00D23F65">
        <w:rPr>
          <w:szCs w:val="27"/>
        </w:rPr>
        <w:t>sentence imposed under subdivision (j)(2) on count 2 and resentence Vaquera</w:t>
      </w:r>
      <w:r w:rsidRPr="006D3396" w:rsidR="0042258C">
        <w:rPr>
          <w:szCs w:val="27"/>
        </w:rPr>
        <w:t xml:space="preserve"> </w:t>
      </w:r>
      <w:r w:rsidRPr="006D3396" w:rsidR="00B67AA8">
        <w:rPr>
          <w:szCs w:val="27"/>
        </w:rPr>
        <w:t xml:space="preserve">to 15 years to life on that count </w:t>
      </w:r>
      <w:r w:rsidRPr="006D3396" w:rsidR="0042258C">
        <w:rPr>
          <w:szCs w:val="27"/>
        </w:rPr>
        <w:t>under subdivision (b)</w:t>
      </w:r>
      <w:r w:rsidRPr="006D3396" w:rsidR="00D23F65">
        <w:rPr>
          <w:szCs w:val="27"/>
        </w:rPr>
        <w:t>.</w:t>
      </w:r>
    </w:p>
    <w:p w:rsidR="002F6C35" w:rsidRPr="002375E7" w:rsidP="002375E7" w14:paraId="060D2681" w14:textId="77777777">
      <w:pPr>
        <w:keepNext/>
        <w:spacing w:before="240"/>
        <w:ind w:left="5760"/>
        <w:rPr>
          <w:rStyle w:val="normaltextrun"/>
          <w:b/>
          <w:bCs/>
        </w:rPr>
      </w:pPr>
      <w:r w:rsidRPr="002375E7">
        <w:rPr>
          <w:b/>
          <w:bCs/>
        </w:rPr>
        <w:t>GROBAN, J.</w:t>
      </w:r>
    </w:p>
    <w:p w:rsidR="002F6C35" w:rsidRPr="006D3396" w:rsidP="00B702EB" w14:paraId="060D2682" w14:textId="77777777">
      <w:pPr>
        <w:keepNext/>
        <w:jc w:val="left"/>
        <w:rPr>
          <w:rStyle w:val="normaltextrun"/>
          <w:rFonts w:cstheme="minorHAnsi"/>
          <w:b/>
          <w:szCs w:val="27"/>
          <w:shd w:val="clear" w:color="auto" w:fill="FFFFFF"/>
        </w:rPr>
      </w:pPr>
      <w:r w:rsidRPr="006D3396">
        <w:rPr>
          <w:rStyle w:val="normaltextrun"/>
          <w:rFonts w:cstheme="minorHAnsi"/>
          <w:b/>
          <w:szCs w:val="27"/>
          <w:shd w:val="clear" w:color="auto" w:fill="FFFFFF"/>
        </w:rPr>
        <w:t xml:space="preserve">We Concur: </w:t>
      </w:r>
    </w:p>
    <w:p w:rsidR="009E2DBF" w:rsidRPr="00914212" w:rsidP="007A309A" w14:paraId="060D2683" w14:textId="77777777">
      <w:pPr>
        <w:spacing w:after="0" w:line="240" w:lineRule="auto"/>
        <w:jc w:val="left"/>
        <w:rPr>
          <w:b/>
          <w:bCs/>
          <w:szCs w:val="27"/>
        </w:rPr>
      </w:pPr>
      <w:r w:rsidRPr="00914212">
        <w:rPr>
          <w:b/>
          <w:bCs/>
          <w:szCs w:val="27"/>
        </w:rPr>
        <w:t>GUERRERO, C. J.</w:t>
      </w:r>
    </w:p>
    <w:p w:rsidR="00914212" w:rsidRPr="00914212" w:rsidP="007A309A" w14:paraId="060D2684" w14:textId="77777777">
      <w:pPr>
        <w:spacing w:after="0" w:line="240" w:lineRule="auto"/>
        <w:jc w:val="left"/>
        <w:rPr>
          <w:b/>
          <w:bCs/>
          <w:szCs w:val="27"/>
        </w:rPr>
      </w:pPr>
      <w:r w:rsidRPr="00914212">
        <w:rPr>
          <w:b/>
          <w:bCs/>
          <w:szCs w:val="27"/>
        </w:rPr>
        <w:t>CORRIGAN, J.</w:t>
      </w:r>
    </w:p>
    <w:p w:rsidR="00914212" w:rsidRPr="00914212" w:rsidP="007A309A" w14:paraId="060D2685" w14:textId="77777777">
      <w:pPr>
        <w:spacing w:after="0" w:line="240" w:lineRule="auto"/>
        <w:jc w:val="left"/>
        <w:rPr>
          <w:b/>
          <w:bCs/>
          <w:szCs w:val="27"/>
        </w:rPr>
      </w:pPr>
      <w:r w:rsidRPr="00914212">
        <w:rPr>
          <w:b/>
          <w:bCs/>
          <w:szCs w:val="27"/>
        </w:rPr>
        <w:t>LIU, J.</w:t>
      </w:r>
    </w:p>
    <w:p w:rsidR="00914212" w:rsidRPr="00914212" w:rsidP="007A309A" w14:paraId="060D2686" w14:textId="77777777">
      <w:pPr>
        <w:spacing w:after="0" w:line="240" w:lineRule="auto"/>
        <w:jc w:val="left"/>
        <w:rPr>
          <w:b/>
          <w:bCs/>
          <w:szCs w:val="27"/>
        </w:rPr>
      </w:pPr>
      <w:r w:rsidRPr="00914212">
        <w:rPr>
          <w:b/>
          <w:bCs/>
          <w:szCs w:val="27"/>
        </w:rPr>
        <w:t>KRUGER, J.</w:t>
      </w:r>
    </w:p>
    <w:p w:rsidR="00914212" w:rsidRPr="00914212" w:rsidP="007A309A" w14:paraId="060D2687" w14:textId="77777777">
      <w:pPr>
        <w:spacing w:after="0" w:line="240" w:lineRule="auto"/>
        <w:jc w:val="left"/>
        <w:rPr>
          <w:b/>
          <w:bCs/>
          <w:szCs w:val="27"/>
        </w:rPr>
      </w:pPr>
      <w:r w:rsidRPr="00914212">
        <w:rPr>
          <w:b/>
          <w:bCs/>
          <w:szCs w:val="27"/>
        </w:rPr>
        <w:t>JENKINS, J.</w:t>
      </w:r>
    </w:p>
    <w:p w:rsidR="00914212" w:rsidP="007A309A" w14:paraId="060D2688" w14:textId="77777777">
      <w:pPr>
        <w:spacing w:after="0" w:line="240" w:lineRule="auto"/>
        <w:jc w:val="left"/>
        <w:rPr>
          <w:b/>
          <w:bCs/>
          <w:szCs w:val="27"/>
        </w:rPr>
      </w:pPr>
      <w:r w:rsidRPr="00914212">
        <w:rPr>
          <w:b/>
          <w:bCs/>
          <w:szCs w:val="27"/>
        </w:rPr>
        <w:t>EVANS, J.</w:t>
      </w:r>
    </w:p>
    <w:p w:rsidR="00FA2691" w:rsidP="007A309A" w14:paraId="5FA9B494" w14:textId="77777777">
      <w:pPr>
        <w:spacing w:after="0" w:line="240" w:lineRule="auto"/>
        <w:jc w:val="left"/>
        <w:rPr>
          <w:b/>
          <w:bCs/>
          <w:szCs w:val="27"/>
        </w:rPr>
        <w:sectPr w:rsidSect="00243776">
          <w:footerReference w:type="first" r:id="rId11"/>
          <w:pgSz w:w="12240" w:h="15840" w:code="1"/>
          <w:pgMar w:top="1800" w:right="2160" w:bottom="1440" w:left="2160" w:header="720" w:footer="720" w:gutter="0"/>
          <w:pgNumType w:start="1"/>
          <w:cols w:space="720"/>
          <w:titlePg/>
          <w:docGrid w:linePitch="367"/>
        </w:sectPr>
      </w:pPr>
    </w:p>
    <w:p w:rsidR="00451EB2" w:rsidRPr="00451EB2" w:rsidP="00451EB2" w14:paraId="485A0309" w14:textId="77777777">
      <w:pPr>
        <w:spacing w:after="0" w:line="240" w:lineRule="auto"/>
        <w:jc w:val="left"/>
        <w:rPr>
          <w:i/>
          <w:sz w:val="24"/>
          <w:szCs w:val="24"/>
        </w:rPr>
      </w:pPr>
      <w:r w:rsidRPr="00451EB2">
        <w:rPr>
          <w:i/>
          <w:sz w:val="24"/>
          <w:szCs w:val="24"/>
        </w:rPr>
        <w:t>See next page for addresses and telephone numbers for counsel who argued in Supreme Court.</w:t>
      </w:r>
    </w:p>
    <w:p w:rsidR="00451EB2" w:rsidRPr="00451EB2" w:rsidP="00451EB2" w14:paraId="40334A55" w14:textId="77777777">
      <w:pPr>
        <w:spacing w:after="0" w:line="240" w:lineRule="auto"/>
        <w:jc w:val="left"/>
        <w:rPr>
          <w:i/>
          <w:sz w:val="24"/>
          <w:szCs w:val="24"/>
        </w:rPr>
      </w:pPr>
    </w:p>
    <w:p w:rsidR="00451EB2" w:rsidRPr="00451EB2" w:rsidP="00451EB2" w14:paraId="0AB78576" w14:textId="77777777">
      <w:pPr>
        <w:spacing w:after="0" w:line="240" w:lineRule="auto"/>
        <w:jc w:val="left"/>
        <w:rPr>
          <w:bCs/>
          <w:sz w:val="24"/>
          <w:szCs w:val="24"/>
        </w:rPr>
      </w:pPr>
      <w:r w:rsidRPr="00451EB2">
        <w:rPr>
          <w:b/>
          <w:sz w:val="24"/>
          <w:szCs w:val="24"/>
        </w:rPr>
        <w:t xml:space="preserve">Name of Opinion  </w:t>
      </w:r>
      <w:r w:rsidRPr="00451EB2">
        <w:rPr>
          <w:bCs/>
          <w:sz w:val="24"/>
          <w:szCs w:val="24"/>
        </w:rPr>
        <w:t>In re</w:t>
      </w:r>
      <w:r w:rsidRPr="00451EB2">
        <w:rPr>
          <w:rFonts w:ascii="Times New Roman" w:hAnsi="Times New Roman"/>
          <w:sz w:val="26"/>
        </w:rPr>
        <w:t xml:space="preserve"> </w:t>
      </w:r>
      <w:r w:rsidRPr="00451EB2">
        <w:rPr>
          <w:bCs/>
          <w:sz w:val="24"/>
          <w:szCs w:val="24"/>
        </w:rPr>
        <w:t xml:space="preserve">Vaquera </w:t>
      </w:r>
    </w:p>
    <w:p w:rsidR="00451EB2" w:rsidRPr="00451EB2" w:rsidP="00451EB2" w14:paraId="3D87A688" w14:textId="77777777">
      <w:pPr>
        <w:spacing w:after="0" w:line="240" w:lineRule="auto"/>
        <w:jc w:val="left"/>
        <w:rPr>
          <w:b/>
          <w:sz w:val="24"/>
          <w:szCs w:val="24"/>
        </w:rPr>
      </w:pPr>
      <w:r w:rsidRPr="00451EB2">
        <w:rPr>
          <w:b/>
          <w:sz w:val="24"/>
          <w:szCs w:val="24"/>
        </w:rPr>
        <w:t xml:space="preserve">__________________________________________________________ </w:t>
      </w:r>
    </w:p>
    <w:p w:rsidR="00451EB2" w:rsidRPr="00451EB2" w:rsidP="00451EB2" w14:paraId="180C7EC2" w14:textId="77777777">
      <w:pPr>
        <w:spacing w:after="0" w:line="240" w:lineRule="auto"/>
        <w:jc w:val="left"/>
        <w:rPr>
          <w:b/>
          <w:sz w:val="24"/>
          <w:szCs w:val="24"/>
        </w:rPr>
      </w:pPr>
    </w:p>
    <w:p w:rsidR="00451EB2" w:rsidRPr="00451EB2" w:rsidP="00451EB2" w14:paraId="326799AA" w14:textId="77777777">
      <w:pPr>
        <w:spacing w:after="0" w:line="240" w:lineRule="auto"/>
        <w:jc w:val="left"/>
        <w:rPr>
          <w:sz w:val="24"/>
          <w:szCs w:val="24"/>
        </w:rPr>
      </w:pPr>
      <w:r w:rsidRPr="00451EB2">
        <w:rPr>
          <w:b/>
          <w:bCs/>
          <w:sz w:val="24"/>
          <w:szCs w:val="24"/>
          <w:u w:val="single"/>
        </w:rPr>
        <w:t>Procedural Posture</w:t>
      </w:r>
      <w:r w:rsidRPr="00451EB2">
        <w:rPr>
          <w:b/>
          <w:bCs/>
          <w:sz w:val="24"/>
          <w:szCs w:val="24"/>
        </w:rPr>
        <w:t xml:space="preserve"> </w:t>
      </w:r>
      <w:r w:rsidRPr="00451EB2">
        <w:rPr>
          <w:sz w:val="24"/>
          <w:szCs w:val="24"/>
        </w:rPr>
        <w:t>(see XX below)</w:t>
      </w:r>
    </w:p>
    <w:p w:rsidR="00451EB2" w:rsidRPr="00451EB2" w:rsidP="00451EB2" w14:paraId="4B7EE9A5" w14:textId="77777777">
      <w:pPr>
        <w:spacing w:after="0" w:line="240" w:lineRule="auto"/>
        <w:jc w:val="left"/>
        <w:rPr>
          <w:sz w:val="24"/>
          <w:szCs w:val="24"/>
        </w:rPr>
      </w:pPr>
      <w:r w:rsidRPr="00451EB2">
        <w:rPr>
          <w:b/>
          <w:bCs/>
          <w:sz w:val="24"/>
          <w:szCs w:val="24"/>
        </w:rPr>
        <w:t>Original Appeal</w:t>
      </w:r>
      <w:r w:rsidRPr="00451EB2">
        <w:rPr>
          <w:sz w:val="24"/>
          <w:szCs w:val="24"/>
        </w:rPr>
        <w:t xml:space="preserve"> </w:t>
      </w:r>
    </w:p>
    <w:p w:rsidR="00451EB2" w:rsidRPr="00451EB2" w:rsidP="00451EB2" w14:paraId="5ED64571" w14:textId="77777777">
      <w:pPr>
        <w:spacing w:after="0" w:line="240" w:lineRule="auto"/>
        <w:jc w:val="left"/>
        <w:rPr>
          <w:b/>
          <w:bCs/>
          <w:sz w:val="24"/>
          <w:szCs w:val="24"/>
        </w:rPr>
      </w:pPr>
      <w:r w:rsidRPr="00451EB2">
        <w:rPr>
          <w:b/>
          <w:bCs/>
          <w:sz w:val="24"/>
          <w:szCs w:val="24"/>
        </w:rPr>
        <w:t>Original Proceeding</w:t>
      </w:r>
    </w:p>
    <w:p w:rsidR="00451EB2" w:rsidRPr="00451EB2" w:rsidP="00451EB2" w14:paraId="5D32EC78" w14:textId="77777777">
      <w:pPr>
        <w:spacing w:after="0" w:line="240" w:lineRule="auto"/>
        <w:jc w:val="left"/>
        <w:rPr>
          <w:sz w:val="24"/>
          <w:szCs w:val="24"/>
        </w:rPr>
      </w:pPr>
      <w:r w:rsidRPr="00451EB2">
        <w:rPr>
          <w:b/>
          <w:bCs/>
          <w:sz w:val="24"/>
          <w:szCs w:val="24"/>
        </w:rPr>
        <w:t>Review Granted</w:t>
      </w:r>
      <w:r w:rsidRPr="00451EB2">
        <w:rPr>
          <w:sz w:val="24"/>
          <w:szCs w:val="24"/>
        </w:rPr>
        <w:t xml:space="preserve"> </w:t>
      </w:r>
      <w:r w:rsidRPr="00451EB2">
        <w:rPr>
          <w:b/>
          <w:bCs/>
          <w:sz w:val="24"/>
          <w:szCs w:val="24"/>
        </w:rPr>
        <w:t xml:space="preserve">(published) </w:t>
      </w:r>
      <w:r w:rsidRPr="00451EB2">
        <w:rPr>
          <w:sz w:val="24"/>
          <w:szCs w:val="24"/>
        </w:rPr>
        <w:t>XX 39 Cal.App.5th 233</w:t>
      </w:r>
    </w:p>
    <w:p w:rsidR="00451EB2" w:rsidRPr="00451EB2" w:rsidP="00451EB2" w14:paraId="05A6B16E" w14:textId="77777777">
      <w:pPr>
        <w:spacing w:after="0" w:line="240" w:lineRule="auto"/>
        <w:jc w:val="left"/>
        <w:rPr>
          <w:sz w:val="24"/>
          <w:szCs w:val="24"/>
        </w:rPr>
      </w:pPr>
      <w:r w:rsidRPr="00451EB2">
        <w:rPr>
          <w:b/>
          <w:bCs/>
          <w:sz w:val="24"/>
          <w:szCs w:val="24"/>
        </w:rPr>
        <w:t xml:space="preserve">Review Granted (unpublished) </w:t>
      </w:r>
    </w:p>
    <w:p w:rsidR="00451EB2" w:rsidRPr="00451EB2" w:rsidP="00451EB2" w14:paraId="66F189C6" w14:textId="77777777">
      <w:pPr>
        <w:spacing w:after="0" w:line="240" w:lineRule="auto"/>
        <w:jc w:val="left"/>
        <w:rPr>
          <w:b/>
          <w:bCs/>
          <w:sz w:val="24"/>
          <w:szCs w:val="24"/>
        </w:rPr>
      </w:pPr>
      <w:r w:rsidRPr="00451EB2">
        <w:rPr>
          <w:b/>
          <w:bCs/>
          <w:sz w:val="24"/>
          <w:szCs w:val="24"/>
        </w:rPr>
        <w:t>Rehearing Granted</w:t>
      </w:r>
    </w:p>
    <w:p w:rsidR="00451EB2" w:rsidRPr="00451EB2" w:rsidP="00451EB2" w14:paraId="5B3F4F57" w14:textId="77777777">
      <w:pPr>
        <w:spacing w:after="0" w:line="240" w:lineRule="auto"/>
        <w:jc w:val="left"/>
        <w:rPr>
          <w:b/>
          <w:sz w:val="24"/>
          <w:szCs w:val="24"/>
        </w:rPr>
      </w:pPr>
      <w:r w:rsidRPr="00451EB2">
        <w:rPr>
          <w:b/>
          <w:sz w:val="24"/>
          <w:szCs w:val="24"/>
        </w:rPr>
        <w:t xml:space="preserve">__________________________________________________________ </w:t>
      </w:r>
    </w:p>
    <w:p w:rsidR="00451EB2" w:rsidRPr="00451EB2" w:rsidP="00451EB2" w14:paraId="26D3915A" w14:textId="77777777">
      <w:pPr>
        <w:spacing w:after="0" w:line="240" w:lineRule="auto"/>
        <w:jc w:val="left"/>
        <w:rPr>
          <w:b/>
          <w:sz w:val="24"/>
          <w:szCs w:val="24"/>
        </w:rPr>
      </w:pPr>
    </w:p>
    <w:p w:rsidR="00451EB2" w:rsidRPr="00451EB2" w:rsidP="00451EB2" w14:paraId="1D7BEDE2" w14:textId="77777777">
      <w:pPr>
        <w:spacing w:after="0" w:line="240" w:lineRule="auto"/>
        <w:jc w:val="left"/>
        <w:rPr>
          <w:bCs/>
          <w:sz w:val="24"/>
          <w:szCs w:val="24"/>
        </w:rPr>
      </w:pPr>
      <w:r w:rsidRPr="00451EB2">
        <w:rPr>
          <w:b/>
          <w:sz w:val="24"/>
          <w:szCs w:val="24"/>
        </w:rPr>
        <w:t>Opinion No.</w:t>
      </w:r>
      <w:r w:rsidRPr="00451EB2">
        <w:rPr>
          <w:sz w:val="24"/>
          <w:szCs w:val="24"/>
        </w:rPr>
        <w:t xml:space="preserve"> S258376</w:t>
      </w:r>
    </w:p>
    <w:p w:rsidR="00451EB2" w:rsidRPr="00451EB2" w:rsidP="00451EB2" w14:paraId="3661B5D1" w14:textId="77777777">
      <w:pPr>
        <w:spacing w:after="0" w:line="240" w:lineRule="auto"/>
        <w:jc w:val="left"/>
        <w:rPr>
          <w:bCs/>
          <w:sz w:val="24"/>
          <w:szCs w:val="24"/>
        </w:rPr>
      </w:pPr>
      <w:r w:rsidRPr="00451EB2">
        <w:rPr>
          <w:b/>
          <w:sz w:val="24"/>
          <w:szCs w:val="24"/>
        </w:rPr>
        <w:t>Date Filed:</w:t>
      </w:r>
      <w:r w:rsidRPr="00451EB2">
        <w:rPr>
          <w:sz w:val="24"/>
          <w:szCs w:val="24"/>
        </w:rPr>
        <w:t xml:space="preserve">  February 5, 2024</w:t>
      </w:r>
    </w:p>
    <w:p w:rsidR="00451EB2" w:rsidRPr="00451EB2" w:rsidP="00451EB2" w14:paraId="5D88EE09" w14:textId="77777777">
      <w:pPr>
        <w:spacing w:after="0" w:line="240" w:lineRule="auto"/>
        <w:jc w:val="left"/>
        <w:rPr>
          <w:b/>
          <w:sz w:val="24"/>
          <w:szCs w:val="24"/>
        </w:rPr>
      </w:pPr>
      <w:r w:rsidRPr="00451EB2">
        <w:rPr>
          <w:b/>
          <w:sz w:val="24"/>
          <w:szCs w:val="24"/>
        </w:rPr>
        <w:t xml:space="preserve">__________________________________________________________ </w:t>
      </w:r>
    </w:p>
    <w:p w:rsidR="00451EB2" w:rsidRPr="00451EB2" w:rsidP="00451EB2" w14:paraId="6920CAAD" w14:textId="77777777">
      <w:pPr>
        <w:spacing w:after="0" w:line="240" w:lineRule="auto"/>
        <w:jc w:val="left"/>
        <w:rPr>
          <w:b/>
          <w:sz w:val="24"/>
          <w:szCs w:val="24"/>
        </w:rPr>
      </w:pPr>
    </w:p>
    <w:p w:rsidR="00451EB2" w:rsidRPr="00451EB2" w:rsidP="00451EB2" w14:paraId="2A0C2EE8" w14:textId="77777777">
      <w:pPr>
        <w:spacing w:after="0" w:line="240" w:lineRule="auto"/>
        <w:jc w:val="left"/>
        <w:rPr>
          <w:bCs/>
          <w:sz w:val="24"/>
          <w:szCs w:val="24"/>
        </w:rPr>
      </w:pPr>
      <w:r w:rsidRPr="00451EB2">
        <w:rPr>
          <w:b/>
          <w:sz w:val="24"/>
          <w:szCs w:val="24"/>
        </w:rPr>
        <w:t xml:space="preserve">Court:  </w:t>
      </w:r>
      <w:r w:rsidRPr="00451EB2">
        <w:rPr>
          <w:bCs/>
          <w:sz w:val="24"/>
          <w:szCs w:val="24"/>
        </w:rPr>
        <w:t>Superior</w:t>
      </w:r>
      <w:r w:rsidRPr="00451EB2">
        <w:rPr>
          <w:b/>
          <w:sz w:val="24"/>
          <w:szCs w:val="24"/>
        </w:rPr>
        <w:t xml:space="preserve"> </w:t>
      </w:r>
    </w:p>
    <w:p w:rsidR="00451EB2" w:rsidRPr="00451EB2" w:rsidP="00451EB2" w14:paraId="30704EE0" w14:textId="77777777">
      <w:pPr>
        <w:spacing w:after="0" w:line="240" w:lineRule="auto"/>
        <w:jc w:val="left"/>
        <w:rPr>
          <w:bCs/>
          <w:sz w:val="24"/>
          <w:szCs w:val="24"/>
        </w:rPr>
      </w:pPr>
      <w:r w:rsidRPr="00451EB2">
        <w:rPr>
          <w:b/>
          <w:sz w:val="24"/>
          <w:szCs w:val="24"/>
        </w:rPr>
        <w:t xml:space="preserve">County:  </w:t>
      </w:r>
      <w:r w:rsidRPr="00451EB2">
        <w:rPr>
          <w:bCs/>
          <w:sz w:val="24"/>
          <w:szCs w:val="24"/>
        </w:rPr>
        <w:t>Orange</w:t>
      </w:r>
    </w:p>
    <w:p w:rsidR="00451EB2" w:rsidRPr="00451EB2" w:rsidP="00451EB2" w14:paraId="5F8EC3FC" w14:textId="77777777">
      <w:pPr>
        <w:spacing w:after="0" w:line="240" w:lineRule="auto"/>
        <w:ind w:left="720" w:hanging="720"/>
        <w:jc w:val="left"/>
        <w:rPr>
          <w:bCs/>
          <w:sz w:val="24"/>
          <w:szCs w:val="24"/>
        </w:rPr>
      </w:pPr>
      <w:r w:rsidRPr="00451EB2">
        <w:rPr>
          <w:b/>
          <w:sz w:val="24"/>
          <w:szCs w:val="24"/>
        </w:rPr>
        <w:t xml:space="preserve">Judge: </w:t>
      </w:r>
      <w:r w:rsidRPr="00451EB2">
        <w:rPr>
          <w:bCs/>
          <w:sz w:val="24"/>
          <w:szCs w:val="24"/>
        </w:rPr>
        <w:t xml:space="preserve"> David A. Hoffer</w:t>
      </w:r>
    </w:p>
    <w:p w:rsidR="00451EB2" w:rsidRPr="00451EB2" w:rsidP="00451EB2" w14:paraId="030187DF" w14:textId="77777777">
      <w:pPr>
        <w:spacing w:after="0" w:line="240" w:lineRule="auto"/>
        <w:jc w:val="left"/>
        <w:rPr>
          <w:b/>
          <w:sz w:val="24"/>
          <w:szCs w:val="24"/>
        </w:rPr>
      </w:pPr>
      <w:r w:rsidRPr="00451EB2">
        <w:rPr>
          <w:b/>
          <w:sz w:val="24"/>
          <w:szCs w:val="24"/>
        </w:rPr>
        <w:t xml:space="preserve">__________________________________________________________  </w:t>
      </w:r>
    </w:p>
    <w:p w:rsidR="00451EB2" w:rsidRPr="00451EB2" w:rsidP="00451EB2" w14:paraId="6CC62A02" w14:textId="77777777">
      <w:pPr>
        <w:spacing w:after="0" w:line="240" w:lineRule="auto"/>
        <w:jc w:val="left"/>
        <w:rPr>
          <w:b/>
          <w:sz w:val="24"/>
          <w:szCs w:val="24"/>
        </w:rPr>
      </w:pPr>
    </w:p>
    <w:p w:rsidR="00451EB2" w:rsidRPr="00451EB2" w:rsidP="00451EB2" w14:paraId="0946912F" w14:textId="77777777">
      <w:pPr>
        <w:spacing w:after="0" w:line="240" w:lineRule="auto"/>
        <w:jc w:val="left"/>
        <w:rPr>
          <w:b/>
          <w:sz w:val="24"/>
          <w:szCs w:val="24"/>
        </w:rPr>
      </w:pPr>
      <w:r w:rsidRPr="00451EB2">
        <w:rPr>
          <w:b/>
          <w:sz w:val="24"/>
          <w:szCs w:val="24"/>
        </w:rPr>
        <w:t>Counsel:</w:t>
      </w:r>
    </w:p>
    <w:p w:rsidR="00451EB2" w:rsidRPr="00451EB2" w:rsidP="00451EB2" w14:paraId="733C6541" w14:textId="77777777">
      <w:pPr>
        <w:spacing w:after="0" w:line="240" w:lineRule="auto"/>
        <w:jc w:val="left"/>
        <w:rPr>
          <w:b/>
          <w:sz w:val="24"/>
          <w:szCs w:val="24"/>
        </w:rPr>
      </w:pPr>
    </w:p>
    <w:p w:rsidR="00451EB2" w:rsidRPr="00451EB2" w:rsidP="00451EB2" w14:paraId="6F055CC1" w14:textId="77777777">
      <w:pPr>
        <w:spacing w:after="0" w:line="240" w:lineRule="auto"/>
        <w:jc w:val="left"/>
        <w:rPr>
          <w:color w:val="212121"/>
          <w:sz w:val="24"/>
          <w:szCs w:val="24"/>
          <w:shd w:val="clear" w:color="auto" w:fill="FFFFFF"/>
        </w:rPr>
      </w:pPr>
      <w:r w:rsidRPr="00451EB2">
        <w:rPr>
          <w:color w:val="212121"/>
          <w:sz w:val="24"/>
          <w:szCs w:val="24"/>
          <w:shd w:val="clear" w:color="auto" w:fill="FFFFFF"/>
        </w:rPr>
        <w:t>Sharon Petrosino, Public Defender, Sara Ross, Assistant Public Defender, Miles David Jessup, Matthew Darling and Abby Taylor, Deputy Public Defenders, for Petitioner Oscar Manuel Vaquera.</w:t>
      </w:r>
    </w:p>
    <w:p w:rsidR="00451EB2" w:rsidRPr="00451EB2" w:rsidP="00451EB2" w14:paraId="3BC458EA" w14:textId="77777777">
      <w:pPr>
        <w:spacing w:after="0" w:line="240" w:lineRule="auto"/>
        <w:jc w:val="left"/>
        <w:rPr>
          <w:color w:val="212121"/>
          <w:sz w:val="24"/>
          <w:szCs w:val="24"/>
          <w:shd w:val="clear" w:color="auto" w:fill="FFFFFF"/>
        </w:rPr>
      </w:pPr>
    </w:p>
    <w:p w:rsidR="00451EB2" w:rsidRPr="00451EB2" w:rsidP="00451EB2" w14:paraId="7693EC23" w14:textId="77777777">
      <w:pPr>
        <w:spacing w:after="0" w:line="240" w:lineRule="auto"/>
        <w:jc w:val="left"/>
        <w:rPr>
          <w:color w:val="212121"/>
          <w:sz w:val="24"/>
          <w:szCs w:val="24"/>
          <w:shd w:val="clear" w:color="auto" w:fill="FFFFFF"/>
        </w:rPr>
      </w:pPr>
      <w:r w:rsidRPr="00451EB2">
        <w:rPr>
          <w:color w:val="212121"/>
          <w:sz w:val="24"/>
          <w:szCs w:val="24"/>
          <w:shd w:val="clear" w:color="auto" w:fill="FFFFFF"/>
        </w:rPr>
        <w:t xml:space="preserve">Xavier Becerra and Rob Bonta, Attorneys General, Lance E. Winters, Chief Assistant Attorney General, Julie L. Garland, Assistant Attorney General, Steve Oetting, Paige B. Hazard and James M. Toohey, Deputy Attorneys General, for Respondent the People. </w:t>
      </w:r>
      <w:r w:rsidRPr="00451EB2">
        <w:rPr>
          <w:color w:val="212121"/>
          <w:sz w:val="24"/>
          <w:szCs w:val="24"/>
          <w:shd w:val="clear" w:color="auto" w:fill="FFFFFF"/>
        </w:rPr>
        <w:br w:type="page"/>
      </w:r>
      <w:r w:rsidRPr="00451EB2">
        <w:rPr>
          <w:b/>
          <w:sz w:val="24"/>
          <w:szCs w:val="24"/>
        </w:rPr>
        <w:t xml:space="preserve">Counsel who argued in Supreme Court (not intended for publication with opinion): </w:t>
      </w:r>
    </w:p>
    <w:p w:rsidR="00451EB2" w:rsidRPr="00451EB2" w:rsidP="00451EB2" w14:paraId="23D6E078" w14:textId="77777777">
      <w:pPr>
        <w:spacing w:after="0" w:line="240" w:lineRule="auto"/>
        <w:jc w:val="left"/>
        <w:rPr>
          <w:sz w:val="24"/>
          <w:szCs w:val="24"/>
        </w:rPr>
      </w:pPr>
    </w:p>
    <w:p w:rsidR="00451EB2" w:rsidRPr="00451EB2" w:rsidP="00451EB2" w14:paraId="056E28D9" w14:textId="77777777">
      <w:pPr>
        <w:spacing w:after="0" w:line="240" w:lineRule="auto"/>
        <w:jc w:val="left"/>
        <w:rPr>
          <w:color w:val="212121"/>
          <w:sz w:val="24"/>
          <w:szCs w:val="24"/>
          <w:shd w:val="clear" w:color="auto" w:fill="FFFFFF"/>
        </w:rPr>
      </w:pPr>
      <w:r w:rsidRPr="00451EB2">
        <w:rPr>
          <w:color w:val="212121"/>
          <w:sz w:val="24"/>
          <w:szCs w:val="24"/>
          <w:shd w:val="clear" w:color="auto" w:fill="FFFFFF"/>
        </w:rPr>
        <w:t>Abby Taylor</w:t>
      </w:r>
    </w:p>
    <w:p w:rsidR="00451EB2" w:rsidRPr="00451EB2" w:rsidP="00451EB2" w14:paraId="6E21CAB8" w14:textId="77777777">
      <w:pPr>
        <w:spacing w:after="0" w:line="240" w:lineRule="auto"/>
        <w:jc w:val="left"/>
        <w:rPr>
          <w:color w:val="212121"/>
          <w:sz w:val="24"/>
          <w:szCs w:val="24"/>
          <w:shd w:val="clear" w:color="auto" w:fill="FFFFFF"/>
        </w:rPr>
      </w:pPr>
      <w:r w:rsidRPr="00451EB2">
        <w:rPr>
          <w:color w:val="212121"/>
          <w:sz w:val="24"/>
          <w:szCs w:val="24"/>
          <w:shd w:val="clear" w:color="auto" w:fill="FFFFFF"/>
        </w:rPr>
        <w:t>Deputy Public Defender</w:t>
      </w:r>
    </w:p>
    <w:p w:rsidR="00451EB2" w:rsidRPr="00451EB2" w:rsidP="00451EB2" w14:paraId="216AF666" w14:textId="77777777">
      <w:pPr>
        <w:spacing w:after="0" w:line="240" w:lineRule="auto"/>
        <w:jc w:val="left"/>
        <w:rPr>
          <w:color w:val="212121"/>
          <w:sz w:val="24"/>
          <w:szCs w:val="24"/>
          <w:shd w:val="clear" w:color="auto" w:fill="FFFFFF"/>
        </w:rPr>
      </w:pPr>
      <w:r w:rsidRPr="00451EB2">
        <w:rPr>
          <w:color w:val="212121"/>
          <w:sz w:val="24"/>
          <w:szCs w:val="24"/>
          <w:shd w:val="clear" w:color="auto" w:fill="FFFFFF"/>
        </w:rPr>
        <w:t>801 Civic Center Drive West, Suite 400</w:t>
      </w:r>
    </w:p>
    <w:p w:rsidR="00451EB2" w:rsidRPr="00451EB2" w:rsidP="00451EB2" w14:paraId="1F7B5CC8" w14:textId="77777777">
      <w:pPr>
        <w:spacing w:after="0" w:line="240" w:lineRule="auto"/>
        <w:jc w:val="left"/>
        <w:rPr>
          <w:color w:val="212121"/>
          <w:sz w:val="24"/>
          <w:szCs w:val="24"/>
          <w:shd w:val="clear" w:color="auto" w:fill="FFFFFF"/>
        </w:rPr>
      </w:pPr>
      <w:r w:rsidRPr="00451EB2">
        <w:rPr>
          <w:color w:val="212121"/>
          <w:sz w:val="24"/>
          <w:szCs w:val="24"/>
          <w:shd w:val="clear" w:color="auto" w:fill="FFFFFF"/>
        </w:rPr>
        <w:t>Santa Ana, CA 92701</w:t>
      </w:r>
    </w:p>
    <w:p w:rsidR="00451EB2" w:rsidRPr="00451EB2" w:rsidP="00451EB2" w14:paraId="5AA32132" w14:textId="77777777">
      <w:pPr>
        <w:spacing w:after="0" w:line="240" w:lineRule="auto"/>
        <w:jc w:val="left"/>
        <w:rPr>
          <w:color w:val="212121"/>
          <w:sz w:val="24"/>
          <w:szCs w:val="24"/>
          <w:shd w:val="clear" w:color="auto" w:fill="FFFFFF"/>
        </w:rPr>
      </w:pPr>
      <w:r w:rsidRPr="00451EB2">
        <w:rPr>
          <w:color w:val="212121"/>
          <w:sz w:val="24"/>
          <w:szCs w:val="24"/>
          <w:shd w:val="clear" w:color="auto" w:fill="FFFFFF"/>
        </w:rPr>
        <w:t>(657) 251-8607</w:t>
      </w:r>
    </w:p>
    <w:p w:rsidR="00451EB2" w:rsidRPr="00451EB2" w:rsidP="00451EB2" w14:paraId="3F3D7260" w14:textId="77777777">
      <w:pPr>
        <w:spacing w:after="0" w:line="240" w:lineRule="auto"/>
        <w:jc w:val="left"/>
        <w:rPr>
          <w:color w:val="212121"/>
          <w:sz w:val="24"/>
          <w:szCs w:val="24"/>
          <w:shd w:val="clear" w:color="auto" w:fill="FFFFFF"/>
        </w:rPr>
      </w:pPr>
    </w:p>
    <w:p w:rsidR="00451EB2" w:rsidRPr="00451EB2" w:rsidP="00451EB2" w14:paraId="3359A657" w14:textId="77777777">
      <w:pPr>
        <w:spacing w:after="0" w:line="240" w:lineRule="auto"/>
        <w:jc w:val="left"/>
        <w:rPr>
          <w:color w:val="212121"/>
          <w:sz w:val="24"/>
          <w:szCs w:val="24"/>
          <w:shd w:val="clear" w:color="auto" w:fill="FFFFFF"/>
        </w:rPr>
      </w:pPr>
      <w:r w:rsidRPr="00451EB2">
        <w:rPr>
          <w:color w:val="212121"/>
          <w:sz w:val="24"/>
          <w:szCs w:val="24"/>
          <w:shd w:val="clear" w:color="auto" w:fill="FFFFFF"/>
        </w:rPr>
        <w:t>Paige B. Hazard</w:t>
      </w:r>
    </w:p>
    <w:p w:rsidR="00451EB2" w:rsidRPr="00451EB2" w:rsidP="00451EB2" w14:paraId="114F2CCD" w14:textId="77777777">
      <w:pPr>
        <w:spacing w:after="0" w:line="240" w:lineRule="auto"/>
        <w:jc w:val="left"/>
        <w:rPr>
          <w:color w:val="212121"/>
          <w:sz w:val="24"/>
          <w:szCs w:val="24"/>
          <w:shd w:val="clear" w:color="auto" w:fill="FFFFFF"/>
        </w:rPr>
      </w:pPr>
      <w:r w:rsidRPr="00451EB2">
        <w:rPr>
          <w:color w:val="212121"/>
          <w:sz w:val="24"/>
          <w:szCs w:val="24"/>
          <w:shd w:val="clear" w:color="auto" w:fill="FFFFFF"/>
        </w:rPr>
        <w:t>Deputy Attorney General</w:t>
      </w:r>
    </w:p>
    <w:p w:rsidR="00451EB2" w:rsidRPr="00451EB2" w:rsidP="00451EB2" w14:paraId="25767C1B" w14:textId="77777777">
      <w:pPr>
        <w:spacing w:after="0" w:line="240" w:lineRule="auto"/>
        <w:jc w:val="left"/>
        <w:rPr>
          <w:color w:val="212121"/>
          <w:sz w:val="24"/>
          <w:szCs w:val="24"/>
          <w:shd w:val="clear" w:color="auto" w:fill="FFFFFF"/>
        </w:rPr>
      </w:pPr>
      <w:r w:rsidRPr="00451EB2">
        <w:rPr>
          <w:color w:val="212121"/>
          <w:sz w:val="24"/>
          <w:szCs w:val="24"/>
          <w:shd w:val="clear" w:color="auto" w:fill="FFFFFF"/>
        </w:rPr>
        <w:t>600 West Broadway, Suite 1800</w:t>
      </w:r>
    </w:p>
    <w:p w:rsidR="00451EB2" w:rsidRPr="00451EB2" w:rsidP="00451EB2" w14:paraId="4D83E429" w14:textId="77777777">
      <w:pPr>
        <w:spacing w:after="0" w:line="240" w:lineRule="auto"/>
        <w:jc w:val="left"/>
        <w:rPr>
          <w:color w:val="212121"/>
          <w:sz w:val="24"/>
          <w:szCs w:val="24"/>
          <w:shd w:val="clear" w:color="auto" w:fill="FFFFFF"/>
        </w:rPr>
      </w:pPr>
      <w:r w:rsidRPr="00451EB2">
        <w:rPr>
          <w:color w:val="212121"/>
          <w:sz w:val="24"/>
          <w:szCs w:val="24"/>
          <w:shd w:val="clear" w:color="auto" w:fill="FFFFFF"/>
        </w:rPr>
        <w:t>San Diego, CA 92101</w:t>
      </w:r>
    </w:p>
    <w:p w:rsidR="00451EB2" w:rsidRPr="00451EB2" w:rsidP="00451EB2" w14:paraId="57D4D641" w14:textId="77777777">
      <w:pPr>
        <w:spacing w:after="0" w:line="240" w:lineRule="auto"/>
        <w:jc w:val="left"/>
        <w:rPr>
          <w:sz w:val="24"/>
          <w:szCs w:val="24"/>
        </w:rPr>
      </w:pPr>
      <w:r w:rsidRPr="00451EB2">
        <w:rPr>
          <w:color w:val="212121"/>
          <w:sz w:val="24"/>
          <w:szCs w:val="24"/>
          <w:shd w:val="clear" w:color="auto" w:fill="FFFFFF"/>
        </w:rPr>
        <w:t>(619) 540-0201</w:t>
      </w:r>
    </w:p>
    <w:p w:rsidR="00FA2691" w:rsidRPr="00914212" w:rsidP="007A309A" w14:paraId="09A138E7" w14:textId="77777777">
      <w:pPr>
        <w:spacing w:after="0" w:line="240" w:lineRule="auto"/>
        <w:jc w:val="left"/>
        <w:rPr>
          <w:b/>
          <w:bCs/>
          <w:szCs w:val="27"/>
        </w:rPr>
      </w:pPr>
    </w:p>
    <w:sectPr w:rsidSect="00EC2BB8">
      <w:headerReference w:type="default" r:id="rId12"/>
      <w:footerReference w:type="default" r:id="rId13"/>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2316" w14:paraId="060D268F" w14:textId="77777777">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4249" w14:paraId="060D2690"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1EB2" w:rsidRPr="00451EB2" w:rsidP="00451EB2" w14:paraId="675C5FF5" w14:textId="5DDA2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21F4" w14:paraId="3B488160" w14:textId="77777777">
      <w:r>
        <w:separator/>
      </w:r>
    </w:p>
  </w:footnote>
  <w:footnote w:type="continuationSeparator" w:id="1">
    <w:p w:rsidR="002521F4" w14:paraId="5141D19A" w14:textId="77777777">
      <w:pPr>
        <w:rPr>
          <w:sz w:val="22"/>
        </w:rPr>
      </w:pPr>
      <w:r>
        <w:continuationSeparator/>
      </w:r>
    </w:p>
  </w:footnote>
  <w:footnote w:type="continuationNotice" w:id="2">
    <w:p w:rsidR="002521F4" w14:paraId="1DA5769C" w14:textId="77777777">
      <w:pPr>
        <w:jc w:val="right"/>
        <w:rPr>
          <w:i/>
          <w:sz w:val="20"/>
        </w:rPr>
      </w:pPr>
    </w:p>
  </w:footnote>
  <w:footnote w:id="3">
    <w:p w:rsidR="003872AB" w:rsidP="00A84249" w14:paraId="060D2691" w14:textId="77777777">
      <w:pPr>
        <w:pStyle w:val="FootnoteText"/>
      </w:pPr>
      <w:r>
        <w:rPr>
          <w:rStyle w:val="FootnoteReference"/>
        </w:rPr>
        <w:footnoteRef/>
      </w:r>
      <w:r>
        <w:tab/>
        <w:t xml:space="preserve">All further citations </w:t>
      </w:r>
      <w:r w:rsidR="00D92A67">
        <w:t xml:space="preserve">to statutes </w:t>
      </w:r>
      <w:r>
        <w:t xml:space="preserve">are to the Penal Code. </w:t>
      </w:r>
    </w:p>
  </w:footnote>
  <w:footnote w:id="4">
    <w:p w:rsidR="000E4373" w:rsidP="00A84249" w14:paraId="060D2692" w14:textId="77777777">
      <w:pPr>
        <w:pStyle w:val="FootnoteText"/>
      </w:pPr>
      <w:r>
        <w:rPr>
          <w:rStyle w:val="FootnoteReference"/>
        </w:rPr>
        <w:footnoteRef/>
      </w:r>
      <w:r w:rsidR="00657407">
        <w:tab/>
        <w:t>Vaquera does not challenge the 15-year-to-life sentence the trial court imposed for count 1.</w:t>
      </w:r>
    </w:p>
  </w:footnote>
  <w:footnote w:id="5">
    <w:p w:rsidR="00FD5CC3" w:rsidP="00FD5CC3" w14:paraId="060D2693" w14:textId="77777777">
      <w:pPr>
        <w:pStyle w:val="FootnoteText"/>
      </w:pPr>
      <w:r>
        <w:rPr>
          <w:rStyle w:val="FootnoteReference"/>
        </w:rPr>
        <w:footnoteRef/>
      </w:r>
      <w:r>
        <w:tab/>
        <w:t>All further citations to statutory subdivisions are to the One Strike law, section 667.61.</w:t>
      </w:r>
    </w:p>
  </w:footnote>
  <w:footnote w:id="6">
    <w:p w:rsidR="00411171" w:rsidRPr="00D71C14" w14:paraId="060D2694" w14:textId="77777777">
      <w:pPr>
        <w:pStyle w:val="FootnoteText"/>
      </w:pPr>
      <w:r w:rsidRPr="00D71C14">
        <w:rPr>
          <w:rStyle w:val="FootnoteReference"/>
          <w:color w:val="000000" w:themeColor="text1"/>
        </w:rPr>
        <w:footnoteRef/>
      </w:r>
      <w:r w:rsidR="00EF03F0">
        <w:rPr>
          <w:color w:val="000000" w:themeColor="text1"/>
        </w:rPr>
        <w:tab/>
      </w:r>
      <w:r w:rsidRPr="00D71C14" w:rsidR="000D0425">
        <w:rPr>
          <w:rStyle w:val="normaltextrun"/>
          <w:rFonts w:cs="Segoe UI"/>
          <w:color w:val="000000" w:themeColor="text1"/>
          <w:szCs w:val="27"/>
          <w:shd w:val="clear" w:color="auto" w:fill="FFFFFF"/>
        </w:rPr>
        <w:t xml:space="preserve">The evidence at trial showed that Vaquera, who shared an apartment with the victims’ family, molested </w:t>
      </w:r>
      <w:r w:rsidRPr="00D71C14" w:rsidR="00F2192E">
        <w:rPr>
          <w:rStyle w:val="normaltextrun"/>
          <w:rFonts w:cs="Segoe UI"/>
          <w:color w:val="000000" w:themeColor="text1"/>
          <w:szCs w:val="27"/>
          <w:shd w:val="clear" w:color="auto" w:fill="FFFFFF"/>
        </w:rPr>
        <w:t xml:space="preserve">the </w:t>
      </w:r>
      <w:r w:rsidRPr="00D71C14" w:rsidR="00D00CC9">
        <w:rPr>
          <w:rStyle w:val="normaltextrun"/>
          <w:rFonts w:cs="Segoe UI"/>
          <w:color w:val="000000" w:themeColor="text1"/>
          <w:szCs w:val="27"/>
          <w:shd w:val="clear" w:color="auto" w:fill="FFFFFF"/>
        </w:rPr>
        <w:t xml:space="preserve">two </w:t>
      </w:r>
      <w:r w:rsidRPr="00D71C14" w:rsidR="006978F4">
        <w:rPr>
          <w:rStyle w:val="normaltextrun"/>
          <w:rFonts w:cs="Segoe UI"/>
          <w:color w:val="000000" w:themeColor="text1"/>
          <w:szCs w:val="27"/>
          <w:shd w:val="clear" w:color="auto" w:fill="FFFFFF"/>
        </w:rPr>
        <w:t>children</w:t>
      </w:r>
      <w:r w:rsidRPr="00D71C14" w:rsidR="000D0425">
        <w:rPr>
          <w:rStyle w:val="normaltextrun"/>
          <w:rFonts w:cs="Segoe UI"/>
          <w:color w:val="000000" w:themeColor="text1"/>
          <w:szCs w:val="27"/>
          <w:shd w:val="clear" w:color="auto" w:fill="FFFFFF"/>
        </w:rPr>
        <w:t xml:space="preserve"> and videotaped them and another </w:t>
      </w:r>
      <w:r w:rsidRPr="00D71C14" w:rsidR="006978F4">
        <w:rPr>
          <w:rStyle w:val="normaltextrun"/>
          <w:rFonts w:cs="Segoe UI"/>
          <w:color w:val="000000" w:themeColor="text1"/>
          <w:szCs w:val="27"/>
          <w:shd w:val="clear" w:color="auto" w:fill="FFFFFF"/>
        </w:rPr>
        <w:t>child</w:t>
      </w:r>
      <w:r w:rsidRPr="00D71C14" w:rsidR="000D0425">
        <w:rPr>
          <w:rStyle w:val="normaltextrun"/>
          <w:rFonts w:cs="Segoe UI"/>
          <w:color w:val="000000" w:themeColor="text1"/>
          <w:szCs w:val="27"/>
          <w:shd w:val="clear" w:color="auto" w:fill="FFFFFF"/>
        </w:rPr>
        <w:t xml:space="preserve"> through a hole in the bathroom wall. </w:t>
      </w:r>
    </w:p>
  </w:footnote>
  <w:footnote w:id="7">
    <w:p w:rsidR="00AB246F" w14:paraId="060D2695" w14:textId="77777777">
      <w:pPr>
        <w:pStyle w:val="FootnoteText"/>
      </w:pPr>
      <w:r>
        <w:rPr>
          <w:rStyle w:val="FootnoteReference"/>
        </w:rPr>
        <w:footnoteRef/>
      </w:r>
      <w:r w:rsidR="00EF03F0">
        <w:tab/>
      </w:r>
      <w:r>
        <w:t>The information also</w:t>
      </w:r>
      <w:r w:rsidRPr="00A84249">
        <w:t xml:space="preserve"> </w:t>
      </w:r>
      <w:r w:rsidR="002305BF">
        <w:t>alleged child pornography charges</w:t>
      </w:r>
      <w:r w:rsidR="00517533">
        <w:t xml:space="preserve"> </w:t>
      </w:r>
      <w:r w:rsidR="00565465">
        <w:t xml:space="preserve">that are </w:t>
      </w:r>
      <w:r w:rsidRPr="00A84249">
        <w:t xml:space="preserve">not relevant to our analysis.  </w:t>
      </w:r>
    </w:p>
  </w:footnote>
  <w:footnote w:id="8">
    <w:p w:rsidR="00D268B1" w:rsidP="00D268B1" w14:paraId="060D2696" w14:textId="77777777">
      <w:pPr>
        <w:pStyle w:val="FootnoteText"/>
      </w:pPr>
      <w:r>
        <w:rPr>
          <w:rStyle w:val="FootnoteReference"/>
        </w:rPr>
        <w:footnoteRef/>
      </w:r>
      <w:r>
        <w:tab/>
      </w:r>
      <w:r w:rsidR="002A7A41">
        <w:t>It is unclear why</w:t>
      </w:r>
      <w:r w:rsidR="0084258A">
        <w:t xml:space="preserve">, in enacting Chelsea’s </w:t>
      </w:r>
      <w:r w:rsidR="004C3785">
        <w:t>L</w:t>
      </w:r>
      <w:r w:rsidR="0084258A">
        <w:t>aw, t</w:t>
      </w:r>
      <w:r w:rsidR="0087407D">
        <w:t xml:space="preserve">he Legislature </w:t>
      </w:r>
      <w:r w:rsidR="0084258A">
        <w:t>did not amend</w:t>
      </w:r>
      <w:r w:rsidR="00D0783E">
        <w:t xml:space="preserve"> </w:t>
      </w:r>
      <w:r w:rsidR="0087407D">
        <w:t>subdivision (</w:t>
      </w:r>
      <w:r w:rsidRPr="00C60573" w:rsidR="0087407D">
        <w:rPr>
          <w:i/>
          <w:iCs/>
        </w:rPr>
        <w:t>o</w:t>
      </w:r>
      <w:r w:rsidR="0087407D">
        <w:t>)</w:t>
      </w:r>
      <w:r w:rsidR="00D0783E">
        <w:t xml:space="preserve"> to </w:t>
      </w:r>
      <w:r w:rsidR="00EC623A">
        <w:t xml:space="preserve">say </w:t>
      </w:r>
      <w:r w:rsidR="00B06011">
        <w:t xml:space="preserve">that the </w:t>
      </w:r>
      <w:r w:rsidR="00F52B58">
        <w:t xml:space="preserve">express pleading requirement applies </w:t>
      </w:r>
      <w:r w:rsidR="00C90260">
        <w:t>to</w:t>
      </w:r>
      <w:r w:rsidR="00F52B58">
        <w:t xml:space="preserve"> </w:t>
      </w:r>
      <w:r w:rsidR="005738FF">
        <w:t xml:space="preserve">the circumstances specified in </w:t>
      </w:r>
      <w:r w:rsidR="0094133D">
        <w:t>subdivisions (j), (</w:t>
      </w:r>
      <w:r w:rsidRPr="00C60573" w:rsidR="0094133D">
        <w:rPr>
          <w:i/>
          <w:iCs/>
        </w:rPr>
        <w:t>l</w:t>
      </w:r>
      <w:r w:rsidR="0094133D">
        <w:t>), and (m)</w:t>
      </w:r>
      <w:r w:rsidR="000B1125">
        <w:t xml:space="preserve"> as well as those specified in (d) and (e)</w:t>
      </w:r>
      <w:r w:rsidRPr="00C60573">
        <w:t>.</w:t>
      </w:r>
      <w:r w:rsidR="00844A68">
        <w:t xml:space="preserve">  It may wish to do so now.</w:t>
      </w:r>
      <w:r w:rsidRPr="00C60573">
        <w:t xml:space="preserve">  </w:t>
      </w:r>
    </w:p>
  </w:footnote>
  <w:footnote w:id="9">
    <w:p w:rsidR="001E7973" w:rsidRPr="002D5965" w:rsidP="00A22905" w14:paraId="060D2697" w14:textId="77777777">
      <w:pPr>
        <w:pStyle w:val="FootnoteText"/>
        <w:rPr>
          <w:rFonts w:eastAsia="Century Schoolbook"/>
          <w:color w:val="000000" w:themeColor="text1"/>
        </w:rPr>
      </w:pPr>
      <w:r>
        <w:rPr>
          <w:rStyle w:val="FootnoteReference"/>
        </w:rPr>
        <w:footnoteRef/>
      </w:r>
      <w:r w:rsidR="00A22905">
        <w:tab/>
      </w:r>
      <w:r>
        <w:rPr>
          <w:rFonts w:eastAsia="Century Schoolbook"/>
          <w:color w:val="000000" w:themeColor="text1"/>
        </w:rPr>
        <w:t>W</w:t>
      </w:r>
      <w:r w:rsidRPr="00F37AFF">
        <w:rPr>
          <w:rFonts w:eastAsia="Century Schoolbook"/>
          <w:color w:val="000000" w:themeColor="text1"/>
        </w:rPr>
        <w:t xml:space="preserve">e disapprove </w:t>
      </w:r>
      <w:r w:rsidRPr="00F37AFF">
        <w:rPr>
          <w:rFonts w:eastAsia="Century Schoolbook"/>
          <w:i/>
          <w:iCs/>
          <w:color w:val="000000" w:themeColor="text1"/>
        </w:rPr>
        <w:t>People v. Neal</w:t>
      </w:r>
      <w:r w:rsidRPr="00F37AFF">
        <w:rPr>
          <w:rFonts w:eastAsia="Century Schoolbook"/>
          <w:color w:val="000000" w:themeColor="text1"/>
        </w:rPr>
        <w:t xml:space="preserve"> (1984) 159</w:t>
      </w:r>
      <w:r>
        <w:rPr>
          <w:rFonts w:eastAsia="Century Schoolbook"/>
          <w:color w:val="000000" w:themeColor="text1"/>
        </w:rPr>
        <w:t> </w:t>
      </w:r>
      <w:r w:rsidRPr="00F37AFF">
        <w:rPr>
          <w:rFonts w:eastAsia="Century Schoolbook"/>
          <w:color w:val="000000" w:themeColor="text1"/>
        </w:rPr>
        <w:t>Cal.App.3d 69</w:t>
      </w:r>
      <w:r w:rsidR="008B4F44">
        <w:rPr>
          <w:rFonts w:eastAsia="Century Schoolbook"/>
          <w:color w:val="000000" w:themeColor="text1"/>
        </w:rPr>
        <w:t xml:space="preserve">, which we </w:t>
      </w:r>
      <w:r w:rsidR="00D5090D">
        <w:rPr>
          <w:rFonts w:eastAsia="Century Schoolbook"/>
          <w:color w:val="000000" w:themeColor="text1"/>
        </w:rPr>
        <w:t>cited</w:t>
      </w:r>
      <w:r w:rsidR="008B4F44">
        <w:rPr>
          <w:rFonts w:eastAsia="Century Schoolbook"/>
          <w:color w:val="000000" w:themeColor="text1"/>
        </w:rPr>
        <w:t xml:space="preserve"> with approval in </w:t>
      </w:r>
      <w:r w:rsidRPr="002D5965" w:rsidR="008B4F44">
        <w:rPr>
          <w:rFonts w:eastAsia="Century Schoolbook"/>
          <w:i/>
          <w:iCs/>
          <w:color w:val="000000" w:themeColor="text1"/>
        </w:rPr>
        <w:t>Thomas</w:t>
      </w:r>
      <w:r w:rsidR="008B4F44">
        <w:rPr>
          <w:rFonts w:eastAsia="Century Schoolbook"/>
          <w:color w:val="000000" w:themeColor="text1"/>
        </w:rPr>
        <w:t>,</w:t>
      </w:r>
      <w:r w:rsidRPr="00F37AFF">
        <w:rPr>
          <w:rFonts w:eastAsia="Century Schoolbook"/>
          <w:color w:val="000000" w:themeColor="text1"/>
        </w:rPr>
        <w:t xml:space="preserve"> </w:t>
      </w:r>
      <w:r w:rsidRPr="007065A8" w:rsidR="00D5090D">
        <w:rPr>
          <w:rFonts w:eastAsia="Century Schoolbook"/>
          <w:i/>
          <w:iCs/>
          <w:color w:val="000000" w:themeColor="text1"/>
        </w:rPr>
        <w:t>supra</w:t>
      </w:r>
      <w:r w:rsidR="00D5090D">
        <w:rPr>
          <w:rFonts w:eastAsia="Century Schoolbook"/>
          <w:color w:val="000000" w:themeColor="text1"/>
        </w:rPr>
        <w:t xml:space="preserve">, </w:t>
      </w:r>
      <w:r w:rsidRPr="00C839B4" w:rsidR="00D5090D">
        <w:rPr>
          <w:rFonts w:eastAsia="Century Schoolbook"/>
          <w:color w:val="000000" w:themeColor="text1"/>
        </w:rPr>
        <w:t xml:space="preserve">43 Cal.3d </w:t>
      </w:r>
      <w:r w:rsidR="00D5090D">
        <w:rPr>
          <w:rFonts w:eastAsia="Century Schoolbook"/>
          <w:color w:val="000000" w:themeColor="text1"/>
        </w:rPr>
        <w:t>at p</w:t>
      </w:r>
      <w:r w:rsidR="002E7613">
        <w:rPr>
          <w:rFonts w:eastAsia="Century Schoolbook"/>
          <w:color w:val="000000" w:themeColor="text1"/>
        </w:rPr>
        <w:t>ages</w:t>
      </w:r>
      <w:r w:rsidRPr="00C839B4" w:rsidR="00D5090D">
        <w:rPr>
          <w:rFonts w:eastAsia="Century Schoolbook"/>
          <w:color w:val="000000" w:themeColor="text1"/>
        </w:rPr>
        <w:t xml:space="preserve"> 830</w:t>
      </w:r>
      <w:r w:rsidR="002F2364">
        <w:rPr>
          <w:rFonts w:eastAsia="Century Schoolbook"/>
          <w:color w:val="000000" w:themeColor="text1"/>
        </w:rPr>
        <w:t xml:space="preserve"> to </w:t>
      </w:r>
      <w:r w:rsidR="00D5090D">
        <w:rPr>
          <w:rFonts w:eastAsia="Century Schoolbook"/>
          <w:color w:val="000000" w:themeColor="text1"/>
        </w:rPr>
        <w:t xml:space="preserve">831, </w:t>
      </w:r>
      <w:r w:rsidRPr="00F37AFF">
        <w:rPr>
          <w:rFonts w:eastAsia="Century Schoolbook"/>
          <w:color w:val="000000" w:themeColor="text1"/>
        </w:rPr>
        <w:t xml:space="preserve">to </w:t>
      </w:r>
      <w:r>
        <w:rPr>
          <w:rFonts w:eastAsia="Century Schoolbook"/>
          <w:color w:val="000000" w:themeColor="text1"/>
        </w:rPr>
        <w:t xml:space="preserve">the </w:t>
      </w:r>
      <w:r w:rsidRPr="00F37AFF">
        <w:rPr>
          <w:rFonts w:eastAsia="Century Schoolbook"/>
          <w:color w:val="000000" w:themeColor="text1"/>
        </w:rPr>
        <w:t xml:space="preserve">extent it is inconsistent with </w:t>
      </w:r>
      <w:r>
        <w:rPr>
          <w:rFonts w:eastAsia="Century Schoolbook"/>
          <w:color w:val="000000" w:themeColor="text1"/>
        </w:rPr>
        <w:t xml:space="preserve">the understanding of fair notice </w:t>
      </w:r>
      <w:r w:rsidR="003E771B">
        <w:rPr>
          <w:rFonts w:eastAsia="Century Schoolbook"/>
          <w:color w:val="000000" w:themeColor="text1"/>
        </w:rPr>
        <w:t xml:space="preserve">that is </w:t>
      </w:r>
      <w:r>
        <w:rPr>
          <w:rFonts w:eastAsia="Century Schoolbook"/>
          <w:color w:val="000000" w:themeColor="text1"/>
        </w:rPr>
        <w:t xml:space="preserve">reflected in </w:t>
      </w:r>
      <w:r w:rsidRPr="00F37AFF">
        <w:rPr>
          <w:rFonts w:eastAsia="Century Schoolbook"/>
          <w:color w:val="000000" w:themeColor="text1"/>
        </w:rPr>
        <w:t xml:space="preserve">our </w:t>
      </w:r>
      <w:r>
        <w:rPr>
          <w:rFonts w:eastAsia="Century Schoolbook"/>
          <w:color w:val="000000" w:themeColor="text1"/>
        </w:rPr>
        <w:t xml:space="preserve">present </w:t>
      </w:r>
      <w:r w:rsidRPr="00F37AFF">
        <w:rPr>
          <w:rFonts w:eastAsia="Century Schoolbook"/>
          <w:color w:val="000000" w:themeColor="text1"/>
        </w:rPr>
        <w:t>analysis</w:t>
      </w:r>
      <w:r>
        <w:rPr>
          <w:rFonts w:eastAsia="Century Schoolbook"/>
          <w:color w:val="000000" w:themeColor="text1"/>
        </w:rPr>
        <w:t>.</w:t>
      </w:r>
    </w:p>
  </w:footnote>
  <w:footnote w:id="10">
    <w:p w:rsidR="00280710" w:rsidP="007A309A" w14:paraId="060D2698" w14:textId="77777777">
      <w:pPr>
        <w:pStyle w:val="Text"/>
        <w:spacing w:line="240" w:lineRule="atLeast"/>
        <w:ind w:firstLine="0"/>
      </w:pPr>
      <w:r>
        <w:rPr>
          <w:rStyle w:val="FootnoteReference"/>
        </w:rPr>
        <w:footnoteRef/>
      </w:r>
      <w:r w:rsidR="001B0526">
        <w:tab/>
      </w:r>
      <w:r w:rsidR="002E7B27">
        <w:rPr>
          <w:rStyle w:val="normaltextrun"/>
          <w:color w:val="000000"/>
          <w:szCs w:val="26"/>
          <w:shd w:val="clear" w:color="auto" w:fill="FFFFFF"/>
        </w:rPr>
        <w:t>Notably,</w:t>
      </w:r>
      <w:r w:rsidR="00670305">
        <w:rPr>
          <w:rStyle w:val="normaltextrun"/>
          <w:color w:val="000000"/>
          <w:szCs w:val="26"/>
          <w:shd w:val="clear" w:color="auto" w:fill="FFFFFF"/>
        </w:rPr>
        <w:t xml:space="preserve"> t</w:t>
      </w:r>
      <w:r w:rsidR="00033344">
        <w:rPr>
          <w:rStyle w:val="normaltextrun"/>
          <w:color w:val="000000"/>
          <w:szCs w:val="26"/>
          <w:shd w:val="clear" w:color="auto" w:fill="FFFFFF"/>
        </w:rPr>
        <w:t xml:space="preserve">he One Strike allegation as to count </w:t>
      </w:r>
      <w:r w:rsidRPr="00425182" w:rsidR="00033344">
        <w:rPr>
          <w:rStyle w:val="normaltextrun"/>
          <w:color w:val="000000"/>
          <w:szCs w:val="26"/>
          <w:shd w:val="clear" w:color="auto" w:fill="FFFFFF"/>
        </w:rPr>
        <w:t xml:space="preserve">2 is framed </w:t>
      </w:r>
      <w:r w:rsidRPr="00425182" w:rsidR="007743BB">
        <w:rPr>
          <w:rStyle w:val="normaltextrun"/>
          <w:color w:val="000000"/>
          <w:szCs w:val="26"/>
          <w:shd w:val="clear" w:color="auto" w:fill="FFFFFF"/>
        </w:rPr>
        <w:t>how</w:t>
      </w:r>
      <w:r w:rsidRPr="00425182" w:rsidR="008E3721">
        <w:rPr>
          <w:rStyle w:val="normaltextrun"/>
          <w:color w:val="000000"/>
          <w:szCs w:val="26"/>
          <w:shd w:val="clear" w:color="auto" w:fill="FFFFFF"/>
        </w:rPr>
        <w:t xml:space="preserve"> </w:t>
      </w:r>
      <w:r w:rsidRPr="00425182" w:rsidR="00CE0149">
        <w:rPr>
          <w:rStyle w:val="normaltextrun"/>
          <w:color w:val="000000"/>
          <w:szCs w:val="26"/>
          <w:shd w:val="clear" w:color="auto" w:fill="FFFFFF"/>
        </w:rPr>
        <w:t>one</w:t>
      </w:r>
      <w:r w:rsidRPr="00425182" w:rsidR="008E3721">
        <w:rPr>
          <w:rStyle w:val="normaltextrun"/>
          <w:color w:val="000000"/>
          <w:szCs w:val="26"/>
          <w:shd w:val="clear" w:color="auto" w:fill="FFFFFF"/>
        </w:rPr>
        <w:t xml:space="preserve"> </w:t>
      </w:r>
      <w:r w:rsidRPr="00425182" w:rsidR="00CE0149">
        <w:rPr>
          <w:rStyle w:val="normaltextrun"/>
          <w:color w:val="000000"/>
          <w:szCs w:val="26"/>
          <w:shd w:val="clear" w:color="auto" w:fill="FFFFFF"/>
        </w:rPr>
        <w:t>might</w:t>
      </w:r>
      <w:r w:rsidRPr="00425182" w:rsidR="008E3721">
        <w:rPr>
          <w:rStyle w:val="normaltextrun"/>
          <w:color w:val="000000"/>
          <w:szCs w:val="26"/>
          <w:shd w:val="clear" w:color="auto" w:fill="FFFFFF"/>
        </w:rPr>
        <w:t xml:space="preserve"> expect </w:t>
      </w:r>
      <w:r w:rsidRPr="00425182" w:rsidR="006373CD">
        <w:rPr>
          <w:rStyle w:val="normaltextrun"/>
          <w:color w:val="000000"/>
          <w:szCs w:val="26"/>
          <w:shd w:val="clear" w:color="auto" w:fill="FFFFFF"/>
        </w:rPr>
        <w:t>i</w:t>
      </w:r>
      <w:r w:rsidR="006373CD">
        <w:rPr>
          <w:rStyle w:val="normaltextrun"/>
          <w:color w:val="000000"/>
          <w:szCs w:val="26"/>
          <w:shd w:val="clear" w:color="auto" w:fill="FFFFFF"/>
        </w:rPr>
        <w:t xml:space="preserve">t to be framed </w:t>
      </w:r>
      <w:r w:rsidR="001D3382">
        <w:rPr>
          <w:rStyle w:val="normaltextrun"/>
          <w:color w:val="000000"/>
          <w:szCs w:val="26"/>
          <w:shd w:val="clear" w:color="auto" w:fill="FFFFFF"/>
        </w:rPr>
        <w:t xml:space="preserve">if the prosecution wanted to make clear that it </w:t>
      </w:r>
      <w:r w:rsidR="00AA7071">
        <w:rPr>
          <w:rStyle w:val="normaltextrun"/>
          <w:color w:val="000000"/>
          <w:szCs w:val="26"/>
          <w:shd w:val="clear" w:color="auto" w:fill="FFFFFF"/>
        </w:rPr>
        <w:t>had elected to</w:t>
      </w:r>
      <w:r w:rsidR="001D3382">
        <w:rPr>
          <w:rStyle w:val="normaltextrun"/>
          <w:color w:val="000000"/>
          <w:szCs w:val="26"/>
          <w:shd w:val="clear" w:color="auto" w:fill="FFFFFF"/>
        </w:rPr>
        <w:t xml:space="preserve"> seek</w:t>
      </w:r>
      <w:r w:rsidR="00457EB1">
        <w:rPr>
          <w:rStyle w:val="normaltextrun"/>
          <w:color w:val="000000"/>
          <w:szCs w:val="26"/>
          <w:shd w:val="clear" w:color="auto" w:fill="FFFFFF"/>
        </w:rPr>
        <w:t xml:space="preserve"> </w:t>
      </w:r>
      <w:r w:rsidR="00161EBD">
        <w:rPr>
          <w:rStyle w:val="normaltextrun"/>
          <w:color w:val="000000"/>
          <w:szCs w:val="26"/>
          <w:shd w:val="clear" w:color="auto" w:fill="FFFFFF"/>
        </w:rPr>
        <w:t xml:space="preserve">sentencing </w:t>
      </w:r>
      <w:r w:rsidR="006373CD">
        <w:rPr>
          <w:rStyle w:val="normaltextrun"/>
          <w:color w:val="000000"/>
          <w:szCs w:val="26"/>
          <w:shd w:val="clear" w:color="auto" w:fill="FFFFFF"/>
        </w:rPr>
        <w:t xml:space="preserve">under </w:t>
      </w:r>
      <w:r w:rsidRPr="006D3396" w:rsidR="00F158B0">
        <w:rPr>
          <w:rStyle w:val="normaltextrun"/>
          <w:color w:val="000000"/>
          <w:szCs w:val="26"/>
          <w:shd w:val="clear" w:color="auto" w:fill="FFFFFF"/>
        </w:rPr>
        <w:t>subdivision (b)</w:t>
      </w:r>
      <w:r w:rsidR="00161EBD">
        <w:rPr>
          <w:rStyle w:val="normaltextrun"/>
          <w:color w:val="000000"/>
          <w:szCs w:val="26"/>
          <w:shd w:val="clear" w:color="auto" w:fill="FFFFFF"/>
        </w:rPr>
        <w:t xml:space="preserve"> rather than under subdivision (j)(2)</w:t>
      </w:r>
      <w:r w:rsidRPr="006D3396" w:rsidR="00F158B0">
        <w:rPr>
          <w:rStyle w:val="normaltextrun"/>
          <w:color w:val="000000"/>
          <w:szCs w:val="26"/>
          <w:shd w:val="clear" w:color="auto" w:fill="FFFFFF"/>
        </w:rPr>
        <w:t xml:space="preserve">.  </w:t>
      </w:r>
      <w:r w:rsidR="002F670F">
        <w:rPr>
          <w:rStyle w:val="normaltextrun"/>
          <w:color w:val="000000"/>
          <w:szCs w:val="26"/>
          <w:shd w:val="clear" w:color="auto" w:fill="FFFFFF"/>
        </w:rPr>
        <w:t xml:space="preserve">Indeed, it is difficult to imagine how else a prosecutor would make that </w:t>
      </w:r>
      <w:r w:rsidR="00AA7071">
        <w:rPr>
          <w:rStyle w:val="normaltextrun"/>
          <w:color w:val="000000"/>
          <w:szCs w:val="26"/>
          <w:shd w:val="clear" w:color="auto" w:fill="FFFFFF"/>
        </w:rPr>
        <w:t xml:space="preserve">election clear in the information.  </w:t>
      </w:r>
      <w:r w:rsidRPr="006D3396">
        <w:t>Subdivision (j)(2) applies in the same circumstances in which subdivision (b) applies</w:t>
      </w:r>
      <w:r>
        <w:t> </w:t>
      </w:r>
      <w:r w:rsidRPr="006D3396">
        <w:t>— conviction “of an offense specified in subdivision (c) under one of the circumstances specified in subdivision (e)” (§</w:t>
      </w:r>
      <w:r>
        <w:t> </w:t>
      </w:r>
      <w:r w:rsidRPr="006D3396">
        <w:t>667.61, subd.</w:t>
      </w:r>
      <w:r w:rsidR="009F6BEF">
        <w:t> </w:t>
      </w:r>
      <w:r w:rsidRPr="006D3396">
        <w:t>(b))</w:t>
      </w:r>
      <w:r>
        <w:t> </w:t>
      </w:r>
      <w:r w:rsidRPr="006D3396">
        <w:t>—</w:t>
      </w:r>
      <w:r>
        <w:t xml:space="preserve"> </w:t>
      </w:r>
      <w:r w:rsidRPr="006D3396">
        <w:t xml:space="preserve">but only when an </w:t>
      </w:r>
      <w:r w:rsidRPr="006D3396">
        <w:rPr>
          <w:i/>
          <w:iCs/>
        </w:rPr>
        <w:t>additional</w:t>
      </w:r>
      <w:r w:rsidRPr="006D3396">
        <w:t xml:space="preserve"> circumstance is pled and proved: that the offense was committed “upon a victim who is a child under 14 years of age” (</w:t>
      </w:r>
      <w:r w:rsidRPr="006D3396">
        <w:rPr>
          <w:i/>
          <w:iCs/>
        </w:rPr>
        <w:t>id</w:t>
      </w:r>
      <w:r w:rsidRPr="006D3396">
        <w:t>., subd. (j)(2)).  Had the prosecution intended to seek sentencing under subdivision (j)(2) it could have simply cited that subdivision; there would have been no reason for it to cite subdivision (b).</w:t>
      </w:r>
    </w:p>
  </w:footnote>
  <w:footnote w:id="11">
    <w:p w:rsidR="00D239EE" w:rsidP="00D239EE" w14:paraId="060D2699" w14:textId="77777777">
      <w:pPr>
        <w:pStyle w:val="Text"/>
        <w:spacing w:line="240" w:lineRule="atLeast"/>
        <w:ind w:firstLine="0"/>
      </w:pPr>
      <w:r>
        <w:rPr>
          <w:rStyle w:val="FootnoteReference"/>
        </w:rPr>
        <w:footnoteRef/>
      </w:r>
      <w:r w:rsidR="00562CC4">
        <w:tab/>
      </w:r>
      <w:r>
        <w:t xml:space="preserve">The Attorney General briefly argues </w:t>
      </w:r>
      <w:r>
        <w:rPr>
          <w:rStyle w:val="normaltextrun"/>
          <w:color w:val="000000"/>
          <w:szCs w:val="26"/>
          <w:shd w:val="clear" w:color="auto" w:fill="FFFFFF"/>
        </w:rPr>
        <w:t xml:space="preserve">that to hold that Vaquera’s right to fair notice was violated would be inconsistent with </w:t>
      </w:r>
      <w:bookmarkStart w:id="9" w:name="_Hlk153803321"/>
      <w:r w:rsidRPr="00AB4FAE">
        <w:rPr>
          <w:rStyle w:val="normaltextrun"/>
          <w:i/>
          <w:iCs/>
          <w:color w:val="000000"/>
          <w:szCs w:val="26"/>
          <w:shd w:val="clear" w:color="auto" w:fill="FFFFFF"/>
        </w:rPr>
        <w:t>People v. Valladoli</w:t>
      </w:r>
      <w:r w:rsidRPr="00AB4FAE">
        <w:rPr>
          <w:rStyle w:val="normaltextrun"/>
          <w:color w:val="000000"/>
          <w:szCs w:val="26"/>
          <w:shd w:val="clear" w:color="auto" w:fill="FFFFFF"/>
        </w:rPr>
        <w:t xml:space="preserve"> (1996) 13</w:t>
      </w:r>
      <w:r>
        <w:rPr>
          <w:rStyle w:val="normaltextrun"/>
          <w:color w:val="000000"/>
          <w:szCs w:val="26"/>
          <w:shd w:val="clear" w:color="auto" w:fill="FFFFFF"/>
        </w:rPr>
        <w:t> </w:t>
      </w:r>
      <w:r w:rsidRPr="00AB4FAE">
        <w:rPr>
          <w:rStyle w:val="normaltextrun"/>
          <w:color w:val="000000"/>
          <w:szCs w:val="26"/>
          <w:shd w:val="clear" w:color="auto" w:fill="FFFFFF"/>
        </w:rPr>
        <w:t>Cal.</w:t>
      </w:r>
      <w:r>
        <w:rPr>
          <w:rStyle w:val="normaltextrun"/>
          <w:color w:val="000000"/>
          <w:szCs w:val="26"/>
          <w:shd w:val="clear" w:color="auto" w:fill="FFFFFF"/>
        </w:rPr>
        <w:t>4th</w:t>
      </w:r>
      <w:r w:rsidRPr="00AB4FAE">
        <w:rPr>
          <w:rStyle w:val="normaltextrun"/>
          <w:color w:val="000000"/>
          <w:szCs w:val="26"/>
          <w:shd w:val="clear" w:color="auto" w:fill="FFFFFF"/>
        </w:rPr>
        <w:t xml:space="preserve"> 590</w:t>
      </w:r>
      <w:bookmarkEnd w:id="9"/>
      <w:r>
        <w:rPr>
          <w:rStyle w:val="normaltextrun"/>
          <w:color w:val="000000"/>
          <w:szCs w:val="26"/>
          <w:shd w:val="clear" w:color="auto" w:fill="FFFFFF"/>
        </w:rPr>
        <w:t xml:space="preserve">.  In </w:t>
      </w:r>
      <w:r w:rsidRPr="00AB4FAE">
        <w:rPr>
          <w:rStyle w:val="normaltextrun"/>
          <w:i/>
          <w:iCs/>
          <w:color w:val="000000"/>
          <w:szCs w:val="26"/>
          <w:shd w:val="clear" w:color="auto" w:fill="FFFFFF"/>
        </w:rPr>
        <w:t>Valladoli</w:t>
      </w:r>
      <w:r>
        <w:rPr>
          <w:rStyle w:val="normaltextrun"/>
          <w:color w:val="000000"/>
          <w:szCs w:val="26"/>
          <w:shd w:val="clear" w:color="auto" w:fill="FFFFFF"/>
        </w:rPr>
        <w:t xml:space="preserve">, we concluded that </w:t>
      </w:r>
      <w:r w:rsidR="009F3A74">
        <w:rPr>
          <w:rStyle w:val="normaltextrun"/>
          <w:color w:val="000000"/>
          <w:szCs w:val="26"/>
          <w:shd w:val="clear" w:color="auto" w:fill="FFFFFF"/>
        </w:rPr>
        <w:t>the trial court did not</w:t>
      </w:r>
      <w:r>
        <w:rPr>
          <w:rStyle w:val="normaltextrun"/>
          <w:color w:val="000000"/>
          <w:szCs w:val="26"/>
          <w:shd w:val="clear" w:color="auto" w:fill="FFFFFF"/>
        </w:rPr>
        <w:t xml:space="preserve"> violate due process </w:t>
      </w:r>
      <w:r w:rsidR="009F3A74">
        <w:rPr>
          <w:rStyle w:val="normaltextrun"/>
          <w:color w:val="000000"/>
          <w:szCs w:val="26"/>
          <w:shd w:val="clear" w:color="auto" w:fill="FFFFFF"/>
        </w:rPr>
        <w:t>when it</w:t>
      </w:r>
      <w:r>
        <w:rPr>
          <w:rStyle w:val="normaltextrun"/>
          <w:color w:val="000000"/>
          <w:szCs w:val="26"/>
          <w:shd w:val="clear" w:color="auto" w:fill="FFFFFF"/>
        </w:rPr>
        <w:t xml:space="preserve"> authorize</w:t>
      </w:r>
      <w:r w:rsidR="009F3A74">
        <w:rPr>
          <w:rStyle w:val="normaltextrun"/>
          <w:color w:val="000000"/>
          <w:szCs w:val="26"/>
          <w:shd w:val="clear" w:color="auto" w:fill="FFFFFF"/>
        </w:rPr>
        <w:t>d</w:t>
      </w:r>
      <w:r>
        <w:rPr>
          <w:rStyle w:val="normaltextrun"/>
          <w:color w:val="000000"/>
          <w:szCs w:val="26"/>
          <w:shd w:val="clear" w:color="auto" w:fill="FFFFFF"/>
        </w:rPr>
        <w:t xml:space="preserve"> the prosecution to amend an accusatory pleading after trial to add </w:t>
      </w:r>
      <w:r w:rsidRPr="00B20019">
        <w:rPr>
          <w:rStyle w:val="normaltextrun"/>
          <w:color w:val="000000"/>
          <w:szCs w:val="26"/>
          <w:shd w:val="clear" w:color="auto" w:fill="FFFFFF"/>
        </w:rPr>
        <w:t>prior</w:t>
      </w:r>
      <w:r w:rsidRPr="00F80DCA" w:rsidR="001F433B">
        <w:rPr>
          <w:rStyle w:val="normaltextrun"/>
          <w:color w:val="000000"/>
          <w:szCs w:val="26"/>
          <w:shd w:val="clear" w:color="auto" w:fill="FFFFFF"/>
        </w:rPr>
        <w:t xml:space="preserve"> </w:t>
      </w:r>
      <w:r w:rsidRPr="00B20019">
        <w:rPr>
          <w:rStyle w:val="normaltextrun"/>
          <w:color w:val="000000"/>
          <w:szCs w:val="26"/>
          <w:shd w:val="clear" w:color="auto" w:fill="FFFFFF"/>
        </w:rPr>
        <w:t>felony</w:t>
      </w:r>
      <w:r w:rsidRPr="00F80DCA" w:rsidR="001F433B">
        <w:rPr>
          <w:rStyle w:val="normaltextrun"/>
          <w:color w:val="000000"/>
          <w:szCs w:val="26"/>
          <w:shd w:val="clear" w:color="auto" w:fill="FFFFFF"/>
        </w:rPr>
        <w:t xml:space="preserve"> </w:t>
      </w:r>
      <w:r w:rsidRPr="00B20019">
        <w:rPr>
          <w:rStyle w:val="normaltextrun"/>
          <w:color w:val="000000"/>
          <w:szCs w:val="26"/>
          <w:shd w:val="clear" w:color="auto" w:fill="FFFFFF"/>
        </w:rPr>
        <w:t>conviction</w:t>
      </w:r>
      <w:r>
        <w:rPr>
          <w:rStyle w:val="normaltextrun"/>
          <w:color w:val="000000"/>
          <w:szCs w:val="26"/>
          <w:shd w:val="clear" w:color="auto" w:fill="FFFFFF"/>
        </w:rPr>
        <w:t xml:space="preserve"> allegations.  (</w:t>
      </w:r>
      <w:r w:rsidRPr="00E92783">
        <w:rPr>
          <w:rStyle w:val="normaltextrun"/>
          <w:i/>
          <w:iCs/>
          <w:color w:val="000000"/>
          <w:szCs w:val="26"/>
          <w:shd w:val="clear" w:color="auto" w:fill="FFFFFF"/>
        </w:rPr>
        <w:t>Id</w:t>
      </w:r>
      <w:r>
        <w:rPr>
          <w:rStyle w:val="normaltextrun"/>
          <w:color w:val="000000"/>
          <w:szCs w:val="26"/>
          <w:shd w:val="clear" w:color="auto" w:fill="FFFFFF"/>
        </w:rPr>
        <w:t>. at p.</w:t>
      </w:r>
      <w:r w:rsidR="007A309A">
        <w:rPr>
          <w:rStyle w:val="normaltextrun"/>
          <w:color w:val="000000"/>
          <w:szCs w:val="26"/>
          <w:shd w:val="clear" w:color="auto" w:fill="FFFFFF"/>
        </w:rPr>
        <w:t> </w:t>
      </w:r>
      <w:r>
        <w:rPr>
          <w:rStyle w:val="normaltextrun"/>
          <w:color w:val="000000"/>
          <w:szCs w:val="26"/>
          <w:shd w:val="clear" w:color="auto" w:fill="FFFFFF"/>
        </w:rPr>
        <w:t>607; see §</w:t>
      </w:r>
      <w:r w:rsidR="007A309A">
        <w:rPr>
          <w:rStyle w:val="normaltextrun"/>
          <w:color w:val="000000"/>
          <w:szCs w:val="26"/>
          <w:shd w:val="clear" w:color="auto" w:fill="FFFFFF"/>
        </w:rPr>
        <w:t> </w:t>
      </w:r>
      <w:r>
        <w:rPr>
          <w:rStyle w:val="normaltextrun"/>
          <w:color w:val="000000"/>
          <w:szCs w:val="26"/>
          <w:shd w:val="clear" w:color="auto" w:fill="FFFFFF"/>
        </w:rPr>
        <w:t xml:space="preserve">969a.)  </w:t>
      </w:r>
      <w:r w:rsidRPr="001B42EF">
        <w:rPr>
          <w:rStyle w:val="normaltextrun"/>
          <w:i/>
          <w:iCs/>
          <w:color w:val="000000"/>
          <w:szCs w:val="26"/>
          <w:shd w:val="clear" w:color="auto" w:fill="FFFFFF"/>
        </w:rPr>
        <w:t>Valladoli</w:t>
      </w:r>
      <w:r>
        <w:rPr>
          <w:rStyle w:val="normaltextrun"/>
          <w:color w:val="000000"/>
          <w:szCs w:val="26"/>
          <w:shd w:val="clear" w:color="auto" w:fill="FFFFFF"/>
        </w:rPr>
        <w:t xml:space="preserve"> is distinguishable</w:t>
      </w:r>
      <w:r w:rsidR="00C17BDB">
        <w:rPr>
          <w:rStyle w:val="normaltextrun"/>
          <w:color w:val="000000"/>
          <w:szCs w:val="26"/>
          <w:shd w:val="clear" w:color="auto" w:fill="FFFFFF"/>
        </w:rPr>
        <w:t>.</w:t>
      </w:r>
      <w:r>
        <w:rPr>
          <w:rStyle w:val="normaltextrun"/>
          <w:color w:val="000000"/>
          <w:szCs w:val="26"/>
          <w:shd w:val="clear" w:color="auto" w:fill="FFFFFF"/>
        </w:rPr>
        <w:t xml:space="preserve"> </w:t>
      </w:r>
      <w:r w:rsidR="00AE69BA">
        <w:rPr>
          <w:rStyle w:val="normaltextrun"/>
          <w:color w:val="000000"/>
          <w:szCs w:val="26"/>
          <w:shd w:val="clear" w:color="auto" w:fill="FFFFFF"/>
        </w:rPr>
        <w:t xml:space="preserve"> </w:t>
      </w:r>
      <w:r w:rsidR="005B18EC">
        <w:rPr>
          <w:rStyle w:val="normaltextrun"/>
          <w:color w:val="000000"/>
          <w:szCs w:val="26"/>
          <w:shd w:val="clear" w:color="auto" w:fill="FFFFFF"/>
        </w:rPr>
        <w:t>The case</w:t>
      </w:r>
      <w:r w:rsidR="005B18EC">
        <w:rPr>
          <w:rStyle w:val="normaltextrun"/>
          <w:i/>
          <w:iCs/>
          <w:color w:val="000000"/>
          <w:szCs w:val="26"/>
          <w:shd w:val="clear" w:color="auto" w:fill="FFFFFF"/>
        </w:rPr>
        <w:t xml:space="preserve"> </w:t>
      </w:r>
      <w:r w:rsidR="005B18EC">
        <w:rPr>
          <w:rStyle w:val="normaltextrun"/>
          <w:color w:val="000000"/>
          <w:szCs w:val="26"/>
          <w:shd w:val="clear" w:color="auto" w:fill="FFFFFF"/>
        </w:rPr>
        <w:t>concerned whether the trial court violated due process by permitting the amendment of an accusatory pleading, not whether it did so by imposing a sentence based on an unpled provision.  (</w:t>
      </w:r>
      <w:r w:rsidRPr="00AB4FAE" w:rsidR="005B18EC">
        <w:rPr>
          <w:rStyle w:val="normaltextrun"/>
          <w:i/>
          <w:iCs/>
          <w:color w:val="000000"/>
          <w:szCs w:val="26"/>
          <w:shd w:val="clear" w:color="auto" w:fill="FFFFFF"/>
        </w:rPr>
        <w:t>Valladoli</w:t>
      </w:r>
      <w:r w:rsidR="005B18EC">
        <w:rPr>
          <w:rStyle w:val="normaltextrun"/>
          <w:color w:val="000000"/>
          <w:szCs w:val="26"/>
          <w:shd w:val="clear" w:color="auto" w:fill="FFFFFF"/>
        </w:rPr>
        <w:t>, at p.</w:t>
      </w:r>
      <w:r w:rsidR="007A309A">
        <w:rPr>
          <w:rStyle w:val="normaltextrun"/>
          <w:color w:val="000000"/>
          <w:szCs w:val="26"/>
          <w:shd w:val="clear" w:color="auto" w:fill="FFFFFF"/>
        </w:rPr>
        <w:t> </w:t>
      </w:r>
      <w:r w:rsidR="005B18EC">
        <w:rPr>
          <w:rStyle w:val="normaltextrun"/>
          <w:color w:val="000000"/>
          <w:szCs w:val="26"/>
          <w:shd w:val="clear" w:color="auto" w:fill="FFFFFF"/>
        </w:rPr>
        <w:t xml:space="preserve">607.)  </w:t>
      </w:r>
      <w:r>
        <w:rPr>
          <w:rStyle w:val="normaltextrun"/>
          <w:color w:val="000000"/>
          <w:szCs w:val="26"/>
          <w:shd w:val="clear" w:color="auto" w:fill="FFFFFF"/>
        </w:rPr>
        <w:t xml:space="preserve">Moreover, the defendant in </w:t>
      </w:r>
      <w:r w:rsidRPr="001B42EF">
        <w:rPr>
          <w:rStyle w:val="normaltextrun"/>
          <w:i/>
          <w:iCs/>
          <w:color w:val="000000"/>
          <w:szCs w:val="26"/>
          <w:shd w:val="clear" w:color="auto" w:fill="FFFFFF"/>
        </w:rPr>
        <w:t>Valladoli</w:t>
      </w:r>
      <w:r>
        <w:rPr>
          <w:rStyle w:val="normaltextrun"/>
          <w:color w:val="000000"/>
          <w:szCs w:val="26"/>
          <w:shd w:val="clear" w:color="auto" w:fill="FFFFFF"/>
        </w:rPr>
        <w:t xml:space="preserve"> knew from the outset of the case that the prosecution intended to seek an enhanced sentence based on his prior felony convictions and disavowed any claim of lack of notice.  (</w:t>
      </w:r>
      <w:r w:rsidR="00BE1C10">
        <w:rPr>
          <w:rStyle w:val="normaltextrun"/>
          <w:i/>
          <w:iCs/>
          <w:color w:val="000000"/>
          <w:szCs w:val="26"/>
          <w:shd w:val="clear" w:color="auto" w:fill="FFFFFF"/>
        </w:rPr>
        <w:t>I</w:t>
      </w:r>
      <w:r w:rsidR="00F1075A">
        <w:rPr>
          <w:rStyle w:val="normaltextrun"/>
          <w:i/>
          <w:iCs/>
          <w:color w:val="000000"/>
          <w:szCs w:val="26"/>
          <w:shd w:val="clear" w:color="auto" w:fill="FFFFFF"/>
        </w:rPr>
        <w:t>d.</w:t>
      </w:r>
      <w:r>
        <w:rPr>
          <w:rStyle w:val="normaltextrun"/>
          <w:color w:val="000000"/>
          <w:szCs w:val="26"/>
          <w:shd w:val="clear" w:color="auto" w:fill="FFFFFF"/>
        </w:rPr>
        <w:t xml:space="preserve"> at p.</w:t>
      </w:r>
      <w:r w:rsidR="007A309A">
        <w:rPr>
          <w:rStyle w:val="normaltextrun"/>
          <w:color w:val="000000"/>
          <w:szCs w:val="26"/>
          <w:shd w:val="clear" w:color="auto" w:fill="FFFFFF"/>
        </w:rPr>
        <w:t> </w:t>
      </w:r>
      <w:r>
        <w:rPr>
          <w:rStyle w:val="normaltextrun"/>
          <w:color w:val="000000"/>
          <w:szCs w:val="26"/>
          <w:shd w:val="clear" w:color="auto" w:fill="FFFFFF"/>
        </w:rPr>
        <w:t>608.)</w:t>
      </w:r>
      <w:r w:rsidR="007A217F">
        <w:rPr>
          <w:rStyle w:val="normaltextrun"/>
          <w:color w:val="000000"/>
          <w:szCs w:val="26"/>
          <w:shd w:val="clear" w:color="auto" w:fill="FFFFFF"/>
        </w:rPr>
        <w:t xml:space="preserve"> </w:t>
      </w:r>
    </w:p>
  </w:footnote>
  <w:footnote w:id="12">
    <w:p w:rsidR="00E665DE" w:rsidP="00A84249" w14:paraId="060D269A" w14:textId="77777777">
      <w:pPr>
        <w:pStyle w:val="FootnoteText"/>
      </w:pPr>
      <w:r>
        <w:rPr>
          <w:rStyle w:val="FootnoteReference"/>
        </w:rPr>
        <w:footnoteRef/>
      </w:r>
      <w:r w:rsidR="00562CC4">
        <w:tab/>
      </w:r>
      <w:r w:rsidR="004A55B0">
        <w:t>W</w:t>
      </w:r>
      <w:r>
        <w:t xml:space="preserve">e disapprove </w:t>
      </w:r>
      <w:r w:rsidRPr="0043027D">
        <w:rPr>
          <w:i/>
          <w:iCs/>
        </w:rPr>
        <w:t>People v. Zaldana</w:t>
      </w:r>
      <w:r>
        <w:t xml:space="preserve"> (2019) 43</w:t>
      </w:r>
      <w:r w:rsidR="00740749">
        <w:t> </w:t>
      </w:r>
      <w:r>
        <w:t xml:space="preserve">Cal.App.5th 527 to the extent it is inconsistent with our conclusion that the prosecution has discretion to allege a </w:t>
      </w:r>
      <w:r w:rsidR="007C0E52">
        <w:t>subdivision </w:t>
      </w:r>
      <w:r>
        <w:t>(b) circumstance rather than a subdivision (j)(2) circumstance where</w:t>
      </w:r>
      <w:r w:rsidRPr="008752E0">
        <w:t xml:space="preserve"> the defendant </w:t>
      </w:r>
      <w:r>
        <w:t xml:space="preserve">is charged with </w:t>
      </w:r>
      <w:r w:rsidRPr="008752E0">
        <w:t>commit</w:t>
      </w:r>
      <w:r>
        <w:t>ting</w:t>
      </w:r>
      <w:r w:rsidRPr="008752E0">
        <w:t xml:space="preserve"> </w:t>
      </w:r>
      <w:r w:rsidR="00FD40BC">
        <w:t>One</w:t>
      </w:r>
      <w:r w:rsidR="006D4CE1">
        <w:t>-</w:t>
      </w:r>
      <w:r w:rsidR="00FD40BC">
        <w:t>Strike</w:t>
      </w:r>
      <w:r w:rsidR="006D4CE1">
        <w:t>-</w:t>
      </w:r>
      <w:r w:rsidR="00FD40BC">
        <w:t>eligible</w:t>
      </w:r>
      <w:r w:rsidRPr="008752E0" w:rsidR="00FD40BC">
        <w:t xml:space="preserve"> </w:t>
      </w:r>
      <w:r w:rsidRPr="008752E0">
        <w:t xml:space="preserve">offenses against multiple victims </w:t>
      </w:r>
      <w:r>
        <w:t xml:space="preserve">under the age of 14.  </w:t>
      </w:r>
    </w:p>
  </w:footnote>
  <w:footnote w:id="13">
    <w:p w:rsidR="00EA7344" w14:paraId="060D269B" w14:textId="77777777">
      <w:pPr>
        <w:pStyle w:val="FootnoteText"/>
      </w:pPr>
      <w:r>
        <w:rPr>
          <w:rStyle w:val="FootnoteReference"/>
        </w:rPr>
        <w:footnoteRef/>
      </w:r>
      <w:r w:rsidR="00562CC4">
        <w:tab/>
      </w:r>
      <w:r>
        <w:rPr>
          <w:rStyle w:val="ui-provider"/>
        </w:rPr>
        <w:t>Indeed, the information did specify</w:t>
      </w:r>
      <w:r w:rsidR="00031F77">
        <w:rPr>
          <w:rStyle w:val="ui-provider"/>
        </w:rPr>
        <w:t xml:space="preserve"> </w:t>
      </w:r>
      <w:r>
        <w:rPr>
          <w:rStyle w:val="ui-provider"/>
        </w:rPr>
        <w:t>that that the victims were under 14 years of age in a separate allegation regarding defendant</w:t>
      </w:r>
      <w:r w:rsidR="00FB59F2">
        <w:rPr>
          <w:rStyle w:val="ui-provider"/>
        </w:rPr>
        <w:t>’</w:t>
      </w:r>
      <w:r>
        <w:rPr>
          <w:rStyle w:val="ui-provider"/>
        </w:rPr>
        <w:t>s ineligibility for probation, making the prosecutor</w:t>
      </w:r>
      <w:r w:rsidR="00FB59F2">
        <w:rPr>
          <w:rStyle w:val="ui-provider"/>
        </w:rPr>
        <w:t>’</w:t>
      </w:r>
      <w:r>
        <w:rPr>
          <w:rStyle w:val="ui-provider"/>
        </w:rPr>
        <w:t>s failure to include the same factual circumstance in the One Strike law allegation appear intentional.</w:t>
      </w:r>
    </w:p>
  </w:footnote>
  <w:footnote w:id="14">
    <w:p w:rsidR="002955D8" w:rsidP="00A95010" w14:paraId="060D269C" w14:textId="77777777">
      <w:pPr>
        <w:pStyle w:val="FootnoteText"/>
      </w:pPr>
      <w:r>
        <w:rPr>
          <w:rStyle w:val="FootnoteReference"/>
        </w:rPr>
        <w:footnoteRef/>
      </w:r>
      <w:r>
        <w:t xml:space="preserve"> </w:t>
      </w:r>
      <w:r w:rsidR="00D36E23">
        <w:tab/>
      </w:r>
      <w:r w:rsidRPr="003D0399" w:rsidR="003D0399">
        <w:t xml:space="preserve">The One Strike law applies to nine enumerated sex offenses. (§ 667.61, subd. (c).)  Only three of those offenses require proof that the victim was under 14 years of age at the time of the offense.  </w:t>
      </w:r>
      <w:r w:rsidR="00A95010">
        <w:rPr>
          <w:rStyle w:val="normaltextrun"/>
          <w:color w:val="000000"/>
          <w:sz w:val="26"/>
          <w:szCs w:val="26"/>
          <w:shd w:val="clear" w:color="auto" w:fill="FFFFFF"/>
        </w:rPr>
        <w:t xml:space="preserve">(See </w:t>
      </w:r>
      <w:r w:rsidRPr="001E56B6" w:rsidR="00A40D1A">
        <w:rPr>
          <w:rStyle w:val="normaltextrun"/>
          <w:i/>
          <w:iCs/>
          <w:color w:val="000000"/>
          <w:sz w:val="26"/>
          <w:szCs w:val="26"/>
          <w:shd w:val="clear" w:color="auto" w:fill="FFFFFF"/>
        </w:rPr>
        <w:t>id</w:t>
      </w:r>
      <w:r w:rsidR="00A40D1A">
        <w:rPr>
          <w:rStyle w:val="normaltextrun"/>
          <w:color w:val="000000"/>
          <w:sz w:val="26"/>
          <w:szCs w:val="26"/>
          <w:shd w:val="clear" w:color="auto" w:fill="FFFFFF"/>
        </w:rPr>
        <w:t xml:space="preserve">., </w:t>
      </w:r>
      <w:r w:rsidR="00A95010">
        <w:rPr>
          <w:rStyle w:val="normaltextrun"/>
          <w:color w:val="000000"/>
          <w:sz w:val="26"/>
          <w:szCs w:val="26"/>
          <w:shd w:val="clear" w:color="auto" w:fill="FFFFFF"/>
        </w:rPr>
        <w:t>subd. (c)(4), (8), (9).) </w:t>
      </w:r>
      <w:r w:rsidR="005D64D7">
        <w:rPr>
          <w:rStyle w:val="normaltextrun"/>
          <w:color w:val="000000"/>
          <w:sz w:val="26"/>
          <w:szCs w:val="26"/>
          <w:shd w:val="clear" w:color="auto" w:fill="FFFFFF"/>
        </w:rPr>
        <w:t xml:space="preserve"> </w:t>
      </w:r>
      <w:r w:rsidRPr="003D0399" w:rsidR="003D0399">
        <w:t xml:space="preserve">For any of the other six offenses, </w:t>
      </w:r>
      <w:r w:rsidR="004E01F6">
        <w:t xml:space="preserve">due process requires </w:t>
      </w:r>
      <w:r w:rsidR="00331714">
        <w:t xml:space="preserve">the One Strike allegation </w:t>
      </w:r>
      <w:r w:rsidR="006E3B94">
        <w:t xml:space="preserve">to specify that the victim was under the age of 14 </w:t>
      </w:r>
      <w:r w:rsidR="0015156C">
        <w:t xml:space="preserve">when </w:t>
      </w:r>
      <w:r w:rsidR="00C80EE5">
        <w:t xml:space="preserve">the prosecution </w:t>
      </w:r>
      <w:r w:rsidR="006E3B94">
        <w:t xml:space="preserve">is seeking </w:t>
      </w:r>
      <w:r w:rsidR="0045307F">
        <w:t>a</w:t>
      </w:r>
      <w:r w:rsidRPr="003D0399" w:rsidR="003D0399">
        <w:t xml:space="preserve"> </w:t>
      </w:r>
      <w:r w:rsidR="00CB6404">
        <w:t>longer</w:t>
      </w:r>
      <w:r w:rsidRPr="003D0399" w:rsidR="00CB6404">
        <w:t xml:space="preserve"> </w:t>
      </w:r>
      <w:r w:rsidRPr="003D0399" w:rsidR="003D0399">
        <w:t xml:space="preserve">sentence </w:t>
      </w:r>
      <w:r w:rsidR="00802221">
        <w:t>under subdivision (j)(2)</w:t>
      </w:r>
      <w:r w:rsidR="00263CA8">
        <w:t xml:space="preserve"> on that basis</w:t>
      </w:r>
      <w:r w:rsidRPr="003D0399" w:rsidR="003D0399">
        <w:t>.</w:t>
      </w:r>
      <w:r w:rsidR="009A2D19">
        <w:t xml:space="preserve">  </w:t>
      </w:r>
      <w:r w:rsidR="009F347C">
        <w:t>And e</w:t>
      </w:r>
      <w:r w:rsidR="005D64D7">
        <w:t>ven w</w:t>
      </w:r>
      <w:r w:rsidRPr="003D0399" w:rsidR="005D64D7">
        <w:t>hen seeking a sentence under subdivision (j)(2)</w:t>
      </w:r>
      <w:r w:rsidR="005D64D7">
        <w:t xml:space="preserve"> for an offense of which the victim’s age is an element</w:t>
      </w:r>
      <w:r w:rsidRPr="003D0399" w:rsidR="005D64D7">
        <w:t>, the best practice is to specify the offense in the One Strike allegation</w:t>
      </w:r>
      <w:r w:rsidR="00CB6404">
        <w:t> —</w:t>
      </w:r>
      <w:r w:rsidR="00F80DCA">
        <w:t xml:space="preserve"> </w:t>
      </w:r>
      <w:r w:rsidRPr="003D0399" w:rsidR="005D64D7">
        <w:t>e.g., that “the defendant was convicted of committing a lewd act on a child under the age of 14 (Pen</w:t>
      </w:r>
      <w:r w:rsidR="00DB0171">
        <w:t>.</w:t>
      </w:r>
      <w:r w:rsidRPr="003D0399" w:rsidR="005D64D7">
        <w:t xml:space="preserve"> Code</w:t>
      </w:r>
      <w:r w:rsidR="00DB0171">
        <w:t>,</w:t>
      </w:r>
      <w:r w:rsidRPr="003D0399" w:rsidR="005D64D7">
        <w:t xml:space="preserve"> § 288, subd. (a))”</w:t>
      </w:r>
      <w:r w:rsidR="00CB6404">
        <w:t> —</w:t>
      </w:r>
      <w:r w:rsidR="00F80DCA">
        <w:t xml:space="preserve"> </w:t>
      </w:r>
      <w:r w:rsidRPr="003D0399" w:rsidR="005D64D7">
        <w:t xml:space="preserve">in addition to specifying </w:t>
      </w:r>
      <w:r w:rsidR="005D64D7">
        <w:t>the subdivision (e) circumstance</w:t>
      </w:r>
      <w:r w:rsidR="00CB6404">
        <w:t> —</w:t>
      </w:r>
      <w:r w:rsidR="00F80DCA">
        <w:t xml:space="preserve"> </w:t>
      </w:r>
      <w:r w:rsidR="005D64D7">
        <w:t xml:space="preserve">e.g., </w:t>
      </w:r>
      <w:r w:rsidRPr="003D0399" w:rsidR="005D64D7">
        <w:t>tha</w:t>
      </w:r>
      <w:r w:rsidR="005D64D7">
        <w:t>t the defendant “has been convicted in the present case of committing the offense</w:t>
      </w:r>
      <w:r w:rsidRPr="003D0399" w:rsidR="005D64D7">
        <w:t xml:space="preserve"> against more than one victim”</w:t>
      </w:r>
      <w:r w:rsidR="005D64D7">
        <w:t xml:space="preserve"> (</w:t>
      </w:r>
      <w:r w:rsidR="002E7613">
        <w:rPr>
          <w:i/>
          <w:iCs/>
        </w:rPr>
        <w:t>id.</w:t>
      </w:r>
      <w:r w:rsidR="002E7613">
        <w:t>,</w:t>
      </w:r>
      <w:r w:rsidR="002E7613">
        <w:rPr>
          <w:i/>
          <w:iCs/>
        </w:rPr>
        <w:t xml:space="preserve"> </w:t>
      </w:r>
      <w:r w:rsidR="005D64D7">
        <w:t>subd. (e)(4)).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4249" w:rsidP="002F6C35" w14:paraId="060D268C" w14:textId="77777777">
    <w:pPr>
      <w:pStyle w:val="Header"/>
    </w:pPr>
    <w:r>
      <w:t>In re VAQUERA</w:t>
    </w:r>
  </w:p>
  <w:p w:rsidR="00A84249" w14:paraId="060D268D" w14:textId="77777777">
    <w:pPr>
      <w:pStyle w:val="Header"/>
    </w:pPr>
    <w:r>
      <w:t>Opinion of the Court by Groban, J.</w:t>
    </w:r>
  </w:p>
  <w:p w:rsidR="00A84249" w14:paraId="060D268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1EB2" w:rsidRPr="00451EB2" w:rsidP="00451EB2" w14:paraId="6A380BA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83C70"/>
    <w:multiLevelType w:val="hybridMultilevel"/>
    <w:tmpl w:val="2974C9B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8E66A8"/>
    <w:multiLevelType w:val="hybridMultilevel"/>
    <w:tmpl w:val="E3BC6466"/>
    <w:lvl w:ilvl="0">
      <w:start w:val="1"/>
      <w:numFmt w:val="upp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E62D9C"/>
    <w:multiLevelType w:val="hybridMultilevel"/>
    <w:tmpl w:val="EE38A298"/>
    <w:lvl w:ilvl="0">
      <w:start w:val="1"/>
      <w:numFmt w:val="upperLetter"/>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
    <w:nsid w:val="1BC63D72"/>
    <w:multiLevelType w:val="hybridMultilevel"/>
    <w:tmpl w:val="1EFE80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D693489"/>
    <w:multiLevelType w:val="hybridMultilevel"/>
    <w:tmpl w:val="C37C070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4484EFC"/>
    <w:multiLevelType w:val="hybridMultilevel"/>
    <w:tmpl w:val="A8D444C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68942BC"/>
    <w:multiLevelType w:val="hybridMultilevel"/>
    <w:tmpl w:val="CA4A0412"/>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abstractNum w:abstractNumId="7">
    <w:nsid w:val="484E22D2"/>
    <w:multiLevelType w:val="hybridMultilevel"/>
    <w:tmpl w:val="A382508A"/>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8">
    <w:nsid w:val="4B3501E8"/>
    <w:multiLevelType w:val="hybridMultilevel"/>
    <w:tmpl w:val="E3D026AE"/>
    <w:lvl w:ilvl="0">
      <w:start w:val="1"/>
      <w:numFmt w:val="upperLetter"/>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9">
    <w:nsid w:val="508C5D55"/>
    <w:multiLevelType w:val="hybridMultilevel"/>
    <w:tmpl w:val="1CF2E45A"/>
    <w:lvl w:ilvl="0">
      <w:start w:val="1"/>
      <w:numFmt w:val="upperLetter"/>
      <w:lvlText w:val="%1."/>
      <w:lvlJc w:val="left"/>
      <w:pPr>
        <w:ind w:left="900" w:hanging="360"/>
      </w:pPr>
      <w:rPr>
        <w:rFonts w:hint="default"/>
        <w:b/>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0">
    <w:nsid w:val="64C475E2"/>
    <w:multiLevelType w:val="hybridMultilevel"/>
    <w:tmpl w:val="FEF48BBC"/>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DF476F0"/>
    <w:multiLevelType w:val="hybridMultilevel"/>
    <w:tmpl w:val="D14C0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B411DC"/>
    <w:multiLevelType w:val="hybridMultilevel"/>
    <w:tmpl w:val="A6B26E6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4"/>
  </w:num>
  <w:num w:numId="5">
    <w:abstractNumId w:val="7"/>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95"/>
    <w:rsid w:val="0000022D"/>
    <w:rsid w:val="00001375"/>
    <w:rsid w:val="0000139E"/>
    <w:rsid w:val="000014CC"/>
    <w:rsid w:val="0000165B"/>
    <w:rsid w:val="0000189A"/>
    <w:rsid w:val="000018DB"/>
    <w:rsid w:val="00001EFB"/>
    <w:rsid w:val="00001FEA"/>
    <w:rsid w:val="0000248C"/>
    <w:rsid w:val="0000262E"/>
    <w:rsid w:val="0000272A"/>
    <w:rsid w:val="00002BB5"/>
    <w:rsid w:val="00002D55"/>
    <w:rsid w:val="00002E55"/>
    <w:rsid w:val="00002FB7"/>
    <w:rsid w:val="00003000"/>
    <w:rsid w:val="0000309C"/>
    <w:rsid w:val="00003608"/>
    <w:rsid w:val="0000381B"/>
    <w:rsid w:val="00003B58"/>
    <w:rsid w:val="00003CCC"/>
    <w:rsid w:val="0000444B"/>
    <w:rsid w:val="0000449A"/>
    <w:rsid w:val="00004534"/>
    <w:rsid w:val="00004567"/>
    <w:rsid w:val="000048A8"/>
    <w:rsid w:val="00004C56"/>
    <w:rsid w:val="00005223"/>
    <w:rsid w:val="0000527D"/>
    <w:rsid w:val="000057B0"/>
    <w:rsid w:val="000057C7"/>
    <w:rsid w:val="0000585C"/>
    <w:rsid w:val="00005BA5"/>
    <w:rsid w:val="00005F0A"/>
    <w:rsid w:val="00005F60"/>
    <w:rsid w:val="000060CD"/>
    <w:rsid w:val="000062E0"/>
    <w:rsid w:val="0000660A"/>
    <w:rsid w:val="00006F07"/>
    <w:rsid w:val="00007056"/>
    <w:rsid w:val="000071C4"/>
    <w:rsid w:val="000079AC"/>
    <w:rsid w:val="0001030D"/>
    <w:rsid w:val="00010454"/>
    <w:rsid w:val="00010754"/>
    <w:rsid w:val="000107C5"/>
    <w:rsid w:val="00010AAA"/>
    <w:rsid w:val="00011226"/>
    <w:rsid w:val="000113B6"/>
    <w:rsid w:val="00011443"/>
    <w:rsid w:val="00011790"/>
    <w:rsid w:val="00011CF8"/>
    <w:rsid w:val="00011F6C"/>
    <w:rsid w:val="00011FBC"/>
    <w:rsid w:val="000122F7"/>
    <w:rsid w:val="0001230D"/>
    <w:rsid w:val="00012554"/>
    <w:rsid w:val="000127DD"/>
    <w:rsid w:val="0001281A"/>
    <w:rsid w:val="00012E63"/>
    <w:rsid w:val="00012E9F"/>
    <w:rsid w:val="000130E0"/>
    <w:rsid w:val="00013150"/>
    <w:rsid w:val="000137F3"/>
    <w:rsid w:val="00013942"/>
    <w:rsid w:val="000139F6"/>
    <w:rsid w:val="00013DD3"/>
    <w:rsid w:val="00013DDF"/>
    <w:rsid w:val="0001415B"/>
    <w:rsid w:val="00014173"/>
    <w:rsid w:val="0001418F"/>
    <w:rsid w:val="00014218"/>
    <w:rsid w:val="000143C3"/>
    <w:rsid w:val="00014639"/>
    <w:rsid w:val="0001481E"/>
    <w:rsid w:val="00014887"/>
    <w:rsid w:val="0001498A"/>
    <w:rsid w:val="00014B29"/>
    <w:rsid w:val="00014B2D"/>
    <w:rsid w:val="0001506B"/>
    <w:rsid w:val="00015197"/>
    <w:rsid w:val="000154C4"/>
    <w:rsid w:val="00015593"/>
    <w:rsid w:val="0001577E"/>
    <w:rsid w:val="00015D24"/>
    <w:rsid w:val="00015F47"/>
    <w:rsid w:val="00016403"/>
    <w:rsid w:val="0001667A"/>
    <w:rsid w:val="000167AA"/>
    <w:rsid w:val="0001680D"/>
    <w:rsid w:val="00016841"/>
    <w:rsid w:val="0001713E"/>
    <w:rsid w:val="000172E1"/>
    <w:rsid w:val="0001785C"/>
    <w:rsid w:val="00017B4C"/>
    <w:rsid w:val="00017C53"/>
    <w:rsid w:val="00017D0A"/>
    <w:rsid w:val="00020451"/>
    <w:rsid w:val="00020CBD"/>
    <w:rsid w:val="00020CF1"/>
    <w:rsid w:val="0002157B"/>
    <w:rsid w:val="00021916"/>
    <w:rsid w:val="00021AEE"/>
    <w:rsid w:val="00021D2B"/>
    <w:rsid w:val="00021D75"/>
    <w:rsid w:val="00021F0C"/>
    <w:rsid w:val="00021F67"/>
    <w:rsid w:val="00022354"/>
    <w:rsid w:val="000224D2"/>
    <w:rsid w:val="00022623"/>
    <w:rsid w:val="000227BF"/>
    <w:rsid w:val="000227FB"/>
    <w:rsid w:val="00022B15"/>
    <w:rsid w:val="00022CF7"/>
    <w:rsid w:val="00023562"/>
    <w:rsid w:val="0002373D"/>
    <w:rsid w:val="00023B0E"/>
    <w:rsid w:val="00023BE1"/>
    <w:rsid w:val="00023CB4"/>
    <w:rsid w:val="000240C6"/>
    <w:rsid w:val="00024366"/>
    <w:rsid w:val="00024622"/>
    <w:rsid w:val="00024BBF"/>
    <w:rsid w:val="00025182"/>
    <w:rsid w:val="000255FB"/>
    <w:rsid w:val="00025732"/>
    <w:rsid w:val="00025D5B"/>
    <w:rsid w:val="00025E2A"/>
    <w:rsid w:val="00025F8D"/>
    <w:rsid w:val="00025FC6"/>
    <w:rsid w:val="0002611D"/>
    <w:rsid w:val="00026298"/>
    <w:rsid w:val="000264CD"/>
    <w:rsid w:val="000266F1"/>
    <w:rsid w:val="00026A89"/>
    <w:rsid w:val="00026B06"/>
    <w:rsid w:val="00026D90"/>
    <w:rsid w:val="00027313"/>
    <w:rsid w:val="00027866"/>
    <w:rsid w:val="00027B3F"/>
    <w:rsid w:val="00027C09"/>
    <w:rsid w:val="00027CE0"/>
    <w:rsid w:val="00027F17"/>
    <w:rsid w:val="0003006A"/>
    <w:rsid w:val="00030549"/>
    <w:rsid w:val="00030ACD"/>
    <w:rsid w:val="00030BBA"/>
    <w:rsid w:val="00030C28"/>
    <w:rsid w:val="00030D35"/>
    <w:rsid w:val="00031558"/>
    <w:rsid w:val="00031627"/>
    <w:rsid w:val="00031638"/>
    <w:rsid w:val="0003190B"/>
    <w:rsid w:val="00031BF5"/>
    <w:rsid w:val="00031C79"/>
    <w:rsid w:val="00031CDD"/>
    <w:rsid w:val="00031EC1"/>
    <w:rsid w:val="00031F5A"/>
    <w:rsid w:val="00031F77"/>
    <w:rsid w:val="00031FFA"/>
    <w:rsid w:val="00032430"/>
    <w:rsid w:val="0003256B"/>
    <w:rsid w:val="000326BB"/>
    <w:rsid w:val="00032836"/>
    <w:rsid w:val="00032841"/>
    <w:rsid w:val="00032871"/>
    <w:rsid w:val="00032C90"/>
    <w:rsid w:val="00032EDE"/>
    <w:rsid w:val="00033344"/>
    <w:rsid w:val="0003394C"/>
    <w:rsid w:val="00033AC1"/>
    <w:rsid w:val="00033EEB"/>
    <w:rsid w:val="000341CB"/>
    <w:rsid w:val="0003474B"/>
    <w:rsid w:val="0003489C"/>
    <w:rsid w:val="0003498B"/>
    <w:rsid w:val="000349E4"/>
    <w:rsid w:val="00034DC2"/>
    <w:rsid w:val="00034DE8"/>
    <w:rsid w:val="000355E0"/>
    <w:rsid w:val="0003576C"/>
    <w:rsid w:val="00035869"/>
    <w:rsid w:val="00035AEE"/>
    <w:rsid w:val="00035C43"/>
    <w:rsid w:val="00035F5A"/>
    <w:rsid w:val="0003658F"/>
    <w:rsid w:val="00036C47"/>
    <w:rsid w:val="00036D4F"/>
    <w:rsid w:val="0003779C"/>
    <w:rsid w:val="00037909"/>
    <w:rsid w:val="00037CC7"/>
    <w:rsid w:val="00037E84"/>
    <w:rsid w:val="000405D5"/>
    <w:rsid w:val="00040775"/>
    <w:rsid w:val="00040CFB"/>
    <w:rsid w:val="000411EC"/>
    <w:rsid w:val="0004180D"/>
    <w:rsid w:val="0004186F"/>
    <w:rsid w:val="00041974"/>
    <w:rsid w:val="00041AF7"/>
    <w:rsid w:val="00041B78"/>
    <w:rsid w:val="00041BEA"/>
    <w:rsid w:val="000420F4"/>
    <w:rsid w:val="000423F8"/>
    <w:rsid w:val="00042794"/>
    <w:rsid w:val="00042ABD"/>
    <w:rsid w:val="00042D3A"/>
    <w:rsid w:val="00042FF0"/>
    <w:rsid w:val="00043057"/>
    <w:rsid w:val="00043188"/>
    <w:rsid w:val="000434E5"/>
    <w:rsid w:val="0004357F"/>
    <w:rsid w:val="00043982"/>
    <w:rsid w:val="000439BB"/>
    <w:rsid w:val="00043A53"/>
    <w:rsid w:val="00043D6A"/>
    <w:rsid w:val="0004400E"/>
    <w:rsid w:val="000440B7"/>
    <w:rsid w:val="0004426E"/>
    <w:rsid w:val="00044431"/>
    <w:rsid w:val="00044B8D"/>
    <w:rsid w:val="0004503C"/>
    <w:rsid w:val="000457A6"/>
    <w:rsid w:val="00045A37"/>
    <w:rsid w:val="000462F3"/>
    <w:rsid w:val="0004682E"/>
    <w:rsid w:val="00046861"/>
    <w:rsid w:val="00046C71"/>
    <w:rsid w:val="00046D7E"/>
    <w:rsid w:val="00046EAB"/>
    <w:rsid w:val="000476F5"/>
    <w:rsid w:val="00047729"/>
    <w:rsid w:val="00047BC7"/>
    <w:rsid w:val="00047F35"/>
    <w:rsid w:val="000503E0"/>
    <w:rsid w:val="00050E88"/>
    <w:rsid w:val="00050EF8"/>
    <w:rsid w:val="00051061"/>
    <w:rsid w:val="0005129D"/>
    <w:rsid w:val="00051746"/>
    <w:rsid w:val="00051A96"/>
    <w:rsid w:val="00051D5F"/>
    <w:rsid w:val="00051DD3"/>
    <w:rsid w:val="00052178"/>
    <w:rsid w:val="000524AF"/>
    <w:rsid w:val="000524FE"/>
    <w:rsid w:val="000529CE"/>
    <w:rsid w:val="00052D8C"/>
    <w:rsid w:val="00052FB3"/>
    <w:rsid w:val="00053319"/>
    <w:rsid w:val="000533E0"/>
    <w:rsid w:val="00053E2D"/>
    <w:rsid w:val="00054153"/>
    <w:rsid w:val="00054163"/>
    <w:rsid w:val="00054166"/>
    <w:rsid w:val="000542AB"/>
    <w:rsid w:val="0005453A"/>
    <w:rsid w:val="00054605"/>
    <w:rsid w:val="00054753"/>
    <w:rsid w:val="000547F7"/>
    <w:rsid w:val="00054B09"/>
    <w:rsid w:val="00054D95"/>
    <w:rsid w:val="00054E5E"/>
    <w:rsid w:val="00055E27"/>
    <w:rsid w:val="000561D1"/>
    <w:rsid w:val="000563C3"/>
    <w:rsid w:val="0005691A"/>
    <w:rsid w:val="00056932"/>
    <w:rsid w:val="00056E84"/>
    <w:rsid w:val="0005784F"/>
    <w:rsid w:val="000579E2"/>
    <w:rsid w:val="00057A26"/>
    <w:rsid w:val="00057AEA"/>
    <w:rsid w:val="00057B16"/>
    <w:rsid w:val="00057BA9"/>
    <w:rsid w:val="00057D6C"/>
    <w:rsid w:val="00057E1C"/>
    <w:rsid w:val="00057E21"/>
    <w:rsid w:val="0006008E"/>
    <w:rsid w:val="0006034B"/>
    <w:rsid w:val="00060BC5"/>
    <w:rsid w:val="00060DE2"/>
    <w:rsid w:val="00060E53"/>
    <w:rsid w:val="0006118B"/>
    <w:rsid w:val="00061207"/>
    <w:rsid w:val="000613DA"/>
    <w:rsid w:val="000614E7"/>
    <w:rsid w:val="00061851"/>
    <w:rsid w:val="0006219D"/>
    <w:rsid w:val="00062252"/>
    <w:rsid w:val="000625DF"/>
    <w:rsid w:val="00062DC2"/>
    <w:rsid w:val="00062F35"/>
    <w:rsid w:val="00062FFE"/>
    <w:rsid w:val="00063056"/>
    <w:rsid w:val="00063185"/>
    <w:rsid w:val="0006336F"/>
    <w:rsid w:val="000639C8"/>
    <w:rsid w:val="00063E7F"/>
    <w:rsid w:val="000645F5"/>
    <w:rsid w:val="000646D8"/>
    <w:rsid w:val="00064860"/>
    <w:rsid w:val="000649BF"/>
    <w:rsid w:val="00064A6F"/>
    <w:rsid w:val="00064AF8"/>
    <w:rsid w:val="00064FB1"/>
    <w:rsid w:val="00065231"/>
    <w:rsid w:val="000652A0"/>
    <w:rsid w:val="00065568"/>
    <w:rsid w:val="000655B9"/>
    <w:rsid w:val="0006569B"/>
    <w:rsid w:val="00065AED"/>
    <w:rsid w:val="000660F2"/>
    <w:rsid w:val="00066501"/>
    <w:rsid w:val="0006675E"/>
    <w:rsid w:val="00066830"/>
    <w:rsid w:val="00066B06"/>
    <w:rsid w:val="00066C64"/>
    <w:rsid w:val="00066D6B"/>
    <w:rsid w:val="0006770F"/>
    <w:rsid w:val="00067CB2"/>
    <w:rsid w:val="00067CD8"/>
    <w:rsid w:val="00070125"/>
    <w:rsid w:val="00070456"/>
    <w:rsid w:val="00070A05"/>
    <w:rsid w:val="00070B0D"/>
    <w:rsid w:val="00070B73"/>
    <w:rsid w:val="0007149B"/>
    <w:rsid w:val="000714B5"/>
    <w:rsid w:val="00071A81"/>
    <w:rsid w:val="00071AEC"/>
    <w:rsid w:val="00071C07"/>
    <w:rsid w:val="00071CB8"/>
    <w:rsid w:val="000723AB"/>
    <w:rsid w:val="00072505"/>
    <w:rsid w:val="000728A2"/>
    <w:rsid w:val="00072929"/>
    <w:rsid w:val="00072A0F"/>
    <w:rsid w:val="000733A4"/>
    <w:rsid w:val="00073775"/>
    <w:rsid w:val="0007416A"/>
    <w:rsid w:val="00074192"/>
    <w:rsid w:val="000742C4"/>
    <w:rsid w:val="000745CA"/>
    <w:rsid w:val="000748A5"/>
    <w:rsid w:val="00074944"/>
    <w:rsid w:val="00074990"/>
    <w:rsid w:val="00074A69"/>
    <w:rsid w:val="00074AE7"/>
    <w:rsid w:val="00074C00"/>
    <w:rsid w:val="00075196"/>
    <w:rsid w:val="00075720"/>
    <w:rsid w:val="0007575A"/>
    <w:rsid w:val="00075B75"/>
    <w:rsid w:val="00075E02"/>
    <w:rsid w:val="000760AB"/>
    <w:rsid w:val="0007616C"/>
    <w:rsid w:val="000769BC"/>
    <w:rsid w:val="00076ACD"/>
    <w:rsid w:val="00076F7A"/>
    <w:rsid w:val="000778BB"/>
    <w:rsid w:val="00077936"/>
    <w:rsid w:val="00077A77"/>
    <w:rsid w:val="00077F10"/>
    <w:rsid w:val="00080362"/>
    <w:rsid w:val="000804EB"/>
    <w:rsid w:val="000805DA"/>
    <w:rsid w:val="00080753"/>
    <w:rsid w:val="000807D9"/>
    <w:rsid w:val="000808A5"/>
    <w:rsid w:val="00080B20"/>
    <w:rsid w:val="00080CFF"/>
    <w:rsid w:val="00080DFB"/>
    <w:rsid w:val="00081143"/>
    <w:rsid w:val="000812DB"/>
    <w:rsid w:val="00081B9F"/>
    <w:rsid w:val="00081BF9"/>
    <w:rsid w:val="00081C8C"/>
    <w:rsid w:val="00081E25"/>
    <w:rsid w:val="00081EC5"/>
    <w:rsid w:val="000822DB"/>
    <w:rsid w:val="0008234A"/>
    <w:rsid w:val="00082399"/>
    <w:rsid w:val="0008295C"/>
    <w:rsid w:val="00082BA4"/>
    <w:rsid w:val="00082BA5"/>
    <w:rsid w:val="00082C1C"/>
    <w:rsid w:val="00082FF3"/>
    <w:rsid w:val="00082FFD"/>
    <w:rsid w:val="0008361E"/>
    <w:rsid w:val="000837CF"/>
    <w:rsid w:val="00083D15"/>
    <w:rsid w:val="000840F3"/>
    <w:rsid w:val="0008426D"/>
    <w:rsid w:val="00084456"/>
    <w:rsid w:val="0008462D"/>
    <w:rsid w:val="00084631"/>
    <w:rsid w:val="00084635"/>
    <w:rsid w:val="00085086"/>
    <w:rsid w:val="00085833"/>
    <w:rsid w:val="000858CE"/>
    <w:rsid w:val="00085A22"/>
    <w:rsid w:val="00085C8A"/>
    <w:rsid w:val="00085D6C"/>
    <w:rsid w:val="00085DDC"/>
    <w:rsid w:val="000860AE"/>
    <w:rsid w:val="000863CA"/>
    <w:rsid w:val="0008662B"/>
    <w:rsid w:val="00086643"/>
    <w:rsid w:val="00086A1C"/>
    <w:rsid w:val="00086ADC"/>
    <w:rsid w:val="00086CD0"/>
    <w:rsid w:val="00086EE7"/>
    <w:rsid w:val="000877DD"/>
    <w:rsid w:val="00087E72"/>
    <w:rsid w:val="00087EE0"/>
    <w:rsid w:val="00087F8A"/>
    <w:rsid w:val="00087FDC"/>
    <w:rsid w:val="00090620"/>
    <w:rsid w:val="00090622"/>
    <w:rsid w:val="00090950"/>
    <w:rsid w:val="00090A11"/>
    <w:rsid w:val="00090E20"/>
    <w:rsid w:val="00091080"/>
    <w:rsid w:val="00091397"/>
    <w:rsid w:val="00091431"/>
    <w:rsid w:val="00091441"/>
    <w:rsid w:val="000914A9"/>
    <w:rsid w:val="00091605"/>
    <w:rsid w:val="0009161E"/>
    <w:rsid w:val="00091773"/>
    <w:rsid w:val="000918ED"/>
    <w:rsid w:val="000918FE"/>
    <w:rsid w:val="00091CFB"/>
    <w:rsid w:val="00091F6F"/>
    <w:rsid w:val="00091F96"/>
    <w:rsid w:val="000924E3"/>
    <w:rsid w:val="00092562"/>
    <w:rsid w:val="00092C41"/>
    <w:rsid w:val="00092E40"/>
    <w:rsid w:val="00092EAB"/>
    <w:rsid w:val="00092EF1"/>
    <w:rsid w:val="0009334D"/>
    <w:rsid w:val="00094448"/>
    <w:rsid w:val="000949D5"/>
    <w:rsid w:val="000949FB"/>
    <w:rsid w:val="00094AB7"/>
    <w:rsid w:val="00094B86"/>
    <w:rsid w:val="00094BCE"/>
    <w:rsid w:val="00094D2A"/>
    <w:rsid w:val="00095073"/>
    <w:rsid w:val="000951C8"/>
    <w:rsid w:val="000953E3"/>
    <w:rsid w:val="00095423"/>
    <w:rsid w:val="0009557B"/>
    <w:rsid w:val="00095EB3"/>
    <w:rsid w:val="00095F87"/>
    <w:rsid w:val="000965DD"/>
    <w:rsid w:val="000966EE"/>
    <w:rsid w:val="00097117"/>
    <w:rsid w:val="000972A6"/>
    <w:rsid w:val="00097FC8"/>
    <w:rsid w:val="000A06B1"/>
    <w:rsid w:val="000A0BE2"/>
    <w:rsid w:val="000A11EB"/>
    <w:rsid w:val="000A1441"/>
    <w:rsid w:val="000A1B50"/>
    <w:rsid w:val="000A1BFA"/>
    <w:rsid w:val="000A2622"/>
    <w:rsid w:val="000A26A1"/>
    <w:rsid w:val="000A26D3"/>
    <w:rsid w:val="000A28BF"/>
    <w:rsid w:val="000A2946"/>
    <w:rsid w:val="000A29D6"/>
    <w:rsid w:val="000A2A1E"/>
    <w:rsid w:val="000A2D90"/>
    <w:rsid w:val="000A2F42"/>
    <w:rsid w:val="000A3169"/>
    <w:rsid w:val="000A3738"/>
    <w:rsid w:val="000A3827"/>
    <w:rsid w:val="000A3D05"/>
    <w:rsid w:val="000A3D11"/>
    <w:rsid w:val="000A415E"/>
    <w:rsid w:val="000A42BA"/>
    <w:rsid w:val="000A4491"/>
    <w:rsid w:val="000A4711"/>
    <w:rsid w:val="000A48B6"/>
    <w:rsid w:val="000A49A9"/>
    <w:rsid w:val="000A4EBD"/>
    <w:rsid w:val="000A5081"/>
    <w:rsid w:val="000A52D6"/>
    <w:rsid w:val="000A5860"/>
    <w:rsid w:val="000A5AC2"/>
    <w:rsid w:val="000A5B4F"/>
    <w:rsid w:val="000A5CF6"/>
    <w:rsid w:val="000A64B2"/>
    <w:rsid w:val="000A688D"/>
    <w:rsid w:val="000A69AA"/>
    <w:rsid w:val="000A6E97"/>
    <w:rsid w:val="000A6EC9"/>
    <w:rsid w:val="000A709A"/>
    <w:rsid w:val="000A7343"/>
    <w:rsid w:val="000A7470"/>
    <w:rsid w:val="000A74ED"/>
    <w:rsid w:val="000A762F"/>
    <w:rsid w:val="000B0031"/>
    <w:rsid w:val="000B0051"/>
    <w:rsid w:val="000B0283"/>
    <w:rsid w:val="000B0370"/>
    <w:rsid w:val="000B04F0"/>
    <w:rsid w:val="000B061B"/>
    <w:rsid w:val="000B0767"/>
    <w:rsid w:val="000B0ABB"/>
    <w:rsid w:val="000B1125"/>
    <w:rsid w:val="000B1156"/>
    <w:rsid w:val="000B1703"/>
    <w:rsid w:val="000B1971"/>
    <w:rsid w:val="000B1A45"/>
    <w:rsid w:val="000B1A86"/>
    <w:rsid w:val="000B2A80"/>
    <w:rsid w:val="000B2C08"/>
    <w:rsid w:val="000B2E45"/>
    <w:rsid w:val="000B332C"/>
    <w:rsid w:val="000B33B6"/>
    <w:rsid w:val="000B33DB"/>
    <w:rsid w:val="000B33F6"/>
    <w:rsid w:val="000B3529"/>
    <w:rsid w:val="000B356B"/>
    <w:rsid w:val="000B3CFE"/>
    <w:rsid w:val="000B3E01"/>
    <w:rsid w:val="000B44F3"/>
    <w:rsid w:val="000B4530"/>
    <w:rsid w:val="000B48BB"/>
    <w:rsid w:val="000B4AAC"/>
    <w:rsid w:val="000B4C72"/>
    <w:rsid w:val="000B4D4E"/>
    <w:rsid w:val="000B50B2"/>
    <w:rsid w:val="000B512A"/>
    <w:rsid w:val="000B53CC"/>
    <w:rsid w:val="000B5923"/>
    <w:rsid w:val="000B5FFD"/>
    <w:rsid w:val="000B607B"/>
    <w:rsid w:val="000B697B"/>
    <w:rsid w:val="000B6C7E"/>
    <w:rsid w:val="000B6DC8"/>
    <w:rsid w:val="000B6F84"/>
    <w:rsid w:val="000B72CC"/>
    <w:rsid w:val="000B7790"/>
    <w:rsid w:val="000B7CC6"/>
    <w:rsid w:val="000C03CF"/>
    <w:rsid w:val="000C0582"/>
    <w:rsid w:val="000C0964"/>
    <w:rsid w:val="000C0B67"/>
    <w:rsid w:val="000C0C8B"/>
    <w:rsid w:val="000C1037"/>
    <w:rsid w:val="000C1057"/>
    <w:rsid w:val="000C1218"/>
    <w:rsid w:val="000C1257"/>
    <w:rsid w:val="000C1411"/>
    <w:rsid w:val="000C1578"/>
    <w:rsid w:val="000C18AA"/>
    <w:rsid w:val="000C1AAA"/>
    <w:rsid w:val="000C1F13"/>
    <w:rsid w:val="000C222F"/>
    <w:rsid w:val="000C2305"/>
    <w:rsid w:val="000C2B48"/>
    <w:rsid w:val="000C2E3F"/>
    <w:rsid w:val="000C3133"/>
    <w:rsid w:val="000C3484"/>
    <w:rsid w:val="000C34EA"/>
    <w:rsid w:val="000C35DC"/>
    <w:rsid w:val="000C36A6"/>
    <w:rsid w:val="000C3AB7"/>
    <w:rsid w:val="000C3B71"/>
    <w:rsid w:val="000C3BDA"/>
    <w:rsid w:val="000C3DAD"/>
    <w:rsid w:val="000C412C"/>
    <w:rsid w:val="000C422D"/>
    <w:rsid w:val="000C430D"/>
    <w:rsid w:val="000C4831"/>
    <w:rsid w:val="000C4938"/>
    <w:rsid w:val="000C4B8B"/>
    <w:rsid w:val="000C4E7C"/>
    <w:rsid w:val="000C55E0"/>
    <w:rsid w:val="000C5665"/>
    <w:rsid w:val="000C5957"/>
    <w:rsid w:val="000C5966"/>
    <w:rsid w:val="000C59C3"/>
    <w:rsid w:val="000C5A0C"/>
    <w:rsid w:val="000C5AAF"/>
    <w:rsid w:val="000C5C08"/>
    <w:rsid w:val="000C5E18"/>
    <w:rsid w:val="000C5EEA"/>
    <w:rsid w:val="000C5F43"/>
    <w:rsid w:val="000C60BF"/>
    <w:rsid w:val="000C616F"/>
    <w:rsid w:val="000C707D"/>
    <w:rsid w:val="000C712D"/>
    <w:rsid w:val="000C7316"/>
    <w:rsid w:val="000C75A6"/>
    <w:rsid w:val="000C79C6"/>
    <w:rsid w:val="000C79F0"/>
    <w:rsid w:val="000D01E6"/>
    <w:rsid w:val="000D0238"/>
    <w:rsid w:val="000D0425"/>
    <w:rsid w:val="000D04B5"/>
    <w:rsid w:val="000D07E9"/>
    <w:rsid w:val="000D0953"/>
    <w:rsid w:val="000D0A6E"/>
    <w:rsid w:val="000D0D29"/>
    <w:rsid w:val="000D0FD5"/>
    <w:rsid w:val="000D1426"/>
    <w:rsid w:val="000D14BA"/>
    <w:rsid w:val="000D15EB"/>
    <w:rsid w:val="000D1C59"/>
    <w:rsid w:val="000D1CCF"/>
    <w:rsid w:val="000D2064"/>
    <w:rsid w:val="000D25C8"/>
    <w:rsid w:val="000D2987"/>
    <w:rsid w:val="000D2DF4"/>
    <w:rsid w:val="000D3646"/>
    <w:rsid w:val="000D371F"/>
    <w:rsid w:val="000D3F7F"/>
    <w:rsid w:val="000D41CA"/>
    <w:rsid w:val="000D4306"/>
    <w:rsid w:val="000D52F8"/>
    <w:rsid w:val="000D5496"/>
    <w:rsid w:val="000D5745"/>
    <w:rsid w:val="000D5A32"/>
    <w:rsid w:val="000D60F1"/>
    <w:rsid w:val="000D619F"/>
    <w:rsid w:val="000D662E"/>
    <w:rsid w:val="000D6639"/>
    <w:rsid w:val="000D68FF"/>
    <w:rsid w:val="000D6BF7"/>
    <w:rsid w:val="000D6D46"/>
    <w:rsid w:val="000D6D6E"/>
    <w:rsid w:val="000D6F71"/>
    <w:rsid w:val="000D6FD6"/>
    <w:rsid w:val="000D7104"/>
    <w:rsid w:val="000D7367"/>
    <w:rsid w:val="000D73F9"/>
    <w:rsid w:val="000D7C55"/>
    <w:rsid w:val="000D7D4C"/>
    <w:rsid w:val="000D7D6C"/>
    <w:rsid w:val="000E01B3"/>
    <w:rsid w:val="000E01FD"/>
    <w:rsid w:val="000E0242"/>
    <w:rsid w:val="000E043E"/>
    <w:rsid w:val="000E0DB2"/>
    <w:rsid w:val="000E10DF"/>
    <w:rsid w:val="000E161B"/>
    <w:rsid w:val="000E1A29"/>
    <w:rsid w:val="000E1A67"/>
    <w:rsid w:val="000E1BD0"/>
    <w:rsid w:val="000E1E8B"/>
    <w:rsid w:val="000E20AC"/>
    <w:rsid w:val="000E26D5"/>
    <w:rsid w:val="000E2A88"/>
    <w:rsid w:val="000E2C5F"/>
    <w:rsid w:val="000E2CC6"/>
    <w:rsid w:val="000E2E57"/>
    <w:rsid w:val="000E3069"/>
    <w:rsid w:val="000E3226"/>
    <w:rsid w:val="000E3434"/>
    <w:rsid w:val="000E39DD"/>
    <w:rsid w:val="000E3B0E"/>
    <w:rsid w:val="000E3CD3"/>
    <w:rsid w:val="000E4032"/>
    <w:rsid w:val="000E4087"/>
    <w:rsid w:val="000E4373"/>
    <w:rsid w:val="000E458D"/>
    <w:rsid w:val="000E4928"/>
    <w:rsid w:val="000E4BEA"/>
    <w:rsid w:val="000E4C20"/>
    <w:rsid w:val="000E4E74"/>
    <w:rsid w:val="000E50CD"/>
    <w:rsid w:val="000E5148"/>
    <w:rsid w:val="000E526C"/>
    <w:rsid w:val="000E52C0"/>
    <w:rsid w:val="000E5445"/>
    <w:rsid w:val="000E54DA"/>
    <w:rsid w:val="000E59F2"/>
    <w:rsid w:val="000E5B04"/>
    <w:rsid w:val="000E5C7C"/>
    <w:rsid w:val="000E62D2"/>
    <w:rsid w:val="000E6AF3"/>
    <w:rsid w:val="000E6FB2"/>
    <w:rsid w:val="000E7495"/>
    <w:rsid w:val="000E75A8"/>
    <w:rsid w:val="000E775E"/>
    <w:rsid w:val="000E7A30"/>
    <w:rsid w:val="000E7C96"/>
    <w:rsid w:val="000E7DD4"/>
    <w:rsid w:val="000F0015"/>
    <w:rsid w:val="000F0241"/>
    <w:rsid w:val="000F0324"/>
    <w:rsid w:val="000F04F5"/>
    <w:rsid w:val="000F094E"/>
    <w:rsid w:val="000F0B77"/>
    <w:rsid w:val="000F0BB8"/>
    <w:rsid w:val="000F1131"/>
    <w:rsid w:val="000F1400"/>
    <w:rsid w:val="000F153D"/>
    <w:rsid w:val="000F2125"/>
    <w:rsid w:val="000F2129"/>
    <w:rsid w:val="000F23DC"/>
    <w:rsid w:val="000F25A7"/>
    <w:rsid w:val="000F294A"/>
    <w:rsid w:val="000F29B3"/>
    <w:rsid w:val="000F2A60"/>
    <w:rsid w:val="000F2F31"/>
    <w:rsid w:val="000F2FDF"/>
    <w:rsid w:val="000F3058"/>
    <w:rsid w:val="000F30BC"/>
    <w:rsid w:val="000F31E9"/>
    <w:rsid w:val="000F3454"/>
    <w:rsid w:val="000F3695"/>
    <w:rsid w:val="000F3D6D"/>
    <w:rsid w:val="000F4A0F"/>
    <w:rsid w:val="000F4B39"/>
    <w:rsid w:val="000F4C15"/>
    <w:rsid w:val="000F4F06"/>
    <w:rsid w:val="000F50E5"/>
    <w:rsid w:val="000F52C0"/>
    <w:rsid w:val="000F555D"/>
    <w:rsid w:val="000F5893"/>
    <w:rsid w:val="000F59D2"/>
    <w:rsid w:val="000F5F3A"/>
    <w:rsid w:val="000F6753"/>
    <w:rsid w:val="000F6B4A"/>
    <w:rsid w:val="000F6E0C"/>
    <w:rsid w:val="000F6E1F"/>
    <w:rsid w:val="000F7056"/>
    <w:rsid w:val="000F706A"/>
    <w:rsid w:val="000F70A3"/>
    <w:rsid w:val="000F716D"/>
    <w:rsid w:val="000F79F9"/>
    <w:rsid w:val="000F7A74"/>
    <w:rsid w:val="000F7EE8"/>
    <w:rsid w:val="00100396"/>
    <w:rsid w:val="001005E2"/>
    <w:rsid w:val="00100B2A"/>
    <w:rsid w:val="00100CF8"/>
    <w:rsid w:val="00100E9F"/>
    <w:rsid w:val="00100F40"/>
    <w:rsid w:val="0010100A"/>
    <w:rsid w:val="001011D6"/>
    <w:rsid w:val="001019DA"/>
    <w:rsid w:val="00101BCB"/>
    <w:rsid w:val="00101DB0"/>
    <w:rsid w:val="00101E5C"/>
    <w:rsid w:val="00101F13"/>
    <w:rsid w:val="00102344"/>
    <w:rsid w:val="00102370"/>
    <w:rsid w:val="00102496"/>
    <w:rsid w:val="001024BE"/>
    <w:rsid w:val="001026C9"/>
    <w:rsid w:val="00102722"/>
    <w:rsid w:val="001028D1"/>
    <w:rsid w:val="00102921"/>
    <w:rsid w:val="00102954"/>
    <w:rsid w:val="00102A17"/>
    <w:rsid w:val="00102B52"/>
    <w:rsid w:val="00102FED"/>
    <w:rsid w:val="001033F3"/>
    <w:rsid w:val="001034B1"/>
    <w:rsid w:val="00103A44"/>
    <w:rsid w:val="001044F9"/>
    <w:rsid w:val="00104742"/>
    <w:rsid w:val="001047A3"/>
    <w:rsid w:val="00104F4F"/>
    <w:rsid w:val="001052F1"/>
    <w:rsid w:val="001055BE"/>
    <w:rsid w:val="00105CAE"/>
    <w:rsid w:val="00105D4D"/>
    <w:rsid w:val="001065BE"/>
    <w:rsid w:val="00106755"/>
    <w:rsid w:val="00106758"/>
    <w:rsid w:val="0010684E"/>
    <w:rsid w:val="00106FA5"/>
    <w:rsid w:val="001073BD"/>
    <w:rsid w:val="0010754A"/>
    <w:rsid w:val="00107729"/>
    <w:rsid w:val="001077F0"/>
    <w:rsid w:val="00107A43"/>
    <w:rsid w:val="00107DFD"/>
    <w:rsid w:val="00107E8A"/>
    <w:rsid w:val="0011009C"/>
    <w:rsid w:val="001100EA"/>
    <w:rsid w:val="001101E8"/>
    <w:rsid w:val="0011089A"/>
    <w:rsid w:val="001108A1"/>
    <w:rsid w:val="001109F4"/>
    <w:rsid w:val="00110C3F"/>
    <w:rsid w:val="00110DF5"/>
    <w:rsid w:val="00111160"/>
    <w:rsid w:val="0011135B"/>
    <w:rsid w:val="001113E4"/>
    <w:rsid w:val="0011148F"/>
    <w:rsid w:val="00111632"/>
    <w:rsid w:val="0011174F"/>
    <w:rsid w:val="00111A2F"/>
    <w:rsid w:val="00111B6F"/>
    <w:rsid w:val="00111EA2"/>
    <w:rsid w:val="001121AD"/>
    <w:rsid w:val="001122AE"/>
    <w:rsid w:val="001124ED"/>
    <w:rsid w:val="001128C5"/>
    <w:rsid w:val="00112AED"/>
    <w:rsid w:val="00112BF8"/>
    <w:rsid w:val="00112DE3"/>
    <w:rsid w:val="00113116"/>
    <w:rsid w:val="001132B8"/>
    <w:rsid w:val="001132CE"/>
    <w:rsid w:val="00113575"/>
    <w:rsid w:val="001138BC"/>
    <w:rsid w:val="00113AC2"/>
    <w:rsid w:val="00113C71"/>
    <w:rsid w:val="001141B5"/>
    <w:rsid w:val="001143BB"/>
    <w:rsid w:val="0011449A"/>
    <w:rsid w:val="001147E8"/>
    <w:rsid w:val="00114877"/>
    <w:rsid w:val="00114C31"/>
    <w:rsid w:val="00114CA9"/>
    <w:rsid w:val="001151B8"/>
    <w:rsid w:val="001151D2"/>
    <w:rsid w:val="00115621"/>
    <w:rsid w:val="00115AB2"/>
    <w:rsid w:val="00115F57"/>
    <w:rsid w:val="00116300"/>
    <w:rsid w:val="0011634A"/>
    <w:rsid w:val="00116779"/>
    <w:rsid w:val="001167D1"/>
    <w:rsid w:val="00116FB1"/>
    <w:rsid w:val="00117216"/>
    <w:rsid w:val="00117CA5"/>
    <w:rsid w:val="00117CD7"/>
    <w:rsid w:val="001201F6"/>
    <w:rsid w:val="001203B5"/>
    <w:rsid w:val="00121034"/>
    <w:rsid w:val="0012114D"/>
    <w:rsid w:val="0012141B"/>
    <w:rsid w:val="001218BC"/>
    <w:rsid w:val="00121DA6"/>
    <w:rsid w:val="00122136"/>
    <w:rsid w:val="00122294"/>
    <w:rsid w:val="001222CF"/>
    <w:rsid w:val="00122609"/>
    <w:rsid w:val="00122A4D"/>
    <w:rsid w:val="00122F4A"/>
    <w:rsid w:val="00123108"/>
    <w:rsid w:val="00123419"/>
    <w:rsid w:val="00123804"/>
    <w:rsid w:val="00123CC9"/>
    <w:rsid w:val="00123DDB"/>
    <w:rsid w:val="00123FA6"/>
    <w:rsid w:val="00124053"/>
    <w:rsid w:val="00124101"/>
    <w:rsid w:val="0012436C"/>
    <w:rsid w:val="001244B1"/>
    <w:rsid w:val="00124BD1"/>
    <w:rsid w:val="00124C22"/>
    <w:rsid w:val="001250AF"/>
    <w:rsid w:val="0012523C"/>
    <w:rsid w:val="00125449"/>
    <w:rsid w:val="001255A3"/>
    <w:rsid w:val="0012593B"/>
    <w:rsid w:val="00125FD6"/>
    <w:rsid w:val="00126487"/>
    <w:rsid w:val="0012669C"/>
    <w:rsid w:val="00126958"/>
    <w:rsid w:val="00126B91"/>
    <w:rsid w:val="00126D03"/>
    <w:rsid w:val="00126EAD"/>
    <w:rsid w:val="00126EDA"/>
    <w:rsid w:val="00126FEA"/>
    <w:rsid w:val="001271B0"/>
    <w:rsid w:val="00127249"/>
    <w:rsid w:val="00127302"/>
    <w:rsid w:val="0012733E"/>
    <w:rsid w:val="0012761B"/>
    <w:rsid w:val="00127626"/>
    <w:rsid w:val="001277AC"/>
    <w:rsid w:val="00127A7C"/>
    <w:rsid w:val="00127E10"/>
    <w:rsid w:val="0013023A"/>
    <w:rsid w:val="00130263"/>
    <w:rsid w:val="001304E7"/>
    <w:rsid w:val="00130665"/>
    <w:rsid w:val="001307AA"/>
    <w:rsid w:val="001309DA"/>
    <w:rsid w:val="001319B5"/>
    <w:rsid w:val="00131B65"/>
    <w:rsid w:val="0013221A"/>
    <w:rsid w:val="00132327"/>
    <w:rsid w:val="0013247C"/>
    <w:rsid w:val="00132533"/>
    <w:rsid w:val="001325D2"/>
    <w:rsid w:val="001329A8"/>
    <w:rsid w:val="001329B5"/>
    <w:rsid w:val="001329B6"/>
    <w:rsid w:val="00132C96"/>
    <w:rsid w:val="00132CC8"/>
    <w:rsid w:val="00132FD3"/>
    <w:rsid w:val="0013348D"/>
    <w:rsid w:val="001338A6"/>
    <w:rsid w:val="00133A81"/>
    <w:rsid w:val="00133B78"/>
    <w:rsid w:val="00133C9F"/>
    <w:rsid w:val="00133D10"/>
    <w:rsid w:val="00133D65"/>
    <w:rsid w:val="00133EE4"/>
    <w:rsid w:val="001341E6"/>
    <w:rsid w:val="001343D8"/>
    <w:rsid w:val="00134646"/>
    <w:rsid w:val="001348BA"/>
    <w:rsid w:val="0013494B"/>
    <w:rsid w:val="00134B2F"/>
    <w:rsid w:val="00134CF9"/>
    <w:rsid w:val="00134F93"/>
    <w:rsid w:val="00135128"/>
    <w:rsid w:val="00135218"/>
    <w:rsid w:val="001359CC"/>
    <w:rsid w:val="00135A0D"/>
    <w:rsid w:val="00135A6C"/>
    <w:rsid w:val="00135E28"/>
    <w:rsid w:val="00136453"/>
    <w:rsid w:val="0013649D"/>
    <w:rsid w:val="001365AB"/>
    <w:rsid w:val="00136917"/>
    <w:rsid w:val="00136D79"/>
    <w:rsid w:val="00136F48"/>
    <w:rsid w:val="00136F56"/>
    <w:rsid w:val="0013701B"/>
    <w:rsid w:val="00137449"/>
    <w:rsid w:val="00137DD9"/>
    <w:rsid w:val="00137E8A"/>
    <w:rsid w:val="00140234"/>
    <w:rsid w:val="00140501"/>
    <w:rsid w:val="00140BB3"/>
    <w:rsid w:val="00140CA3"/>
    <w:rsid w:val="00140EB2"/>
    <w:rsid w:val="0014140B"/>
    <w:rsid w:val="00141B2B"/>
    <w:rsid w:val="00141B8E"/>
    <w:rsid w:val="00141CF5"/>
    <w:rsid w:val="00141FF3"/>
    <w:rsid w:val="00142057"/>
    <w:rsid w:val="001420E0"/>
    <w:rsid w:val="00142438"/>
    <w:rsid w:val="0014267F"/>
    <w:rsid w:val="00142762"/>
    <w:rsid w:val="00142DB2"/>
    <w:rsid w:val="00143239"/>
    <w:rsid w:val="001436EB"/>
    <w:rsid w:val="00143841"/>
    <w:rsid w:val="001438DC"/>
    <w:rsid w:val="00143A8D"/>
    <w:rsid w:val="00143DCD"/>
    <w:rsid w:val="00143FCC"/>
    <w:rsid w:val="0014477C"/>
    <w:rsid w:val="00144985"/>
    <w:rsid w:val="00144FB2"/>
    <w:rsid w:val="00144FD4"/>
    <w:rsid w:val="00145046"/>
    <w:rsid w:val="001452E1"/>
    <w:rsid w:val="001453B7"/>
    <w:rsid w:val="00145495"/>
    <w:rsid w:val="001455FA"/>
    <w:rsid w:val="00145687"/>
    <w:rsid w:val="00145737"/>
    <w:rsid w:val="00145BDD"/>
    <w:rsid w:val="00145C90"/>
    <w:rsid w:val="00145D26"/>
    <w:rsid w:val="00145EED"/>
    <w:rsid w:val="001461D1"/>
    <w:rsid w:val="0014627A"/>
    <w:rsid w:val="00146527"/>
    <w:rsid w:val="001465AC"/>
    <w:rsid w:val="00146872"/>
    <w:rsid w:val="00146A6F"/>
    <w:rsid w:val="00146CEE"/>
    <w:rsid w:val="00147158"/>
    <w:rsid w:val="001471E4"/>
    <w:rsid w:val="00147454"/>
    <w:rsid w:val="0014755D"/>
    <w:rsid w:val="0014773B"/>
    <w:rsid w:val="0014779D"/>
    <w:rsid w:val="0014798F"/>
    <w:rsid w:val="00147E46"/>
    <w:rsid w:val="00150006"/>
    <w:rsid w:val="00150204"/>
    <w:rsid w:val="00150205"/>
    <w:rsid w:val="00150541"/>
    <w:rsid w:val="001505AD"/>
    <w:rsid w:val="00150802"/>
    <w:rsid w:val="00150A76"/>
    <w:rsid w:val="00150B34"/>
    <w:rsid w:val="00150B46"/>
    <w:rsid w:val="00150EA2"/>
    <w:rsid w:val="00150EB7"/>
    <w:rsid w:val="0015109D"/>
    <w:rsid w:val="0015129E"/>
    <w:rsid w:val="0015156C"/>
    <w:rsid w:val="00151A88"/>
    <w:rsid w:val="00151B34"/>
    <w:rsid w:val="00151F3B"/>
    <w:rsid w:val="00151FD2"/>
    <w:rsid w:val="0015267A"/>
    <w:rsid w:val="001527F9"/>
    <w:rsid w:val="00152FE9"/>
    <w:rsid w:val="001531EC"/>
    <w:rsid w:val="0015320A"/>
    <w:rsid w:val="0015340C"/>
    <w:rsid w:val="00153551"/>
    <w:rsid w:val="001535B3"/>
    <w:rsid w:val="0015367A"/>
    <w:rsid w:val="0015386A"/>
    <w:rsid w:val="001539E1"/>
    <w:rsid w:val="00153A84"/>
    <w:rsid w:val="00153B49"/>
    <w:rsid w:val="00153D0A"/>
    <w:rsid w:val="00153F95"/>
    <w:rsid w:val="00153FE9"/>
    <w:rsid w:val="0015416A"/>
    <w:rsid w:val="00154505"/>
    <w:rsid w:val="0015451D"/>
    <w:rsid w:val="00154577"/>
    <w:rsid w:val="00154C76"/>
    <w:rsid w:val="00155115"/>
    <w:rsid w:val="00155182"/>
    <w:rsid w:val="00155199"/>
    <w:rsid w:val="0015576A"/>
    <w:rsid w:val="0015579C"/>
    <w:rsid w:val="001557C4"/>
    <w:rsid w:val="00155ABF"/>
    <w:rsid w:val="00155BA2"/>
    <w:rsid w:val="001562DA"/>
    <w:rsid w:val="001564E2"/>
    <w:rsid w:val="00156774"/>
    <w:rsid w:val="0015687D"/>
    <w:rsid w:val="00156886"/>
    <w:rsid w:val="00156D2D"/>
    <w:rsid w:val="00156E7C"/>
    <w:rsid w:val="001570F3"/>
    <w:rsid w:val="00157507"/>
    <w:rsid w:val="00157813"/>
    <w:rsid w:val="00157FC4"/>
    <w:rsid w:val="001605AC"/>
    <w:rsid w:val="00160729"/>
    <w:rsid w:val="001607FA"/>
    <w:rsid w:val="00160959"/>
    <w:rsid w:val="00160B1E"/>
    <w:rsid w:val="00160D92"/>
    <w:rsid w:val="001611CB"/>
    <w:rsid w:val="001612F8"/>
    <w:rsid w:val="0016141C"/>
    <w:rsid w:val="00161544"/>
    <w:rsid w:val="00161695"/>
    <w:rsid w:val="00161915"/>
    <w:rsid w:val="001619C1"/>
    <w:rsid w:val="00161B80"/>
    <w:rsid w:val="00161CFD"/>
    <w:rsid w:val="00161D44"/>
    <w:rsid w:val="00161E50"/>
    <w:rsid w:val="00161EBD"/>
    <w:rsid w:val="00161FC0"/>
    <w:rsid w:val="0016204F"/>
    <w:rsid w:val="0016237A"/>
    <w:rsid w:val="001625F2"/>
    <w:rsid w:val="00162BAE"/>
    <w:rsid w:val="0016340C"/>
    <w:rsid w:val="00163569"/>
    <w:rsid w:val="00163777"/>
    <w:rsid w:val="001639FE"/>
    <w:rsid w:val="00163AE3"/>
    <w:rsid w:val="00163BA0"/>
    <w:rsid w:val="00163E4E"/>
    <w:rsid w:val="001641B9"/>
    <w:rsid w:val="00164297"/>
    <w:rsid w:val="00164968"/>
    <w:rsid w:val="001649F2"/>
    <w:rsid w:val="00164A1E"/>
    <w:rsid w:val="00164B0E"/>
    <w:rsid w:val="001655DE"/>
    <w:rsid w:val="0016620E"/>
    <w:rsid w:val="0016640A"/>
    <w:rsid w:val="00166502"/>
    <w:rsid w:val="00167117"/>
    <w:rsid w:val="0016729D"/>
    <w:rsid w:val="001674F6"/>
    <w:rsid w:val="00167656"/>
    <w:rsid w:val="00167868"/>
    <w:rsid w:val="00167AB3"/>
    <w:rsid w:val="00167C4F"/>
    <w:rsid w:val="00167C7A"/>
    <w:rsid w:val="00167DAB"/>
    <w:rsid w:val="00167FB5"/>
    <w:rsid w:val="001704D4"/>
    <w:rsid w:val="00170605"/>
    <w:rsid w:val="0017094E"/>
    <w:rsid w:val="0017170C"/>
    <w:rsid w:val="001717C3"/>
    <w:rsid w:val="00171C07"/>
    <w:rsid w:val="00171DC6"/>
    <w:rsid w:val="00171E02"/>
    <w:rsid w:val="001724D4"/>
    <w:rsid w:val="00172AD0"/>
    <w:rsid w:val="00172B17"/>
    <w:rsid w:val="00172BED"/>
    <w:rsid w:val="00172D05"/>
    <w:rsid w:val="00172D8D"/>
    <w:rsid w:val="001730F6"/>
    <w:rsid w:val="001736F2"/>
    <w:rsid w:val="00173C47"/>
    <w:rsid w:val="00173F15"/>
    <w:rsid w:val="00174028"/>
    <w:rsid w:val="00174185"/>
    <w:rsid w:val="00174252"/>
    <w:rsid w:val="001743F1"/>
    <w:rsid w:val="00174903"/>
    <w:rsid w:val="001749CD"/>
    <w:rsid w:val="00175103"/>
    <w:rsid w:val="0017517E"/>
    <w:rsid w:val="001752DA"/>
    <w:rsid w:val="00175300"/>
    <w:rsid w:val="00175BB5"/>
    <w:rsid w:val="00175CC2"/>
    <w:rsid w:val="00175F88"/>
    <w:rsid w:val="001762CF"/>
    <w:rsid w:val="001764A0"/>
    <w:rsid w:val="001764A4"/>
    <w:rsid w:val="00176A1E"/>
    <w:rsid w:val="00176ABB"/>
    <w:rsid w:val="00176B20"/>
    <w:rsid w:val="00177332"/>
    <w:rsid w:val="001773F5"/>
    <w:rsid w:val="0017791F"/>
    <w:rsid w:val="00177AB9"/>
    <w:rsid w:val="00177CE9"/>
    <w:rsid w:val="001801B9"/>
    <w:rsid w:val="001801ED"/>
    <w:rsid w:val="001806C9"/>
    <w:rsid w:val="001807A9"/>
    <w:rsid w:val="00180802"/>
    <w:rsid w:val="00180844"/>
    <w:rsid w:val="00180CB9"/>
    <w:rsid w:val="001811AE"/>
    <w:rsid w:val="00181638"/>
    <w:rsid w:val="0018177E"/>
    <w:rsid w:val="001817D5"/>
    <w:rsid w:val="00181992"/>
    <w:rsid w:val="001823B5"/>
    <w:rsid w:val="001823BB"/>
    <w:rsid w:val="001824C0"/>
    <w:rsid w:val="001829AD"/>
    <w:rsid w:val="00182F43"/>
    <w:rsid w:val="001831AC"/>
    <w:rsid w:val="00183274"/>
    <w:rsid w:val="00183309"/>
    <w:rsid w:val="0018384D"/>
    <w:rsid w:val="00183EB3"/>
    <w:rsid w:val="001840F1"/>
    <w:rsid w:val="001842A8"/>
    <w:rsid w:val="00184416"/>
    <w:rsid w:val="00184774"/>
    <w:rsid w:val="0018497A"/>
    <w:rsid w:val="00184ADE"/>
    <w:rsid w:val="00184BCB"/>
    <w:rsid w:val="00184F08"/>
    <w:rsid w:val="0018520A"/>
    <w:rsid w:val="0018545E"/>
    <w:rsid w:val="0018574C"/>
    <w:rsid w:val="00185CFA"/>
    <w:rsid w:val="00185E5B"/>
    <w:rsid w:val="001862CD"/>
    <w:rsid w:val="001865B3"/>
    <w:rsid w:val="001867BD"/>
    <w:rsid w:val="001868FE"/>
    <w:rsid w:val="00186CA7"/>
    <w:rsid w:val="00186DCB"/>
    <w:rsid w:val="001870F8"/>
    <w:rsid w:val="00187132"/>
    <w:rsid w:val="00187623"/>
    <w:rsid w:val="00187659"/>
    <w:rsid w:val="00187835"/>
    <w:rsid w:val="00187D50"/>
    <w:rsid w:val="00187F78"/>
    <w:rsid w:val="00190316"/>
    <w:rsid w:val="00190323"/>
    <w:rsid w:val="00190A0D"/>
    <w:rsid w:val="00190A6E"/>
    <w:rsid w:val="00190FBC"/>
    <w:rsid w:val="001919A1"/>
    <w:rsid w:val="00191D92"/>
    <w:rsid w:val="00191DC4"/>
    <w:rsid w:val="00191E4E"/>
    <w:rsid w:val="001923E7"/>
    <w:rsid w:val="00192448"/>
    <w:rsid w:val="0019253B"/>
    <w:rsid w:val="001928BA"/>
    <w:rsid w:val="00192B10"/>
    <w:rsid w:val="00192B36"/>
    <w:rsid w:val="00192C3F"/>
    <w:rsid w:val="0019305B"/>
    <w:rsid w:val="001930C3"/>
    <w:rsid w:val="00193C68"/>
    <w:rsid w:val="00193D7B"/>
    <w:rsid w:val="00194386"/>
    <w:rsid w:val="0019499B"/>
    <w:rsid w:val="00194BB6"/>
    <w:rsid w:val="00194EC1"/>
    <w:rsid w:val="0019527E"/>
    <w:rsid w:val="00195A15"/>
    <w:rsid w:val="00195B0E"/>
    <w:rsid w:val="00195BCB"/>
    <w:rsid w:val="00195D83"/>
    <w:rsid w:val="001961DB"/>
    <w:rsid w:val="00196239"/>
    <w:rsid w:val="00196482"/>
    <w:rsid w:val="00196581"/>
    <w:rsid w:val="00196A90"/>
    <w:rsid w:val="00196BF3"/>
    <w:rsid w:val="00196C8E"/>
    <w:rsid w:val="00196FB3"/>
    <w:rsid w:val="0019752D"/>
    <w:rsid w:val="0019768D"/>
    <w:rsid w:val="001979D0"/>
    <w:rsid w:val="001979E4"/>
    <w:rsid w:val="00197F4B"/>
    <w:rsid w:val="001A049B"/>
    <w:rsid w:val="001A0779"/>
    <w:rsid w:val="001A07F6"/>
    <w:rsid w:val="001A0A10"/>
    <w:rsid w:val="001A0A8B"/>
    <w:rsid w:val="001A0B69"/>
    <w:rsid w:val="001A0FD9"/>
    <w:rsid w:val="001A116D"/>
    <w:rsid w:val="001A1E69"/>
    <w:rsid w:val="001A2308"/>
    <w:rsid w:val="001A24D4"/>
    <w:rsid w:val="001A25E3"/>
    <w:rsid w:val="001A26AC"/>
    <w:rsid w:val="001A2738"/>
    <w:rsid w:val="001A2746"/>
    <w:rsid w:val="001A2764"/>
    <w:rsid w:val="001A2A5F"/>
    <w:rsid w:val="001A2C6C"/>
    <w:rsid w:val="001A3035"/>
    <w:rsid w:val="001A326F"/>
    <w:rsid w:val="001A342D"/>
    <w:rsid w:val="001A35C6"/>
    <w:rsid w:val="001A3AB9"/>
    <w:rsid w:val="001A3B06"/>
    <w:rsid w:val="001A3DC8"/>
    <w:rsid w:val="001A47CC"/>
    <w:rsid w:val="001A49B0"/>
    <w:rsid w:val="001A4D02"/>
    <w:rsid w:val="001A4E53"/>
    <w:rsid w:val="001A524C"/>
    <w:rsid w:val="001A52E6"/>
    <w:rsid w:val="001A5554"/>
    <w:rsid w:val="001A593C"/>
    <w:rsid w:val="001A5B0F"/>
    <w:rsid w:val="001A5B2D"/>
    <w:rsid w:val="001A5B55"/>
    <w:rsid w:val="001A6118"/>
    <w:rsid w:val="001A6732"/>
    <w:rsid w:val="001A6C3A"/>
    <w:rsid w:val="001A70CB"/>
    <w:rsid w:val="001A7CA3"/>
    <w:rsid w:val="001A7D5F"/>
    <w:rsid w:val="001B009B"/>
    <w:rsid w:val="001B00DF"/>
    <w:rsid w:val="001B01F0"/>
    <w:rsid w:val="001B023F"/>
    <w:rsid w:val="001B047F"/>
    <w:rsid w:val="001B0526"/>
    <w:rsid w:val="001B05E8"/>
    <w:rsid w:val="001B07B6"/>
    <w:rsid w:val="001B0C67"/>
    <w:rsid w:val="001B0FDE"/>
    <w:rsid w:val="001B1091"/>
    <w:rsid w:val="001B14FA"/>
    <w:rsid w:val="001B15FF"/>
    <w:rsid w:val="001B18A3"/>
    <w:rsid w:val="001B1B40"/>
    <w:rsid w:val="001B1F05"/>
    <w:rsid w:val="001B1FDE"/>
    <w:rsid w:val="001B27F3"/>
    <w:rsid w:val="001B283E"/>
    <w:rsid w:val="001B29A9"/>
    <w:rsid w:val="001B2C4C"/>
    <w:rsid w:val="001B2EAB"/>
    <w:rsid w:val="001B2F5E"/>
    <w:rsid w:val="001B3311"/>
    <w:rsid w:val="001B363F"/>
    <w:rsid w:val="001B3B83"/>
    <w:rsid w:val="001B3CBF"/>
    <w:rsid w:val="001B42EF"/>
    <w:rsid w:val="001B42FC"/>
    <w:rsid w:val="001B4343"/>
    <w:rsid w:val="001B4585"/>
    <w:rsid w:val="001B460B"/>
    <w:rsid w:val="001B49EA"/>
    <w:rsid w:val="001B4F2A"/>
    <w:rsid w:val="001B5087"/>
    <w:rsid w:val="001B5190"/>
    <w:rsid w:val="001B54BF"/>
    <w:rsid w:val="001B5591"/>
    <w:rsid w:val="001B58A3"/>
    <w:rsid w:val="001B5BFD"/>
    <w:rsid w:val="001B5C30"/>
    <w:rsid w:val="001B6529"/>
    <w:rsid w:val="001B6836"/>
    <w:rsid w:val="001B6CDC"/>
    <w:rsid w:val="001B6FE0"/>
    <w:rsid w:val="001B7247"/>
    <w:rsid w:val="001B72ED"/>
    <w:rsid w:val="001B7348"/>
    <w:rsid w:val="001B78D3"/>
    <w:rsid w:val="001B7BA4"/>
    <w:rsid w:val="001C0151"/>
    <w:rsid w:val="001C0728"/>
    <w:rsid w:val="001C163D"/>
    <w:rsid w:val="001C1885"/>
    <w:rsid w:val="001C1947"/>
    <w:rsid w:val="001C1AC4"/>
    <w:rsid w:val="001C1C5E"/>
    <w:rsid w:val="001C1E53"/>
    <w:rsid w:val="001C1E92"/>
    <w:rsid w:val="001C1EE5"/>
    <w:rsid w:val="001C1F19"/>
    <w:rsid w:val="001C2279"/>
    <w:rsid w:val="001C25AD"/>
    <w:rsid w:val="001C2958"/>
    <w:rsid w:val="001C2E4E"/>
    <w:rsid w:val="001C3076"/>
    <w:rsid w:val="001C31CF"/>
    <w:rsid w:val="001C3369"/>
    <w:rsid w:val="001C348D"/>
    <w:rsid w:val="001C351A"/>
    <w:rsid w:val="001C35DD"/>
    <w:rsid w:val="001C36C2"/>
    <w:rsid w:val="001C39AD"/>
    <w:rsid w:val="001C3DD2"/>
    <w:rsid w:val="001C4156"/>
    <w:rsid w:val="001C425E"/>
    <w:rsid w:val="001C4986"/>
    <w:rsid w:val="001C49DB"/>
    <w:rsid w:val="001C4AFE"/>
    <w:rsid w:val="001C4B12"/>
    <w:rsid w:val="001C4D12"/>
    <w:rsid w:val="001C4E28"/>
    <w:rsid w:val="001C4E61"/>
    <w:rsid w:val="001C5244"/>
    <w:rsid w:val="001C55C0"/>
    <w:rsid w:val="001C59FD"/>
    <w:rsid w:val="001C602B"/>
    <w:rsid w:val="001C60E2"/>
    <w:rsid w:val="001C63FC"/>
    <w:rsid w:val="001C6516"/>
    <w:rsid w:val="001C6526"/>
    <w:rsid w:val="001C6923"/>
    <w:rsid w:val="001C6A3B"/>
    <w:rsid w:val="001C6D97"/>
    <w:rsid w:val="001C6DD4"/>
    <w:rsid w:val="001C719D"/>
    <w:rsid w:val="001C74EF"/>
    <w:rsid w:val="001C7888"/>
    <w:rsid w:val="001C7924"/>
    <w:rsid w:val="001C7CBB"/>
    <w:rsid w:val="001C7D4E"/>
    <w:rsid w:val="001C7DFD"/>
    <w:rsid w:val="001D0077"/>
    <w:rsid w:val="001D0207"/>
    <w:rsid w:val="001D0A2B"/>
    <w:rsid w:val="001D0A59"/>
    <w:rsid w:val="001D0BE0"/>
    <w:rsid w:val="001D10C8"/>
    <w:rsid w:val="001D1475"/>
    <w:rsid w:val="001D1483"/>
    <w:rsid w:val="001D14DA"/>
    <w:rsid w:val="001D1766"/>
    <w:rsid w:val="001D1792"/>
    <w:rsid w:val="001D1953"/>
    <w:rsid w:val="001D1B41"/>
    <w:rsid w:val="001D1C78"/>
    <w:rsid w:val="001D1C7D"/>
    <w:rsid w:val="001D2052"/>
    <w:rsid w:val="001D218E"/>
    <w:rsid w:val="001D2198"/>
    <w:rsid w:val="001D2289"/>
    <w:rsid w:val="001D2390"/>
    <w:rsid w:val="001D2548"/>
    <w:rsid w:val="001D283D"/>
    <w:rsid w:val="001D28A7"/>
    <w:rsid w:val="001D2B70"/>
    <w:rsid w:val="001D2CB5"/>
    <w:rsid w:val="001D30E4"/>
    <w:rsid w:val="001D3382"/>
    <w:rsid w:val="001D3777"/>
    <w:rsid w:val="001D39F0"/>
    <w:rsid w:val="001D3C03"/>
    <w:rsid w:val="001D404A"/>
    <w:rsid w:val="001D421D"/>
    <w:rsid w:val="001D42B3"/>
    <w:rsid w:val="001D4974"/>
    <w:rsid w:val="001D4C07"/>
    <w:rsid w:val="001D4D79"/>
    <w:rsid w:val="001D5776"/>
    <w:rsid w:val="001D5D1E"/>
    <w:rsid w:val="001D5F1A"/>
    <w:rsid w:val="001D605B"/>
    <w:rsid w:val="001D61E1"/>
    <w:rsid w:val="001D63B4"/>
    <w:rsid w:val="001D6A48"/>
    <w:rsid w:val="001D6AF6"/>
    <w:rsid w:val="001D6DDC"/>
    <w:rsid w:val="001D711D"/>
    <w:rsid w:val="001D717E"/>
    <w:rsid w:val="001D7199"/>
    <w:rsid w:val="001D7F9C"/>
    <w:rsid w:val="001E0038"/>
    <w:rsid w:val="001E007E"/>
    <w:rsid w:val="001E03B5"/>
    <w:rsid w:val="001E0463"/>
    <w:rsid w:val="001E0498"/>
    <w:rsid w:val="001E0569"/>
    <w:rsid w:val="001E0638"/>
    <w:rsid w:val="001E0811"/>
    <w:rsid w:val="001E09C3"/>
    <w:rsid w:val="001E0B88"/>
    <w:rsid w:val="001E1178"/>
    <w:rsid w:val="001E14A3"/>
    <w:rsid w:val="001E1DF3"/>
    <w:rsid w:val="001E2224"/>
    <w:rsid w:val="001E227D"/>
    <w:rsid w:val="001E2478"/>
    <w:rsid w:val="001E25F4"/>
    <w:rsid w:val="001E2733"/>
    <w:rsid w:val="001E29A0"/>
    <w:rsid w:val="001E2B59"/>
    <w:rsid w:val="001E2D8D"/>
    <w:rsid w:val="001E2FCE"/>
    <w:rsid w:val="001E304E"/>
    <w:rsid w:val="001E37DB"/>
    <w:rsid w:val="001E386C"/>
    <w:rsid w:val="001E3DF4"/>
    <w:rsid w:val="001E4002"/>
    <w:rsid w:val="001E43A8"/>
    <w:rsid w:val="001E490B"/>
    <w:rsid w:val="001E4EAC"/>
    <w:rsid w:val="001E4F36"/>
    <w:rsid w:val="001E5264"/>
    <w:rsid w:val="001E56B6"/>
    <w:rsid w:val="001E5753"/>
    <w:rsid w:val="001E5787"/>
    <w:rsid w:val="001E66CE"/>
    <w:rsid w:val="001E66D8"/>
    <w:rsid w:val="001E6DD5"/>
    <w:rsid w:val="001E71F8"/>
    <w:rsid w:val="001E75A4"/>
    <w:rsid w:val="001E7631"/>
    <w:rsid w:val="001E76A6"/>
    <w:rsid w:val="001E778C"/>
    <w:rsid w:val="001E7973"/>
    <w:rsid w:val="001E7ABB"/>
    <w:rsid w:val="001E7DC9"/>
    <w:rsid w:val="001E7DD0"/>
    <w:rsid w:val="001F0181"/>
    <w:rsid w:val="001F063F"/>
    <w:rsid w:val="001F0720"/>
    <w:rsid w:val="001F07A5"/>
    <w:rsid w:val="001F0B92"/>
    <w:rsid w:val="001F0BE1"/>
    <w:rsid w:val="001F0CCD"/>
    <w:rsid w:val="001F122A"/>
    <w:rsid w:val="001F13C1"/>
    <w:rsid w:val="001F151C"/>
    <w:rsid w:val="001F153A"/>
    <w:rsid w:val="001F16EC"/>
    <w:rsid w:val="001F1741"/>
    <w:rsid w:val="001F17F8"/>
    <w:rsid w:val="001F1868"/>
    <w:rsid w:val="001F18C1"/>
    <w:rsid w:val="001F1A32"/>
    <w:rsid w:val="001F1A34"/>
    <w:rsid w:val="001F1C94"/>
    <w:rsid w:val="001F1FC9"/>
    <w:rsid w:val="001F1FFB"/>
    <w:rsid w:val="001F2036"/>
    <w:rsid w:val="001F29BD"/>
    <w:rsid w:val="001F2E8B"/>
    <w:rsid w:val="001F2F71"/>
    <w:rsid w:val="001F3429"/>
    <w:rsid w:val="001F3739"/>
    <w:rsid w:val="001F3819"/>
    <w:rsid w:val="001F39F3"/>
    <w:rsid w:val="001F3A0F"/>
    <w:rsid w:val="001F3F39"/>
    <w:rsid w:val="001F4137"/>
    <w:rsid w:val="001F4236"/>
    <w:rsid w:val="001F433B"/>
    <w:rsid w:val="001F4457"/>
    <w:rsid w:val="001F4915"/>
    <w:rsid w:val="001F49B5"/>
    <w:rsid w:val="001F4BE9"/>
    <w:rsid w:val="001F5026"/>
    <w:rsid w:val="001F50A7"/>
    <w:rsid w:val="001F512F"/>
    <w:rsid w:val="001F5446"/>
    <w:rsid w:val="001F5691"/>
    <w:rsid w:val="001F58B3"/>
    <w:rsid w:val="001F5A84"/>
    <w:rsid w:val="001F5D2A"/>
    <w:rsid w:val="001F5EDE"/>
    <w:rsid w:val="001F601F"/>
    <w:rsid w:val="001F607A"/>
    <w:rsid w:val="001F642F"/>
    <w:rsid w:val="001F6449"/>
    <w:rsid w:val="001F6934"/>
    <w:rsid w:val="001F69DE"/>
    <w:rsid w:val="001F6C8E"/>
    <w:rsid w:val="001F6E8B"/>
    <w:rsid w:val="001F7712"/>
    <w:rsid w:val="001F7763"/>
    <w:rsid w:val="001F7C63"/>
    <w:rsid w:val="001F7D05"/>
    <w:rsid w:val="002005F1"/>
    <w:rsid w:val="00200971"/>
    <w:rsid w:val="0020098E"/>
    <w:rsid w:val="00200A58"/>
    <w:rsid w:val="00200CB1"/>
    <w:rsid w:val="00201030"/>
    <w:rsid w:val="002012EE"/>
    <w:rsid w:val="00201482"/>
    <w:rsid w:val="00202927"/>
    <w:rsid w:val="00202CCD"/>
    <w:rsid w:val="002036A3"/>
    <w:rsid w:val="002038F9"/>
    <w:rsid w:val="00203D0D"/>
    <w:rsid w:val="00203EE6"/>
    <w:rsid w:val="0020427A"/>
    <w:rsid w:val="0020442D"/>
    <w:rsid w:val="0020459C"/>
    <w:rsid w:val="002045ED"/>
    <w:rsid w:val="00204A97"/>
    <w:rsid w:val="0020502E"/>
    <w:rsid w:val="0020540D"/>
    <w:rsid w:val="0020564A"/>
    <w:rsid w:val="0020592F"/>
    <w:rsid w:val="0020598C"/>
    <w:rsid w:val="00205BC1"/>
    <w:rsid w:val="00205D24"/>
    <w:rsid w:val="002061EE"/>
    <w:rsid w:val="0020645F"/>
    <w:rsid w:val="0020691A"/>
    <w:rsid w:val="00206D53"/>
    <w:rsid w:val="002071ED"/>
    <w:rsid w:val="00207530"/>
    <w:rsid w:val="00207B5F"/>
    <w:rsid w:val="00207DEF"/>
    <w:rsid w:val="00207F1C"/>
    <w:rsid w:val="00207F72"/>
    <w:rsid w:val="002101B9"/>
    <w:rsid w:val="00210B9B"/>
    <w:rsid w:val="00210DB0"/>
    <w:rsid w:val="00211425"/>
    <w:rsid w:val="00211CF2"/>
    <w:rsid w:val="00211D2D"/>
    <w:rsid w:val="002122C1"/>
    <w:rsid w:val="002126A7"/>
    <w:rsid w:val="00212721"/>
    <w:rsid w:val="002127BB"/>
    <w:rsid w:val="00212C71"/>
    <w:rsid w:val="00212D84"/>
    <w:rsid w:val="00212E16"/>
    <w:rsid w:val="00212F30"/>
    <w:rsid w:val="00212F86"/>
    <w:rsid w:val="00213150"/>
    <w:rsid w:val="00213173"/>
    <w:rsid w:val="0021334C"/>
    <w:rsid w:val="00213518"/>
    <w:rsid w:val="0021365D"/>
    <w:rsid w:val="002136C0"/>
    <w:rsid w:val="00213E65"/>
    <w:rsid w:val="00214B45"/>
    <w:rsid w:val="00214DD6"/>
    <w:rsid w:val="00214E8D"/>
    <w:rsid w:val="00214F4C"/>
    <w:rsid w:val="00214FE7"/>
    <w:rsid w:val="00215145"/>
    <w:rsid w:val="0021551A"/>
    <w:rsid w:val="00215B11"/>
    <w:rsid w:val="00215DE5"/>
    <w:rsid w:val="002164B6"/>
    <w:rsid w:val="00216734"/>
    <w:rsid w:val="00216B11"/>
    <w:rsid w:val="0021710A"/>
    <w:rsid w:val="0021710B"/>
    <w:rsid w:val="00217112"/>
    <w:rsid w:val="002175AB"/>
    <w:rsid w:val="00217855"/>
    <w:rsid w:val="00217954"/>
    <w:rsid w:val="00217FB0"/>
    <w:rsid w:val="00217FDD"/>
    <w:rsid w:val="002200F0"/>
    <w:rsid w:val="002203D8"/>
    <w:rsid w:val="002204CD"/>
    <w:rsid w:val="00220679"/>
    <w:rsid w:val="002206EC"/>
    <w:rsid w:val="00220A8C"/>
    <w:rsid w:val="00220D86"/>
    <w:rsid w:val="00221330"/>
    <w:rsid w:val="0022147E"/>
    <w:rsid w:val="00221ACC"/>
    <w:rsid w:val="00221AF7"/>
    <w:rsid w:val="00222206"/>
    <w:rsid w:val="00222227"/>
    <w:rsid w:val="0022232D"/>
    <w:rsid w:val="00222464"/>
    <w:rsid w:val="002224EA"/>
    <w:rsid w:val="00222AAE"/>
    <w:rsid w:val="002235B2"/>
    <w:rsid w:val="00223811"/>
    <w:rsid w:val="00223924"/>
    <w:rsid w:val="00223B8F"/>
    <w:rsid w:val="00223DB2"/>
    <w:rsid w:val="00223E04"/>
    <w:rsid w:val="00224108"/>
    <w:rsid w:val="002245D5"/>
    <w:rsid w:val="0022496D"/>
    <w:rsid w:val="00224A8C"/>
    <w:rsid w:val="00224D73"/>
    <w:rsid w:val="002255B9"/>
    <w:rsid w:val="0022592E"/>
    <w:rsid w:val="00226301"/>
    <w:rsid w:val="00226341"/>
    <w:rsid w:val="002265D0"/>
    <w:rsid w:val="002269D7"/>
    <w:rsid w:val="00226A20"/>
    <w:rsid w:val="00226A74"/>
    <w:rsid w:val="00226C4B"/>
    <w:rsid w:val="00226C7E"/>
    <w:rsid w:val="00226EEB"/>
    <w:rsid w:val="00227034"/>
    <w:rsid w:val="002270AD"/>
    <w:rsid w:val="0022731B"/>
    <w:rsid w:val="00227431"/>
    <w:rsid w:val="00227855"/>
    <w:rsid w:val="00227862"/>
    <w:rsid w:val="00230125"/>
    <w:rsid w:val="002303E6"/>
    <w:rsid w:val="002305BF"/>
    <w:rsid w:val="0023082B"/>
    <w:rsid w:val="00230A4B"/>
    <w:rsid w:val="0023101E"/>
    <w:rsid w:val="00231163"/>
    <w:rsid w:val="002313CB"/>
    <w:rsid w:val="00231419"/>
    <w:rsid w:val="00231422"/>
    <w:rsid w:val="00231706"/>
    <w:rsid w:val="00231B96"/>
    <w:rsid w:val="00231E26"/>
    <w:rsid w:val="00231E3A"/>
    <w:rsid w:val="00231E4F"/>
    <w:rsid w:val="002321E0"/>
    <w:rsid w:val="00232555"/>
    <w:rsid w:val="00232829"/>
    <w:rsid w:val="00232B8B"/>
    <w:rsid w:val="00232E6C"/>
    <w:rsid w:val="00232ECE"/>
    <w:rsid w:val="002331FF"/>
    <w:rsid w:val="00233238"/>
    <w:rsid w:val="00233257"/>
    <w:rsid w:val="00233767"/>
    <w:rsid w:val="0023376A"/>
    <w:rsid w:val="00233BB0"/>
    <w:rsid w:val="00233C05"/>
    <w:rsid w:val="002340E0"/>
    <w:rsid w:val="002342B1"/>
    <w:rsid w:val="0023439A"/>
    <w:rsid w:val="0023485A"/>
    <w:rsid w:val="00234A8E"/>
    <w:rsid w:val="00234AC5"/>
    <w:rsid w:val="00234E0E"/>
    <w:rsid w:val="002350EE"/>
    <w:rsid w:val="0023515B"/>
    <w:rsid w:val="00235535"/>
    <w:rsid w:val="00235704"/>
    <w:rsid w:val="002357EE"/>
    <w:rsid w:val="00235E90"/>
    <w:rsid w:val="0023606E"/>
    <w:rsid w:val="00236118"/>
    <w:rsid w:val="00236355"/>
    <w:rsid w:val="0023642A"/>
    <w:rsid w:val="00236B95"/>
    <w:rsid w:val="00237104"/>
    <w:rsid w:val="0023717C"/>
    <w:rsid w:val="0023728D"/>
    <w:rsid w:val="0023743A"/>
    <w:rsid w:val="002375E7"/>
    <w:rsid w:val="00237673"/>
    <w:rsid w:val="00237755"/>
    <w:rsid w:val="00237957"/>
    <w:rsid w:val="00237ECA"/>
    <w:rsid w:val="00237EDA"/>
    <w:rsid w:val="0024045E"/>
    <w:rsid w:val="00240706"/>
    <w:rsid w:val="00240794"/>
    <w:rsid w:val="00240840"/>
    <w:rsid w:val="00240865"/>
    <w:rsid w:val="002408CF"/>
    <w:rsid w:val="002408FD"/>
    <w:rsid w:val="00240A52"/>
    <w:rsid w:val="00240D5E"/>
    <w:rsid w:val="00241132"/>
    <w:rsid w:val="00241208"/>
    <w:rsid w:val="0024173D"/>
    <w:rsid w:val="00241B39"/>
    <w:rsid w:val="00241CA5"/>
    <w:rsid w:val="002423F4"/>
    <w:rsid w:val="00242534"/>
    <w:rsid w:val="002429A1"/>
    <w:rsid w:val="00242B7F"/>
    <w:rsid w:val="00242CA5"/>
    <w:rsid w:val="00242D12"/>
    <w:rsid w:val="00242D65"/>
    <w:rsid w:val="00243279"/>
    <w:rsid w:val="002432C5"/>
    <w:rsid w:val="002433CE"/>
    <w:rsid w:val="00243579"/>
    <w:rsid w:val="00243776"/>
    <w:rsid w:val="00243993"/>
    <w:rsid w:val="00243DCE"/>
    <w:rsid w:val="00243FCE"/>
    <w:rsid w:val="002448C1"/>
    <w:rsid w:val="002449CB"/>
    <w:rsid w:val="00244CDD"/>
    <w:rsid w:val="00244D70"/>
    <w:rsid w:val="00244E4D"/>
    <w:rsid w:val="00245711"/>
    <w:rsid w:val="00245A04"/>
    <w:rsid w:val="00245B65"/>
    <w:rsid w:val="00245C11"/>
    <w:rsid w:val="00245DB7"/>
    <w:rsid w:val="0024606A"/>
    <w:rsid w:val="00246488"/>
    <w:rsid w:val="00246DAE"/>
    <w:rsid w:val="00246E30"/>
    <w:rsid w:val="00247153"/>
    <w:rsid w:val="00247198"/>
    <w:rsid w:val="00247F7B"/>
    <w:rsid w:val="002500EB"/>
    <w:rsid w:val="00250150"/>
    <w:rsid w:val="00250959"/>
    <w:rsid w:val="00250A6F"/>
    <w:rsid w:val="00250CEA"/>
    <w:rsid w:val="00250D76"/>
    <w:rsid w:val="00250E19"/>
    <w:rsid w:val="00250FDD"/>
    <w:rsid w:val="0025103E"/>
    <w:rsid w:val="00251BEF"/>
    <w:rsid w:val="00251CDD"/>
    <w:rsid w:val="00251F69"/>
    <w:rsid w:val="00252170"/>
    <w:rsid w:val="002521F4"/>
    <w:rsid w:val="002523DB"/>
    <w:rsid w:val="002525F4"/>
    <w:rsid w:val="00252673"/>
    <w:rsid w:val="002526FE"/>
    <w:rsid w:val="00252E76"/>
    <w:rsid w:val="00253178"/>
    <w:rsid w:val="00253403"/>
    <w:rsid w:val="0025370F"/>
    <w:rsid w:val="00253972"/>
    <w:rsid w:val="002541E3"/>
    <w:rsid w:val="00254429"/>
    <w:rsid w:val="00254C46"/>
    <w:rsid w:val="00254C7E"/>
    <w:rsid w:val="00254CAB"/>
    <w:rsid w:val="00254FF9"/>
    <w:rsid w:val="002550CD"/>
    <w:rsid w:val="00255879"/>
    <w:rsid w:val="00255AE3"/>
    <w:rsid w:val="00255CDD"/>
    <w:rsid w:val="00255E14"/>
    <w:rsid w:val="00255FDE"/>
    <w:rsid w:val="002560E6"/>
    <w:rsid w:val="00256161"/>
    <w:rsid w:val="002561D0"/>
    <w:rsid w:val="00256250"/>
    <w:rsid w:val="00256362"/>
    <w:rsid w:val="002564F0"/>
    <w:rsid w:val="002564F4"/>
    <w:rsid w:val="002565EC"/>
    <w:rsid w:val="002567FF"/>
    <w:rsid w:val="0025684D"/>
    <w:rsid w:val="00256B4B"/>
    <w:rsid w:val="00256BE1"/>
    <w:rsid w:val="00257037"/>
    <w:rsid w:val="0025708A"/>
    <w:rsid w:val="002573EF"/>
    <w:rsid w:val="00257DF6"/>
    <w:rsid w:val="0026006A"/>
    <w:rsid w:val="00260436"/>
    <w:rsid w:val="00260CA5"/>
    <w:rsid w:val="00261195"/>
    <w:rsid w:val="00261220"/>
    <w:rsid w:val="00261681"/>
    <w:rsid w:val="002616CB"/>
    <w:rsid w:val="00261EF6"/>
    <w:rsid w:val="002622E0"/>
    <w:rsid w:val="002622E8"/>
    <w:rsid w:val="002624C9"/>
    <w:rsid w:val="002625C4"/>
    <w:rsid w:val="0026261B"/>
    <w:rsid w:val="00262765"/>
    <w:rsid w:val="002631B8"/>
    <w:rsid w:val="0026389D"/>
    <w:rsid w:val="00263A2E"/>
    <w:rsid w:val="00263B82"/>
    <w:rsid w:val="00263CA8"/>
    <w:rsid w:val="00264165"/>
    <w:rsid w:val="00264269"/>
    <w:rsid w:val="002643DC"/>
    <w:rsid w:val="002648B8"/>
    <w:rsid w:val="002648E1"/>
    <w:rsid w:val="00264DB8"/>
    <w:rsid w:val="0026503C"/>
    <w:rsid w:val="00265214"/>
    <w:rsid w:val="00265313"/>
    <w:rsid w:val="00265771"/>
    <w:rsid w:val="002657C7"/>
    <w:rsid w:val="002657E3"/>
    <w:rsid w:val="00265FAF"/>
    <w:rsid w:val="0026619B"/>
    <w:rsid w:val="0026625E"/>
    <w:rsid w:val="00266869"/>
    <w:rsid w:val="002668BA"/>
    <w:rsid w:val="00266DAD"/>
    <w:rsid w:val="00267A06"/>
    <w:rsid w:val="00270081"/>
    <w:rsid w:val="00270120"/>
    <w:rsid w:val="002702DA"/>
    <w:rsid w:val="00270318"/>
    <w:rsid w:val="00270351"/>
    <w:rsid w:val="0027035A"/>
    <w:rsid w:val="00270635"/>
    <w:rsid w:val="00270820"/>
    <w:rsid w:val="00270CED"/>
    <w:rsid w:val="00271178"/>
    <w:rsid w:val="002711CB"/>
    <w:rsid w:val="00271352"/>
    <w:rsid w:val="002713D7"/>
    <w:rsid w:val="002714F3"/>
    <w:rsid w:val="002715D5"/>
    <w:rsid w:val="002719A6"/>
    <w:rsid w:val="00271BCA"/>
    <w:rsid w:val="00271DAE"/>
    <w:rsid w:val="00271EAC"/>
    <w:rsid w:val="0027220B"/>
    <w:rsid w:val="00272268"/>
    <w:rsid w:val="0027258C"/>
    <w:rsid w:val="002725A0"/>
    <w:rsid w:val="0027285B"/>
    <w:rsid w:val="00272A44"/>
    <w:rsid w:val="00272A88"/>
    <w:rsid w:val="00272D9F"/>
    <w:rsid w:val="002730A8"/>
    <w:rsid w:val="002732FC"/>
    <w:rsid w:val="00273476"/>
    <w:rsid w:val="0027367E"/>
    <w:rsid w:val="0027372A"/>
    <w:rsid w:val="00273D2F"/>
    <w:rsid w:val="00273DEC"/>
    <w:rsid w:val="00274085"/>
    <w:rsid w:val="002741A3"/>
    <w:rsid w:val="002741DA"/>
    <w:rsid w:val="0027425A"/>
    <w:rsid w:val="0027435E"/>
    <w:rsid w:val="002745B3"/>
    <w:rsid w:val="002746B4"/>
    <w:rsid w:val="00274936"/>
    <w:rsid w:val="00274C28"/>
    <w:rsid w:val="00275236"/>
    <w:rsid w:val="00275B89"/>
    <w:rsid w:val="00275E43"/>
    <w:rsid w:val="00275ED3"/>
    <w:rsid w:val="00275FE6"/>
    <w:rsid w:val="00276985"/>
    <w:rsid w:val="00276AE4"/>
    <w:rsid w:val="00276B3F"/>
    <w:rsid w:val="00276CDD"/>
    <w:rsid w:val="00277025"/>
    <w:rsid w:val="00277215"/>
    <w:rsid w:val="0027724C"/>
    <w:rsid w:val="002772EC"/>
    <w:rsid w:val="00277745"/>
    <w:rsid w:val="00277761"/>
    <w:rsid w:val="00277769"/>
    <w:rsid w:val="002777C3"/>
    <w:rsid w:val="002777F5"/>
    <w:rsid w:val="002779F0"/>
    <w:rsid w:val="00277E0C"/>
    <w:rsid w:val="00277FDC"/>
    <w:rsid w:val="0028006F"/>
    <w:rsid w:val="002804F2"/>
    <w:rsid w:val="002805E6"/>
    <w:rsid w:val="00280677"/>
    <w:rsid w:val="00280710"/>
    <w:rsid w:val="00280A3C"/>
    <w:rsid w:val="00280B24"/>
    <w:rsid w:val="002810D5"/>
    <w:rsid w:val="002812C4"/>
    <w:rsid w:val="00281618"/>
    <w:rsid w:val="0028184F"/>
    <w:rsid w:val="002818AE"/>
    <w:rsid w:val="00281CA8"/>
    <w:rsid w:val="00281DA7"/>
    <w:rsid w:val="0028206D"/>
    <w:rsid w:val="002824A2"/>
    <w:rsid w:val="00282617"/>
    <w:rsid w:val="002826BC"/>
    <w:rsid w:val="00282DB8"/>
    <w:rsid w:val="002830CF"/>
    <w:rsid w:val="00283138"/>
    <w:rsid w:val="00283271"/>
    <w:rsid w:val="002837ED"/>
    <w:rsid w:val="00283987"/>
    <w:rsid w:val="00283BE1"/>
    <w:rsid w:val="00283D16"/>
    <w:rsid w:val="00283D56"/>
    <w:rsid w:val="00284461"/>
    <w:rsid w:val="0028462E"/>
    <w:rsid w:val="00284776"/>
    <w:rsid w:val="002848D6"/>
    <w:rsid w:val="00284B12"/>
    <w:rsid w:val="00284B14"/>
    <w:rsid w:val="00284B25"/>
    <w:rsid w:val="00284B2C"/>
    <w:rsid w:val="00284D38"/>
    <w:rsid w:val="00284E5E"/>
    <w:rsid w:val="00284F30"/>
    <w:rsid w:val="00284F49"/>
    <w:rsid w:val="0028500E"/>
    <w:rsid w:val="002851FD"/>
    <w:rsid w:val="002858A7"/>
    <w:rsid w:val="00285A34"/>
    <w:rsid w:val="002861AF"/>
    <w:rsid w:val="002861EC"/>
    <w:rsid w:val="00286470"/>
    <w:rsid w:val="002865D1"/>
    <w:rsid w:val="002865F9"/>
    <w:rsid w:val="00286715"/>
    <w:rsid w:val="00286897"/>
    <w:rsid w:val="00286C2E"/>
    <w:rsid w:val="00287345"/>
    <w:rsid w:val="00287538"/>
    <w:rsid w:val="002876CB"/>
    <w:rsid w:val="00287835"/>
    <w:rsid w:val="002879E5"/>
    <w:rsid w:val="00287A28"/>
    <w:rsid w:val="00287BC7"/>
    <w:rsid w:val="00287C2A"/>
    <w:rsid w:val="00287C42"/>
    <w:rsid w:val="00287F39"/>
    <w:rsid w:val="00290578"/>
    <w:rsid w:val="0029071A"/>
    <w:rsid w:val="00290A1F"/>
    <w:rsid w:val="00290D4E"/>
    <w:rsid w:val="00290D9D"/>
    <w:rsid w:val="00290FD9"/>
    <w:rsid w:val="0029110C"/>
    <w:rsid w:val="00291639"/>
    <w:rsid w:val="00291BC4"/>
    <w:rsid w:val="0029220A"/>
    <w:rsid w:val="00292265"/>
    <w:rsid w:val="00292A5C"/>
    <w:rsid w:val="00292C80"/>
    <w:rsid w:val="00292F0F"/>
    <w:rsid w:val="002934F1"/>
    <w:rsid w:val="0029352E"/>
    <w:rsid w:val="00293566"/>
    <w:rsid w:val="00293693"/>
    <w:rsid w:val="0029395B"/>
    <w:rsid w:val="00293AFF"/>
    <w:rsid w:val="00293D8F"/>
    <w:rsid w:val="00294118"/>
    <w:rsid w:val="002942A0"/>
    <w:rsid w:val="0029459C"/>
    <w:rsid w:val="00294BDC"/>
    <w:rsid w:val="00294F1A"/>
    <w:rsid w:val="0029506E"/>
    <w:rsid w:val="002950DD"/>
    <w:rsid w:val="00295245"/>
    <w:rsid w:val="002952AF"/>
    <w:rsid w:val="002953D1"/>
    <w:rsid w:val="002955D8"/>
    <w:rsid w:val="00295902"/>
    <w:rsid w:val="0029605F"/>
    <w:rsid w:val="00296387"/>
    <w:rsid w:val="002965B2"/>
    <w:rsid w:val="00296909"/>
    <w:rsid w:val="00296DE8"/>
    <w:rsid w:val="00296E74"/>
    <w:rsid w:val="00296ED5"/>
    <w:rsid w:val="00296EFB"/>
    <w:rsid w:val="002972C9"/>
    <w:rsid w:val="00297360"/>
    <w:rsid w:val="0029742D"/>
    <w:rsid w:val="0029769B"/>
    <w:rsid w:val="00297B11"/>
    <w:rsid w:val="00297C39"/>
    <w:rsid w:val="00297E10"/>
    <w:rsid w:val="00297F47"/>
    <w:rsid w:val="00297FD6"/>
    <w:rsid w:val="002A009D"/>
    <w:rsid w:val="002A0123"/>
    <w:rsid w:val="002A05BB"/>
    <w:rsid w:val="002A0E51"/>
    <w:rsid w:val="002A1A38"/>
    <w:rsid w:val="002A1E1B"/>
    <w:rsid w:val="002A2535"/>
    <w:rsid w:val="002A29B0"/>
    <w:rsid w:val="002A2B04"/>
    <w:rsid w:val="002A2E44"/>
    <w:rsid w:val="002A2EDD"/>
    <w:rsid w:val="002A3153"/>
    <w:rsid w:val="002A34E7"/>
    <w:rsid w:val="002A34E9"/>
    <w:rsid w:val="002A3EE5"/>
    <w:rsid w:val="002A401F"/>
    <w:rsid w:val="002A4323"/>
    <w:rsid w:val="002A43CB"/>
    <w:rsid w:val="002A495B"/>
    <w:rsid w:val="002A49A2"/>
    <w:rsid w:val="002A4CBB"/>
    <w:rsid w:val="002A4DD2"/>
    <w:rsid w:val="002A4E85"/>
    <w:rsid w:val="002A4FB8"/>
    <w:rsid w:val="002A516B"/>
    <w:rsid w:val="002A522B"/>
    <w:rsid w:val="002A5287"/>
    <w:rsid w:val="002A54B7"/>
    <w:rsid w:val="002A58FB"/>
    <w:rsid w:val="002A59C8"/>
    <w:rsid w:val="002A5BD8"/>
    <w:rsid w:val="002A5DCD"/>
    <w:rsid w:val="002A68D3"/>
    <w:rsid w:val="002A6A41"/>
    <w:rsid w:val="002A7057"/>
    <w:rsid w:val="002A75A3"/>
    <w:rsid w:val="002A7825"/>
    <w:rsid w:val="002A7972"/>
    <w:rsid w:val="002A7A41"/>
    <w:rsid w:val="002A7D05"/>
    <w:rsid w:val="002B0353"/>
    <w:rsid w:val="002B03B7"/>
    <w:rsid w:val="002B07C5"/>
    <w:rsid w:val="002B099A"/>
    <w:rsid w:val="002B0BD9"/>
    <w:rsid w:val="002B0D12"/>
    <w:rsid w:val="002B0D48"/>
    <w:rsid w:val="002B0DAD"/>
    <w:rsid w:val="002B0DB3"/>
    <w:rsid w:val="002B10B1"/>
    <w:rsid w:val="002B1291"/>
    <w:rsid w:val="002B1549"/>
    <w:rsid w:val="002B1E50"/>
    <w:rsid w:val="002B2183"/>
    <w:rsid w:val="002B267F"/>
    <w:rsid w:val="002B26FD"/>
    <w:rsid w:val="002B2771"/>
    <w:rsid w:val="002B2A6D"/>
    <w:rsid w:val="002B2AA2"/>
    <w:rsid w:val="002B2ACC"/>
    <w:rsid w:val="002B32E8"/>
    <w:rsid w:val="002B3472"/>
    <w:rsid w:val="002B34FE"/>
    <w:rsid w:val="002B3603"/>
    <w:rsid w:val="002B3940"/>
    <w:rsid w:val="002B3E40"/>
    <w:rsid w:val="002B3EEE"/>
    <w:rsid w:val="002B3FC7"/>
    <w:rsid w:val="002B3FD5"/>
    <w:rsid w:val="002B4130"/>
    <w:rsid w:val="002B490B"/>
    <w:rsid w:val="002B4A83"/>
    <w:rsid w:val="002B4FFF"/>
    <w:rsid w:val="002B50B2"/>
    <w:rsid w:val="002B52FF"/>
    <w:rsid w:val="002B556C"/>
    <w:rsid w:val="002B58CE"/>
    <w:rsid w:val="002B59CC"/>
    <w:rsid w:val="002B5B61"/>
    <w:rsid w:val="002B5E26"/>
    <w:rsid w:val="002B5F0A"/>
    <w:rsid w:val="002B608C"/>
    <w:rsid w:val="002B6506"/>
    <w:rsid w:val="002B6684"/>
    <w:rsid w:val="002B7243"/>
    <w:rsid w:val="002B728B"/>
    <w:rsid w:val="002B7854"/>
    <w:rsid w:val="002B7C8F"/>
    <w:rsid w:val="002C002D"/>
    <w:rsid w:val="002C0164"/>
    <w:rsid w:val="002C0715"/>
    <w:rsid w:val="002C08F8"/>
    <w:rsid w:val="002C0C6E"/>
    <w:rsid w:val="002C0D43"/>
    <w:rsid w:val="002C0F5C"/>
    <w:rsid w:val="002C0F94"/>
    <w:rsid w:val="002C1159"/>
    <w:rsid w:val="002C1A34"/>
    <w:rsid w:val="002C1C66"/>
    <w:rsid w:val="002C26F7"/>
    <w:rsid w:val="002C2CC5"/>
    <w:rsid w:val="002C2E8C"/>
    <w:rsid w:val="002C2EEB"/>
    <w:rsid w:val="002C3020"/>
    <w:rsid w:val="002C3024"/>
    <w:rsid w:val="002C311F"/>
    <w:rsid w:val="002C360E"/>
    <w:rsid w:val="002C37B5"/>
    <w:rsid w:val="002C422E"/>
    <w:rsid w:val="002C430F"/>
    <w:rsid w:val="002C43DF"/>
    <w:rsid w:val="002C476D"/>
    <w:rsid w:val="002C4C1D"/>
    <w:rsid w:val="002C4C5E"/>
    <w:rsid w:val="002C4D82"/>
    <w:rsid w:val="002C52AD"/>
    <w:rsid w:val="002C52E1"/>
    <w:rsid w:val="002C531F"/>
    <w:rsid w:val="002C53EA"/>
    <w:rsid w:val="002C58AD"/>
    <w:rsid w:val="002C5BE0"/>
    <w:rsid w:val="002C5E98"/>
    <w:rsid w:val="002C61C9"/>
    <w:rsid w:val="002C6486"/>
    <w:rsid w:val="002C65A0"/>
    <w:rsid w:val="002C6C6F"/>
    <w:rsid w:val="002C6F07"/>
    <w:rsid w:val="002C7103"/>
    <w:rsid w:val="002C7405"/>
    <w:rsid w:val="002C7A66"/>
    <w:rsid w:val="002D0527"/>
    <w:rsid w:val="002D0572"/>
    <w:rsid w:val="002D08C1"/>
    <w:rsid w:val="002D13C1"/>
    <w:rsid w:val="002D157A"/>
    <w:rsid w:val="002D187A"/>
    <w:rsid w:val="002D1BE6"/>
    <w:rsid w:val="002D1D46"/>
    <w:rsid w:val="002D1D6E"/>
    <w:rsid w:val="002D1DD8"/>
    <w:rsid w:val="002D2294"/>
    <w:rsid w:val="002D24DF"/>
    <w:rsid w:val="002D2B53"/>
    <w:rsid w:val="002D2B94"/>
    <w:rsid w:val="002D30D9"/>
    <w:rsid w:val="002D327F"/>
    <w:rsid w:val="002D33A0"/>
    <w:rsid w:val="002D34B3"/>
    <w:rsid w:val="002D39FA"/>
    <w:rsid w:val="002D3A04"/>
    <w:rsid w:val="002D3AF8"/>
    <w:rsid w:val="002D3E80"/>
    <w:rsid w:val="002D414D"/>
    <w:rsid w:val="002D4415"/>
    <w:rsid w:val="002D4498"/>
    <w:rsid w:val="002D4817"/>
    <w:rsid w:val="002D4A00"/>
    <w:rsid w:val="002D4B07"/>
    <w:rsid w:val="002D4B5F"/>
    <w:rsid w:val="002D5047"/>
    <w:rsid w:val="002D5076"/>
    <w:rsid w:val="002D540F"/>
    <w:rsid w:val="002D5677"/>
    <w:rsid w:val="002D580C"/>
    <w:rsid w:val="002D5965"/>
    <w:rsid w:val="002D5966"/>
    <w:rsid w:val="002D598E"/>
    <w:rsid w:val="002D5A50"/>
    <w:rsid w:val="002D5C5B"/>
    <w:rsid w:val="002D5D32"/>
    <w:rsid w:val="002D6338"/>
    <w:rsid w:val="002D6555"/>
    <w:rsid w:val="002D6557"/>
    <w:rsid w:val="002D6761"/>
    <w:rsid w:val="002D67E0"/>
    <w:rsid w:val="002D6C7F"/>
    <w:rsid w:val="002D7175"/>
    <w:rsid w:val="002D7228"/>
    <w:rsid w:val="002D72B3"/>
    <w:rsid w:val="002D73F2"/>
    <w:rsid w:val="002D7604"/>
    <w:rsid w:val="002D79A2"/>
    <w:rsid w:val="002D7BB6"/>
    <w:rsid w:val="002D7E7D"/>
    <w:rsid w:val="002D7EBD"/>
    <w:rsid w:val="002D7EE3"/>
    <w:rsid w:val="002E01AB"/>
    <w:rsid w:val="002E025C"/>
    <w:rsid w:val="002E0607"/>
    <w:rsid w:val="002E0918"/>
    <w:rsid w:val="002E0DBE"/>
    <w:rsid w:val="002E12EA"/>
    <w:rsid w:val="002E1929"/>
    <w:rsid w:val="002E1C90"/>
    <w:rsid w:val="002E1D00"/>
    <w:rsid w:val="002E1E78"/>
    <w:rsid w:val="002E1F1C"/>
    <w:rsid w:val="002E2354"/>
    <w:rsid w:val="002E238F"/>
    <w:rsid w:val="002E2500"/>
    <w:rsid w:val="002E266E"/>
    <w:rsid w:val="002E2B33"/>
    <w:rsid w:val="002E2DA8"/>
    <w:rsid w:val="002E30D8"/>
    <w:rsid w:val="002E3613"/>
    <w:rsid w:val="002E3A1C"/>
    <w:rsid w:val="002E3CE5"/>
    <w:rsid w:val="002E421D"/>
    <w:rsid w:val="002E4537"/>
    <w:rsid w:val="002E4C30"/>
    <w:rsid w:val="002E4C7D"/>
    <w:rsid w:val="002E4DC6"/>
    <w:rsid w:val="002E5038"/>
    <w:rsid w:val="002E5201"/>
    <w:rsid w:val="002E54B6"/>
    <w:rsid w:val="002E55EB"/>
    <w:rsid w:val="002E5A50"/>
    <w:rsid w:val="002E5B8B"/>
    <w:rsid w:val="002E5C7E"/>
    <w:rsid w:val="002E5C98"/>
    <w:rsid w:val="002E5D12"/>
    <w:rsid w:val="002E5D28"/>
    <w:rsid w:val="002E6489"/>
    <w:rsid w:val="002E6504"/>
    <w:rsid w:val="002E660F"/>
    <w:rsid w:val="002E6817"/>
    <w:rsid w:val="002E69AF"/>
    <w:rsid w:val="002E6AEC"/>
    <w:rsid w:val="002E6AF5"/>
    <w:rsid w:val="002E6C6F"/>
    <w:rsid w:val="002E716B"/>
    <w:rsid w:val="002E7395"/>
    <w:rsid w:val="002E73DE"/>
    <w:rsid w:val="002E7613"/>
    <w:rsid w:val="002E7884"/>
    <w:rsid w:val="002E7B27"/>
    <w:rsid w:val="002E7BFF"/>
    <w:rsid w:val="002E7F16"/>
    <w:rsid w:val="002F0228"/>
    <w:rsid w:val="002F022E"/>
    <w:rsid w:val="002F0404"/>
    <w:rsid w:val="002F08AD"/>
    <w:rsid w:val="002F0937"/>
    <w:rsid w:val="002F09E1"/>
    <w:rsid w:val="002F0CD9"/>
    <w:rsid w:val="002F0DCC"/>
    <w:rsid w:val="002F13DC"/>
    <w:rsid w:val="002F1541"/>
    <w:rsid w:val="002F16CA"/>
    <w:rsid w:val="002F16F6"/>
    <w:rsid w:val="002F1CAE"/>
    <w:rsid w:val="002F1E12"/>
    <w:rsid w:val="002F21B1"/>
    <w:rsid w:val="002F2364"/>
    <w:rsid w:val="002F256B"/>
    <w:rsid w:val="002F25A2"/>
    <w:rsid w:val="002F2699"/>
    <w:rsid w:val="002F26A3"/>
    <w:rsid w:val="002F2746"/>
    <w:rsid w:val="002F2765"/>
    <w:rsid w:val="002F296C"/>
    <w:rsid w:val="002F2FEE"/>
    <w:rsid w:val="002F3117"/>
    <w:rsid w:val="002F3177"/>
    <w:rsid w:val="002F31B3"/>
    <w:rsid w:val="002F357C"/>
    <w:rsid w:val="002F3875"/>
    <w:rsid w:val="002F3891"/>
    <w:rsid w:val="002F3BC3"/>
    <w:rsid w:val="002F3FCE"/>
    <w:rsid w:val="002F45CC"/>
    <w:rsid w:val="002F47B4"/>
    <w:rsid w:val="002F4AE5"/>
    <w:rsid w:val="002F4F44"/>
    <w:rsid w:val="002F59EE"/>
    <w:rsid w:val="002F5DD8"/>
    <w:rsid w:val="002F61B1"/>
    <w:rsid w:val="002F621B"/>
    <w:rsid w:val="002F6228"/>
    <w:rsid w:val="002F64D5"/>
    <w:rsid w:val="002F670F"/>
    <w:rsid w:val="002F6906"/>
    <w:rsid w:val="002F6A2C"/>
    <w:rsid w:val="002F6B29"/>
    <w:rsid w:val="002F6C35"/>
    <w:rsid w:val="002F6E55"/>
    <w:rsid w:val="002F6EA0"/>
    <w:rsid w:val="002F6EB0"/>
    <w:rsid w:val="002F7471"/>
    <w:rsid w:val="002F74AD"/>
    <w:rsid w:val="002F75C4"/>
    <w:rsid w:val="002F7829"/>
    <w:rsid w:val="002F78B7"/>
    <w:rsid w:val="002F7C69"/>
    <w:rsid w:val="002F7C74"/>
    <w:rsid w:val="002F7CF6"/>
    <w:rsid w:val="002F7D08"/>
    <w:rsid w:val="0030024E"/>
    <w:rsid w:val="0030071A"/>
    <w:rsid w:val="003007B7"/>
    <w:rsid w:val="00300CD1"/>
    <w:rsid w:val="00300E31"/>
    <w:rsid w:val="00300EE8"/>
    <w:rsid w:val="00301218"/>
    <w:rsid w:val="003012B6"/>
    <w:rsid w:val="00301383"/>
    <w:rsid w:val="00301753"/>
    <w:rsid w:val="00301AA2"/>
    <w:rsid w:val="00301DBA"/>
    <w:rsid w:val="0030202B"/>
    <w:rsid w:val="00302257"/>
    <w:rsid w:val="003025BD"/>
    <w:rsid w:val="00302CC2"/>
    <w:rsid w:val="00302EA3"/>
    <w:rsid w:val="00302EC6"/>
    <w:rsid w:val="00302F90"/>
    <w:rsid w:val="003032DC"/>
    <w:rsid w:val="00303333"/>
    <w:rsid w:val="00303362"/>
    <w:rsid w:val="003035DD"/>
    <w:rsid w:val="00303700"/>
    <w:rsid w:val="0030394C"/>
    <w:rsid w:val="00303B2C"/>
    <w:rsid w:val="00303C1D"/>
    <w:rsid w:val="00303C8D"/>
    <w:rsid w:val="00303EB0"/>
    <w:rsid w:val="00303F82"/>
    <w:rsid w:val="00304353"/>
    <w:rsid w:val="00304514"/>
    <w:rsid w:val="003047D5"/>
    <w:rsid w:val="003049A1"/>
    <w:rsid w:val="003049F1"/>
    <w:rsid w:val="00304BA9"/>
    <w:rsid w:val="00304F0C"/>
    <w:rsid w:val="00305431"/>
    <w:rsid w:val="00305A12"/>
    <w:rsid w:val="00305A94"/>
    <w:rsid w:val="00305C4E"/>
    <w:rsid w:val="00305E4E"/>
    <w:rsid w:val="00305F06"/>
    <w:rsid w:val="00306164"/>
    <w:rsid w:val="003061F4"/>
    <w:rsid w:val="0030629F"/>
    <w:rsid w:val="00306659"/>
    <w:rsid w:val="00306C3A"/>
    <w:rsid w:val="00306C97"/>
    <w:rsid w:val="00306CE9"/>
    <w:rsid w:val="00306D35"/>
    <w:rsid w:val="00306EC2"/>
    <w:rsid w:val="00306F36"/>
    <w:rsid w:val="00307316"/>
    <w:rsid w:val="003075A1"/>
    <w:rsid w:val="00307C6B"/>
    <w:rsid w:val="0031022D"/>
    <w:rsid w:val="00310542"/>
    <w:rsid w:val="003108EA"/>
    <w:rsid w:val="003109CB"/>
    <w:rsid w:val="00310E03"/>
    <w:rsid w:val="00310E26"/>
    <w:rsid w:val="00310F46"/>
    <w:rsid w:val="003110CA"/>
    <w:rsid w:val="003110EC"/>
    <w:rsid w:val="00311175"/>
    <w:rsid w:val="0031126F"/>
    <w:rsid w:val="00311305"/>
    <w:rsid w:val="003113A8"/>
    <w:rsid w:val="003115D7"/>
    <w:rsid w:val="003115F1"/>
    <w:rsid w:val="00311689"/>
    <w:rsid w:val="00311993"/>
    <w:rsid w:val="003119FD"/>
    <w:rsid w:val="00311A41"/>
    <w:rsid w:val="00311BE0"/>
    <w:rsid w:val="00311C1C"/>
    <w:rsid w:val="00311C92"/>
    <w:rsid w:val="00312778"/>
    <w:rsid w:val="00312A4A"/>
    <w:rsid w:val="00312A78"/>
    <w:rsid w:val="00312D8C"/>
    <w:rsid w:val="003132E4"/>
    <w:rsid w:val="00313424"/>
    <w:rsid w:val="0031356F"/>
    <w:rsid w:val="003135C2"/>
    <w:rsid w:val="003137F6"/>
    <w:rsid w:val="00313D38"/>
    <w:rsid w:val="003141B6"/>
    <w:rsid w:val="00314A25"/>
    <w:rsid w:val="00314FC1"/>
    <w:rsid w:val="003151EB"/>
    <w:rsid w:val="00315287"/>
    <w:rsid w:val="0031533E"/>
    <w:rsid w:val="0031544D"/>
    <w:rsid w:val="0031557C"/>
    <w:rsid w:val="003158E1"/>
    <w:rsid w:val="003159A7"/>
    <w:rsid w:val="00315A42"/>
    <w:rsid w:val="00315C0C"/>
    <w:rsid w:val="00315C65"/>
    <w:rsid w:val="00315DF8"/>
    <w:rsid w:val="00316003"/>
    <w:rsid w:val="00316550"/>
    <w:rsid w:val="003165F4"/>
    <w:rsid w:val="003168B6"/>
    <w:rsid w:val="00316A16"/>
    <w:rsid w:val="00316B75"/>
    <w:rsid w:val="00316CA3"/>
    <w:rsid w:val="00316DAA"/>
    <w:rsid w:val="00316E96"/>
    <w:rsid w:val="00316FE3"/>
    <w:rsid w:val="003170E9"/>
    <w:rsid w:val="003173F9"/>
    <w:rsid w:val="00317652"/>
    <w:rsid w:val="0031784F"/>
    <w:rsid w:val="00317858"/>
    <w:rsid w:val="00320384"/>
    <w:rsid w:val="00320534"/>
    <w:rsid w:val="00321B09"/>
    <w:rsid w:val="00321DBA"/>
    <w:rsid w:val="00321DD9"/>
    <w:rsid w:val="00321E43"/>
    <w:rsid w:val="00321FBB"/>
    <w:rsid w:val="0032216F"/>
    <w:rsid w:val="0032222C"/>
    <w:rsid w:val="0032281F"/>
    <w:rsid w:val="003228CC"/>
    <w:rsid w:val="00322AE3"/>
    <w:rsid w:val="00322E29"/>
    <w:rsid w:val="003232D1"/>
    <w:rsid w:val="00323D9A"/>
    <w:rsid w:val="00323F4B"/>
    <w:rsid w:val="00323F4F"/>
    <w:rsid w:val="0032407E"/>
    <w:rsid w:val="003240CC"/>
    <w:rsid w:val="003241B4"/>
    <w:rsid w:val="003241D5"/>
    <w:rsid w:val="0032432E"/>
    <w:rsid w:val="003243CD"/>
    <w:rsid w:val="0032466C"/>
    <w:rsid w:val="00324749"/>
    <w:rsid w:val="0032495B"/>
    <w:rsid w:val="00324DDC"/>
    <w:rsid w:val="00325193"/>
    <w:rsid w:val="0032529B"/>
    <w:rsid w:val="00325396"/>
    <w:rsid w:val="00325E7D"/>
    <w:rsid w:val="00325E88"/>
    <w:rsid w:val="00326828"/>
    <w:rsid w:val="00326AC7"/>
    <w:rsid w:val="00326C36"/>
    <w:rsid w:val="00326D99"/>
    <w:rsid w:val="003274D2"/>
    <w:rsid w:val="003275B8"/>
    <w:rsid w:val="00327C1F"/>
    <w:rsid w:val="0033033B"/>
    <w:rsid w:val="00330478"/>
    <w:rsid w:val="00330593"/>
    <w:rsid w:val="00330C32"/>
    <w:rsid w:val="00330C98"/>
    <w:rsid w:val="00330F8F"/>
    <w:rsid w:val="0033102E"/>
    <w:rsid w:val="003311A9"/>
    <w:rsid w:val="00331353"/>
    <w:rsid w:val="00331431"/>
    <w:rsid w:val="00331704"/>
    <w:rsid w:val="00331714"/>
    <w:rsid w:val="00331768"/>
    <w:rsid w:val="00331FED"/>
    <w:rsid w:val="00332393"/>
    <w:rsid w:val="003325D1"/>
    <w:rsid w:val="003329EE"/>
    <w:rsid w:val="003329F9"/>
    <w:rsid w:val="00332B21"/>
    <w:rsid w:val="00332B28"/>
    <w:rsid w:val="00332D12"/>
    <w:rsid w:val="00332EA3"/>
    <w:rsid w:val="00333149"/>
    <w:rsid w:val="00333383"/>
    <w:rsid w:val="00333755"/>
    <w:rsid w:val="0033395B"/>
    <w:rsid w:val="00333DF7"/>
    <w:rsid w:val="00334088"/>
    <w:rsid w:val="00334E72"/>
    <w:rsid w:val="003350C9"/>
    <w:rsid w:val="003351E7"/>
    <w:rsid w:val="0033537E"/>
    <w:rsid w:val="00335705"/>
    <w:rsid w:val="00335798"/>
    <w:rsid w:val="0033595A"/>
    <w:rsid w:val="00335A98"/>
    <w:rsid w:val="00335ED2"/>
    <w:rsid w:val="00335F7A"/>
    <w:rsid w:val="003360DF"/>
    <w:rsid w:val="00336473"/>
    <w:rsid w:val="0033670F"/>
    <w:rsid w:val="00336744"/>
    <w:rsid w:val="003369BE"/>
    <w:rsid w:val="00336D9F"/>
    <w:rsid w:val="00336F63"/>
    <w:rsid w:val="00337186"/>
    <w:rsid w:val="00337211"/>
    <w:rsid w:val="00337247"/>
    <w:rsid w:val="0033734D"/>
    <w:rsid w:val="00337466"/>
    <w:rsid w:val="003378E9"/>
    <w:rsid w:val="00337B60"/>
    <w:rsid w:val="00337CC8"/>
    <w:rsid w:val="00337DBD"/>
    <w:rsid w:val="00337FCD"/>
    <w:rsid w:val="003407E8"/>
    <w:rsid w:val="0034111E"/>
    <w:rsid w:val="00341226"/>
    <w:rsid w:val="00341353"/>
    <w:rsid w:val="00341612"/>
    <w:rsid w:val="003416FF"/>
    <w:rsid w:val="00341729"/>
    <w:rsid w:val="003417AE"/>
    <w:rsid w:val="003417E4"/>
    <w:rsid w:val="00341B60"/>
    <w:rsid w:val="00341D73"/>
    <w:rsid w:val="00341F22"/>
    <w:rsid w:val="00341FFF"/>
    <w:rsid w:val="0034228C"/>
    <w:rsid w:val="003423EF"/>
    <w:rsid w:val="00342736"/>
    <w:rsid w:val="00343004"/>
    <w:rsid w:val="00343137"/>
    <w:rsid w:val="003431BA"/>
    <w:rsid w:val="00343235"/>
    <w:rsid w:val="00343297"/>
    <w:rsid w:val="00343505"/>
    <w:rsid w:val="003437A3"/>
    <w:rsid w:val="00343898"/>
    <w:rsid w:val="003439AE"/>
    <w:rsid w:val="00343FEB"/>
    <w:rsid w:val="00344667"/>
    <w:rsid w:val="003449DC"/>
    <w:rsid w:val="00344B4F"/>
    <w:rsid w:val="00344F6C"/>
    <w:rsid w:val="003450AA"/>
    <w:rsid w:val="0034526C"/>
    <w:rsid w:val="0034585B"/>
    <w:rsid w:val="00345E1F"/>
    <w:rsid w:val="003468B9"/>
    <w:rsid w:val="00346F85"/>
    <w:rsid w:val="0034705B"/>
    <w:rsid w:val="003476EC"/>
    <w:rsid w:val="00347AE0"/>
    <w:rsid w:val="00347B11"/>
    <w:rsid w:val="00347E7B"/>
    <w:rsid w:val="0035023C"/>
    <w:rsid w:val="003502A5"/>
    <w:rsid w:val="00350A50"/>
    <w:rsid w:val="00350F4E"/>
    <w:rsid w:val="00350F97"/>
    <w:rsid w:val="00351095"/>
    <w:rsid w:val="003510C1"/>
    <w:rsid w:val="00351115"/>
    <w:rsid w:val="003514F1"/>
    <w:rsid w:val="00351AD4"/>
    <w:rsid w:val="00351BD7"/>
    <w:rsid w:val="00351FF8"/>
    <w:rsid w:val="003520C6"/>
    <w:rsid w:val="00352846"/>
    <w:rsid w:val="0035293B"/>
    <w:rsid w:val="00352F61"/>
    <w:rsid w:val="003532C8"/>
    <w:rsid w:val="003532E9"/>
    <w:rsid w:val="003534B3"/>
    <w:rsid w:val="003535A6"/>
    <w:rsid w:val="00353CCA"/>
    <w:rsid w:val="00353F0B"/>
    <w:rsid w:val="00353F99"/>
    <w:rsid w:val="00353FC6"/>
    <w:rsid w:val="003541D3"/>
    <w:rsid w:val="003543C8"/>
    <w:rsid w:val="003546D5"/>
    <w:rsid w:val="00354C39"/>
    <w:rsid w:val="00354D78"/>
    <w:rsid w:val="00354DC3"/>
    <w:rsid w:val="00355183"/>
    <w:rsid w:val="00355379"/>
    <w:rsid w:val="00355413"/>
    <w:rsid w:val="003554CD"/>
    <w:rsid w:val="0035564F"/>
    <w:rsid w:val="003559F9"/>
    <w:rsid w:val="00355C2D"/>
    <w:rsid w:val="00355FB9"/>
    <w:rsid w:val="0035622F"/>
    <w:rsid w:val="0035661F"/>
    <w:rsid w:val="00356EF6"/>
    <w:rsid w:val="00356FD0"/>
    <w:rsid w:val="003570B2"/>
    <w:rsid w:val="00357178"/>
    <w:rsid w:val="003572DB"/>
    <w:rsid w:val="0035755F"/>
    <w:rsid w:val="003576DB"/>
    <w:rsid w:val="003577F4"/>
    <w:rsid w:val="003579F5"/>
    <w:rsid w:val="00357B15"/>
    <w:rsid w:val="0036099D"/>
    <w:rsid w:val="00360E4D"/>
    <w:rsid w:val="00360EDA"/>
    <w:rsid w:val="00360F31"/>
    <w:rsid w:val="0036107A"/>
    <w:rsid w:val="0036136A"/>
    <w:rsid w:val="003617EC"/>
    <w:rsid w:val="003620A1"/>
    <w:rsid w:val="00362571"/>
    <w:rsid w:val="0036279B"/>
    <w:rsid w:val="00362896"/>
    <w:rsid w:val="00363213"/>
    <w:rsid w:val="00363474"/>
    <w:rsid w:val="00363EC8"/>
    <w:rsid w:val="00363EF8"/>
    <w:rsid w:val="0036411F"/>
    <w:rsid w:val="003642CF"/>
    <w:rsid w:val="003643E3"/>
    <w:rsid w:val="00364831"/>
    <w:rsid w:val="003648A1"/>
    <w:rsid w:val="00364BE5"/>
    <w:rsid w:val="00364F99"/>
    <w:rsid w:val="00365440"/>
    <w:rsid w:val="003654EB"/>
    <w:rsid w:val="00365567"/>
    <w:rsid w:val="00366063"/>
    <w:rsid w:val="0036623B"/>
    <w:rsid w:val="00366323"/>
    <w:rsid w:val="00366395"/>
    <w:rsid w:val="00366480"/>
    <w:rsid w:val="0036659F"/>
    <w:rsid w:val="00366A66"/>
    <w:rsid w:val="00367127"/>
    <w:rsid w:val="00367461"/>
    <w:rsid w:val="0036780E"/>
    <w:rsid w:val="00367C5F"/>
    <w:rsid w:val="00367D37"/>
    <w:rsid w:val="00367D67"/>
    <w:rsid w:val="003703D9"/>
    <w:rsid w:val="00370BCF"/>
    <w:rsid w:val="00370FA7"/>
    <w:rsid w:val="0037128C"/>
    <w:rsid w:val="00371918"/>
    <w:rsid w:val="00371A77"/>
    <w:rsid w:val="00371C1B"/>
    <w:rsid w:val="003723E8"/>
    <w:rsid w:val="0037277B"/>
    <w:rsid w:val="00372EF2"/>
    <w:rsid w:val="003733CA"/>
    <w:rsid w:val="0037349E"/>
    <w:rsid w:val="00373540"/>
    <w:rsid w:val="00373620"/>
    <w:rsid w:val="003736D9"/>
    <w:rsid w:val="003736FC"/>
    <w:rsid w:val="00373E00"/>
    <w:rsid w:val="00373E58"/>
    <w:rsid w:val="00374119"/>
    <w:rsid w:val="003741AA"/>
    <w:rsid w:val="003746EF"/>
    <w:rsid w:val="0037516B"/>
    <w:rsid w:val="00375271"/>
    <w:rsid w:val="00375427"/>
    <w:rsid w:val="00375538"/>
    <w:rsid w:val="003756D5"/>
    <w:rsid w:val="00375718"/>
    <w:rsid w:val="00375840"/>
    <w:rsid w:val="003758EE"/>
    <w:rsid w:val="00375AB1"/>
    <w:rsid w:val="00375B23"/>
    <w:rsid w:val="00375BF1"/>
    <w:rsid w:val="00375FA0"/>
    <w:rsid w:val="00376124"/>
    <w:rsid w:val="0037628D"/>
    <w:rsid w:val="00376503"/>
    <w:rsid w:val="003766FF"/>
    <w:rsid w:val="00376827"/>
    <w:rsid w:val="00376957"/>
    <w:rsid w:val="003769EF"/>
    <w:rsid w:val="00376E68"/>
    <w:rsid w:val="00377053"/>
    <w:rsid w:val="003779B5"/>
    <w:rsid w:val="00377A80"/>
    <w:rsid w:val="00377A9B"/>
    <w:rsid w:val="00377C9F"/>
    <w:rsid w:val="00380253"/>
    <w:rsid w:val="00380264"/>
    <w:rsid w:val="0038037E"/>
    <w:rsid w:val="003803BA"/>
    <w:rsid w:val="003804F5"/>
    <w:rsid w:val="00380AD8"/>
    <w:rsid w:val="00380D8A"/>
    <w:rsid w:val="00380E30"/>
    <w:rsid w:val="0038171B"/>
    <w:rsid w:val="00381978"/>
    <w:rsid w:val="00381F61"/>
    <w:rsid w:val="00381FAF"/>
    <w:rsid w:val="003823AC"/>
    <w:rsid w:val="003828CA"/>
    <w:rsid w:val="003829E9"/>
    <w:rsid w:val="00382B4F"/>
    <w:rsid w:val="00382E85"/>
    <w:rsid w:val="00383342"/>
    <w:rsid w:val="00383590"/>
    <w:rsid w:val="0038366D"/>
    <w:rsid w:val="003836B0"/>
    <w:rsid w:val="003837D6"/>
    <w:rsid w:val="00383803"/>
    <w:rsid w:val="00383A0B"/>
    <w:rsid w:val="00383C37"/>
    <w:rsid w:val="00383E4D"/>
    <w:rsid w:val="00383F1B"/>
    <w:rsid w:val="003841E1"/>
    <w:rsid w:val="003842F5"/>
    <w:rsid w:val="00384F01"/>
    <w:rsid w:val="00385296"/>
    <w:rsid w:val="003852B9"/>
    <w:rsid w:val="003854A0"/>
    <w:rsid w:val="00385942"/>
    <w:rsid w:val="00385994"/>
    <w:rsid w:val="00385A34"/>
    <w:rsid w:val="00385C59"/>
    <w:rsid w:val="00385CDF"/>
    <w:rsid w:val="00386046"/>
    <w:rsid w:val="00386536"/>
    <w:rsid w:val="0038665F"/>
    <w:rsid w:val="0038673D"/>
    <w:rsid w:val="003869AD"/>
    <w:rsid w:val="00386A92"/>
    <w:rsid w:val="00387153"/>
    <w:rsid w:val="003872AB"/>
    <w:rsid w:val="0038767D"/>
    <w:rsid w:val="00387D49"/>
    <w:rsid w:val="00387EE4"/>
    <w:rsid w:val="003905D9"/>
    <w:rsid w:val="00390601"/>
    <w:rsid w:val="00390664"/>
    <w:rsid w:val="003906C5"/>
    <w:rsid w:val="00390864"/>
    <w:rsid w:val="00390E6F"/>
    <w:rsid w:val="00390E8F"/>
    <w:rsid w:val="00391113"/>
    <w:rsid w:val="00391231"/>
    <w:rsid w:val="00391308"/>
    <w:rsid w:val="00391407"/>
    <w:rsid w:val="0039275A"/>
    <w:rsid w:val="00392854"/>
    <w:rsid w:val="00392A00"/>
    <w:rsid w:val="00392F11"/>
    <w:rsid w:val="00393FD3"/>
    <w:rsid w:val="00394155"/>
    <w:rsid w:val="003944E6"/>
    <w:rsid w:val="00394709"/>
    <w:rsid w:val="00394941"/>
    <w:rsid w:val="00394A9D"/>
    <w:rsid w:val="00394CC3"/>
    <w:rsid w:val="00394FFC"/>
    <w:rsid w:val="00395092"/>
    <w:rsid w:val="0039518E"/>
    <w:rsid w:val="003956C2"/>
    <w:rsid w:val="00395929"/>
    <w:rsid w:val="0039612C"/>
    <w:rsid w:val="0039621E"/>
    <w:rsid w:val="003966B1"/>
    <w:rsid w:val="00396C3D"/>
    <w:rsid w:val="00396C8C"/>
    <w:rsid w:val="00396F29"/>
    <w:rsid w:val="00397289"/>
    <w:rsid w:val="00397A89"/>
    <w:rsid w:val="00397B52"/>
    <w:rsid w:val="00397BC2"/>
    <w:rsid w:val="00397BD0"/>
    <w:rsid w:val="00397DC5"/>
    <w:rsid w:val="003A027B"/>
    <w:rsid w:val="003A1068"/>
    <w:rsid w:val="003A181E"/>
    <w:rsid w:val="003A1A3A"/>
    <w:rsid w:val="003A1DD1"/>
    <w:rsid w:val="003A22D0"/>
    <w:rsid w:val="003A22DA"/>
    <w:rsid w:val="003A24C7"/>
    <w:rsid w:val="003A2A10"/>
    <w:rsid w:val="003A2CA0"/>
    <w:rsid w:val="003A2FE9"/>
    <w:rsid w:val="003A35B1"/>
    <w:rsid w:val="003A3A51"/>
    <w:rsid w:val="003A3B8E"/>
    <w:rsid w:val="003A4006"/>
    <w:rsid w:val="003A42C9"/>
    <w:rsid w:val="003A42FB"/>
    <w:rsid w:val="003A434B"/>
    <w:rsid w:val="003A49C9"/>
    <w:rsid w:val="003A4F27"/>
    <w:rsid w:val="003A533A"/>
    <w:rsid w:val="003A53A5"/>
    <w:rsid w:val="003A5653"/>
    <w:rsid w:val="003A57AA"/>
    <w:rsid w:val="003A590F"/>
    <w:rsid w:val="003A5C25"/>
    <w:rsid w:val="003A5F65"/>
    <w:rsid w:val="003A618D"/>
    <w:rsid w:val="003A6339"/>
    <w:rsid w:val="003A6540"/>
    <w:rsid w:val="003A6AAB"/>
    <w:rsid w:val="003A7119"/>
    <w:rsid w:val="003A752D"/>
    <w:rsid w:val="003A7813"/>
    <w:rsid w:val="003A790B"/>
    <w:rsid w:val="003A7A2B"/>
    <w:rsid w:val="003A7AD7"/>
    <w:rsid w:val="003B0022"/>
    <w:rsid w:val="003B0A6E"/>
    <w:rsid w:val="003B0C9D"/>
    <w:rsid w:val="003B0F15"/>
    <w:rsid w:val="003B104C"/>
    <w:rsid w:val="003B105A"/>
    <w:rsid w:val="003B12A6"/>
    <w:rsid w:val="003B14BE"/>
    <w:rsid w:val="003B1EAE"/>
    <w:rsid w:val="003B22F1"/>
    <w:rsid w:val="003B29CD"/>
    <w:rsid w:val="003B2CF2"/>
    <w:rsid w:val="003B2F1D"/>
    <w:rsid w:val="003B30A5"/>
    <w:rsid w:val="003B3138"/>
    <w:rsid w:val="003B3625"/>
    <w:rsid w:val="003B37F7"/>
    <w:rsid w:val="003B3ECC"/>
    <w:rsid w:val="003B4255"/>
    <w:rsid w:val="003B43B7"/>
    <w:rsid w:val="003B47F3"/>
    <w:rsid w:val="003B4A60"/>
    <w:rsid w:val="003B4E4E"/>
    <w:rsid w:val="003B4E69"/>
    <w:rsid w:val="003B5180"/>
    <w:rsid w:val="003B544E"/>
    <w:rsid w:val="003B54BB"/>
    <w:rsid w:val="003B556D"/>
    <w:rsid w:val="003B5737"/>
    <w:rsid w:val="003B5AC7"/>
    <w:rsid w:val="003B5B6C"/>
    <w:rsid w:val="003B5C87"/>
    <w:rsid w:val="003B613B"/>
    <w:rsid w:val="003B6A6B"/>
    <w:rsid w:val="003B6AC9"/>
    <w:rsid w:val="003B6C6E"/>
    <w:rsid w:val="003B71E1"/>
    <w:rsid w:val="003B73FC"/>
    <w:rsid w:val="003B748C"/>
    <w:rsid w:val="003B75F6"/>
    <w:rsid w:val="003B768B"/>
    <w:rsid w:val="003B7D9F"/>
    <w:rsid w:val="003B7DBB"/>
    <w:rsid w:val="003B7FC4"/>
    <w:rsid w:val="003C00C6"/>
    <w:rsid w:val="003C03FF"/>
    <w:rsid w:val="003C0490"/>
    <w:rsid w:val="003C0492"/>
    <w:rsid w:val="003C0499"/>
    <w:rsid w:val="003C071A"/>
    <w:rsid w:val="003C0A06"/>
    <w:rsid w:val="003C10E7"/>
    <w:rsid w:val="003C15CC"/>
    <w:rsid w:val="003C1761"/>
    <w:rsid w:val="003C17F0"/>
    <w:rsid w:val="003C188A"/>
    <w:rsid w:val="003C1AE2"/>
    <w:rsid w:val="003C1C56"/>
    <w:rsid w:val="003C23B9"/>
    <w:rsid w:val="003C28C3"/>
    <w:rsid w:val="003C2B8B"/>
    <w:rsid w:val="003C333B"/>
    <w:rsid w:val="003C3788"/>
    <w:rsid w:val="003C38BD"/>
    <w:rsid w:val="003C3AD7"/>
    <w:rsid w:val="003C3CF3"/>
    <w:rsid w:val="003C3E47"/>
    <w:rsid w:val="003C3EA9"/>
    <w:rsid w:val="003C3F72"/>
    <w:rsid w:val="003C437F"/>
    <w:rsid w:val="003C4469"/>
    <w:rsid w:val="003C447C"/>
    <w:rsid w:val="003C46F4"/>
    <w:rsid w:val="003C4781"/>
    <w:rsid w:val="003C478C"/>
    <w:rsid w:val="003C4885"/>
    <w:rsid w:val="003C4AFE"/>
    <w:rsid w:val="003C4DA8"/>
    <w:rsid w:val="003C4F2A"/>
    <w:rsid w:val="003C4F2F"/>
    <w:rsid w:val="003C4FE3"/>
    <w:rsid w:val="003C5266"/>
    <w:rsid w:val="003C536E"/>
    <w:rsid w:val="003C54CD"/>
    <w:rsid w:val="003C5D92"/>
    <w:rsid w:val="003C621D"/>
    <w:rsid w:val="003C66BB"/>
    <w:rsid w:val="003C67AD"/>
    <w:rsid w:val="003C67CC"/>
    <w:rsid w:val="003C67D9"/>
    <w:rsid w:val="003C6865"/>
    <w:rsid w:val="003C6B5C"/>
    <w:rsid w:val="003C6BCB"/>
    <w:rsid w:val="003C6BF1"/>
    <w:rsid w:val="003C6C7A"/>
    <w:rsid w:val="003C6CF8"/>
    <w:rsid w:val="003C74F3"/>
    <w:rsid w:val="003D0399"/>
    <w:rsid w:val="003D05C5"/>
    <w:rsid w:val="003D07E5"/>
    <w:rsid w:val="003D086C"/>
    <w:rsid w:val="003D0B9C"/>
    <w:rsid w:val="003D0E36"/>
    <w:rsid w:val="003D13C7"/>
    <w:rsid w:val="003D18F9"/>
    <w:rsid w:val="003D1C7C"/>
    <w:rsid w:val="003D206D"/>
    <w:rsid w:val="003D235F"/>
    <w:rsid w:val="003D256A"/>
    <w:rsid w:val="003D2905"/>
    <w:rsid w:val="003D2A4D"/>
    <w:rsid w:val="003D2D5C"/>
    <w:rsid w:val="003D2DB5"/>
    <w:rsid w:val="003D33F9"/>
    <w:rsid w:val="003D374A"/>
    <w:rsid w:val="003D3B2E"/>
    <w:rsid w:val="003D3F57"/>
    <w:rsid w:val="003D4314"/>
    <w:rsid w:val="003D43F5"/>
    <w:rsid w:val="003D46D0"/>
    <w:rsid w:val="003D4FC5"/>
    <w:rsid w:val="003D5294"/>
    <w:rsid w:val="003D55DE"/>
    <w:rsid w:val="003D590A"/>
    <w:rsid w:val="003D5ABF"/>
    <w:rsid w:val="003D5EE7"/>
    <w:rsid w:val="003D610A"/>
    <w:rsid w:val="003D6658"/>
    <w:rsid w:val="003D6A47"/>
    <w:rsid w:val="003D6C6A"/>
    <w:rsid w:val="003D74BD"/>
    <w:rsid w:val="003D74DA"/>
    <w:rsid w:val="003D7646"/>
    <w:rsid w:val="003D7A17"/>
    <w:rsid w:val="003D7D6B"/>
    <w:rsid w:val="003D7ED9"/>
    <w:rsid w:val="003D7F07"/>
    <w:rsid w:val="003E0681"/>
    <w:rsid w:val="003E0720"/>
    <w:rsid w:val="003E07DF"/>
    <w:rsid w:val="003E0C9B"/>
    <w:rsid w:val="003E0D38"/>
    <w:rsid w:val="003E11B5"/>
    <w:rsid w:val="003E11F9"/>
    <w:rsid w:val="003E143E"/>
    <w:rsid w:val="003E1816"/>
    <w:rsid w:val="003E1ABD"/>
    <w:rsid w:val="003E1E82"/>
    <w:rsid w:val="003E22AB"/>
    <w:rsid w:val="003E22C6"/>
    <w:rsid w:val="003E2344"/>
    <w:rsid w:val="003E236B"/>
    <w:rsid w:val="003E2817"/>
    <w:rsid w:val="003E2B23"/>
    <w:rsid w:val="003E317A"/>
    <w:rsid w:val="003E347C"/>
    <w:rsid w:val="003E358B"/>
    <w:rsid w:val="003E36A8"/>
    <w:rsid w:val="003E3DA4"/>
    <w:rsid w:val="003E3E5D"/>
    <w:rsid w:val="003E4039"/>
    <w:rsid w:val="003E415C"/>
    <w:rsid w:val="003E436F"/>
    <w:rsid w:val="003E4489"/>
    <w:rsid w:val="003E47B4"/>
    <w:rsid w:val="003E48DA"/>
    <w:rsid w:val="003E4945"/>
    <w:rsid w:val="003E4FB9"/>
    <w:rsid w:val="003E5040"/>
    <w:rsid w:val="003E539A"/>
    <w:rsid w:val="003E5470"/>
    <w:rsid w:val="003E55FD"/>
    <w:rsid w:val="003E575C"/>
    <w:rsid w:val="003E59B0"/>
    <w:rsid w:val="003E59B1"/>
    <w:rsid w:val="003E5A50"/>
    <w:rsid w:val="003E6419"/>
    <w:rsid w:val="003E6959"/>
    <w:rsid w:val="003E69EB"/>
    <w:rsid w:val="003E6A04"/>
    <w:rsid w:val="003E6A0B"/>
    <w:rsid w:val="003E7329"/>
    <w:rsid w:val="003E74A1"/>
    <w:rsid w:val="003E771B"/>
    <w:rsid w:val="003F0C7A"/>
    <w:rsid w:val="003F141D"/>
    <w:rsid w:val="003F1662"/>
    <w:rsid w:val="003F1800"/>
    <w:rsid w:val="003F1B08"/>
    <w:rsid w:val="003F1C00"/>
    <w:rsid w:val="003F1F72"/>
    <w:rsid w:val="003F22BA"/>
    <w:rsid w:val="003F22F2"/>
    <w:rsid w:val="003F24C4"/>
    <w:rsid w:val="003F2578"/>
    <w:rsid w:val="003F278E"/>
    <w:rsid w:val="003F2AA3"/>
    <w:rsid w:val="003F2AA6"/>
    <w:rsid w:val="003F2ED4"/>
    <w:rsid w:val="003F3194"/>
    <w:rsid w:val="003F377B"/>
    <w:rsid w:val="003F3919"/>
    <w:rsid w:val="003F3BBC"/>
    <w:rsid w:val="003F3C19"/>
    <w:rsid w:val="003F3E39"/>
    <w:rsid w:val="003F3EB5"/>
    <w:rsid w:val="003F40B2"/>
    <w:rsid w:val="003F43B2"/>
    <w:rsid w:val="003F43BC"/>
    <w:rsid w:val="003F4569"/>
    <w:rsid w:val="003F4613"/>
    <w:rsid w:val="003F4746"/>
    <w:rsid w:val="003F4AD3"/>
    <w:rsid w:val="003F4B0F"/>
    <w:rsid w:val="003F5105"/>
    <w:rsid w:val="003F5589"/>
    <w:rsid w:val="003F5A00"/>
    <w:rsid w:val="003F5A47"/>
    <w:rsid w:val="003F5CB3"/>
    <w:rsid w:val="003F5DA4"/>
    <w:rsid w:val="003F5E53"/>
    <w:rsid w:val="003F5E83"/>
    <w:rsid w:val="003F6662"/>
    <w:rsid w:val="003F6897"/>
    <w:rsid w:val="003F6A39"/>
    <w:rsid w:val="003F6AB9"/>
    <w:rsid w:val="003F6D33"/>
    <w:rsid w:val="003F6DD5"/>
    <w:rsid w:val="003F725F"/>
    <w:rsid w:val="003F732B"/>
    <w:rsid w:val="003F745C"/>
    <w:rsid w:val="003F797A"/>
    <w:rsid w:val="003F7BA6"/>
    <w:rsid w:val="003F7D13"/>
    <w:rsid w:val="003F7D5B"/>
    <w:rsid w:val="0040037F"/>
    <w:rsid w:val="00400C72"/>
    <w:rsid w:val="00400DAF"/>
    <w:rsid w:val="0040166F"/>
    <w:rsid w:val="004016E5"/>
    <w:rsid w:val="00401758"/>
    <w:rsid w:val="00401A60"/>
    <w:rsid w:val="00401D40"/>
    <w:rsid w:val="00401D7E"/>
    <w:rsid w:val="00401E11"/>
    <w:rsid w:val="00401E6F"/>
    <w:rsid w:val="0040257A"/>
    <w:rsid w:val="00402B29"/>
    <w:rsid w:val="00402B3C"/>
    <w:rsid w:val="00402F3B"/>
    <w:rsid w:val="00403630"/>
    <w:rsid w:val="00403772"/>
    <w:rsid w:val="004039BC"/>
    <w:rsid w:val="00403BA3"/>
    <w:rsid w:val="00403C39"/>
    <w:rsid w:val="00403F94"/>
    <w:rsid w:val="004046E0"/>
    <w:rsid w:val="004048C2"/>
    <w:rsid w:val="00404949"/>
    <w:rsid w:val="00404C25"/>
    <w:rsid w:val="00404C78"/>
    <w:rsid w:val="00404E3B"/>
    <w:rsid w:val="004050C4"/>
    <w:rsid w:val="004050E5"/>
    <w:rsid w:val="00405991"/>
    <w:rsid w:val="00405A0E"/>
    <w:rsid w:val="00405A62"/>
    <w:rsid w:val="00405B42"/>
    <w:rsid w:val="00405DAE"/>
    <w:rsid w:val="00405FB9"/>
    <w:rsid w:val="00406368"/>
    <w:rsid w:val="00406A83"/>
    <w:rsid w:val="00406BD2"/>
    <w:rsid w:val="00407D07"/>
    <w:rsid w:val="00407D6B"/>
    <w:rsid w:val="00407E2D"/>
    <w:rsid w:val="00410318"/>
    <w:rsid w:val="0041034A"/>
    <w:rsid w:val="0041050D"/>
    <w:rsid w:val="00410736"/>
    <w:rsid w:val="00410A59"/>
    <w:rsid w:val="00410B0D"/>
    <w:rsid w:val="00410BD5"/>
    <w:rsid w:val="00410E49"/>
    <w:rsid w:val="00410F39"/>
    <w:rsid w:val="0041107D"/>
    <w:rsid w:val="00411171"/>
    <w:rsid w:val="00411391"/>
    <w:rsid w:val="004114F7"/>
    <w:rsid w:val="004117B4"/>
    <w:rsid w:val="004118E3"/>
    <w:rsid w:val="00411CEC"/>
    <w:rsid w:val="00411DB4"/>
    <w:rsid w:val="00411E08"/>
    <w:rsid w:val="00411FA6"/>
    <w:rsid w:val="004123CF"/>
    <w:rsid w:val="00412458"/>
    <w:rsid w:val="00412633"/>
    <w:rsid w:val="004127C0"/>
    <w:rsid w:val="004129C7"/>
    <w:rsid w:val="00412A3E"/>
    <w:rsid w:val="00412AF4"/>
    <w:rsid w:val="0041302A"/>
    <w:rsid w:val="00413046"/>
    <w:rsid w:val="004130F0"/>
    <w:rsid w:val="004132E9"/>
    <w:rsid w:val="00413656"/>
    <w:rsid w:val="00413CFE"/>
    <w:rsid w:val="00413E49"/>
    <w:rsid w:val="00413F29"/>
    <w:rsid w:val="0041405E"/>
    <w:rsid w:val="004145FB"/>
    <w:rsid w:val="0041488C"/>
    <w:rsid w:val="00414E36"/>
    <w:rsid w:val="0041509D"/>
    <w:rsid w:val="004154A0"/>
    <w:rsid w:val="004155E6"/>
    <w:rsid w:val="004159C5"/>
    <w:rsid w:val="00415D3A"/>
    <w:rsid w:val="00415FAB"/>
    <w:rsid w:val="004160EC"/>
    <w:rsid w:val="004168CC"/>
    <w:rsid w:val="00416DB9"/>
    <w:rsid w:val="00416EEE"/>
    <w:rsid w:val="004170BA"/>
    <w:rsid w:val="00417155"/>
    <w:rsid w:val="00417288"/>
    <w:rsid w:val="00417330"/>
    <w:rsid w:val="00417561"/>
    <w:rsid w:val="0041777B"/>
    <w:rsid w:val="00417920"/>
    <w:rsid w:val="0041792D"/>
    <w:rsid w:val="00417FD5"/>
    <w:rsid w:val="00420036"/>
    <w:rsid w:val="004207C5"/>
    <w:rsid w:val="004207D5"/>
    <w:rsid w:val="00420BDF"/>
    <w:rsid w:val="00420F25"/>
    <w:rsid w:val="00421031"/>
    <w:rsid w:val="004210DA"/>
    <w:rsid w:val="004211D5"/>
    <w:rsid w:val="00421266"/>
    <w:rsid w:val="004217AF"/>
    <w:rsid w:val="00421CCF"/>
    <w:rsid w:val="0042258C"/>
    <w:rsid w:val="00422660"/>
    <w:rsid w:val="00423316"/>
    <w:rsid w:val="0042344D"/>
    <w:rsid w:val="0042359C"/>
    <w:rsid w:val="0042362B"/>
    <w:rsid w:val="0042398A"/>
    <w:rsid w:val="00423C55"/>
    <w:rsid w:val="00423D88"/>
    <w:rsid w:val="00423EEE"/>
    <w:rsid w:val="0042402A"/>
    <w:rsid w:val="004241E3"/>
    <w:rsid w:val="00424333"/>
    <w:rsid w:val="00424868"/>
    <w:rsid w:val="004248A2"/>
    <w:rsid w:val="00424B12"/>
    <w:rsid w:val="00424C7F"/>
    <w:rsid w:val="00424D26"/>
    <w:rsid w:val="00424D66"/>
    <w:rsid w:val="00424E57"/>
    <w:rsid w:val="00425182"/>
    <w:rsid w:val="00425312"/>
    <w:rsid w:val="004257DB"/>
    <w:rsid w:val="00425F45"/>
    <w:rsid w:val="0042601B"/>
    <w:rsid w:val="004261B7"/>
    <w:rsid w:val="00426A1C"/>
    <w:rsid w:val="00426F19"/>
    <w:rsid w:val="00427320"/>
    <w:rsid w:val="00427466"/>
    <w:rsid w:val="00427612"/>
    <w:rsid w:val="00427665"/>
    <w:rsid w:val="00427E8A"/>
    <w:rsid w:val="00427F75"/>
    <w:rsid w:val="0043020C"/>
    <w:rsid w:val="0043027D"/>
    <w:rsid w:val="00430A4F"/>
    <w:rsid w:val="00430EF9"/>
    <w:rsid w:val="00430F6C"/>
    <w:rsid w:val="00431154"/>
    <w:rsid w:val="00431228"/>
    <w:rsid w:val="00431336"/>
    <w:rsid w:val="00431519"/>
    <w:rsid w:val="0043151C"/>
    <w:rsid w:val="00431572"/>
    <w:rsid w:val="00431774"/>
    <w:rsid w:val="00431816"/>
    <w:rsid w:val="00431A12"/>
    <w:rsid w:val="00431B40"/>
    <w:rsid w:val="00431F4C"/>
    <w:rsid w:val="004320EC"/>
    <w:rsid w:val="00432DD4"/>
    <w:rsid w:val="0043326E"/>
    <w:rsid w:val="004333A6"/>
    <w:rsid w:val="004334C7"/>
    <w:rsid w:val="004336B1"/>
    <w:rsid w:val="004337FE"/>
    <w:rsid w:val="00433A95"/>
    <w:rsid w:val="00433E3C"/>
    <w:rsid w:val="00433EBF"/>
    <w:rsid w:val="00433FAC"/>
    <w:rsid w:val="00434081"/>
    <w:rsid w:val="004347D4"/>
    <w:rsid w:val="00434A0B"/>
    <w:rsid w:val="00434D70"/>
    <w:rsid w:val="00434DA0"/>
    <w:rsid w:val="00434F1B"/>
    <w:rsid w:val="004350A8"/>
    <w:rsid w:val="0043535B"/>
    <w:rsid w:val="00435374"/>
    <w:rsid w:val="00435A5F"/>
    <w:rsid w:val="00435FF8"/>
    <w:rsid w:val="004361C5"/>
    <w:rsid w:val="00436261"/>
    <w:rsid w:val="004363EE"/>
    <w:rsid w:val="004363F8"/>
    <w:rsid w:val="004365B8"/>
    <w:rsid w:val="004368EE"/>
    <w:rsid w:val="00436A0D"/>
    <w:rsid w:val="0043734C"/>
    <w:rsid w:val="00437729"/>
    <w:rsid w:val="0043780A"/>
    <w:rsid w:val="0044001F"/>
    <w:rsid w:val="0044038D"/>
    <w:rsid w:val="004404FC"/>
    <w:rsid w:val="0044069D"/>
    <w:rsid w:val="0044074B"/>
    <w:rsid w:val="0044099A"/>
    <w:rsid w:val="00440E08"/>
    <w:rsid w:val="00441319"/>
    <w:rsid w:val="0044136B"/>
    <w:rsid w:val="0044144C"/>
    <w:rsid w:val="004414AC"/>
    <w:rsid w:val="0044171D"/>
    <w:rsid w:val="00441980"/>
    <w:rsid w:val="00441BE3"/>
    <w:rsid w:val="00441D13"/>
    <w:rsid w:val="00441E81"/>
    <w:rsid w:val="00441F4E"/>
    <w:rsid w:val="00442104"/>
    <w:rsid w:val="004422CC"/>
    <w:rsid w:val="004423C1"/>
    <w:rsid w:val="00442850"/>
    <w:rsid w:val="00442999"/>
    <w:rsid w:val="00442C44"/>
    <w:rsid w:val="00442D21"/>
    <w:rsid w:val="004437D4"/>
    <w:rsid w:val="004439B1"/>
    <w:rsid w:val="00443C92"/>
    <w:rsid w:val="00443D52"/>
    <w:rsid w:val="00444138"/>
    <w:rsid w:val="004443AE"/>
    <w:rsid w:val="0044478F"/>
    <w:rsid w:val="00444CB3"/>
    <w:rsid w:val="00444D2D"/>
    <w:rsid w:val="00444F3F"/>
    <w:rsid w:val="004450C7"/>
    <w:rsid w:val="00445230"/>
    <w:rsid w:val="00445B0F"/>
    <w:rsid w:val="00445ED6"/>
    <w:rsid w:val="0044641A"/>
    <w:rsid w:val="004466B3"/>
    <w:rsid w:val="00446A66"/>
    <w:rsid w:val="00446FBE"/>
    <w:rsid w:val="004472C2"/>
    <w:rsid w:val="004475F4"/>
    <w:rsid w:val="00447AEE"/>
    <w:rsid w:val="00447FC6"/>
    <w:rsid w:val="0045012D"/>
    <w:rsid w:val="004502F1"/>
    <w:rsid w:val="004504D9"/>
    <w:rsid w:val="00450518"/>
    <w:rsid w:val="00450590"/>
    <w:rsid w:val="0045068A"/>
    <w:rsid w:val="00450BC1"/>
    <w:rsid w:val="00450E6B"/>
    <w:rsid w:val="0045120B"/>
    <w:rsid w:val="00451231"/>
    <w:rsid w:val="004512F8"/>
    <w:rsid w:val="00451330"/>
    <w:rsid w:val="004514E1"/>
    <w:rsid w:val="004515A8"/>
    <w:rsid w:val="00451689"/>
    <w:rsid w:val="004517B5"/>
    <w:rsid w:val="00451841"/>
    <w:rsid w:val="00451928"/>
    <w:rsid w:val="00451C41"/>
    <w:rsid w:val="00451D19"/>
    <w:rsid w:val="00451EB2"/>
    <w:rsid w:val="0045213D"/>
    <w:rsid w:val="004522B3"/>
    <w:rsid w:val="0045268B"/>
    <w:rsid w:val="004526BD"/>
    <w:rsid w:val="00452A62"/>
    <w:rsid w:val="00452EA1"/>
    <w:rsid w:val="00453053"/>
    <w:rsid w:val="0045307F"/>
    <w:rsid w:val="00453211"/>
    <w:rsid w:val="00453258"/>
    <w:rsid w:val="004535B0"/>
    <w:rsid w:val="00453A4B"/>
    <w:rsid w:val="00453FE3"/>
    <w:rsid w:val="00454052"/>
    <w:rsid w:val="00454214"/>
    <w:rsid w:val="00454218"/>
    <w:rsid w:val="00454290"/>
    <w:rsid w:val="004542EF"/>
    <w:rsid w:val="004543B3"/>
    <w:rsid w:val="004544DF"/>
    <w:rsid w:val="00454588"/>
    <w:rsid w:val="00454601"/>
    <w:rsid w:val="00454676"/>
    <w:rsid w:val="0045469D"/>
    <w:rsid w:val="004549F8"/>
    <w:rsid w:val="00454DD4"/>
    <w:rsid w:val="00454F32"/>
    <w:rsid w:val="00455717"/>
    <w:rsid w:val="0045582D"/>
    <w:rsid w:val="00455999"/>
    <w:rsid w:val="00455C5C"/>
    <w:rsid w:val="004561E0"/>
    <w:rsid w:val="004564CC"/>
    <w:rsid w:val="004565F2"/>
    <w:rsid w:val="004571B3"/>
    <w:rsid w:val="00457620"/>
    <w:rsid w:val="00457BC7"/>
    <w:rsid w:val="00457CFE"/>
    <w:rsid w:val="00457D28"/>
    <w:rsid w:val="00457E16"/>
    <w:rsid w:val="00457EB1"/>
    <w:rsid w:val="00460047"/>
    <w:rsid w:val="00460786"/>
    <w:rsid w:val="00460C37"/>
    <w:rsid w:val="00460C9F"/>
    <w:rsid w:val="004614B2"/>
    <w:rsid w:val="00461643"/>
    <w:rsid w:val="004617CE"/>
    <w:rsid w:val="00461AD1"/>
    <w:rsid w:val="004621FB"/>
    <w:rsid w:val="0046246D"/>
    <w:rsid w:val="0046260A"/>
    <w:rsid w:val="0046293E"/>
    <w:rsid w:val="00462979"/>
    <w:rsid w:val="004629BC"/>
    <w:rsid w:val="00462C49"/>
    <w:rsid w:val="00462E66"/>
    <w:rsid w:val="0046312E"/>
    <w:rsid w:val="004633EB"/>
    <w:rsid w:val="00463619"/>
    <w:rsid w:val="004638E3"/>
    <w:rsid w:val="00463B5D"/>
    <w:rsid w:val="00463D31"/>
    <w:rsid w:val="00463EDE"/>
    <w:rsid w:val="00463EEE"/>
    <w:rsid w:val="00463F05"/>
    <w:rsid w:val="004640BE"/>
    <w:rsid w:val="00464333"/>
    <w:rsid w:val="004643A4"/>
    <w:rsid w:val="0046489D"/>
    <w:rsid w:val="0046491C"/>
    <w:rsid w:val="00464B28"/>
    <w:rsid w:val="00465010"/>
    <w:rsid w:val="004652D8"/>
    <w:rsid w:val="00465475"/>
    <w:rsid w:val="0046547B"/>
    <w:rsid w:val="004659A4"/>
    <w:rsid w:val="00465A95"/>
    <w:rsid w:val="00465C08"/>
    <w:rsid w:val="00465CB9"/>
    <w:rsid w:val="00465DAD"/>
    <w:rsid w:val="00465F6D"/>
    <w:rsid w:val="004661EA"/>
    <w:rsid w:val="004663C1"/>
    <w:rsid w:val="00466999"/>
    <w:rsid w:val="004672C4"/>
    <w:rsid w:val="00467346"/>
    <w:rsid w:val="004674A1"/>
    <w:rsid w:val="0046760F"/>
    <w:rsid w:val="0046784D"/>
    <w:rsid w:val="00467B17"/>
    <w:rsid w:val="00467B8B"/>
    <w:rsid w:val="00467BA4"/>
    <w:rsid w:val="00467D9C"/>
    <w:rsid w:val="00467E38"/>
    <w:rsid w:val="0047028E"/>
    <w:rsid w:val="00470502"/>
    <w:rsid w:val="0047054D"/>
    <w:rsid w:val="00470713"/>
    <w:rsid w:val="004708DB"/>
    <w:rsid w:val="00470D97"/>
    <w:rsid w:val="00471795"/>
    <w:rsid w:val="00471929"/>
    <w:rsid w:val="00471D31"/>
    <w:rsid w:val="00472000"/>
    <w:rsid w:val="0047203B"/>
    <w:rsid w:val="004720DE"/>
    <w:rsid w:val="004721BA"/>
    <w:rsid w:val="004724B5"/>
    <w:rsid w:val="004728E6"/>
    <w:rsid w:val="00472992"/>
    <w:rsid w:val="00472A71"/>
    <w:rsid w:val="00473265"/>
    <w:rsid w:val="00473858"/>
    <w:rsid w:val="0047398E"/>
    <w:rsid w:val="00473E67"/>
    <w:rsid w:val="004740F2"/>
    <w:rsid w:val="004741BC"/>
    <w:rsid w:val="004741FF"/>
    <w:rsid w:val="004749FC"/>
    <w:rsid w:val="00474A4B"/>
    <w:rsid w:val="00474BE3"/>
    <w:rsid w:val="00474E27"/>
    <w:rsid w:val="00475410"/>
    <w:rsid w:val="00475609"/>
    <w:rsid w:val="00475690"/>
    <w:rsid w:val="0047574E"/>
    <w:rsid w:val="004757CF"/>
    <w:rsid w:val="00475813"/>
    <w:rsid w:val="004759BC"/>
    <w:rsid w:val="00475C80"/>
    <w:rsid w:val="00475F75"/>
    <w:rsid w:val="00476172"/>
    <w:rsid w:val="0047659D"/>
    <w:rsid w:val="00476675"/>
    <w:rsid w:val="004766E6"/>
    <w:rsid w:val="00476840"/>
    <w:rsid w:val="00476A9E"/>
    <w:rsid w:val="00476D43"/>
    <w:rsid w:val="00476D94"/>
    <w:rsid w:val="00476E25"/>
    <w:rsid w:val="00476E52"/>
    <w:rsid w:val="00477037"/>
    <w:rsid w:val="00477220"/>
    <w:rsid w:val="00477350"/>
    <w:rsid w:val="00477354"/>
    <w:rsid w:val="0047750C"/>
    <w:rsid w:val="00477B0D"/>
    <w:rsid w:val="00477E4A"/>
    <w:rsid w:val="004800C1"/>
    <w:rsid w:val="00480295"/>
    <w:rsid w:val="004803A4"/>
    <w:rsid w:val="00480665"/>
    <w:rsid w:val="0048075F"/>
    <w:rsid w:val="0048078B"/>
    <w:rsid w:val="004808EA"/>
    <w:rsid w:val="00480976"/>
    <w:rsid w:val="00480BE7"/>
    <w:rsid w:val="00480CB6"/>
    <w:rsid w:val="00480CE2"/>
    <w:rsid w:val="00480CF1"/>
    <w:rsid w:val="004812EA"/>
    <w:rsid w:val="004812FB"/>
    <w:rsid w:val="0048130C"/>
    <w:rsid w:val="00481B16"/>
    <w:rsid w:val="00481F5E"/>
    <w:rsid w:val="00482220"/>
    <w:rsid w:val="0048246E"/>
    <w:rsid w:val="00482520"/>
    <w:rsid w:val="00482535"/>
    <w:rsid w:val="004826AA"/>
    <w:rsid w:val="004826D6"/>
    <w:rsid w:val="00482981"/>
    <w:rsid w:val="00482B0E"/>
    <w:rsid w:val="0048309A"/>
    <w:rsid w:val="004832B9"/>
    <w:rsid w:val="00483B6D"/>
    <w:rsid w:val="00483E27"/>
    <w:rsid w:val="00483FDF"/>
    <w:rsid w:val="0048403B"/>
    <w:rsid w:val="0048419E"/>
    <w:rsid w:val="00484734"/>
    <w:rsid w:val="00484932"/>
    <w:rsid w:val="00484B0C"/>
    <w:rsid w:val="00484B83"/>
    <w:rsid w:val="00484CDA"/>
    <w:rsid w:val="00485349"/>
    <w:rsid w:val="0048573F"/>
    <w:rsid w:val="00485AB3"/>
    <w:rsid w:val="004861BD"/>
    <w:rsid w:val="004864C2"/>
    <w:rsid w:val="00486664"/>
    <w:rsid w:val="004867C5"/>
    <w:rsid w:val="00486822"/>
    <w:rsid w:val="00486B27"/>
    <w:rsid w:val="00486BC8"/>
    <w:rsid w:val="00486C00"/>
    <w:rsid w:val="00486D98"/>
    <w:rsid w:val="00486EFF"/>
    <w:rsid w:val="00486F32"/>
    <w:rsid w:val="0048763B"/>
    <w:rsid w:val="004878F8"/>
    <w:rsid w:val="00487AED"/>
    <w:rsid w:val="00490019"/>
    <w:rsid w:val="004902D7"/>
    <w:rsid w:val="004907EF"/>
    <w:rsid w:val="0049089A"/>
    <w:rsid w:val="004909AC"/>
    <w:rsid w:val="00490AD8"/>
    <w:rsid w:val="00490CCF"/>
    <w:rsid w:val="00490D09"/>
    <w:rsid w:val="00490E4A"/>
    <w:rsid w:val="00490F0B"/>
    <w:rsid w:val="0049103D"/>
    <w:rsid w:val="004910B1"/>
    <w:rsid w:val="004913B2"/>
    <w:rsid w:val="004917A8"/>
    <w:rsid w:val="004917B8"/>
    <w:rsid w:val="0049189C"/>
    <w:rsid w:val="00491ACB"/>
    <w:rsid w:val="00491AD8"/>
    <w:rsid w:val="0049202C"/>
    <w:rsid w:val="00492084"/>
    <w:rsid w:val="004923FA"/>
    <w:rsid w:val="004924F8"/>
    <w:rsid w:val="00492551"/>
    <w:rsid w:val="00492A72"/>
    <w:rsid w:val="00492AEE"/>
    <w:rsid w:val="004930D7"/>
    <w:rsid w:val="004932F2"/>
    <w:rsid w:val="00493A5D"/>
    <w:rsid w:val="00493C58"/>
    <w:rsid w:val="00493CF0"/>
    <w:rsid w:val="00493EC0"/>
    <w:rsid w:val="004941B7"/>
    <w:rsid w:val="00494276"/>
    <w:rsid w:val="004942AA"/>
    <w:rsid w:val="0049442B"/>
    <w:rsid w:val="0049450B"/>
    <w:rsid w:val="00494860"/>
    <w:rsid w:val="00494A6A"/>
    <w:rsid w:val="00494A92"/>
    <w:rsid w:val="00495489"/>
    <w:rsid w:val="004954FD"/>
    <w:rsid w:val="004955D9"/>
    <w:rsid w:val="004955F0"/>
    <w:rsid w:val="00495F78"/>
    <w:rsid w:val="004963FE"/>
    <w:rsid w:val="004967C1"/>
    <w:rsid w:val="0049687E"/>
    <w:rsid w:val="004969CB"/>
    <w:rsid w:val="00496B43"/>
    <w:rsid w:val="00496E01"/>
    <w:rsid w:val="00496E51"/>
    <w:rsid w:val="0049763C"/>
    <w:rsid w:val="00497B53"/>
    <w:rsid w:val="00497C2E"/>
    <w:rsid w:val="00497D6B"/>
    <w:rsid w:val="00497DEE"/>
    <w:rsid w:val="00497E20"/>
    <w:rsid w:val="00497F13"/>
    <w:rsid w:val="004A0364"/>
    <w:rsid w:val="004A088F"/>
    <w:rsid w:val="004A0A02"/>
    <w:rsid w:val="004A0AB5"/>
    <w:rsid w:val="004A0BC8"/>
    <w:rsid w:val="004A0D80"/>
    <w:rsid w:val="004A0E03"/>
    <w:rsid w:val="004A0E29"/>
    <w:rsid w:val="004A0F5B"/>
    <w:rsid w:val="004A146F"/>
    <w:rsid w:val="004A17C6"/>
    <w:rsid w:val="004A18D5"/>
    <w:rsid w:val="004A190E"/>
    <w:rsid w:val="004A1AEE"/>
    <w:rsid w:val="004A1B63"/>
    <w:rsid w:val="004A2011"/>
    <w:rsid w:val="004A22AF"/>
    <w:rsid w:val="004A28EA"/>
    <w:rsid w:val="004A2BAF"/>
    <w:rsid w:val="004A2FEC"/>
    <w:rsid w:val="004A322B"/>
    <w:rsid w:val="004A3284"/>
    <w:rsid w:val="004A3430"/>
    <w:rsid w:val="004A34A8"/>
    <w:rsid w:val="004A38EF"/>
    <w:rsid w:val="004A392E"/>
    <w:rsid w:val="004A3B5A"/>
    <w:rsid w:val="004A3DFF"/>
    <w:rsid w:val="004A3E4A"/>
    <w:rsid w:val="004A3F98"/>
    <w:rsid w:val="004A41D3"/>
    <w:rsid w:val="004A46E1"/>
    <w:rsid w:val="004A46FC"/>
    <w:rsid w:val="004A4735"/>
    <w:rsid w:val="004A481E"/>
    <w:rsid w:val="004A4844"/>
    <w:rsid w:val="004A4A17"/>
    <w:rsid w:val="004A4AF9"/>
    <w:rsid w:val="004A4D9B"/>
    <w:rsid w:val="004A5251"/>
    <w:rsid w:val="004A527E"/>
    <w:rsid w:val="004A5488"/>
    <w:rsid w:val="004A550D"/>
    <w:rsid w:val="004A55B0"/>
    <w:rsid w:val="004A5688"/>
    <w:rsid w:val="004A60A2"/>
    <w:rsid w:val="004A682A"/>
    <w:rsid w:val="004A6857"/>
    <w:rsid w:val="004A6ABF"/>
    <w:rsid w:val="004A6B7B"/>
    <w:rsid w:val="004A6E7A"/>
    <w:rsid w:val="004A71E6"/>
    <w:rsid w:val="004A7266"/>
    <w:rsid w:val="004B02E2"/>
    <w:rsid w:val="004B02F2"/>
    <w:rsid w:val="004B03DD"/>
    <w:rsid w:val="004B04AF"/>
    <w:rsid w:val="004B0737"/>
    <w:rsid w:val="004B09F3"/>
    <w:rsid w:val="004B0A11"/>
    <w:rsid w:val="004B0B85"/>
    <w:rsid w:val="004B0D61"/>
    <w:rsid w:val="004B11CC"/>
    <w:rsid w:val="004B14E2"/>
    <w:rsid w:val="004B177A"/>
    <w:rsid w:val="004B17D8"/>
    <w:rsid w:val="004B1E56"/>
    <w:rsid w:val="004B218F"/>
    <w:rsid w:val="004B21B2"/>
    <w:rsid w:val="004B220F"/>
    <w:rsid w:val="004B2391"/>
    <w:rsid w:val="004B23F3"/>
    <w:rsid w:val="004B2DA1"/>
    <w:rsid w:val="004B3055"/>
    <w:rsid w:val="004B32C4"/>
    <w:rsid w:val="004B3E3E"/>
    <w:rsid w:val="004B3F31"/>
    <w:rsid w:val="004B3FB1"/>
    <w:rsid w:val="004B4658"/>
    <w:rsid w:val="004B4BB9"/>
    <w:rsid w:val="004B4CE0"/>
    <w:rsid w:val="004B4E12"/>
    <w:rsid w:val="004B52C5"/>
    <w:rsid w:val="004B5387"/>
    <w:rsid w:val="004B540F"/>
    <w:rsid w:val="004B5615"/>
    <w:rsid w:val="004B562E"/>
    <w:rsid w:val="004B5A9E"/>
    <w:rsid w:val="004B6268"/>
    <w:rsid w:val="004B62D1"/>
    <w:rsid w:val="004B63AA"/>
    <w:rsid w:val="004B6533"/>
    <w:rsid w:val="004B674B"/>
    <w:rsid w:val="004B6D86"/>
    <w:rsid w:val="004B6E66"/>
    <w:rsid w:val="004B7474"/>
    <w:rsid w:val="004B76CB"/>
    <w:rsid w:val="004B77B1"/>
    <w:rsid w:val="004C0112"/>
    <w:rsid w:val="004C054E"/>
    <w:rsid w:val="004C0942"/>
    <w:rsid w:val="004C0971"/>
    <w:rsid w:val="004C0A72"/>
    <w:rsid w:val="004C13BE"/>
    <w:rsid w:val="004C1642"/>
    <w:rsid w:val="004C1662"/>
    <w:rsid w:val="004C1831"/>
    <w:rsid w:val="004C187B"/>
    <w:rsid w:val="004C1CD2"/>
    <w:rsid w:val="004C1F47"/>
    <w:rsid w:val="004C2228"/>
    <w:rsid w:val="004C28C2"/>
    <w:rsid w:val="004C2B9A"/>
    <w:rsid w:val="004C2BB9"/>
    <w:rsid w:val="004C2CAE"/>
    <w:rsid w:val="004C2E05"/>
    <w:rsid w:val="004C2EC6"/>
    <w:rsid w:val="004C30DC"/>
    <w:rsid w:val="004C3223"/>
    <w:rsid w:val="004C34EA"/>
    <w:rsid w:val="004C3636"/>
    <w:rsid w:val="004C3785"/>
    <w:rsid w:val="004C3A2F"/>
    <w:rsid w:val="004C3B58"/>
    <w:rsid w:val="004C3D0D"/>
    <w:rsid w:val="004C4505"/>
    <w:rsid w:val="004C491C"/>
    <w:rsid w:val="004C4D81"/>
    <w:rsid w:val="004C556E"/>
    <w:rsid w:val="004C58DA"/>
    <w:rsid w:val="004C59DD"/>
    <w:rsid w:val="004C622A"/>
    <w:rsid w:val="004C6355"/>
    <w:rsid w:val="004C67DA"/>
    <w:rsid w:val="004C6904"/>
    <w:rsid w:val="004C6EA5"/>
    <w:rsid w:val="004C715C"/>
    <w:rsid w:val="004C73C0"/>
    <w:rsid w:val="004C77A0"/>
    <w:rsid w:val="004C7AC0"/>
    <w:rsid w:val="004C7B44"/>
    <w:rsid w:val="004C7C3A"/>
    <w:rsid w:val="004C7EB3"/>
    <w:rsid w:val="004D004F"/>
    <w:rsid w:val="004D0176"/>
    <w:rsid w:val="004D02DF"/>
    <w:rsid w:val="004D0FEB"/>
    <w:rsid w:val="004D10D6"/>
    <w:rsid w:val="004D1384"/>
    <w:rsid w:val="004D14BC"/>
    <w:rsid w:val="004D19C9"/>
    <w:rsid w:val="004D1B8F"/>
    <w:rsid w:val="004D1E49"/>
    <w:rsid w:val="004D1F43"/>
    <w:rsid w:val="004D1F6E"/>
    <w:rsid w:val="004D206C"/>
    <w:rsid w:val="004D20D2"/>
    <w:rsid w:val="004D21A3"/>
    <w:rsid w:val="004D267A"/>
    <w:rsid w:val="004D268A"/>
    <w:rsid w:val="004D28B6"/>
    <w:rsid w:val="004D2B0C"/>
    <w:rsid w:val="004D2E6A"/>
    <w:rsid w:val="004D2F71"/>
    <w:rsid w:val="004D3507"/>
    <w:rsid w:val="004D36D7"/>
    <w:rsid w:val="004D450C"/>
    <w:rsid w:val="004D469A"/>
    <w:rsid w:val="004D4758"/>
    <w:rsid w:val="004D4CA4"/>
    <w:rsid w:val="004D4F52"/>
    <w:rsid w:val="004D599C"/>
    <w:rsid w:val="004D65EC"/>
    <w:rsid w:val="004D6698"/>
    <w:rsid w:val="004D6876"/>
    <w:rsid w:val="004D6A94"/>
    <w:rsid w:val="004D6A9A"/>
    <w:rsid w:val="004D7018"/>
    <w:rsid w:val="004D737B"/>
    <w:rsid w:val="004D748E"/>
    <w:rsid w:val="004D74B3"/>
    <w:rsid w:val="004D7676"/>
    <w:rsid w:val="004D77B5"/>
    <w:rsid w:val="004D7E5C"/>
    <w:rsid w:val="004E0041"/>
    <w:rsid w:val="004E006D"/>
    <w:rsid w:val="004E00B1"/>
    <w:rsid w:val="004E01F2"/>
    <w:rsid w:val="004E01F6"/>
    <w:rsid w:val="004E0264"/>
    <w:rsid w:val="004E0B8A"/>
    <w:rsid w:val="004E0C6A"/>
    <w:rsid w:val="004E0CA5"/>
    <w:rsid w:val="004E13E0"/>
    <w:rsid w:val="004E1610"/>
    <w:rsid w:val="004E193A"/>
    <w:rsid w:val="004E2095"/>
    <w:rsid w:val="004E217B"/>
    <w:rsid w:val="004E22D9"/>
    <w:rsid w:val="004E2412"/>
    <w:rsid w:val="004E2701"/>
    <w:rsid w:val="004E278E"/>
    <w:rsid w:val="004E28CC"/>
    <w:rsid w:val="004E2ACA"/>
    <w:rsid w:val="004E2F93"/>
    <w:rsid w:val="004E3179"/>
    <w:rsid w:val="004E3A48"/>
    <w:rsid w:val="004E3BCF"/>
    <w:rsid w:val="004E40A4"/>
    <w:rsid w:val="004E4342"/>
    <w:rsid w:val="004E448C"/>
    <w:rsid w:val="004E4A16"/>
    <w:rsid w:val="004E4BA2"/>
    <w:rsid w:val="004E4FA6"/>
    <w:rsid w:val="004E50E6"/>
    <w:rsid w:val="004E51A2"/>
    <w:rsid w:val="004E552F"/>
    <w:rsid w:val="004E5540"/>
    <w:rsid w:val="004E5656"/>
    <w:rsid w:val="004E59B8"/>
    <w:rsid w:val="004E632F"/>
    <w:rsid w:val="004E64AE"/>
    <w:rsid w:val="004E65DB"/>
    <w:rsid w:val="004E68BE"/>
    <w:rsid w:val="004E6A1D"/>
    <w:rsid w:val="004E6AE2"/>
    <w:rsid w:val="004E6C7E"/>
    <w:rsid w:val="004E70E5"/>
    <w:rsid w:val="004E7236"/>
    <w:rsid w:val="004E73FE"/>
    <w:rsid w:val="004E751B"/>
    <w:rsid w:val="004E760D"/>
    <w:rsid w:val="004E7738"/>
    <w:rsid w:val="004E7914"/>
    <w:rsid w:val="004E7D63"/>
    <w:rsid w:val="004F0214"/>
    <w:rsid w:val="004F0740"/>
    <w:rsid w:val="004F0AD9"/>
    <w:rsid w:val="004F1077"/>
    <w:rsid w:val="004F196F"/>
    <w:rsid w:val="004F24DD"/>
    <w:rsid w:val="004F2518"/>
    <w:rsid w:val="004F2740"/>
    <w:rsid w:val="004F27DC"/>
    <w:rsid w:val="004F28A9"/>
    <w:rsid w:val="004F2CD3"/>
    <w:rsid w:val="004F2D1E"/>
    <w:rsid w:val="004F2F26"/>
    <w:rsid w:val="004F33B6"/>
    <w:rsid w:val="004F353C"/>
    <w:rsid w:val="004F3DA9"/>
    <w:rsid w:val="004F4C61"/>
    <w:rsid w:val="004F4D9F"/>
    <w:rsid w:val="004F4EA5"/>
    <w:rsid w:val="004F4EEB"/>
    <w:rsid w:val="004F5640"/>
    <w:rsid w:val="004F56F2"/>
    <w:rsid w:val="004F572D"/>
    <w:rsid w:val="004F581E"/>
    <w:rsid w:val="004F5DB3"/>
    <w:rsid w:val="004F5E96"/>
    <w:rsid w:val="004F6132"/>
    <w:rsid w:val="004F6269"/>
    <w:rsid w:val="004F6409"/>
    <w:rsid w:val="004F65E1"/>
    <w:rsid w:val="004F667B"/>
    <w:rsid w:val="004F6816"/>
    <w:rsid w:val="004F68D0"/>
    <w:rsid w:val="004F6A78"/>
    <w:rsid w:val="004F6B31"/>
    <w:rsid w:val="004F6DB2"/>
    <w:rsid w:val="004F7099"/>
    <w:rsid w:val="004F7289"/>
    <w:rsid w:val="004F73B3"/>
    <w:rsid w:val="004F7A51"/>
    <w:rsid w:val="004F7B59"/>
    <w:rsid w:val="004F7BEA"/>
    <w:rsid w:val="004F7DEE"/>
    <w:rsid w:val="0050013A"/>
    <w:rsid w:val="00500144"/>
    <w:rsid w:val="0050028C"/>
    <w:rsid w:val="00500734"/>
    <w:rsid w:val="005007D3"/>
    <w:rsid w:val="00500819"/>
    <w:rsid w:val="0050086D"/>
    <w:rsid w:val="00500A68"/>
    <w:rsid w:val="00500B8D"/>
    <w:rsid w:val="00500C7D"/>
    <w:rsid w:val="00500C88"/>
    <w:rsid w:val="00500D73"/>
    <w:rsid w:val="0050100C"/>
    <w:rsid w:val="0050128D"/>
    <w:rsid w:val="005013DB"/>
    <w:rsid w:val="0050182C"/>
    <w:rsid w:val="0050184D"/>
    <w:rsid w:val="005018C3"/>
    <w:rsid w:val="00501D46"/>
    <w:rsid w:val="0050213E"/>
    <w:rsid w:val="00502566"/>
    <w:rsid w:val="00502895"/>
    <w:rsid w:val="005028B9"/>
    <w:rsid w:val="0050329E"/>
    <w:rsid w:val="00503459"/>
    <w:rsid w:val="005038F6"/>
    <w:rsid w:val="0050398E"/>
    <w:rsid w:val="00503A4D"/>
    <w:rsid w:val="00503B83"/>
    <w:rsid w:val="00503BAB"/>
    <w:rsid w:val="00503C20"/>
    <w:rsid w:val="0050403B"/>
    <w:rsid w:val="0050428F"/>
    <w:rsid w:val="005044E9"/>
    <w:rsid w:val="0050452A"/>
    <w:rsid w:val="0050459E"/>
    <w:rsid w:val="005045A2"/>
    <w:rsid w:val="00504713"/>
    <w:rsid w:val="005047F1"/>
    <w:rsid w:val="005048DA"/>
    <w:rsid w:val="00504BF0"/>
    <w:rsid w:val="00504E9D"/>
    <w:rsid w:val="00504FC9"/>
    <w:rsid w:val="00505225"/>
    <w:rsid w:val="005052D5"/>
    <w:rsid w:val="00505439"/>
    <w:rsid w:val="00505787"/>
    <w:rsid w:val="00505949"/>
    <w:rsid w:val="00505BB1"/>
    <w:rsid w:val="00505EF1"/>
    <w:rsid w:val="0050601C"/>
    <w:rsid w:val="005066C0"/>
    <w:rsid w:val="00506C84"/>
    <w:rsid w:val="00506D86"/>
    <w:rsid w:val="00506EEC"/>
    <w:rsid w:val="00506F84"/>
    <w:rsid w:val="00507364"/>
    <w:rsid w:val="0050777E"/>
    <w:rsid w:val="00507BFB"/>
    <w:rsid w:val="00507C02"/>
    <w:rsid w:val="005106EB"/>
    <w:rsid w:val="00510DC5"/>
    <w:rsid w:val="0051179A"/>
    <w:rsid w:val="005117AD"/>
    <w:rsid w:val="00511822"/>
    <w:rsid w:val="00511AD6"/>
    <w:rsid w:val="00511C63"/>
    <w:rsid w:val="00511D82"/>
    <w:rsid w:val="0051299D"/>
    <w:rsid w:val="00512C6E"/>
    <w:rsid w:val="00513E48"/>
    <w:rsid w:val="00513FBD"/>
    <w:rsid w:val="005141D2"/>
    <w:rsid w:val="005144A6"/>
    <w:rsid w:val="00514612"/>
    <w:rsid w:val="0051469D"/>
    <w:rsid w:val="0051476F"/>
    <w:rsid w:val="00514B88"/>
    <w:rsid w:val="00514CCF"/>
    <w:rsid w:val="00514D6A"/>
    <w:rsid w:val="00515773"/>
    <w:rsid w:val="005159B7"/>
    <w:rsid w:val="00515C7F"/>
    <w:rsid w:val="00515CC1"/>
    <w:rsid w:val="00515D5D"/>
    <w:rsid w:val="00515F05"/>
    <w:rsid w:val="005166D0"/>
    <w:rsid w:val="00516720"/>
    <w:rsid w:val="005167F2"/>
    <w:rsid w:val="00516C5D"/>
    <w:rsid w:val="005170FF"/>
    <w:rsid w:val="005172BB"/>
    <w:rsid w:val="005173EE"/>
    <w:rsid w:val="00517533"/>
    <w:rsid w:val="0052000D"/>
    <w:rsid w:val="005200F3"/>
    <w:rsid w:val="005201B3"/>
    <w:rsid w:val="00520795"/>
    <w:rsid w:val="00520887"/>
    <w:rsid w:val="00520E2A"/>
    <w:rsid w:val="00520F7E"/>
    <w:rsid w:val="005211B8"/>
    <w:rsid w:val="0052124A"/>
    <w:rsid w:val="0052135E"/>
    <w:rsid w:val="005213E2"/>
    <w:rsid w:val="005215D5"/>
    <w:rsid w:val="005216FC"/>
    <w:rsid w:val="00521DDB"/>
    <w:rsid w:val="00522456"/>
    <w:rsid w:val="00522518"/>
    <w:rsid w:val="00522D05"/>
    <w:rsid w:val="00522D2C"/>
    <w:rsid w:val="00522EE3"/>
    <w:rsid w:val="0052317D"/>
    <w:rsid w:val="005236A1"/>
    <w:rsid w:val="005238BD"/>
    <w:rsid w:val="005242CE"/>
    <w:rsid w:val="005242D2"/>
    <w:rsid w:val="005244D2"/>
    <w:rsid w:val="005245D1"/>
    <w:rsid w:val="00524E35"/>
    <w:rsid w:val="00524F5B"/>
    <w:rsid w:val="0052514E"/>
    <w:rsid w:val="005251C8"/>
    <w:rsid w:val="0052520B"/>
    <w:rsid w:val="00525214"/>
    <w:rsid w:val="0052536A"/>
    <w:rsid w:val="005254EF"/>
    <w:rsid w:val="005257C3"/>
    <w:rsid w:val="00525A3C"/>
    <w:rsid w:val="00525C0D"/>
    <w:rsid w:val="00525C7F"/>
    <w:rsid w:val="00525D1E"/>
    <w:rsid w:val="00526158"/>
    <w:rsid w:val="005261F0"/>
    <w:rsid w:val="0052634D"/>
    <w:rsid w:val="0052676C"/>
    <w:rsid w:val="00526A3B"/>
    <w:rsid w:val="00526DD9"/>
    <w:rsid w:val="00527081"/>
    <w:rsid w:val="0052718F"/>
    <w:rsid w:val="0052729B"/>
    <w:rsid w:val="005272D9"/>
    <w:rsid w:val="00527350"/>
    <w:rsid w:val="0052793E"/>
    <w:rsid w:val="005279AF"/>
    <w:rsid w:val="00527D8E"/>
    <w:rsid w:val="00530088"/>
    <w:rsid w:val="00530174"/>
    <w:rsid w:val="00530181"/>
    <w:rsid w:val="005302F4"/>
    <w:rsid w:val="0053031C"/>
    <w:rsid w:val="005304A6"/>
    <w:rsid w:val="005306CC"/>
    <w:rsid w:val="00530DD6"/>
    <w:rsid w:val="00530F3B"/>
    <w:rsid w:val="00530FDD"/>
    <w:rsid w:val="00531010"/>
    <w:rsid w:val="005310FD"/>
    <w:rsid w:val="005312D4"/>
    <w:rsid w:val="0053150F"/>
    <w:rsid w:val="00531559"/>
    <w:rsid w:val="00531641"/>
    <w:rsid w:val="005316E4"/>
    <w:rsid w:val="00531727"/>
    <w:rsid w:val="005320D4"/>
    <w:rsid w:val="005325B9"/>
    <w:rsid w:val="00532878"/>
    <w:rsid w:val="00532D0B"/>
    <w:rsid w:val="00532DE0"/>
    <w:rsid w:val="00532F99"/>
    <w:rsid w:val="00533974"/>
    <w:rsid w:val="00533AD6"/>
    <w:rsid w:val="00533B13"/>
    <w:rsid w:val="00533CFE"/>
    <w:rsid w:val="00533DA5"/>
    <w:rsid w:val="00533DC1"/>
    <w:rsid w:val="00533E3F"/>
    <w:rsid w:val="005342E1"/>
    <w:rsid w:val="0053435F"/>
    <w:rsid w:val="005343DE"/>
    <w:rsid w:val="00534590"/>
    <w:rsid w:val="00534AFF"/>
    <w:rsid w:val="00535183"/>
    <w:rsid w:val="005354E8"/>
    <w:rsid w:val="00535877"/>
    <w:rsid w:val="00535B44"/>
    <w:rsid w:val="00535B95"/>
    <w:rsid w:val="00535F98"/>
    <w:rsid w:val="0053601B"/>
    <w:rsid w:val="0053653F"/>
    <w:rsid w:val="0053664E"/>
    <w:rsid w:val="00536657"/>
    <w:rsid w:val="00536D7E"/>
    <w:rsid w:val="00536E2E"/>
    <w:rsid w:val="0053710B"/>
    <w:rsid w:val="005377D6"/>
    <w:rsid w:val="00537EBA"/>
    <w:rsid w:val="0054018D"/>
    <w:rsid w:val="0054057F"/>
    <w:rsid w:val="005407B7"/>
    <w:rsid w:val="005408AB"/>
    <w:rsid w:val="005408C4"/>
    <w:rsid w:val="005408E9"/>
    <w:rsid w:val="00540CD1"/>
    <w:rsid w:val="00540CFB"/>
    <w:rsid w:val="00540EE2"/>
    <w:rsid w:val="0054129F"/>
    <w:rsid w:val="005412D2"/>
    <w:rsid w:val="005419F7"/>
    <w:rsid w:val="00541D71"/>
    <w:rsid w:val="00542481"/>
    <w:rsid w:val="005424B5"/>
    <w:rsid w:val="005426C8"/>
    <w:rsid w:val="0054292E"/>
    <w:rsid w:val="00542ADD"/>
    <w:rsid w:val="00542BDD"/>
    <w:rsid w:val="00542C28"/>
    <w:rsid w:val="00542E46"/>
    <w:rsid w:val="00542ED4"/>
    <w:rsid w:val="00542F03"/>
    <w:rsid w:val="00543042"/>
    <w:rsid w:val="00543157"/>
    <w:rsid w:val="005432F0"/>
    <w:rsid w:val="0054353A"/>
    <w:rsid w:val="00543C2E"/>
    <w:rsid w:val="00543D73"/>
    <w:rsid w:val="00543D92"/>
    <w:rsid w:val="00543DFC"/>
    <w:rsid w:val="00543F8E"/>
    <w:rsid w:val="0054415D"/>
    <w:rsid w:val="005441D8"/>
    <w:rsid w:val="00544483"/>
    <w:rsid w:val="00544780"/>
    <w:rsid w:val="00544AF1"/>
    <w:rsid w:val="00544EEB"/>
    <w:rsid w:val="00545029"/>
    <w:rsid w:val="005452AA"/>
    <w:rsid w:val="005454D9"/>
    <w:rsid w:val="00545798"/>
    <w:rsid w:val="00545DE6"/>
    <w:rsid w:val="00545F16"/>
    <w:rsid w:val="00546006"/>
    <w:rsid w:val="00546066"/>
    <w:rsid w:val="00546434"/>
    <w:rsid w:val="0054689B"/>
    <w:rsid w:val="0054764E"/>
    <w:rsid w:val="00547972"/>
    <w:rsid w:val="00547D47"/>
    <w:rsid w:val="00547F47"/>
    <w:rsid w:val="005502E1"/>
    <w:rsid w:val="005503D8"/>
    <w:rsid w:val="005506A7"/>
    <w:rsid w:val="005506BE"/>
    <w:rsid w:val="005506F7"/>
    <w:rsid w:val="0055094F"/>
    <w:rsid w:val="00550C3A"/>
    <w:rsid w:val="00551394"/>
    <w:rsid w:val="005514A5"/>
    <w:rsid w:val="00551BD4"/>
    <w:rsid w:val="00551E22"/>
    <w:rsid w:val="00552054"/>
    <w:rsid w:val="00552441"/>
    <w:rsid w:val="00552467"/>
    <w:rsid w:val="00552683"/>
    <w:rsid w:val="00552817"/>
    <w:rsid w:val="00552EEB"/>
    <w:rsid w:val="00553177"/>
    <w:rsid w:val="005532D9"/>
    <w:rsid w:val="00553356"/>
    <w:rsid w:val="005533D1"/>
    <w:rsid w:val="005534E4"/>
    <w:rsid w:val="0055367E"/>
    <w:rsid w:val="005537D8"/>
    <w:rsid w:val="005538F0"/>
    <w:rsid w:val="00553A5B"/>
    <w:rsid w:val="0055404B"/>
    <w:rsid w:val="00554290"/>
    <w:rsid w:val="005546AD"/>
    <w:rsid w:val="0055471F"/>
    <w:rsid w:val="00554979"/>
    <w:rsid w:val="00554B8A"/>
    <w:rsid w:val="0055520F"/>
    <w:rsid w:val="005552C8"/>
    <w:rsid w:val="00555328"/>
    <w:rsid w:val="0055561B"/>
    <w:rsid w:val="00555B70"/>
    <w:rsid w:val="00555E9C"/>
    <w:rsid w:val="00556941"/>
    <w:rsid w:val="00556FB7"/>
    <w:rsid w:val="005572A0"/>
    <w:rsid w:val="005572D2"/>
    <w:rsid w:val="0055743C"/>
    <w:rsid w:val="00557632"/>
    <w:rsid w:val="00557B5A"/>
    <w:rsid w:val="0056006F"/>
    <w:rsid w:val="005600FC"/>
    <w:rsid w:val="00560431"/>
    <w:rsid w:val="00560B89"/>
    <w:rsid w:val="00560D49"/>
    <w:rsid w:val="00560DAF"/>
    <w:rsid w:val="00560E19"/>
    <w:rsid w:val="0056126C"/>
    <w:rsid w:val="00561943"/>
    <w:rsid w:val="00561D31"/>
    <w:rsid w:val="00561DFE"/>
    <w:rsid w:val="00561F7A"/>
    <w:rsid w:val="0056212E"/>
    <w:rsid w:val="0056238A"/>
    <w:rsid w:val="0056243D"/>
    <w:rsid w:val="00562873"/>
    <w:rsid w:val="005629EB"/>
    <w:rsid w:val="00562A71"/>
    <w:rsid w:val="00562B14"/>
    <w:rsid w:val="00562CC4"/>
    <w:rsid w:val="00562E4A"/>
    <w:rsid w:val="00562EBE"/>
    <w:rsid w:val="005630EF"/>
    <w:rsid w:val="00563357"/>
    <w:rsid w:val="00563383"/>
    <w:rsid w:val="00563D2C"/>
    <w:rsid w:val="0056436F"/>
    <w:rsid w:val="005644F1"/>
    <w:rsid w:val="00564BF7"/>
    <w:rsid w:val="00564C71"/>
    <w:rsid w:val="005650C3"/>
    <w:rsid w:val="005650F6"/>
    <w:rsid w:val="005653AF"/>
    <w:rsid w:val="00565465"/>
    <w:rsid w:val="00565880"/>
    <w:rsid w:val="00565A7E"/>
    <w:rsid w:val="00565D15"/>
    <w:rsid w:val="00565F78"/>
    <w:rsid w:val="00566432"/>
    <w:rsid w:val="00566462"/>
    <w:rsid w:val="00566547"/>
    <w:rsid w:val="005665A0"/>
    <w:rsid w:val="00566CC7"/>
    <w:rsid w:val="00566DF6"/>
    <w:rsid w:val="00566E29"/>
    <w:rsid w:val="00566E46"/>
    <w:rsid w:val="005673E6"/>
    <w:rsid w:val="0056747A"/>
    <w:rsid w:val="00567902"/>
    <w:rsid w:val="00567A0F"/>
    <w:rsid w:val="00570016"/>
    <w:rsid w:val="00570043"/>
    <w:rsid w:val="005700D6"/>
    <w:rsid w:val="00570504"/>
    <w:rsid w:val="0057062E"/>
    <w:rsid w:val="00570763"/>
    <w:rsid w:val="005708AF"/>
    <w:rsid w:val="00570AD6"/>
    <w:rsid w:val="00570AFE"/>
    <w:rsid w:val="00570EB4"/>
    <w:rsid w:val="00570ECA"/>
    <w:rsid w:val="005711E9"/>
    <w:rsid w:val="0057168D"/>
    <w:rsid w:val="0057169C"/>
    <w:rsid w:val="00571975"/>
    <w:rsid w:val="00571A27"/>
    <w:rsid w:val="00571BF1"/>
    <w:rsid w:val="00571CCC"/>
    <w:rsid w:val="00571DCD"/>
    <w:rsid w:val="00571E8F"/>
    <w:rsid w:val="00571E94"/>
    <w:rsid w:val="00572320"/>
    <w:rsid w:val="00572B71"/>
    <w:rsid w:val="00572D7C"/>
    <w:rsid w:val="00572D7F"/>
    <w:rsid w:val="00572E8E"/>
    <w:rsid w:val="005738FF"/>
    <w:rsid w:val="00573EF5"/>
    <w:rsid w:val="00573F1C"/>
    <w:rsid w:val="0057411A"/>
    <w:rsid w:val="00574308"/>
    <w:rsid w:val="005744C1"/>
    <w:rsid w:val="00574D8E"/>
    <w:rsid w:val="00574DBC"/>
    <w:rsid w:val="00574DCE"/>
    <w:rsid w:val="00574E1B"/>
    <w:rsid w:val="005751F4"/>
    <w:rsid w:val="00575791"/>
    <w:rsid w:val="0057598C"/>
    <w:rsid w:val="00575BEA"/>
    <w:rsid w:val="00575C2C"/>
    <w:rsid w:val="00576744"/>
    <w:rsid w:val="005769B6"/>
    <w:rsid w:val="00576B40"/>
    <w:rsid w:val="00576F05"/>
    <w:rsid w:val="005771AC"/>
    <w:rsid w:val="00577A05"/>
    <w:rsid w:val="00577BA0"/>
    <w:rsid w:val="00577D9F"/>
    <w:rsid w:val="00580D20"/>
    <w:rsid w:val="00581109"/>
    <w:rsid w:val="005811D8"/>
    <w:rsid w:val="005812C0"/>
    <w:rsid w:val="0058148A"/>
    <w:rsid w:val="00581971"/>
    <w:rsid w:val="00581F76"/>
    <w:rsid w:val="005823B8"/>
    <w:rsid w:val="00582725"/>
    <w:rsid w:val="00582A35"/>
    <w:rsid w:val="00582FB3"/>
    <w:rsid w:val="0058308C"/>
    <w:rsid w:val="005830A4"/>
    <w:rsid w:val="00583109"/>
    <w:rsid w:val="00583177"/>
    <w:rsid w:val="0058324F"/>
    <w:rsid w:val="005837CD"/>
    <w:rsid w:val="005838EF"/>
    <w:rsid w:val="005839AB"/>
    <w:rsid w:val="00583A4A"/>
    <w:rsid w:val="00583AB5"/>
    <w:rsid w:val="00583BA9"/>
    <w:rsid w:val="00583BB0"/>
    <w:rsid w:val="00583DEB"/>
    <w:rsid w:val="00584295"/>
    <w:rsid w:val="00584365"/>
    <w:rsid w:val="0058489C"/>
    <w:rsid w:val="005850C8"/>
    <w:rsid w:val="00585225"/>
    <w:rsid w:val="00585502"/>
    <w:rsid w:val="00585A55"/>
    <w:rsid w:val="00585F1E"/>
    <w:rsid w:val="00585F4D"/>
    <w:rsid w:val="005861E9"/>
    <w:rsid w:val="005861F2"/>
    <w:rsid w:val="00586282"/>
    <w:rsid w:val="005862BB"/>
    <w:rsid w:val="00586445"/>
    <w:rsid w:val="005864DC"/>
    <w:rsid w:val="0058651B"/>
    <w:rsid w:val="00586881"/>
    <w:rsid w:val="00586911"/>
    <w:rsid w:val="00586950"/>
    <w:rsid w:val="00586DB0"/>
    <w:rsid w:val="00587520"/>
    <w:rsid w:val="00587656"/>
    <w:rsid w:val="005876EC"/>
    <w:rsid w:val="0058782B"/>
    <w:rsid w:val="005879A3"/>
    <w:rsid w:val="0059033B"/>
    <w:rsid w:val="00590C30"/>
    <w:rsid w:val="00590C64"/>
    <w:rsid w:val="0059106A"/>
    <w:rsid w:val="0059128B"/>
    <w:rsid w:val="00591303"/>
    <w:rsid w:val="00591863"/>
    <w:rsid w:val="0059190F"/>
    <w:rsid w:val="00591D0E"/>
    <w:rsid w:val="00591EC9"/>
    <w:rsid w:val="0059213F"/>
    <w:rsid w:val="005923B3"/>
    <w:rsid w:val="0059245A"/>
    <w:rsid w:val="00592496"/>
    <w:rsid w:val="0059287A"/>
    <w:rsid w:val="00592B75"/>
    <w:rsid w:val="00592DB0"/>
    <w:rsid w:val="00592E17"/>
    <w:rsid w:val="00592E74"/>
    <w:rsid w:val="005930EC"/>
    <w:rsid w:val="00593255"/>
    <w:rsid w:val="00593872"/>
    <w:rsid w:val="0059396C"/>
    <w:rsid w:val="005939BF"/>
    <w:rsid w:val="00593A52"/>
    <w:rsid w:val="00593CF4"/>
    <w:rsid w:val="00593EFF"/>
    <w:rsid w:val="00594614"/>
    <w:rsid w:val="00594711"/>
    <w:rsid w:val="005948B6"/>
    <w:rsid w:val="005949CE"/>
    <w:rsid w:val="00594D14"/>
    <w:rsid w:val="00594D3A"/>
    <w:rsid w:val="00594D88"/>
    <w:rsid w:val="005952B2"/>
    <w:rsid w:val="0059558C"/>
    <w:rsid w:val="00595661"/>
    <w:rsid w:val="00595677"/>
    <w:rsid w:val="005959CD"/>
    <w:rsid w:val="00595BF3"/>
    <w:rsid w:val="00595E47"/>
    <w:rsid w:val="00595F83"/>
    <w:rsid w:val="005961B6"/>
    <w:rsid w:val="005962C4"/>
    <w:rsid w:val="005964E2"/>
    <w:rsid w:val="005968A4"/>
    <w:rsid w:val="00596CDD"/>
    <w:rsid w:val="00597048"/>
    <w:rsid w:val="0059754D"/>
    <w:rsid w:val="005979C3"/>
    <w:rsid w:val="00597ACE"/>
    <w:rsid w:val="00597D38"/>
    <w:rsid w:val="00597F60"/>
    <w:rsid w:val="00597F66"/>
    <w:rsid w:val="00597FC0"/>
    <w:rsid w:val="00597FFE"/>
    <w:rsid w:val="005A02D7"/>
    <w:rsid w:val="005A0356"/>
    <w:rsid w:val="005A069B"/>
    <w:rsid w:val="005A0C62"/>
    <w:rsid w:val="005A1631"/>
    <w:rsid w:val="005A1AE3"/>
    <w:rsid w:val="005A1CCB"/>
    <w:rsid w:val="005A226F"/>
    <w:rsid w:val="005A229B"/>
    <w:rsid w:val="005A297F"/>
    <w:rsid w:val="005A298F"/>
    <w:rsid w:val="005A29F3"/>
    <w:rsid w:val="005A3195"/>
    <w:rsid w:val="005A360F"/>
    <w:rsid w:val="005A369D"/>
    <w:rsid w:val="005A37CD"/>
    <w:rsid w:val="005A3CE5"/>
    <w:rsid w:val="005A4044"/>
    <w:rsid w:val="005A43F8"/>
    <w:rsid w:val="005A4547"/>
    <w:rsid w:val="005A4681"/>
    <w:rsid w:val="005A4E58"/>
    <w:rsid w:val="005A4E86"/>
    <w:rsid w:val="005A51C9"/>
    <w:rsid w:val="005A53C9"/>
    <w:rsid w:val="005A5542"/>
    <w:rsid w:val="005A55D1"/>
    <w:rsid w:val="005A566A"/>
    <w:rsid w:val="005A56B8"/>
    <w:rsid w:val="005A5722"/>
    <w:rsid w:val="005A57B9"/>
    <w:rsid w:val="005A5829"/>
    <w:rsid w:val="005A5A25"/>
    <w:rsid w:val="005A5A59"/>
    <w:rsid w:val="005A5B62"/>
    <w:rsid w:val="005A5CF3"/>
    <w:rsid w:val="005A5E36"/>
    <w:rsid w:val="005A60A1"/>
    <w:rsid w:val="005A6191"/>
    <w:rsid w:val="005A6206"/>
    <w:rsid w:val="005A65A0"/>
    <w:rsid w:val="005A662B"/>
    <w:rsid w:val="005A66C0"/>
    <w:rsid w:val="005A6740"/>
    <w:rsid w:val="005A6958"/>
    <w:rsid w:val="005A6BC9"/>
    <w:rsid w:val="005A6DED"/>
    <w:rsid w:val="005A701A"/>
    <w:rsid w:val="005A70BC"/>
    <w:rsid w:val="005A73DB"/>
    <w:rsid w:val="005A7408"/>
    <w:rsid w:val="005A75B7"/>
    <w:rsid w:val="005A7688"/>
    <w:rsid w:val="005A76BD"/>
    <w:rsid w:val="005A7907"/>
    <w:rsid w:val="005A7A3E"/>
    <w:rsid w:val="005A7F7B"/>
    <w:rsid w:val="005B0001"/>
    <w:rsid w:val="005B012C"/>
    <w:rsid w:val="005B02E6"/>
    <w:rsid w:val="005B04A4"/>
    <w:rsid w:val="005B0825"/>
    <w:rsid w:val="005B0837"/>
    <w:rsid w:val="005B0E2E"/>
    <w:rsid w:val="005B10A7"/>
    <w:rsid w:val="005B1273"/>
    <w:rsid w:val="005B18EC"/>
    <w:rsid w:val="005B1B7C"/>
    <w:rsid w:val="005B1BF0"/>
    <w:rsid w:val="005B1EAA"/>
    <w:rsid w:val="005B1F33"/>
    <w:rsid w:val="005B217C"/>
    <w:rsid w:val="005B2871"/>
    <w:rsid w:val="005B2AD2"/>
    <w:rsid w:val="005B2BE9"/>
    <w:rsid w:val="005B2F6A"/>
    <w:rsid w:val="005B2F79"/>
    <w:rsid w:val="005B2FD6"/>
    <w:rsid w:val="005B302B"/>
    <w:rsid w:val="005B303B"/>
    <w:rsid w:val="005B37E1"/>
    <w:rsid w:val="005B386E"/>
    <w:rsid w:val="005B3986"/>
    <w:rsid w:val="005B3BD2"/>
    <w:rsid w:val="005B3D06"/>
    <w:rsid w:val="005B3FC9"/>
    <w:rsid w:val="005B450D"/>
    <w:rsid w:val="005B49EC"/>
    <w:rsid w:val="005B4C32"/>
    <w:rsid w:val="005B4CDD"/>
    <w:rsid w:val="005B4DC0"/>
    <w:rsid w:val="005B4ECA"/>
    <w:rsid w:val="005B4FFB"/>
    <w:rsid w:val="005B5050"/>
    <w:rsid w:val="005B51A8"/>
    <w:rsid w:val="005B540A"/>
    <w:rsid w:val="005B5584"/>
    <w:rsid w:val="005B5886"/>
    <w:rsid w:val="005B59B6"/>
    <w:rsid w:val="005B5E40"/>
    <w:rsid w:val="005B622C"/>
    <w:rsid w:val="005B6915"/>
    <w:rsid w:val="005B6FA3"/>
    <w:rsid w:val="005B74C5"/>
    <w:rsid w:val="005B7534"/>
    <w:rsid w:val="005B7A66"/>
    <w:rsid w:val="005B7B0F"/>
    <w:rsid w:val="005B7BFF"/>
    <w:rsid w:val="005C0131"/>
    <w:rsid w:val="005C0412"/>
    <w:rsid w:val="005C04BC"/>
    <w:rsid w:val="005C071A"/>
    <w:rsid w:val="005C0771"/>
    <w:rsid w:val="005C0EB3"/>
    <w:rsid w:val="005C10EA"/>
    <w:rsid w:val="005C1431"/>
    <w:rsid w:val="005C14BF"/>
    <w:rsid w:val="005C1A9D"/>
    <w:rsid w:val="005C1D87"/>
    <w:rsid w:val="005C27BB"/>
    <w:rsid w:val="005C2897"/>
    <w:rsid w:val="005C2EC0"/>
    <w:rsid w:val="005C33E5"/>
    <w:rsid w:val="005C36A6"/>
    <w:rsid w:val="005C3EB7"/>
    <w:rsid w:val="005C3F32"/>
    <w:rsid w:val="005C4903"/>
    <w:rsid w:val="005C4A2F"/>
    <w:rsid w:val="005C4B08"/>
    <w:rsid w:val="005C4C3D"/>
    <w:rsid w:val="005C4D47"/>
    <w:rsid w:val="005C4DC0"/>
    <w:rsid w:val="005C4F3B"/>
    <w:rsid w:val="005C510B"/>
    <w:rsid w:val="005C56ED"/>
    <w:rsid w:val="005C582C"/>
    <w:rsid w:val="005C596C"/>
    <w:rsid w:val="005C5A1A"/>
    <w:rsid w:val="005C6010"/>
    <w:rsid w:val="005C67AF"/>
    <w:rsid w:val="005C6E0C"/>
    <w:rsid w:val="005C6EB6"/>
    <w:rsid w:val="005C719A"/>
    <w:rsid w:val="005C72EF"/>
    <w:rsid w:val="005C7380"/>
    <w:rsid w:val="005C73A2"/>
    <w:rsid w:val="005C7719"/>
    <w:rsid w:val="005C7E4C"/>
    <w:rsid w:val="005C7EA2"/>
    <w:rsid w:val="005C7FBB"/>
    <w:rsid w:val="005C7FDC"/>
    <w:rsid w:val="005D0060"/>
    <w:rsid w:val="005D030E"/>
    <w:rsid w:val="005D0370"/>
    <w:rsid w:val="005D0606"/>
    <w:rsid w:val="005D0647"/>
    <w:rsid w:val="005D076A"/>
    <w:rsid w:val="005D07B1"/>
    <w:rsid w:val="005D1364"/>
    <w:rsid w:val="005D1633"/>
    <w:rsid w:val="005D1877"/>
    <w:rsid w:val="005D1DD2"/>
    <w:rsid w:val="005D20BA"/>
    <w:rsid w:val="005D2285"/>
    <w:rsid w:val="005D284F"/>
    <w:rsid w:val="005D3186"/>
    <w:rsid w:val="005D3440"/>
    <w:rsid w:val="005D3641"/>
    <w:rsid w:val="005D3A2D"/>
    <w:rsid w:val="005D3AD3"/>
    <w:rsid w:val="005D3B05"/>
    <w:rsid w:val="005D3BDB"/>
    <w:rsid w:val="005D3E31"/>
    <w:rsid w:val="005D3FE6"/>
    <w:rsid w:val="005D409D"/>
    <w:rsid w:val="005D47FD"/>
    <w:rsid w:val="005D4D19"/>
    <w:rsid w:val="005D4E22"/>
    <w:rsid w:val="005D4E29"/>
    <w:rsid w:val="005D4F2C"/>
    <w:rsid w:val="005D5030"/>
    <w:rsid w:val="005D50C7"/>
    <w:rsid w:val="005D5420"/>
    <w:rsid w:val="005D5490"/>
    <w:rsid w:val="005D57A1"/>
    <w:rsid w:val="005D57A9"/>
    <w:rsid w:val="005D64D7"/>
    <w:rsid w:val="005D65F9"/>
    <w:rsid w:val="005D6630"/>
    <w:rsid w:val="005D670E"/>
    <w:rsid w:val="005D68D1"/>
    <w:rsid w:val="005D6CCF"/>
    <w:rsid w:val="005D6D0D"/>
    <w:rsid w:val="005D6D58"/>
    <w:rsid w:val="005D6DDA"/>
    <w:rsid w:val="005D6EAE"/>
    <w:rsid w:val="005D6FCA"/>
    <w:rsid w:val="005D76EA"/>
    <w:rsid w:val="005D775F"/>
    <w:rsid w:val="005D7868"/>
    <w:rsid w:val="005E01D0"/>
    <w:rsid w:val="005E05FC"/>
    <w:rsid w:val="005E06EF"/>
    <w:rsid w:val="005E08EF"/>
    <w:rsid w:val="005E0A47"/>
    <w:rsid w:val="005E0BF9"/>
    <w:rsid w:val="005E1219"/>
    <w:rsid w:val="005E1463"/>
    <w:rsid w:val="005E166F"/>
    <w:rsid w:val="005E18DC"/>
    <w:rsid w:val="005E18ED"/>
    <w:rsid w:val="005E1906"/>
    <w:rsid w:val="005E19D0"/>
    <w:rsid w:val="005E1A62"/>
    <w:rsid w:val="005E1A72"/>
    <w:rsid w:val="005E20F3"/>
    <w:rsid w:val="005E2709"/>
    <w:rsid w:val="005E286D"/>
    <w:rsid w:val="005E2AE7"/>
    <w:rsid w:val="005E2BAB"/>
    <w:rsid w:val="005E30E6"/>
    <w:rsid w:val="005E311B"/>
    <w:rsid w:val="005E34BF"/>
    <w:rsid w:val="005E3586"/>
    <w:rsid w:val="005E35BB"/>
    <w:rsid w:val="005E3610"/>
    <w:rsid w:val="005E36DF"/>
    <w:rsid w:val="005E3A8C"/>
    <w:rsid w:val="005E3E9C"/>
    <w:rsid w:val="005E42A3"/>
    <w:rsid w:val="005E44CB"/>
    <w:rsid w:val="005E46D7"/>
    <w:rsid w:val="005E4719"/>
    <w:rsid w:val="005E47B6"/>
    <w:rsid w:val="005E49E1"/>
    <w:rsid w:val="005E4A51"/>
    <w:rsid w:val="005E4B38"/>
    <w:rsid w:val="005E4BDA"/>
    <w:rsid w:val="005E4E27"/>
    <w:rsid w:val="005E5647"/>
    <w:rsid w:val="005E56BB"/>
    <w:rsid w:val="005E5937"/>
    <w:rsid w:val="005E5B30"/>
    <w:rsid w:val="005E5C2C"/>
    <w:rsid w:val="005E6121"/>
    <w:rsid w:val="005E649F"/>
    <w:rsid w:val="005E64CE"/>
    <w:rsid w:val="005E6576"/>
    <w:rsid w:val="005E67BF"/>
    <w:rsid w:val="005E6849"/>
    <w:rsid w:val="005E6CB5"/>
    <w:rsid w:val="005E6DA9"/>
    <w:rsid w:val="005E6F0A"/>
    <w:rsid w:val="005E6FFE"/>
    <w:rsid w:val="005E7103"/>
    <w:rsid w:val="005E75EE"/>
    <w:rsid w:val="005E7612"/>
    <w:rsid w:val="005E78A9"/>
    <w:rsid w:val="005E7AFB"/>
    <w:rsid w:val="005F037C"/>
    <w:rsid w:val="005F06CC"/>
    <w:rsid w:val="005F083F"/>
    <w:rsid w:val="005F0BEF"/>
    <w:rsid w:val="005F1A62"/>
    <w:rsid w:val="005F2014"/>
    <w:rsid w:val="005F2451"/>
    <w:rsid w:val="005F245D"/>
    <w:rsid w:val="005F2822"/>
    <w:rsid w:val="005F2956"/>
    <w:rsid w:val="005F2EEA"/>
    <w:rsid w:val="005F2F36"/>
    <w:rsid w:val="005F33FF"/>
    <w:rsid w:val="005F3476"/>
    <w:rsid w:val="005F3897"/>
    <w:rsid w:val="005F3BD7"/>
    <w:rsid w:val="005F3DD9"/>
    <w:rsid w:val="005F3F95"/>
    <w:rsid w:val="005F416B"/>
    <w:rsid w:val="005F42CB"/>
    <w:rsid w:val="005F4421"/>
    <w:rsid w:val="005F455F"/>
    <w:rsid w:val="005F4765"/>
    <w:rsid w:val="005F5069"/>
    <w:rsid w:val="005F5574"/>
    <w:rsid w:val="005F5594"/>
    <w:rsid w:val="005F59C6"/>
    <w:rsid w:val="005F5D0C"/>
    <w:rsid w:val="005F5D4F"/>
    <w:rsid w:val="005F5F44"/>
    <w:rsid w:val="005F651D"/>
    <w:rsid w:val="005F67CF"/>
    <w:rsid w:val="005F6A2A"/>
    <w:rsid w:val="005F738C"/>
    <w:rsid w:val="005F770D"/>
    <w:rsid w:val="005F7951"/>
    <w:rsid w:val="005F79BB"/>
    <w:rsid w:val="005F79CA"/>
    <w:rsid w:val="005F7E24"/>
    <w:rsid w:val="006000D1"/>
    <w:rsid w:val="00600D1D"/>
    <w:rsid w:val="00600D75"/>
    <w:rsid w:val="00600E0D"/>
    <w:rsid w:val="00600E4A"/>
    <w:rsid w:val="00601261"/>
    <w:rsid w:val="006014C1"/>
    <w:rsid w:val="006015F5"/>
    <w:rsid w:val="00601760"/>
    <w:rsid w:val="00601C7A"/>
    <w:rsid w:val="0060233F"/>
    <w:rsid w:val="006023E1"/>
    <w:rsid w:val="0060254A"/>
    <w:rsid w:val="0060260D"/>
    <w:rsid w:val="00602A3F"/>
    <w:rsid w:val="00602A84"/>
    <w:rsid w:val="00602CC6"/>
    <w:rsid w:val="00602E0C"/>
    <w:rsid w:val="00602FF7"/>
    <w:rsid w:val="006031F8"/>
    <w:rsid w:val="0060364D"/>
    <w:rsid w:val="00603D9F"/>
    <w:rsid w:val="00603FE0"/>
    <w:rsid w:val="00604017"/>
    <w:rsid w:val="006040D2"/>
    <w:rsid w:val="0060456E"/>
    <w:rsid w:val="006049F9"/>
    <w:rsid w:val="00604AF0"/>
    <w:rsid w:val="00604D15"/>
    <w:rsid w:val="00605738"/>
    <w:rsid w:val="00605ABF"/>
    <w:rsid w:val="00605C8B"/>
    <w:rsid w:val="00605E80"/>
    <w:rsid w:val="00605F1D"/>
    <w:rsid w:val="0060602B"/>
    <w:rsid w:val="006072A4"/>
    <w:rsid w:val="0060737E"/>
    <w:rsid w:val="0060767F"/>
    <w:rsid w:val="0060798B"/>
    <w:rsid w:val="00607BE3"/>
    <w:rsid w:val="00607CBA"/>
    <w:rsid w:val="00607D4B"/>
    <w:rsid w:val="006101FB"/>
    <w:rsid w:val="00610523"/>
    <w:rsid w:val="0061058F"/>
    <w:rsid w:val="006105FA"/>
    <w:rsid w:val="00610E4C"/>
    <w:rsid w:val="0061148D"/>
    <w:rsid w:val="00611534"/>
    <w:rsid w:val="00611562"/>
    <w:rsid w:val="0061183B"/>
    <w:rsid w:val="00611BA9"/>
    <w:rsid w:val="00611D45"/>
    <w:rsid w:val="0061234F"/>
    <w:rsid w:val="006123F8"/>
    <w:rsid w:val="00612A56"/>
    <w:rsid w:val="00612A5E"/>
    <w:rsid w:val="00612A77"/>
    <w:rsid w:val="00612CEB"/>
    <w:rsid w:val="00613250"/>
    <w:rsid w:val="00613295"/>
    <w:rsid w:val="00613566"/>
    <w:rsid w:val="00613A62"/>
    <w:rsid w:val="00613BD7"/>
    <w:rsid w:val="00613CAD"/>
    <w:rsid w:val="00613FF2"/>
    <w:rsid w:val="006141A0"/>
    <w:rsid w:val="00614297"/>
    <w:rsid w:val="00614A71"/>
    <w:rsid w:val="00614CFD"/>
    <w:rsid w:val="00614D37"/>
    <w:rsid w:val="00614D4B"/>
    <w:rsid w:val="00614F54"/>
    <w:rsid w:val="0061501B"/>
    <w:rsid w:val="0061548E"/>
    <w:rsid w:val="00615536"/>
    <w:rsid w:val="00615804"/>
    <w:rsid w:val="00615A33"/>
    <w:rsid w:val="00615B9A"/>
    <w:rsid w:val="00615BEA"/>
    <w:rsid w:val="00615C33"/>
    <w:rsid w:val="00615CFE"/>
    <w:rsid w:val="00615F56"/>
    <w:rsid w:val="0061630A"/>
    <w:rsid w:val="00616BB1"/>
    <w:rsid w:val="00616D33"/>
    <w:rsid w:val="00617055"/>
    <w:rsid w:val="0061726F"/>
    <w:rsid w:val="00617287"/>
    <w:rsid w:val="00617736"/>
    <w:rsid w:val="00617869"/>
    <w:rsid w:val="00617970"/>
    <w:rsid w:val="00617ABD"/>
    <w:rsid w:val="00617ADE"/>
    <w:rsid w:val="00617B7C"/>
    <w:rsid w:val="006200EB"/>
    <w:rsid w:val="00620317"/>
    <w:rsid w:val="00620386"/>
    <w:rsid w:val="00620444"/>
    <w:rsid w:val="00620BC1"/>
    <w:rsid w:val="00620ECB"/>
    <w:rsid w:val="00620FBB"/>
    <w:rsid w:val="006211FB"/>
    <w:rsid w:val="006212EF"/>
    <w:rsid w:val="00621BFD"/>
    <w:rsid w:val="00621C10"/>
    <w:rsid w:val="00621D21"/>
    <w:rsid w:val="00621F16"/>
    <w:rsid w:val="006221DB"/>
    <w:rsid w:val="00622381"/>
    <w:rsid w:val="00622684"/>
    <w:rsid w:val="00622794"/>
    <w:rsid w:val="00622A34"/>
    <w:rsid w:val="00622A93"/>
    <w:rsid w:val="006232FB"/>
    <w:rsid w:val="00623727"/>
    <w:rsid w:val="00623772"/>
    <w:rsid w:val="006237AB"/>
    <w:rsid w:val="00623B3C"/>
    <w:rsid w:val="00623DD7"/>
    <w:rsid w:val="006244F8"/>
    <w:rsid w:val="00624562"/>
    <w:rsid w:val="0062466C"/>
    <w:rsid w:val="00624B76"/>
    <w:rsid w:val="00624C76"/>
    <w:rsid w:val="0062533C"/>
    <w:rsid w:val="00625426"/>
    <w:rsid w:val="00625812"/>
    <w:rsid w:val="00625B79"/>
    <w:rsid w:val="00626044"/>
    <w:rsid w:val="00626153"/>
    <w:rsid w:val="00626848"/>
    <w:rsid w:val="00626869"/>
    <w:rsid w:val="00626A76"/>
    <w:rsid w:val="0062712A"/>
    <w:rsid w:val="006272F3"/>
    <w:rsid w:val="00627501"/>
    <w:rsid w:val="00627684"/>
    <w:rsid w:val="00627896"/>
    <w:rsid w:val="00627A67"/>
    <w:rsid w:val="006301B0"/>
    <w:rsid w:val="00630507"/>
    <w:rsid w:val="00630770"/>
    <w:rsid w:val="00630B60"/>
    <w:rsid w:val="00630CCD"/>
    <w:rsid w:val="00630E8D"/>
    <w:rsid w:val="00630F24"/>
    <w:rsid w:val="00630FFD"/>
    <w:rsid w:val="006311A5"/>
    <w:rsid w:val="0063135F"/>
    <w:rsid w:val="00631684"/>
    <w:rsid w:val="00631AAB"/>
    <w:rsid w:val="00631AD0"/>
    <w:rsid w:val="00631BFF"/>
    <w:rsid w:val="00631FAB"/>
    <w:rsid w:val="006322E0"/>
    <w:rsid w:val="0063238E"/>
    <w:rsid w:val="0063241B"/>
    <w:rsid w:val="00632862"/>
    <w:rsid w:val="00632958"/>
    <w:rsid w:val="00632E1C"/>
    <w:rsid w:val="00633672"/>
    <w:rsid w:val="00633C19"/>
    <w:rsid w:val="006341C8"/>
    <w:rsid w:val="006342ED"/>
    <w:rsid w:val="0063431A"/>
    <w:rsid w:val="006343B9"/>
    <w:rsid w:val="006347C7"/>
    <w:rsid w:val="00634952"/>
    <w:rsid w:val="00634996"/>
    <w:rsid w:val="006353B6"/>
    <w:rsid w:val="00635A57"/>
    <w:rsid w:val="00635C29"/>
    <w:rsid w:val="00635C98"/>
    <w:rsid w:val="00636263"/>
    <w:rsid w:val="006365FB"/>
    <w:rsid w:val="00636998"/>
    <w:rsid w:val="00636B87"/>
    <w:rsid w:val="00636C7E"/>
    <w:rsid w:val="00636D30"/>
    <w:rsid w:val="006373CD"/>
    <w:rsid w:val="00637483"/>
    <w:rsid w:val="00637534"/>
    <w:rsid w:val="00637766"/>
    <w:rsid w:val="00637B7E"/>
    <w:rsid w:val="00637B8E"/>
    <w:rsid w:val="00637D55"/>
    <w:rsid w:val="00640254"/>
    <w:rsid w:val="00640533"/>
    <w:rsid w:val="006405AA"/>
    <w:rsid w:val="00640899"/>
    <w:rsid w:val="00640B1C"/>
    <w:rsid w:val="00640CE6"/>
    <w:rsid w:val="00640DB2"/>
    <w:rsid w:val="00641003"/>
    <w:rsid w:val="00641316"/>
    <w:rsid w:val="00641B7F"/>
    <w:rsid w:val="00641BD2"/>
    <w:rsid w:val="00641E8E"/>
    <w:rsid w:val="006421B9"/>
    <w:rsid w:val="006423C4"/>
    <w:rsid w:val="00642475"/>
    <w:rsid w:val="006424DD"/>
    <w:rsid w:val="0064281D"/>
    <w:rsid w:val="00642BE2"/>
    <w:rsid w:val="00643483"/>
    <w:rsid w:val="006435A7"/>
    <w:rsid w:val="0064369C"/>
    <w:rsid w:val="0064371C"/>
    <w:rsid w:val="006438FF"/>
    <w:rsid w:val="00643C70"/>
    <w:rsid w:val="00643D36"/>
    <w:rsid w:val="00643D85"/>
    <w:rsid w:val="00643FF1"/>
    <w:rsid w:val="006443CE"/>
    <w:rsid w:val="0064468E"/>
    <w:rsid w:val="00644D3C"/>
    <w:rsid w:val="00644DC8"/>
    <w:rsid w:val="00644E60"/>
    <w:rsid w:val="00645043"/>
    <w:rsid w:val="00645186"/>
    <w:rsid w:val="0064533A"/>
    <w:rsid w:val="006457AC"/>
    <w:rsid w:val="00645C8D"/>
    <w:rsid w:val="00645CDC"/>
    <w:rsid w:val="00646031"/>
    <w:rsid w:val="006460A1"/>
    <w:rsid w:val="00646530"/>
    <w:rsid w:val="00646880"/>
    <w:rsid w:val="00646972"/>
    <w:rsid w:val="00646BE3"/>
    <w:rsid w:val="00646CF5"/>
    <w:rsid w:val="0064706D"/>
    <w:rsid w:val="006472C1"/>
    <w:rsid w:val="00647B1A"/>
    <w:rsid w:val="00647B29"/>
    <w:rsid w:val="006500E0"/>
    <w:rsid w:val="00650125"/>
    <w:rsid w:val="00650143"/>
    <w:rsid w:val="00650266"/>
    <w:rsid w:val="0065033C"/>
    <w:rsid w:val="006504B6"/>
    <w:rsid w:val="006506DE"/>
    <w:rsid w:val="0065079B"/>
    <w:rsid w:val="00651175"/>
    <w:rsid w:val="00651262"/>
    <w:rsid w:val="006512E9"/>
    <w:rsid w:val="0065134F"/>
    <w:rsid w:val="00651496"/>
    <w:rsid w:val="006519A1"/>
    <w:rsid w:val="00651B1A"/>
    <w:rsid w:val="00651D01"/>
    <w:rsid w:val="00651D4D"/>
    <w:rsid w:val="00651E20"/>
    <w:rsid w:val="00651F92"/>
    <w:rsid w:val="00651FE6"/>
    <w:rsid w:val="0065276F"/>
    <w:rsid w:val="00652B80"/>
    <w:rsid w:val="00652F4F"/>
    <w:rsid w:val="0065350F"/>
    <w:rsid w:val="00653880"/>
    <w:rsid w:val="00653D67"/>
    <w:rsid w:val="00653DE8"/>
    <w:rsid w:val="00653E38"/>
    <w:rsid w:val="00653E9D"/>
    <w:rsid w:val="00653FDD"/>
    <w:rsid w:val="00654076"/>
    <w:rsid w:val="00654637"/>
    <w:rsid w:val="0065473C"/>
    <w:rsid w:val="00654777"/>
    <w:rsid w:val="006549D5"/>
    <w:rsid w:val="00654C9D"/>
    <w:rsid w:val="00654DFA"/>
    <w:rsid w:val="00654F96"/>
    <w:rsid w:val="00655020"/>
    <w:rsid w:val="00655145"/>
    <w:rsid w:val="006552D7"/>
    <w:rsid w:val="00655B23"/>
    <w:rsid w:val="00655FBB"/>
    <w:rsid w:val="00656071"/>
    <w:rsid w:val="00656237"/>
    <w:rsid w:val="006564AB"/>
    <w:rsid w:val="006566D2"/>
    <w:rsid w:val="00656705"/>
    <w:rsid w:val="00656755"/>
    <w:rsid w:val="00656D93"/>
    <w:rsid w:val="0065708A"/>
    <w:rsid w:val="0065737F"/>
    <w:rsid w:val="00657407"/>
    <w:rsid w:val="00657484"/>
    <w:rsid w:val="00657A05"/>
    <w:rsid w:val="00657A3C"/>
    <w:rsid w:val="00657CBB"/>
    <w:rsid w:val="00657D57"/>
    <w:rsid w:val="0066009C"/>
    <w:rsid w:val="0066036E"/>
    <w:rsid w:val="00660C3F"/>
    <w:rsid w:val="00660DEF"/>
    <w:rsid w:val="00660FEE"/>
    <w:rsid w:val="0066129E"/>
    <w:rsid w:val="006617E3"/>
    <w:rsid w:val="00661F1A"/>
    <w:rsid w:val="00661F67"/>
    <w:rsid w:val="006623C0"/>
    <w:rsid w:val="00662667"/>
    <w:rsid w:val="00662DFC"/>
    <w:rsid w:val="006633F1"/>
    <w:rsid w:val="0066363D"/>
    <w:rsid w:val="0066373D"/>
    <w:rsid w:val="006638D4"/>
    <w:rsid w:val="0066419E"/>
    <w:rsid w:val="0066420C"/>
    <w:rsid w:val="00664990"/>
    <w:rsid w:val="00664A04"/>
    <w:rsid w:val="00664C9E"/>
    <w:rsid w:val="00665153"/>
    <w:rsid w:val="00665169"/>
    <w:rsid w:val="00665192"/>
    <w:rsid w:val="006651C9"/>
    <w:rsid w:val="00665456"/>
    <w:rsid w:val="006654C0"/>
    <w:rsid w:val="00665614"/>
    <w:rsid w:val="006656E3"/>
    <w:rsid w:val="00665A77"/>
    <w:rsid w:val="00665D67"/>
    <w:rsid w:val="00665F12"/>
    <w:rsid w:val="00666147"/>
    <w:rsid w:val="00666494"/>
    <w:rsid w:val="006666F9"/>
    <w:rsid w:val="00666754"/>
    <w:rsid w:val="00666CF7"/>
    <w:rsid w:val="006670EB"/>
    <w:rsid w:val="00667290"/>
    <w:rsid w:val="00667A64"/>
    <w:rsid w:val="00667C5E"/>
    <w:rsid w:val="006700B6"/>
    <w:rsid w:val="00670305"/>
    <w:rsid w:val="0067054F"/>
    <w:rsid w:val="00670675"/>
    <w:rsid w:val="00670FB9"/>
    <w:rsid w:val="00670FE9"/>
    <w:rsid w:val="0067114A"/>
    <w:rsid w:val="0067116F"/>
    <w:rsid w:val="006715F4"/>
    <w:rsid w:val="006718B2"/>
    <w:rsid w:val="00671BB6"/>
    <w:rsid w:val="00671CDD"/>
    <w:rsid w:val="00671E0D"/>
    <w:rsid w:val="006728D5"/>
    <w:rsid w:val="00672BDC"/>
    <w:rsid w:val="00672E54"/>
    <w:rsid w:val="006730DF"/>
    <w:rsid w:val="00673293"/>
    <w:rsid w:val="006732B3"/>
    <w:rsid w:val="00673A4E"/>
    <w:rsid w:val="00673A82"/>
    <w:rsid w:val="00674340"/>
    <w:rsid w:val="00674455"/>
    <w:rsid w:val="006749E3"/>
    <w:rsid w:val="00674E83"/>
    <w:rsid w:val="006753DE"/>
    <w:rsid w:val="00675458"/>
    <w:rsid w:val="006754F9"/>
    <w:rsid w:val="0067556E"/>
    <w:rsid w:val="006755D5"/>
    <w:rsid w:val="0067574A"/>
    <w:rsid w:val="00675937"/>
    <w:rsid w:val="00675954"/>
    <w:rsid w:val="00675B5A"/>
    <w:rsid w:val="00675B98"/>
    <w:rsid w:val="00675DF4"/>
    <w:rsid w:val="00675E73"/>
    <w:rsid w:val="00675EF0"/>
    <w:rsid w:val="0067601E"/>
    <w:rsid w:val="006761CC"/>
    <w:rsid w:val="00676326"/>
    <w:rsid w:val="006763B3"/>
    <w:rsid w:val="00676427"/>
    <w:rsid w:val="00676428"/>
    <w:rsid w:val="0067687D"/>
    <w:rsid w:val="006768DA"/>
    <w:rsid w:val="00676EAD"/>
    <w:rsid w:val="00676ECB"/>
    <w:rsid w:val="006770A4"/>
    <w:rsid w:val="0067734D"/>
    <w:rsid w:val="006775D9"/>
    <w:rsid w:val="006778CA"/>
    <w:rsid w:val="006778D9"/>
    <w:rsid w:val="00677C52"/>
    <w:rsid w:val="00677CBC"/>
    <w:rsid w:val="00680215"/>
    <w:rsid w:val="00680219"/>
    <w:rsid w:val="0068025B"/>
    <w:rsid w:val="0068029C"/>
    <w:rsid w:val="00680410"/>
    <w:rsid w:val="00680832"/>
    <w:rsid w:val="006808CE"/>
    <w:rsid w:val="0068113D"/>
    <w:rsid w:val="006817D1"/>
    <w:rsid w:val="006817E2"/>
    <w:rsid w:val="00681CF9"/>
    <w:rsid w:val="00681D28"/>
    <w:rsid w:val="00681DD1"/>
    <w:rsid w:val="00681E99"/>
    <w:rsid w:val="00682490"/>
    <w:rsid w:val="00682605"/>
    <w:rsid w:val="00682712"/>
    <w:rsid w:val="00682B2E"/>
    <w:rsid w:val="006830C3"/>
    <w:rsid w:val="006832E3"/>
    <w:rsid w:val="006836B4"/>
    <w:rsid w:val="00683A30"/>
    <w:rsid w:val="00683CB2"/>
    <w:rsid w:val="00683D5C"/>
    <w:rsid w:val="00683F46"/>
    <w:rsid w:val="00684113"/>
    <w:rsid w:val="00684313"/>
    <w:rsid w:val="00684415"/>
    <w:rsid w:val="0068467F"/>
    <w:rsid w:val="00684DED"/>
    <w:rsid w:val="00684DF0"/>
    <w:rsid w:val="00684EB1"/>
    <w:rsid w:val="006850C8"/>
    <w:rsid w:val="0068584E"/>
    <w:rsid w:val="00685C55"/>
    <w:rsid w:val="00685D3F"/>
    <w:rsid w:val="00685D41"/>
    <w:rsid w:val="00685EC2"/>
    <w:rsid w:val="00685F0E"/>
    <w:rsid w:val="00686721"/>
    <w:rsid w:val="00686772"/>
    <w:rsid w:val="0068688D"/>
    <w:rsid w:val="006868A7"/>
    <w:rsid w:val="006869D0"/>
    <w:rsid w:val="00686E25"/>
    <w:rsid w:val="00686EE1"/>
    <w:rsid w:val="00686EE4"/>
    <w:rsid w:val="006874F7"/>
    <w:rsid w:val="006878DC"/>
    <w:rsid w:val="006879CF"/>
    <w:rsid w:val="006879D7"/>
    <w:rsid w:val="00687BC7"/>
    <w:rsid w:val="00687BD8"/>
    <w:rsid w:val="00687C5D"/>
    <w:rsid w:val="006906D3"/>
    <w:rsid w:val="00690970"/>
    <w:rsid w:val="00690B6D"/>
    <w:rsid w:val="00690EEE"/>
    <w:rsid w:val="00691253"/>
    <w:rsid w:val="006915A6"/>
    <w:rsid w:val="00691838"/>
    <w:rsid w:val="00691A19"/>
    <w:rsid w:val="00691E26"/>
    <w:rsid w:val="00691F03"/>
    <w:rsid w:val="0069257D"/>
    <w:rsid w:val="00692843"/>
    <w:rsid w:val="006928D3"/>
    <w:rsid w:val="00693010"/>
    <w:rsid w:val="006932B1"/>
    <w:rsid w:val="00693F20"/>
    <w:rsid w:val="006941CC"/>
    <w:rsid w:val="00694971"/>
    <w:rsid w:val="006949F6"/>
    <w:rsid w:val="00694A02"/>
    <w:rsid w:val="00694BF4"/>
    <w:rsid w:val="00694C6D"/>
    <w:rsid w:val="00694F26"/>
    <w:rsid w:val="00695159"/>
    <w:rsid w:val="0069535C"/>
    <w:rsid w:val="00695412"/>
    <w:rsid w:val="00695481"/>
    <w:rsid w:val="006955C0"/>
    <w:rsid w:val="006956D4"/>
    <w:rsid w:val="00695833"/>
    <w:rsid w:val="006958F5"/>
    <w:rsid w:val="006959F9"/>
    <w:rsid w:val="00695E01"/>
    <w:rsid w:val="006962A1"/>
    <w:rsid w:val="006962B7"/>
    <w:rsid w:val="00696709"/>
    <w:rsid w:val="00696BC0"/>
    <w:rsid w:val="006973A3"/>
    <w:rsid w:val="006973AA"/>
    <w:rsid w:val="006974FB"/>
    <w:rsid w:val="0069777F"/>
    <w:rsid w:val="006977EB"/>
    <w:rsid w:val="006978F4"/>
    <w:rsid w:val="00697CE3"/>
    <w:rsid w:val="00697D03"/>
    <w:rsid w:val="006A03B0"/>
    <w:rsid w:val="006A03C0"/>
    <w:rsid w:val="006A05D4"/>
    <w:rsid w:val="006A06B6"/>
    <w:rsid w:val="006A0995"/>
    <w:rsid w:val="006A0C15"/>
    <w:rsid w:val="006A0C53"/>
    <w:rsid w:val="006A0CC3"/>
    <w:rsid w:val="006A11C6"/>
    <w:rsid w:val="006A12F6"/>
    <w:rsid w:val="006A138C"/>
    <w:rsid w:val="006A1789"/>
    <w:rsid w:val="006A1824"/>
    <w:rsid w:val="006A19DA"/>
    <w:rsid w:val="006A1AC5"/>
    <w:rsid w:val="006A1DA7"/>
    <w:rsid w:val="006A2357"/>
    <w:rsid w:val="006A26AD"/>
    <w:rsid w:val="006A26DA"/>
    <w:rsid w:val="006A27D7"/>
    <w:rsid w:val="006A29A1"/>
    <w:rsid w:val="006A2A26"/>
    <w:rsid w:val="006A2C38"/>
    <w:rsid w:val="006A2F1E"/>
    <w:rsid w:val="006A31DF"/>
    <w:rsid w:val="006A33D7"/>
    <w:rsid w:val="006A347F"/>
    <w:rsid w:val="006A34AB"/>
    <w:rsid w:val="006A3693"/>
    <w:rsid w:val="006A3BC9"/>
    <w:rsid w:val="006A3CA0"/>
    <w:rsid w:val="006A3D79"/>
    <w:rsid w:val="006A4286"/>
    <w:rsid w:val="006A43AC"/>
    <w:rsid w:val="006A43E3"/>
    <w:rsid w:val="006A450A"/>
    <w:rsid w:val="006A4CF6"/>
    <w:rsid w:val="006A4E79"/>
    <w:rsid w:val="006A4F02"/>
    <w:rsid w:val="006A4F55"/>
    <w:rsid w:val="006A50DF"/>
    <w:rsid w:val="006A519C"/>
    <w:rsid w:val="006A527C"/>
    <w:rsid w:val="006A576A"/>
    <w:rsid w:val="006A5D6F"/>
    <w:rsid w:val="006A624F"/>
    <w:rsid w:val="006A6C2E"/>
    <w:rsid w:val="006A6CCE"/>
    <w:rsid w:val="006A6F35"/>
    <w:rsid w:val="006A7D00"/>
    <w:rsid w:val="006A7E3F"/>
    <w:rsid w:val="006B00B8"/>
    <w:rsid w:val="006B00C2"/>
    <w:rsid w:val="006B0219"/>
    <w:rsid w:val="006B0283"/>
    <w:rsid w:val="006B0364"/>
    <w:rsid w:val="006B04EA"/>
    <w:rsid w:val="006B080E"/>
    <w:rsid w:val="006B0B66"/>
    <w:rsid w:val="006B0E45"/>
    <w:rsid w:val="006B0ECC"/>
    <w:rsid w:val="006B1198"/>
    <w:rsid w:val="006B1685"/>
    <w:rsid w:val="006B18F4"/>
    <w:rsid w:val="006B1AB9"/>
    <w:rsid w:val="006B1B89"/>
    <w:rsid w:val="006B1BAD"/>
    <w:rsid w:val="006B1D33"/>
    <w:rsid w:val="006B221A"/>
    <w:rsid w:val="006B29CA"/>
    <w:rsid w:val="006B2B9F"/>
    <w:rsid w:val="006B2D7D"/>
    <w:rsid w:val="006B2E18"/>
    <w:rsid w:val="006B2EFC"/>
    <w:rsid w:val="006B353B"/>
    <w:rsid w:val="006B3594"/>
    <w:rsid w:val="006B35A3"/>
    <w:rsid w:val="006B38A7"/>
    <w:rsid w:val="006B39CC"/>
    <w:rsid w:val="006B3D85"/>
    <w:rsid w:val="006B3FCE"/>
    <w:rsid w:val="006B40E0"/>
    <w:rsid w:val="006B45BF"/>
    <w:rsid w:val="006B4DEB"/>
    <w:rsid w:val="006B4F5C"/>
    <w:rsid w:val="006B51ED"/>
    <w:rsid w:val="006B56E5"/>
    <w:rsid w:val="006B596E"/>
    <w:rsid w:val="006B6327"/>
    <w:rsid w:val="006B6344"/>
    <w:rsid w:val="006B6A93"/>
    <w:rsid w:val="006B6B1B"/>
    <w:rsid w:val="006B6C5C"/>
    <w:rsid w:val="006B7458"/>
    <w:rsid w:val="006B755E"/>
    <w:rsid w:val="006B75DF"/>
    <w:rsid w:val="006B7D28"/>
    <w:rsid w:val="006C01D9"/>
    <w:rsid w:val="006C02E6"/>
    <w:rsid w:val="006C05B0"/>
    <w:rsid w:val="006C0728"/>
    <w:rsid w:val="006C0B25"/>
    <w:rsid w:val="006C0E0F"/>
    <w:rsid w:val="006C159C"/>
    <w:rsid w:val="006C17B1"/>
    <w:rsid w:val="006C192B"/>
    <w:rsid w:val="006C1DD8"/>
    <w:rsid w:val="006C2047"/>
    <w:rsid w:val="006C24E5"/>
    <w:rsid w:val="006C2582"/>
    <w:rsid w:val="006C25F2"/>
    <w:rsid w:val="006C2683"/>
    <w:rsid w:val="006C301A"/>
    <w:rsid w:val="006C302D"/>
    <w:rsid w:val="006C3131"/>
    <w:rsid w:val="006C32EE"/>
    <w:rsid w:val="006C33CB"/>
    <w:rsid w:val="006C3683"/>
    <w:rsid w:val="006C3952"/>
    <w:rsid w:val="006C3C06"/>
    <w:rsid w:val="006C3C58"/>
    <w:rsid w:val="006C4167"/>
    <w:rsid w:val="006C45C3"/>
    <w:rsid w:val="006C477C"/>
    <w:rsid w:val="006C497C"/>
    <w:rsid w:val="006C4AA2"/>
    <w:rsid w:val="006C5015"/>
    <w:rsid w:val="006C50D5"/>
    <w:rsid w:val="006C51FC"/>
    <w:rsid w:val="006C55D7"/>
    <w:rsid w:val="006C5654"/>
    <w:rsid w:val="006C5741"/>
    <w:rsid w:val="006C57F0"/>
    <w:rsid w:val="006C5C33"/>
    <w:rsid w:val="006C6021"/>
    <w:rsid w:val="006C66D6"/>
    <w:rsid w:val="006C686E"/>
    <w:rsid w:val="006C6BD3"/>
    <w:rsid w:val="006C6DE2"/>
    <w:rsid w:val="006C72B4"/>
    <w:rsid w:val="006C7530"/>
    <w:rsid w:val="006C76AE"/>
    <w:rsid w:val="006C7704"/>
    <w:rsid w:val="006C77CF"/>
    <w:rsid w:val="006C78B4"/>
    <w:rsid w:val="006C7E12"/>
    <w:rsid w:val="006D0173"/>
    <w:rsid w:val="006D0354"/>
    <w:rsid w:val="006D056D"/>
    <w:rsid w:val="006D0738"/>
    <w:rsid w:val="006D0840"/>
    <w:rsid w:val="006D08F3"/>
    <w:rsid w:val="006D0A1A"/>
    <w:rsid w:val="006D0F8E"/>
    <w:rsid w:val="006D1117"/>
    <w:rsid w:val="006D1877"/>
    <w:rsid w:val="006D1F94"/>
    <w:rsid w:val="006D2127"/>
    <w:rsid w:val="006D25A5"/>
    <w:rsid w:val="006D2D28"/>
    <w:rsid w:val="006D2DC7"/>
    <w:rsid w:val="006D2EAB"/>
    <w:rsid w:val="006D32AD"/>
    <w:rsid w:val="006D3396"/>
    <w:rsid w:val="006D3915"/>
    <w:rsid w:val="006D3921"/>
    <w:rsid w:val="006D399C"/>
    <w:rsid w:val="006D3B50"/>
    <w:rsid w:val="006D4535"/>
    <w:rsid w:val="006D47AD"/>
    <w:rsid w:val="006D4844"/>
    <w:rsid w:val="006D4953"/>
    <w:rsid w:val="006D4CE1"/>
    <w:rsid w:val="006D53ED"/>
    <w:rsid w:val="006D55B1"/>
    <w:rsid w:val="006D5BE7"/>
    <w:rsid w:val="006D5CE2"/>
    <w:rsid w:val="006D5E38"/>
    <w:rsid w:val="006D5E3E"/>
    <w:rsid w:val="006D60CA"/>
    <w:rsid w:val="006D642F"/>
    <w:rsid w:val="006D64DC"/>
    <w:rsid w:val="006D64E0"/>
    <w:rsid w:val="006D6AA5"/>
    <w:rsid w:val="006D715D"/>
    <w:rsid w:val="006D7620"/>
    <w:rsid w:val="006D7774"/>
    <w:rsid w:val="006D794C"/>
    <w:rsid w:val="006D79AB"/>
    <w:rsid w:val="006D79CB"/>
    <w:rsid w:val="006D79E0"/>
    <w:rsid w:val="006E0456"/>
    <w:rsid w:val="006E0511"/>
    <w:rsid w:val="006E051D"/>
    <w:rsid w:val="006E0530"/>
    <w:rsid w:val="006E06EB"/>
    <w:rsid w:val="006E0F85"/>
    <w:rsid w:val="006E1208"/>
    <w:rsid w:val="006E189C"/>
    <w:rsid w:val="006E1E3F"/>
    <w:rsid w:val="006E1E41"/>
    <w:rsid w:val="006E20C8"/>
    <w:rsid w:val="006E2395"/>
    <w:rsid w:val="006E2A6B"/>
    <w:rsid w:val="006E2C3D"/>
    <w:rsid w:val="006E2FED"/>
    <w:rsid w:val="006E3603"/>
    <w:rsid w:val="006E3611"/>
    <w:rsid w:val="006E376A"/>
    <w:rsid w:val="006E3893"/>
    <w:rsid w:val="006E38AB"/>
    <w:rsid w:val="006E3998"/>
    <w:rsid w:val="006E3AEB"/>
    <w:rsid w:val="006E3B94"/>
    <w:rsid w:val="006E3D89"/>
    <w:rsid w:val="006E4179"/>
    <w:rsid w:val="006E425A"/>
    <w:rsid w:val="006E443D"/>
    <w:rsid w:val="006E4725"/>
    <w:rsid w:val="006E50FE"/>
    <w:rsid w:val="006E522D"/>
    <w:rsid w:val="006E5323"/>
    <w:rsid w:val="006E58D4"/>
    <w:rsid w:val="006E5CE9"/>
    <w:rsid w:val="006E5D10"/>
    <w:rsid w:val="006E6442"/>
    <w:rsid w:val="006E64F5"/>
    <w:rsid w:val="006E6747"/>
    <w:rsid w:val="006E67F6"/>
    <w:rsid w:val="006E6E8D"/>
    <w:rsid w:val="006E6EF9"/>
    <w:rsid w:val="006E6F10"/>
    <w:rsid w:val="006E7194"/>
    <w:rsid w:val="006E7566"/>
    <w:rsid w:val="006E77D3"/>
    <w:rsid w:val="006F02BB"/>
    <w:rsid w:val="006F0328"/>
    <w:rsid w:val="006F0AC2"/>
    <w:rsid w:val="006F0B4F"/>
    <w:rsid w:val="006F0BAD"/>
    <w:rsid w:val="006F0D4F"/>
    <w:rsid w:val="006F1914"/>
    <w:rsid w:val="006F1A6E"/>
    <w:rsid w:val="006F1D73"/>
    <w:rsid w:val="006F2A0D"/>
    <w:rsid w:val="006F2BB3"/>
    <w:rsid w:val="006F2BF0"/>
    <w:rsid w:val="006F31CB"/>
    <w:rsid w:val="006F322D"/>
    <w:rsid w:val="006F3323"/>
    <w:rsid w:val="006F341D"/>
    <w:rsid w:val="006F3440"/>
    <w:rsid w:val="006F36A5"/>
    <w:rsid w:val="006F3CE1"/>
    <w:rsid w:val="006F3E4A"/>
    <w:rsid w:val="006F3F48"/>
    <w:rsid w:val="006F406A"/>
    <w:rsid w:val="006F4298"/>
    <w:rsid w:val="006F4416"/>
    <w:rsid w:val="006F441A"/>
    <w:rsid w:val="006F46F9"/>
    <w:rsid w:val="006F471A"/>
    <w:rsid w:val="006F48E8"/>
    <w:rsid w:val="006F4A46"/>
    <w:rsid w:val="006F4B5A"/>
    <w:rsid w:val="006F4D86"/>
    <w:rsid w:val="006F4D8A"/>
    <w:rsid w:val="006F4FE7"/>
    <w:rsid w:val="006F5296"/>
    <w:rsid w:val="006F5362"/>
    <w:rsid w:val="006F5516"/>
    <w:rsid w:val="006F5927"/>
    <w:rsid w:val="006F5970"/>
    <w:rsid w:val="006F5B70"/>
    <w:rsid w:val="006F5D08"/>
    <w:rsid w:val="006F5D8E"/>
    <w:rsid w:val="006F5E40"/>
    <w:rsid w:val="006F6106"/>
    <w:rsid w:val="006F62E1"/>
    <w:rsid w:val="006F6620"/>
    <w:rsid w:val="006F6D81"/>
    <w:rsid w:val="006F6F28"/>
    <w:rsid w:val="006F7152"/>
    <w:rsid w:val="006F7314"/>
    <w:rsid w:val="006F7651"/>
    <w:rsid w:val="006F7689"/>
    <w:rsid w:val="006F7790"/>
    <w:rsid w:val="006F796B"/>
    <w:rsid w:val="006F7C1A"/>
    <w:rsid w:val="006F7F5A"/>
    <w:rsid w:val="00700348"/>
    <w:rsid w:val="00700529"/>
    <w:rsid w:val="00700B5F"/>
    <w:rsid w:val="00701005"/>
    <w:rsid w:val="00701490"/>
    <w:rsid w:val="007015C9"/>
    <w:rsid w:val="00701BDC"/>
    <w:rsid w:val="00701F97"/>
    <w:rsid w:val="007024B6"/>
    <w:rsid w:val="00702501"/>
    <w:rsid w:val="007025F0"/>
    <w:rsid w:val="00702680"/>
    <w:rsid w:val="00702AB2"/>
    <w:rsid w:val="00702B5D"/>
    <w:rsid w:val="00702CF0"/>
    <w:rsid w:val="007031BB"/>
    <w:rsid w:val="0070324F"/>
    <w:rsid w:val="00703450"/>
    <w:rsid w:val="00703559"/>
    <w:rsid w:val="00703AE4"/>
    <w:rsid w:val="00703FE4"/>
    <w:rsid w:val="0070412E"/>
    <w:rsid w:val="00704161"/>
    <w:rsid w:val="0070438D"/>
    <w:rsid w:val="007046BD"/>
    <w:rsid w:val="007049D5"/>
    <w:rsid w:val="00704C94"/>
    <w:rsid w:val="00704F61"/>
    <w:rsid w:val="00705339"/>
    <w:rsid w:val="0070536E"/>
    <w:rsid w:val="00705467"/>
    <w:rsid w:val="00705CA9"/>
    <w:rsid w:val="00705CBB"/>
    <w:rsid w:val="00705F45"/>
    <w:rsid w:val="007061E2"/>
    <w:rsid w:val="00706437"/>
    <w:rsid w:val="00706487"/>
    <w:rsid w:val="007064FA"/>
    <w:rsid w:val="007065A8"/>
    <w:rsid w:val="0070695F"/>
    <w:rsid w:val="00706BCB"/>
    <w:rsid w:val="00706C33"/>
    <w:rsid w:val="00706D2E"/>
    <w:rsid w:val="00706D30"/>
    <w:rsid w:val="007072DA"/>
    <w:rsid w:val="0070730B"/>
    <w:rsid w:val="007075E8"/>
    <w:rsid w:val="00707602"/>
    <w:rsid w:val="0070760F"/>
    <w:rsid w:val="00707691"/>
    <w:rsid w:val="00707AC4"/>
    <w:rsid w:val="00707D03"/>
    <w:rsid w:val="00707D17"/>
    <w:rsid w:val="00707F6F"/>
    <w:rsid w:val="0071052B"/>
    <w:rsid w:val="00710621"/>
    <w:rsid w:val="0071073E"/>
    <w:rsid w:val="00710893"/>
    <w:rsid w:val="0071098E"/>
    <w:rsid w:val="00710ADE"/>
    <w:rsid w:val="00710CFB"/>
    <w:rsid w:val="00710D5B"/>
    <w:rsid w:val="00711126"/>
    <w:rsid w:val="00711240"/>
    <w:rsid w:val="0071130B"/>
    <w:rsid w:val="0071146F"/>
    <w:rsid w:val="007115B8"/>
    <w:rsid w:val="007115E9"/>
    <w:rsid w:val="007116FA"/>
    <w:rsid w:val="007118FA"/>
    <w:rsid w:val="00711CF8"/>
    <w:rsid w:val="00711EF0"/>
    <w:rsid w:val="00711F8A"/>
    <w:rsid w:val="00712084"/>
    <w:rsid w:val="0071259B"/>
    <w:rsid w:val="00712973"/>
    <w:rsid w:val="00712985"/>
    <w:rsid w:val="00712AF6"/>
    <w:rsid w:val="00712B22"/>
    <w:rsid w:val="007131DC"/>
    <w:rsid w:val="007137CC"/>
    <w:rsid w:val="00713910"/>
    <w:rsid w:val="00713BD6"/>
    <w:rsid w:val="00714283"/>
    <w:rsid w:val="0071477E"/>
    <w:rsid w:val="00714BB7"/>
    <w:rsid w:val="00714CA9"/>
    <w:rsid w:val="00714CB9"/>
    <w:rsid w:val="00715291"/>
    <w:rsid w:val="00715A01"/>
    <w:rsid w:val="00715AD0"/>
    <w:rsid w:val="00715EE7"/>
    <w:rsid w:val="007161B4"/>
    <w:rsid w:val="0071637D"/>
    <w:rsid w:val="00716F55"/>
    <w:rsid w:val="00717293"/>
    <w:rsid w:val="00717341"/>
    <w:rsid w:val="00717476"/>
    <w:rsid w:val="00717650"/>
    <w:rsid w:val="00717662"/>
    <w:rsid w:val="00717866"/>
    <w:rsid w:val="00717A39"/>
    <w:rsid w:val="00717B85"/>
    <w:rsid w:val="00717EF3"/>
    <w:rsid w:val="00720296"/>
    <w:rsid w:val="0072053E"/>
    <w:rsid w:val="00720625"/>
    <w:rsid w:val="0072065B"/>
    <w:rsid w:val="00720697"/>
    <w:rsid w:val="00720802"/>
    <w:rsid w:val="00720A3A"/>
    <w:rsid w:val="00720A68"/>
    <w:rsid w:val="00720B2F"/>
    <w:rsid w:val="007214D7"/>
    <w:rsid w:val="00721529"/>
    <w:rsid w:val="007218D1"/>
    <w:rsid w:val="007221EC"/>
    <w:rsid w:val="00722448"/>
    <w:rsid w:val="007229E9"/>
    <w:rsid w:val="00722D4F"/>
    <w:rsid w:val="00722EC1"/>
    <w:rsid w:val="0072336B"/>
    <w:rsid w:val="00723A6C"/>
    <w:rsid w:val="00723B34"/>
    <w:rsid w:val="00723DDA"/>
    <w:rsid w:val="00723E46"/>
    <w:rsid w:val="007240B8"/>
    <w:rsid w:val="00724587"/>
    <w:rsid w:val="00724A0B"/>
    <w:rsid w:val="00724D82"/>
    <w:rsid w:val="0072500F"/>
    <w:rsid w:val="0072510B"/>
    <w:rsid w:val="00725214"/>
    <w:rsid w:val="0072542F"/>
    <w:rsid w:val="00725561"/>
    <w:rsid w:val="007256D7"/>
    <w:rsid w:val="00725849"/>
    <w:rsid w:val="00725C95"/>
    <w:rsid w:val="00726332"/>
    <w:rsid w:val="00726392"/>
    <w:rsid w:val="0072658E"/>
    <w:rsid w:val="0072662E"/>
    <w:rsid w:val="00726647"/>
    <w:rsid w:val="00726826"/>
    <w:rsid w:val="00726DD9"/>
    <w:rsid w:val="00726E88"/>
    <w:rsid w:val="007276F8"/>
    <w:rsid w:val="007279FA"/>
    <w:rsid w:val="00727A5A"/>
    <w:rsid w:val="00727B7A"/>
    <w:rsid w:val="00727BCB"/>
    <w:rsid w:val="00727C69"/>
    <w:rsid w:val="00727CFB"/>
    <w:rsid w:val="007303A4"/>
    <w:rsid w:val="007309A0"/>
    <w:rsid w:val="00730EA3"/>
    <w:rsid w:val="00730EF0"/>
    <w:rsid w:val="00730FD7"/>
    <w:rsid w:val="007314AF"/>
    <w:rsid w:val="00731946"/>
    <w:rsid w:val="00731994"/>
    <w:rsid w:val="00731A95"/>
    <w:rsid w:val="00731BF0"/>
    <w:rsid w:val="00731D6C"/>
    <w:rsid w:val="00731F41"/>
    <w:rsid w:val="00731FEC"/>
    <w:rsid w:val="007321E1"/>
    <w:rsid w:val="007322FA"/>
    <w:rsid w:val="0073261F"/>
    <w:rsid w:val="007328EF"/>
    <w:rsid w:val="007328F2"/>
    <w:rsid w:val="00732CB8"/>
    <w:rsid w:val="00732D1D"/>
    <w:rsid w:val="00732FDE"/>
    <w:rsid w:val="00733018"/>
    <w:rsid w:val="0073351A"/>
    <w:rsid w:val="00733840"/>
    <w:rsid w:val="00733951"/>
    <w:rsid w:val="00733BE0"/>
    <w:rsid w:val="00733D5A"/>
    <w:rsid w:val="00733E2E"/>
    <w:rsid w:val="007343F0"/>
    <w:rsid w:val="00734510"/>
    <w:rsid w:val="0073464E"/>
    <w:rsid w:val="007346A3"/>
    <w:rsid w:val="00734ADA"/>
    <w:rsid w:val="00734FBA"/>
    <w:rsid w:val="0073504F"/>
    <w:rsid w:val="007351DF"/>
    <w:rsid w:val="0073573C"/>
    <w:rsid w:val="007357CD"/>
    <w:rsid w:val="00735AD7"/>
    <w:rsid w:val="00735B80"/>
    <w:rsid w:val="00735BE2"/>
    <w:rsid w:val="00735E83"/>
    <w:rsid w:val="00735EA8"/>
    <w:rsid w:val="00735EF4"/>
    <w:rsid w:val="00736623"/>
    <w:rsid w:val="007366A6"/>
    <w:rsid w:val="0073678A"/>
    <w:rsid w:val="00736A3B"/>
    <w:rsid w:val="00736F79"/>
    <w:rsid w:val="00737000"/>
    <w:rsid w:val="00737024"/>
    <w:rsid w:val="007372A5"/>
    <w:rsid w:val="00737D2D"/>
    <w:rsid w:val="00737E68"/>
    <w:rsid w:val="00737E70"/>
    <w:rsid w:val="00737FCB"/>
    <w:rsid w:val="00740040"/>
    <w:rsid w:val="007400C5"/>
    <w:rsid w:val="00740167"/>
    <w:rsid w:val="00740404"/>
    <w:rsid w:val="0074049E"/>
    <w:rsid w:val="007405E8"/>
    <w:rsid w:val="00740656"/>
    <w:rsid w:val="00740749"/>
    <w:rsid w:val="00740923"/>
    <w:rsid w:val="00740A14"/>
    <w:rsid w:val="00740AEC"/>
    <w:rsid w:val="00740DD6"/>
    <w:rsid w:val="00741019"/>
    <w:rsid w:val="0074116D"/>
    <w:rsid w:val="007412D0"/>
    <w:rsid w:val="0074178C"/>
    <w:rsid w:val="0074192A"/>
    <w:rsid w:val="00741A5A"/>
    <w:rsid w:val="00741B8F"/>
    <w:rsid w:val="00741D8D"/>
    <w:rsid w:val="0074220C"/>
    <w:rsid w:val="007423AE"/>
    <w:rsid w:val="007423F7"/>
    <w:rsid w:val="00742712"/>
    <w:rsid w:val="00742845"/>
    <w:rsid w:val="00743044"/>
    <w:rsid w:val="007435B4"/>
    <w:rsid w:val="007435CF"/>
    <w:rsid w:val="00743754"/>
    <w:rsid w:val="00744386"/>
    <w:rsid w:val="007447E9"/>
    <w:rsid w:val="00744A18"/>
    <w:rsid w:val="00744A7E"/>
    <w:rsid w:val="007450B3"/>
    <w:rsid w:val="00745374"/>
    <w:rsid w:val="007457E0"/>
    <w:rsid w:val="007459EA"/>
    <w:rsid w:val="00746862"/>
    <w:rsid w:val="007468A9"/>
    <w:rsid w:val="007470C0"/>
    <w:rsid w:val="0074713A"/>
    <w:rsid w:val="0074726B"/>
    <w:rsid w:val="007475BB"/>
    <w:rsid w:val="00747658"/>
    <w:rsid w:val="00747731"/>
    <w:rsid w:val="007477CF"/>
    <w:rsid w:val="007477DA"/>
    <w:rsid w:val="0075042B"/>
    <w:rsid w:val="00750C11"/>
    <w:rsid w:val="00750CEE"/>
    <w:rsid w:val="007513FA"/>
    <w:rsid w:val="00751685"/>
    <w:rsid w:val="00751D15"/>
    <w:rsid w:val="00751D5E"/>
    <w:rsid w:val="00751E2C"/>
    <w:rsid w:val="0075228C"/>
    <w:rsid w:val="007522B1"/>
    <w:rsid w:val="00752449"/>
    <w:rsid w:val="0075248F"/>
    <w:rsid w:val="00752580"/>
    <w:rsid w:val="00752716"/>
    <w:rsid w:val="00752E5E"/>
    <w:rsid w:val="007533DD"/>
    <w:rsid w:val="007533EE"/>
    <w:rsid w:val="007534E0"/>
    <w:rsid w:val="0075368B"/>
    <w:rsid w:val="007536E1"/>
    <w:rsid w:val="00753A85"/>
    <w:rsid w:val="00753AF0"/>
    <w:rsid w:val="00753CF8"/>
    <w:rsid w:val="00753F94"/>
    <w:rsid w:val="00754157"/>
    <w:rsid w:val="00754288"/>
    <w:rsid w:val="0075432F"/>
    <w:rsid w:val="007545AA"/>
    <w:rsid w:val="007545F2"/>
    <w:rsid w:val="00754811"/>
    <w:rsid w:val="00754F2A"/>
    <w:rsid w:val="00755048"/>
    <w:rsid w:val="007552C4"/>
    <w:rsid w:val="007553EC"/>
    <w:rsid w:val="00755403"/>
    <w:rsid w:val="0075546B"/>
    <w:rsid w:val="007556AE"/>
    <w:rsid w:val="00755B28"/>
    <w:rsid w:val="00755B49"/>
    <w:rsid w:val="00755C70"/>
    <w:rsid w:val="00755D02"/>
    <w:rsid w:val="007565DE"/>
    <w:rsid w:val="00756949"/>
    <w:rsid w:val="00756B95"/>
    <w:rsid w:val="00756BE5"/>
    <w:rsid w:val="00756C6D"/>
    <w:rsid w:val="00756D3F"/>
    <w:rsid w:val="00756DD8"/>
    <w:rsid w:val="00756E16"/>
    <w:rsid w:val="0075716F"/>
    <w:rsid w:val="0075760C"/>
    <w:rsid w:val="007576BD"/>
    <w:rsid w:val="007578C1"/>
    <w:rsid w:val="0075795A"/>
    <w:rsid w:val="00757971"/>
    <w:rsid w:val="007601D0"/>
    <w:rsid w:val="007603F7"/>
    <w:rsid w:val="0076068E"/>
    <w:rsid w:val="00760DD1"/>
    <w:rsid w:val="007611E3"/>
    <w:rsid w:val="007612CF"/>
    <w:rsid w:val="007612DC"/>
    <w:rsid w:val="0076148C"/>
    <w:rsid w:val="007618C6"/>
    <w:rsid w:val="00761C74"/>
    <w:rsid w:val="00762273"/>
    <w:rsid w:val="0076291C"/>
    <w:rsid w:val="00762C34"/>
    <w:rsid w:val="00762D5C"/>
    <w:rsid w:val="00762F9B"/>
    <w:rsid w:val="007631BC"/>
    <w:rsid w:val="00763361"/>
    <w:rsid w:val="00763747"/>
    <w:rsid w:val="00763CFA"/>
    <w:rsid w:val="00764738"/>
    <w:rsid w:val="00764A98"/>
    <w:rsid w:val="00764CD8"/>
    <w:rsid w:val="00765040"/>
    <w:rsid w:val="0076535D"/>
    <w:rsid w:val="007653D7"/>
    <w:rsid w:val="00765476"/>
    <w:rsid w:val="00765544"/>
    <w:rsid w:val="00765797"/>
    <w:rsid w:val="00765C23"/>
    <w:rsid w:val="00765D26"/>
    <w:rsid w:val="00765EB4"/>
    <w:rsid w:val="00766070"/>
    <w:rsid w:val="00766365"/>
    <w:rsid w:val="00766566"/>
    <w:rsid w:val="007669E6"/>
    <w:rsid w:val="00766EA1"/>
    <w:rsid w:val="00766F6E"/>
    <w:rsid w:val="007671B4"/>
    <w:rsid w:val="00767A8A"/>
    <w:rsid w:val="00767C05"/>
    <w:rsid w:val="00767D64"/>
    <w:rsid w:val="00767DF7"/>
    <w:rsid w:val="007705EF"/>
    <w:rsid w:val="00770CB4"/>
    <w:rsid w:val="00770CEA"/>
    <w:rsid w:val="00770D64"/>
    <w:rsid w:val="00770F2A"/>
    <w:rsid w:val="00771C29"/>
    <w:rsid w:val="00771EE2"/>
    <w:rsid w:val="00772236"/>
    <w:rsid w:val="007723B9"/>
    <w:rsid w:val="00772510"/>
    <w:rsid w:val="00772749"/>
    <w:rsid w:val="007728AE"/>
    <w:rsid w:val="00772A29"/>
    <w:rsid w:val="00772B2C"/>
    <w:rsid w:val="00772FB2"/>
    <w:rsid w:val="00773103"/>
    <w:rsid w:val="007738B5"/>
    <w:rsid w:val="00773C66"/>
    <w:rsid w:val="00773D0F"/>
    <w:rsid w:val="00773E88"/>
    <w:rsid w:val="00774293"/>
    <w:rsid w:val="007743BB"/>
    <w:rsid w:val="0077461F"/>
    <w:rsid w:val="007747C0"/>
    <w:rsid w:val="0077487C"/>
    <w:rsid w:val="00774AAB"/>
    <w:rsid w:val="0077511B"/>
    <w:rsid w:val="007755B9"/>
    <w:rsid w:val="007755FB"/>
    <w:rsid w:val="00775883"/>
    <w:rsid w:val="00775986"/>
    <w:rsid w:val="007759B8"/>
    <w:rsid w:val="00775BE7"/>
    <w:rsid w:val="00775C54"/>
    <w:rsid w:val="00775F08"/>
    <w:rsid w:val="0077623B"/>
    <w:rsid w:val="007764B5"/>
    <w:rsid w:val="0077650B"/>
    <w:rsid w:val="00776760"/>
    <w:rsid w:val="00776D66"/>
    <w:rsid w:val="00776D72"/>
    <w:rsid w:val="0077718D"/>
    <w:rsid w:val="00777367"/>
    <w:rsid w:val="007779C3"/>
    <w:rsid w:val="00777BD6"/>
    <w:rsid w:val="00777D40"/>
    <w:rsid w:val="00777DCD"/>
    <w:rsid w:val="00777F52"/>
    <w:rsid w:val="007800A8"/>
    <w:rsid w:val="00780240"/>
    <w:rsid w:val="00780311"/>
    <w:rsid w:val="007809AC"/>
    <w:rsid w:val="00780F8F"/>
    <w:rsid w:val="00780FD8"/>
    <w:rsid w:val="0078105E"/>
    <w:rsid w:val="007813EA"/>
    <w:rsid w:val="0078141C"/>
    <w:rsid w:val="00781464"/>
    <w:rsid w:val="00781BA6"/>
    <w:rsid w:val="00781C2A"/>
    <w:rsid w:val="00781D69"/>
    <w:rsid w:val="00781F60"/>
    <w:rsid w:val="0078217D"/>
    <w:rsid w:val="0078248B"/>
    <w:rsid w:val="00782943"/>
    <w:rsid w:val="00782A17"/>
    <w:rsid w:val="00782E9E"/>
    <w:rsid w:val="007830AB"/>
    <w:rsid w:val="007830C0"/>
    <w:rsid w:val="007833E4"/>
    <w:rsid w:val="00783568"/>
    <w:rsid w:val="007836E3"/>
    <w:rsid w:val="0078371B"/>
    <w:rsid w:val="00783A4F"/>
    <w:rsid w:val="00783B94"/>
    <w:rsid w:val="007840EB"/>
    <w:rsid w:val="007841CE"/>
    <w:rsid w:val="00784847"/>
    <w:rsid w:val="007849DC"/>
    <w:rsid w:val="00784E25"/>
    <w:rsid w:val="00785005"/>
    <w:rsid w:val="007855D7"/>
    <w:rsid w:val="0078573E"/>
    <w:rsid w:val="0078579B"/>
    <w:rsid w:val="0078589E"/>
    <w:rsid w:val="007858B3"/>
    <w:rsid w:val="007859EE"/>
    <w:rsid w:val="00785A3D"/>
    <w:rsid w:val="00785B0D"/>
    <w:rsid w:val="0078600E"/>
    <w:rsid w:val="007862A0"/>
    <w:rsid w:val="00786C65"/>
    <w:rsid w:val="00787054"/>
    <w:rsid w:val="007870A6"/>
    <w:rsid w:val="007871BA"/>
    <w:rsid w:val="00787388"/>
    <w:rsid w:val="00787513"/>
    <w:rsid w:val="007875EA"/>
    <w:rsid w:val="007876AD"/>
    <w:rsid w:val="007878C2"/>
    <w:rsid w:val="00787A76"/>
    <w:rsid w:val="00787F05"/>
    <w:rsid w:val="00787F18"/>
    <w:rsid w:val="0079040B"/>
    <w:rsid w:val="00790498"/>
    <w:rsid w:val="00790563"/>
    <w:rsid w:val="00791101"/>
    <w:rsid w:val="00791341"/>
    <w:rsid w:val="007916DD"/>
    <w:rsid w:val="007918AB"/>
    <w:rsid w:val="00791A94"/>
    <w:rsid w:val="00791C92"/>
    <w:rsid w:val="00791C9F"/>
    <w:rsid w:val="007925B1"/>
    <w:rsid w:val="0079268C"/>
    <w:rsid w:val="007926C3"/>
    <w:rsid w:val="00792932"/>
    <w:rsid w:val="007929FB"/>
    <w:rsid w:val="0079324F"/>
    <w:rsid w:val="00793448"/>
    <w:rsid w:val="00793C12"/>
    <w:rsid w:val="00793EE3"/>
    <w:rsid w:val="00794609"/>
    <w:rsid w:val="007948B8"/>
    <w:rsid w:val="0079492C"/>
    <w:rsid w:val="00794D6F"/>
    <w:rsid w:val="00795689"/>
    <w:rsid w:val="0079583A"/>
    <w:rsid w:val="00795C10"/>
    <w:rsid w:val="00795C37"/>
    <w:rsid w:val="00795FB1"/>
    <w:rsid w:val="007960D0"/>
    <w:rsid w:val="007960F6"/>
    <w:rsid w:val="00796228"/>
    <w:rsid w:val="007963A0"/>
    <w:rsid w:val="007964EC"/>
    <w:rsid w:val="007966AD"/>
    <w:rsid w:val="007966F1"/>
    <w:rsid w:val="00796BCA"/>
    <w:rsid w:val="0079708F"/>
    <w:rsid w:val="0079726B"/>
    <w:rsid w:val="007973AE"/>
    <w:rsid w:val="007973B7"/>
    <w:rsid w:val="0079752D"/>
    <w:rsid w:val="007976FC"/>
    <w:rsid w:val="00797BEB"/>
    <w:rsid w:val="00797E80"/>
    <w:rsid w:val="00797FE3"/>
    <w:rsid w:val="007A03AF"/>
    <w:rsid w:val="007A054B"/>
    <w:rsid w:val="007A0672"/>
    <w:rsid w:val="007A08C3"/>
    <w:rsid w:val="007A0BEA"/>
    <w:rsid w:val="007A1950"/>
    <w:rsid w:val="007A1A92"/>
    <w:rsid w:val="007A1C1B"/>
    <w:rsid w:val="007A1D00"/>
    <w:rsid w:val="007A217F"/>
    <w:rsid w:val="007A24A1"/>
    <w:rsid w:val="007A29AF"/>
    <w:rsid w:val="007A2D33"/>
    <w:rsid w:val="007A2D63"/>
    <w:rsid w:val="007A309A"/>
    <w:rsid w:val="007A3142"/>
    <w:rsid w:val="007A3784"/>
    <w:rsid w:val="007A3A75"/>
    <w:rsid w:val="007A3AED"/>
    <w:rsid w:val="007A3EFF"/>
    <w:rsid w:val="007A3F49"/>
    <w:rsid w:val="007A48AC"/>
    <w:rsid w:val="007A49A2"/>
    <w:rsid w:val="007A4A2F"/>
    <w:rsid w:val="007A54CF"/>
    <w:rsid w:val="007A54E4"/>
    <w:rsid w:val="007A5605"/>
    <w:rsid w:val="007A5D88"/>
    <w:rsid w:val="007A5DD5"/>
    <w:rsid w:val="007A6061"/>
    <w:rsid w:val="007A60D4"/>
    <w:rsid w:val="007A6115"/>
    <w:rsid w:val="007A642D"/>
    <w:rsid w:val="007A64BD"/>
    <w:rsid w:val="007A64DB"/>
    <w:rsid w:val="007A6B50"/>
    <w:rsid w:val="007A7109"/>
    <w:rsid w:val="007A721E"/>
    <w:rsid w:val="007A73F0"/>
    <w:rsid w:val="007A7516"/>
    <w:rsid w:val="007A773E"/>
    <w:rsid w:val="007A7879"/>
    <w:rsid w:val="007A7AA9"/>
    <w:rsid w:val="007A7B67"/>
    <w:rsid w:val="007B0977"/>
    <w:rsid w:val="007B0C1B"/>
    <w:rsid w:val="007B0D4B"/>
    <w:rsid w:val="007B0DBB"/>
    <w:rsid w:val="007B0F5E"/>
    <w:rsid w:val="007B1300"/>
    <w:rsid w:val="007B131A"/>
    <w:rsid w:val="007B17C0"/>
    <w:rsid w:val="007B2039"/>
    <w:rsid w:val="007B203F"/>
    <w:rsid w:val="007B2381"/>
    <w:rsid w:val="007B2427"/>
    <w:rsid w:val="007B25EF"/>
    <w:rsid w:val="007B2686"/>
    <w:rsid w:val="007B268C"/>
    <w:rsid w:val="007B279B"/>
    <w:rsid w:val="007B2BC6"/>
    <w:rsid w:val="007B2F5D"/>
    <w:rsid w:val="007B30BB"/>
    <w:rsid w:val="007B3374"/>
    <w:rsid w:val="007B38B7"/>
    <w:rsid w:val="007B3C13"/>
    <w:rsid w:val="007B3D78"/>
    <w:rsid w:val="007B3E6F"/>
    <w:rsid w:val="007B4045"/>
    <w:rsid w:val="007B4061"/>
    <w:rsid w:val="007B444C"/>
    <w:rsid w:val="007B4485"/>
    <w:rsid w:val="007B4554"/>
    <w:rsid w:val="007B462C"/>
    <w:rsid w:val="007B469C"/>
    <w:rsid w:val="007B4854"/>
    <w:rsid w:val="007B4902"/>
    <w:rsid w:val="007B4906"/>
    <w:rsid w:val="007B498F"/>
    <w:rsid w:val="007B4B48"/>
    <w:rsid w:val="007B5CCA"/>
    <w:rsid w:val="007B5D06"/>
    <w:rsid w:val="007B5F7C"/>
    <w:rsid w:val="007B605F"/>
    <w:rsid w:val="007B623F"/>
    <w:rsid w:val="007B63A1"/>
    <w:rsid w:val="007B6707"/>
    <w:rsid w:val="007B68D1"/>
    <w:rsid w:val="007B6A53"/>
    <w:rsid w:val="007B705E"/>
    <w:rsid w:val="007B78D9"/>
    <w:rsid w:val="007B7AB4"/>
    <w:rsid w:val="007B7DD4"/>
    <w:rsid w:val="007C03E2"/>
    <w:rsid w:val="007C04A6"/>
    <w:rsid w:val="007C0C3A"/>
    <w:rsid w:val="007C0CF9"/>
    <w:rsid w:val="007C0D5F"/>
    <w:rsid w:val="007C0E52"/>
    <w:rsid w:val="007C0FB5"/>
    <w:rsid w:val="007C14E2"/>
    <w:rsid w:val="007C1763"/>
    <w:rsid w:val="007C1AD6"/>
    <w:rsid w:val="007C1CDE"/>
    <w:rsid w:val="007C1F5D"/>
    <w:rsid w:val="007C1F79"/>
    <w:rsid w:val="007C240F"/>
    <w:rsid w:val="007C266E"/>
    <w:rsid w:val="007C2855"/>
    <w:rsid w:val="007C306F"/>
    <w:rsid w:val="007C30E0"/>
    <w:rsid w:val="007C30F8"/>
    <w:rsid w:val="007C32DB"/>
    <w:rsid w:val="007C3A0E"/>
    <w:rsid w:val="007C3A85"/>
    <w:rsid w:val="007C3CA4"/>
    <w:rsid w:val="007C3DB2"/>
    <w:rsid w:val="007C3DC6"/>
    <w:rsid w:val="007C3E63"/>
    <w:rsid w:val="007C456E"/>
    <w:rsid w:val="007C4638"/>
    <w:rsid w:val="007C4660"/>
    <w:rsid w:val="007C466C"/>
    <w:rsid w:val="007C520C"/>
    <w:rsid w:val="007C570F"/>
    <w:rsid w:val="007C581F"/>
    <w:rsid w:val="007C58B5"/>
    <w:rsid w:val="007C591E"/>
    <w:rsid w:val="007C5A73"/>
    <w:rsid w:val="007C600C"/>
    <w:rsid w:val="007C6047"/>
    <w:rsid w:val="007C6297"/>
    <w:rsid w:val="007C630F"/>
    <w:rsid w:val="007C6343"/>
    <w:rsid w:val="007C65A4"/>
    <w:rsid w:val="007C6821"/>
    <w:rsid w:val="007C6A11"/>
    <w:rsid w:val="007C6BE2"/>
    <w:rsid w:val="007C6BE3"/>
    <w:rsid w:val="007C6D6D"/>
    <w:rsid w:val="007C6EA4"/>
    <w:rsid w:val="007C6FC1"/>
    <w:rsid w:val="007C701F"/>
    <w:rsid w:val="007C70AB"/>
    <w:rsid w:val="007C71F4"/>
    <w:rsid w:val="007C747F"/>
    <w:rsid w:val="007C7494"/>
    <w:rsid w:val="007C7759"/>
    <w:rsid w:val="007C77DC"/>
    <w:rsid w:val="007C7C6C"/>
    <w:rsid w:val="007C7F94"/>
    <w:rsid w:val="007D0024"/>
    <w:rsid w:val="007D01BC"/>
    <w:rsid w:val="007D04E4"/>
    <w:rsid w:val="007D09DB"/>
    <w:rsid w:val="007D0BA4"/>
    <w:rsid w:val="007D0EAF"/>
    <w:rsid w:val="007D0F46"/>
    <w:rsid w:val="007D1257"/>
    <w:rsid w:val="007D1C7A"/>
    <w:rsid w:val="007D1CED"/>
    <w:rsid w:val="007D1D1C"/>
    <w:rsid w:val="007D1DA2"/>
    <w:rsid w:val="007D1FB5"/>
    <w:rsid w:val="007D201C"/>
    <w:rsid w:val="007D2514"/>
    <w:rsid w:val="007D2CA6"/>
    <w:rsid w:val="007D2DFB"/>
    <w:rsid w:val="007D2F61"/>
    <w:rsid w:val="007D30D8"/>
    <w:rsid w:val="007D33F6"/>
    <w:rsid w:val="007D3410"/>
    <w:rsid w:val="007D371C"/>
    <w:rsid w:val="007D37F0"/>
    <w:rsid w:val="007D3847"/>
    <w:rsid w:val="007D40C1"/>
    <w:rsid w:val="007D40E5"/>
    <w:rsid w:val="007D46EA"/>
    <w:rsid w:val="007D47C5"/>
    <w:rsid w:val="007D4CF7"/>
    <w:rsid w:val="007D4F7D"/>
    <w:rsid w:val="007D50D2"/>
    <w:rsid w:val="007D5274"/>
    <w:rsid w:val="007D5490"/>
    <w:rsid w:val="007D5503"/>
    <w:rsid w:val="007D59C7"/>
    <w:rsid w:val="007D5AC3"/>
    <w:rsid w:val="007D5D13"/>
    <w:rsid w:val="007D602D"/>
    <w:rsid w:val="007D6527"/>
    <w:rsid w:val="007D6560"/>
    <w:rsid w:val="007D6616"/>
    <w:rsid w:val="007D68DC"/>
    <w:rsid w:val="007D6BDB"/>
    <w:rsid w:val="007D723A"/>
    <w:rsid w:val="007D744D"/>
    <w:rsid w:val="007D7B07"/>
    <w:rsid w:val="007D7BF3"/>
    <w:rsid w:val="007E0335"/>
    <w:rsid w:val="007E0469"/>
    <w:rsid w:val="007E109C"/>
    <w:rsid w:val="007E10A8"/>
    <w:rsid w:val="007E12C2"/>
    <w:rsid w:val="007E135E"/>
    <w:rsid w:val="007E17E4"/>
    <w:rsid w:val="007E1A49"/>
    <w:rsid w:val="007E1C54"/>
    <w:rsid w:val="007E1C9C"/>
    <w:rsid w:val="007E1CF5"/>
    <w:rsid w:val="007E1E70"/>
    <w:rsid w:val="007E1EE0"/>
    <w:rsid w:val="007E2078"/>
    <w:rsid w:val="007E250D"/>
    <w:rsid w:val="007E2AD1"/>
    <w:rsid w:val="007E2B34"/>
    <w:rsid w:val="007E2DE6"/>
    <w:rsid w:val="007E2E94"/>
    <w:rsid w:val="007E3130"/>
    <w:rsid w:val="007E31C1"/>
    <w:rsid w:val="007E3652"/>
    <w:rsid w:val="007E43A8"/>
    <w:rsid w:val="007E4482"/>
    <w:rsid w:val="007E48D2"/>
    <w:rsid w:val="007E4A7F"/>
    <w:rsid w:val="007E4ECC"/>
    <w:rsid w:val="007E4F15"/>
    <w:rsid w:val="007E5793"/>
    <w:rsid w:val="007E5835"/>
    <w:rsid w:val="007E5847"/>
    <w:rsid w:val="007E59D6"/>
    <w:rsid w:val="007E5A49"/>
    <w:rsid w:val="007E5D75"/>
    <w:rsid w:val="007E610E"/>
    <w:rsid w:val="007E638E"/>
    <w:rsid w:val="007E647F"/>
    <w:rsid w:val="007E6B0E"/>
    <w:rsid w:val="007E6BD4"/>
    <w:rsid w:val="007E7252"/>
    <w:rsid w:val="007E7257"/>
    <w:rsid w:val="007E735B"/>
    <w:rsid w:val="007F018B"/>
    <w:rsid w:val="007F02BB"/>
    <w:rsid w:val="007F0618"/>
    <w:rsid w:val="007F0B35"/>
    <w:rsid w:val="007F0E28"/>
    <w:rsid w:val="007F10AD"/>
    <w:rsid w:val="007F11BC"/>
    <w:rsid w:val="007F1996"/>
    <w:rsid w:val="007F1A22"/>
    <w:rsid w:val="007F1AD8"/>
    <w:rsid w:val="007F1BE4"/>
    <w:rsid w:val="007F21A1"/>
    <w:rsid w:val="007F22DD"/>
    <w:rsid w:val="007F2566"/>
    <w:rsid w:val="007F2703"/>
    <w:rsid w:val="007F29FB"/>
    <w:rsid w:val="007F2A15"/>
    <w:rsid w:val="007F2A5E"/>
    <w:rsid w:val="007F2D56"/>
    <w:rsid w:val="007F2F7C"/>
    <w:rsid w:val="007F35B1"/>
    <w:rsid w:val="007F378E"/>
    <w:rsid w:val="007F3904"/>
    <w:rsid w:val="007F3A8A"/>
    <w:rsid w:val="007F3B9D"/>
    <w:rsid w:val="007F3C0F"/>
    <w:rsid w:val="007F3CF8"/>
    <w:rsid w:val="007F3E3A"/>
    <w:rsid w:val="007F3F30"/>
    <w:rsid w:val="007F415F"/>
    <w:rsid w:val="007F41D8"/>
    <w:rsid w:val="007F4319"/>
    <w:rsid w:val="007F4788"/>
    <w:rsid w:val="007F4793"/>
    <w:rsid w:val="007F48B8"/>
    <w:rsid w:val="007F4957"/>
    <w:rsid w:val="007F49EF"/>
    <w:rsid w:val="007F4B3B"/>
    <w:rsid w:val="007F4DE5"/>
    <w:rsid w:val="007F519B"/>
    <w:rsid w:val="007F52AC"/>
    <w:rsid w:val="007F5E22"/>
    <w:rsid w:val="007F600A"/>
    <w:rsid w:val="007F69B4"/>
    <w:rsid w:val="007F69C7"/>
    <w:rsid w:val="007F6D81"/>
    <w:rsid w:val="007F720A"/>
    <w:rsid w:val="007F7363"/>
    <w:rsid w:val="007F73CE"/>
    <w:rsid w:val="007F794A"/>
    <w:rsid w:val="007F7AF5"/>
    <w:rsid w:val="008008D1"/>
    <w:rsid w:val="00800976"/>
    <w:rsid w:val="008009D8"/>
    <w:rsid w:val="00800B07"/>
    <w:rsid w:val="00800F07"/>
    <w:rsid w:val="00800FE6"/>
    <w:rsid w:val="00801042"/>
    <w:rsid w:val="008011C4"/>
    <w:rsid w:val="00801685"/>
    <w:rsid w:val="00801755"/>
    <w:rsid w:val="00801977"/>
    <w:rsid w:val="008019A0"/>
    <w:rsid w:val="008019C1"/>
    <w:rsid w:val="00801C51"/>
    <w:rsid w:val="00801EFA"/>
    <w:rsid w:val="00802221"/>
    <w:rsid w:val="0080285E"/>
    <w:rsid w:val="00802A10"/>
    <w:rsid w:val="00802DA9"/>
    <w:rsid w:val="00802E1C"/>
    <w:rsid w:val="00803195"/>
    <w:rsid w:val="008032A8"/>
    <w:rsid w:val="0080359C"/>
    <w:rsid w:val="008037B1"/>
    <w:rsid w:val="0080393D"/>
    <w:rsid w:val="00803A7B"/>
    <w:rsid w:val="00803E31"/>
    <w:rsid w:val="0080409F"/>
    <w:rsid w:val="0080439C"/>
    <w:rsid w:val="008044E9"/>
    <w:rsid w:val="00804616"/>
    <w:rsid w:val="0080472A"/>
    <w:rsid w:val="00804D13"/>
    <w:rsid w:val="008056D2"/>
    <w:rsid w:val="00805953"/>
    <w:rsid w:val="00805968"/>
    <w:rsid w:val="00805974"/>
    <w:rsid w:val="008059CE"/>
    <w:rsid w:val="00805C49"/>
    <w:rsid w:val="00805DC4"/>
    <w:rsid w:val="00806316"/>
    <w:rsid w:val="008064BA"/>
    <w:rsid w:val="00806502"/>
    <w:rsid w:val="0080655D"/>
    <w:rsid w:val="008067BC"/>
    <w:rsid w:val="00806811"/>
    <w:rsid w:val="008069A0"/>
    <w:rsid w:val="00806C59"/>
    <w:rsid w:val="0080723E"/>
    <w:rsid w:val="00807C2E"/>
    <w:rsid w:val="00807CDE"/>
    <w:rsid w:val="00807E24"/>
    <w:rsid w:val="008106E5"/>
    <w:rsid w:val="00810CB4"/>
    <w:rsid w:val="00811483"/>
    <w:rsid w:val="008118A7"/>
    <w:rsid w:val="00811AEB"/>
    <w:rsid w:val="00812286"/>
    <w:rsid w:val="00812413"/>
    <w:rsid w:val="008124EF"/>
    <w:rsid w:val="00812540"/>
    <w:rsid w:val="008125AC"/>
    <w:rsid w:val="0081282B"/>
    <w:rsid w:val="00812F83"/>
    <w:rsid w:val="008130B9"/>
    <w:rsid w:val="008131AB"/>
    <w:rsid w:val="00813311"/>
    <w:rsid w:val="00813410"/>
    <w:rsid w:val="00813678"/>
    <w:rsid w:val="0081370E"/>
    <w:rsid w:val="008137E1"/>
    <w:rsid w:val="0081393E"/>
    <w:rsid w:val="00813B2C"/>
    <w:rsid w:val="0081416C"/>
    <w:rsid w:val="008146E4"/>
    <w:rsid w:val="00814A33"/>
    <w:rsid w:val="00814C14"/>
    <w:rsid w:val="00814F2A"/>
    <w:rsid w:val="00815070"/>
    <w:rsid w:val="008150AE"/>
    <w:rsid w:val="00815118"/>
    <w:rsid w:val="00815243"/>
    <w:rsid w:val="008152A6"/>
    <w:rsid w:val="00815394"/>
    <w:rsid w:val="00815AC5"/>
    <w:rsid w:val="00815D5A"/>
    <w:rsid w:val="00815E2C"/>
    <w:rsid w:val="00815F33"/>
    <w:rsid w:val="008162F3"/>
    <w:rsid w:val="0081647E"/>
    <w:rsid w:val="0081690A"/>
    <w:rsid w:val="00816A62"/>
    <w:rsid w:val="008170BA"/>
    <w:rsid w:val="008171E4"/>
    <w:rsid w:val="0081742A"/>
    <w:rsid w:val="0081747F"/>
    <w:rsid w:val="00817551"/>
    <w:rsid w:val="008175C9"/>
    <w:rsid w:val="008179FB"/>
    <w:rsid w:val="00817D08"/>
    <w:rsid w:val="00817E0D"/>
    <w:rsid w:val="00817EE6"/>
    <w:rsid w:val="00817F53"/>
    <w:rsid w:val="0082002C"/>
    <w:rsid w:val="00820C32"/>
    <w:rsid w:val="00820DE4"/>
    <w:rsid w:val="00820F73"/>
    <w:rsid w:val="008217AC"/>
    <w:rsid w:val="00821891"/>
    <w:rsid w:val="00821980"/>
    <w:rsid w:val="00821B59"/>
    <w:rsid w:val="0082209B"/>
    <w:rsid w:val="00822118"/>
    <w:rsid w:val="00822576"/>
    <w:rsid w:val="0082266D"/>
    <w:rsid w:val="00822C44"/>
    <w:rsid w:val="00822CA4"/>
    <w:rsid w:val="0082311C"/>
    <w:rsid w:val="00823195"/>
    <w:rsid w:val="008231BA"/>
    <w:rsid w:val="00823237"/>
    <w:rsid w:val="008233D6"/>
    <w:rsid w:val="0082379B"/>
    <w:rsid w:val="008237F3"/>
    <w:rsid w:val="0082398D"/>
    <w:rsid w:val="008240B8"/>
    <w:rsid w:val="0082414B"/>
    <w:rsid w:val="00824159"/>
    <w:rsid w:val="008241D5"/>
    <w:rsid w:val="00824308"/>
    <w:rsid w:val="0082433A"/>
    <w:rsid w:val="0082485C"/>
    <w:rsid w:val="00824885"/>
    <w:rsid w:val="00824AC7"/>
    <w:rsid w:val="00824C18"/>
    <w:rsid w:val="00824FF1"/>
    <w:rsid w:val="00825247"/>
    <w:rsid w:val="00825449"/>
    <w:rsid w:val="0082553B"/>
    <w:rsid w:val="00825644"/>
    <w:rsid w:val="008259EF"/>
    <w:rsid w:val="00825D62"/>
    <w:rsid w:val="008260C6"/>
    <w:rsid w:val="00826255"/>
    <w:rsid w:val="008262E4"/>
    <w:rsid w:val="00826417"/>
    <w:rsid w:val="008271C1"/>
    <w:rsid w:val="008272B3"/>
    <w:rsid w:val="0082778C"/>
    <w:rsid w:val="00827A95"/>
    <w:rsid w:val="00827CB0"/>
    <w:rsid w:val="008302FB"/>
    <w:rsid w:val="008303F6"/>
    <w:rsid w:val="0083056D"/>
    <w:rsid w:val="00830F35"/>
    <w:rsid w:val="00830F3C"/>
    <w:rsid w:val="008310FD"/>
    <w:rsid w:val="0083162C"/>
    <w:rsid w:val="0083180A"/>
    <w:rsid w:val="00831B03"/>
    <w:rsid w:val="00831E2C"/>
    <w:rsid w:val="00832043"/>
    <w:rsid w:val="00832068"/>
    <w:rsid w:val="008320DE"/>
    <w:rsid w:val="008320FC"/>
    <w:rsid w:val="00832245"/>
    <w:rsid w:val="0083267E"/>
    <w:rsid w:val="0083276C"/>
    <w:rsid w:val="00832C3A"/>
    <w:rsid w:val="00832EDC"/>
    <w:rsid w:val="00832F70"/>
    <w:rsid w:val="0083309E"/>
    <w:rsid w:val="008333A5"/>
    <w:rsid w:val="00833465"/>
    <w:rsid w:val="0083382E"/>
    <w:rsid w:val="00833A2D"/>
    <w:rsid w:val="00833A9B"/>
    <w:rsid w:val="00833EA4"/>
    <w:rsid w:val="00833F5A"/>
    <w:rsid w:val="00833F6F"/>
    <w:rsid w:val="00833FBC"/>
    <w:rsid w:val="0083418B"/>
    <w:rsid w:val="008345DD"/>
    <w:rsid w:val="008347A7"/>
    <w:rsid w:val="00834AE1"/>
    <w:rsid w:val="00834F17"/>
    <w:rsid w:val="008350C3"/>
    <w:rsid w:val="0083535B"/>
    <w:rsid w:val="0083548D"/>
    <w:rsid w:val="00835879"/>
    <w:rsid w:val="00835A43"/>
    <w:rsid w:val="00835C66"/>
    <w:rsid w:val="00835E72"/>
    <w:rsid w:val="008365F4"/>
    <w:rsid w:val="0083688F"/>
    <w:rsid w:val="0083697B"/>
    <w:rsid w:val="008371B8"/>
    <w:rsid w:val="00837381"/>
    <w:rsid w:val="008374CA"/>
    <w:rsid w:val="00837714"/>
    <w:rsid w:val="008378D9"/>
    <w:rsid w:val="0083792B"/>
    <w:rsid w:val="008379B6"/>
    <w:rsid w:val="00837C87"/>
    <w:rsid w:val="00837FE2"/>
    <w:rsid w:val="00840325"/>
    <w:rsid w:val="008404FF"/>
    <w:rsid w:val="0084067A"/>
    <w:rsid w:val="008409FA"/>
    <w:rsid w:val="00840A7A"/>
    <w:rsid w:val="00840A9E"/>
    <w:rsid w:val="00840B30"/>
    <w:rsid w:val="00840D79"/>
    <w:rsid w:val="00840E14"/>
    <w:rsid w:val="00840EA0"/>
    <w:rsid w:val="00841262"/>
    <w:rsid w:val="00841307"/>
    <w:rsid w:val="00841439"/>
    <w:rsid w:val="00841524"/>
    <w:rsid w:val="0084197E"/>
    <w:rsid w:val="00841A22"/>
    <w:rsid w:val="008420A3"/>
    <w:rsid w:val="0084258A"/>
    <w:rsid w:val="008427BC"/>
    <w:rsid w:val="00842AB0"/>
    <w:rsid w:val="00842BCF"/>
    <w:rsid w:val="00842C5E"/>
    <w:rsid w:val="00842E81"/>
    <w:rsid w:val="00842F9A"/>
    <w:rsid w:val="00842FCB"/>
    <w:rsid w:val="0084349F"/>
    <w:rsid w:val="008437FF"/>
    <w:rsid w:val="00843B86"/>
    <w:rsid w:val="00844255"/>
    <w:rsid w:val="00844269"/>
    <w:rsid w:val="00844561"/>
    <w:rsid w:val="0084476B"/>
    <w:rsid w:val="00844888"/>
    <w:rsid w:val="008449DC"/>
    <w:rsid w:val="00844A68"/>
    <w:rsid w:val="00844BA7"/>
    <w:rsid w:val="00844C86"/>
    <w:rsid w:val="008451C2"/>
    <w:rsid w:val="0084544B"/>
    <w:rsid w:val="00845468"/>
    <w:rsid w:val="008455FC"/>
    <w:rsid w:val="0084562E"/>
    <w:rsid w:val="00845677"/>
    <w:rsid w:val="00845DB5"/>
    <w:rsid w:val="00846300"/>
    <w:rsid w:val="00846845"/>
    <w:rsid w:val="00846B10"/>
    <w:rsid w:val="00847227"/>
    <w:rsid w:val="00847455"/>
    <w:rsid w:val="00847562"/>
    <w:rsid w:val="00847C21"/>
    <w:rsid w:val="00847D86"/>
    <w:rsid w:val="008502FB"/>
    <w:rsid w:val="00850452"/>
    <w:rsid w:val="00850640"/>
    <w:rsid w:val="008508DC"/>
    <w:rsid w:val="00850974"/>
    <w:rsid w:val="00850AF8"/>
    <w:rsid w:val="00850C25"/>
    <w:rsid w:val="00850E23"/>
    <w:rsid w:val="008510EC"/>
    <w:rsid w:val="0085141E"/>
    <w:rsid w:val="008519D0"/>
    <w:rsid w:val="00851BF8"/>
    <w:rsid w:val="00851C92"/>
    <w:rsid w:val="00851DF6"/>
    <w:rsid w:val="00852038"/>
    <w:rsid w:val="0085233F"/>
    <w:rsid w:val="008523AD"/>
    <w:rsid w:val="00852424"/>
    <w:rsid w:val="0085262A"/>
    <w:rsid w:val="00852773"/>
    <w:rsid w:val="00852977"/>
    <w:rsid w:val="00852AE3"/>
    <w:rsid w:val="00852D31"/>
    <w:rsid w:val="00853117"/>
    <w:rsid w:val="00853B17"/>
    <w:rsid w:val="00853B2E"/>
    <w:rsid w:val="00853C13"/>
    <w:rsid w:val="00853C7A"/>
    <w:rsid w:val="00853D97"/>
    <w:rsid w:val="00853EB3"/>
    <w:rsid w:val="00853FA3"/>
    <w:rsid w:val="008548E2"/>
    <w:rsid w:val="00854F3E"/>
    <w:rsid w:val="008558EE"/>
    <w:rsid w:val="008558F9"/>
    <w:rsid w:val="00855AAE"/>
    <w:rsid w:val="0085625D"/>
    <w:rsid w:val="0085647F"/>
    <w:rsid w:val="008564BB"/>
    <w:rsid w:val="008566A1"/>
    <w:rsid w:val="008566D7"/>
    <w:rsid w:val="008568F0"/>
    <w:rsid w:val="00856B9D"/>
    <w:rsid w:val="00856CD8"/>
    <w:rsid w:val="00856CEB"/>
    <w:rsid w:val="00856D6A"/>
    <w:rsid w:val="00856F36"/>
    <w:rsid w:val="0085726F"/>
    <w:rsid w:val="008572F6"/>
    <w:rsid w:val="0085782D"/>
    <w:rsid w:val="00857B2C"/>
    <w:rsid w:val="00857DF4"/>
    <w:rsid w:val="00860A2C"/>
    <w:rsid w:val="00860E60"/>
    <w:rsid w:val="00860F26"/>
    <w:rsid w:val="008610EB"/>
    <w:rsid w:val="00861165"/>
    <w:rsid w:val="0086191E"/>
    <w:rsid w:val="00861BE4"/>
    <w:rsid w:val="00862010"/>
    <w:rsid w:val="008620C2"/>
    <w:rsid w:val="008621B6"/>
    <w:rsid w:val="00862225"/>
    <w:rsid w:val="008625BC"/>
    <w:rsid w:val="00862766"/>
    <w:rsid w:val="00862CBF"/>
    <w:rsid w:val="00862D3B"/>
    <w:rsid w:val="00862D84"/>
    <w:rsid w:val="00862FBD"/>
    <w:rsid w:val="008631CA"/>
    <w:rsid w:val="00863240"/>
    <w:rsid w:val="00863AEC"/>
    <w:rsid w:val="00863B65"/>
    <w:rsid w:val="00863BCC"/>
    <w:rsid w:val="00863BDF"/>
    <w:rsid w:val="00863F42"/>
    <w:rsid w:val="00863F57"/>
    <w:rsid w:val="0086464B"/>
    <w:rsid w:val="008646EA"/>
    <w:rsid w:val="0086471F"/>
    <w:rsid w:val="00864925"/>
    <w:rsid w:val="00865137"/>
    <w:rsid w:val="008653BB"/>
    <w:rsid w:val="008656EB"/>
    <w:rsid w:val="00865E5F"/>
    <w:rsid w:val="00865EBB"/>
    <w:rsid w:val="00865EFC"/>
    <w:rsid w:val="0086619E"/>
    <w:rsid w:val="00866421"/>
    <w:rsid w:val="0086646E"/>
    <w:rsid w:val="008665B2"/>
    <w:rsid w:val="008665C2"/>
    <w:rsid w:val="00866BF1"/>
    <w:rsid w:val="00866D13"/>
    <w:rsid w:val="0086704F"/>
    <w:rsid w:val="0086721C"/>
    <w:rsid w:val="00867848"/>
    <w:rsid w:val="00867B68"/>
    <w:rsid w:val="00867BC7"/>
    <w:rsid w:val="00867C09"/>
    <w:rsid w:val="00867DB2"/>
    <w:rsid w:val="00867E15"/>
    <w:rsid w:val="008700BD"/>
    <w:rsid w:val="0087015F"/>
    <w:rsid w:val="008701CA"/>
    <w:rsid w:val="0087041D"/>
    <w:rsid w:val="00870C74"/>
    <w:rsid w:val="00870FC6"/>
    <w:rsid w:val="008710E4"/>
    <w:rsid w:val="00871843"/>
    <w:rsid w:val="008719ED"/>
    <w:rsid w:val="00871A54"/>
    <w:rsid w:val="00871AD1"/>
    <w:rsid w:val="00871CD4"/>
    <w:rsid w:val="00871FB6"/>
    <w:rsid w:val="0087271E"/>
    <w:rsid w:val="008728B0"/>
    <w:rsid w:val="00872938"/>
    <w:rsid w:val="00872B23"/>
    <w:rsid w:val="00872F19"/>
    <w:rsid w:val="0087350A"/>
    <w:rsid w:val="008736DE"/>
    <w:rsid w:val="008739D5"/>
    <w:rsid w:val="00873C26"/>
    <w:rsid w:val="00873DA3"/>
    <w:rsid w:val="0087407D"/>
    <w:rsid w:val="00874199"/>
    <w:rsid w:val="00874403"/>
    <w:rsid w:val="008747FD"/>
    <w:rsid w:val="00874A23"/>
    <w:rsid w:val="00874A83"/>
    <w:rsid w:val="00874E04"/>
    <w:rsid w:val="008750B5"/>
    <w:rsid w:val="0087511D"/>
    <w:rsid w:val="008751AB"/>
    <w:rsid w:val="008752E0"/>
    <w:rsid w:val="00875485"/>
    <w:rsid w:val="00875710"/>
    <w:rsid w:val="00875781"/>
    <w:rsid w:val="00875C6F"/>
    <w:rsid w:val="008764BF"/>
    <w:rsid w:val="00876BAF"/>
    <w:rsid w:val="00876CCE"/>
    <w:rsid w:val="00876E38"/>
    <w:rsid w:val="00876E94"/>
    <w:rsid w:val="00876FDA"/>
    <w:rsid w:val="00877299"/>
    <w:rsid w:val="008772FB"/>
    <w:rsid w:val="008776EC"/>
    <w:rsid w:val="00877843"/>
    <w:rsid w:val="00877E1D"/>
    <w:rsid w:val="00877E7C"/>
    <w:rsid w:val="00877EA8"/>
    <w:rsid w:val="008804DF"/>
    <w:rsid w:val="008807D4"/>
    <w:rsid w:val="00880970"/>
    <w:rsid w:val="00880BBC"/>
    <w:rsid w:val="008812CA"/>
    <w:rsid w:val="008813FB"/>
    <w:rsid w:val="0088149A"/>
    <w:rsid w:val="008816FE"/>
    <w:rsid w:val="008817DF"/>
    <w:rsid w:val="00881807"/>
    <w:rsid w:val="00881EF5"/>
    <w:rsid w:val="00881FCF"/>
    <w:rsid w:val="008828F7"/>
    <w:rsid w:val="00882A0B"/>
    <w:rsid w:val="00882AE3"/>
    <w:rsid w:val="00882EE0"/>
    <w:rsid w:val="008830E1"/>
    <w:rsid w:val="00883585"/>
    <w:rsid w:val="00883810"/>
    <w:rsid w:val="008838DF"/>
    <w:rsid w:val="00883C01"/>
    <w:rsid w:val="00883F7D"/>
    <w:rsid w:val="00884627"/>
    <w:rsid w:val="008846AB"/>
    <w:rsid w:val="00884A8D"/>
    <w:rsid w:val="00884C60"/>
    <w:rsid w:val="0088526B"/>
    <w:rsid w:val="00885B66"/>
    <w:rsid w:val="008860BD"/>
    <w:rsid w:val="008862A0"/>
    <w:rsid w:val="00886C4B"/>
    <w:rsid w:val="00886D05"/>
    <w:rsid w:val="00886E35"/>
    <w:rsid w:val="008874B8"/>
    <w:rsid w:val="00887AB5"/>
    <w:rsid w:val="00887CAB"/>
    <w:rsid w:val="00887CB8"/>
    <w:rsid w:val="00887E0E"/>
    <w:rsid w:val="00890284"/>
    <w:rsid w:val="008903D1"/>
    <w:rsid w:val="00890619"/>
    <w:rsid w:val="00890660"/>
    <w:rsid w:val="00890ED6"/>
    <w:rsid w:val="008911A8"/>
    <w:rsid w:val="008912D5"/>
    <w:rsid w:val="00891315"/>
    <w:rsid w:val="00891575"/>
    <w:rsid w:val="00891722"/>
    <w:rsid w:val="00891B66"/>
    <w:rsid w:val="00892131"/>
    <w:rsid w:val="00892372"/>
    <w:rsid w:val="008925B1"/>
    <w:rsid w:val="00892852"/>
    <w:rsid w:val="00892AFF"/>
    <w:rsid w:val="00892BFE"/>
    <w:rsid w:val="008933C0"/>
    <w:rsid w:val="00893635"/>
    <w:rsid w:val="00893AF2"/>
    <w:rsid w:val="00893E73"/>
    <w:rsid w:val="008940A7"/>
    <w:rsid w:val="00894599"/>
    <w:rsid w:val="0089468F"/>
    <w:rsid w:val="00894A7E"/>
    <w:rsid w:val="0089504A"/>
    <w:rsid w:val="00895423"/>
    <w:rsid w:val="0089546B"/>
    <w:rsid w:val="00895602"/>
    <w:rsid w:val="00895A2A"/>
    <w:rsid w:val="00895F4C"/>
    <w:rsid w:val="00895F6B"/>
    <w:rsid w:val="00895FD6"/>
    <w:rsid w:val="00895FF3"/>
    <w:rsid w:val="008961B9"/>
    <w:rsid w:val="00896208"/>
    <w:rsid w:val="008968CF"/>
    <w:rsid w:val="00896CEB"/>
    <w:rsid w:val="00896ED2"/>
    <w:rsid w:val="00896F5F"/>
    <w:rsid w:val="0089707E"/>
    <w:rsid w:val="008973BC"/>
    <w:rsid w:val="00897409"/>
    <w:rsid w:val="00897674"/>
    <w:rsid w:val="008979E0"/>
    <w:rsid w:val="00897A39"/>
    <w:rsid w:val="00897CBF"/>
    <w:rsid w:val="00897EA7"/>
    <w:rsid w:val="008A004A"/>
    <w:rsid w:val="008A00AB"/>
    <w:rsid w:val="008A04BE"/>
    <w:rsid w:val="008A0526"/>
    <w:rsid w:val="008A0B29"/>
    <w:rsid w:val="008A0B80"/>
    <w:rsid w:val="008A0F74"/>
    <w:rsid w:val="008A11B9"/>
    <w:rsid w:val="008A1624"/>
    <w:rsid w:val="008A16A8"/>
    <w:rsid w:val="008A1918"/>
    <w:rsid w:val="008A1CF0"/>
    <w:rsid w:val="008A1DC6"/>
    <w:rsid w:val="008A1F96"/>
    <w:rsid w:val="008A206D"/>
    <w:rsid w:val="008A212D"/>
    <w:rsid w:val="008A21B0"/>
    <w:rsid w:val="008A21F8"/>
    <w:rsid w:val="008A2352"/>
    <w:rsid w:val="008A2398"/>
    <w:rsid w:val="008A24B7"/>
    <w:rsid w:val="008A2C4D"/>
    <w:rsid w:val="008A2CF5"/>
    <w:rsid w:val="008A2ED1"/>
    <w:rsid w:val="008A30B6"/>
    <w:rsid w:val="008A31E2"/>
    <w:rsid w:val="008A34A9"/>
    <w:rsid w:val="008A3C61"/>
    <w:rsid w:val="008A3ECD"/>
    <w:rsid w:val="008A3EE1"/>
    <w:rsid w:val="008A413A"/>
    <w:rsid w:val="008A41E5"/>
    <w:rsid w:val="008A445C"/>
    <w:rsid w:val="008A46DE"/>
    <w:rsid w:val="008A4719"/>
    <w:rsid w:val="008A4835"/>
    <w:rsid w:val="008A4847"/>
    <w:rsid w:val="008A48AF"/>
    <w:rsid w:val="008A48FD"/>
    <w:rsid w:val="008A4AE1"/>
    <w:rsid w:val="008A4B9C"/>
    <w:rsid w:val="008A53D2"/>
    <w:rsid w:val="008A5477"/>
    <w:rsid w:val="008A5AFD"/>
    <w:rsid w:val="008A62E0"/>
    <w:rsid w:val="008A634E"/>
    <w:rsid w:val="008A64D2"/>
    <w:rsid w:val="008A65EA"/>
    <w:rsid w:val="008A6774"/>
    <w:rsid w:val="008A67B7"/>
    <w:rsid w:val="008A6C54"/>
    <w:rsid w:val="008A6C9F"/>
    <w:rsid w:val="008A7103"/>
    <w:rsid w:val="008A732C"/>
    <w:rsid w:val="008A7831"/>
    <w:rsid w:val="008A7B00"/>
    <w:rsid w:val="008A7C35"/>
    <w:rsid w:val="008A7CB5"/>
    <w:rsid w:val="008A7D72"/>
    <w:rsid w:val="008A7E79"/>
    <w:rsid w:val="008A7EFD"/>
    <w:rsid w:val="008A7FB7"/>
    <w:rsid w:val="008B053B"/>
    <w:rsid w:val="008B0720"/>
    <w:rsid w:val="008B08AE"/>
    <w:rsid w:val="008B0A45"/>
    <w:rsid w:val="008B0E5D"/>
    <w:rsid w:val="008B1441"/>
    <w:rsid w:val="008B1777"/>
    <w:rsid w:val="008B1AB6"/>
    <w:rsid w:val="008B1AF8"/>
    <w:rsid w:val="008B1D56"/>
    <w:rsid w:val="008B2037"/>
    <w:rsid w:val="008B22B7"/>
    <w:rsid w:val="008B2429"/>
    <w:rsid w:val="008B2501"/>
    <w:rsid w:val="008B25DE"/>
    <w:rsid w:val="008B276E"/>
    <w:rsid w:val="008B2C5A"/>
    <w:rsid w:val="008B2F85"/>
    <w:rsid w:val="008B332C"/>
    <w:rsid w:val="008B33D7"/>
    <w:rsid w:val="008B34AD"/>
    <w:rsid w:val="008B350A"/>
    <w:rsid w:val="008B35DF"/>
    <w:rsid w:val="008B377E"/>
    <w:rsid w:val="008B37A3"/>
    <w:rsid w:val="008B3AB2"/>
    <w:rsid w:val="008B3AB9"/>
    <w:rsid w:val="008B3ADE"/>
    <w:rsid w:val="008B3AF2"/>
    <w:rsid w:val="008B3D73"/>
    <w:rsid w:val="008B4137"/>
    <w:rsid w:val="008B4381"/>
    <w:rsid w:val="008B44CA"/>
    <w:rsid w:val="008B4567"/>
    <w:rsid w:val="008B45BA"/>
    <w:rsid w:val="008B4808"/>
    <w:rsid w:val="008B4E88"/>
    <w:rsid w:val="008B4F44"/>
    <w:rsid w:val="008B50E2"/>
    <w:rsid w:val="008B5308"/>
    <w:rsid w:val="008B54D7"/>
    <w:rsid w:val="008B5712"/>
    <w:rsid w:val="008B5F27"/>
    <w:rsid w:val="008B5FBF"/>
    <w:rsid w:val="008B65C4"/>
    <w:rsid w:val="008B6A01"/>
    <w:rsid w:val="008B6C21"/>
    <w:rsid w:val="008B6C2C"/>
    <w:rsid w:val="008B6F03"/>
    <w:rsid w:val="008B720E"/>
    <w:rsid w:val="008B77A0"/>
    <w:rsid w:val="008B790E"/>
    <w:rsid w:val="008B7E41"/>
    <w:rsid w:val="008B7F08"/>
    <w:rsid w:val="008B7FE8"/>
    <w:rsid w:val="008C0397"/>
    <w:rsid w:val="008C0559"/>
    <w:rsid w:val="008C0C6F"/>
    <w:rsid w:val="008C0D38"/>
    <w:rsid w:val="008C0E21"/>
    <w:rsid w:val="008C0EAD"/>
    <w:rsid w:val="008C149D"/>
    <w:rsid w:val="008C1653"/>
    <w:rsid w:val="008C1725"/>
    <w:rsid w:val="008C19F7"/>
    <w:rsid w:val="008C1A51"/>
    <w:rsid w:val="008C1F14"/>
    <w:rsid w:val="008C2282"/>
    <w:rsid w:val="008C23D9"/>
    <w:rsid w:val="008C2400"/>
    <w:rsid w:val="008C2795"/>
    <w:rsid w:val="008C2D4B"/>
    <w:rsid w:val="008C309C"/>
    <w:rsid w:val="008C3410"/>
    <w:rsid w:val="008C357C"/>
    <w:rsid w:val="008C382C"/>
    <w:rsid w:val="008C3C58"/>
    <w:rsid w:val="008C3D77"/>
    <w:rsid w:val="008C4466"/>
    <w:rsid w:val="008C4654"/>
    <w:rsid w:val="008C4870"/>
    <w:rsid w:val="008C4DDB"/>
    <w:rsid w:val="008C4EB4"/>
    <w:rsid w:val="008C5389"/>
    <w:rsid w:val="008C58FC"/>
    <w:rsid w:val="008C59ED"/>
    <w:rsid w:val="008C5A03"/>
    <w:rsid w:val="008C5B06"/>
    <w:rsid w:val="008C5B34"/>
    <w:rsid w:val="008C5C26"/>
    <w:rsid w:val="008C5E15"/>
    <w:rsid w:val="008C6427"/>
    <w:rsid w:val="008C649D"/>
    <w:rsid w:val="008C6532"/>
    <w:rsid w:val="008C7286"/>
    <w:rsid w:val="008C78ED"/>
    <w:rsid w:val="008C7A7C"/>
    <w:rsid w:val="008C7C02"/>
    <w:rsid w:val="008D0389"/>
    <w:rsid w:val="008D044D"/>
    <w:rsid w:val="008D09B9"/>
    <w:rsid w:val="008D0D7F"/>
    <w:rsid w:val="008D0E61"/>
    <w:rsid w:val="008D0EF0"/>
    <w:rsid w:val="008D0F1A"/>
    <w:rsid w:val="008D0FE4"/>
    <w:rsid w:val="008D1042"/>
    <w:rsid w:val="008D10B1"/>
    <w:rsid w:val="008D125A"/>
    <w:rsid w:val="008D12A4"/>
    <w:rsid w:val="008D13CB"/>
    <w:rsid w:val="008D16E9"/>
    <w:rsid w:val="008D1FD1"/>
    <w:rsid w:val="008D225E"/>
    <w:rsid w:val="008D2375"/>
    <w:rsid w:val="008D24AF"/>
    <w:rsid w:val="008D282C"/>
    <w:rsid w:val="008D2B6E"/>
    <w:rsid w:val="008D32B3"/>
    <w:rsid w:val="008D35ED"/>
    <w:rsid w:val="008D399C"/>
    <w:rsid w:val="008D3A8D"/>
    <w:rsid w:val="008D3CAA"/>
    <w:rsid w:val="008D41C9"/>
    <w:rsid w:val="008D45F9"/>
    <w:rsid w:val="008D4983"/>
    <w:rsid w:val="008D50B1"/>
    <w:rsid w:val="008D5398"/>
    <w:rsid w:val="008D54B3"/>
    <w:rsid w:val="008D56D9"/>
    <w:rsid w:val="008D5768"/>
    <w:rsid w:val="008D58AA"/>
    <w:rsid w:val="008D60AF"/>
    <w:rsid w:val="008D62D8"/>
    <w:rsid w:val="008D6427"/>
    <w:rsid w:val="008D6BFF"/>
    <w:rsid w:val="008D6C22"/>
    <w:rsid w:val="008D75CA"/>
    <w:rsid w:val="008D7B1D"/>
    <w:rsid w:val="008D7BBF"/>
    <w:rsid w:val="008D7C32"/>
    <w:rsid w:val="008D7C5F"/>
    <w:rsid w:val="008D7EFE"/>
    <w:rsid w:val="008E007E"/>
    <w:rsid w:val="008E009A"/>
    <w:rsid w:val="008E021F"/>
    <w:rsid w:val="008E0A58"/>
    <w:rsid w:val="008E0EC2"/>
    <w:rsid w:val="008E1309"/>
    <w:rsid w:val="008E1473"/>
    <w:rsid w:val="008E165E"/>
    <w:rsid w:val="008E1E57"/>
    <w:rsid w:val="008E22F9"/>
    <w:rsid w:val="008E24B0"/>
    <w:rsid w:val="008E2BA3"/>
    <w:rsid w:val="008E2BE7"/>
    <w:rsid w:val="008E2D9F"/>
    <w:rsid w:val="008E2F62"/>
    <w:rsid w:val="008E305C"/>
    <w:rsid w:val="008E328F"/>
    <w:rsid w:val="008E3721"/>
    <w:rsid w:val="008E37F1"/>
    <w:rsid w:val="008E3C55"/>
    <w:rsid w:val="008E3E35"/>
    <w:rsid w:val="008E3E3A"/>
    <w:rsid w:val="008E3E91"/>
    <w:rsid w:val="008E4509"/>
    <w:rsid w:val="008E4587"/>
    <w:rsid w:val="008E4C5C"/>
    <w:rsid w:val="008E5321"/>
    <w:rsid w:val="008E53CE"/>
    <w:rsid w:val="008E5948"/>
    <w:rsid w:val="008E598B"/>
    <w:rsid w:val="008E59EB"/>
    <w:rsid w:val="008E5F0F"/>
    <w:rsid w:val="008E63FA"/>
    <w:rsid w:val="008E6469"/>
    <w:rsid w:val="008E6846"/>
    <w:rsid w:val="008E688D"/>
    <w:rsid w:val="008E6C9A"/>
    <w:rsid w:val="008E6E50"/>
    <w:rsid w:val="008E6EC2"/>
    <w:rsid w:val="008E701A"/>
    <w:rsid w:val="008E70C0"/>
    <w:rsid w:val="008E769B"/>
    <w:rsid w:val="008E77D4"/>
    <w:rsid w:val="008E7BDA"/>
    <w:rsid w:val="008F028D"/>
    <w:rsid w:val="008F02AF"/>
    <w:rsid w:val="008F04E1"/>
    <w:rsid w:val="008F064A"/>
    <w:rsid w:val="008F0B95"/>
    <w:rsid w:val="008F0C3C"/>
    <w:rsid w:val="008F0DB7"/>
    <w:rsid w:val="008F1304"/>
    <w:rsid w:val="008F20A5"/>
    <w:rsid w:val="008F22C3"/>
    <w:rsid w:val="008F2431"/>
    <w:rsid w:val="008F26A9"/>
    <w:rsid w:val="008F2839"/>
    <w:rsid w:val="008F28BA"/>
    <w:rsid w:val="008F28F9"/>
    <w:rsid w:val="008F3156"/>
    <w:rsid w:val="008F3513"/>
    <w:rsid w:val="008F35C9"/>
    <w:rsid w:val="008F3857"/>
    <w:rsid w:val="008F3C07"/>
    <w:rsid w:val="008F3C34"/>
    <w:rsid w:val="008F3D36"/>
    <w:rsid w:val="008F3F87"/>
    <w:rsid w:val="008F43AE"/>
    <w:rsid w:val="008F442B"/>
    <w:rsid w:val="008F4623"/>
    <w:rsid w:val="008F4816"/>
    <w:rsid w:val="008F495B"/>
    <w:rsid w:val="008F4B95"/>
    <w:rsid w:val="008F4BC3"/>
    <w:rsid w:val="008F4BC8"/>
    <w:rsid w:val="008F5127"/>
    <w:rsid w:val="008F51B1"/>
    <w:rsid w:val="008F51D2"/>
    <w:rsid w:val="008F52A8"/>
    <w:rsid w:val="008F52D7"/>
    <w:rsid w:val="008F534E"/>
    <w:rsid w:val="008F5643"/>
    <w:rsid w:val="008F5905"/>
    <w:rsid w:val="008F5AC1"/>
    <w:rsid w:val="008F5C91"/>
    <w:rsid w:val="008F5EBA"/>
    <w:rsid w:val="008F5EF3"/>
    <w:rsid w:val="008F627B"/>
    <w:rsid w:val="008F6B7D"/>
    <w:rsid w:val="008F6DC4"/>
    <w:rsid w:val="008F6F8A"/>
    <w:rsid w:val="008F6FBA"/>
    <w:rsid w:val="008F70B9"/>
    <w:rsid w:val="008F71FE"/>
    <w:rsid w:val="0090041A"/>
    <w:rsid w:val="00900595"/>
    <w:rsid w:val="00900AC1"/>
    <w:rsid w:val="00900AE5"/>
    <w:rsid w:val="00900F9B"/>
    <w:rsid w:val="00900FC5"/>
    <w:rsid w:val="0090146E"/>
    <w:rsid w:val="0090164A"/>
    <w:rsid w:val="0090189B"/>
    <w:rsid w:val="00901B52"/>
    <w:rsid w:val="00901CBC"/>
    <w:rsid w:val="00901D25"/>
    <w:rsid w:val="00901D4D"/>
    <w:rsid w:val="00901E58"/>
    <w:rsid w:val="00901EEC"/>
    <w:rsid w:val="00901EF9"/>
    <w:rsid w:val="00901FED"/>
    <w:rsid w:val="009023F4"/>
    <w:rsid w:val="00902515"/>
    <w:rsid w:val="0090266C"/>
    <w:rsid w:val="009027B8"/>
    <w:rsid w:val="0090289B"/>
    <w:rsid w:val="00902A58"/>
    <w:rsid w:val="00902CBA"/>
    <w:rsid w:val="00902D87"/>
    <w:rsid w:val="00902DBF"/>
    <w:rsid w:val="00902F78"/>
    <w:rsid w:val="009033CB"/>
    <w:rsid w:val="009038BA"/>
    <w:rsid w:val="009038CB"/>
    <w:rsid w:val="00903FC8"/>
    <w:rsid w:val="00904909"/>
    <w:rsid w:val="00904910"/>
    <w:rsid w:val="00904A77"/>
    <w:rsid w:val="00904AAC"/>
    <w:rsid w:val="0090505C"/>
    <w:rsid w:val="009053F2"/>
    <w:rsid w:val="009055F8"/>
    <w:rsid w:val="00905C57"/>
    <w:rsid w:val="00905CE6"/>
    <w:rsid w:val="00905D72"/>
    <w:rsid w:val="00906496"/>
    <w:rsid w:val="00906AAA"/>
    <w:rsid w:val="00906E2D"/>
    <w:rsid w:val="00906F7F"/>
    <w:rsid w:val="009072BB"/>
    <w:rsid w:val="0090736E"/>
    <w:rsid w:val="009074EC"/>
    <w:rsid w:val="009078C0"/>
    <w:rsid w:val="0090797D"/>
    <w:rsid w:val="009079F3"/>
    <w:rsid w:val="00907D98"/>
    <w:rsid w:val="00907F72"/>
    <w:rsid w:val="00910083"/>
    <w:rsid w:val="00910165"/>
    <w:rsid w:val="009105F5"/>
    <w:rsid w:val="00910B2A"/>
    <w:rsid w:val="00910DE5"/>
    <w:rsid w:val="00910F96"/>
    <w:rsid w:val="00911204"/>
    <w:rsid w:val="00911D70"/>
    <w:rsid w:val="00911DB9"/>
    <w:rsid w:val="00911DEB"/>
    <w:rsid w:val="00911FB0"/>
    <w:rsid w:val="00912193"/>
    <w:rsid w:val="00912543"/>
    <w:rsid w:val="00912C7F"/>
    <w:rsid w:val="00912E80"/>
    <w:rsid w:val="00912EAF"/>
    <w:rsid w:val="00912F63"/>
    <w:rsid w:val="00913104"/>
    <w:rsid w:val="00913589"/>
    <w:rsid w:val="00913DF6"/>
    <w:rsid w:val="00913E6E"/>
    <w:rsid w:val="00914212"/>
    <w:rsid w:val="009142B7"/>
    <w:rsid w:val="0091442B"/>
    <w:rsid w:val="00914577"/>
    <w:rsid w:val="0091483E"/>
    <w:rsid w:val="0091517E"/>
    <w:rsid w:val="009154B7"/>
    <w:rsid w:val="00915759"/>
    <w:rsid w:val="00915D2B"/>
    <w:rsid w:val="0091603E"/>
    <w:rsid w:val="0091605F"/>
    <w:rsid w:val="0091609A"/>
    <w:rsid w:val="00916248"/>
    <w:rsid w:val="0091639B"/>
    <w:rsid w:val="009167F0"/>
    <w:rsid w:val="009169E1"/>
    <w:rsid w:val="00916A2F"/>
    <w:rsid w:val="00916C80"/>
    <w:rsid w:val="00917166"/>
    <w:rsid w:val="009172F8"/>
    <w:rsid w:val="009173A7"/>
    <w:rsid w:val="0091756F"/>
    <w:rsid w:val="00917696"/>
    <w:rsid w:val="0091772F"/>
    <w:rsid w:val="00917A1C"/>
    <w:rsid w:val="00917BBE"/>
    <w:rsid w:val="00917CA8"/>
    <w:rsid w:val="00920391"/>
    <w:rsid w:val="00920408"/>
    <w:rsid w:val="0092051D"/>
    <w:rsid w:val="009207F2"/>
    <w:rsid w:val="00920D77"/>
    <w:rsid w:val="00921203"/>
    <w:rsid w:val="00921300"/>
    <w:rsid w:val="00921492"/>
    <w:rsid w:val="00921576"/>
    <w:rsid w:val="009215C8"/>
    <w:rsid w:val="00921711"/>
    <w:rsid w:val="0092172C"/>
    <w:rsid w:val="00921A1A"/>
    <w:rsid w:val="00921B83"/>
    <w:rsid w:val="00921F19"/>
    <w:rsid w:val="00921F80"/>
    <w:rsid w:val="00922008"/>
    <w:rsid w:val="0092231E"/>
    <w:rsid w:val="009224E1"/>
    <w:rsid w:val="00922734"/>
    <w:rsid w:val="009230A3"/>
    <w:rsid w:val="009231F9"/>
    <w:rsid w:val="00923563"/>
    <w:rsid w:val="0092406B"/>
    <w:rsid w:val="0092438E"/>
    <w:rsid w:val="00924840"/>
    <w:rsid w:val="00924BAB"/>
    <w:rsid w:val="00924D6E"/>
    <w:rsid w:val="00925250"/>
    <w:rsid w:val="009253A7"/>
    <w:rsid w:val="009257D6"/>
    <w:rsid w:val="00925B98"/>
    <w:rsid w:val="00925E40"/>
    <w:rsid w:val="009263B0"/>
    <w:rsid w:val="0092651F"/>
    <w:rsid w:val="0092655C"/>
    <w:rsid w:val="00926731"/>
    <w:rsid w:val="00926745"/>
    <w:rsid w:val="009270E8"/>
    <w:rsid w:val="00927373"/>
    <w:rsid w:val="009274C4"/>
    <w:rsid w:val="00927EB7"/>
    <w:rsid w:val="00927FEB"/>
    <w:rsid w:val="0093015B"/>
    <w:rsid w:val="00930406"/>
    <w:rsid w:val="00930518"/>
    <w:rsid w:val="009306C8"/>
    <w:rsid w:val="00930913"/>
    <w:rsid w:val="00930FE3"/>
    <w:rsid w:val="009310AF"/>
    <w:rsid w:val="0093116A"/>
    <w:rsid w:val="009311FB"/>
    <w:rsid w:val="00931413"/>
    <w:rsid w:val="0093145B"/>
    <w:rsid w:val="0093145E"/>
    <w:rsid w:val="00931461"/>
    <w:rsid w:val="00931702"/>
    <w:rsid w:val="0093170C"/>
    <w:rsid w:val="009317D5"/>
    <w:rsid w:val="0093189A"/>
    <w:rsid w:val="00931BDA"/>
    <w:rsid w:val="009323FB"/>
    <w:rsid w:val="0093276B"/>
    <w:rsid w:val="00932854"/>
    <w:rsid w:val="00932B45"/>
    <w:rsid w:val="00932BB4"/>
    <w:rsid w:val="00932E89"/>
    <w:rsid w:val="00932F04"/>
    <w:rsid w:val="00932F56"/>
    <w:rsid w:val="00932FAA"/>
    <w:rsid w:val="00933027"/>
    <w:rsid w:val="00933044"/>
    <w:rsid w:val="0093379F"/>
    <w:rsid w:val="00933B75"/>
    <w:rsid w:val="00933D4E"/>
    <w:rsid w:val="00934183"/>
    <w:rsid w:val="009341E9"/>
    <w:rsid w:val="00934575"/>
    <w:rsid w:val="00934583"/>
    <w:rsid w:val="009347C7"/>
    <w:rsid w:val="00934884"/>
    <w:rsid w:val="009349AF"/>
    <w:rsid w:val="00934A30"/>
    <w:rsid w:val="00934B6F"/>
    <w:rsid w:val="00935075"/>
    <w:rsid w:val="009355EF"/>
    <w:rsid w:val="00935626"/>
    <w:rsid w:val="009358CF"/>
    <w:rsid w:val="0093620E"/>
    <w:rsid w:val="00936661"/>
    <w:rsid w:val="009366FE"/>
    <w:rsid w:val="00936CAF"/>
    <w:rsid w:val="00936FCE"/>
    <w:rsid w:val="0093724B"/>
    <w:rsid w:val="00937661"/>
    <w:rsid w:val="00937803"/>
    <w:rsid w:val="0093793F"/>
    <w:rsid w:val="00937FC2"/>
    <w:rsid w:val="009407F2"/>
    <w:rsid w:val="009408A6"/>
    <w:rsid w:val="00940CEB"/>
    <w:rsid w:val="009411CB"/>
    <w:rsid w:val="00941228"/>
    <w:rsid w:val="0094133D"/>
    <w:rsid w:val="009413E8"/>
    <w:rsid w:val="00941621"/>
    <w:rsid w:val="009417AF"/>
    <w:rsid w:val="00941974"/>
    <w:rsid w:val="00941AAD"/>
    <w:rsid w:val="00941AF5"/>
    <w:rsid w:val="00941F06"/>
    <w:rsid w:val="00942021"/>
    <w:rsid w:val="009420B8"/>
    <w:rsid w:val="00942404"/>
    <w:rsid w:val="0094244B"/>
    <w:rsid w:val="00942505"/>
    <w:rsid w:val="00942663"/>
    <w:rsid w:val="009429E1"/>
    <w:rsid w:val="00942AF7"/>
    <w:rsid w:val="00942C39"/>
    <w:rsid w:val="00942D27"/>
    <w:rsid w:val="009439B6"/>
    <w:rsid w:val="00943C19"/>
    <w:rsid w:val="00943DFA"/>
    <w:rsid w:val="009440C9"/>
    <w:rsid w:val="009443A8"/>
    <w:rsid w:val="009449A5"/>
    <w:rsid w:val="00944A10"/>
    <w:rsid w:val="00944A91"/>
    <w:rsid w:val="00944B49"/>
    <w:rsid w:val="00944EFC"/>
    <w:rsid w:val="00944F55"/>
    <w:rsid w:val="0094504C"/>
    <w:rsid w:val="009452B3"/>
    <w:rsid w:val="0094543F"/>
    <w:rsid w:val="00945923"/>
    <w:rsid w:val="00945B1E"/>
    <w:rsid w:val="00945B2C"/>
    <w:rsid w:val="00945BF1"/>
    <w:rsid w:val="00945CC0"/>
    <w:rsid w:val="00945FCD"/>
    <w:rsid w:val="0094610C"/>
    <w:rsid w:val="009462B9"/>
    <w:rsid w:val="00946645"/>
    <w:rsid w:val="009466AF"/>
    <w:rsid w:val="009467C5"/>
    <w:rsid w:val="00946AC0"/>
    <w:rsid w:val="00946C5F"/>
    <w:rsid w:val="00946D55"/>
    <w:rsid w:val="0094732F"/>
    <w:rsid w:val="009475D2"/>
    <w:rsid w:val="009476DA"/>
    <w:rsid w:val="009477C7"/>
    <w:rsid w:val="009478EB"/>
    <w:rsid w:val="00947B9E"/>
    <w:rsid w:val="00947D4F"/>
    <w:rsid w:val="009502F1"/>
    <w:rsid w:val="00950502"/>
    <w:rsid w:val="009506F2"/>
    <w:rsid w:val="0095086A"/>
    <w:rsid w:val="009509CD"/>
    <w:rsid w:val="00950B98"/>
    <w:rsid w:val="00950EAB"/>
    <w:rsid w:val="009512EE"/>
    <w:rsid w:val="009512FD"/>
    <w:rsid w:val="00951577"/>
    <w:rsid w:val="009516DF"/>
    <w:rsid w:val="00951A06"/>
    <w:rsid w:val="00951DE6"/>
    <w:rsid w:val="00951F79"/>
    <w:rsid w:val="00951FF3"/>
    <w:rsid w:val="009521FC"/>
    <w:rsid w:val="009523AE"/>
    <w:rsid w:val="00952601"/>
    <w:rsid w:val="00952ACB"/>
    <w:rsid w:val="00952AE6"/>
    <w:rsid w:val="00952AE7"/>
    <w:rsid w:val="00952B50"/>
    <w:rsid w:val="00952C00"/>
    <w:rsid w:val="00953233"/>
    <w:rsid w:val="00953279"/>
    <w:rsid w:val="009539C4"/>
    <w:rsid w:val="00953CE4"/>
    <w:rsid w:val="00954391"/>
    <w:rsid w:val="0095462C"/>
    <w:rsid w:val="00954B17"/>
    <w:rsid w:val="00955080"/>
    <w:rsid w:val="009555E2"/>
    <w:rsid w:val="00955625"/>
    <w:rsid w:val="00955958"/>
    <w:rsid w:val="00955990"/>
    <w:rsid w:val="00955A93"/>
    <w:rsid w:val="00955BAE"/>
    <w:rsid w:val="00955D52"/>
    <w:rsid w:val="00956128"/>
    <w:rsid w:val="00956210"/>
    <w:rsid w:val="00956496"/>
    <w:rsid w:val="0095657F"/>
    <w:rsid w:val="0095664E"/>
    <w:rsid w:val="009566C3"/>
    <w:rsid w:val="0095704D"/>
    <w:rsid w:val="00957205"/>
    <w:rsid w:val="009573CE"/>
    <w:rsid w:val="00957438"/>
    <w:rsid w:val="009576ED"/>
    <w:rsid w:val="00957760"/>
    <w:rsid w:val="00960006"/>
    <w:rsid w:val="0096007F"/>
    <w:rsid w:val="0096009F"/>
    <w:rsid w:val="00960716"/>
    <w:rsid w:val="00960780"/>
    <w:rsid w:val="009608B5"/>
    <w:rsid w:val="00960A80"/>
    <w:rsid w:val="00960E90"/>
    <w:rsid w:val="00960F03"/>
    <w:rsid w:val="00960F26"/>
    <w:rsid w:val="009613EC"/>
    <w:rsid w:val="009622DC"/>
    <w:rsid w:val="00962440"/>
    <w:rsid w:val="009626B9"/>
    <w:rsid w:val="00962800"/>
    <w:rsid w:val="00962A33"/>
    <w:rsid w:val="00962D01"/>
    <w:rsid w:val="00962EA5"/>
    <w:rsid w:val="00962F9F"/>
    <w:rsid w:val="009631CD"/>
    <w:rsid w:val="00963409"/>
    <w:rsid w:val="00963492"/>
    <w:rsid w:val="0096392F"/>
    <w:rsid w:val="00963974"/>
    <w:rsid w:val="009639F8"/>
    <w:rsid w:val="00963A0B"/>
    <w:rsid w:val="00963A22"/>
    <w:rsid w:val="0096400B"/>
    <w:rsid w:val="00964041"/>
    <w:rsid w:val="009647E8"/>
    <w:rsid w:val="0096488F"/>
    <w:rsid w:val="00964CBD"/>
    <w:rsid w:val="009650EB"/>
    <w:rsid w:val="00965138"/>
    <w:rsid w:val="00965291"/>
    <w:rsid w:val="0096539B"/>
    <w:rsid w:val="0096547A"/>
    <w:rsid w:val="009657A4"/>
    <w:rsid w:val="00965B74"/>
    <w:rsid w:val="00965F61"/>
    <w:rsid w:val="00965FEB"/>
    <w:rsid w:val="009660A0"/>
    <w:rsid w:val="009662DF"/>
    <w:rsid w:val="00967066"/>
    <w:rsid w:val="0096728F"/>
    <w:rsid w:val="0096738C"/>
    <w:rsid w:val="00967491"/>
    <w:rsid w:val="009674AF"/>
    <w:rsid w:val="009676D5"/>
    <w:rsid w:val="00967926"/>
    <w:rsid w:val="00967BD7"/>
    <w:rsid w:val="00967D17"/>
    <w:rsid w:val="0097028C"/>
    <w:rsid w:val="00970339"/>
    <w:rsid w:val="009708B7"/>
    <w:rsid w:val="009709AF"/>
    <w:rsid w:val="00970E5B"/>
    <w:rsid w:val="0097133E"/>
    <w:rsid w:val="009718C9"/>
    <w:rsid w:val="009719E3"/>
    <w:rsid w:val="00971A69"/>
    <w:rsid w:val="00971DE1"/>
    <w:rsid w:val="00972260"/>
    <w:rsid w:val="009723B2"/>
    <w:rsid w:val="009724C7"/>
    <w:rsid w:val="00972594"/>
    <w:rsid w:val="00972618"/>
    <w:rsid w:val="009728A9"/>
    <w:rsid w:val="00972D37"/>
    <w:rsid w:val="00972E78"/>
    <w:rsid w:val="00973007"/>
    <w:rsid w:val="009732F7"/>
    <w:rsid w:val="0097374F"/>
    <w:rsid w:val="009737AA"/>
    <w:rsid w:val="00973837"/>
    <w:rsid w:val="00973A16"/>
    <w:rsid w:val="00973A42"/>
    <w:rsid w:val="00973B85"/>
    <w:rsid w:val="00973BCD"/>
    <w:rsid w:val="0097406D"/>
    <w:rsid w:val="009748CC"/>
    <w:rsid w:val="00974D3E"/>
    <w:rsid w:val="00974D9C"/>
    <w:rsid w:val="00974E07"/>
    <w:rsid w:val="00975498"/>
    <w:rsid w:val="0097562B"/>
    <w:rsid w:val="0097579B"/>
    <w:rsid w:val="00975D35"/>
    <w:rsid w:val="00975EF2"/>
    <w:rsid w:val="00976110"/>
    <w:rsid w:val="0097643E"/>
    <w:rsid w:val="009767D0"/>
    <w:rsid w:val="009769D0"/>
    <w:rsid w:val="009769E9"/>
    <w:rsid w:val="0097777A"/>
    <w:rsid w:val="00977CA4"/>
    <w:rsid w:val="00977DF2"/>
    <w:rsid w:val="00980171"/>
    <w:rsid w:val="009801E9"/>
    <w:rsid w:val="00980587"/>
    <w:rsid w:val="00980689"/>
    <w:rsid w:val="0098076C"/>
    <w:rsid w:val="00980813"/>
    <w:rsid w:val="00980883"/>
    <w:rsid w:val="00980C9D"/>
    <w:rsid w:val="00980F35"/>
    <w:rsid w:val="0098104B"/>
    <w:rsid w:val="009811AB"/>
    <w:rsid w:val="009813FD"/>
    <w:rsid w:val="00981C04"/>
    <w:rsid w:val="00981C5A"/>
    <w:rsid w:val="00981E0E"/>
    <w:rsid w:val="00981F8B"/>
    <w:rsid w:val="00981FAE"/>
    <w:rsid w:val="009820C8"/>
    <w:rsid w:val="0098214E"/>
    <w:rsid w:val="009823DA"/>
    <w:rsid w:val="00982503"/>
    <w:rsid w:val="00982B4E"/>
    <w:rsid w:val="00982CC9"/>
    <w:rsid w:val="00982D03"/>
    <w:rsid w:val="00982D8E"/>
    <w:rsid w:val="009832A2"/>
    <w:rsid w:val="00983794"/>
    <w:rsid w:val="00983A6E"/>
    <w:rsid w:val="00983B40"/>
    <w:rsid w:val="00983B6E"/>
    <w:rsid w:val="00983C41"/>
    <w:rsid w:val="00983D7D"/>
    <w:rsid w:val="00983D8E"/>
    <w:rsid w:val="00983FF0"/>
    <w:rsid w:val="009841E4"/>
    <w:rsid w:val="009842C1"/>
    <w:rsid w:val="009843A1"/>
    <w:rsid w:val="00984711"/>
    <w:rsid w:val="00984D0F"/>
    <w:rsid w:val="009856F3"/>
    <w:rsid w:val="009857BD"/>
    <w:rsid w:val="00985B1D"/>
    <w:rsid w:val="00985B6F"/>
    <w:rsid w:val="00985BCC"/>
    <w:rsid w:val="00985DD0"/>
    <w:rsid w:val="00985FB4"/>
    <w:rsid w:val="009862F6"/>
    <w:rsid w:val="0098633D"/>
    <w:rsid w:val="009868D6"/>
    <w:rsid w:val="00986E64"/>
    <w:rsid w:val="00986E99"/>
    <w:rsid w:val="0098715D"/>
    <w:rsid w:val="00987278"/>
    <w:rsid w:val="009872DD"/>
    <w:rsid w:val="009872EB"/>
    <w:rsid w:val="0098738B"/>
    <w:rsid w:val="00987472"/>
    <w:rsid w:val="009876FC"/>
    <w:rsid w:val="00987702"/>
    <w:rsid w:val="009877A5"/>
    <w:rsid w:val="00987BE1"/>
    <w:rsid w:val="00987DE7"/>
    <w:rsid w:val="00990698"/>
    <w:rsid w:val="00990B38"/>
    <w:rsid w:val="00990FB7"/>
    <w:rsid w:val="00991093"/>
    <w:rsid w:val="009912D8"/>
    <w:rsid w:val="009915EF"/>
    <w:rsid w:val="00991B10"/>
    <w:rsid w:val="00991E7D"/>
    <w:rsid w:val="009920C1"/>
    <w:rsid w:val="009922B5"/>
    <w:rsid w:val="009925B2"/>
    <w:rsid w:val="009926B0"/>
    <w:rsid w:val="00992827"/>
    <w:rsid w:val="00992886"/>
    <w:rsid w:val="009929E1"/>
    <w:rsid w:val="00992AC1"/>
    <w:rsid w:val="00992B55"/>
    <w:rsid w:val="00992E79"/>
    <w:rsid w:val="009934B1"/>
    <w:rsid w:val="009934E3"/>
    <w:rsid w:val="0099378B"/>
    <w:rsid w:val="009938C7"/>
    <w:rsid w:val="009939CE"/>
    <w:rsid w:val="00993A46"/>
    <w:rsid w:val="00993D7A"/>
    <w:rsid w:val="00994135"/>
    <w:rsid w:val="009941B4"/>
    <w:rsid w:val="009942BB"/>
    <w:rsid w:val="00994400"/>
    <w:rsid w:val="00994512"/>
    <w:rsid w:val="009945ED"/>
    <w:rsid w:val="00994DE3"/>
    <w:rsid w:val="00994EAA"/>
    <w:rsid w:val="009950E4"/>
    <w:rsid w:val="00995214"/>
    <w:rsid w:val="0099550F"/>
    <w:rsid w:val="00995754"/>
    <w:rsid w:val="00995757"/>
    <w:rsid w:val="009959D4"/>
    <w:rsid w:val="00995ABE"/>
    <w:rsid w:val="00995B6A"/>
    <w:rsid w:val="00995BB7"/>
    <w:rsid w:val="00995EE9"/>
    <w:rsid w:val="00995F6F"/>
    <w:rsid w:val="009963C1"/>
    <w:rsid w:val="0099663D"/>
    <w:rsid w:val="00996718"/>
    <w:rsid w:val="00996805"/>
    <w:rsid w:val="00996930"/>
    <w:rsid w:val="00996B50"/>
    <w:rsid w:val="00996F12"/>
    <w:rsid w:val="00997294"/>
    <w:rsid w:val="00997308"/>
    <w:rsid w:val="00997886"/>
    <w:rsid w:val="00997B3F"/>
    <w:rsid w:val="00997CC7"/>
    <w:rsid w:val="009A0321"/>
    <w:rsid w:val="009A0330"/>
    <w:rsid w:val="009A0367"/>
    <w:rsid w:val="009A0865"/>
    <w:rsid w:val="009A0892"/>
    <w:rsid w:val="009A09A4"/>
    <w:rsid w:val="009A09AA"/>
    <w:rsid w:val="009A0E23"/>
    <w:rsid w:val="009A0F0B"/>
    <w:rsid w:val="009A1080"/>
    <w:rsid w:val="009A117F"/>
    <w:rsid w:val="009A11C0"/>
    <w:rsid w:val="009A1338"/>
    <w:rsid w:val="009A1383"/>
    <w:rsid w:val="009A13C5"/>
    <w:rsid w:val="009A1963"/>
    <w:rsid w:val="009A1D18"/>
    <w:rsid w:val="009A1E33"/>
    <w:rsid w:val="009A1EC8"/>
    <w:rsid w:val="009A2021"/>
    <w:rsid w:val="009A2A3F"/>
    <w:rsid w:val="009A2AAB"/>
    <w:rsid w:val="009A2B5F"/>
    <w:rsid w:val="009A2D19"/>
    <w:rsid w:val="009A300D"/>
    <w:rsid w:val="009A3408"/>
    <w:rsid w:val="009A345C"/>
    <w:rsid w:val="009A347B"/>
    <w:rsid w:val="009A35CD"/>
    <w:rsid w:val="009A36A6"/>
    <w:rsid w:val="009A3865"/>
    <w:rsid w:val="009A3AD9"/>
    <w:rsid w:val="009A3F1B"/>
    <w:rsid w:val="009A4D1B"/>
    <w:rsid w:val="009A4D74"/>
    <w:rsid w:val="009A4F5A"/>
    <w:rsid w:val="009A5001"/>
    <w:rsid w:val="009A524A"/>
    <w:rsid w:val="009A5D29"/>
    <w:rsid w:val="009A630D"/>
    <w:rsid w:val="009A63C6"/>
    <w:rsid w:val="009A642E"/>
    <w:rsid w:val="009A691A"/>
    <w:rsid w:val="009A724B"/>
    <w:rsid w:val="009A73A5"/>
    <w:rsid w:val="009A73B4"/>
    <w:rsid w:val="009A73B9"/>
    <w:rsid w:val="009A77C6"/>
    <w:rsid w:val="009A7A9B"/>
    <w:rsid w:val="009A7D0C"/>
    <w:rsid w:val="009A7D48"/>
    <w:rsid w:val="009B001F"/>
    <w:rsid w:val="009B006C"/>
    <w:rsid w:val="009B01CA"/>
    <w:rsid w:val="009B06E0"/>
    <w:rsid w:val="009B0926"/>
    <w:rsid w:val="009B0B45"/>
    <w:rsid w:val="009B1301"/>
    <w:rsid w:val="009B1725"/>
    <w:rsid w:val="009B1923"/>
    <w:rsid w:val="009B1A24"/>
    <w:rsid w:val="009B1AC7"/>
    <w:rsid w:val="009B2320"/>
    <w:rsid w:val="009B2514"/>
    <w:rsid w:val="009B28F1"/>
    <w:rsid w:val="009B2A28"/>
    <w:rsid w:val="009B2B46"/>
    <w:rsid w:val="009B2B59"/>
    <w:rsid w:val="009B2DE1"/>
    <w:rsid w:val="009B2DE8"/>
    <w:rsid w:val="009B303E"/>
    <w:rsid w:val="009B3819"/>
    <w:rsid w:val="009B3900"/>
    <w:rsid w:val="009B3A23"/>
    <w:rsid w:val="009B3DB2"/>
    <w:rsid w:val="009B407D"/>
    <w:rsid w:val="009B4159"/>
    <w:rsid w:val="009B438A"/>
    <w:rsid w:val="009B48F1"/>
    <w:rsid w:val="009B4902"/>
    <w:rsid w:val="009B4A21"/>
    <w:rsid w:val="009B4B25"/>
    <w:rsid w:val="009B4B94"/>
    <w:rsid w:val="009B4C4C"/>
    <w:rsid w:val="009B4CA1"/>
    <w:rsid w:val="009B4F31"/>
    <w:rsid w:val="009B52BE"/>
    <w:rsid w:val="009B58E4"/>
    <w:rsid w:val="009B619B"/>
    <w:rsid w:val="009B6202"/>
    <w:rsid w:val="009B6285"/>
    <w:rsid w:val="009B6306"/>
    <w:rsid w:val="009B6848"/>
    <w:rsid w:val="009B68B4"/>
    <w:rsid w:val="009B6923"/>
    <w:rsid w:val="009B6CBC"/>
    <w:rsid w:val="009B729D"/>
    <w:rsid w:val="009B75AA"/>
    <w:rsid w:val="009B7E1C"/>
    <w:rsid w:val="009B7E71"/>
    <w:rsid w:val="009B7FC5"/>
    <w:rsid w:val="009C034B"/>
    <w:rsid w:val="009C0566"/>
    <w:rsid w:val="009C06DC"/>
    <w:rsid w:val="009C08D1"/>
    <w:rsid w:val="009C1537"/>
    <w:rsid w:val="009C183A"/>
    <w:rsid w:val="009C2508"/>
    <w:rsid w:val="009C299F"/>
    <w:rsid w:val="009C2D8F"/>
    <w:rsid w:val="009C2D9B"/>
    <w:rsid w:val="009C2ED5"/>
    <w:rsid w:val="009C2F49"/>
    <w:rsid w:val="009C3029"/>
    <w:rsid w:val="009C325C"/>
    <w:rsid w:val="009C3291"/>
    <w:rsid w:val="009C37B7"/>
    <w:rsid w:val="009C37CA"/>
    <w:rsid w:val="009C3CC0"/>
    <w:rsid w:val="009C415D"/>
    <w:rsid w:val="009C4368"/>
    <w:rsid w:val="009C49C6"/>
    <w:rsid w:val="009C4B46"/>
    <w:rsid w:val="009C4B85"/>
    <w:rsid w:val="009C4BE4"/>
    <w:rsid w:val="009C4E4A"/>
    <w:rsid w:val="009C4E67"/>
    <w:rsid w:val="009C5247"/>
    <w:rsid w:val="009C55D5"/>
    <w:rsid w:val="009C574F"/>
    <w:rsid w:val="009C5C6E"/>
    <w:rsid w:val="009C5C7A"/>
    <w:rsid w:val="009C64A1"/>
    <w:rsid w:val="009C69BA"/>
    <w:rsid w:val="009C69EB"/>
    <w:rsid w:val="009C6B16"/>
    <w:rsid w:val="009C6F27"/>
    <w:rsid w:val="009C72BA"/>
    <w:rsid w:val="009C72D7"/>
    <w:rsid w:val="009C73FA"/>
    <w:rsid w:val="009C7A6B"/>
    <w:rsid w:val="009C7C71"/>
    <w:rsid w:val="009C7D36"/>
    <w:rsid w:val="009D00D1"/>
    <w:rsid w:val="009D0156"/>
    <w:rsid w:val="009D0239"/>
    <w:rsid w:val="009D06A1"/>
    <w:rsid w:val="009D0766"/>
    <w:rsid w:val="009D0B4F"/>
    <w:rsid w:val="009D0CAA"/>
    <w:rsid w:val="009D117C"/>
    <w:rsid w:val="009D12D4"/>
    <w:rsid w:val="009D1385"/>
    <w:rsid w:val="009D151D"/>
    <w:rsid w:val="009D16FA"/>
    <w:rsid w:val="009D19BA"/>
    <w:rsid w:val="009D19E6"/>
    <w:rsid w:val="009D1D8C"/>
    <w:rsid w:val="009D1F1D"/>
    <w:rsid w:val="009D207A"/>
    <w:rsid w:val="009D20F2"/>
    <w:rsid w:val="009D232A"/>
    <w:rsid w:val="009D2C95"/>
    <w:rsid w:val="009D30BB"/>
    <w:rsid w:val="009D32A7"/>
    <w:rsid w:val="009D34A1"/>
    <w:rsid w:val="009D34D5"/>
    <w:rsid w:val="009D34EF"/>
    <w:rsid w:val="009D357E"/>
    <w:rsid w:val="009D378F"/>
    <w:rsid w:val="009D41DD"/>
    <w:rsid w:val="009D4689"/>
    <w:rsid w:val="009D4696"/>
    <w:rsid w:val="009D46B4"/>
    <w:rsid w:val="009D46CC"/>
    <w:rsid w:val="009D4818"/>
    <w:rsid w:val="009D4895"/>
    <w:rsid w:val="009D49F1"/>
    <w:rsid w:val="009D5558"/>
    <w:rsid w:val="009D5566"/>
    <w:rsid w:val="009D5693"/>
    <w:rsid w:val="009D5886"/>
    <w:rsid w:val="009D59F4"/>
    <w:rsid w:val="009D5A3D"/>
    <w:rsid w:val="009D5C46"/>
    <w:rsid w:val="009D5DA5"/>
    <w:rsid w:val="009D5F74"/>
    <w:rsid w:val="009D6377"/>
    <w:rsid w:val="009D63DE"/>
    <w:rsid w:val="009D6D0D"/>
    <w:rsid w:val="009D72D0"/>
    <w:rsid w:val="009D76C0"/>
    <w:rsid w:val="009D771F"/>
    <w:rsid w:val="009D77AB"/>
    <w:rsid w:val="009D789A"/>
    <w:rsid w:val="009D7912"/>
    <w:rsid w:val="009D7E87"/>
    <w:rsid w:val="009E0167"/>
    <w:rsid w:val="009E0401"/>
    <w:rsid w:val="009E0864"/>
    <w:rsid w:val="009E0921"/>
    <w:rsid w:val="009E0E19"/>
    <w:rsid w:val="009E128D"/>
    <w:rsid w:val="009E1300"/>
    <w:rsid w:val="009E1807"/>
    <w:rsid w:val="009E1F9A"/>
    <w:rsid w:val="009E262B"/>
    <w:rsid w:val="009E265F"/>
    <w:rsid w:val="009E2782"/>
    <w:rsid w:val="009E2A1A"/>
    <w:rsid w:val="009E2AF7"/>
    <w:rsid w:val="009E2BD9"/>
    <w:rsid w:val="009E2C5A"/>
    <w:rsid w:val="009E2DBF"/>
    <w:rsid w:val="009E3569"/>
    <w:rsid w:val="009E36BE"/>
    <w:rsid w:val="009E3C31"/>
    <w:rsid w:val="009E3EC5"/>
    <w:rsid w:val="009E4047"/>
    <w:rsid w:val="009E41A5"/>
    <w:rsid w:val="009E4378"/>
    <w:rsid w:val="009E44C1"/>
    <w:rsid w:val="009E468F"/>
    <w:rsid w:val="009E4874"/>
    <w:rsid w:val="009E4F2C"/>
    <w:rsid w:val="009E502D"/>
    <w:rsid w:val="009E5998"/>
    <w:rsid w:val="009E5A95"/>
    <w:rsid w:val="009E5AE7"/>
    <w:rsid w:val="009E5F5A"/>
    <w:rsid w:val="009E655D"/>
    <w:rsid w:val="009E65F6"/>
    <w:rsid w:val="009E6858"/>
    <w:rsid w:val="009E697B"/>
    <w:rsid w:val="009E6BC7"/>
    <w:rsid w:val="009E7084"/>
    <w:rsid w:val="009E73E0"/>
    <w:rsid w:val="009E7A16"/>
    <w:rsid w:val="009E7AE2"/>
    <w:rsid w:val="009F00B4"/>
    <w:rsid w:val="009F04C6"/>
    <w:rsid w:val="009F0571"/>
    <w:rsid w:val="009F1AE1"/>
    <w:rsid w:val="009F1E29"/>
    <w:rsid w:val="009F2004"/>
    <w:rsid w:val="009F213C"/>
    <w:rsid w:val="009F25A5"/>
    <w:rsid w:val="009F25C8"/>
    <w:rsid w:val="009F28E8"/>
    <w:rsid w:val="009F2F39"/>
    <w:rsid w:val="009F302B"/>
    <w:rsid w:val="009F3243"/>
    <w:rsid w:val="009F32D1"/>
    <w:rsid w:val="009F347C"/>
    <w:rsid w:val="009F35CA"/>
    <w:rsid w:val="009F382F"/>
    <w:rsid w:val="009F39B0"/>
    <w:rsid w:val="009F3A74"/>
    <w:rsid w:val="009F3DBC"/>
    <w:rsid w:val="009F3EC4"/>
    <w:rsid w:val="009F41D1"/>
    <w:rsid w:val="009F449D"/>
    <w:rsid w:val="009F44CB"/>
    <w:rsid w:val="009F4557"/>
    <w:rsid w:val="009F47B1"/>
    <w:rsid w:val="009F48DD"/>
    <w:rsid w:val="009F4A18"/>
    <w:rsid w:val="009F4BDD"/>
    <w:rsid w:val="009F4C73"/>
    <w:rsid w:val="009F4F1C"/>
    <w:rsid w:val="009F5418"/>
    <w:rsid w:val="009F5674"/>
    <w:rsid w:val="009F5719"/>
    <w:rsid w:val="009F5917"/>
    <w:rsid w:val="009F593D"/>
    <w:rsid w:val="009F5C3A"/>
    <w:rsid w:val="009F609B"/>
    <w:rsid w:val="009F65EB"/>
    <w:rsid w:val="009F6A61"/>
    <w:rsid w:val="009F6B5B"/>
    <w:rsid w:val="009F6BEF"/>
    <w:rsid w:val="009F70B8"/>
    <w:rsid w:val="009F70BF"/>
    <w:rsid w:val="009F7781"/>
    <w:rsid w:val="009F77C7"/>
    <w:rsid w:val="009F7915"/>
    <w:rsid w:val="009F7979"/>
    <w:rsid w:val="009F7AE7"/>
    <w:rsid w:val="009F7BFC"/>
    <w:rsid w:val="009F7F8B"/>
    <w:rsid w:val="00A0025F"/>
    <w:rsid w:val="00A0035C"/>
    <w:rsid w:val="00A00A27"/>
    <w:rsid w:val="00A00C53"/>
    <w:rsid w:val="00A00CFA"/>
    <w:rsid w:val="00A00E2C"/>
    <w:rsid w:val="00A011E1"/>
    <w:rsid w:val="00A0157B"/>
    <w:rsid w:val="00A015A5"/>
    <w:rsid w:val="00A01602"/>
    <w:rsid w:val="00A01952"/>
    <w:rsid w:val="00A01A70"/>
    <w:rsid w:val="00A01F13"/>
    <w:rsid w:val="00A02073"/>
    <w:rsid w:val="00A0252B"/>
    <w:rsid w:val="00A027BE"/>
    <w:rsid w:val="00A03048"/>
    <w:rsid w:val="00A03065"/>
    <w:rsid w:val="00A03134"/>
    <w:rsid w:val="00A03A0D"/>
    <w:rsid w:val="00A03B45"/>
    <w:rsid w:val="00A0400E"/>
    <w:rsid w:val="00A04165"/>
    <w:rsid w:val="00A04DBE"/>
    <w:rsid w:val="00A0501C"/>
    <w:rsid w:val="00A0515F"/>
    <w:rsid w:val="00A056FE"/>
    <w:rsid w:val="00A05B45"/>
    <w:rsid w:val="00A05F66"/>
    <w:rsid w:val="00A0609F"/>
    <w:rsid w:val="00A061B8"/>
    <w:rsid w:val="00A06263"/>
    <w:rsid w:val="00A06470"/>
    <w:rsid w:val="00A066A2"/>
    <w:rsid w:val="00A06B1B"/>
    <w:rsid w:val="00A06D37"/>
    <w:rsid w:val="00A0703B"/>
    <w:rsid w:val="00A07691"/>
    <w:rsid w:val="00A07750"/>
    <w:rsid w:val="00A07FF6"/>
    <w:rsid w:val="00A10074"/>
    <w:rsid w:val="00A10427"/>
    <w:rsid w:val="00A107B3"/>
    <w:rsid w:val="00A107D7"/>
    <w:rsid w:val="00A109AE"/>
    <w:rsid w:val="00A10C31"/>
    <w:rsid w:val="00A10E72"/>
    <w:rsid w:val="00A110FE"/>
    <w:rsid w:val="00A112E5"/>
    <w:rsid w:val="00A115E2"/>
    <w:rsid w:val="00A115F7"/>
    <w:rsid w:val="00A11784"/>
    <w:rsid w:val="00A11D39"/>
    <w:rsid w:val="00A12153"/>
    <w:rsid w:val="00A12182"/>
    <w:rsid w:val="00A1218D"/>
    <w:rsid w:val="00A1226A"/>
    <w:rsid w:val="00A12835"/>
    <w:rsid w:val="00A12A2A"/>
    <w:rsid w:val="00A12B48"/>
    <w:rsid w:val="00A13060"/>
    <w:rsid w:val="00A1311D"/>
    <w:rsid w:val="00A13406"/>
    <w:rsid w:val="00A134FB"/>
    <w:rsid w:val="00A13772"/>
    <w:rsid w:val="00A1385D"/>
    <w:rsid w:val="00A13989"/>
    <w:rsid w:val="00A13B40"/>
    <w:rsid w:val="00A13D13"/>
    <w:rsid w:val="00A14812"/>
    <w:rsid w:val="00A14907"/>
    <w:rsid w:val="00A14970"/>
    <w:rsid w:val="00A14AA5"/>
    <w:rsid w:val="00A14D39"/>
    <w:rsid w:val="00A15058"/>
    <w:rsid w:val="00A1533A"/>
    <w:rsid w:val="00A15764"/>
    <w:rsid w:val="00A15D64"/>
    <w:rsid w:val="00A160BC"/>
    <w:rsid w:val="00A163B0"/>
    <w:rsid w:val="00A1644B"/>
    <w:rsid w:val="00A16462"/>
    <w:rsid w:val="00A1671C"/>
    <w:rsid w:val="00A167D3"/>
    <w:rsid w:val="00A16BDD"/>
    <w:rsid w:val="00A16C09"/>
    <w:rsid w:val="00A16C81"/>
    <w:rsid w:val="00A16DC0"/>
    <w:rsid w:val="00A16EC7"/>
    <w:rsid w:val="00A171A0"/>
    <w:rsid w:val="00A17230"/>
    <w:rsid w:val="00A17361"/>
    <w:rsid w:val="00A175B6"/>
    <w:rsid w:val="00A17720"/>
    <w:rsid w:val="00A17D2A"/>
    <w:rsid w:val="00A20BA0"/>
    <w:rsid w:val="00A20CA7"/>
    <w:rsid w:val="00A21127"/>
    <w:rsid w:val="00A21135"/>
    <w:rsid w:val="00A21258"/>
    <w:rsid w:val="00A2159D"/>
    <w:rsid w:val="00A21E3C"/>
    <w:rsid w:val="00A222F7"/>
    <w:rsid w:val="00A22624"/>
    <w:rsid w:val="00A22905"/>
    <w:rsid w:val="00A22992"/>
    <w:rsid w:val="00A23047"/>
    <w:rsid w:val="00A2307B"/>
    <w:rsid w:val="00A2367B"/>
    <w:rsid w:val="00A23B33"/>
    <w:rsid w:val="00A23B7A"/>
    <w:rsid w:val="00A23F33"/>
    <w:rsid w:val="00A24229"/>
    <w:rsid w:val="00A245BA"/>
    <w:rsid w:val="00A247FB"/>
    <w:rsid w:val="00A24994"/>
    <w:rsid w:val="00A24DD2"/>
    <w:rsid w:val="00A251FD"/>
    <w:rsid w:val="00A25314"/>
    <w:rsid w:val="00A25B9E"/>
    <w:rsid w:val="00A25C0B"/>
    <w:rsid w:val="00A25D34"/>
    <w:rsid w:val="00A25DA8"/>
    <w:rsid w:val="00A25E52"/>
    <w:rsid w:val="00A26223"/>
    <w:rsid w:val="00A26D2F"/>
    <w:rsid w:val="00A2723A"/>
    <w:rsid w:val="00A27F47"/>
    <w:rsid w:val="00A30094"/>
    <w:rsid w:val="00A303B2"/>
    <w:rsid w:val="00A307AA"/>
    <w:rsid w:val="00A307F8"/>
    <w:rsid w:val="00A31094"/>
    <w:rsid w:val="00A31313"/>
    <w:rsid w:val="00A316EF"/>
    <w:rsid w:val="00A31B7B"/>
    <w:rsid w:val="00A31D84"/>
    <w:rsid w:val="00A31DD4"/>
    <w:rsid w:val="00A31E59"/>
    <w:rsid w:val="00A31F8A"/>
    <w:rsid w:val="00A31FB2"/>
    <w:rsid w:val="00A3257B"/>
    <w:rsid w:val="00A32D63"/>
    <w:rsid w:val="00A32DB3"/>
    <w:rsid w:val="00A32E0C"/>
    <w:rsid w:val="00A32E40"/>
    <w:rsid w:val="00A32F74"/>
    <w:rsid w:val="00A3396A"/>
    <w:rsid w:val="00A33E4B"/>
    <w:rsid w:val="00A33FEC"/>
    <w:rsid w:val="00A342DD"/>
    <w:rsid w:val="00A34365"/>
    <w:rsid w:val="00A34665"/>
    <w:rsid w:val="00A348B1"/>
    <w:rsid w:val="00A34C80"/>
    <w:rsid w:val="00A3584E"/>
    <w:rsid w:val="00A35C62"/>
    <w:rsid w:val="00A36080"/>
    <w:rsid w:val="00A36491"/>
    <w:rsid w:val="00A3684C"/>
    <w:rsid w:val="00A36953"/>
    <w:rsid w:val="00A3696C"/>
    <w:rsid w:val="00A36BA1"/>
    <w:rsid w:val="00A36C40"/>
    <w:rsid w:val="00A36E5C"/>
    <w:rsid w:val="00A371F9"/>
    <w:rsid w:val="00A374ED"/>
    <w:rsid w:val="00A37586"/>
    <w:rsid w:val="00A37957"/>
    <w:rsid w:val="00A37B43"/>
    <w:rsid w:val="00A37FA4"/>
    <w:rsid w:val="00A402C9"/>
    <w:rsid w:val="00A40333"/>
    <w:rsid w:val="00A4078A"/>
    <w:rsid w:val="00A40D1A"/>
    <w:rsid w:val="00A40EBF"/>
    <w:rsid w:val="00A41422"/>
    <w:rsid w:val="00A41A75"/>
    <w:rsid w:val="00A41A99"/>
    <w:rsid w:val="00A41DBD"/>
    <w:rsid w:val="00A42033"/>
    <w:rsid w:val="00A422B4"/>
    <w:rsid w:val="00A423E7"/>
    <w:rsid w:val="00A42463"/>
    <w:rsid w:val="00A427C9"/>
    <w:rsid w:val="00A43B8F"/>
    <w:rsid w:val="00A43EA3"/>
    <w:rsid w:val="00A44303"/>
    <w:rsid w:val="00A44642"/>
    <w:rsid w:val="00A4467B"/>
    <w:rsid w:val="00A446C8"/>
    <w:rsid w:val="00A4470F"/>
    <w:rsid w:val="00A449D9"/>
    <w:rsid w:val="00A451DD"/>
    <w:rsid w:val="00A45390"/>
    <w:rsid w:val="00A45C92"/>
    <w:rsid w:val="00A45D9E"/>
    <w:rsid w:val="00A45E4D"/>
    <w:rsid w:val="00A462F0"/>
    <w:rsid w:val="00A46394"/>
    <w:rsid w:val="00A463C9"/>
    <w:rsid w:val="00A464E6"/>
    <w:rsid w:val="00A46B57"/>
    <w:rsid w:val="00A47291"/>
    <w:rsid w:val="00A47344"/>
    <w:rsid w:val="00A4772D"/>
    <w:rsid w:val="00A47859"/>
    <w:rsid w:val="00A47D13"/>
    <w:rsid w:val="00A47D75"/>
    <w:rsid w:val="00A47DB9"/>
    <w:rsid w:val="00A50000"/>
    <w:rsid w:val="00A50039"/>
    <w:rsid w:val="00A50151"/>
    <w:rsid w:val="00A5070F"/>
    <w:rsid w:val="00A5092F"/>
    <w:rsid w:val="00A509AA"/>
    <w:rsid w:val="00A509BD"/>
    <w:rsid w:val="00A50A02"/>
    <w:rsid w:val="00A5169C"/>
    <w:rsid w:val="00A51867"/>
    <w:rsid w:val="00A51A10"/>
    <w:rsid w:val="00A51D78"/>
    <w:rsid w:val="00A51D7F"/>
    <w:rsid w:val="00A521D7"/>
    <w:rsid w:val="00A5256B"/>
    <w:rsid w:val="00A528E1"/>
    <w:rsid w:val="00A5291C"/>
    <w:rsid w:val="00A52A3C"/>
    <w:rsid w:val="00A52C59"/>
    <w:rsid w:val="00A53315"/>
    <w:rsid w:val="00A535D5"/>
    <w:rsid w:val="00A537B6"/>
    <w:rsid w:val="00A539B6"/>
    <w:rsid w:val="00A53A03"/>
    <w:rsid w:val="00A53AC8"/>
    <w:rsid w:val="00A53D8A"/>
    <w:rsid w:val="00A53F89"/>
    <w:rsid w:val="00A53F8D"/>
    <w:rsid w:val="00A5454A"/>
    <w:rsid w:val="00A5464C"/>
    <w:rsid w:val="00A547FA"/>
    <w:rsid w:val="00A549F2"/>
    <w:rsid w:val="00A54AAF"/>
    <w:rsid w:val="00A54AF1"/>
    <w:rsid w:val="00A54DE8"/>
    <w:rsid w:val="00A557A2"/>
    <w:rsid w:val="00A560CD"/>
    <w:rsid w:val="00A56152"/>
    <w:rsid w:val="00A563A5"/>
    <w:rsid w:val="00A5643A"/>
    <w:rsid w:val="00A5657D"/>
    <w:rsid w:val="00A56635"/>
    <w:rsid w:val="00A567D4"/>
    <w:rsid w:val="00A56A63"/>
    <w:rsid w:val="00A56D7B"/>
    <w:rsid w:val="00A5747A"/>
    <w:rsid w:val="00A574C1"/>
    <w:rsid w:val="00A57566"/>
    <w:rsid w:val="00A57B3D"/>
    <w:rsid w:val="00A60361"/>
    <w:rsid w:val="00A60487"/>
    <w:rsid w:val="00A604A5"/>
    <w:rsid w:val="00A604DA"/>
    <w:rsid w:val="00A60738"/>
    <w:rsid w:val="00A60904"/>
    <w:rsid w:val="00A609FA"/>
    <w:rsid w:val="00A60F5A"/>
    <w:rsid w:val="00A610C6"/>
    <w:rsid w:val="00A610C9"/>
    <w:rsid w:val="00A610D2"/>
    <w:rsid w:val="00A611DC"/>
    <w:rsid w:val="00A6133B"/>
    <w:rsid w:val="00A6136C"/>
    <w:rsid w:val="00A6141F"/>
    <w:rsid w:val="00A6174E"/>
    <w:rsid w:val="00A6192D"/>
    <w:rsid w:val="00A6197D"/>
    <w:rsid w:val="00A61E4B"/>
    <w:rsid w:val="00A61E95"/>
    <w:rsid w:val="00A620CD"/>
    <w:rsid w:val="00A623BD"/>
    <w:rsid w:val="00A623FC"/>
    <w:rsid w:val="00A62470"/>
    <w:rsid w:val="00A62478"/>
    <w:rsid w:val="00A624D3"/>
    <w:rsid w:val="00A62504"/>
    <w:rsid w:val="00A629C6"/>
    <w:rsid w:val="00A62B6F"/>
    <w:rsid w:val="00A62C87"/>
    <w:rsid w:val="00A62D2F"/>
    <w:rsid w:val="00A634FD"/>
    <w:rsid w:val="00A636FD"/>
    <w:rsid w:val="00A63835"/>
    <w:rsid w:val="00A63A3C"/>
    <w:rsid w:val="00A63E17"/>
    <w:rsid w:val="00A640A6"/>
    <w:rsid w:val="00A64142"/>
    <w:rsid w:val="00A64B09"/>
    <w:rsid w:val="00A64E0D"/>
    <w:rsid w:val="00A64E8D"/>
    <w:rsid w:val="00A65146"/>
    <w:rsid w:val="00A65162"/>
    <w:rsid w:val="00A65365"/>
    <w:rsid w:val="00A65462"/>
    <w:rsid w:val="00A65809"/>
    <w:rsid w:val="00A65A57"/>
    <w:rsid w:val="00A65B98"/>
    <w:rsid w:val="00A65DCB"/>
    <w:rsid w:val="00A668A8"/>
    <w:rsid w:val="00A6692C"/>
    <w:rsid w:val="00A66A88"/>
    <w:rsid w:val="00A66BCF"/>
    <w:rsid w:val="00A66C3A"/>
    <w:rsid w:val="00A66F7B"/>
    <w:rsid w:val="00A66F92"/>
    <w:rsid w:val="00A6740B"/>
    <w:rsid w:val="00A67CBC"/>
    <w:rsid w:val="00A701C7"/>
    <w:rsid w:val="00A7027D"/>
    <w:rsid w:val="00A70412"/>
    <w:rsid w:val="00A705C0"/>
    <w:rsid w:val="00A7061A"/>
    <w:rsid w:val="00A70E68"/>
    <w:rsid w:val="00A71021"/>
    <w:rsid w:val="00A71396"/>
    <w:rsid w:val="00A71435"/>
    <w:rsid w:val="00A714F6"/>
    <w:rsid w:val="00A715E8"/>
    <w:rsid w:val="00A718DF"/>
    <w:rsid w:val="00A72091"/>
    <w:rsid w:val="00A72164"/>
    <w:rsid w:val="00A721D8"/>
    <w:rsid w:val="00A728F1"/>
    <w:rsid w:val="00A729B3"/>
    <w:rsid w:val="00A729CE"/>
    <w:rsid w:val="00A72A5F"/>
    <w:rsid w:val="00A72B00"/>
    <w:rsid w:val="00A72C8B"/>
    <w:rsid w:val="00A72DAA"/>
    <w:rsid w:val="00A72ECB"/>
    <w:rsid w:val="00A72F67"/>
    <w:rsid w:val="00A73428"/>
    <w:rsid w:val="00A734C7"/>
    <w:rsid w:val="00A740FD"/>
    <w:rsid w:val="00A7419E"/>
    <w:rsid w:val="00A741F3"/>
    <w:rsid w:val="00A743EF"/>
    <w:rsid w:val="00A74437"/>
    <w:rsid w:val="00A74786"/>
    <w:rsid w:val="00A74CE5"/>
    <w:rsid w:val="00A74E19"/>
    <w:rsid w:val="00A75041"/>
    <w:rsid w:val="00A7513B"/>
    <w:rsid w:val="00A751FA"/>
    <w:rsid w:val="00A75544"/>
    <w:rsid w:val="00A7590B"/>
    <w:rsid w:val="00A75A38"/>
    <w:rsid w:val="00A75E61"/>
    <w:rsid w:val="00A75F89"/>
    <w:rsid w:val="00A76228"/>
    <w:rsid w:val="00A763C1"/>
    <w:rsid w:val="00A76504"/>
    <w:rsid w:val="00A76843"/>
    <w:rsid w:val="00A76BAF"/>
    <w:rsid w:val="00A77179"/>
    <w:rsid w:val="00A7722D"/>
    <w:rsid w:val="00A77231"/>
    <w:rsid w:val="00A772D8"/>
    <w:rsid w:val="00A774F2"/>
    <w:rsid w:val="00A776D1"/>
    <w:rsid w:val="00A77898"/>
    <w:rsid w:val="00A779C0"/>
    <w:rsid w:val="00A77E04"/>
    <w:rsid w:val="00A77FFD"/>
    <w:rsid w:val="00A80124"/>
    <w:rsid w:val="00A8020B"/>
    <w:rsid w:val="00A80480"/>
    <w:rsid w:val="00A80583"/>
    <w:rsid w:val="00A80597"/>
    <w:rsid w:val="00A80A21"/>
    <w:rsid w:val="00A80D98"/>
    <w:rsid w:val="00A810E0"/>
    <w:rsid w:val="00A8198F"/>
    <w:rsid w:val="00A81DC6"/>
    <w:rsid w:val="00A8203D"/>
    <w:rsid w:val="00A8238F"/>
    <w:rsid w:val="00A823A4"/>
    <w:rsid w:val="00A827A4"/>
    <w:rsid w:val="00A82825"/>
    <w:rsid w:val="00A8288A"/>
    <w:rsid w:val="00A829B7"/>
    <w:rsid w:val="00A83356"/>
    <w:rsid w:val="00A83503"/>
    <w:rsid w:val="00A836A8"/>
    <w:rsid w:val="00A83902"/>
    <w:rsid w:val="00A83A00"/>
    <w:rsid w:val="00A83F67"/>
    <w:rsid w:val="00A83FFA"/>
    <w:rsid w:val="00A8400B"/>
    <w:rsid w:val="00A84249"/>
    <w:rsid w:val="00A84390"/>
    <w:rsid w:val="00A844AA"/>
    <w:rsid w:val="00A848D2"/>
    <w:rsid w:val="00A84B9C"/>
    <w:rsid w:val="00A84C68"/>
    <w:rsid w:val="00A84D79"/>
    <w:rsid w:val="00A8557E"/>
    <w:rsid w:val="00A85723"/>
    <w:rsid w:val="00A85A2D"/>
    <w:rsid w:val="00A85DE0"/>
    <w:rsid w:val="00A862AD"/>
    <w:rsid w:val="00A865CE"/>
    <w:rsid w:val="00A86657"/>
    <w:rsid w:val="00A8667F"/>
    <w:rsid w:val="00A8677C"/>
    <w:rsid w:val="00A86AC8"/>
    <w:rsid w:val="00A86C98"/>
    <w:rsid w:val="00A86F2F"/>
    <w:rsid w:val="00A875B7"/>
    <w:rsid w:val="00A87898"/>
    <w:rsid w:val="00A87C0A"/>
    <w:rsid w:val="00A87CAB"/>
    <w:rsid w:val="00A902AB"/>
    <w:rsid w:val="00A9054E"/>
    <w:rsid w:val="00A9099A"/>
    <w:rsid w:val="00A90B32"/>
    <w:rsid w:val="00A90B93"/>
    <w:rsid w:val="00A912EC"/>
    <w:rsid w:val="00A91312"/>
    <w:rsid w:val="00A91A1C"/>
    <w:rsid w:val="00A91B49"/>
    <w:rsid w:val="00A91D09"/>
    <w:rsid w:val="00A91E8B"/>
    <w:rsid w:val="00A91ED1"/>
    <w:rsid w:val="00A925B3"/>
    <w:rsid w:val="00A92625"/>
    <w:rsid w:val="00A926B8"/>
    <w:rsid w:val="00A926CB"/>
    <w:rsid w:val="00A929B5"/>
    <w:rsid w:val="00A92B37"/>
    <w:rsid w:val="00A92CFD"/>
    <w:rsid w:val="00A933CA"/>
    <w:rsid w:val="00A935F4"/>
    <w:rsid w:val="00A9382B"/>
    <w:rsid w:val="00A93A6C"/>
    <w:rsid w:val="00A93B29"/>
    <w:rsid w:val="00A93C90"/>
    <w:rsid w:val="00A942A6"/>
    <w:rsid w:val="00A945DD"/>
    <w:rsid w:val="00A94764"/>
    <w:rsid w:val="00A94ABE"/>
    <w:rsid w:val="00A95010"/>
    <w:rsid w:val="00A95080"/>
    <w:rsid w:val="00A95110"/>
    <w:rsid w:val="00A952E8"/>
    <w:rsid w:val="00A95380"/>
    <w:rsid w:val="00A954C0"/>
    <w:rsid w:val="00A95722"/>
    <w:rsid w:val="00A957F0"/>
    <w:rsid w:val="00A95CD7"/>
    <w:rsid w:val="00A95E82"/>
    <w:rsid w:val="00A962A7"/>
    <w:rsid w:val="00A9650D"/>
    <w:rsid w:val="00A96510"/>
    <w:rsid w:val="00A96866"/>
    <w:rsid w:val="00A9710F"/>
    <w:rsid w:val="00A971EF"/>
    <w:rsid w:val="00A973B7"/>
    <w:rsid w:val="00A97520"/>
    <w:rsid w:val="00A975B4"/>
    <w:rsid w:val="00A975BA"/>
    <w:rsid w:val="00A976F2"/>
    <w:rsid w:val="00A979BA"/>
    <w:rsid w:val="00A97D27"/>
    <w:rsid w:val="00AA03C1"/>
    <w:rsid w:val="00AA0C5F"/>
    <w:rsid w:val="00AA21C6"/>
    <w:rsid w:val="00AA23F5"/>
    <w:rsid w:val="00AA24FF"/>
    <w:rsid w:val="00AA274D"/>
    <w:rsid w:val="00AA290C"/>
    <w:rsid w:val="00AA2A2D"/>
    <w:rsid w:val="00AA2A5A"/>
    <w:rsid w:val="00AA2E41"/>
    <w:rsid w:val="00AA2E55"/>
    <w:rsid w:val="00AA30FE"/>
    <w:rsid w:val="00AA32CC"/>
    <w:rsid w:val="00AA32ED"/>
    <w:rsid w:val="00AA35D5"/>
    <w:rsid w:val="00AA376F"/>
    <w:rsid w:val="00AA39FC"/>
    <w:rsid w:val="00AA3E29"/>
    <w:rsid w:val="00AA41C5"/>
    <w:rsid w:val="00AA4333"/>
    <w:rsid w:val="00AA4B87"/>
    <w:rsid w:val="00AA4D3B"/>
    <w:rsid w:val="00AA4E9D"/>
    <w:rsid w:val="00AA4F23"/>
    <w:rsid w:val="00AA4FE0"/>
    <w:rsid w:val="00AA4FEC"/>
    <w:rsid w:val="00AA54E6"/>
    <w:rsid w:val="00AA5C22"/>
    <w:rsid w:val="00AA61EE"/>
    <w:rsid w:val="00AA6249"/>
    <w:rsid w:val="00AA6B1A"/>
    <w:rsid w:val="00AA6C54"/>
    <w:rsid w:val="00AA6E8C"/>
    <w:rsid w:val="00AA7056"/>
    <w:rsid w:val="00AA7071"/>
    <w:rsid w:val="00AA72FB"/>
    <w:rsid w:val="00AA75D7"/>
    <w:rsid w:val="00AA7741"/>
    <w:rsid w:val="00AA7E2C"/>
    <w:rsid w:val="00AB0ACD"/>
    <w:rsid w:val="00AB0B3A"/>
    <w:rsid w:val="00AB15BA"/>
    <w:rsid w:val="00AB19A5"/>
    <w:rsid w:val="00AB19F2"/>
    <w:rsid w:val="00AB1BC1"/>
    <w:rsid w:val="00AB1C46"/>
    <w:rsid w:val="00AB1EA5"/>
    <w:rsid w:val="00AB2090"/>
    <w:rsid w:val="00AB211E"/>
    <w:rsid w:val="00AB246F"/>
    <w:rsid w:val="00AB25D4"/>
    <w:rsid w:val="00AB29F3"/>
    <w:rsid w:val="00AB2B6D"/>
    <w:rsid w:val="00AB2BC8"/>
    <w:rsid w:val="00AB3024"/>
    <w:rsid w:val="00AB3CA2"/>
    <w:rsid w:val="00AB41B4"/>
    <w:rsid w:val="00AB441B"/>
    <w:rsid w:val="00AB4420"/>
    <w:rsid w:val="00AB443C"/>
    <w:rsid w:val="00AB4C33"/>
    <w:rsid w:val="00AB4FAE"/>
    <w:rsid w:val="00AB51B4"/>
    <w:rsid w:val="00AB5482"/>
    <w:rsid w:val="00AB58F5"/>
    <w:rsid w:val="00AB5C4E"/>
    <w:rsid w:val="00AB62DB"/>
    <w:rsid w:val="00AB641A"/>
    <w:rsid w:val="00AB647E"/>
    <w:rsid w:val="00AB6610"/>
    <w:rsid w:val="00AB6617"/>
    <w:rsid w:val="00AB6FDD"/>
    <w:rsid w:val="00AB7110"/>
    <w:rsid w:val="00AB711E"/>
    <w:rsid w:val="00AB727A"/>
    <w:rsid w:val="00AB7336"/>
    <w:rsid w:val="00AB768B"/>
    <w:rsid w:val="00AB7990"/>
    <w:rsid w:val="00AB79CE"/>
    <w:rsid w:val="00AC0356"/>
    <w:rsid w:val="00AC046D"/>
    <w:rsid w:val="00AC04A1"/>
    <w:rsid w:val="00AC0582"/>
    <w:rsid w:val="00AC08E9"/>
    <w:rsid w:val="00AC13F4"/>
    <w:rsid w:val="00AC1731"/>
    <w:rsid w:val="00AC18FF"/>
    <w:rsid w:val="00AC1906"/>
    <w:rsid w:val="00AC1A33"/>
    <w:rsid w:val="00AC24B0"/>
    <w:rsid w:val="00AC24DF"/>
    <w:rsid w:val="00AC2AAC"/>
    <w:rsid w:val="00AC2CE0"/>
    <w:rsid w:val="00AC352C"/>
    <w:rsid w:val="00AC45A1"/>
    <w:rsid w:val="00AC45AD"/>
    <w:rsid w:val="00AC4909"/>
    <w:rsid w:val="00AC4D07"/>
    <w:rsid w:val="00AC4D1B"/>
    <w:rsid w:val="00AC4DE4"/>
    <w:rsid w:val="00AC5084"/>
    <w:rsid w:val="00AC50A5"/>
    <w:rsid w:val="00AC52C9"/>
    <w:rsid w:val="00AC555C"/>
    <w:rsid w:val="00AC5676"/>
    <w:rsid w:val="00AC57B9"/>
    <w:rsid w:val="00AC5CDB"/>
    <w:rsid w:val="00AC5DA8"/>
    <w:rsid w:val="00AC5F1A"/>
    <w:rsid w:val="00AC6370"/>
    <w:rsid w:val="00AC6493"/>
    <w:rsid w:val="00AC6840"/>
    <w:rsid w:val="00AC68EA"/>
    <w:rsid w:val="00AC6B51"/>
    <w:rsid w:val="00AC6B87"/>
    <w:rsid w:val="00AC6E09"/>
    <w:rsid w:val="00AC71B2"/>
    <w:rsid w:val="00AC72B9"/>
    <w:rsid w:val="00AC763C"/>
    <w:rsid w:val="00AC7C76"/>
    <w:rsid w:val="00AD0007"/>
    <w:rsid w:val="00AD0347"/>
    <w:rsid w:val="00AD05B7"/>
    <w:rsid w:val="00AD07B5"/>
    <w:rsid w:val="00AD080D"/>
    <w:rsid w:val="00AD1543"/>
    <w:rsid w:val="00AD1621"/>
    <w:rsid w:val="00AD17A2"/>
    <w:rsid w:val="00AD1827"/>
    <w:rsid w:val="00AD1969"/>
    <w:rsid w:val="00AD1A29"/>
    <w:rsid w:val="00AD1C20"/>
    <w:rsid w:val="00AD215A"/>
    <w:rsid w:val="00AD2744"/>
    <w:rsid w:val="00AD27E0"/>
    <w:rsid w:val="00AD2BF0"/>
    <w:rsid w:val="00AD2D9B"/>
    <w:rsid w:val="00AD2E9D"/>
    <w:rsid w:val="00AD3116"/>
    <w:rsid w:val="00AD36B1"/>
    <w:rsid w:val="00AD37AC"/>
    <w:rsid w:val="00AD399E"/>
    <w:rsid w:val="00AD3C0D"/>
    <w:rsid w:val="00AD3C75"/>
    <w:rsid w:val="00AD3D45"/>
    <w:rsid w:val="00AD481A"/>
    <w:rsid w:val="00AD4BAB"/>
    <w:rsid w:val="00AD4EF8"/>
    <w:rsid w:val="00AD51D0"/>
    <w:rsid w:val="00AD5D82"/>
    <w:rsid w:val="00AD6943"/>
    <w:rsid w:val="00AD6A2E"/>
    <w:rsid w:val="00AD6D32"/>
    <w:rsid w:val="00AD6DF6"/>
    <w:rsid w:val="00AD6E6C"/>
    <w:rsid w:val="00AD6FCA"/>
    <w:rsid w:val="00AD7198"/>
    <w:rsid w:val="00AD73F2"/>
    <w:rsid w:val="00AD76DC"/>
    <w:rsid w:val="00AD7C71"/>
    <w:rsid w:val="00AD7F28"/>
    <w:rsid w:val="00AE0047"/>
    <w:rsid w:val="00AE0186"/>
    <w:rsid w:val="00AE01C3"/>
    <w:rsid w:val="00AE0850"/>
    <w:rsid w:val="00AE0A3A"/>
    <w:rsid w:val="00AE0DAF"/>
    <w:rsid w:val="00AE0FEB"/>
    <w:rsid w:val="00AE15DA"/>
    <w:rsid w:val="00AE1976"/>
    <w:rsid w:val="00AE1CFE"/>
    <w:rsid w:val="00AE1EAD"/>
    <w:rsid w:val="00AE1FF4"/>
    <w:rsid w:val="00AE2052"/>
    <w:rsid w:val="00AE20A3"/>
    <w:rsid w:val="00AE20B9"/>
    <w:rsid w:val="00AE212B"/>
    <w:rsid w:val="00AE271D"/>
    <w:rsid w:val="00AE2C1A"/>
    <w:rsid w:val="00AE2FE6"/>
    <w:rsid w:val="00AE30BD"/>
    <w:rsid w:val="00AE31CB"/>
    <w:rsid w:val="00AE36FC"/>
    <w:rsid w:val="00AE382B"/>
    <w:rsid w:val="00AE3D46"/>
    <w:rsid w:val="00AE3F03"/>
    <w:rsid w:val="00AE3FCB"/>
    <w:rsid w:val="00AE42AE"/>
    <w:rsid w:val="00AE4B88"/>
    <w:rsid w:val="00AE4CF7"/>
    <w:rsid w:val="00AE4F64"/>
    <w:rsid w:val="00AE52D7"/>
    <w:rsid w:val="00AE5316"/>
    <w:rsid w:val="00AE5BC9"/>
    <w:rsid w:val="00AE5E67"/>
    <w:rsid w:val="00AE639A"/>
    <w:rsid w:val="00AE69BA"/>
    <w:rsid w:val="00AE69CC"/>
    <w:rsid w:val="00AE69DF"/>
    <w:rsid w:val="00AE6D50"/>
    <w:rsid w:val="00AE6FCD"/>
    <w:rsid w:val="00AE772B"/>
    <w:rsid w:val="00AE7E83"/>
    <w:rsid w:val="00AE7EA8"/>
    <w:rsid w:val="00AE7F9F"/>
    <w:rsid w:val="00AF042F"/>
    <w:rsid w:val="00AF10E8"/>
    <w:rsid w:val="00AF150D"/>
    <w:rsid w:val="00AF1514"/>
    <w:rsid w:val="00AF15B2"/>
    <w:rsid w:val="00AF15E1"/>
    <w:rsid w:val="00AF1A3A"/>
    <w:rsid w:val="00AF1BD2"/>
    <w:rsid w:val="00AF1C91"/>
    <w:rsid w:val="00AF1F11"/>
    <w:rsid w:val="00AF2456"/>
    <w:rsid w:val="00AF26AF"/>
    <w:rsid w:val="00AF2A09"/>
    <w:rsid w:val="00AF2BB6"/>
    <w:rsid w:val="00AF2C3F"/>
    <w:rsid w:val="00AF2CBC"/>
    <w:rsid w:val="00AF326B"/>
    <w:rsid w:val="00AF3308"/>
    <w:rsid w:val="00AF3331"/>
    <w:rsid w:val="00AF3570"/>
    <w:rsid w:val="00AF3580"/>
    <w:rsid w:val="00AF3C5B"/>
    <w:rsid w:val="00AF40B9"/>
    <w:rsid w:val="00AF41E1"/>
    <w:rsid w:val="00AF4206"/>
    <w:rsid w:val="00AF4A97"/>
    <w:rsid w:val="00AF4B78"/>
    <w:rsid w:val="00AF4C37"/>
    <w:rsid w:val="00AF50A1"/>
    <w:rsid w:val="00AF5134"/>
    <w:rsid w:val="00AF55A7"/>
    <w:rsid w:val="00AF5689"/>
    <w:rsid w:val="00AF5AE3"/>
    <w:rsid w:val="00AF603F"/>
    <w:rsid w:val="00AF60C7"/>
    <w:rsid w:val="00AF63BB"/>
    <w:rsid w:val="00AF64FE"/>
    <w:rsid w:val="00AF69C8"/>
    <w:rsid w:val="00AF6BD1"/>
    <w:rsid w:val="00AF6D6B"/>
    <w:rsid w:val="00AF6EC9"/>
    <w:rsid w:val="00AF70F6"/>
    <w:rsid w:val="00AF716B"/>
    <w:rsid w:val="00AF74BB"/>
    <w:rsid w:val="00AF74DF"/>
    <w:rsid w:val="00AF7551"/>
    <w:rsid w:val="00AF7E76"/>
    <w:rsid w:val="00B00024"/>
    <w:rsid w:val="00B0007F"/>
    <w:rsid w:val="00B002BE"/>
    <w:rsid w:val="00B002C0"/>
    <w:rsid w:val="00B00376"/>
    <w:rsid w:val="00B004E9"/>
    <w:rsid w:val="00B00A46"/>
    <w:rsid w:val="00B00FDC"/>
    <w:rsid w:val="00B01106"/>
    <w:rsid w:val="00B011E8"/>
    <w:rsid w:val="00B0130E"/>
    <w:rsid w:val="00B017D6"/>
    <w:rsid w:val="00B01CFA"/>
    <w:rsid w:val="00B01DD2"/>
    <w:rsid w:val="00B01DE4"/>
    <w:rsid w:val="00B01DE6"/>
    <w:rsid w:val="00B01F2C"/>
    <w:rsid w:val="00B01FB0"/>
    <w:rsid w:val="00B02265"/>
    <w:rsid w:val="00B027AC"/>
    <w:rsid w:val="00B03114"/>
    <w:rsid w:val="00B040FA"/>
    <w:rsid w:val="00B041A1"/>
    <w:rsid w:val="00B042D6"/>
    <w:rsid w:val="00B04816"/>
    <w:rsid w:val="00B05473"/>
    <w:rsid w:val="00B05A50"/>
    <w:rsid w:val="00B06011"/>
    <w:rsid w:val="00B06037"/>
    <w:rsid w:val="00B06469"/>
    <w:rsid w:val="00B06A2E"/>
    <w:rsid w:val="00B06B1A"/>
    <w:rsid w:val="00B06B34"/>
    <w:rsid w:val="00B06D51"/>
    <w:rsid w:val="00B06D96"/>
    <w:rsid w:val="00B0789F"/>
    <w:rsid w:val="00B07A13"/>
    <w:rsid w:val="00B07F57"/>
    <w:rsid w:val="00B07FD7"/>
    <w:rsid w:val="00B10310"/>
    <w:rsid w:val="00B10372"/>
    <w:rsid w:val="00B10468"/>
    <w:rsid w:val="00B1060B"/>
    <w:rsid w:val="00B106FB"/>
    <w:rsid w:val="00B10C61"/>
    <w:rsid w:val="00B11831"/>
    <w:rsid w:val="00B1190E"/>
    <w:rsid w:val="00B11A12"/>
    <w:rsid w:val="00B11C83"/>
    <w:rsid w:val="00B125ED"/>
    <w:rsid w:val="00B12A56"/>
    <w:rsid w:val="00B12C8C"/>
    <w:rsid w:val="00B12DA4"/>
    <w:rsid w:val="00B12E67"/>
    <w:rsid w:val="00B13246"/>
    <w:rsid w:val="00B13451"/>
    <w:rsid w:val="00B134BE"/>
    <w:rsid w:val="00B13670"/>
    <w:rsid w:val="00B1378F"/>
    <w:rsid w:val="00B137DB"/>
    <w:rsid w:val="00B13817"/>
    <w:rsid w:val="00B13E2D"/>
    <w:rsid w:val="00B142D2"/>
    <w:rsid w:val="00B1461C"/>
    <w:rsid w:val="00B14859"/>
    <w:rsid w:val="00B14961"/>
    <w:rsid w:val="00B14A1D"/>
    <w:rsid w:val="00B14BB0"/>
    <w:rsid w:val="00B14C63"/>
    <w:rsid w:val="00B151AE"/>
    <w:rsid w:val="00B151B1"/>
    <w:rsid w:val="00B1533C"/>
    <w:rsid w:val="00B15831"/>
    <w:rsid w:val="00B15941"/>
    <w:rsid w:val="00B15B0A"/>
    <w:rsid w:val="00B15B7E"/>
    <w:rsid w:val="00B15BC3"/>
    <w:rsid w:val="00B15F45"/>
    <w:rsid w:val="00B16484"/>
    <w:rsid w:val="00B1669D"/>
    <w:rsid w:val="00B16ACE"/>
    <w:rsid w:val="00B16D2B"/>
    <w:rsid w:val="00B17218"/>
    <w:rsid w:val="00B17413"/>
    <w:rsid w:val="00B17492"/>
    <w:rsid w:val="00B1749C"/>
    <w:rsid w:val="00B17526"/>
    <w:rsid w:val="00B1766E"/>
    <w:rsid w:val="00B17A5C"/>
    <w:rsid w:val="00B17CEF"/>
    <w:rsid w:val="00B20019"/>
    <w:rsid w:val="00B208B8"/>
    <w:rsid w:val="00B209FE"/>
    <w:rsid w:val="00B20AB3"/>
    <w:rsid w:val="00B210F8"/>
    <w:rsid w:val="00B21281"/>
    <w:rsid w:val="00B21A00"/>
    <w:rsid w:val="00B21B2B"/>
    <w:rsid w:val="00B21BA4"/>
    <w:rsid w:val="00B21C29"/>
    <w:rsid w:val="00B224A9"/>
    <w:rsid w:val="00B226A3"/>
    <w:rsid w:val="00B227B6"/>
    <w:rsid w:val="00B22974"/>
    <w:rsid w:val="00B22A36"/>
    <w:rsid w:val="00B22D31"/>
    <w:rsid w:val="00B22D3D"/>
    <w:rsid w:val="00B23257"/>
    <w:rsid w:val="00B23469"/>
    <w:rsid w:val="00B243DA"/>
    <w:rsid w:val="00B24733"/>
    <w:rsid w:val="00B24AC6"/>
    <w:rsid w:val="00B2512A"/>
    <w:rsid w:val="00B251B9"/>
    <w:rsid w:val="00B2566D"/>
    <w:rsid w:val="00B25833"/>
    <w:rsid w:val="00B25A8A"/>
    <w:rsid w:val="00B25C41"/>
    <w:rsid w:val="00B25FDE"/>
    <w:rsid w:val="00B2714F"/>
    <w:rsid w:val="00B2751B"/>
    <w:rsid w:val="00B27A5A"/>
    <w:rsid w:val="00B27C73"/>
    <w:rsid w:val="00B27D27"/>
    <w:rsid w:val="00B27D2A"/>
    <w:rsid w:val="00B27D64"/>
    <w:rsid w:val="00B27DF4"/>
    <w:rsid w:val="00B27F47"/>
    <w:rsid w:val="00B27FEF"/>
    <w:rsid w:val="00B301EE"/>
    <w:rsid w:val="00B3032D"/>
    <w:rsid w:val="00B3045B"/>
    <w:rsid w:val="00B3054B"/>
    <w:rsid w:val="00B3074A"/>
    <w:rsid w:val="00B307AC"/>
    <w:rsid w:val="00B30D08"/>
    <w:rsid w:val="00B31008"/>
    <w:rsid w:val="00B310C0"/>
    <w:rsid w:val="00B313DA"/>
    <w:rsid w:val="00B317BB"/>
    <w:rsid w:val="00B31C20"/>
    <w:rsid w:val="00B31D10"/>
    <w:rsid w:val="00B31E72"/>
    <w:rsid w:val="00B31E84"/>
    <w:rsid w:val="00B31F23"/>
    <w:rsid w:val="00B320C4"/>
    <w:rsid w:val="00B3217F"/>
    <w:rsid w:val="00B32186"/>
    <w:rsid w:val="00B3237B"/>
    <w:rsid w:val="00B32C8B"/>
    <w:rsid w:val="00B32D5F"/>
    <w:rsid w:val="00B32DA0"/>
    <w:rsid w:val="00B32F7D"/>
    <w:rsid w:val="00B33534"/>
    <w:rsid w:val="00B33668"/>
    <w:rsid w:val="00B33DAF"/>
    <w:rsid w:val="00B33E09"/>
    <w:rsid w:val="00B34271"/>
    <w:rsid w:val="00B34322"/>
    <w:rsid w:val="00B34451"/>
    <w:rsid w:val="00B34BA8"/>
    <w:rsid w:val="00B35593"/>
    <w:rsid w:val="00B35B09"/>
    <w:rsid w:val="00B35D89"/>
    <w:rsid w:val="00B35E7C"/>
    <w:rsid w:val="00B35F90"/>
    <w:rsid w:val="00B3605F"/>
    <w:rsid w:val="00B36171"/>
    <w:rsid w:val="00B361BE"/>
    <w:rsid w:val="00B36470"/>
    <w:rsid w:val="00B36606"/>
    <w:rsid w:val="00B3689B"/>
    <w:rsid w:val="00B36D90"/>
    <w:rsid w:val="00B36ED1"/>
    <w:rsid w:val="00B36F14"/>
    <w:rsid w:val="00B371FA"/>
    <w:rsid w:val="00B37981"/>
    <w:rsid w:val="00B37A67"/>
    <w:rsid w:val="00B37AAB"/>
    <w:rsid w:val="00B40199"/>
    <w:rsid w:val="00B40365"/>
    <w:rsid w:val="00B406F4"/>
    <w:rsid w:val="00B4075F"/>
    <w:rsid w:val="00B407F9"/>
    <w:rsid w:val="00B4084A"/>
    <w:rsid w:val="00B40A58"/>
    <w:rsid w:val="00B40BC6"/>
    <w:rsid w:val="00B412C4"/>
    <w:rsid w:val="00B414D2"/>
    <w:rsid w:val="00B41731"/>
    <w:rsid w:val="00B41C00"/>
    <w:rsid w:val="00B41C13"/>
    <w:rsid w:val="00B41E8E"/>
    <w:rsid w:val="00B420E8"/>
    <w:rsid w:val="00B42599"/>
    <w:rsid w:val="00B42896"/>
    <w:rsid w:val="00B42A70"/>
    <w:rsid w:val="00B42EC9"/>
    <w:rsid w:val="00B42FEC"/>
    <w:rsid w:val="00B43293"/>
    <w:rsid w:val="00B435D1"/>
    <w:rsid w:val="00B436FA"/>
    <w:rsid w:val="00B439B7"/>
    <w:rsid w:val="00B43A02"/>
    <w:rsid w:val="00B43DCE"/>
    <w:rsid w:val="00B4436A"/>
    <w:rsid w:val="00B44934"/>
    <w:rsid w:val="00B44AAF"/>
    <w:rsid w:val="00B44CD1"/>
    <w:rsid w:val="00B45193"/>
    <w:rsid w:val="00B455B9"/>
    <w:rsid w:val="00B4567B"/>
    <w:rsid w:val="00B4579D"/>
    <w:rsid w:val="00B45833"/>
    <w:rsid w:val="00B4585E"/>
    <w:rsid w:val="00B45A82"/>
    <w:rsid w:val="00B45DCF"/>
    <w:rsid w:val="00B45F24"/>
    <w:rsid w:val="00B46006"/>
    <w:rsid w:val="00B4604E"/>
    <w:rsid w:val="00B460BF"/>
    <w:rsid w:val="00B46120"/>
    <w:rsid w:val="00B4697F"/>
    <w:rsid w:val="00B47597"/>
    <w:rsid w:val="00B4771B"/>
    <w:rsid w:val="00B47877"/>
    <w:rsid w:val="00B478CD"/>
    <w:rsid w:val="00B50241"/>
    <w:rsid w:val="00B50256"/>
    <w:rsid w:val="00B50356"/>
    <w:rsid w:val="00B504D8"/>
    <w:rsid w:val="00B505EB"/>
    <w:rsid w:val="00B50D49"/>
    <w:rsid w:val="00B50FE4"/>
    <w:rsid w:val="00B51033"/>
    <w:rsid w:val="00B5113E"/>
    <w:rsid w:val="00B5174F"/>
    <w:rsid w:val="00B51820"/>
    <w:rsid w:val="00B5194E"/>
    <w:rsid w:val="00B51C7F"/>
    <w:rsid w:val="00B51D2E"/>
    <w:rsid w:val="00B51DA2"/>
    <w:rsid w:val="00B51F68"/>
    <w:rsid w:val="00B51FAD"/>
    <w:rsid w:val="00B52204"/>
    <w:rsid w:val="00B5238E"/>
    <w:rsid w:val="00B5263D"/>
    <w:rsid w:val="00B527EC"/>
    <w:rsid w:val="00B5280C"/>
    <w:rsid w:val="00B5288E"/>
    <w:rsid w:val="00B52F08"/>
    <w:rsid w:val="00B532D6"/>
    <w:rsid w:val="00B533F0"/>
    <w:rsid w:val="00B537D5"/>
    <w:rsid w:val="00B53AF3"/>
    <w:rsid w:val="00B53C75"/>
    <w:rsid w:val="00B53D5F"/>
    <w:rsid w:val="00B53DE1"/>
    <w:rsid w:val="00B53DF0"/>
    <w:rsid w:val="00B54080"/>
    <w:rsid w:val="00B54540"/>
    <w:rsid w:val="00B54559"/>
    <w:rsid w:val="00B5461F"/>
    <w:rsid w:val="00B5488D"/>
    <w:rsid w:val="00B548CA"/>
    <w:rsid w:val="00B549E1"/>
    <w:rsid w:val="00B54A50"/>
    <w:rsid w:val="00B54A59"/>
    <w:rsid w:val="00B54E00"/>
    <w:rsid w:val="00B5515C"/>
    <w:rsid w:val="00B553E2"/>
    <w:rsid w:val="00B553F1"/>
    <w:rsid w:val="00B5545E"/>
    <w:rsid w:val="00B55A88"/>
    <w:rsid w:val="00B56527"/>
    <w:rsid w:val="00B566CA"/>
    <w:rsid w:val="00B569BC"/>
    <w:rsid w:val="00B56A6F"/>
    <w:rsid w:val="00B56CAD"/>
    <w:rsid w:val="00B57246"/>
    <w:rsid w:val="00B57451"/>
    <w:rsid w:val="00B577D8"/>
    <w:rsid w:val="00B57D9F"/>
    <w:rsid w:val="00B57E25"/>
    <w:rsid w:val="00B604E3"/>
    <w:rsid w:val="00B60614"/>
    <w:rsid w:val="00B6066E"/>
    <w:rsid w:val="00B608B1"/>
    <w:rsid w:val="00B60AB8"/>
    <w:rsid w:val="00B60CF0"/>
    <w:rsid w:val="00B613C0"/>
    <w:rsid w:val="00B614C4"/>
    <w:rsid w:val="00B614E7"/>
    <w:rsid w:val="00B61854"/>
    <w:rsid w:val="00B61857"/>
    <w:rsid w:val="00B61897"/>
    <w:rsid w:val="00B61E5E"/>
    <w:rsid w:val="00B622A5"/>
    <w:rsid w:val="00B62FF6"/>
    <w:rsid w:val="00B6306A"/>
    <w:rsid w:val="00B63471"/>
    <w:rsid w:val="00B63CAA"/>
    <w:rsid w:val="00B63F74"/>
    <w:rsid w:val="00B645D3"/>
    <w:rsid w:val="00B6476C"/>
    <w:rsid w:val="00B6492D"/>
    <w:rsid w:val="00B64B97"/>
    <w:rsid w:val="00B64C8A"/>
    <w:rsid w:val="00B65123"/>
    <w:rsid w:val="00B65242"/>
    <w:rsid w:val="00B653AB"/>
    <w:rsid w:val="00B665D8"/>
    <w:rsid w:val="00B66691"/>
    <w:rsid w:val="00B6677F"/>
    <w:rsid w:val="00B6678B"/>
    <w:rsid w:val="00B67335"/>
    <w:rsid w:val="00B6733E"/>
    <w:rsid w:val="00B6774B"/>
    <w:rsid w:val="00B677B1"/>
    <w:rsid w:val="00B6785B"/>
    <w:rsid w:val="00B67A6C"/>
    <w:rsid w:val="00B67AA8"/>
    <w:rsid w:val="00B67C5A"/>
    <w:rsid w:val="00B67DB9"/>
    <w:rsid w:val="00B70059"/>
    <w:rsid w:val="00B70098"/>
    <w:rsid w:val="00B702EB"/>
    <w:rsid w:val="00B70421"/>
    <w:rsid w:val="00B7061E"/>
    <w:rsid w:val="00B7071E"/>
    <w:rsid w:val="00B70E20"/>
    <w:rsid w:val="00B7119B"/>
    <w:rsid w:val="00B713F5"/>
    <w:rsid w:val="00B71803"/>
    <w:rsid w:val="00B718FF"/>
    <w:rsid w:val="00B71AA8"/>
    <w:rsid w:val="00B71B68"/>
    <w:rsid w:val="00B71C27"/>
    <w:rsid w:val="00B71DBB"/>
    <w:rsid w:val="00B722E8"/>
    <w:rsid w:val="00B72604"/>
    <w:rsid w:val="00B7263B"/>
    <w:rsid w:val="00B726A0"/>
    <w:rsid w:val="00B72BF9"/>
    <w:rsid w:val="00B72C6F"/>
    <w:rsid w:val="00B730E9"/>
    <w:rsid w:val="00B73424"/>
    <w:rsid w:val="00B73776"/>
    <w:rsid w:val="00B7382D"/>
    <w:rsid w:val="00B73970"/>
    <w:rsid w:val="00B73D0E"/>
    <w:rsid w:val="00B7404A"/>
    <w:rsid w:val="00B7452B"/>
    <w:rsid w:val="00B74DAF"/>
    <w:rsid w:val="00B751D7"/>
    <w:rsid w:val="00B75656"/>
    <w:rsid w:val="00B75703"/>
    <w:rsid w:val="00B7581A"/>
    <w:rsid w:val="00B761DA"/>
    <w:rsid w:val="00B76874"/>
    <w:rsid w:val="00B76885"/>
    <w:rsid w:val="00B76B27"/>
    <w:rsid w:val="00B76BB8"/>
    <w:rsid w:val="00B76DAF"/>
    <w:rsid w:val="00B76EB8"/>
    <w:rsid w:val="00B76FBE"/>
    <w:rsid w:val="00B7736B"/>
    <w:rsid w:val="00B77375"/>
    <w:rsid w:val="00B774B3"/>
    <w:rsid w:val="00B778AB"/>
    <w:rsid w:val="00B77A6F"/>
    <w:rsid w:val="00B77F1B"/>
    <w:rsid w:val="00B800B5"/>
    <w:rsid w:val="00B8034E"/>
    <w:rsid w:val="00B8048C"/>
    <w:rsid w:val="00B80F43"/>
    <w:rsid w:val="00B810E6"/>
    <w:rsid w:val="00B81478"/>
    <w:rsid w:val="00B8171C"/>
    <w:rsid w:val="00B817D0"/>
    <w:rsid w:val="00B81B1E"/>
    <w:rsid w:val="00B81D14"/>
    <w:rsid w:val="00B81D5C"/>
    <w:rsid w:val="00B81F69"/>
    <w:rsid w:val="00B821DD"/>
    <w:rsid w:val="00B82529"/>
    <w:rsid w:val="00B82817"/>
    <w:rsid w:val="00B82CD5"/>
    <w:rsid w:val="00B833AF"/>
    <w:rsid w:val="00B839F8"/>
    <w:rsid w:val="00B83B89"/>
    <w:rsid w:val="00B83D13"/>
    <w:rsid w:val="00B84022"/>
    <w:rsid w:val="00B8422B"/>
    <w:rsid w:val="00B84274"/>
    <w:rsid w:val="00B84276"/>
    <w:rsid w:val="00B84392"/>
    <w:rsid w:val="00B84697"/>
    <w:rsid w:val="00B846EC"/>
    <w:rsid w:val="00B8526F"/>
    <w:rsid w:val="00B852C3"/>
    <w:rsid w:val="00B8545C"/>
    <w:rsid w:val="00B856CA"/>
    <w:rsid w:val="00B85B30"/>
    <w:rsid w:val="00B85FAD"/>
    <w:rsid w:val="00B8638D"/>
    <w:rsid w:val="00B86577"/>
    <w:rsid w:val="00B86917"/>
    <w:rsid w:val="00B86A4E"/>
    <w:rsid w:val="00B86AFA"/>
    <w:rsid w:val="00B86B5A"/>
    <w:rsid w:val="00B86FF7"/>
    <w:rsid w:val="00B870C3"/>
    <w:rsid w:val="00B87241"/>
    <w:rsid w:val="00B8758B"/>
    <w:rsid w:val="00B8763C"/>
    <w:rsid w:val="00B876FA"/>
    <w:rsid w:val="00B8783F"/>
    <w:rsid w:val="00B8789D"/>
    <w:rsid w:val="00B87935"/>
    <w:rsid w:val="00B87B17"/>
    <w:rsid w:val="00B902AA"/>
    <w:rsid w:val="00B90995"/>
    <w:rsid w:val="00B9163F"/>
    <w:rsid w:val="00B9184C"/>
    <w:rsid w:val="00B918F3"/>
    <w:rsid w:val="00B919CD"/>
    <w:rsid w:val="00B91AA9"/>
    <w:rsid w:val="00B91C9B"/>
    <w:rsid w:val="00B92312"/>
    <w:rsid w:val="00B9261D"/>
    <w:rsid w:val="00B926A8"/>
    <w:rsid w:val="00B9272C"/>
    <w:rsid w:val="00B92789"/>
    <w:rsid w:val="00B92831"/>
    <w:rsid w:val="00B928E9"/>
    <w:rsid w:val="00B92AA6"/>
    <w:rsid w:val="00B92ABB"/>
    <w:rsid w:val="00B92C06"/>
    <w:rsid w:val="00B92C59"/>
    <w:rsid w:val="00B93021"/>
    <w:rsid w:val="00B932EF"/>
    <w:rsid w:val="00B936A5"/>
    <w:rsid w:val="00B93B96"/>
    <w:rsid w:val="00B93C26"/>
    <w:rsid w:val="00B93EC2"/>
    <w:rsid w:val="00B944B4"/>
    <w:rsid w:val="00B94625"/>
    <w:rsid w:val="00B9464F"/>
    <w:rsid w:val="00B946CB"/>
    <w:rsid w:val="00B946F3"/>
    <w:rsid w:val="00B9480C"/>
    <w:rsid w:val="00B94C4D"/>
    <w:rsid w:val="00B94D2B"/>
    <w:rsid w:val="00B95022"/>
    <w:rsid w:val="00B951CB"/>
    <w:rsid w:val="00B953E5"/>
    <w:rsid w:val="00B954E0"/>
    <w:rsid w:val="00B9562A"/>
    <w:rsid w:val="00B9576E"/>
    <w:rsid w:val="00B957C0"/>
    <w:rsid w:val="00B958E0"/>
    <w:rsid w:val="00B95D77"/>
    <w:rsid w:val="00B95F12"/>
    <w:rsid w:val="00B96331"/>
    <w:rsid w:val="00B96D17"/>
    <w:rsid w:val="00B96E78"/>
    <w:rsid w:val="00B9778B"/>
    <w:rsid w:val="00B97A25"/>
    <w:rsid w:val="00B97C5E"/>
    <w:rsid w:val="00B97C6F"/>
    <w:rsid w:val="00BA0054"/>
    <w:rsid w:val="00BA0273"/>
    <w:rsid w:val="00BA03D3"/>
    <w:rsid w:val="00BA05B7"/>
    <w:rsid w:val="00BA08DF"/>
    <w:rsid w:val="00BA0A5E"/>
    <w:rsid w:val="00BA0B6B"/>
    <w:rsid w:val="00BA0CD3"/>
    <w:rsid w:val="00BA0FB9"/>
    <w:rsid w:val="00BA110C"/>
    <w:rsid w:val="00BA1215"/>
    <w:rsid w:val="00BA130D"/>
    <w:rsid w:val="00BA1615"/>
    <w:rsid w:val="00BA1840"/>
    <w:rsid w:val="00BA18BA"/>
    <w:rsid w:val="00BA1B1D"/>
    <w:rsid w:val="00BA1C65"/>
    <w:rsid w:val="00BA2520"/>
    <w:rsid w:val="00BA278E"/>
    <w:rsid w:val="00BA280F"/>
    <w:rsid w:val="00BA329B"/>
    <w:rsid w:val="00BA347C"/>
    <w:rsid w:val="00BA4211"/>
    <w:rsid w:val="00BA460D"/>
    <w:rsid w:val="00BA4687"/>
    <w:rsid w:val="00BA4746"/>
    <w:rsid w:val="00BA4850"/>
    <w:rsid w:val="00BA4B0A"/>
    <w:rsid w:val="00BA4D8A"/>
    <w:rsid w:val="00BA4DEB"/>
    <w:rsid w:val="00BA4FEE"/>
    <w:rsid w:val="00BA5391"/>
    <w:rsid w:val="00BA572E"/>
    <w:rsid w:val="00BA57C7"/>
    <w:rsid w:val="00BA5819"/>
    <w:rsid w:val="00BA5FB8"/>
    <w:rsid w:val="00BA6041"/>
    <w:rsid w:val="00BA6435"/>
    <w:rsid w:val="00BA671A"/>
    <w:rsid w:val="00BA6C54"/>
    <w:rsid w:val="00BA73CE"/>
    <w:rsid w:val="00BA79A5"/>
    <w:rsid w:val="00BA79C3"/>
    <w:rsid w:val="00BB019F"/>
    <w:rsid w:val="00BB0222"/>
    <w:rsid w:val="00BB06F8"/>
    <w:rsid w:val="00BB0C20"/>
    <w:rsid w:val="00BB1100"/>
    <w:rsid w:val="00BB1109"/>
    <w:rsid w:val="00BB1E11"/>
    <w:rsid w:val="00BB1F6D"/>
    <w:rsid w:val="00BB21D3"/>
    <w:rsid w:val="00BB21DD"/>
    <w:rsid w:val="00BB21FA"/>
    <w:rsid w:val="00BB221E"/>
    <w:rsid w:val="00BB245C"/>
    <w:rsid w:val="00BB2917"/>
    <w:rsid w:val="00BB2B64"/>
    <w:rsid w:val="00BB2D54"/>
    <w:rsid w:val="00BB2E35"/>
    <w:rsid w:val="00BB321F"/>
    <w:rsid w:val="00BB3545"/>
    <w:rsid w:val="00BB3632"/>
    <w:rsid w:val="00BB3826"/>
    <w:rsid w:val="00BB3F8A"/>
    <w:rsid w:val="00BB457B"/>
    <w:rsid w:val="00BB4BB1"/>
    <w:rsid w:val="00BB4DDC"/>
    <w:rsid w:val="00BB50D9"/>
    <w:rsid w:val="00BB56BF"/>
    <w:rsid w:val="00BB57B3"/>
    <w:rsid w:val="00BB598F"/>
    <w:rsid w:val="00BB5D78"/>
    <w:rsid w:val="00BB5E90"/>
    <w:rsid w:val="00BB5FB8"/>
    <w:rsid w:val="00BB6684"/>
    <w:rsid w:val="00BB669C"/>
    <w:rsid w:val="00BB6884"/>
    <w:rsid w:val="00BB73B2"/>
    <w:rsid w:val="00BB73BC"/>
    <w:rsid w:val="00BB7438"/>
    <w:rsid w:val="00BB7508"/>
    <w:rsid w:val="00BB760E"/>
    <w:rsid w:val="00BB76A6"/>
    <w:rsid w:val="00BB7C16"/>
    <w:rsid w:val="00BC0171"/>
    <w:rsid w:val="00BC0399"/>
    <w:rsid w:val="00BC05B1"/>
    <w:rsid w:val="00BC06E2"/>
    <w:rsid w:val="00BC0AAB"/>
    <w:rsid w:val="00BC0B86"/>
    <w:rsid w:val="00BC0D61"/>
    <w:rsid w:val="00BC0ECA"/>
    <w:rsid w:val="00BC1449"/>
    <w:rsid w:val="00BC1BAC"/>
    <w:rsid w:val="00BC1BD2"/>
    <w:rsid w:val="00BC1C58"/>
    <w:rsid w:val="00BC1D5C"/>
    <w:rsid w:val="00BC1E2D"/>
    <w:rsid w:val="00BC1F3A"/>
    <w:rsid w:val="00BC2A3F"/>
    <w:rsid w:val="00BC2A80"/>
    <w:rsid w:val="00BC2B25"/>
    <w:rsid w:val="00BC338A"/>
    <w:rsid w:val="00BC3484"/>
    <w:rsid w:val="00BC35F2"/>
    <w:rsid w:val="00BC375F"/>
    <w:rsid w:val="00BC3B48"/>
    <w:rsid w:val="00BC3C19"/>
    <w:rsid w:val="00BC3E79"/>
    <w:rsid w:val="00BC4218"/>
    <w:rsid w:val="00BC49D2"/>
    <w:rsid w:val="00BC49ED"/>
    <w:rsid w:val="00BC4A76"/>
    <w:rsid w:val="00BC4BFA"/>
    <w:rsid w:val="00BC5501"/>
    <w:rsid w:val="00BC577F"/>
    <w:rsid w:val="00BC5C4E"/>
    <w:rsid w:val="00BC5CB9"/>
    <w:rsid w:val="00BC6339"/>
    <w:rsid w:val="00BC6363"/>
    <w:rsid w:val="00BC63CD"/>
    <w:rsid w:val="00BC67CF"/>
    <w:rsid w:val="00BC6C3F"/>
    <w:rsid w:val="00BC6D6C"/>
    <w:rsid w:val="00BC6EC5"/>
    <w:rsid w:val="00BC6F11"/>
    <w:rsid w:val="00BC76A2"/>
    <w:rsid w:val="00BD0426"/>
    <w:rsid w:val="00BD08AA"/>
    <w:rsid w:val="00BD0BCA"/>
    <w:rsid w:val="00BD0EF0"/>
    <w:rsid w:val="00BD0F6C"/>
    <w:rsid w:val="00BD0F9E"/>
    <w:rsid w:val="00BD151B"/>
    <w:rsid w:val="00BD1785"/>
    <w:rsid w:val="00BD19B5"/>
    <w:rsid w:val="00BD1E2F"/>
    <w:rsid w:val="00BD21DE"/>
    <w:rsid w:val="00BD23D4"/>
    <w:rsid w:val="00BD259B"/>
    <w:rsid w:val="00BD29B1"/>
    <w:rsid w:val="00BD2D45"/>
    <w:rsid w:val="00BD3DC9"/>
    <w:rsid w:val="00BD437B"/>
    <w:rsid w:val="00BD4969"/>
    <w:rsid w:val="00BD4DF9"/>
    <w:rsid w:val="00BD4FC4"/>
    <w:rsid w:val="00BD5301"/>
    <w:rsid w:val="00BD5592"/>
    <w:rsid w:val="00BD57A2"/>
    <w:rsid w:val="00BD5B58"/>
    <w:rsid w:val="00BD5D36"/>
    <w:rsid w:val="00BD61A8"/>
    <w:rsid w:val="00BD621E"/>
    <w:rsid w:val="00BD6938"/>
    <w:rsid w:val="00BD69BE"/>
    <w:rsid w:val="00BD6F16"/>
    <w:rsid w:val="00BD7031"/>
    <w:rsid w:val="00BD7667"/>
    <w:rsid w:val="00BD792F"/>
    <w:rsid w:val="00BD7DBD"/>
    <w:rsid w:val="00BE0139"/>
    <w:rsid w:val="00BE0443"/>
    <w:rsid w:val="00BE0EE1"/>
    <w:rsid w:val="00BE16B6"/>
    <w:rsid w:val="00BE1810"/>
    <w:rsid w:val="00BE1843"/>
    <w:rsid w:val="00BE1990"/>
    <w:rsid w:val="00BE1C10"/>
    <w:rsid w:val="00BE1F71"/>
    <w:rsid w:val="00BE20EE"/>
    <w:rsid w:val="00BE25D0"/>
    <w:rsid w:val="00BE270B"/>
    <w:rsid w:val="00BE2A7D"/>
    <w:rsid w:val="00BE2AB2"/>
    <w:rsid w:val="00BE2C52"/>
    <w:rsid w:val="00BE313B"/>
    <w:rsid w:val="00BE319D"/>
    <w:rsid w:val="00BE3252"/>
    <w:rsid w:val="00BE3965"/>
    <w:rsid w:val="00BE3A34"/>
    <w:rsid w:val="00BE3F32"/>
    <w:rsid w:val="00BE4101"/>
    <w:rsid w:val="00BE41C7"/>
    <w:rsid w:val="00BE4729"/>
    <w:rsid w:val="00BE4884"/>
    <w:rsid w:val="00BE4B41"/>
    <w:rsid w:val="00BE531B"/>
    <w:rsid w:val="00BE545B"/>
    <w:rsid w:val="00BE5BF5"/>
    <w:rsid w:val="00BE5D3D"/>
    <w:rsid w:val="00BE609C"/>
    <w:rsid w:val="00BE632F"/>
    <w:rsid w:val="00BE7128"/>
    <w:rsid w:val="00BE7362"/>
    <w:rsid w:val="00BE777E"/>
    <w:rsid w:val="00BE7C76"/>
    <w:rsid w:val="00BF028E"/>
    <w:rsid w:val="00BF0888"/>
    <w:rsid w:val="00BF09AA"/>
    <w:rsid w:val="00BF0FD0"/>
    <w:rsid w:val="00BF1135"/>
    <w:rsid w:val="00BF120E"/>
    <w:rsid w:val="00BF1279"/>
    <w:rsid w:val="00BF18EB"/>
    <w:rsid w:val="00BF19C3"/>
    <w:rsid w:val="00BF1A02"/>
    <w:rsid w:val="00BF1AE6"/>
    <w:rsid w:val="00BF1BA7"/>
    <w:rsid w:val="00BF1D74"/>
    <w:rsid w:val="00BF2091"/>
    <w:rsid w:val="00BF234B"/>
    <w:rsid w:val="00BF25F0"/>
    <w:rsid w:val="00BF266F"/>
    <w:rsid w:val="00BF2690"/>
    <w:rsid w:val="00BF280B"/>
    <w:rsid w:val="00BF2A66"/>
    <w:rsid w:val="00BF2CB8"/>
    <w:rsid w:val="00BF2F3C"/>
    <w:rsid w:val="00BF3311"/>
    <w:rsid w:val="00BF3364"/>
    <w:rsid w:val="00BF38D5"/>
    <w:rsid w:val="00BF3C1A"/>
    <w:rsid w:val="00BF3E94"/>
    <w:rsid w:val="00BF4359"/>
    <w:rsid w:val="00BF47C9"/>
    <w:rsid w:val="00BF47D7"/>
    <w:rsid w:val="00BF4E2B"/>
    <w:rsid w:val="00BF52EE"/>
    <w:rsid w:val="00BF54D2"/>
    <w:rsid w:val="00BF5845"/>
    <w:rsid w:val="00BF585D"/>
    <w:rsid w:val="00BF596F"/>
    <w:rsid w:val="00BF59DB"/>
    <w:rsid w:val="00BF5A1D"/>
    <w:rsid w:val="00BF5D1B"/>
    <w:rsid w:val="00BF622A"/>
    <w:rsid w:val="00BF64B7"/>
    <w:rsid w:val="00BF6706"/>
    <w:rsid w:val="00BF6AD7"/>
    <w:rsid w:val="00BF6CF8"/>
    <w:rsid w:val="00BF6E9F"/>
    <w:rsid w:val="00BF6EA9"/>
    <w:rsid w:val="00BF703C"/>
    <w:rsid w:val="00BF7154"/>
    <w:rsid w:val="00BF76B3"/>
    <w:rsid w:val="00BF787C"/>
    <w:rsid w:val="00BF789B"/>
    <w:rsid w:val="00BF79A8"/>
    <w:rsid w:val="00BF7DED"/>
    <w:rsid w:val="00C000EB"/>
    <w:rsid w:val="00C00127"/>
    <w:rsid w:val="00C003F0"/>
    <w:rsid w:val="00C0078A"/>
    <w:rsid w:val="00C00B9A"/>
    <w:rsid w:val="00C00C2A"/>
    <w:rsid w:val="00C014A6"/>
    <w:rsid w:val="00C01777"/>
    <w:rsid w:val="00C019CC"/>
    <w:rsid w:val="00C01A21"/>
    <w:rsid w:val="00C01B92"/>
    <w:rsid w:val="00C01BF7"/>
    <w:rsid w:val="00C01E30"/>
    <w:rsid w:val="00C01FE9"/>
    <w:rsid w:val="00C021A8"/>
    <w:rsid w:val="00C022A5"/>
    <w:rsid w:val="00C0247C"/>
    <w:rsid w:val="00C0249C"/>
    <w:rsid w:val="00C02580"/>
    <w:rsid w:val="00C02729"/>
    <w:rsid w:val="00C02A4A"/>
    <w:rsid w:val="00C02E33"/>
    <w:rsid w:val="00C02FCA"/>
    <w:rsid w:val="00C031AC"/>
    <w:rsid w:val="00C0325A"/>
    <w:rsid w:val="00C0377B"/>
    <w:rsid w:val="00C03D63"/>
    <w:rsid w:val="00C03DD9"/>
    <w:rsid w:val="00C03EEC"/>
    <w:rsid w:val="00C041B7"/>
    <w:rsid w:val="00C04468"/>
    <w:rsid w:val="00C04B29"/>
    <w:rsid w:val="00C04ED3"/>
    <w:rsid w:val="00C04F33"/>
    <w:rsid w:val="00C0515A"/>
    <w:rsid w:val="00C051F7"/>
    <w:rsid w:val="00C05236"/>
    <w:rsid w:val="00C0525F"/>
    <w:rsid w:val="00C05597"/>
    <w:rsid w:val="00C055E2"/>
    <w:rsid w:val="00C055FD"/>
    <w:rsid w:val="00C05888"/>
    <w:rsid w:val="00C05ED8"/>
    <w:rsid w:val="00C062F0"/>
    <w:rsid w:val="00C069BE"/>
    <w:rsid w:val="00C06CC7"/>
    <w:rsid w:val="00C072C2"/>
    <w:rsid w:val="00C0736A"/>
    <w:rsid w:val="00C074D5"/>
    <w:rsid w:val="00C076BB"/>
    <w:rsid w:val="00C07A8C"/>
    <w:rsid w:val="00C07C92"/>
    <w:rsid w:val="00C07E0D"/>
    <w:rsid w:val="00C07ED9"/>
    <w:rsid w:val="00C10240"/>
    <w:rsid w:val="00C1050C"/>
    <w:rsid w:val="00C1057B"/>
    <w:rsid w:val="00C10B16"/>
    <w:rsid w:val="00C10BAF"/>
    <w:rsid w:val="00C10CFD"/>
    <w:rsid w:val="00C10F29"/>
    <w:rsid w:val="00C10F78"/>
    <w:rsid w:val="00C11537"/>
    <w:rsid w:val="00C118B0"/>
    <w:rsid w:val="00C11A26"/>
    <w:rsid w:val="00C11C48"/>
    <w:rsid w:val="00C11CBA"/>
    <w:rsid w:val="00C11DAB"/>
    <w:rsid w:val="00C11ED3"/>
    <w:rsid w:val="00C1213A"/>
    <w:rsid w:val="00C12155"/>
    <w:rsid w:val="00C122BD"/>
    <w:rsid w:val="00C123F0"/>
    <w:rsid w:val="00C128A7"/>
    <w:rsid w:val="00C129F8"/>
    <w:rsid w:val="00C129FE"/>
    <w:rsid w:val="00C12B92"/>
    <w:rsid w:val="00C133B2"/>
    <w:rsid w:val="00C13C02"/>
    <w:rsid w:val="00C13C14"/>
    <w:rsid w:val="00C13D10"/>
    <w:rsid w:val="00C13E6A"/>
    <w:rsid w:val="00C14530"/>
    <w:rsid w:val="00C1460B"/>
    <w:rsid w:val="00C146DA"/>
    <w:rsid w:val="00C14906"/>
    <w:rsid w:val="00C149B1"/>
    <w:rsid w:val="00C14BA1"/>
    <w:rsid w:val="00C14C06"/>
    <w:rsid w:val="00C153AC"/>
    <w:rsid w:val="00C156A9"/>
    <w:rsid w:val="00C15982"/>
    <w:rsid w:val="00C15AD9"/>
    <w:rsid w:val="00C16351"/>
    <w:rsid w:val="00C163E7"/>
    <w:rsid w:val="00C1657A"/>
    <w:rsid w:val="00C165BC"/>
    <w:rsid w:val="00C1679A"/>
    <w:rsid w:val="00C1682D"/>
    <w:rsid w:val="00C16885"/>
    <w:rsid w:val="00C16C4F"/>
    <w:rsid w:val="00C16C6E"/>
    <w:rsid w:val="00C16D86"/>
    <w:rsid w:val="00C16E18"/>
    <w:rsid w:val="00C16E3E"/>
    <w:rsid w:val="00C16F4D"/>
    <w:rsid w:val="00C16F8B"/>
    <w:rsid w:val="00C1713B"/>
    <w:rsid w:val="00C17709"/>
    <w:rsid w:val="00C179BA"/>
    <w:rsid w:val="00C17BDB"/>
    <w:rsid w:val="00C17D7F"/>
    <w:rsid w:val="00C17D88"/>
    <w:rsid w:val="00C2043D"/>
    <w:rsid w:val="00C20760"/>
    <w:rsid w:val="00C20AF3"/>
    <w:rsid w:val="00C20D90"/>
    <w:rsid w:val="00C20F5D"/>
    <w:rsid w:val="00C2101E"/>
    <w:rsid w:val="00C21231"/>
    <w:rsid w:val="00C21E12"/>
    <w:rsid w:val="00C21E87"/>
    <w:rsid w:val="00C223EB"/>
    <w:rsid w:val="00C22478"/>
    <w:rsid w:val="00C224BB"/>
    <w:rsid w:val="00C22DC9"/>
    <w:rsid w:val="00C22F08"/>
    <w:rsid w:val="00C23228"/>
    <w:rsid w:val="00C234F9"/>
    <w:rsid w:val="00C23BD8"/>
    <w:rsid w:val="00C23D00"/>
    <w:rsid w:val="00C23DB4"/>
    <w:rsid w:val="00C24390"/>
    <w:rsid w:val="00C24DB3"/>
    <w:rsid w:val="00C25493"/>
    <w:rsid w:val="00C25575"/>
    <w:rsid w:val="00C256B7"/>
    <w:rsid w:val="00C25A17"/>
    <w:rsid w:val="00C25A2E"/>
    <w:rsid w:val="00C25A46"/>
    <w:rsid w:val="00C25C59"/>
    <w:rsid w:val="00C26374"/>
    <w:rsid w:val="00C2663F"/>
    <w:rsid w:val="00C26A57"/>
    <w:rsid w:val="00C26BF1"/>
    <w:rsid w:val="00C26E79"/>
    <w:rsid w:val="00C271E4"/>
    <w:rsid w:val="00C27657"/>
    <w:rsid w:val="00C2792B"/>
    <w:rsid w:val="00C27D9F"/>
    <w:rsid w:val="00C27F15"/>
    <w:rsid w:val="00C27F52"/>
    <w:rsid w:val="00C3009C"/>
    <w:rsid w:val="00C30150"/>
    <w:rsid w:val="00C30427"/>
    <w:rsid w:val="00C3057A"/>
    <w:rsid w:val="00C3074A"/>
    <w:rsid w:val="00C307C1"/>
    <w:rsid w:val="00C30E96"/>
    <w:rsid w:val="00C31004"/>
    <w:rsid w:val="00C31053"/>
    <w:rsid w:val="00C312A9"/>
    <w:rsid w:val="00C312FC"/>
    <w:rsid w:val="00C3135E"/>
    <w:rsid w:val="00C31552"/>
    <w:rsid w:val="00C31712"/>
    <w:rsid w:val="00C31B10"/>
    <w:rsid w:val="00C31DCE"/>
    <w:rsid w:val="00C31F94"/>
    <w:rsid w:val="00C32054"/>
    <w:rsid w:val="00C32181"/>
    <w:rsid w:val="00C322E4"/>
    <w:rsid w:val="00C328EF"/>
    <w:rsid w:val="00C32BD0"/>
    <w:rsid w:val="00C32FF1"/>
    <w:rsid w:val="00C3307F"/>
    <w:rsid w:val="00C33141"/>
    <w:rsid w:val="00C333EA"/>
    <w:rsid w:val="00C3355C"/>
    <w:rsid w:val="00C337F6"/>
    <w:rsid w:val="00C340E3"/>
    <w:rsid w:val="00C3477E"/>
    <w:rsid w:val="00C34A42"/>
    <w:rsid w:val="00C34E42"/>
    <w:rsid w:val="00C34E46"/>
    <w:rsid w:val="00C352EE"/>
    <w:rsid w:val="00C35C7D"/>
    <w:rsid w:val="00C361DC"/>
    <w:rsid w:val="00C361DF"/>
    <w:rsid w:val="00C3640F"/>
    <w:rsid w:val="00C36476"/>
    <w:rsid w:val="00C3660F"/>
    <w:rsid w:val="00C37C1C"/>
    <w:rsid w:val="00C405AC"/>
    <w:rsid w:val="00C40905"/>
    <w:rsid w:val="00C40916"/>
    <w:rsid w:val="00C409E4"/>
    <w:rsid w:val="00C40AC4"/>
    <w:rsid w:val="00C40E4B"/>
    <w:rsid w:val="00C40E54"/>
    <w:rsid w:val="00C40F74"/>
    <w:rsid w:val="00C411BA"/>
    <w:rsid w:val="00C4143A"/>
    <w:rsid w:val="00C4182E"/>
    <w:rsid w:val="00C418D7"/>
    <w:rsid w:val="00C41F21"/>
    <w:rsid w:val="00C42036"/>
    <w:rsid w:val="00C4207B"/>
    <w:rsid w:val="00C425C8"/>
    <w:rsid w:val="00C42876"/>
    <w:rsid w:val="00C42EDC"/>
    <w:rsid w:val="00C42F0E"/>
    <w:rsid w:val="00C42F10"/>
    <w:rsid w:val="00C43106"/>
    <w:rsid w:val="00C43759"/>
    <w:rsid w:val="00C43B16"/>
    <w:rsid w:val="00C43BB6"/>
    <w:rsid w:val="00C44167"/>
    <w:rsid w:val="00C44639"/>
    <w:rsid w:val="00C44B38"/>
    <w:rsid w:val="00C45022"/>
    <w:rsid w:val="00C4505F"/>
    <w:rsid w:val="00C45315"/>
    <w:rsid w:val="00C45320"/>
    <w:rsid w:val="00C45446"/>
    <w:rsid w:val="00C45B8B"/>
    <w:rsid w:val="00C45C0A"/>
    <w:rsid w:val="00C46123"/>
    <w:rsid w:val="00C46470"/>
    <w:rsid w:val="00C4656C"/>
    <w:rsid w:val="00C468FC"/>
    <w:rsid w:val="00C46921"/>
    <w:rsid w:val="00C469D0"/>
    <w:rsid w:val="00C46A1B"/>
    <w:rsid w:val="00C46B9D"/>
    <w:rsid w:val="00C46DE3"/>
    <w:rsid w:val="00C47075"/>
    <w:rsid w:val="00C4729C"/>
    <w:rsid w:val="00C474B1"/>
    <w:rsid w:val="00C474F7"/>
    <w:rsid w:val="00C47879"/>
    <w:rsid w:val="00C47B7F"/>
    <w:rsid w:val="00C47E8C"/>
    <w:rsid w:val="00C47EB1"/>
    <w:rsid w:val="00C47FF9"/>
    <w:rsid w:val="00C50388"/>
    <w:rsid w:val="00C50812"/>
    <w:rsid w:val="00C50D94"/>
    <w:rsid w:val="00C50DD0"/>
    <w:rsid w:val="00C51232"/>
    <w:rsid w:val="00C514B0"/>
    <w:rsid w:val="00C51617"/>
    <w:rsid w:val="00C51C1D"/>
    <w:rsid w:val="00C51EC5"/>
    <w:rsid w:val="00C521F3"/>
    <w:rsid w:val="00C52262"/>
    <w:rsid w:val="00C5270D"/>
    <w:rsid w:val="00C52A48"/>
    <w:rsid w:val="00C52B56"/>
    <w:rsid w:val="00C52D15"/>
    <w:rsid w:val="00C52D58"/>
    <w:rsid w:val="00C52F12"/>
    <w:rsid w:val="00C52FA9"/>
    <w:rsid w:val="00C5316D"/>
    <w:rsid w:val="00C531A6"/>
    <w:rsid w:val="00C531BA"/>
    <w:rsid w:val="00C5332D"/>
    <w:rsid w:val="00C53A0B"/>
    <w:rsid w:val="00C53C79"/>
    <w:rsid w:val="00C53F32"/>
    <w:rsid w:val="00C53F8B"/>
    <w:rsid w:val="00C54231"/>
    <w:rsid w:val="00C54295"/>
    <w:rsid w:val="00C5448F"/>
    <w:rsid w:val="00C545F3"/>
    <w:rsid w:val="00C5464E"/>
    <w:rsid w:val="00C5497E"/>
    <w:rsid w:val="00C54E68"/>
    <w:rsid w:val="00C54EBA"/>
    <w:rsid w:val="00C54EF5"/>
    <w:rsid w:val="00C54F59"/>
    <w:rsid w:val="00C55284"/>
    <w:rsid w:val="00C5529F"/>
    <w:rsid w:val="00C55381"/>
    <w:rsid w:val="00C554D5"/>
    <w:rsid w:val="00C555EB"/>
    <w:rsid w:val="00C55D88"/>
    <w:rsid w:val="00C5707D"/>
    <w:rsid w:val="00C570CF"/>
    <w:rsid w:val="00C572F8"/>
    <w:rsid w:val="00C57355"/>
    <w:rsid w:val="00C57402"/>
    <w:rsid w:val="00C574BD"/>
    <w:rsid w:val="00C575ED"/>
    <w:rsid w:val="00C576A5"/>
    <w:rsid w:val="00C577C1"/>
    <w:rsid w:val="00C579CE"/>
    <w:rsid w:val="00C57A84"/>
    <w:rsid w:val="00C60407"/>
    <w:rsid w:val="00C60573"/>
    <w:rsid w:val="00C60715"/>
    <w:rsid w:val="00C60D7D"/>
    <w:rsid w:val="00C61057"/>
    <w:rsid w:val="00C611D0"/>
    <w:rsid w:val="00C61422"/>
    <w:rsid w:val="00C614C5"/>
    <w:rsid w:val="00C61683"/>
    <w:rsid w:val="00C6171B"/>
    <w:rsid w:val="00C6175B"/>
    <w:rsid w:val="00C61782"/>
    <w:rsid w:val="00C61ABE"/>
    <w:rsid w:val="00C61D7E"/>
    <w:rsid w:val="00C62564"/>
    <w:rsid w:val="00C626F8"/>
    <w:rsid w:val="00C6273B"/>
    <w:rsid w:val="00C629E6"/>
    <w:rsid w:val="00C62C80"/>
    <w:rsid w:val="00C630C6"/>
    <w:rsid w:val="00C6324B"/>
    <w:rsid w:val="00C633EC"/>
    <w:rsid w:val="00C635F4"/>
    <w:rsid w:val="00C6378A"/>
    <w:rsid w:val="00C637A1"/>
    <w:rsid w:val="00C638AE"/>
    <w:rsid w:val="00C63BE7"/>
    <w:rsid w:val="00C643C6"/>
    <w:rsid w:val="00C645B4"/>
    <w:rsid w:val="00C6470F"/>
    <w:rsid w:val="00C64FBA"/>
    <w:rsid w:val="00C65354"/>
    <w:rsid w:val="00C654B1"/>
    <w:rsid w:val="00C656D8"/>
    <w:rsid w:val="00C6581A"/>
    <w:rsid w:val="00C659B1"/>
    <w:rsid w:val="00C6654F"/>
    <w:rsid w:val="00C66706"/>
    <w:rsid w:val="00C6682A"/>
    <w:rsid w:val="00C6682F"/>
    <w:rsid w:val="00C66A27"/>
    <w:rsid w:val="00C66C91"/>
    <w:rsid w:val="00C66D25"/>
    <w:rsid w:val="00C66DC1"/>
    <w:rsid w:val="00C66E43"/>
    <w:rsid w:val="00C67020"/>
    <w:rsid w:val="00C671E0"/>
    <w:rsid w:val="00C6737B"/>
    <w:rsid w:val="00C67399"/>
    <w:rsid w:val="00C676AC"/>
    <w:rsid w:val="00C67CBE"/>
    <w:rsid w:val="00C67DC3"/>
    <w:rsid w:val="00C67E06"/>
    <w:rsid w:val="00C70277"/>
    <w:rsid w:val="00C7074F"/>
    <w:rsid w:val="00C707C2"/>
    <w:rsid w:val="00C709C9"/>
    <w:rsid w:val="00C70A88"/>
    <w:rsid w:val="00C70D75"/>
    <w:rsid w:val="00C70F39"/>
    <w:rsid w:val="00C70F49"/>
    <w:rsid w:val="00C71ED2"/>
    <w:rsid w:val="00C723A8"/>
    <w:rsid w:val="00C726FE"/>
    <w:rsid w:val="00C729D0"/>
    <w:rsid w:val="00C72A0F"/>
    <w:rsid w:val="00C72B11"/>
    <w:rsid w:val="00C72D38"/>
    <w:rsid w:val="00C72DC8"/>
    <w:rsid w:val="00C733FB"/>
    <w:rsid w:val="00C736B3"/>
    <w:rsid w:val="00C73A13"/>
    <w:rsid w:val="00C73D29"/>
    <w:rsid w:val="00C74117"/>
    <w:rsid w:val="00C7457D"/>
    <w:rsid w:val="00C74B98"/>
    <w:rsid w:val="00C74F48"/>
    <w:rsid w:val="00C74FE4"/>
    <w:rsid w:val="00C7525E"/>
    <w:rsid w:val="00C753ED"/>
    <w:rsid w:val="00C754A0"/>
    <w:rsid w:val="00C755C4"/>
    <w:rsid w:val="00C75827"/>
    <w:rsid w:val="00C75A6A"/>
    <w:rsid w:val="00C75F3A"/>
    <w:rsid w:val="00C76AC1"/>
    <w:rsid w:val="00C76DC7"/>
    <w:rsid w:val="00C7713D"/>
    <w:rsid w:val="00C776FD"/>
    <w:rsid w:val="00C77740"/>
    <w:rsid w:val="00C7789B"/>
    <w:rsid w:val="00C779DA"/>
    <w:rsid w:val="00C77B02"/>
    <w:rsid w:val="00C77E03"/>
    <w:rsid w:val="00C77F4F"/>
    <w:rsid w:val="00C80293"/>
    <w:rsid w:val="00C80EE5"/>
    <w:rsid w:val="00C810C2"/>
    <w:rsid w:val="00C814EF"/>
    <w:rsid w:val="00C816B7"/>
    <w:rsid w:val="00C81752"/>
    <w:rsid w:val="00C81795"/>
    <w:rsid w:val="00C81A1A"/>
    <w:rsid w:val="00C81B80"/>
    <w:rsid w:val="00C81DF7"/>
    <w:rsid w:val="00C82DA7"/>
    <w:rsid w:val="00C8311C"/>
    <w:rsid w:val="00C839B4"/>
    <w:rsid w:val="00C83B18"/>
    <w:rsid w:val="00C83B1B"/>
    <w:rsid w:val="00C83EE1"/>
    <w:rsid w:val="00C83F8F"/>
    <w:rsid w:val="00C83FD1"/>
    <w:rsid w:val="00C841C5"/>
    <w:rsid w:val="00C842CE"/>
    <w:rsid w:val="00C84588"/>
    <w:rsid w:val="00C848D9"/>
    <w:rsid w:val="00C84C68"/>
    <w:rsid w:val="00C84CAF"/>
    <w:rsid w:val="00C84FBA"/>
    <w:rsid w:val="00C8514B"/>
    <w:rsid w:val="00C8517C"/>
    <w:rsid w:val="00C8523F"/>
    <w:rsid w:val="00C855ED"/>
    <w:rsid w:val="00C85C29"/>
    <w:rsid w:val="00C85C5B"/>
    <w:rsid w:val="00C85F6D"/>
    <w:rsid w:val="00C860D7"/>
    <w:rsid w:val="00C860E8"/>
    <w:rsid w:val="00C863EC"/>
    <w:rsid w:val="00C86634"/>
    <w:rsid w:val="00C86A00"/>
    <w:rsid w:val="00C86BDC"/>
    <w:rsid w:val="00C86D0B"/>
    <w:rsid w:val="00C86E30"/>
    <w:rsid w:val="00C86F6B"/>
    <w:rsid w:val="00C8723C"/>
    <w:rsid w:val="00C87B13"/>
    <w:rsid w:val="00C87C5B"/>
    <w:rsid w:val="00C87E6F"/>
    <w:rsid w:val="00C90260"/>
    <w:rsid w:val="00C907C7"/>
    <w:rsid w:val="00C90CB2"/>
    <w:rsid w:val="00C91165"/>
    <w:rsid w:val="00C9133C"/>
    <w:rsid w:val="00C9135A"/>
    <w:rsid w:val="00C91533"/>
    <w:rsid w:val="00C9164B"/>
    <w:rsid w:val="00C91807"/>
    <w:rsid w:val="00C918D7"/>
    <w:rsid w:val="00C918E7"/>
    <w:rsid w:val="00C91D0E"/>
    <w:rsid w:val="00C91F14"/>
    <w:rsid w:val="00C91F3B"/>
    <w:rsid w:val="00C924D0"/>
    <w:rsid w:val="00C92728"/>
    <w:rsid w:val="00C9278B"/>
    <w:rsid w:val="00C92A0D"/>
    <w:rsid w:val="00C92BFC"/>
    <w:rsid w:val="00C92CF6"/>
    <w:rsid w:val="00C93131"/>
    <w:rsid w:val="00C9387F"/>
    <w:rsid w:val="00C93960"/>
    <w:rsid w:val="00C93F13"/>
    <w:rsid w:val="00C941B2"/>
    <w:rsid w:val="00C943EA"/>
    <w:rsid w:val="00C943F5"/>
    <w:rsid w:val="00C94678"/>
    <w:rsid w:val="00C94900"/>
    <w:rsid w:val="00C94C85"/>
    <w:rsid w:val="00C94DDD"/>
    <w:rsid w:val="00C94F67"/>
    <w:rsid w:val="00C95034"/>
    <w:rsid w:val="00C9509F"/>
    <w:rsid w:val="00C9517E"/>
    <w:rsid w:val="00C951B4"/>
    <w:rsid w:val="00C95748"/>
    <w:rsid w:val="00C95851"/>
    <w:rsid w:val="00C958CD"/>
    <w:rsid w:val="00C95A1A"/>
    <w:rsid w:val="00C95A1E"/>
    <w:rsid w:val="00C95D42"/>
    <w:rsid w:val="00C95F37"/>
    <w:rsid w:val="00C96186"/>
    <w:rsid w:val="00C9666C"/>
    <w:rsid w:val="00C96901"/>
    <w:rsid w:val="00C9693D"/>
    <w:rsid w:val="00C96F87"/>
    <w:rsid w:val="00C97114"/>
    <w:rsid w:val="00C9722A"/>
    <w:rsid w:val="00C972CD"/>
    <w:rsid w:val="00C9768D"/>
    <w:rsid w:val="00C976F8"/>
    <w:rsid w:val="00C977FD"/>
    <w:rsid w:val="00C97EC5"/>
    <w:rsid w:val="00CA0011"/>
    <w:rsid w:val="00CA00B2"/>
    <w:rsid w:val="00CA0185"/>
    <w:rsid w:val="00CA0497"/>
    <w:rsid w:val="00CA0554"/>
    <w:rsid w:val="00CA0985"/>
    <w:rsid w:val="00CA0F75"/>
    <w:rsid w:val="00CA116F"/>
    <w:rsid w:val="00CA1311"/>
    <w:rsid w:val="00CA1534"/>
    <w:rsid w:val="00CA1609"/>
    <w:rsid w:val="00CA16B9"/>
    <w:rsid w:val="00CA16E3"/>
    <w:rsid w:val="00CA17CB"/>
    <w:rsid w:val="00CA1B49"/>
    <w:rsid w:val="00CA1C93"/>
    <w:rsid w:val="00CA2375"/>
    <w:rsid w:val="00CA2494"/>
    <w:rsid w:val="00CA25A6"/>
    <w:rsid w:val="00CA2636"/>
    <w:rsid w:val="00CA28A8"/>
    <w:rsid w:val="00CA2D59"/>
    <w:rsid w:val="00CA2DD7"/>
    <w:rsid w:val="00CA3008"/>
    <w:rsid w:val="00CA3388"/>
    <w:rsid w:val="00CA368E"/>
    <w:rsid w:val="00CA39FD"/>
    <w:rsid w:val="00CA3B01"/>
    <w:rsid w:val="00CA3CE0"/>
    <w:rsid w:val="00CA3F8F"/>
    <w:rsid w:val="00CA40B7"/>
    <w:rsid w:val="00CA42B5"/>
    <w:rsid w:val="00CA4329"/>
    <w:rsid w:val="00CA4466"/>
    <w:rsid w:val="00CA456D"/>
    <w:rsid w:val="00CA4632"/>
    <w:rsid w:val="00CA46F7"/>
    <w:rsid w:val="00CA4B6A"/>
    <w:rsid w:val="00CA4BFD"/>
    <w:rsid w:val="00CA4CEF"/>
    <w:rsid w:val="00CA52D7"/>
    <w:rsid w:val="00CA546F"/>
    <w:rsid w:val="00CA5BC9"/>
    <w:rsid w:val="00CA6263"/>
    <w:rsid w:val="00CA6302"/>
    <w:rsid w:val="00CA6A9A"/>
    <w:rsid w:val="00CA6DA9"/>
    <w:rsid w:val="00CA6F45"/>
    <w:rsid w:val="00CA6F4A"/>
    <w:rsid w:val="00CA75A0"/>
    <w:rsid w:val="00CA7797"/>
    <w:rsid w:val="00CA77E6"/>
    <w:rsid w:val="00CA7B83"/>
    <w:rsid w:val="00CA7F04"/>
    <w:rsid w:val="00CA7F76"/>
    <w:rsid w:val="00CB0123"/>
    <w:rsid w:val="00CB0294"/>
    <w:rsid w:val="00CB0595"/>
    <w:rsid w:val="00CB0671"/>
    <w:rsid w:val="00CB0955"/>
    <w:rsid w:val="00CB0C14"/>
    <w:rsid w:val="00CB0D16"/>
    <w:rsid w:val="00CB0F9B"/>
    <w:rsid w:val="00CB1551"/>
    <w:rsid w:val="00CB1560"/>
    <w:rsid w:val="00CB171B"/>
    <w:rsid w:val="00CB1938"/>
    <w:rsid w:val="00CB1A6E"/>
    <w:rsid w:val="00CB1C0F"/>
    <w:rsid w:val="00CB1D3C"/>
    <w:rsid w:val="00CB21D1"/>
    <w:rsid w:val="00CB21E5"/>
    <w:rsid w:val="00CB22DF"/>
    <w:rsid w:val="00CB240B"/>
    <w:rsid w:val="00CB2818"/>
    <w:rsid w:val="00CB2BCC"/>
    <w:rsid w:val="00CB31B1"/>
    <w:rsid w:val="00CB37E3"/>
    <w:rsid w:val="00CB390C"/>
    <w:rsid w:val="00CB39D9"/>
    <w:rsid w:val="00CB3C04"/>
    <w:rsid w:val="00CB3D9D"/>
    <w:rsid w:val="00CB3E24"/>
    <w:rsid w:val="00CB3E73"/>
    <w:rsid w:val="00CB418D"/>
    <w:rsid w:val="00CB419F"/>
    <w:rsid w:val="00CB41E5"/>
    <w:rsid w:val="00CB43B9"/>
    <w:rsid w:val="00CB442B"/>
    <w:rsid w:val="00CB49FB"/>
    <w:rsid w:val="00CB4C7A"/>
    <w:rsid w:val="00CB4C83"/>
    <w:rsid w:val="00CB4D25"/>
    <w:rsid w:val="00CB501C"/>
    <w:rsid w:val="00CB5074"/>
    <w:rsid w:val="00CB590F"/>
    <w:rsid w:val="00CB59B0"/>
    <w:rsid w:val="00CB5F26"/>
    <w:rsid w:val="00CB6102"/>
    <w:rsid w:val="00CB6404"/>
    <w:rsid w:val="00CB641C"/>
    <w:rsid w:val="00CB68A7"/>
    <w:rsid w:val="00CB7124"/>
    <w:rsid w:val="00CB7325"/>
    <w:rsid w:val="00CB7385"/>
    <w:rsid w:val="00CB78CF"/>
    <w:rsid w:val="00CB7D5A"/>
    <w:rsid w:val="00CB7FA9"/>
    <w:rsid w:val="00CC00BA"/>
    <w:rsid w:val="00CC020C"/>
    <w:rsid w:val="00CC037E"/>
    <w:rsid w:val="00CC03D6"/>
    <w:rsid w:val="00CC06B4"/>
    <w:rsid w:val="00CC072A"/>
    <w:rsid w:val="00CC0B59"/>
    <w:rsid w:val="00CC0B79"/>
    <w:rsid w:val="00CC0DCC"/>
    <w:rsid w:val="00CC1299"/>
    <w:rsid w:val="00CC1692"/>
    <w:rsid w:val="00CC1976"/>
    <w:rsid w:val="00CC1AB5"/>
    <w:rsid w:val="00CC1D78"/>
    <w:rsid w:val="00CC1F90"/>
    <w:rsid w:val="00CC2143"/>
    <w:rsid w:val="00CC22D3"/>
    <w:rsid w:val="00CC2338"/>
    <w:rsid w:val="00CC2EBC"/>
    <w:rsid w:val="00CC3082"/>
    <w:rsid w:val="00CC3348"/>
    <w:rsid w:val="00CC3918"/>
    <w:rsid w:val="00CC39F4"/>
    <w:rsid w:val="00CC3A27"/>
    <w:rsid w:val="00CC3BD1"/>
    <w:rsid w:val="00CC3DA0"/>
    <w:rsid w:val="00CC3EC7"/>
    <w:rsid w:val="00CC3F38"/>
    <w:rsid w:val="00CC4237"/>
    <w:rsid w:val="00CC4441"/>
    <w:rsid w:val="00CC4485"/>
    <w:rsid w:val="00CC4803"/>
    <w:rsid w:val="00CC483C"/>
    <w:rsid w:val="00CC4B5E"/>
    <w:rsid w:val="00CC4C3C"/>
    <w:rsid w:val="00CC4E4F"/>
    <w:rsid w:val="00CC5166"/>
    <w:rsid w:val="00CC5283"/>
    <w:rsid w:val="00CC52A0"/>
    <w:rsid w:val="00CC531B"/>
    <w:rsid w:val="00CC5410"/>
    <w:rsid w:val="00CC5459"/>
    <w:rsid w:val="00CC5A65"/>
    <w:rsid w:val="00CC5CDA"/>
    <w:rsid w:val="00CC5D60"/>
    <w:rsid w:val="00CC5F78"/>
    <w:rsid w:val="00CC6640"/>
    <w:rsid w:val="00CC6779"/>
    <w:rsid w:val="00CC6A07"/>
    <w:rsid w:val="00CC72CB"/>
    <w:rsid w:val="00CC77C9"/>
    <w:rsid w:val="00CC7BE4"/>
    <w:rsid w:val="00CC7CFB"/>
    <w:rsid w:val="00CC7DBC"/>
    <w:rsid w:val="00CC7EF8"/>
    <w:rsid w:val="00CD00AA"/>
    <w:rsid w:val="00CD00ED"/>
    <w:rsid w:val="00CD018C"/>
    <w:rsid w:val="00CD0192"/>
    <w:rsid w:val="00CD021C"/>
    <w:rsid w:val="00CD05F8"/>
    <w:rsid w:val="00CD0875"/>
    <w:rsid w:val="00CD0909"/>
    <w:rsid w:val="00CD0910"/>
    <w:rsid w:val="00CD0A54"/>
    <w:rsid w:val="00CD0BF3"/>
    <w:rsid w:val="00CD0F23"/>
    <w:rsid w:val="00CD1082"/>
    <w:rsid w:val="00CD1CEC"/>
    <w:rsid w:val="00CD1EA8"/>
    <w:rsid w:val="00CD2283"/>
    <w:rsid w:val="00CD247F"/>
    <w:rsid w:val="00CD2B03"/>
    <w:rsid w:val="00CD2D1D"/>
    <w:rsid w:val="00CD2E58"/>
    <w:rsid w:val="00CD2EA2"/>
    <w:rsid w:val="00CD2F51"/>
    <w:rsid w:val="00CD31A3"/>
    <w:rsid w:val="00CD31D5"/>
    <w:rsid w:val="00CD3309"/>
    <w:rsid w:val="00CD3559"/>
    <w:rsid w:val="00CD36E2"/>
    <w:rsid w:val="00CD378D"/>
    <w:rsid w:val="00CD39D3"/>
    <w:rsid w:val="00CD3AFE"/>
    <w:rsid w:val="00CD3BBE"/>
    <w:rsid w:val="00CD3E4A"/>
    <w:rsid w:val="00CD4188"/>
    <w:rsid w:val="00CD46AA"/>
    <w:rsid w:val="00CD4B0B"/>
    <w:rsid w:val="00CD4D6A"/>
    <w:rsid w:val="00CD4EE3"/>
    <w:rsid w:val="00CD5399"/>
    <w:rsid w:val="00CD5533"/>
    <w:rsid w:val="00CD5952"/>
    <w:rsid w:val="00CD5D69"/>
    <w:rsid w:val="00CD62B6"/>
    <w:rsid w:val="00CD676B"/>
    <w:rsid w:val="00CD68F8"/>
    <w:rsid w:val="00CD6938"/>
    <w:rsid w:val="00CD7121"/>
    <w:rsid w:val="00CD74FB"/>
    <w:rsid w:val="00CD7569"/>
    <w:rsid w:val="00CD760E"/>
    <w:rsid w:val="00CD7B66"/>
    <w:rsid w:val="00CD7C87"/>
    <w:rsid w:val="00CE0043"/>
    <w:rsid w:val="00CE0149"/>
    <w:rsid w:val="00CE0342"/>
    <w:rsid w:val="00CE07C8"/>
    <w:rsid w:val="00CE0B96"/>
    <w:rsid w:val="00CE0CAB"/>
    <w:rsid w:val="00CE126E"/>
    <w:rsid w:val="00CE1492"/>
    <w:rsid w:val="00CE15B1"/>
    <w:rsid w:val="00CE16D4"/>
    <w:rsid w:val="00CE17FD"/>
    <w:rsid w:val="00CE181E"/>
    <w:rsid w:val="00CE208A"/>
    <w:rsid w:val="00CE2237"/>
    <w:rsid w:val="00CE2486"/>
    <w:rsid w:val="00CE2656"/>
    <w:rsid w:val="00CE26B8"/>
    <w:rsid w:val="00CE2719"/>
    <w:rsid w:val="00CE2900"/>
    <w:rsid w:val="00CE2A37"/>
    <w:rsid w:val="00CE2C28"/>
    <w:rsid w:val="00CE2D2D"/>
    <w:rsid w:val="00CE2D3C"/>
    <w:rsid w:val="00CE2EF7"/>
    <w:rsid w:val="00CE31C3"/>
    <w:rsid w:val="00CE37BB"/>
    <w:rsid w:val="00CE3BAA"/>
    <w:rsid w:val="00CE3EFD"/>
    <w:rsid w:val="00CE4192"/>
    <w:rsid w:val="00CE41DF"/>
    <w:rsid w:val="00CE44E7"/>
    <w:rsid w:val="00CE474B"/>
    <w:rsid w:val="00CE48B3"/>
    <w:rsid w:val="00CE4994"/>
    <w:rsid w:val="00CE4C1F"/>
    <w:rsid w:val="00CE4C54"/>
    <w:rsid w:val="00CE4CBF"/>
    <w:rsid w:val="00CE4D52"/>
    <w:rsid w:val="00CE4E29"/>
    <w:rsid w:val="00CE524E"/>
    <w:rsid w:val="00CE5328"/>
    <w:rsid w:val="00CE562C"/>
    <w:rsid w:val="00CE5C22"/>
    <w:rsid w:val="00CE64E5"/>
    <w:rsid w:val="00CE6686"/>
    <w:rsid w:val="00CE69E5"/>
    <w:rsid w:val="00CE6C64"/>
    <w:rsid w:val="00CE6C7B"/>
    <w:rsid w:val="00CE6C99"/>
    <w:rsid w:val="00CE6DBC"/>
    <w:rsid w:val="00CE7183"/>
    <w:rsid w:val="00CE7CE5"/>
    <w:rsid w:val="00CE7E0C"/>
    <w:rsid w:val="00CE7E11"/>
    <w:rsid w:val="00CF0196"/>
    <w:rsid w:val="00CF021C"/>
    <w:rsid w:val="00CF085E"/>
    <w:rsid w:val="00CF09DF"/>
    <w:rsid w:val="00CF0FC4"/>
    <w:rsid w:val="00CF1030"/>
    <w:rsid w:val="00CF11A2"/>
    <w:rsid w:val="00CF1336"/>
    <w:rsid w:val="00CF13CE"/>
    <w:rsid w:val="00CF1A9F"/>
    <w:rsid w:val="00CF1DB5"/>
    <w:rsid w:val="00CF20FE"/>
    <w:rsid w:val="00CF235F"/>
    <w:rsid w:val="00CF24FA"/>
    <w:rsid w:val="00CF25C0"/>
    <w:rsid w:val="00CF26E7"/>
    <w:rsid w:val="00CF2801"/>
    <w:rsid w:val="00CF2970"/>
    <w:rsid w:val="00CF2AF9"/>
    <w:rsid w:val="00CF3170"/>
    <w:rsid w:val="00CF32EE"/>
    <w:rsid w:val="00CF331C"/>
    <w:rsid w:val="00CF33AC"/>
    <w:rsid w:val="00CF3B27"/>
    <w:rsid w:val="00CF3CE1"/>
    <w:rsid w:val="00CF3F9C"/>
    <w:rsid w:val="00CF3FEE"/>
    <w:rsid w:val="00CF40F4"/>
    <w:rsid w:val="00CF456D"/>
    <w:rsid w:val="00CF4901"/>
    <w:rsid w:val="00CF4B9B"/>
    <w:rsid w:val="00CF4D52"/>
    <w:rsid w:val="00CF528B"/>
    <w:rsid w:val="00CF545C"/>
    <w:rsid w:val="00CF549F"/>
    <w:rsid w:val="00CF55B8"/>
    <w:rsid w:val="00CF56D6"/>
    <w:rsid w:val="00CF5748"/>
    <w:rsid w:val="00CF5AFF"/>
    <w:rsid w:val="00CF5BCD"/>
    <w:rsid w:val="00CF5D03"/>
    <w:rsid w:val="00CF6072"/>
    <w:rsid w:val="00CF60F4"/>
    <w:rsid w:val="00CF62B9"/>
    <w:rsid w:val="00CF631A"/>
    <w:rsid w:val="00CF63BA"/>
    <w:rsid w:val="00CF644C"/>
    <w:rsid w:val="00CF672B"/>
    <w:rsid w:val="00CF6977"/>
    <w:rsid w:val="00CF6A1D"/>
    <w:rsid w:val="00CF6A65"/>
    <w:rsid w:val="00CF6E2C"/>
    <w:rsid w:val="00CF746D"/>
    <w:rsid w:val="00CF7CE3"/>
    <w:rsid w:val="00CF7D5C"/>
    <w:rsid w:val="00CF7EBB"/>
    <w:rsid w:val="00D00225"/>
    <w:rsid w:val="00D002B7"/>
    <w:rsid w:val="00D00A56"/>
    <w:rsid w:val="00D00CC9"/>
    <w:rsid w:val="00D00D67"/>
    <w:rsid w:val="00D01033"/>
    <w:rsid w:val="00D01846"/>
    <w:rsid w:val="00D0190D"/>
    <w:rsid w:val="00D019FC"/>
    <w:rsid w:val="00D01AC8"/>
    <w:rsid w:val="00D02059"/>
    <w:rsid w:val="00D0238E"/>
    <w:rsid w:val="00D024EE"/>
    <w:rsid w:val="00D0270A"/>
    <w:rsid w:val="00D027A2"/>
    <w:rsid w:val="00D0289A"/>
    <w:rsid w:val="00D02B19"/>
    <w:rsid w:val="00D02DD2"/>
    <w:rsid w:val="00D03079"/>
    <w:rsid w:val="00D03312"/>
    <w:rsid w:val="00D03343"/>
    <w:rsid w:val="00D035BC"/>
    <w:rsid w:val="00D03B02"/>
    <w:rsid w:val="00D03D51"/>
    <w:rsid w:val="00D03D56"/>
    <w:rsid w:val="00D040CE"/>
    <w:rsid w:val="00D04349"/>
    <w:rsid w:val="00D043FA"/>
    <w:rsid w:val="00D044DD"/>
    <w:rsid w:val="00D04817"/>
    <w:rsid w:val="00D0483A"/>
    <w:rsid w:val="00D048A0"/>
    <w:rsid w:val="00D049B1"/>
    <w:rsid w:val="00D052A9"/>
    <w:rsid w:val="00D0539E"/>
    <w:rsid w:val="00D0546D"/>
    <w:rsid w:val="00D058D5"/>
    <w:rsid w:val="00D06117"/>
    <w:rsid w:val="00D06297"/>
    <w:rsid w:val="00D06368"/>
    <w:rsid w:val="00D063AA"/>
    <w:rsid w:val="00D06403"/>
    <w:rsid w:val="00D06423"/>
    <w:rsid w:val="00D0654A"/>
    <w:rsid w:val="00D072D4"/>
    <w:rsid w:val="00D07331"/>
    <w:rsid w:val="00D07428"/>
    <w:rsid w:val="00D0783E"/>
    <w:rsid w:val="00D0794F"/>
    <w:rsid w:val="00D07E84"/>
    <w:rsid w:val="00D105D6"/>
    <w:rsid w:val="00D106F2"/>
    <w:rsid w:val="00D10767"/>
    <w:rsid w:val="00D10BB9"/>
    <w:rsid w:val="00D10BDC"/>
    <w:rsid w:val="00D10C9D"/>
    <w:rsid w:val="00D10CEC"/>
    <w:rsid w:val="00D10E9B"/>
    <w:rsid w:val="00D1117E"/>
    <w:rsid w:val="00D1134A"/>
    <w:rsid w:val="00D115DC"/>
    <w:rsid w:val="00D1168F"/>
    <w:rsid w:val="00D11992"/>
    <w:rsid w:val="00D11A7F"/>
    <w:rsid w:val="00D11A84"/>
    <w:rsid w:val="00D11CDC"/>
    <w:rsid w:val="00D12065"/>
    <w:rsid w:val="00D120C7"/>
    <w:rsid w:val="00D12299"/>
    <w:rsid w:val="00D127BF"/>
    <w:rsid w:val="00D1291D"/>
    <w:rsid w:val="00D12A98"/>
    <w:rsid w:val="00D12BD7"/>
    <w:rsid w:val="00D131BE"/>
    <w:rsid w:val="00D132A1"/>
    <w:rsid w:val="00D13506"/>
    <w:rsid w:val="00D13980"/>
    <w:rsid w:val="00D13D59"/>
    <w:rsid w:val="00D13F98"/>
    <w:rsid w:val="00D14009"/>
    <w:rsid w:val="00D141DD"/>
    <w:rsid w:val="00D141E6"/>
    <w:rsid w:val="00D143A4"/>
    <w:rsid w:val="00D14942"/>
    <w:rsid w:val="00D14C7D"/>
    <w:rsid w:val="00D14D5C"/>
    <w:rsid w:val="00D1523E"/>
    <w:rsid w:val="00D15512"/>
    <w:rsid w:val="00D1565E"/>
    <w:rsid w:val="00D156B1"/>
    <w:rsid w:val="00D1574A"/>
    <w:rsid w:val="00D15E32"/>
    <w:rsid w:val="00D15EA7"/>
    <w:rsid w:val="00D16132"/>
    <w:rsid w:val="00D16D61"/>
    <w:rsid w:val="00D16F29"/>
    <w:rsid w:val="00D17B99"/>
    <w:rsid w:val="00D20C85"/>
    <w:rsid w:val="00D20FBF"/>
    <w:rsid w:val="00D20FCD"/>
    <w:rsid w:val="00D210AC"/>
    <w:rsid w:val="00D210E6"/>
    <w:rsid w:val="00D21196"/>
    <w:rsid w:val="00D2153A"/>
    <w:rsid w:val="00D21713"/>
    <w:rsid w:val="00D21815"/>
    <w:rsid w:val="00D219C2"/>
    <w:rsid w:val="00D21BAF"/>
    <w:rsid w:val="00D21C9D"/>
    <w:rsid w:val="00D222C3"/>
    <w:rsid w:val="00D222C7"/>
    <w:rsid w:val="00D225D1"/>
    <w:rsid w:val="00D22C5A"/>
    <w:rsid w:val="00D2312E"/>
    <w:rsid w:val="00D232D7"/>
    <w:rsid w:val="00D23446"/>
    <w:rsid w:val="00D235A3"/>
    <w:rsid w:val="00D235C2"/>
    <w:rsid w:val="00D2382B"/>
    <w:rsid w:val="00D239EE"/>
    <w:rsid w:val="00D23B3E"/>
    <w:rsid w:val="00D23EEE"/>
    <w:rsid w:val="00D23F65"/>
    <w:rsid w:val="00D2439D"/>
    <w:rsid w:val="00D24F1F"/>
    <w:rsid w:val="00D24F9F"/>
    <w:rsid w:val="00D251CA"/>
    <w:rsid w:val="00D25449"/>
    <w:rsid w:val="00D25499"/>
    <w:rsid w:val="00D254DA"/>
    <w:rsid w:val="00D26515"/>
    <w:rsid w:val="00D26606"/>
    <w:rsid w:val="00D26837"/>
    <w:rsid w:val="00D268B1"/>
    <w:rsid w:val="00D26C52"/>
    <w:rsid w:val="00D271E8"/>
    <w:rsid w:val="00D2728C"/>
    <w:rsid w:val="00D2735A"/>
    <w:rsid w:val="00D2737F"/>
    <w:rsid w:val="00D27919"/>
    <w:rsid w:val="00D27AB3"/>
    <w:rsid w:val="00D27AC3"/>
    <w:rsid w:val="00D27C87"/>
    <w:rsid w:val="00D3032B"/>
    <w:rsid w:val="00D30591"/>
    <w:rsid w:val="00D306CB"/>
    <w:rsid w:val="00D3079B"/>
    <w:rsid w:val="00D30878"/>
    <w:rsid w:val="00D30AB6"/>
    <w:rsid w:val="00D30AF5"/>
    <w:rsid w:val="00D30B62"/>
    <w:rsid w:val="00D30B94"/>
    <w:rsid w:val="00D30C80"/>
    <w:rsid w:val="00D3167A"/>
    <w:rsid w:val="00D3172A"/>
    <w:rsid w:val="00D3172C"/>
    <w:rsid w:val="00D31D83"/>
    <w:rsid w:val="00D31E5B"/>
    <w:rsid w:val="00D32391"/>
    <w:rsid w:val="00D324A0"/>
    <w:rsid w:val="00D32627"/>
    <w:rsid w:val="00D32722"/>
    <w:rsid w:val="00D329A9"/>
    <w:rsid w:val="00D32FC2"/>
    <w:rsid w:val="00D33263"/>
    <w:rsid w:val="00D335DD"/>
    <w:rsid w:val="00D337B6"/>
    <w:rsid w:val="00D33A25"/>
    <w:rsid w:val="00D33BE2"/>
    <w:rsid w:val="00D33DC8"/>
    <w:rsid w:val="00D34085"/>
    <w:rsid w:val="00D34132"/>
    <w:rsid w:val="00D341DB"/>
    <w:rsid w:val="00D34204"/>
    <w:rsid w:val="00D34616"/>
    <w:rsid w:val="00D34991"/>
    <w:rsid w:val="00D34B4B"/>
    <w:rsid w:val="00D34D12"/>
    <w:rsid w:val="00D34DA4"/>
    <w:rsid w:val="00D3508F"/>
    <w:rsid w:val="00D3524A"/>
    <w:rsid w:val="00D35361"/>
    <w:rsid w:val="00D35A5B"/>
    <w:rsid w:val="00D36066"/>
    <w:rsid w:val="00D361F1"/>
    <w:rsid w:val="00D36351"/>
    <w:rsid w:val="00D363A5"/>
    <w:rsid w:val="00D3684C"/>
    <w:rsid w:val="00D36B10"/>
    <w:rsid w:val="00D36C41"/>
    <w:rsid w:val="00D36E23"/>
    <w:rsid w:val="00D36FF4"/>
    <w:rsid w:val="00D370D8"/>
    <w:rsid w:val="00D370E3"/>
    <w:rsid w:val="00D373CD"/>
    <w:rsid w:val="00D37955"/>
    <w:rsid w:val="00D37E98"/>
    <w:rsid w:val="00D40008"/>
    <w:rsid w:val="00D40054"/>
    <w:rsid w:val="00D400DE"/>
    <w:rsid w:val="00D402AD"/>
    <w:rsid w:val="00D4076A"/>
    <w:rsid w:val="00D4135A"/>
    <w:rsid w:val="00D41631"/>
    <w:rsid w:val="00D41B99"/>
    <w:rsid w:val="00D41CA8"/>
    <w:rsid w:val="00D41DC4"/>
    <w:rsid w:val="00D41DEC"/>
    <w:rsid w:val="00D41EA0"/>
    <w:rsid w:val="00D41F5E"/>
    <w:rsid w:val="00D420AB"/>
    <w:rsid w:val="00D4210E"/>
    <w:rsid w:val="00D42129"/>
    <w:rsid w:val="00D421A4"/>
    <w:rsid w:val="00D421ED"/>
    <w:rsid w:val="00D42AA7"/>
    <w:rsid w:val="00D42D14"/>
    <w:rsid w:val="00D42EDF"/>
    <w:rsid w:val="00D43779"/>
    <w:rsid w:val="00D43810"/>
    <w:rsid w:val="00D439F0"/>
    <w:rsid w:val="00D43A9F"/>
    <w:rsid w:val="00D43D22"/>
    <w:rsid w:val="00D43DEE"/>
    <w:rsid w:val="00D43F33"/>
    <w:rsid w:val="00D43F52"/>
    <w:rsid w:val="00D43FDE"/>
    <w:rsid w:val="00D441B9"/>
    <w:rsid w:val="00D441D2"/>
    <w:rsid w:val="00D4420E"/>
    <w:rsid w:val="00D449BC"/>
    <w:rsid w:val="00D44B5A"/>
    <w:rsid w:val="00D44FF8"/>
    <w:rsid w:val="00D4507B"/>
    <w:rsid w:val="00D451D1"/>
    <w:rsid w:val="00D45DA4"/>
    <w:rsid w:val="00D45E0A"/>
    <w:rsid w:val="00D4614B"/>
    <w:rsid w:val="00D46222"/>
    <w:rsid w:val="00D46720"/>
    <w:rsid w:val="00D46880"/>
    <w:rsid w:val="00D46A36"/>
    <w:rsid w:val="00D46C83"/>
    <w:rsid w:val="00D46EA0"/>
    <w:rsid w:val="00D47168"/>
    <w:rsid w:val="00D4727F"/>
    <w:rsid w:val="00D4768E"/>
    <w:rsid w:val="00D4776A"/>
    <w:rsid w:val="00D47A97"/>
    <w:rsid w:val="00D47AA0"/>
    <w:rsid w:val="00D47B8E"/>
    <w:rsid w:val="00D47EA1"/>
    <w:rsid w:val="00D501AD"/>
    <w:rsid w:val="00D50322"/>
    <w:rsid w:val="00D50398"/>
    <w:rsid w:val="00D503B9"/>
    <w:rsid w:val="00D5090D"/>
    <w:rsid w:val="00D50959"/>
    <w:rsid w:val="00D50BE9"/>
    <w:rsid w:val="00D50CCF"/>
    <w:rsid w:val="00D50DC3"/>
    <w:rsid w:val="00D50F80"/>
    <w:rsid w:val="00D51307"/>
    <w:rsid w:val="00D5140F"/>
    <w:rsid w:val="00D51D8D"/>
    <w:rsid w:val="00D51E3C"/>
    <w:rsid w:val="00D5217E"/>
    <w:rsid w:val="00D524AC"/>
    <w:rsid w:val="00D52AC4"/>
    <w:rsid w:val="00D52B0C"/>
    <w:rsid w:val="00D52B21"/>
    <w:rsid w:val="00D52BBA"/>
    <w:rsid w:val="00D52DA9"/>
    <w:rsid w:val="00D530AF"/>
    <w:rsid w:val="00D53159"/>
    <w:rsid w:val="00D53685"/>
    <w:rsid w:val="00D53911"/>
    <w:rsid w:val="00D539DD"/>
    <w:rsid w:val="00D53A4D"/>
    <w:rsid w:val="00D53B4C"/>
    <w:rsid w:val="00D5406D"/>
    <w:rsid w:val="00D548F3"/>
    <w:rsid w:val="00D54CF8"/>
    <w:rsid w:val="00D54FE5"/>
    <w:rsid w:val="00D55499"/>
    <w:rsid w:val="00D5584C"/>
    <w:rsid w:val="00D55B01"/>
    <w:rsid w:val="00D5674A"/>
    <w:rsid w:val="00D56CD5"/>
    <w:rsid w:val="00D56EFA"/>
    <w:rsid w:val="00D57231"/>
    <w:rsid w:val="00D572A8"/>
    <w:rsid w:val="00D572D3"/>
    <w:rsid w:val="00D576DF"/>
    <w:rsid w:val="00D5774B"/>
    <w:rsid w:val="00D57ADB"/>
    <w:rsid w:val="00D57C8E"/>
    <w:rsid w:val="00D57C92"/>
    <w:rsid w:val="00D600DF"/>
    <w:rsid w:val="00D60474"/>
    <w:rsid w:val="00D60548"/>
    <w:rsid w:val="00D605C2"/>
    <w:rsid w:val="00D60B4C"/>
    <w:rsid w:val="00D60CEE"/>
    <w:rsid w:val="00D60F59"/>
    <w:rsid w:val="00D61B1C"/>
    <w:rsid w:val="00D61B40"/>
    <w:rsid w:val="00D61D6E"/>
    <w:rsid w:val="00D62071"/>
    <w:rsid w:val="00D623FC"/>
    <w:rsid w:val="00D62BAE"/>
    <w:rsid w:val="00D62E28"/>
    <w:rsid w:val="00D62EE5"/>
    <w:rsid w:val="00D6369D"/>
    <w:rsid w:val="00D637DD"/>
    <w:rsid w:val="00D6398B"/>
    <w:rsid w:val="00D63CF0"/>
    <w:rsid w:val="00D63E72"/>
    <w:rsid w:val="00D64051"/>
    <w:rsid w:val="00D64CA7"/>
    <w:rsid w:val="00D6506F"/>
    <w:rsid w:val="00D6546D"/>
    <w:rsid w:val="00D6566E"/>
    <w:rsid w:val="00D659EE"/>
    <w:rsid w:val="00D65C15"/>
    <w:rsid w:val="00D6606E"/>
    <w:rsid w:val="00D663E4"/>
    <w:rsid w:val="00D663FC"/>
    <w:rsid w:val="00D66404"/>
    <w:rsid w:val="00D6665D"/>
    <w:rsid w:val="00D66D1A"/>
    <w:rsid w:val="00D66D22"/>
    <w:rsid w:val="00D66E18"/>
    <w:rsid w:val="00D67132"/>
    <w:rsid w:val="00D673E4"/>
    <w:rsid w:val="00D67484"/>
    <w:rsid w:val="00D6769A"/>
    <w:rsid w:val="00D676F5"/>
    <w:rsid w:val="00D6771E"/>
    <w:rsid w:val="00D67967"/>
    <w:rsid w:val="00D67D01"/>
    <w:rsid w:val="00D67DEA"/>
    <w:rsid w:val="00D70201"/>
    <w:rsid w:val="00D7037B"/>
    <w:rsid w:val="00D703D6"/>
    <w:rsid w:val="00D7082D"/>
    <w:rsid w:val="00D70917"/>
    <w:rsid w:val="00D7096B"/>
    <w:rsid w:val="00D70A65"/>
    <w:rsid w:val="00D70C25"/>
    <w:rsid w:val="00D70D0C"/>
    <w:rsid w:val="00D70E88"/>
    <w:rsid w:val="00D71781"/>
    <w:rsid w:val="00D71AB8"/>
    <w:rsid w:val="00D71C14"/>
    <w:rsid w:val="00D7263B"/>
    <w:rsid w:val="00D72732"/>
    <w:rsid w:val="00D72946"/>
    <w:rsid w:val="00D72AE1"/>
    <w:rsid w:val="00D72B1F"/>
    <w:rsid w:val="00D72DAD"/>
    <w:rsid w:val="00D72EF3"/>
    <w:rsid w:val="00D730E8"/>
    <w:rsid w:val="00D73190"/>
    <w:rsid w:val="00D7323B"/>
    <w:rsid w:val="00D73292"/>
    <w:rsid w:val="00D732E9"/>
    <w:rsid w:val="00D73515"/>
    <w:rsid w:val="00D73678"/>
    <w:rsid w:val="00D736AB"/>
    <w:rsid w:val="00D739FE"/>
    <w:rsid w:val="00D73B07"/>
    <w:rsid w:val="00D73DCE"/>
    <w:rsid w:val="00D740F5"/>
    <w:rsid w:val="00D74140"/>
    <w:rsid w:val="00D741A0"/>
    <w:rsid w:val="00D74386"/>
    <w:rsid w:val="00D745ED"/>
    <w:rsid w:val="00D74950"/>
    <w:rsid w:val="00D74C9E"/>
    <w:rsid w:val="00D74CF0"/>
    <w:rsid w:val="00D74D3D"/>
    <w:rsid w:val="00D751C7"/>
    <w:rsid w:val="00D757F6"/>
    <w:rsid w:val="00D75E08"/>
    <w:rsid w:val="00D7664F"/>
    <w:rsid w:val="00D76DA1"/>
    <w:rsid w:val="00D770C7"/>
    <w:rsid w:val="00D776EE"/>
    <w:rsid w:val="00D777A8"/>
    <w:rsid w:val="00D777A9"/>
    <w:rsid w:val="00D7792A"/>
    <w:rsid w:val="00D77B64"/>
    <w:rsid w:val="00D77C77"/>
    <w:rsid w:val="00D77CB7"/>
    <w:rsid w:val="00D8018B"/>
    <w:rsid w:val="00D80359"/>
    <w:rsid w:val="00D80833"/>
    <w:rsid w:val="00D809E7"/>
    <w:rsid w:val="00D80BEC"/>
    <w:rsid w:val="00D80CF1"/>
    <w:rsid w:val="00D81168"/>
    <w:rsid w:val="00D811B2"/>
    <w:rsid w:val="00D81599"/>
    <w:rsid w:val="00D81789"/>
    <w:rsid w:val="00D8197A"/>
    <w:rsid w:val="00D81D8B"/>
    <w:rsid w:val="00D81F0E"/>
    <w:rsid w:val="00D82199"/>
    <w:rsid w:val="00D82215"/>
    <w:rsid w:val="00D823AD"/>
    <w:rsid w:val="00D826A4"/>
    <w:rsid w:val="00D82BC3"/>
    <w:rsid w:val="00D82FB7"/>
    <w:rsid w:val="00D83274"/>
    <w:rsid w:val="00D8332E"/>
    <w:rsid w:val="00D833D8"/>
    <w:rsid w:val="00D83993"/>
    <w:rsid w:val="00D83C08"/>
    <w:rsid w:val="00D83C10"/>
    <w:rsid w:val="00D83C66"/>
    <w:rsid w:val="00D83CDC"/>
    <w:rsid w:val="00D83E17"/>
    <w:rsid w:val="00D83FB1"/>
    <w:rsid w:val="00D841D1"/>
    <w:rsid w:val="00D84929"/>
    <w:rsid w:val="00D84ABC"/>
    <w:rsid w:val="00D84C4C"/>
    <w:rsid w:val="00D84F71"/>
    <w:rsid w:val="00D84FC7"/>
    <w:rsid w:val="00D850E4"/>
    <w:rsid w:val="00D85191"/>
    <w:rsid w:val="00D8519A"/>
    <w:rsid w:val="00D851C5"/>
    <w:rsid w:val="00D85634"/>
    <w:rsid w:val="00D85A82"/>
    <w:rsid w:val="00D85B5C"/>
    <w:rsid w:val="00D85C72"/>
    <w:rsid w:val="00D862A8"/>
    <w:rsid w:val="00D864FA"/>
    <w:rsid w:val="00D86903"/>
    <w:rsid w:val="00D86B47"/>
    <w:rsid w:val="00D86DE4"/>
    <w:rsid w:val="00D871CE"/>
    <w:rsid w:val="00D87406"/>
    <w:rsid w:val="00D878BB"/>
    <w:rsid w:val="00D87A8F"/>
    <w:rsid w:val="00D87AA5"/>
    <w:rsid w:val="00D87FEC"/>
    <w:rsid w:val="00D90032"/>
    <w:rsid w:val="00D9004D"/>
    <w:rsid w:val="00D90300"/>
    <w:rsid w:val="00D903DA"/>
    <w:rsid w:val="00D90863"/>
    <w:rsid w:val="00D9116E"/>
    <w:rsid w:val="00D919AB"/>
    <w:rsid w:val="00D91EA8"/>
    <w:rsid w:val="00D9202E"/>
    <w:rsid w:val="00D920FB"/>
    <w:rsid w:val="00D921CC"/>
    <w:rsid w:val="00D92411"/>
    <w:rsid w:val="00D9246F"/>
    <w:rsid w:val="00D9261A"/>
    <w:rsid w:val="00D929E2"/>
    <w:rsid w:val="00D92A67"/>
    <w:rsid w:val="00D92AD7"/>
    <w:rsid w:val="00D92B05"/>
    <w:rsid w:val="00D93109"/>
    <w:rsid w:val="00D93182"/>
    <w:rsid w:val="00D93561"/>
    <w:rsid w:val="00D93A7F"/>
    <w:rsid w:val="00D93BF0"/>
    <w:rsid w:val="00D93EA5"/>
    <w:rsid w:val="00D93FF3"/>
    <w:rsid w:val="00D9403D"/>
    <w:rsid w:val="00D940E8"/>
    <w:rsid w:val="00D941FB"/>
    <w:rsid w:val="00D94F33"/>
    <w:rsid w:val="00D953D0"/>
    <w:rsid w:val="00D95616"/>
    <w:rsid w:val="00D95E4E"/>
    <w:rsid w:val="00D9666B"/>
    <w:rsid w:val="00D96EAA"/>
    <w:rsid w:val="00D971B5"/>
    <w:rsid w:val="00D978D2"/>
    <w:rsid w:val="00D97E58"/>
    <w:rsid w:val="00D97FD8"/>
    <w:rsid w:val="00DA025B"/>
    <w:rsid w:val="00DA034E"/>
    <w:rsid w:val="00DA0375"/>
    <w:rsid w:val="00DA03CE"/>
    <w:rsid w:val="00DA06A2"/>
    <w:rsid w:val="00DA08F7"/>
    <w:rsid w:val="00DA0C99"/>
    <w:rsid w:val="00DA0CAF"/>
    <w:rsid w:val="00DA0DA9"/>
    <w:rsid w:val="00DA0FAA"/>
    <w:rsid w:val="00DA1068"/>
    <w:rsid w:val="00DA1133"/>
    <w:rsid w:val="00DA11FB"/>
    <w:rsid w:val="00DA1554"/>
    <w:rsid w:val="00DA1A65"/>
    <w:rsid w:val="00DA1AD3"/>
    <w:rsid w:val="00DA1CB1"/>
    <w:rsid w:val="00DA1EF7"/>
    <w:rsid w:val="00DA1F08"/>
    <w:rsid w:val="00DA1F0F"/>
    <w:rsid w:val="00DA21A4"/>
    <w:rsid w:val="00DA23AD"/>
    <w:rsid w:val="00DA2688"/>
    <w:rsid w:val="00DA2713"/>
    <w:rsid w:val="00DA29B5"/>
    <w:rsid w:val="00DA2BBB"/>
    <w:rsid w:val="00DA2C16"/>
    <w:rsid w:val="00DA2F1C"/>
    <w:rsid w:val="00DA30EF"/>
    <w:rsid w:val="00DA310F"/>
    <w:rsid w:val="00DA31F5"/>
    <w:rsid w:val="00DA3201"/>
    <w:rsid w:val="00DA377A"/>
    <w:rsid w:val="00DA4179"/>
    <w:rsid w:val="00DA4396"/>
    <w:rsid w:val="00DA44C4"/>
    <w:rsid w:val="00DA4621"/>
    <w:rsid w:val="00DA4735"/>
    <w:rsid w:val="00DA4ADC"/>
    <w:rsid w:val="00DA4D8A"/>
    <w:rsid w:val="00DA4E28"/>
    <w:rsid w:val="00DA5137"/>
    <w:rsid w:val="00DA5452"/>
    <w:rsid w:val="00DA554C"/>
    <w:rsid w:val="00DA562F"/>
    <w:rsid w:val="00DA587B"/>
    <w:rsid w:val="00DA59C1"/>
    <w:rsid w:val="00DA5D4B"/>
    <w:rsid w:val="00DA6145"/>
    <w:rsid w:val="00DA6368"/>
    <w:rsid w:val="00DA6A27"/>
    <w:rsid w:val="00DA6D2E"/>
    <w:rsid w:val="00DA6F38"/>
    <w:rsid w:val="00DA71E6"/>
    <w:rsid w:val="00DA73F6"/>
    <w:rsid w:val="00DA742A"/>
    <w:rsid w:val="00DA751D"/>
    <w:rsid w:val="00DA7A1E"/>
    <w:rsid w:val="00DA7D9F"/>
    <w:rsid w:val="00DB000C"/>
    <w:rsid w:val="00DB0171"/>
    <w:rsid w:val="00DB0621"/>
    <w:rsid w:val="00DB0978"/>
    <w:rsid w:val="00DB0A13"/>
    <w:rsid w:val="00DB1013"/>
    <w:rsid w:val="00DB11CE"/>
    <w:rsid w:val="00DB13B6"/>
    <w:rsid w:val="00DB1650"/>
    <w:rsid w:val="00DB1ACF"/>
    <w:rsid w:val="00DB1CC6"/>
    <w:rsid w:val="00DB1D3A"/>
    <w:rsid w:val="00DB1D4A"/>
    <w:rsid w:val="00DB1E9F"/>
    <w:rsid w:val="00DB214D"/>
    <w:rsid w:val="00DB2638"/>
    <w:rsid w:val="00DB266D"/>
    <w:rsid w:val="00DB2B12"/>
    <w:rsid w:val="00DB2B77"/>
    <w:rsid w:val="00DB3116"/>
    <w:rsid w:val="00DB311D"/>
    <w:rsid w:val="00DB3191"/>
    <w:rsid w:val="00DB33D3"/>
    <w:rsid w:val="00DB35AE"/>
    <w:rsid w:val="00DB36E1"/>
    <w:rsid w:val="00DB3A8A"/>
    <w:rsid w:val="00DB3D9B"/>
    <w:rsid w:val="00DB3F08"/>
    <w:rsid w:val="00DB3F6F"/>
    <w:rsid w:val="00DB4004"/>
    <w:rsid w:val="00DB41E4"/>
    <w:rsid w:val="00DB4476"/>
    <w:rsid w:val="00DB48E2"/>
    <w:rsid w:val="00DB4AB1"/>
    <w:rsid w:val="00DB4CBD"/>
    <w:rsid w:val="00DB4D04"/>
    <w:rsid w:val="00DB4E91"/>
    <w:rsid w:val="00DB4FAD"/>
    <w:rsid w:val="00DB5009"/>
    <w:rsid w:val="00DB501D"/>
    <w:rsid w:val="00DB50CD"/>
    <w:rsid w:val="00DB512C"/>
    <w:rsid w:val="00DB51A5"/>
    <w:rsid w:val="00DB53B5"/>
    <w:rsid w:val="00DB5706"/>
    <w:rsid w:val="00DB5793"/>
    <w:rsid w:val="00DB5B14"/>
    <w:rsid w:val="00DB5D11"/>
    <w:rsid w:val="00DB656E"/>
    <w:rsid w:val="00DB6808"/>
    <w:rsid w:val="00DB6BA5"/>
    <w:rsid w:val="00DB6C90"/>
    <w:rsid w:val="00DB7263"/>
    <w:rsid w:val="00DB77DA"/>
    <w:rsid w:val="00DB7BA8"/>
    <w:rsid w:val="00DB7C5E"/>
    <w:rsid w:val="00DC0401"/>
    <w:rsid w:val="00DC07D2"/>
    <w:rsid w:val="00DC08A5"/>
    <w:rsid w:val="00DC0A4B"/>
    <w:rsid w:val="00DC0B23"/>
    <w:rsid w:val="00DC0F4D"/>
    <w:rsid w:val="00DC1106"/>
    <w:rsid w:val="00DC126E"/>
    <w:rsid w:val="00DC1365"/>
    <w:rsid w:val="00DC1604"/>
    <w:rsid w:val="00DC171B"/>
    <w:rsid w:val="00DC18EF"/>
    <w:rsid w:val="00DC1DC1"/>
    <w:rsid w:val="00DC1FB2"/>
    <w:rsid w:val="00DC204D"/>
    <w:rsid w:val="00DC25B3"/>
    <w:rsid w:val="00DC2687"/>
    <w:rsid w:val="00DC28E7"/>
    <w:rsid w:val="00DC2B23"/>
    <w:rsid w:val="00DC2CF9"/>
    <w:rsid w:val="00DC2DE7"/>
    <w:rsid w:val="00DC33B1"/>
    <w:rsid w:val="00DC33EE"/>
    <w:rsid w:val="00DC4017"/>
    <w:rsid w:val="00DC42DF"/>
    <w:rsid w:val="00DC4608"/>
    <w:rsid w:val="00DC46AF"/>
    <w:rsid w:val="00DC4AA7"/>
    <w:rsid w:val="00DC4DA1"/>
    <w:rsid w:val="00DC5011"/>
    <w:rsid w:val="00DC5465"/>
    <w:rsid w:val="00DC56A6"/>
    <w:rsid w:val="00DC5896"/>
    <w:rsid w:val="00DC5E69"/>
    <w:rsid w:val="00DC5EEF"/>
    <w:rsid w:val="00DC6011"/>
    <w:rsid w:val="00DC61A9"/>
    <w:rsid w:val="00DC65CC"/>
    <w:rsid w:val="00DC65DF"/>
    <w:rsid w:val="00DC66AF"/>
    <w:rsid w:val="00DC6767"/>
    <w:rsid w:val="00DC680E"/>
    <w:rsid w:val="00DC6929"/>
    <w:rsid w:val="00DC6A06"/>
    <w:rsid w:val="00DC6CBD"/>
    <w:rsid w:val="00DC6F63"/>
    <w:rsid w:val="00DC72B7"/>
    <w:rsid w:val="00DC7B30"/>
    <w:rsid w:val="00DD0064"/>
    <w:rsid w:val="00DD02E7"/>
    <w:rsid w:val="00DD0475"/>
    <w:rsid w:val="00DD050A"/>
    <w:rsid w:val="00DD0556"/>
    <w:rsid w:val="00DD0834"/>
    <w:rsid w:val="00DD0907"/>
    <w:rsid w:val="00DD09F0"/>
    <w:rsid w:val="00DD09FA"/>
    <w:rsid w:val="00DD0AF7"/>
    <w:rsid w:val="00DD0D52"/>
    <w:rsid w:val="00DD0F16"/>
    <w:rsid w:val="00DD19BA"/>
    <w:rsid w:val="00DD1E2F"/>
    <w:rsid w:val="00DD1F01"/>
    <w:rsid w:val="00DD23EA"/>
    <w:rsid w:val="00DD287C"/>
    <w:rsid w:val="00DD28B7"/>
    <w:rsid w:val="00DD28BA"/>
    <w:rsid w:val="00DD2936"/>
    <w:rsid w:val="00DD2A38"/>
    <w:rsid w:val="00DD2F04"/>
    <w:rsid w:val="00DD31FB"/>
    <w:rsid w:val="00DD362E"/>
    <w:rsid w:val="00DD37E0"/>
    <w:rsid w:val="00DD3D1A"/>
    <w:rsid w:val="00DD4004"/>
    <w:rsid w:val="00DD41A9"/>
    <w:rsid w:val="00DD461A"/>
    <w:rsid w:val="00DD4703"/>
    <w:rsid w:val="00DD48AD"/>
    <w:rsid w:val="00DD48F2"/>
    <w:rsid w:val="00DD49F9"/>
    <w:rsid w:val="00DD4D48"/>
    <w:rsid w:val="00DD4DF2"/>
    <w:rsid w:val="00DD53CB"/>
    <w:rsid w:val="00DD53FE"/>
    <w:rsid w:val="00DD5523"/>
    <w:rsid w:val="00DD572E"/>
    <w:rsid w:val="00DD5A34"/>
    <w:rsid w:val="00DD5D29"/>
    <w:rsid w:val="00DD6293"/>
    <w:rsid w:val="00DD631C"/>
    <w:rsid w:val="00DD6664"/>
    <w:rsid w:val="00DD6C22"/>
    <w:rsid w:val="00DD6C68"/>
    <w:rsid w:val="00DD6F21"/>
    <w:rsid w:val="00DD72A0"/>
    <w:rsid w:val="00DD7683"/>
    <w:rsid w:val="00DD77DB"/>
    <w:rsid w:val="00DD7822"/>
    <w:rsid w:val="00DD7872"/>
    <w:rsid w:val="00DD7AC9"/>
    <w:rsid w:val="00DD7DDA"/>
    <w:rsid w:val="00DE001F"/>
    <w:rsid w:val="00DE0108"/>
    <w:rsid w:val="00DE01E8"/>
    <w:rsid w:val="00DE0260"/>
    <w:rsid w:val="00DE02E5"/>
    <w:rsid w:val="00DE0345"/>
    <w:rsid w:val="00DE036A"/>
    <w:rsid w:val="00DE0765"/>
    <w:rsid w:val="00DE08ED"/>
    <w:rsid w:val="00DE09CA"/>
    <w:rsid w:val="00DE14E7"/>
    <w:rsid w:val="00DE1892"/>
    <w:rsid w:val="00DE1AF0"/>
    <w:rsid w:val="00DE1E56"/>
    <w:rsid w:val="00DE2131"/>
    <w:rsid w:val="00DE274A"/>
    <w:rsid w:val="00DE2782"/>
    <w:rsid w:val="00DE2865"/>
    <w:rsid w:val="00DE2867"/>
    <w:rsid w:val="00DE2913"/>
    <w:rsid w:val="00DE2D63"/>
    <w:rsid w:val="00DE2E56"/>
    <w:rsid w:val="00DE2EBC"/>
    <w:rsid w:val="00DE2FAC"/>
    <w:rsid w:val="00DE33A7"/>
    <w:rsid w:val="00DE33FD"/>
    <w:rsid w:val="00DE3B90"/>
    <w:rsid w:val="00DE3EA2"/>
    <w:rsid w:val="00DE3F40"/>
    <w:rsid w:val="00DE4116"/>
    <w:rsid w:val="00DE4209"/>
    <w:rsid w:val="00DE4588"/>
    <w:rsid w:val="00DE4902"/>
    <w:rsid w:val="00DE4A6C"/>
    <w:rsid w:val="00DE5098"/>
    <w:rsid w:val="00DE5133"/>
    <w:rsid w:val="00DE55A9"/>
    <w:rsid w:val="00DE59B5"/>
    <w:rsid w:val="00DE5A37"/>
    <w:rsid w:val="00DE5A5B"/>
    <w:rsid w:val="00DE5BBD"/>
    <w:rsid w:val="00DE610F"/>
    <w:rsid w:val="00DE66FE"/>
    <w:rsid w:val="00DE69AD"/>
    <w:rsid w:val="00DE6F08"/>
    <w:rsid w:val="00DE71C5"/>
    <w:rsid w:val="00DE75DD"/>
    <w:rsid w:val="00DE7BBB"/>
    <w:rsid w:val="00DE7DAB"/>
    <w:rsid w:val="00DF0027"/>
    <w:rsid w:val="00DF0268"/>
    <w:rsid w:val="00DF02CD"/>
    <w:rsid w:val="00DF0390"/>
    <w:rsid w:val="00DF08F5"/>
    <w:rsid w:val="00DF097D"/>
    <w:rsid w:val="00DF0C2A"/>
    <w:rsid w:val="00DF0C58"/>
    <w:rsid w:val="00DF0F85"/>
    <w:rsid w:val="00DF12A2"/>
    <w:rsid w:val="00DF1817"/>
    <w:rsid w:val="00DF1848"/>
    <w:rsid w:val="00DF19CB"/>
    <w:rsid w:val="00DF1E68"/>
    <w:rsid w:val="00DF283A"/>
    <w:rsid w:val="00DF29B8"/>
    <w:rsid w:val="00DF2ABE"/>
    <w:rsid w:val="00DF2C92"/>
    <w:rsid w:val="00DF2D51"/>
    <w:rsid w:val="00DF344F"/>
    <w:rsid w:val="00DF3914"/>
    <w:rsid w:val="00DF3A6E"/>
    <w:rsid w:val="00DF3DD4"/>
    <w:rsid w:val="00DF4685"/>
    <w:rsid w:val="00DF4B58"/>
    <w:rsid w:val="00DF4BDE"/>
    <w:rsid w:val="00DF4D37"/>
    <w:rsid w:val="00DF5344"/>
    <w:rsid w:val="00DF5495"/>
    <w:rsid w:val="00DF57E6"/>
    <w:rsid w:val="00DF5B5F"/>
    <w:rsid w:val="00DF5B93"/>
    <w:rsid w:val="00DF698D"/>
    <w:rsid w:val="00DF6BAC"/>
    <w:rsid w:val="00DF6DDF"/>
    <w:rsid w:val="00DF7615"/>
    <w:rsid w:val="00DF774C"/>
    <w:rsid w:val="00DF77F1"/>
    <w:rsid w:val="00E0016C"/>
    <w:rsid w:val="00E0037F"/>
    <w:rsid w:val="00E0043D"/>
    <w:rsid w:val="00E00657"/>
    <w:rsid w:val="00E007FD"/>
    <w:rsid w:val="00E009C0"/>
    <w:rsid w:val="00E00F66"/>
    <w:rsid w:val="00E018CD"/>
    <w:rsid w:val="00E0213F"/>
    <w:rsid w:val="00E023CE"/>
    <w:rsid w:val="00E03243"/>
    <w:rsid w:val="00E037C3"/>
    <w:rsid w:val="00E03911"/>
    <w:rsid w:val="00E03BC4"/>
    <w:rsid w:val="00E03D27"/>
    <w:rsid w:val="00E03F91"/>
    <w:rsid w:val="00E041CD"/>
    <w:rsid w:val="00E043DA"/>
    <w:rsid w:val="00E046EF"/>
    <w:rsid w:val="00E04B9F"/>
    <w:rsid w:val="00E04C74"/>
    <w:rsid w:val="00E04D66"/>
    <w:rsid w:val="00E05187"/>
    <w:rsid w:val="00E051B7"/>
    <w:rsid w:val="00E051E6"/>
    <w:rsid w:val="00E0526C"/>
    <w:rsid w:val="00E056BA"/>
    <w:rsid w:val="00E057D6"/>
    <w:rsid w:val="00E05BF9"/>
    <w:rsid w:val="00E05DA1"/>
    <w:rsid w:val="00E06195"/>
    <w:rsid w:val="00E06338"/>
    <w:rsid w:val="00E06346"/>
    <w:rsid w:val="00E06523"/>
    <w:rsid w:val="00E067F8"/>
    <w:rsid w:val="00E0686E"/>
    <w:rsid w:val="00E06982"/>
    <w:rsid w:val="00E0709F"/>
    <w:rsid w:val="00E070AB"/>
    <w:rsid w:val="00E0717F"/>
    <w:rsid w:val="00E072A5"/>
    <w:rsid w:val="00E073DD"/>
    <w:rsid w:val="00E078AC"/>
    <w:rsid w:val="00E078FD"/>
    <w:rsid w:val="00E07BB7"/>
    <w:rsid w:val="00E07D99"/>
    <w:rsid w:val="00E07DFA"/>
    <w:rsid w:val="00E07E1F"/>
    <w:rsid w:val="00E07E46"/>
    <w:rsid w:val="00E100C6"/>
    <w:rsid w:val="00E10271"/>
    <w:rsid w:val="00E103AB"/>
    <w:rsid w:val="00E103B4"/>
    <w:rsid w:val="00E1045B"/>
    <w:rsid w:val="00E1049A"/>
    <w:rsid w:val="00E104F5"/>
    <w:rsid w:val="00E1055F"/>
    <w:rsid w:val="00E107DE"/>
    <w:rsid w:val="00E1108E"/>
    <w:rsid w:val="00E115AA"/>
    <w:rsid w:val="00E115BB"/>
    <w:rsid w:val="00E116D7"/>
    <w:rsid w:val="00E117D3"/>
    <w:rsid w:val="00E1181A"/>
    <w:rsid w:val="00E118E8"/>
    <w:rsid w:val="00E11D66"/>
    <w:rsid w:val="00E123A6"/>
    <w:rsid w:val="00E125BE"/>
    <w:rsid w:val="00E126AC"/>
    <w:rsid w:val="00E1275A"/>
    <w:rsid w:val="00E12766"/>
    <w:rsid w:val="00E13318"/>
    <w:rsid w:val="00E135CE"/>
    <w:rsid w:val="00E13711"/>
    <w:rsid w:val="00E13ABF"/>
    <w:rsid w:val="00E13B74"/>
    <w:rsid w:val="00E13EC8"/>
    <w:rsid w:val="00E14A4E"/>
    <w:rsid w:val="00E14AE2"/>
    <w:rsid w:val="00E14D4A"/>
    <w:rsid w:val="00E14D64"/>
    <w:rsid w:val="00E14E25"/>
    <w:rsid w:val="00E15584"/>
    <w:rsid w:val="00E15964"/>
    <w:rsid w:val="00E15AC5"/>
    <w:rsid w:val="00E15F4B"/>
    <w:rsid w:val="00E15F72"/>
    <w:rsid w:val="00E16059"/>
    <w:rsid w:val="00E160F9"/>
    <w:rsid w:val="00E161D3"/>
    <w:rsid w:val="00E1643E"/>
    <w:rsid w:val="00E169A2"/>
    <w:rsid w:val="00E169C7"/>
    <w:rsid w:val="00E170CE"/>
    <w:rsid w:val="00E1732C"/>
    <w:rsid w:val="00E1748D"/>
    <w:rsid w:val="00E1784B"/>
    <w:rsid w:val="00E17B9E"/>
    <w:rsid w:val="00E17C24"/>
    <w:rsid w:val="00E200AD"/>
    <w:rsid w:val="00E2017B"/>
    <w:rsid w:val="00E201C8"/>
    <w:rsid w:val="00E20387"/>
    <w:rsid w:val="00E20514"/>
    <w:rsid w:val="00E207F0"/>
    <w:rsid w:val="00E20911"/>
    <w:rsid w:val="00E209E6"/>
    <w:rsid w:val="00E20FB4"/>
    <w:rsid w:val="00E2124C"/>
    <w:rsid w:val="00E215E6"/>
    <w:rsid w:val="00E215F8"/>
    <w:rsid w:val="00E215FF"/>
    <w:rsid w:val="00E21910"/>
    <w:rsid w:val="00E21A38"/>
    <w:rsid w:val="00E21C0F"/>
    <w:rsid w:val="00E21FDE"/>
    <w:rsid w:val="00E22410"/>
    <w:rsid w:val="00E2286E"/>
    <w:rsid w:val="00E22C6D"/>
    <w:rsid w:val="00E22CC6"/>
    <w:rsid w:val="00E22DA4"/>
    <w:rsid w:val="00E23097"/>
    <w:rsid w:val="00E23598"/>
    <w:rsid w:val="00E23771"/>
    <w:rsid w:val="00E23A5B"/>
    <w:rsid w:val="00E23AFF"/>
    <w:rsid w:val="00E24675"/>
    <w:rsid w:val="00E2541A"/>
    <w:rsid w:val="00E2543E"/>
    <w:rsid w:val="00E25512"/>
    <w:rsid w:val="00E257DB"/>
    <w:rsid w:val="00E25932"/>
    <w:rsid w:val="00E2595F"/>
    <w:rsid w:val="00E25B8D"/>
    <w:rsid w:val="00E26167"/>
    <w:rsid w:val="00E2679C"/>
    <w:rsid w:val="00E26884"/>
    <w:rsid w:val="00E26886"/>
    <w:rsid w:val="00E269A7"/>
    <w:rsid w:val="00E26AC1"/>
    <w:rsid w:val="00E271BC"/>
    <w:rsid w:val="00E27D24"/>
    <w:rsid w:val="00E27F7B"/>
    <w:rsid w:val="00E303CD"/>
    <w:rsid w:val="00E304A4"/>
    <w:rsid w:val="00E30736"/>
    <w:rsid w:val="00E3085F"/>
    <w:rsid w:val="00E31182"/>
    <w:rsid w:val="00E31708"/>
    <w:rsid w:val="00E317DA"/>
    <w:rsid w:val="00E31909"/>
    <w:rsid w:val="00E31A94"/>
    <w:rsid w:val="00E31DDC"/>
    <w:rsid w:val="00E31E87"/>
    <w:rsid w:val="00E32054"/>
    <w:rsid w:val="00E32191"/>
    <w:rsid w:val="00E324BE"/>
    <w:rsid w:val="00E327FC"/>
    <w:rsid w:val="00E3295C"/>
    <w:rsid w:val="00E32C11"/>
    <w:rsid w:val="00E3322F"/>
    <w:rsid w:val="00E3340C"/>
    <w:rsid w:val="00E33939"/>
    <w:rsid w:val="00E33A29"/>
    <w:rsid w:val="00E33D54"/>
    <w:rsid w:val="00E33D79"/>
    <w:rsid w:val="00E33DD6"/>
    <w:rsid w:val="00E33DE9"/>
    <w:rsid w:val="00E341F4"/>
    <w:rsid w:val="00E34728"/>
    <w:rsid w:val="00E34766"/>
    <w:rsid w:val="00E34C23"/>
    <w:rsid w:val="00E35102"/>
    <w:rsid w:val="00E35454"/>
    <w:rsid w:val="00E354C5"/>
    <w:rsid w:val="00E3578B"/>
    <w:rsid w:val="00E3589D"/>
    <w:rsid w:val="00E36122"/>
    <w:rsid w:val="00E361E9"/>
    <w:rsid w:val="00E365FB"/>
    <w:rsid w:val="00E3660E"/>
    <w:rsid w:val="00E366E2"/>
    <w:rsid w:val="00E366FF"/>
    <w:rsid w:val="00E367E4"/>
    <w:rsid w:val="00E36A64"/>
    <w:rsid w:val="00E36B27"/>
    <w:rsid w:val="00E36CA8"/>
    <w:rsid w:val="00E36D87"/>
    <w:rsid w:val="00E37130"/>
    <w:rsid w:val="00E371FA"/>
    <w:rsid w:val="00E3749D"/>
    <w:rsid w:val="00E378B4"/>
    <w:rsid w:val="00E37F75"/>
    <w:rsid w:val="00E40348"/>
    <w:rsid w:val="00E4085F"/>
    <w:rsid w:val="00E40C74"/>
    <w:rsid w:val="00E40D55"/>
    <w:rsid w:val="00E40FB0"/>
    <w:rsid w:val="00E41337"/>
    <w:rsid w:val="00E4134C"/>
    <w:rsid w:val="00E415F7"/>
    <w:rsid w:val="00E41683"/>
    <w:rsid w:val="00E41E80"/>
    <w:rsid w:val="00E41ECA"/>
    <w:rsid w:val="00E41FFC"/>
    <w:rsid w:val="00E427B6"/>
    <w:rsid w:val="00E42888"/>
    <w:rsid w:val="00E42BCC"/>
    <w:rsid w:val="00E42E5C"/>
    <w:rsid w:val="00E431E5"/>
    <w:rsid w:val="00E43753"/>
    <w:rsid w:val="00E438BF"/>
    <w:rsid w:val="00E439FA"/>
    <w:rsid w:val="00E43A1B"/>
    <w:rsid w:val="00E43D3B"/>
    <w:rsid w:val="00E43FC1"/>
    <w:rsid w:val="00E4445A"/>
    <w:rsid w:val="00E444FE"/>
    <w:rsid w:val="00E44524"/>
    <w:rsid w:val="00E44682"/>
    <w:rsid w:val="00E447D4"/>
    <w:rsid w:val="00E4480F"/>
    <w:rsid w:val="00E44891"/>
    <w:rsid w:val="00E44DFA"/>
    <w:rsid w:val="00E451E1"/>
    <w:rsid w:val="00E451F4"/>
    <w:rsid w:val="00E45264"/>
    <w:rsid w:val="00E4531B"/>
    <w:rsid w:val="00E457A8"/>
    <w:rsid w:val="00E45949"/>
    <w:rsid w:val="00E45F1C"/>
    <w:rsid w:val="00E46107"/>
    <w:rsid w:val="00E4624C"/>
    <w:rsid w:val="00E4647F"/>
    <w:rsid w:val="00E46774"/>
    <w:rsid w:val="00E46852"/>
    <w:rsid w:val="00E46D09"/>
    <w:rsid w:val="00E4720E"/>
    <w:rsid w:val="00E4722E"/>
    <w:rsid w:val="00E473FE"/>
    <w:rsid w:val="00E4752A"/>
    <w:rsid w:val="00E47635"/>
    <w:rsid w:val="00E47BA3"/>
    <w:rsid w:val="00E47BDA"/>
    <w:rsid w:val="00E47CF8"/>
    <w:rsid w:val="00E47D1D"/>
    <w:rsid w:val="00E47FFD"/>
    <w:rsid w:val="00E50434"/>
    <w:rsid w:val="00E5048B"/>
    <w:rsid w:val="00E50814"/>
    <w:rsid w:val="00E508AF"/>
    <w:rsid w:val="00E508CD"/>
    <w:rsid w:val="00E50F00"/>
    <w:rsid w:val="00E50FB5"/>
    <w:rsid w:val="00E512F3"/>
    <w:rsid w:val="00E51720"/>
    <w:rsid w:val="00E518B3"/>
    <w:rsid w:val="00E52656"/>
    <w:rsid w:val="00E527B6"/>
    <w:rsid w:val="00E5286F"/>
    <w:rsid w:val="00E53090"/>
    <w:rsid w:val="00E530F8"/>
    <w:rsid w:val="00E5316A"/>
    <w:rsid w:val="00E53BFE"/>
    <w:rsid w:val="00E53C1E"/>
    <w:rsid w:val="00E54199"/>
    <w:rsid w:val="00E5427B"/>
    <w:rsid w:val="00E542E7"/>
    <w:rsid w:val="00E543D1"/>
    <w:rsid w:val="00E54687"/>
    <w:rsid w:val="00E54AB8"/>
    <w:rsid w:val="00E5504C"/>
    <w:rsid w:val="00E5507C"/>
    <w:rsid w:val="00E55643"/>
    <w:rsid w:val="00E55940"/>
    <w:rsid w:val="00E55AAA"/>
    <w:rsid w:val="00E55AC6"/>
    <w:rsid w:val="00E55ACF"/>
    <w:rsid w:val="00E55CD9"/>
    <w:rsid w:val="00E55EB8"/>
    <w:rsid w:val="00E55F86"/>
    <w:rsid w:val="00E560CC"/>
    <w:rsid w:val="00E562CA"/>
    <w:rsid w:val="00E5656D"/>
    <w:rsid w:val="00E565AB"/>
    <w:rsid w:val="00E56600"/>
    <w:rsid w:val="00E56625"/>
    <w:rsid w:val="00E56C3C"/>
    <w:rsid w:val="00E56D7A"/>
    <w:rsid w:val="00E56E53"/>
    <w:rsid w:val="00E56F91"/>
    <w:rsid w:val="00E575E0"/>
    <w:rsid w:val="00E57E6E"/>
    <w:rsid w:val="00E57FED"/>
    <w:rsid w:val="00E60235"/>
    <w:rsid w:val="00E604FA"/>
    <w:rsid w:val="00E6090D"/>
    <w:rsid w:val="00E60CA8"/>
    <w:rsid w:val="00E60CC8"/>
    <w:rsid w:val="00E62169"/>
    <w:rsid w:val="00E62B64"/>
    <w:rsid w:val="00E62CEF"/>
    <w:rsid w:val="00E63019"/>
    <w:rsid w:val="00E632F3"/>
    <w:rsid w:val="00E63559"/>
    <w:rsid w:val="00E6361F"/>
    <w:rsid w:val="00E639A6"/>
    <w:rsid w:val="00E63ACC"/>
    <w:rsid w:val="00E63C42"/>
    <w:rsid w:val="00E63C48"/>
    <w:rsid w:val="00E63D1A"/>
    <w:rsid w:val="00E64402"/>
    <w:rsid w:val="00E64544"/>
    <w:rsid w:val="00E64A16"/>
    <w:rsid w:val="00E64D75"/>
    <w:rsid w:val="00E652C9"/>
    <w:rsid w:val="00E65438"/>
    <w:rsid w:val="00E65A4B"/>
    <w:rsid w:val="00E663F3"/>
    <w:rsid w:val="00E665DE"/>
    <w:rsid w:val="00E667BC"/>
    <w:rsid w:val="00E66830"/>
    <w:rsid w:val="00E66838"/>
    <w:rsid w:val="00E66B91"/>
    <w:rsid w:val="00E66CDF"/>
    <w:rsid w:val="00E66D43"/>
    <w:rsid w:val="00E66DE3"/>
    <w:rsid w:val="00E66E14"/>
    <w:rsid w:val="00E66EEB"/>
    <w:rsid w:val="00E66F4B"/>
    <w:rsid w:val="00E66F90"/>
    <w:rsid w:val="00E673C2"/>
    <w:rsid w:val="00E674D4"/>
    <w:rsid w:val="00E67529"/>
    <w:rsid w:val="00E70357"/>
    <w:rsid w:val="00E705AB"/>
    <w:rsid w:val="00E7071A"/>
    <w:rsid w:val="00E70868"/>
    <w:rsid w:val="00E7097D"/>
    <w:rsid w:val="00E70C5E"/>
    <w:rsid w:val="00E70C74"/>
    <w:rsid w:val="00E70C7C"/>
    <w:rsid w:val="00E70E9A"/>
    <w:rsid w:val="00E71043"/>
    <w:rsid w:val="00E7118F"/>
    <w:rsid w:val="00E71A45"/>
    <w:rsid w:val="00E71D58"/>
    <w:rsid w:val="00E71EA8"/>
    <w:rsid w:val="00E72327"/>
    <w:rsid w:val="00E726BC"/>
    <w:rsid w:val="00E7275D"/>
    <w:rsid w:val="00E72788"/>
    <w:rsid w:val="00E728BA"/>
    <w:rsid w:val="00E7291D"/>
    <w:rsid w:val="00E72E38"/>
    <w:rsid w:val="00E72EDC"/>
    <w:rsid w:val="00E72FB6"/>
    <w:rsid w:val="00E73128"/>
    <w:rsid w:val="00E7314A"/>
    <w:rsid w:val="00E73571"/>
    <w:rsid w:val="00E73E8A"/>
    <w:rsid w:val="00E73F4E"/>
    <w:rsid w:val="00E74043"/>
    <w:rsid w:val="00E7436C"/>
    <w:rsid w:val="00E74709"/>
    <w:rsid w:val="00E7491B"/>
    <w:rsid w:val="00E7493B"/>
    <w:rsid w:val="00E74ED1"/>
    <w:rsid w:val="00E753DE"/>
    <w:rsid w:val="00E756E6"/>
    <w:rsid w:val="00E75885"/>
    <w:rsid w:val="00E75A5E"/>
    <w:rsid w:val="00E75B71"/>
    <w:rsid w:val="00E75D3D"/>
    <w:rsid w:val="00E7633B"/>
    <w:rsid w:val="00E76491"/>
    <w:rsid w:val="00E76652"/>
    <w:rsid w:val="00E770A0"/>
    <w:rsid w:val="00E772B0"/>
    <w:rsid w:val="00E77319"/>
    <w:rsid w:val="00E7732E"/>
    <w:rsid w:val="00E775C3"/>
    <w:rsid w:val="00E779E4"/>
    <w:rsid w:val="00E77ADF"/>
    <w:rsid w:val="00E77B8A"/>
    <w:rsid w:val="00E77CAB"/>
    <w:rsid w:val="00E77EEB"/>
    <w:rsid w:val="00E77F96"/>
    <w:rsid w:val="00E80450"/>
    <w:rsid w:val="00E8082F"/>
    <w:rsid w:val="00E809DC"/>
    <w:rsid w:val="00E80B27"/>
    <w:rsid w:val="00E8108F"/>
    <w:rsid w:val="00E81304"/>
    <w:rsid w:val="00E8138D"/>
    <w:rsid w:val="00E81557"/>
    <w:rsid w:val="00E81928"/>
    <w:rsid w:val="00E81BF8"/>
    <w:rsid w:val="00E81CDD"/>
    <w:rsid w:val="00E81F2B"/>
    <w:rsid w:val="00E81F3E"/>
    <w:rsid w:val="00E81FF8"/>
    <w:rsid w:val="00E825EB"/>
    <w:rsid w:val="00E82734"/>
    <w:rsid w:val="00E82A6A"/>
    <w:rsid w:val="00E82CD5"/>
    <w:rsid w:val="00E82FCC"/>
    <w:rsid w:val="00E82FFE"/>
    <w:rsid w:val="00E8357D"/>
    <w:rsid w:val="00E83680"/>
    <w:rsid w:val="00E8380E"/>
    <w:rsid w:val="00E83967"/>
    <w:rsid w:val="00E83995"/>
    <w:rsid w:val="00E83D88"/>
    <w:rsid w:val="00E83FAE"/>
    <w:rsid w:val="00E83FB6"/>
    <w:rsid w:val="00E84025"/>
    <w:rsid w:val="00E841EB"/>
    <w:rsid w:val="00E84395"/>
    <w:rsid w:val="00E850BB"/>
    <w:rsid w:val="00E85957"/>
    <w:rsid w:val="00E85A85"/>
    <w:rsid w:val="00E85BFB"/>
    <w:rsid w:val="00E85DF6"/>
    <w:rsid w:val="00E866CD"/>
    <w:rsid w:val="00E866DA"/>
    <w:rsid w:val="00E86827"/>
    <w:rsid w:val="00E868B8"/>
    <w:rsid w:val="00E86984"/>
    <w:rsid w:val="00E86A3F"/>
    <w:rsid w:val="00E86A7D"/>
    <w:rsid w:val="00E86BA5"/>
    <w:rsid w:val="00E86C44"/>
    <w:rsid w:val="00E8722B"/>
    <w:rsid w:val="00E87459"/>
    <w:rsid w:val="00E87F63"/>
    <w:rsid w:val="00E90590"/>
    <w:rsid w:val="00E906F3"/>
    <w:rsid w:val="00E908F5"/>
    <w:rsid w:val="00E90C0A"/>
    <w:rsid w:val="00E90D2D"/>
    <w:rsid w:val="00E90D3B"/>
    <w:rsid w:val="00E91142"/>
    <w:rsid w:val="00E9119A"/>
    <w:rsid w:val="00E91239"/>
    <w:rsid w:val="00E9131C"/>
    <w:rsid w:val="00E91493"/>
    <w:rsid w:val="00E9181A"/>
    <w:rsid w:val="00E924DA"/>
    <w:rsid w:val="00E92515"/>
    <w:rsid w:val="00E92783"/>
    <w:rsid w:val="00E92784"/>
    <w:rsid w:val="00E928FE"/>
    <w:rsid w:val="00E92A69"/>
    <w:rsid w:val="00E92B00"/>
    <w:rsid w:val="00E92EA4"/>
    <w:rsid w:val="00E92F4E"/>
    <w:rsid w:val="00E931D2"/>
    <w:rsid w:val="00E93951"/>
    <w:rsid w:val="00E93AD8"/>
    <w:rsid w:val="00E94216"/>
    <w:rsid w:val="00E94527"/>
    <w:rsid w:val="00E94615"/>
    <w:rsid w:val="00E9497B"/>
    <w:rsid w:val="00E94BBA"/>
    <w:rsid w:val="00E94CDF"/>
    <w:rsid w:val="00E9550E"/>
    <w:rsid w:val="00E95B97"/>
    <w:rsid w:val="00E95BF5"/>
    <w:rsid w:val="00E95E8E"/>
    <w:rsid w:val="00E961ED"/>
    <w:rsid w:val="00E96575"/>
    <w:rsid w:val="00E96906"/>
    <w:rsid w:val="00E96B4D"/>
    <w:rsid w:val="00E96B7B"/>
    <w:rsid w:val="00E974E1"/>
    <w:rsid w:val="00E9763E"/>
    <w:rsid w:val="00E97A86"/>
    <w:rsid w:val="00E97AEB"/>
    <w:rsid w:val="00EA02D2"/>
    <w:rsid w:val="00EA0451"/>
    <w:rsid w:val="00EA04C4"/>
    <w:rsid w:val="00EA059C"/>
    <w:rsid w:val="00EA0719"/>
    <w:rsid w:val="00EA0864"/>
    <w:rsid w:val="00EA0A61"/>
    <w:rsid w:val="00EA0EE1"/>
    <w:rsid w:val="00EA0F53"/>
    <w:rsid w:val="00EA132E"/>
    <w:rsid w:val="00EA1637"/>
    <w:rsid w:val="00EA1C4E"/>
    <w:rsid w:val="00EA1E2C"/>
    <w:rsid w:val="00EA1EAE"/>
    <w:rsid w:val="00EA23A9"/>
    <w:rsid w:val="00EA2446"/>
    <w:rsid w:val="00EA261B"/>
    <w:rsid w:val="00EA28A9"/>
    <w:rsid w:val="00EA2E3E"/>
    <w:rsid w:val="00EA2E50"/>
    <w:rsid w:val="00EA314C"/>
    <w:rsid w:val="00EA3192"/>
    <w:rsid w:val="00EA31D5"/>
    <w:rsid w:val="00EA357F"/>
    <w:rsid w:val="00EA35D5"/>
    <w:rsid w:val="00EA3884"/>
    <w:rsid w:val="00EA39CA"/>
    <w:rsid w:val="00EA3CC9"/>
    <w:rsid w:val="00EA3E3A"/>
    <w:rsid w:val="00EA3E86"/>
    <w:rsid w:val="00EA3E88"/>
    <w:rsid w:val="00EA43D7"/>
    <w:rsid w:val="00EA46E2"/>
    <w:rsid w:val="00EA4D35"/>
    <w:rsid w:val="00EA512C"/>
    <w:rsid w:val="00EA51B3"/>
    <w:rsid w:val="00EA54D5"/>
    <w:rsid w:val="00EA56F2"/>
    <w:rsid w:val="00EA5734"/>
    <w:rsid w:val="00EA57EC"/>
    <w:rsid w:val="00EA5B7F"/>
    <w:rsid w:val="00EA5C27"/>
    <w:rsid w:val="00EA6027"/>
    <w:rsid w:val="00EA6688"/>
    <w:rsid w:val="00EA6BC0"/>
    <w:rsid w:val="00EA6BFF"/>
    <w:rsid w:val="00EA7299"/>
    <w:rsid w:val="00EA7344"/>
    <w:rsid w:val="00EA7A6C"/>
    <w:rsid w:val="00EA7BE5"/>
    <w:rsid w:val="00EA7CAA"/>
    <w:rsid w:val="00EA7CC5"/>
    <w:rsid w:val="00EB001F"/>
    <w:rsid w:val="00EB0203"/>
    <w:rsid w:val="00EB0220"/>
    <w:rsid w:val="00EB0423"/>
    <w:rsid w:val="00EB0984"/>
    <w:rsid w:val="00EB0CC6"/>
    <w:rsid w:val="00EB0E4A"/>
    <w:rsid w:val="00EB0E5C"/>
    <w:rsid w:val="00EB114B"/>
    <w:rsid w:val="00EB1172"/>
    <w:rsid w:val="00EB1301"/>
    <w:rsid w:val="00EB1B5F"/>
    <w:rsid w:val="00EB2161"/>
    <w:rsid w:val="00EB276C"/>
    <w:rsid w:val="00EB2B23"/>
    <w:rsid w:val="00EB2B34"/>
    <w:rsid w:val="00EB2DC3"/>
    <w:rsid w:val="00EB2DE4"/>
    <w:rsid w:val="00EB31C6"/>
    <w:rsid w:val="00EB3254"/>
    <w:rsid w:val="00EB337A"/>
    <w:rsid w:val="00EB3A1F"/>
    <w:rsid w:val="00EB3BE8"/>
    <w:rsid w:val="00EB3C79"/>
    <w:rsid w:val="00EB4537"/>
    <w:rsid w:val="00EB45A9"/>
    <w:rsid w:val="00EB4DAB"/>
    <w:rsid w:val="00EB5246"/>
    <w:rsid w:val="00EB5274"/>
    <w:rsid w:val="00EB56AD"/>
    <w:rsid w:val="00EB5CAA"/>
    <w:rsid w:val="00EB63CE"/>
    <w:rsid w:val="00EB691D"/>
    <w:rsid w:val="00EB6AAE"/>
    <w:rsid w:val="00EB72E2"/>
    <w:rsid w:val="00EB7722"/>
    <w:rsid w:val="00EB782D"/>
    <w:rsid w:val="00EB7AC4"/>
    <w:rsid w:val="00EB7C87"/>
    <w:rsid w:val="00EB7F52"/>
    <w:rsid w:val="00EB7F5A"/>
    <w:rsid w:val="00EC0132"/>
    <w:rsid w:val="00EC0145"/>
    <w:rsid w:val="00EC0540"/>
    <w:rsid w:val="00EC1590"/>
    <w:rsid w:val="00EC167F"/>
    <w:rsid w:val="00EC1858"/>
    <w:rsid w:val="00EC21AB"/>
    <w:rsid w:val="00EC2683"/>
    <w:rsid w:val="00EC2830"/>
    <w:rsid w:val="00EC2AF2"/>
    <w:rsid w:val="00EC3027"/>
    <w:rsid w:val="00EC3107"/>
    <w:rsid w:val="00EC3505"/>
    <w:rsid w:val="00EC35CC"/>
    <w:rsid w:val="00EC35E9"/>
    <w:rsid w:val="00EC39DA"/>
    <w:rsid w:val="00EC3ABC"/>
    <w:rsid w:val="00EC3BC0"/>
    <w:rsid w:val="00EC3D2E"/>
    <w:rsid w:val="00EC43F3"/>
    <w:rsid w:val="00EC447B"/>
    <w:rsid w:val="00EC4AD5"/>
    <w:rsid w:val="00EC4C24"/>
    <w:rsid w:val="00EC4E53"/>
    <w:rsid w:val="00EC4E9C"/>
    <w:rsid w:val="00EC5722"/>
    <w:rsid w:val="00EC5874"/>
    <w:rsid w:val="00EC5D21"/>
    <w:rsid w:val="00EC5F78"/>
    <w:rsid w:val="00EC6120"/>
    <w:rsid w:val="00EC6147"/>
    <w:rsid w:val="00EC623A"/>
    <w:rsid w:val="00EC663A"/>
    <w:rsid w:val="00EC6860"/>
    <w:rsid w:val="00EC68D3"/>
    <w:rsid w:val="00EC694C"/>
    <w:rsid w:val="00EC6C9B"/>
    <w:rsid w:val="00EC6F0F"/>
    <w:rsid w:val="00EC6F78"/>
    <w:rsid w:val="00EC70A7"/>
    <w:rsid w:val="00EC7427"/>
    <w:rsid w:val="00EC7DC4"/>
    <w:rsid w:val="00ED0275"/>
    <w:rsid w:val="00ED0455"/>
    <w:rsid w:val="00ED045B"/>
    <w:rsid w:val="00ED05BE"/>
    <w:rsid w:val="00ED062C"/>
    <w:rsid w:val="00ED0B81"/>
    <w:rsid w:val="00ED0C01"/>
    <w:rsid w:val="00ED0EAB"/>
    <w:rsid w:val="00ED1094"/>
    <w:rsid w:val="00ED1878"/>
    <w:rsid w:val="00ED1F38"/>
    <w:rsid w:val="00ED2076"/>
    <w:rsid w:val="00ED20E3"/>
    <w:rsid w:val="00ED2150"/>
    <w:rsid w:val="00ED21DE"/>
    <w:rsid w:val="00ED21E1"/>
    <w:rsid w:val="00ED226C"/>
    <w:rsid w:val="00ED2428"/>
    <w:rsid w:val="00ED270D"/>
    <w:rsid w:val="00ED29EE"/>
    <w:rsid w:val="00ED2A68"/>
    <w:rsid w:val="00ED2C62"/>
    <w:rsid w:val="00ED2C64"/>
    <w:rsid w:val="00ED2DCB"/>
    <w:rsid w:val="00ED33B2"/>
    <w:rsid w:val="00ED3D6B"/>
    <w:rsid w:val="00ED3D92"/>
    <w:rsid w:val="00ED4134"/>
    <w:rsid w:val="00ED479F"/>
    <w:rsid w:val="00ED4C59"/>
    <w:rsid w:val="00ED4DD9"/>
    <w:rsid w:val="00ED4E5D"/>
    <w:rsid w:val="00ED51AE"/>
    <w:rsid w:val="00ED51DE"/>
    <w:rsid w:val="00ED5441"/>
    <w:rsid w:val="00ED584F"/>
    <w:rsid w:val="00ED5A5D"/>
    <w:rsid w:val="00ED6220"/>
    <w:rsid w:val="00ED6227"/>
    <w:rsid w:val="00ED6361"/>
    <w:rsid w:val="00ED65A1"/>
    <w:rsid w:val="00ED6641"/>
    <w:rsid w:val="00ED6649"/>
    <w:rsid w:val="00ED68DE"/>
    <w:rsid w:val="00ED6DE6"/>
    <w:rsid w:val="00ED6EFB"/>
    <w:rsid w:val="00ED6F8E"/>
    <w:rsid w:val="00ED7899"/>
    <w:rsid w:val="00ED7CF5"/>
    <w:rsid w:val="00ED7D32"/>
    <w:rsid w:val="00EE07C0"/>
    <w:rsid w:val="00EE0919"/>
    <w:rsid w:val="00EE0C16"/>
    <w:rsid w:val="00EE1282"/>
    <w:rsid w:val="00EE15A5"/>
    <w:rsid w:val="00EE18FE"/>
    <w:rsid w:val="00EE1E7D"/>
    <w:rsid w:val="00EE21DB"/>
    <w:rsid w:val="00EE27CE"/>
    <w:rsid w:val="00EE29B2"/>
    <w:rsid w:val="00EE2A08"/>
    <w:rsid w:val="00EE2BBC"/>
    <w:rsid w:val="00EE3341"/>
    <w:rsid w:val="00EE3815"/>
    <w:rsid w:val="00EE39A5"/>
    <w:rsid w:val="00EE40E8"/>
    <w:rsid w:val="00EE417B"/>
    <w:rsid w:val="00EE41A6"/>
    <w:rsid w:val="00EE47C5"/>
    <w:rsid w:val="00EE4B35"/>
    <w:rsid w:val="00EE4C3D"/>
    <w:rsid w:val="00EE4C61"/>
    <w:rsid w:val="00EE4CFD"/>
    <w:rsid w:val="00EE5027"/>
    <w:rsid w:val="00EE598F"/>
    <w:rsid w:val="00EE5A14"/>
    <w:rsid w:val="00EE62DC"/>
    <w:rsid w:val="00EE6696"/>
    <w:rsid w:val="00EE6785"/>
    <w:rsid w:val="00EE6893"/>
    <w:rsid w:val="00EE70D6"/>
    <w:rsid w:val="00EE7E29"/>
    <w:rsid w:val="00EE7E37"/>
    <w:rsid w:val="00EF01D0"/>
    <w:rsid w:val="00EF03F0"/>
    <w:rsid w:val="00EF0499"/>
    <w:rsid w:val="00EF0727"/>
    <w:rsid w:val="00EF07DE"/>
    <w:rsid w:val="00EF08BD"/>
    <w:rsid w:val="00EF0AC5"/>
    <w:rsid w:val="00EF0E6F"/>
    <w:rsid w:val="00EF1502"/>
    <w:rsid w:val="00EF16A5"/>
    <w:rsid w:val="00EF1788"/>
    <w:rsid w:val="00EF191F"/>
    <w:rsid w:val="00EF197D"/>
    <w:rsid w:val="00EF1DFB"/>
    <w:rsid w:val="00EF2017"/>
    <w:rsid w:val="00EF2441"/>
    <w:rsid w:val="00EF2DBB"/>
    <w:rsid w:val="00EF2DBE"/>
    <w:rsid w:val="00EF2E3E"/>
    <w:rsid w:val="00EF30F9"/>
    <w:rsid w:val="00EF31AD"/>
    <w:rsid w:val="00EF33B8"/>
    <w:rsid w:val="00EF36EF"/>
    <w:rsid w:val="00EF3C38"/>
    <w:rsid w:val="00EF3DEE"/>
    <w:rsid w:val="00EF3EE5"/>
    <w:rsid w:val="00EF4151"/>
    <w:rsid w:val="00EF4755"/>
    <w:rsid w:val="00EF47DB"/>
    <w:rsid w:val="00EF498F"/>
    <w:rsid w:val="00EF4AC2"/>
    <w:rsid w:val="00EF4D24"/>
    <w:rsid w:val="00EF5337"/>
    <w:rsid w:val="00EF537E"/>
    <w:rsid w:val="00EF53DC"/>
    <w:rsid w:val="00EF5497"/>
    <w:rsid w:val="00EF54C0"/>
    <w:rsid w:val="00EF5806"/>
    <w:rsid w:val="00EF5C07"/>
    <w:rsid w:val="00EF5C64"/>
    <w:rsid w:val="00EF629A"/>
    <w:rsid w:val="00EF62C2"/>
    <w:rsid w:val="00EF647F"/>
    <w:rsid w:val="00EF67E3"/>
    <w:rsid w:val="00EF6944"/>
    <w:rsid w:val="00EF6B69"/>
    <w:rsid w:val="00EF6E38"/>
    <w:rsid w:val="00EF6FC6"/>
    <w:rsid w:val="00EF7137"/>
    <w:rsid w:val="00EF7D7D"/>
    <w:rsid w:val="00EF7F06"/>
    <w:rsid w:val="00F001E5"/>
    <w:rsid w:val="00F003EC"/>
    <w:rsid w:val="00F00BB6"/>
    <w:rsid w:val="00F0104B"/>
    <w:rsid w:val="00F01246"/>
    <w:rsid w:val="00F01583"/>
    <w:rsid w:val="00F01685"/>
    <w:rsid w:val="00F018AC"/>
    <w:rsid w:val="00F01BC7"/>
    <w:rsid w:val="00F01FCE"/>
    <w:rsid w:val="00F022D7"/>
    <w:rsid w:val="00F022E0"/>
    <w:rsid w:val="00F029AB"/>
    <w:rsid w:val="00F02CDB"/>
    <w:rsid w:val="00F02FA6"/>
    <w:rsid w:val="00F0312E"/>
    <w:rsid w:val="00F03362"/>
    <w:rsid w:val="00F034E1"/>
    <w:rsid w:val="00F03C1E"/>
    <w:rsid w:val="00F03C72"/>
    <w:rsid w:val="00F03CE3"/>
    <w:rsid w:val="00F03D2B"/>
    <w:rsid w:val="00F03F7C"/>
    <w:rsid w:val="00F03FFC"/>
    <w:rsid w:val="00F04127"/>
    <w:rsid w:val="00F04345"/>
    <w:rsid w:val="00F043EC"/>
    <w:rsid w:val="00F045FA"/>
    <w:rsid w:val="00F0474F"/>
    <w:rsid w:val="00F04A14"/>
    <w:rsid w:val="00F04D50"/>
    <w:rsid w:val="00F05231"/>
    <w:rsid w:val="00F0534D"/>
    <w:rsid w:val="00F05652"/>
    <w:rsid w:val="00F05DD8"/>
    <w:rsid w:val="00F05E6B"/>
    <w:rsid w:val="00F05EFB"/>
    <w:rsid w:val="00F05F78"/>
    <w:rsid w:val="00F05F98"/>
    <w:rsid w:val="00F061A0"/>
    <w:rsid w:val="00F062A4"/>
    <w:rsid w:val="00F065A3"/>
    <w:rsid w:val="00F06603"/>
    <w:rsid w:val="00F0675D"/>
    <w:rsid w:val="00F06EFA"/>
    <w:rsid w:val="00F06F15"/>
    <w:rsid w:val="00F07252"/>
    <w:rsid w:val="00F07A81"/>
    <w:rsid w:val="00F07D29"/>
    <w:rsid w:val="00F07D9F"/>
    <w:rsid w:val="00F07E2E"/>
    <w:rsid w:val="00F10104"/>
    <w:rsid w:val="00F10275"/>
    <w:rsid w:val="00F102C0"/>
    <w:rsid w:val="00F103A5"/>
    <w:rsid w:val="00F1075A"/>
    <w:rsid w:val="00F10A11"/>
    <w:rsid w:val="00F10BD3"/>
    <w:rsid w:val="00F10DD2"/>
    <w:rsid w:val="00F114BB"/>
    <w:rsid w:val="00F11762"/>
    <w:rsid w:val="00F1182C"/>
    <w:rsid w:val="00F11D7E"/>
    <w:rsid w:val="00F12434"/>
    <w:rsid w:val="00F125F1"/>
    <w:rsid w:val="00F127E0"/>
    <w:rsid w:val="00F12898"/>
    <w:rsid w:val="00F12F9F"/>
    <w:rsid w:val="00F132A5"/>
    <w:rsid w:val="00F132FE"/>
    <w:rsid w:val="00F1390E"/>
    <w:rsid w:val="00F1402B"/>
    <w:rsid w:val="00F14196"/>
    <w:rsid w:val="00F142D3"/>
    <w:rsid w:val="00F153D3"/>
    <w:rsid w:val="00F154B3"/>
    <w:rsid w:val="00F1552D"/>
    <w:rsid w:val="00F158B0"/>
    <w:rsid w:val="00F158C2"/>
    <w:rsid w:val="00F15F31"/>
    <w:rsid w:val="00F161B2"/>
    <w:rsid w:val="00F163D7"/>
    <w:rsid w:val="00F163DA"/>
    <w:rsid w:val="00F163E0"/>
    <w:rsid w:val="00F167DB"/>
    <w:rsid w:val="00F16896"/>
    <w:rsid w:val="00F16B6B"/>
    <w:rsid w:val="00F16D05"/>
    <w:rsid w:val="00F16D71"/>
    <w:rsid w:val="00F1749D"/>
    <w:rsid w:val="00F1763C"/>
    <w:rsid w:val="00F17669"/>
    <w:rsid w:val="00F177FD"/>
    <w:rsid w:val="00F17ACF"/>
    <w:rsid w:val="00F20803"/>
    <w:rsid w:val="00F2086A"/>
    <w:rsid w:val="00F208A6"/>
    <w:rsid w:val="00F20C19"/>
    <w:rsid w:val="00F20D59"/>
    <w:rsid w:val="00F20D96"/>
    <w:rsid w:val="00F21611"/>
    <w:rsid w:val="00F2162C"/>
    <w:rsid w:val="00F216FB"/>
    <w:rsid w:val="00F2170A"/>
    <w:rsid w:val="00F21867"/>
    <w:rsid w:val="00F2192E"/>
    <w:rsid w:val="00F219E6"/>
    <w:rsid w:val="00F22316"/>
    <w:rsid w:val="00F22324"/>
    <w:rsid w:val="00F22DAF"/>
    <w:rsid w:val="00F22EEB"/>
    <w:rsid w:val="00F230A1"/>
    <w:rsid w:val="00F23388"/>
    <w:rsid w:val="00F23475"/>
    <w:rsid w:val="00F237F9"/>
    <w:rsid w:val="00F23867"/>
    <w:rsid w:val="00F23A41"/>
    <w:rsid w:val="00F23AFB"/>
    <w:rsid w:val="00F24153"/>
    <w:rsid w:val="00F241E5"/>
    <w:rsid w:val="00F2432C"/>
    <w:rsid w:val="00F243BD"/>
    <w:rsid w:val="00F24BF5"/>
    <w:rsid w:val="00F256CC"/>
    <w:rsid w:val="00F25A17"/>
    <w:rsid w:val="00F2604A"/>
    <w:rsid w:val="00F26272"/>
    <w:rsid w:val="00F26636"/>
    <w:rsid w:val="00F26983"/>
    <w:rsid w:val="00F26AF4"/>
    <w:rsid w:val="00F26B53"/>
    <w:rsid w:val="00F26B88"/>
    <w:rsid w:val="00F2747C"/>
    <w:rsid w:val="00F27B31"/>
    <w:rsid w:val="00F27C00"/>
    <w:rsid w:val="00F27DCC"/>
    <w:rsid w:val="00F27F95"/>
    <w:rsid w:val="00F30100"/>
    <w:rsid w:val="00F30270"/>
    <w:rsid w:val="00F30374"/>
    <w:rsid w:val="00F304F6"/>
    <w:rsid w:val="00F30519"/>
    <w:rsid w:val="00F30526"/>
    <w:rsid w:val="00F3063D"/>
    <w:rsid w:val="00F30C95"/>
    <w:rsid w:val="00F30EC2"/>
    <w:rsid w:val="00F31216"/>
    <w:rsid w:val="00F31528"/>
    <w:rsid w:val="00F31B5C"/>
    <w:rsid w:val="00F31C0B"/>
    <w:rsid w:val="00F31F98"/>
    <w:rsid w:val="00F3225C"/>
    <w:rsid w:val="00F3229F"/>
    <w:rsid w:val="00F325E9"/>
    <w:rsid w:val="00F328E2"/>
    <w:rsid w:val="00F32B97"/>
    <w:rsid w:val="00F32D17"/>
    <w:rsid w:val="00F32FFF"/>
    <w:rsid w:val="00F33792"/>
    <w:rsid w:val="00F33C4A"/>
    <w:rsid w:val="00F33E1B"/>
    <w:rsid w:val="00F342EC"/>
    <w:rsid w:val="00F3481A"/>
    <w:rsid w:val="00F34969"/>
    <w:rsid w:val="00F34B6B"/>
    <w:rsid w:val="00F34F7C"/>
    <w:rsid w:val="00F35094"/>
    <w:rsid w:val="00F352FC"/>
    <w:rsid w:val="00F353A5"/>
    <w:rsid w:val="00F354C6"/>
    <w:rsid w:val="00F3564B"/>
    <w:rsid w:val="00F35EBB"/>
    <w:rsid w:val="00F36132"/>
    <w:rsid w:val="00F363E0"/>
    <w:rsid w:val="00F36597"/>
    <w:rsid w:val="00F365F1"/>
    <w:rsid w:val="00F366F9"/>
    <w:rsid w:val="00F3679B"/>
    <w:rsid w:val="00F3697D"/>
    <w:rsid w:val="00F36A7D"/>
    <w:rsid w:val="00F36E82"/>
    <w:rsid w:val="00F371D7"/>
    <w:rsid w:val="00F3728B"/>
    <w:rsid w:val="00F37723"/>
    <w:rsid w:val="00F37808"/>
    <w:rsid w:val="00F3783E"/>
    <w:rsid w:val="00F37AFF"/>
    <w:rsid w:val="00F37E11"/>
    <w:rsid w:val="00F37F24"/>
    <w:rsid w:val="00F40167"/>
    <w:rsid w:val="00F401FF"/>
    <w:rsid w:val="00F403B5"/>
    <w:rsid w:val="00F40400"/>
    <w:rsid w:val="00F406F8"/>
    <w:rsid w:val="00F408CA"/>
    <w:rsid w:val="00F409C4"/>
    <w:rsid w:val="00F40C3C"/>
    <w:rsid w:val="00F40CCC"/>
    <w:rsid w:val="00F40CEB"/>
    <w:rsid w:val="00F411BF"/>
    <w:rsid w:val="00F4121C"/>
    <w:rsid w:val="00F413DB"/>
    <w:rsid w:val="00F415D5"/>
    <w:rsid w:val="00F41994"/>
    <w:rsid w:val="00F41ABC"/>
    <w:rsid w:val="00F41F97"/>
    <w:rsid w:val="00F42412"/>
    <w:rsid w:val="00F426A6"/>
    <w:rsid w:val="00F426B1"/>
    <w:rsid w:val="00F42786"/>
    <w:rsid w:val="00F429F6"/>
    <w:rsid w:val="00F42A85"/>
    <w:rsid w:val="00F42B29"/>
    <w:rsid w:val="00F42BF1"/>
    <w:rsid w:val="00F42C74"/>
    <w:rsid w:val="00F42EFE"/>
    <w:rsid w:val="00F4321A"/>
    <w:rsid w:val="00F43342"/>
    <w:rsid w:val="00F43538"/>
    <w:rsid w:val="00F43632"/>
    <w:rsid w:val="00F43B2E"/>
    <w:rsid w:val="00F43D67"/>
    <w:rsid w:val="00F43EF5"/>
    <w:rsid w:val="00F4412A"/>
    <w:rsid w:val="00F442C4"/>
    <w:rsid w:val="00F445BA"/>
    <w:rsid w:val="00F4472E"/>
    <w:rsid w:val="00F44CFA"/>
    <w:rsid w:val="00F44DCD"/>
    <w:rsid w:val="00F45899"/>
    <w:rsid w:val="00F4624A"/>
    <w:rsid w:val="00F464AB"/>
    <w:rsid w:val="00F468B2"/>
    <w:rsid w:val="00F46BA6"/>
    <w:rsid w:val="00F46CA5"/>
    <w:rsid w:val="00F46D23"/>
    <w:rsid w:val="00F472F3"/>
    <w:rsid w:val="00F47A33"/>
    <w:rsid w:val="00F47D41"/>
    <w:rsid w:val="00F50109"/>
    <w:rsid w:val="00F50459"/>
    <w:rsid w:val="00F50AC0"/>
    <w:rsid w:val="00F50C08"/>
    <w:rsid w:val="00F50CA3"/>
    <w:rsid w:val="00F512DB"/>
    <w:rsid w:val="00F5137C"/>
    <w:rsid w:val="00F5139E"/>
    <w:rsid w:val="00F514C9"/>
    <w:rsid w:val="00F51551"/>
    <w:rsid w:val="00F51577"/>
    <w:rsid w:val="00F515D4"/>
    <w:rsid w:val="00F51859"/>
    <w:rsid w:val="00F51E2C"/>
    <w:rsid w:val="00F52095"/>
    <w:rsid w:val="00F529AA"/>
    <w:rsid w:val="00F52B58"/>
    <w:rsid w:val="00F52D24"/>
    <w:rsid w:val="00F536D4"/>
    <w:rsid w:val="00F53BE2"/>
    <w:rsid w:val="00F53CF3"/>
    <w:rsid w:val="00F540B7"/>
    <w:rsid w:val="00F541B2"/>
    <w:rsid w:val="00F54271"/>
    <w:rsid w:val="00F54411"/>
    <w:rsid w:val="00F54A60"/>
    <w:rsid w:val="00F54D1B"/>
    <w:rsid w:val="00F54E3D"/>
    <w:rsid w:val="00F551E4"/>
    <w:rsid w:val="00F5528D"/>
    <w:rsid w:val="00F552E7"/>
    <w:rsid w:val="00F5548D"/>
    <w:rsid w:val="00F554D9"/>
    <w:rsid w:val="00F55614"/>
    <w:rsid w:val="00F558EF"/>
    <w:rsid w:val="00F55CEC"/>
    <w:rsid w:val="00F560CC"/>
    <w:rsid w:val="00F56197"/>
    <w:rsid w:val="00F56203"/>
    <w:rsid w:val="00F5668B"/>
    <w:rsid w:val="00F56DCB"/>
    <w:rsid w:val="00F572B0"/>
    <w:rsid w:val="00F5735F"/>
    <w:rsid w:val="00F57A1B"/>
    <w:rsid w:val="00F57A56"/>
    <w:rsid w:val="00F57BB7"/>
    <w:rsid w:val="00F57D68"/>
    <w:rsid w:val="00F57E9C"/>
    <w:rsid w:val="00F57FBF"/>
    <w:rsid w:val="00F6060F"/>
    <w:rsid w:val="00F60984"/>
    <w:rsid w:val="00F6113D"/>
    <w:rsid w:val="00F6113E"/>
    <w:rsid w:val="00F61155"/>
    <w:rsid w:val="00F611EE"/>
    <w:rsid w:val="00F61224"/>
    <w:rsid w:val="00F6132E"/>
    <w:rsid w:val="00F61680"/>
    <w:rsid w:val="00F61710"/>
    <w:rsid w:val="00F61B53"/>
    <w:rsid w:val="00F61C11"/>
    <w:rsid w:val="00F620F1"/>
    <w:rsid w:val="00F62160"/>
    <w:rsid w:val="00F62310"/>
    <w:rsid w:val="00F62443"/>
    <w:rsid w:val="00F625C8"/>
    <w:rsid w:val="00F625E3"/>
    <w:rsid w:val="00F62613"/>
    <w:rsid w:val="00F62B3E"/>
    <w:rsid w:val="00F62BA7"/>
    <w:rsid w:val="00F62D93"/>
    <w:rsid w:val="00F62EF7"/>
    <w:rsid w:val="00F63001"/>
    <w:rsid w:val="00F635F5"/>
    <w:rsid w:val="00F638B1"/>
    <w:rsid w:val="00F63F44"/>
    <w:rsid w:val="00F63F73"/>
    <w:rsid w:val="00F6403D"/>
    <w:rsid w:val="00F64137"/>
    <w:rsid w:val="00F64717"/>
    <w:rsid w:val="00F64A83"/>
    <w:rsid w:val="00F64ABB"/>
    <w:rsid w:val="00F64D81"/>
    <w:rsid w:val="00F64DB5"/>
    <w:rsid w:val="00F64FDE"/>
    <w:rsid w:val="00F650AA"/>
    <w:rsid w:val="00F6551C"/>
    <w:rsid w:val="00F65598"/>
    <w:rsid w:val="00F6589E"/>
    <w:rsid w:val="00F6652A"/>
    <w:rsid w:val="00F667BC"/>
    <w:rsid w:val="00F66C47"/>
    <w:rsid w:val="00F66CE8"/>
    <w:rsid w:val="00F66D4F"/>
    <w:rsid w:val="00F66FDD"/>
    <w:rsid w:val="00F6708A"/>
    <w:rsid w:val="00F6751C"/>
    <w:rsid w:val="00F67ACF"/>
    <w:rsid w:val="00F67F75"/>
    <w:rsid w:val="00F7013B"/>
    <w:rsid w:val="00F706C6"/>
    <w:rsid w:val="00F706FC"/>
    <w:rsid w:val="00F70A02"/>
    <w:rsid w:val="00F70BCF"/>
    <w:rsid w:val="00F72005"/>
    <w:rsid w:val="00F72313"/>
    <w:rsid w:val="00F7284C"/>
    <w:rsid w:val="00F72B6D"/>
    <w:rsid w:val="00F72EFD"/>
    <w:rsid w:val="00F72F74"/>
    <w:rsid w:val="00F733E8"/>
    <w:rsid w:val="00F737FC"/>
    <w:rsid w:val="00F73D02"/>
    <w:rsid w:val="00F73D89"/>
    <w:rsid w:val="00F74BE4"/>
    <w:rsid w:val="00F750BF"/>
    <w:rsid w:val="00F7527E"/>
    <w:rsid w:val="00F752BC"/>
    <w:rsid w:val="00F757B9"/>
    <w:rsid w:val="00F75C98"/>
    <w:rsid w:val="00F76133"/>
    <w:rsid w:val="00F76252"/>
    <w:rsid w:val="00F76341"/>
    <w:rsid w:val="00F7640E"/>
    <w:rsid w:val="00F76B14"/>
    <w:rsid w:val="00F76C88"/>
    <w:rsid w:val="00F76E0B"/>
    <w:rsid w:val="00F7709E"/>
    <w:rsid w:val="00F772A1"/>
    <w:rsid w:val="00F77BD2"/>
    <w:rsid w:val="00F77E4E"/>
    <w:rsid w:val="00F800E5"/>
    <w:rsid w:val="00F80354"/>
    <w:rsid w:val="00F80453"/>
    <w:rsid w:val="00F805C2"/>
    <w:rsid w:val="00F80905"/>
    <w:rsid w:val="00F80B31"/>
    <w:rsid w:val="00F80CE6"/>
    <w:rsid w:val="00F80DCA"/>
    <w:rsid w:val="00F80F64"/>
    <w:rsid w:val="00F810B4"/>
    <w:rsid w:val="00F81A7C"/>
    <w:rsid w:val="00F81AAD"/>
    <w:rsid w:val="00F81CB7"/>
    <w:rsid w:val="00F81D66"/>
    <w:rsid w:val="00F81D9B"/>
    <w:rsid w:val="00F81FB5"/>
    <w:rsid w:val="00F82024"/>
    <w:rsid w:val="00F820EC"/>
    <w:rsid w:val="00F8221A"/>
    <w:rsid w:val="00F82486"/>
    <w:rsid w:val="00F830BE"/>
    <w:rsid w:val="00F830C0"/>
    <w:rsid w:val="00F830FD"/>
    <w:rsid w:val="00F831F8"/>
    <w:rsid w:val="00F831FA"/>
    <w:rsid w:val="00F83255"/>
    <w:rsid w:val="00F83446"/>
    <w:rsid w:val="00F8430A"/>
    <w:rsid w:val="00F8444B"/>
    <w:rsid w:val="00F84767"/>
    <w:rsid w:val="00F8477B"/>
    <w:rsid w:val="00F847A1"/>
    <w:rsid w:val="00F8498E"/>
    <w:rsid w:val="00F84A16"/>
    <w:rsid w:val="00F85273"/>
    <w:rsid w:val="00F85385"/>
    <w:rsid w:val="00F85430"/>
    <w:rsid w:val="00F8543F"/>
    <w:rsid w:val="00F85652"/>
    <w:rsid w:val="00F86067"/>
    <w:rsid w:val="00F86166"/>
    <w:rsid w:val="00F86279"/>
    <w:rsid w:val="00F86667"/>
    <w:rsid w:val="00F86F1A"/>
    <w:rsid w:val="00F87179"/>
    <w:rsid w:val="00F8723E"/>
    <w:rsid w:val="00F876D4"/>
    <w:rsid w:val="00F877B2"/>
    <w:rsid w:val="00F87836"/>
    <w:rsid w:val="00F87BE8"/>
    <w:rsid w:val="00F87E1C"/>
    <w:rsid w:val="00F87F95"/>
    <w:rsid w:val="00F87FE0"/>
    <w:rsid w:val="00F900FE"/>
    <w:rsid w:val="00F907A0"/>
    <w:rsid w:val="00F90B36"/>
    <w:rsid w:val="00F911F0"/>
    <w:rsid w:val="00F9121F"/>
    <w:rsid w:val="00F91509"/>
    <w:rsid w:val="00F916CC"/>
    <w:rsid w:val="00F918BF"/>
    <w:rsid w:val="00F91A12"/>
    <w:rsid w:val="00F91CCF"/>
    <w:rsid w:val="00F9220E"/>
    <w:rsid w:val="00F92336"/>
    <w:rsid w:val="00F926EA"/>
    <w:rsid w:val="00F92971"/>
    <w:rsid w:val="00F92DD2"/>
    <w:rsid w:val="00F92F64"/>
    <w:rsid w:val="00F930DB"/>
    <w:rsid w:val="00F93327"/>
    <w:rsid w:val="00F934C3"/>
    <w:rsid w:val="00F9370E"/>
    <w:rsid w:val="00F93C5F"/>
    <w:rsid w:val="00F9418B"/>
    <w:rsid w:val="00F94D40"/>
    <w:rsid w:val="00F95138"/>
    <w:rsid w:val="00F95669"/>
    <w:rsid w:val="00F95754"/>
    <w:rsid w:val="00F95A7B"/>
    <w:rsid w:val="00F95B41"/>
    <w:rsid w:val="00F96197"/>
    <w:rsid w:val="00F96244"/>
    <w:rsid w:val="00F9681F"/>
    <w:rsid w:val="00F969D7"/>
    <w:rsid w:val="00F96B50"/>
    <w:rsid w:val="00F97281"/>
    <w:rsid w:val="00F9758C"/>
    <w:rsid w:val="00F975A8"/>
    <w:rsid w:val="00F975CE"/>
    <w:rsid w:val="00F976B0"/>
    <w:rsid w:val="00F9770A"/>
    <w:rsid w:val="00F977CB"/>
    <w:rsid w:val="00F97BA2"/>
    <w:rsid w:val="00F97DBD"/>
    <w:rsid w:val="00F97FED"/>
    <w:rsid w:val="00FA00AA"/>
    <w:rsid w:val="00FA01FC"/>
    <w:rsid w:val="00FA064B"/>
    <w:rsid w:val="00FA06E5"/>
    <w:rsid w:val="00FA085A"/>
    <w:rsid w:val="00FA0AAE"/>
    <w:rsid w:val="00FA0C86"/>
    <w:rsid w:val="00FA0D28"/>
    <w:rsid w:val="00FA0D88"/>
    <w:rsid w:val="00FA0F30"/>
    <w:rsid w:val="00FA124E"/>
    <w:rsid w:val="00FA132C"/>
    <w:rsid w:val="00FA1A5A"/>
    <w:rsid w:val="00FA1B08"/>
    <w:rsid w:val="00FA1D6E"/>
    <w:rsid w:val="00FA20FE"/>
    <w:rsid w:val="00FA2129"/>
    <w:rsid w:val="00FA2161"/>
    <w:rsid w:val="00FA22A8"/>
    <w:rsid w:val="00FA256D"/>
    <w:rsid w:val="00FA2691"/>
    <w:rsid w:val="00FA294B"/>
    <w:rsid w:val="00FA29B3"/>
    <w:rsid w:val="00FA2C3E"/>
    <w:rsid w:val="00FA32E6"/>
    <w:rsid w:val="00FA3420"/>
    <w:rsid w:val="00FA3497"/>
    <w:rsid w:val="00FA379B"/>
    <w:rsid w:val="00FA3B49"/>
    <w:rsid w:val="00FA3C4C"/>
    <w:rsid w:val="00FA3E5B"/>
    <w:rsid w:val="00FA3F61"/>
    <w:rsid w:val="00FA41EC"/>
    <w:rsid w:val="00FA4468"/>
    <w:rsid w:val="00FA4683"/>
    <w:rsid w:val="00FA481B"/>
    <w:rsid w:val="00FA49D0"/>
    <w:rsid w:val="00FA4DB2"/>
    <w:rsid w:val="00FA520E"/>
    <w:rsid w:val="00FA5489"/>
    <w:rsid w:val="00FA5A92"/>
    <w:rsid w:val="00FA5F38"/>
    <w:rsid w:val="00FA5FBB"/>
    <w:rsid w:val="00FA60E8"/>
    <w:rsid w:val="00FA61B2"/>
    <w:rsid w:val="00FA65B5"/>
    <w:rsid w:val="00FA6679"/>
    <w:rsid w:val="00FA684C"/>
    <w:rsid w:val="00FA6AAA"/>
    <w:rsid w:val="00FA6CEB"/>
    <w:rsid w:val="00FA6E17"/>
    <w:rsid w:val="00FA723B"/>
    <w:rsid w:val="00FA761C"/>
    <w:rsid w:val="00FA76A9"/>
    <w:rsid w:val="00FA7DB9"/>
    <w:rsid w:val="00FA7ED3"/>
    <w:rsid w:val="00FA7FEE"/>
    <w:rsid w:val="00FB008D"/>
    <w:rsid w:val="00FB01C9"/>
    <w:rsid w:val="00FB069A"/>
    <w:rsid w:val="00FB075F"/>
    <w:rsid w:val="00FB0893"/>
    <w:rsid w:val="00FB0B03"/>
    <w:rsid w:val="00FB0DDF"/>
    <w:rsid w:val="00FB0DF3"/>
    <w:rsid w:val="00FB0E46"/>
    <w:rsid w:val="00FB164A"/>
    <w:rsid w:val="00FB1757"/>
    <w:rsid w:val="00FB17F3"/>
    <w:rsid w:val="00FB1989"/>
    <w:rsid w:val="00FB1B5E"/>
    <w:rsid w:val="00FB1C1E"/>
    <w:rsid w:val="00FB282E"/>
    <w:rsid w:val="00FB2856"/>
    <w:rsid w:val="00FB2C8F"/>
    <w:rsid w:val="00FB32BB"/>
    <w:rsid w:val="00FB3972"/>
    <w:rsid w:val="00FB3E62"/>
    <w:rsid w:val="00FB3FCA"/>
    <w:rsid w:val="00FB4146"/>
    <w:rsid w:val="00FB41AB"/>
    <w:rsid w:val="00FB43E6"/>
    <w:rsid w:val="00FB4405"/>
    <w:rsid w:val="00FB46F2"/>
    <w:rsid w:val="00FB49DD"/>
    <w:rsid w:val="00FB4A35"/>
    <w:rsid w:val="00FB4C98"/>
    <w:rsid w:val="00FB4FFA"/>
    <w:rsid w:val="00FB5245"/>
    <w:rsid w:val="00FB530E"/>
    <w:rsid w:val="00FB5424"/>
    <w:rsid w:val="00FB5658"/>
    <w:rsid w:val="00FB59F2"/>
    <w:rsid w:val="00FB5B71"/>
    <w:rsid w:val="00FB5CBE"/>
    <w:rsid w:val="00FB5FE3"/>
    <w:rsid w:val="00FB61FC"/>
    <w:rsid w:val="00FB6299"/>
    <w:rsid w:val="00FB66B4"/>
    <w:rsid w:val="00FB6949"/>
    <w:rsid w:val="00FB6B96"/>
    <w:rsid w:val="00FB6C34"/>
    <w:rsid w:val="00FB6D31"/>
    <w:rsid w:val="00FB6FFB"/>
    <w:rsid w:val="00FB721D"/>
    <w:rsid w:val="00FB76B3"/>
    <w:rsid w:val="00FB7781"/>
    <w:rsid w:val="00FB7927"/>
    <w:rsid w:val="00FB79D8"/>
    <w:rsid w:val="00FB7FFE"/>
    <w:rsid w:val="00FC03D1"/>
    <w:rsid w:val="00FC0412"/>
    <w:rsid w:val="00FC04BE"/>
    <w:rsid w:val="00FC0710"/>
    <w:rsid w:val="00FC08F8"/>
    <w:rsid w:val="00FC0B64"/>
    <w:rsid w:val="00FC1380"/>
    <w:rsid w:val="00FC19AB"/>
    <w:rsid w:val="00FC1C31"/>
    <w:rsid w:val="00FC1D90"/>
    <w:rsid w:val="00FC1F4A"/>
    <w:rsid w:val="00FC21A9"/>
    <w:rsid w:val="00FC22D6"/>
    <w:rsid w:val="00FC25F6"/>
    <w:rsid w:val="00FC2E09"/>
    <w:rsid w:val="00FC301B"/>
    <w:rsid w:val="00FC3339"/>
    <w:rsid w:val="00FC346E"/>
    <w:rsid w:val="00FC3538"/>
    <w:rsid w:val="00FC36F9"/>
    <w:rsid w:val="00FC37CD"/>
    <w:rsid w:val="00FC38DD"/>
    <w:rsid w:val="00FC3C8E"/>
    <w:rsid w:val="00FC3F39"/>
    <w:rsid w:val="00FC4066"/>
    <w:rsid w:val="00FC4209"/>
    <w:rsid w:val="00FC4AED"/>
    <w:rsid w:val="00FC53D5"/>
    <w:rsid w:val="00FC5418"/>
    <w:rsid w:val="00FC5518"/>
    <w:rsid w:val="00FC56A8"/>
    <w:rsid w:val="00FC5887"/>
    <w:rsid w:val="00FC5BA2"/>
    <w:rsid w:val="00FC6446"/>
    <w:rsid w:val="00FC6623"/>
    <w:rsid w:val="00FC6ACA"/>
    <w:rsid w:val="00FC6B5A"/>
    <w:rsid w:val="00FC6FD1"/>
    <w:rsid w:val="00FC756A"/>
    <w:rsid w:val="00FC779A"/>
    <w:rsid w:val="00FC77F0"/>
    <w:rsid w:val="00FC78D2"/>
    <w:rsid w:val="00FC7EA9"/>
    <w:rsid w:val="00FD02FC"/>
    <w:rsid w:val="00FD073E"/>
    <w:rsid w:val="00FD0A90"/>
    <w:rsid w:val="00FD0EBF"/>
    <w:rsid w:val="00FD1272"/>
    <w:rsid w:val="00FD157E"/>
    <w:rsid w:val="00FD164F"/>
    <w:rsid w:val="00FD16EE"/>
    <w:rsid w:val="00FD18DB"/>
    <w:rsid w:val="00FD1BC8"/>
    <w:rsid w:val="00FD1DBC"/>
    <w:rsid w:val="00FD21F6"/>
    <w:rsid w:val="00FD22B7"/>
    <w:rsid w:val="00FD2773"/>
    <w:rsid w:val="00FD2912"/>
    <w:rsid w:val="00FD2AAD"/>
    <w:rsid w:val="00FD2B01"/>
    <w:rsid w:val="00FD2B2F"/>
    <w:rsid w:val="00FD2B53"/>
    <w:rsid w:val="00FD2C00"/>
    <w:rsid w:val="00FD2CF3"/>
    <w:rsid w:val="00FD2D22"/>
    <w:rsid w:val="00FD2DD3"/>
    <w:rsid w:val="00FD30E3"/>
    <w:rsid w:val="00FD32BA"/>
    <w:rsid w:val="00FD35E0"/>
    <w:rsid w:val="00FD3943"/>
    <w:rsid w:val="00FD3961"/>
    <w:rsid w:val="00FD3C0B"/>
    <w:rsid w:val="00FD3E87"/>
    <w:rsid w:val="00FD40BC"/>
    <w:rsid w:val="00FD4293"/>
    <w:rsid w:val="00FD42A1"/>
    <w:rsid w:val="00FD434C"/>
    <w:rsid w:val="00FD443B"/>
    <w:rsid w:val="00FD47B3"/>
    <w:rsid w:val="00FD496C"/>
    <w:rsid w:val="00FD4E12"/>
    <w:rsid w:val="00FD4EE1"/>
    <w:rsid w:val="00FD51B7"/>
    <w:rsid w:val="00FD5603"/>
    <w:rsid w:val="00FD57BA"/>
    <w:rsid w:val="00FD5A22"/>
    <w:rsid w:val="00FD5A87"/>
    <w:rsid w:val="00FD5C4A"/>
    <w:rsid w:val="00FD5CC3"/>
    <w:rsid w:val="00FD5EE5"/>
    <w:rsid w:val="00FD5F1B"/>
    <w:rsid w:val="00FD6070"/>
    <w:rsid w:val="00FD6336"/>
    <w:rsid w:val="00FD6815"/>
    <w:rsid w:val="00FD6A7A"/>
    <w:rsid w:val="00FD714E"/>
    <w:rsid w:val="00FD72AF"/>
    <w:rsid w:val="00FD7302"/>
    <w:rsid w:val="00FD7AED"/>
    <w:rsid w:val="00FE007B"/>
    <w:rsid w:val="00FE02AB"/>
    <w:rsid w:val="00FE05D3"/>
    <w:rsid w:val="00FE0680"/>
    <w:rsid w:val="00FE0786"/>
    <w:rsid w:val="00FE0917"/>
    <w:rsid w:val="00FE0B87"/>
    <w:rsid w:val="00FE0D27"/>
    <w:rsid w:val="00FE0D6F"/>
    <w:rsid w:val="00FE0FF9"/>
    <w:rsid w:val="00FE1120"/>
    <w:rsid w:val="00FE11C0"/>
    <w:rsid w:val="00FE138A"/>
    <w:rsid w:val="00FE1526"/>
    <w:rsid w:val="00FE1ADA"/>
    <w:rsid w:val="00FE20BA"/>
    <w:rsid w:val="00FE2301"/>
    <w:rsid w:val="00FE2C59"/>
    <w:rsid w:val="00FE2DB5"/>
    <w:rsid w:val="00FE32E3"/>
    <w:rsid w:val="00FE35DF"/>
    <w:rsid w:val="00FE391C"/>
    <w:rsid w:val="00FE3F99"/>
    <w:rsid w:val="00FE4112"/>
    <w:rsid w:val="00FE4146"/>
    <w:rsid w:val="00FE42E2"/>
    <w:rsid w:val="00FE4564"/>
    <w:rsid w:val="00FE46B2"/>
    <w:rsid w:val="00FE4786"/>
    <w:rsid w:val="00FE4B2B"/>
    <w:rsid w:val="00FE4CA3"/>
    <w:rsid w:val="00FE4D2D"/>
    <w:rsid w:val="00FE4E96"/>
    <w:rsid w:val="00FE514F"/>
    <w:rsid w:val="00FE5495"/>
    <w:rsid w:val="00FE55B9"/>
    <w:rsid w:val="00FE5B05"/>
    <w:rsid w:val="00FE5CED"/>
    <w:rsid w:val="00FE5FF1"/>
    <w:rsid w:val="00FE63A3"/>
    <w:rsid w:val="00FE63B4"/>
    <w:rsid w:val="00FE6DFA"/>
    <w:rsid w:val="00FE712D"/>
    <w:rsid w:val="00FE71A8"/>
    <w:rsid w:val="00FE7234"/>
    <w:rsid w:val="00FE74A1"/>
    <w:rsid w:val="00FE74D1"/>
    <w:rsid w:val="00FE78C7"/>
    <w:rsid w:val="00FE7B88"/>
    <w:rsid w:val="00FF086C"/>
    <w:rsid w:val="00FF08F6"/>
    <w:rsid w:val="00FF0C67"/>
    <w:rsid w:val="00FF0CAC"/>
    <w:rsid w:val="00FF1B1E"/>
    <w:rsid w:val="00FF22F6"/>
    <w:rsid w:val="00FF23AC"/>
    <w:rsid w:val="00FF2D94"/>
    <w:rsid w:val="00FF39E7"/>
    <w:rsid w:val="00FF3D47"/>
    <w:rsid w:val="00FF3D9F"/>
    <w:rsid w:val="00FF41B3"/>
    <w:rsid w:val="00FF43EB"/>
    <w:rsid w:val="00FF4628"/>
    <w:rsid w:val="00FF46B4"/>
    <w:rsid w:val="00FF4E16"/>
    <w:rsid w:val="00FF4E2C"/>
    <w:rsid w:val="00FF4E9C"/>
    <w:rsid w:val="00FF4F63"/>
    <w:rsid w:val="00FF50A8"/>
    <w:rsid w:val="00FF517F"/>
    <w:rsid w:val="00FF5371"/>
    <w:rsid w:val="00FF5693"/>
    <w:rsid w:val="00FF56A7"/>
    <w:rsid w:val="00FF572E"/>
    <w:rsid w:val="00FF5879"/>
    <w:rsid w:val="00FF5BB1"/>
    <w:rsid w:val="00FF602C"/>
    <w:rsid w:val="00FF62CF"/>
    <w:rsid w:val="00FF6391"/>
    <w:rsid w:val="00FF6474"/>
    <w:rsid w:val="00FF6512"/>
    <w:rsid w:val="00FF6AC3"/>
    <w:rsid w:val="00FF6B90"/>
    <w:rsid w:val="00FF6F5A"/>
    <w:rsid w:val="00FF6F77"/>
    <w:rsid w:val="00FF72A7"/>
    <w:rsid w:val="00FF73ED"/>
    <w:rsid w:val="00FF740B"/>
    <w:rsid w:val="00FF7448"/>
    <w:rsid w:val="00FF7AB2"/>
    <w:rsid w:val="00FF7E39"/>
    <w:rsid w:val="0114A27D"/>
    <w:rsid w:val="035D670B"/>
    <w:rsid w:val="05670F67"/>
    <w:rsid w:val="09DCEB14"/>
    <w:rsid w:val="0AB7100A"/>
    <w:rsid w:val="0D3794E9"/>
    <w:rsid w:val="0D44BF23"/>
    <w:rsid w:val="0E75F143"/>
    <w:rsid w:val="0FB3D40C"/>
    <w:rsid w:val="137A169A"/>
    <w:rsid w:val="147E8E5B"/>
    <w:rsid w:val="16B11FE4"/>
    <w:rsid w:val="16C49834"/>
    <w:rsid w:val="17459C6D"/>
    <w:rsid w:val="1882EB70"/>
    <w:rsid w:val="1961D98F"/>
    <w:rsid w:val="1A4F10BD"/>
    <w:rsid w:val="1DD169EA"/>
    <w:rsid w:val="1E72B9BD"/>
    <w:rsid w:val="1F62094A"/>
    <w:rsid w:val="203880D9"/>
    <w:rsid w:val="21BFF60C"/>
    <w:rsid w:val="2D3880C9"/>
    <w:rsid w:val="2E7B5984"/>
    <w:rsid w:val="2E87E168"/>
    <w:rsid w:val="3222CB7A"/>
    <w:rsid w:val="3321FFF6"/>
    <w:rsid w:val="346F584B"/>
    <w:rsid w:val="34C85F02"/>
    <w:rsid w:val="3564E1A6"/>
    <w:rsid w:val="35A7DF5C"/>
    <w:rsid w:val="3745A8F6"/>
    <w:rsid w:val="3A30C821"/>
    <w:rsid w:val="3BE01396"/>
    <w:rsid w:val="3E20FC0D"/>
    <w:rsid w:val="3FC217D4"/>
    <w:rsid w:val="403341FC"/>
    <w:rsid w:val="44C85FE8"/>
    <w:rsid w:val="468592E0"/>
    <w:rsid w:val="4AA0523B"/>
    <w:rsid w:val="4AF1D10E"/>
    <w:rsid w:val="4B2DDE58"/>
    <w:rsid w:val="4BEFA3C9"/>
    <w:rsid w:val="4C3B8B24"/>
    <w:rsid w:val="51F7B258"/>
    <w:rsid w:val="59A7CD1A"/>
    <w:rsid w:val="59FDF70E"/>
    <w:rsid w:val="5A7B11A2"/>
    <w:rsid w:val="5AB0C5F8"/>
    <w:rsid w:val="5C92EF09"/>
    <w:rsid w:val="5CDB3825"/>
    <w:rsid w:val="5D837864"/>
    <w:rsid w:val="5EAFB492"/>
    <w:rsid w:val="5FC98139"/>
    <w:rsid w:val="60FEE125"/>
    <w:rsid w:val="6572A737"/>
    <w:rsid w:val="66C54AF2"/>
    <w:rsid w:val="6749ED6A"/>
    <w:rsid w:val="67FD5B0D"/>
    <w:rsid w:val="696823C5"/>
    <w:rsid w:val="69FFF27B"/>
    <w:rsid w:val="6AA1424E"/>
    <w:rsid w:val="6BFAD675"/>
    <w:rsid w:val="6E70B1C6"/>
    <w:rsid w:val="6F5F74B9"/>
    <w:rsid w:val="6FADECC5"/>
    <w:rsid w:val="71E52A1B"/>
    <w:rsid w:val="729BF861"/>
    <w:rsid w:val="736FF17B"/>
    <w:rsid w:val="7456383D"/>
    <w:rsid w:val="757AAF86"/>
    <w:rsid w:val="75AD11AF"/>
    <w:rsid w:val="76DA4E31"/>
    <w:rsid w:val="799544DD"/>
    <w:rsid w:val="7B2CDF87"/>
    <w:rsid w:val="7D1C182D"/>
    <w:rsid w:val="7EDDFC9E"/>
    <w:rsid w:val="7F2062D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249"/>
    <w:pPr>
      <w:spacing w:after="100" w:line="400" w:lineRule="exact"/>
      <w:jc w:val="both"/>
    </w:pPr>
    <w:rPr>
      <w:rFonts w:ascii="Century Schoolbook" w:hAnsi="Century Schoolbook"/>
      <w:sz w:val="27"/>
    </w:rPr>
  </w:style>
  <w:style w:type="paragraph" w:styleId="Heading1">
    <w:name w:val="heading 1"/>
    <w:basedOn w:val="Normal"/>
    <w:next w:val="Normal"/>
    <w:qFormat/>
    <w:rsid w:val="00A84249"/>
    <w:pPr>
      <w:keepNext/>
      <w:spacing w:before="140" w:line="240" w:lineRule="atLeast"/>
      <w:jc w:val="center"/>
      <w:outlineLvl w:val="0"/>
    </w:pPr>
    <w:rPr>
      <w:b/>
      <w:smallCaps/>
    </w:rPr>
  </w:style>
  <w:style w:type="paragraph" w:styleId="Heading2">
    <w:name w:val="heading 2"/>
    <w:basedOn w:val="Normal"/>
    <w:next w:val="Normal"/>
    <w:qFormat/>
    <w:rsid w:val="00A84249"/>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A84249"/>
    <w:pPr>
      <w:keepNext/>
      <w:tabs>
        <w:tab w:val="left" w:pos="1584"/>
      </w:tabs>
      <w:spacing w:before="140" w:line="240" w:lineRule="atLeast"/>
      <w:ind w:left="1584" w:hanging="432"/>
      <w:jc w:val="left"/>
      <w:outlineLvl w:val="2"/>
    </w:pPr>
    <w:rPr>
      <w:i/>
    </w:rPr>
  </w:style>
  <w:style w:type="paragraph" w:styleId="Heading4">
    <w:name w:val="heading 4"/>
    <w:basedOn w:val="Normal"/>
    <w:rsid w:val="00A84249"/>
    <w:pPr>
      <w:keepNext/>
      <w:tabs>
        <w:tab w:val="left" w:pos="2016"/>
      </w:tabs>
      <w:spacing w:before="140" w:line="240" w:lineRule="atLeast"/>
      <w:ind w:left="2016" w:hanging="432"/>
      <w:jc w:val="left"/>
      <w:outlineLvl w:val="3"/>
    </w:pPr>
    <w:rPr>
      <w:i/>
    </w:rPr>
  </w:style>
  <w:style w:type="paragraph" w:styleId="Heading5">
    <w:name w:val="heading 5"/>
    <w:basedOn w:val="Normal"/>
    <w:rsid w:val="00A84249"/>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84249"/>
    <w:pPr>
      <w:ind w:left="720"/>
    </w:pPr>
  </w:style>
  <w:style w:type="paragraph" w:styleId="Footer">
    <w:name w:val="footer"/>
    <w:basedOn w:val="Normal"/>
    <w:qFormat/>
    <w:rsid w:val="00A84249"/>
    <w:pPr>
      <w:tabs>
        <w:tab w:val="center" w:pos="3960"/>
        <w:tab w:val="right" w:pos="10080"/>
      </w:tabs>
      <w:spacing w:after="0" w:line="240" w:lineRule="auto"/>
      <w:jc w:val="center"/>
    </w:pPr>
    <w:rPr>
      <w:sz w:val="22"/>
    </w:rPr>
  </w:style>
  <w:style w:type="paragraph" w:styleId="Header">
    <w:name w:val="header"/>
    <w:basedOn w:val="Normal"/>
    <w:qFormat/>
    <w:rsid w:val="00A84249"/>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A84249"/>
    <w:rPr>
      <w:rFonts w:ascii="Century Schoolbook" w:hAnsi="Century Schoolbook"/>
      <w:b/>
      <w:i w:val="0"/>
      <w:position w:val="4"/>
      <w:sz w:val="27"/>
      <w:vertAlign w:val="superscript"/>
    </w:rPr>
  </w:style>
  <w:style w:type="paragraph" w:styleId="FootnoteText">
    <w:name w:val="footnote text"/>
    <w:basedOn w:val="Normal"/>
    <w:link w:val="FootnoteTextChar"/>
    <w:rsid w:val="00A84249"/>
    <w:pPr>
      <w:spacing w:line="300" w:lineRule="exact"/>
    </w:pPr>
  </w:style>
  <w:style w:type="paragraph" w:customStyle="1" w:styleId="Title1">
    <w:name w:val="Title1"/>
    <w:basedOn w:val="Normal"/>
    <w:rsid w:val="00A84249"/>
    <w:pPr>
      <w:tabs>
        <w:tab w:val="left" w:pos="5760"/>
        <w:tab w:val="left" w:pos="6480"/>
      </w:tabs>
      <w:spacing w:line="240" w:lineRule="atLeast"/>
    </w:pPr>
  </w:style>
  <w:style w:type="paragraph" w:customStyle="1" w:styleId="Recommend">
    <w:name w:val="Recommend"/>
    <w:basedOn w:val="Normal"/>
    <w:rsid w:val="00A84249"/>
  </w:style>
  <w:style w:type="paragraph" w:customStyle="1" w:styleId="Summary">
    <w:name w:val="Summary"/>
    <w:basedOn w:val="Normal"/>
    <w:rsid w:val="00A84249"/>
    <w:pPr>
      <w:ind w:left="2160" w:hanging="2160"/>
    </w:pPr>
  </w:style>
  <w:style w:type="paragraph" w:customStyle="1" w:styleId="Text">
    <w:name w:val="Text"/>
    <w:basedOn w:val="Normal"/>
    <w:rsid w:val="00A84249"/>
    <w:pPr>
      <w:tabs>
        <w:tab w:val="left" w:pos="720"/>
        <w:tab w:val="left" w:pos="1440"/>
        <w:tab w:val="left" w:pos="2160"/>
        <w:tab w:val="center" w:pos="4320"/>
      </w:tabs>
      <w:spacing w:line="480" w:lineRule="atLeast"/>
      <w:ind w:firstLine="540"/>
    </w:pPr>
  </w:style>
  <w:style w:type="paragraph" w:styleId="Date">
    <w:name w:val="Date"/>
    <w:basedOn w:val="Normal"/>
    <w:link w:val="DateChar"/>
    <w:rsid w:val="00A84249"/>
    <w:pPr>
      <w:jc w:val="right"/>
    </w:pPr>
  </w:style>
  <w:style w:type="character" w:styleId="PageNumber">
    <w:name w:val="page number"/>
    <w:basedOn w:val="DefaultParagraphFont"/>
    <w:semiHidden/>
    <w:rsid w:val="00A84249"/>
  </w:style>
  <w:style w:type="paragraph" w:customStyle="1" w:styleId="subject">
    <w:name w:val="subject"/>
    <w:basedOn w:val="Normal"/>
    <w:rsid w:val="00A84249"/>
    <w:pPr>
      <w:tabs>
        <w:tab w:val="left" w:pos="1008"/>
      </w:tabs>
      <w:ind w:left="990" w:hanging="990"/>
    </w:pPr>
    <w:rPr>
      <w:b/>
    </w:rPr>
  </w:style>
  <w:style w:type="paragraph" w:customStyle="1" w:styleId="Titles">
    <w:name w:val="Titles"/>
    <w:basedOn w:val="Normal"/>
    <w:rsid w:val="00A84249"/>
    <w:pPr>
      <w:tabs>
        <w:tab w:val="left" w:pos="2160"/>
      </w:tabs>
      <w:ind w:left="2160" w:hanging="2160"/>
    </w:pPr>
    <w:rPr>
      <w:b/>
    </w:rPr>
  </w:style>
  <w:style w:type="paragraph" w:styleId="TOAHeading">
    <w:name w:val="toa heading"/>
    <w:basedOn w:val="Normal"/>
    <w:next w:val="Normal"/>
    <w:semiHidden/>
    <w:rsid w:val="00A84249"/>
    <w:pPr>
      <w:spacing w:before="120"/>
    </w:pPr>
    <w:rPr>
      <w:b/>
    </w:rPr>
  </w:style>
  <w:style w:type="paragraph" w:styleId="TOC1">
    <w:name w:val="toc 1"/>
    <w:basedOn w:val="Normal"/>
    <w:next w:val="Normal"/>
    <w:autoRedefine/>
    <w:semiHidden/>
    <w:rsid w:val="00A84249"/>
  </w:style>
  <w:style w:type="paragraph" w:styleId="TOC2">
    <w:name w:val="toc 2"/>
    <w:basedOn w:val="Normal"/>
    <w:next w:val="Normal"/>
    <w:autoRedefine/>
    <w:semiHidden/>
    <w:rsid w:val="00A84249"/>
    <w:pPr>
      <w:ind w:left="259"/>
    </w:pPr>
  </w:style>
  <w:style w:type="paragraph" w:styleId="TOC3">
    <w:name w:val="toc 3"/>
    <w:basedOn w:val="Normal"/>
    <w:next w:val="Normal"/>
    <w:autoRedefine/>
    <w:semiHidden/>
    <w:rsid w:val="00A84249"/>
    <w:pPr>
      <w:ind w:left="520"/>
    </w:pPr>
  </w:style>
  <w:style w:type="paragraph" w:styleId="TOC4">
    <w:name w:val="toc 4"/>
    <w:basedOn w:val="Normal"/>
    <w:next w:val="Normal"/>
    <w:autoRedefine/>
    <w:semiHidden/>
    <w:rsid w:val="00A84249"/>
    <w:pPr>
      <w:ind w:left="780"/>
    </w:pPr>
  </w:style>
  <w:style w:type="paragraph" w:styleId="TOC5">
    <w:name w:val="toc 5"/>
    <w:basedOn w:val="Normal"/>
    <w:next w:val="Normal"/>
    <w:autoRedefine/>
    <w:semiHidden/>
    <w:rsid w:val="00A84249"/>
    <w:pPr>
      <w:ind w:left="1040"/>
    </w:pPr>
  </w:style>
  <w:style w:type="paragraph" w:styleId="TOC6">
    <w:name w:val="toc 6"/>
    <w:basedOn w:val="Normal"/>
    <w:next w:val="Normal"/>
    <w:autoRedefine/>
    <w:semiHidden/>
    <w:rsid w:val="00A84249"/>
    <w:pPr>
      <w:ind w:left="1300"/>
    </w:pPr>
  </w:style>
  <w:style w:type="paragraph" w:styleId="TOC7">
    <w:name w:val="toc 7"/>
    <w:basedOn w:val="Normal"/>
    <w:next w:val="Normal"/>
    <w:autoRedefine/>
    <w:semiHidden/>
    <w:rsid w:val="00A84249"/>
    <w:pPr>
      <w:ind w:left="1560"/>
    </w:pPr>
  </w:style>
  <w:style w:type="paragraph" w:styleId="TOC8">
    <w:name w:val="toc 8"/>
    <w:basedOn w:val="Normal"/>
    <w:next w:val="Normal"/>
    <w:autoRedefine/>
    <w:semiHidden/>
    <w:rsid w:val="00A84249"/>
    <w:pPr>
      <w:ind w:left="1820"/>
    </w:pPr>
  </w:style>
  <w:style w:type="paragraph" w:styleId="TOC9">
    <w:name w:val="toc 9"/>
    <w:basedOn w:val="Normal"/>
    <w:next w:val="Normal"/>
    <w:autoRedefine/>
    <w:semiHidden/>
    <w:rsid w:val="00A84249"/>
    <w:pPr>
      <w:ind w:left="2080"/>
    </w:pPr>
  </w:style>
  <w:style w:type="paragraph" w:customStyle="1" w:styleId="Contents">
    <w:name w:val="Contents"/>
    <w:basedOn w:val="Normal"/>
    <w:rsid w:val="00A84249"/>
    <w:pPr>
      <w:jc w:val="center"/>
    </w:pPr>
    <w:rPr>
      <w:b/>
      <w:spacing w:val="100"/>
    </w:rPr>
  </w:style>
  <w:style w:type="paragraph" w:styleId="ListParagraph">
    <w:name w:val="List Paragraph"/>
    <w:basedOn w:val="Normal"/>
    <w:uiPriority w:val="34"/>
    <w:qFormat/>
    <w:rsid w:val="007D5AC3"/>
    <w:pPr>
      <w:ind w:left="720"/>
      <w:contextualSpacing/>
    </w:pPr>
  </w:style>
  <w:style w:type="character" w:styleId="CommentReference">
    <w:name w:val="annotation reference"/>
    <w:basedOn w:val="DefaultParagraphFont"/>
    <w:uiPriority w:val="99"/>
    <w:semiHidden/>
    <w:unhideWhenUsed/>
    <w:rsid w:val="000B061B"/>
    <w:rPr>
      <w:sz w:val="16"/>
      <w:szCs w:val="16"/>
    </w:rPr>
  </w:style>
  <w:style w:type="paragraph" w:styleId="CommentText">
    <w:name w:val="annotation text"/>
    <w:basedOn w:val="Normal"/>
    <w:link w:val="CommentTextChar"/>
    <w:uiPriority w:val="99"/>
    <w:unhideWhenUsed/>
    <w:rsid w:val="000B061B"/>
    <w:rPr>
      <w:sz w:val="20"/>
    </w:rPr>
  </w:style>
  <w:style w:type="character" w:customStyle="1" w:styleId="CommentTextChar">
    <w:name w:val="Comment Text Char"/>
    <w:basedOn w:val="DefaultParagraphFont"/>
    <w:link w:val="CommentText"/>
    <w:uiPriority w:val="99"/>
    <w:rsid w:val="000B061B"/>
  </w:style>
  <w:style w:type="paragraph" w:styleId="CommentSubject">
    <w:name w:val="annotation subject"/>
    <w:basedOn w:val="CommentText"/>
    <w:next w:val="CommentText"/>
    <w:link w:val="CommentSubjectChar"/>
    <w:uiPriority w:val="99"/>
    <w:semiHidden/>
    <w:unhideWhenUsed/>
    <w:rsid w:val="000B061B"/>
    <w:rPr>
      <w:b/>
      <w:bCs/>
    </w:rPr>
  </w:style>
  <w:style w:type="character" w:customStyle="1" w:styleId="CommentSubjectChar">
    <w:name w:val="Comment Subject Char"/>
    <w:basedOn w:val="CommentTextChar"/>
    <w:link w:val="CommentSubject"/>
    <w:uiPriority w:val="99"/>
    <w:semiHidden/>
    <w:rsid w:val="000B061B"/>
    <w:rPr>
      <w:b/>
      <w:bCs/>
    </w:rPr>
  </w:style>
  <w:style w:type="paragraph" w:styleId="Revision">
    <w:name w:val="Revision"/>
    <w:hidden/>
    <w:uiPriority w:val="99"/>
    <w:semiHidden/>
    <w:rsid w:val="000B061B"/>
    <w:rPr>
      <w:sz w:val="26"/>
    </w:rPr>
  </w:style>
  <w:style w:type="paragraph" w:styleId="BalloonText">
    <w:name w:val="Balloon Text"/>
    <w:basedOn w:val="Normal"/>
    <w:link w:val="BalloonTextChar"/>
    <w:uiPriority w:val="99"/>
    <w:semiHidden/>
    <w:unhideWhenUsed/>
    <w:rsid w:val="000B0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61B"/>
    <w:rPr>
      <w:rFonts w:ascii="Segoe UI" w:hAnsi="Segoe UI" w:cs="Segoe UI"/>
      <w:sz w:val="18"/>
      <w:szCs w:val="18"/>
    </w:rPr>
  </w:style>
  <w:style w:type="character" w:customStyle="1" w:styleId="FootnoteTextChar">
    <w:name w:val="Footnote Text Char"/>
    <w:basedOn w:val="DefaultParagraphFont"/>
    <w:link w:val="FootnoteText"/>
    <w:rsid w:val="00231E4F"/>
    <w:rPr>
      <w:rFonts w:ascii="Century Schoolbook" w:hAnsi="Century Schoolbook"/>
      <w:sz w:val="27"/>
    </w:rPr>
  </w:style>
  <w:style w:type="character" w:customStyle="1" w:styleId="DateChar">
    <w:name w:val="Date Char"/>
    <w:basedOn w:val="DefaultParagraphFont"/>
    <w:link w:val="Date"/>
    <w:rsid w:val="00231E4F"/>
    <w:rPr>
      <w:rFonts w:ascii="Century Schoolbook" w:hAnsi="Century Schoolbook"/>
      <w:sz w:val="27"/>
    </w:rPr>
  </w:style>
  <w:style w:type="character" w:styleId="Hyperlink">
    <w:name w:val="Hyperlink"/>
    <w:basedOn w:val="DefaultParagraphFont"/>
    <w:uiPriority w:val="99"/>
    <w:unhideWhenUsed/>
    <w:rsid w:val="00AD05B7"/>
    <w:rPr>
      <w:color w:val="0000FF"/>
      <w:u w:val="single"/>
    </w:rPr>
  </w:style>
  <w:style w:type="character" w:customStyle="1" w:styleId="costarpage">
    <w:name w:val="co_starpage"/>
    <w:basedOn w:val="DefaultParagraphFont"/>
    <w:rsid w:val="00AD05B7"/>
  </w:style>
  <w:style w:type="character" w:customStyle="1" w:styleId="UnresolvedMention1">
    <w:name w:val="Unresolved Mention1"/>
    <w:basedOn w:val="DefaultParagraphFont"/>
    <w:uiPriority w:val="99"/>
    <w:semiHidden/>
    <w:unhideWhenUsed/>
    <w:rsid w:val="009420B8"/>
    <w:rPr>
      <w:color w:val="605E5C"/>
      <w:shd w:val="clear" w:color="auto" w:fill="E1DFDD"/>
    </w:rPr>
  </w:style>
  <w:style w:type="character" w:styleId="FollowedHyperlink">
    <w:name w:val="FollowedHyperlink"/>
    <w:basedOn w:val="DefaultParagraphFont"/>
    <w:uiPriority w:val="99"/>
    <w:semiHidden/>
    <w:unhideWhenUsed/>
    <w:rsid w:val="00032836"/>
    <w:rPr>
      <w:color w:val="800080" w:themeColor="followedHyperlink"/>
      <w:u w:val="single"/>
    </w:rPr>
  </w:style>
  <w:style w:type="paragraph" w:styleId="BodyText">
    <w:name w:val="Body Text"/>
    <w:basedOn w:val="Normal"/>
    <w:link w:val="BodyTextChar"/>
    <w:qFormat/>
    <w:rsid w:val="00A84249"/>
  </w:style>
  <w:style w:type="character" w:customStyle="1" w:styleId="BodyTextChar">
    <w:name w:val="Body Text Char"/>
    <w:basedOn w:val="DefaultParagraphFont"/>
    <w:link w:val="BodyText"/>
    <w:rsid w:val="00A84249"/>
    <w:rPr>
      <w:rFonts w:ascii="Century Schoolbook" w:hAnsi="Century Schoolbook"/>
      <w:sz w:val="27"/>
    </w:rPr>
  </w:style>
  <w:style w:type="paragraph" w:styleId="NoSpacing">
    <w:name w:val="No Spacing"/>
    <w:uiPriority w:val="1"/>
    <w:qFormat/>
    <w:rsid w:val="00375B23"/>
    <w:rPr>
      <w:rFonts w:eastAsiaTheme="minorHAnsi" w:cstheme="minorBidi"/>
      <w:sz w:val="26"/>
      <w:szCs w:val="22"/>
    </w:rPr>
  </w:style>
  <w:style w:type="character" w:styleId="Emphasis">
    <w:name w:val="Emphasis"/>
    <w:basedOn w:val="DefaultParagraphFont"/>
    <w:uiPriority w:val="20"/>
    <w:qFormat/>
    <w:rsid w:val="00C86634"/>
    <w:rPr>
      <w:i/>
      <w:iCs/>
    </w:rPr>
  </w:style>
  <w:style w:type="character" w:customStyle="1" w:styleId="cohl">
    <w:name w:val="co_hl"/>
    <w:basedOn w:val="DefaultParagraphFont"/>
    <w:rsid w:val="009231F9"/>
  </w:style>
  <w:style w:type="character" w:customStyle="1" w:styleId="Title2">
    <w:name w:val="Title2"/>
    <w:basedOn w:val="DefaultParagraphFont"/>
    <w:rsid w:val="001F18C1"/>
  </w:style>
  <w:style w:type="character" w:customStyle="1" w:styleId="coinlinekeyciteflag">
    <w:name w:val="co_inlinekeyciteflag"/>
    <w:basedOn w:val="DefaultParagraphFont"/>
    <w:rsid w:val="00713BD6"/>
  </w:style>
  <w:style w:type="character" w:customStyle="1" w:styleId="ssbf">
    <w:name w:val="ss_bf"/>
    <w:basedOn w:val="DefaultParagraphFont"/>
    <w:rsid w:val="005424B5"/>
  </w:style>
  <w:style w:type="character" w:customStyle="1" w:styleId="sssh">
    <w:name w:val="ss_sh"/>
    <w:basedOn w:val="DefaultParagraphFont"/>
    <w:rsid w:val="005424B5"/>
  </w:style>
  <w:style w:type="character" w:customStyle="1" w:styleId="ac">
    <w:name w:val="ac"/>
    <w:basedOn w:val="DefaultParagraphFont"/>
    <w:rsid w:val="005424B5"/>
  </w:style>
  <w:style w:type="character" w:customStyle="1" w:styleId="normaltextrun">
    <w:name w:val="normaltextrun"/>
    <w:basedOn w:val="DefaultParagraphFont"/>
    <w:rsid w:val="002F6C35"/>
  </w:style>
  <w:style w:type="character" w:customStyle="1" w:styleId="ui-provider">
    <w:name w:val="ui-provider"/>
    <w:basedOn w:val="DefaultParagraphFont"/>
    <w:rsid w:val="00EA7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b26d6a3-f4c3-41e4-b051-71c1d96ac4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9E625773784F42839183801E5837A1" ma:contentTypeVersion="14" ma:contentTypeDescription="Create a new document." ma:contentTypeScope="" ma:versionID="c0c17af99ba890f278f3f94ceaeb3273">
  <xsd:schema xmlns:xsd="http://www.w3.org/2001/XMLSchema" xmlns:xs="http://www.w3.org/2001/XMLSchema" xmlns:p="http://schemas.microsoft.com/office/2006/metadata/properties" xmlns:ns3="9b26d6a3-f4c3-41e4-b051-71c1d96ac4de" xmlns:ns4="e90f7249-b659-4f24-b66e-e6f9e2a883d4" targetNamespace="http://schemas.microsoft.com/office/2006/metadata/properties" ma:root="true" ma:fieldsID="3ee6498468cdbb52a09412988507296e" ns3:_="" ns4:_="">
    <xsd:import namespace="9b26d6a3-f4c3-41e4-b051-71c1d96ac4de"/>
    <xsd:import namespace="e90f7249-b659-4f24-b66e-e6f9e2a883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6d6a3-f4c3-41e4-b051-71c1d96ac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0f7249-b659-4f24-b66e-e6f9e2a88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226C1A-0BE3-4C9D-B33B-51CF764E3F66}">
  <ds:schemaRefs>
    <ds:schemaRef ds:uri="http://schemas.microsoft.com/office/2006/metadata/properties"/>
    <ds:schemaRef ds:uri="http://schemas.microsoft.com/office/infopath/2007/PartnerControls"/>
    <ds:schemaRef ds:uri="9b26d6a3-f4c3-41e4-b051-71c1d96ac4de"/>
  </ds:schemaRefs>
</ds:datastoreItem>
</file>

<file path=customXml/itemProps2.xml><?xml version="1.0" encoding="utf-8"?>
<ds:datastoreItem xmlns:ds="http://schemas.openxmlformats.org/officeDocument/2006/customXml" ds:itemID="{2B1C689A-6793-4B01-94B7-8021351D0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6d6a3-f4c3-41e4-b051-71c1d96ac4de"/>
    <ds:schemaRef ds:uri="e90f7249-b659-4f24-b66e-e6f9e2a88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904DE-AD96-465C-BD00-AE48A306D909}">
  <ds:schemaRefs>
    <ds:schemaRef ds:uri="http://schemas.openxmlformats.org/officeDocument/2006/bibliography"/>
  </ds:schemaRefs>
</ds:datastoreItem>
</file>

<file path=customXml/itemProps4.xml><?xml version="1.0" encoding="utf-8"?>
<ds:datastoreItem xmlns:ds="http://schemas.openxmlformats.org/officeDocument/2006/customXml" ds:itemID="{93A48D6B-C047-43CA-BA4A-8F26F7F1C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6900</Words>
  <Characters>39334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2024-02-05T17:46:39Z</dcterms:created>
  <dcterms:modified xsi:type="dcterms:W3CDTF">2024-02-05T17:46:39Z</dcterms:modified>
</cp:coreProperties>
</file>