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C8AD" w14:textId="3D8D417C" w:rsidR="00F95140" w:rsidRPr="00B35F33" w:rsidRDefault="00F95140" w:rsidP="005543CB">
      <w:pPr>
        <w:spacing w:line="240" w:lineRule="auto"/>
        <w:jc w:val="center"/>
        <w:rPr>
          <w:sz w:val="20"/>
        </w:rPr>
      </w:pPr>
      <w:r w:rsidRPr="00B35F33">
        <w:rPr>
          <w:sz w:val="20"/>
        </w:rPr>
        <w:t xml:space="preserve">Filed </w:t>
      </w:r>
      <w:r w:rsidR="005A1DA4">
        <w:rPr>
          <w:sz w:val="20"/>
        </w:rPr>
        <w:t>10/28/21</w:t>
      </w:r>
      <w:bookmarkStart w:id="0" w:name="_Hlk92454540"/>
      <w:r w:rsidR="005543CB" w:rsidRPr="00EB3F12">
        <w:rPr>
          <w:sz w:val="20"/>
        </w:rPr>
        <w:t>; REVIEW GRANTED.  See Cal. Rules of Court, rules 8.1105 and 8.1115 (and corresponding Comment, par. 2, concerning rule 8.1115(e)(3)).</w:t>
      </w:r>
      <w:bookmarkEnd w:id="0"/>
    </w:p>
    <w:p w14:paraId="5CD844D3" w14:textId="77777777" w:rsidR="00F95140" w:rsidRPr="00B35F33" w:rsidRDefault="00F95140" w:rsidP="00F95140">
      <w:pPr>
        <w:spacing w:line="240" w:lineRule="auto"/>
        <w:jc w:val="center"/>
        <w:rPr>
          <w:b/>
        </w:rPr>
      </w:pPr>
      <w:r w:rsidRPr="00B35F33">
        <w:rPr>
          <w:b/>
        </w:rPr>
        <w:t>CERTIFIED FOR PUBLICATION</w:t>
      </w:r>
    </w:p>
    <w:p w14:paraId="5F71F6F2" w14:textId="77777777" w:rsidR="00F95140" w:rsidRPr="00B35F33" w:rsidRDefault="00F95140" w:rsidP="00F95140">
      <w:pPr>
        <w:spacing w:line="240" w:lineRule="auto"/>
        <w:jc w:val="center"/>
      </w:pPr>
    </w:p>
    <w:p w14:paraId="380772A0" w14:textId="6FD52825" w:rsidR="008C69C3" w:rsidRPr="00B35F33" w:rsidRDefault="008B3A9A" w:rsidP="00F95140">
      <w:pPr>
        <w:spacing w:line="240" w:lineRule="auto"/>
        <w:jc w:val="center"/>
      </w:pPr>
      <w:r w:rsidRPr="00B35F33">
        <w:t>IN THE COURT OF APPEAL OF THE STATE OF CALIFORNIA</w:t>
      </w:r>
    </w:p>
    <w:p w14:paraId="10C9E677" w14:textId="2C9B26BE" w:rsidR="008B3A9A" w:rsidRPr="00B35F33" w:rsidRDefault="008B3A9A" w:rsidP="008B3A9A">
      <w:pPr>
        <w:spacing w:line="240" w:lineRule="auto"/>
        <w:jc w:val="center"/>
      </w:pPr>
    </w:p>
    <w:p w14:paraId="572A13C0" w14:textId="53EC2087" w:rsidR="008B3A9A" w:rsidRPr="00B35F33" w:rsidRDefault="008B3A9A" w:rsidP="008B3A9A">
      <w:pPr>
        <w:spacing w:line="240" w:lineRule="auto"/>
        <w:jc w:val="center"/>
      </w:pPr>
      <w:r w:rsidRPr="00B35F33">
        <w:t>FIRST APPELLATE DISTRICT</w:t>
      </w:r>
    </w:p>
    <w:p w14:paraId="24A8B46F" w14:textId="771ED48C" w:rsidR="008B3A9A" w:rsidRPr="00B35F33" w:rsidRDefault="008B3A9A" w:rsidP="008B3A9A">
      <w:pPr>
        <w:spacing w:line="240" w:lineRule="auto"/>
        <w:jc w:val="center"/>
      </w:pPr>
    </w:p>
    <w:p w14:paraId="74CCF0F9" w14:textId="0454BCF1" w:rsidR="008B3A9A" w:rsidRPr="00B35F33" w:rsidRDefault="008B3A9A" w:rsidP="008B3A9A">
      <w:pPr>
        <w:spacing w:line="240" w:lineRule="auto"/>
        <w:jc w:val="center"/>
      </w:pPr>
      <w:r w:rsidRPr="00B35F33">
        <w:t>DIVISION TWO</w:t>
      </w:r>
    </w:p>
    <w:p w14:paraId="41E11AA1" w14:textId="73C76B5A" w:rsidR="008B3A9A" w:rsidRPr="00B35F33" w:rsidRDefault="008B3A9A" w:rsidP="008B3A9A">
      <w:pPr>
        <w:spacing w:line="240" w:lineRule="auto"/>
        <w:jc w:val="center"/>
      </w:pPr>
    </w:p>
    <w:p w14:paraId="446E45DE" w14:textId="557B3E53" w:rsidR="008B3A9A" w:rsidRPr="00B35F33" w:rsidRDefault="008B3A9A" w:rsidP="008B3A9A">
      <w:pPr>
        <w:spacing w:line="240" w:lineRule="auto"/>
        <w:jc w:val="center"/>
      </w:pPr>
    </w:p>
    <w:tbl>
      <w:tblPr>
        <w:tblW w:w="0" w:type="auto"/>
        <w:tblLayout w:type="fixed"/>
        <w:tblLook w:val="0000" w:firstRow="0" w:lastRow="0" w:firstColumn="0" w:lastColumn="0" w:noHBand="0" w:noVBand="0"/>
      </w:tblPr>
      <w:tblGrid>
        <w:gridCol w:w="4680"/>
        <w:gridCol w:w="4680"/>
      </w:tblGrid>
      <w:tr w:rsidR="008B3A9A" w:rsidRPr="00B35F33" w14:paraId="18BA2A3E" w14:textId="77777777" w:rsidTr="008B3A9A">
        <w:tc>
          <w:tcPr>
            <w:tcW w:w="4680" w:type="dxa"/>
            <w:tcBorders>
              <w:bottom w:val="single" w:sz="4" w:space="0" w:color="auto"/>
              <w:right w:val="single" w:sz="4" w:space="0" w:color="auto"/>
            </w:tcBorders>
            <w:shd w:val="clear" w:color="auto" w:fill="auto"/>
          </w:tcPr>
          <w:p w14:paraId="2BBFEC45" w14:textId="77777777" w:rsidR="008B3A9A" w:rsidRPr="00B35F33" w:rsidRDefault="008B3A9A" w:rsidP="008B3A9A">
            <w:pPr>
              <w:spacing w:after="120" w:line="240" w:lineRule="auto"/>
            </w:pPr>
            <w:r w:rsidRPr="00B35F33">
              <w:t>THE PEOPLE,</w:t>
            </w:r>
          </w:p>
          <w:p w14:paraId="284D8EEE" w14:textId="77777777" w:rsidR="008B3A9A" w:rsidRPr="00B35F33" w:rsidRDefault="008B3A9A" w:rsidP="008B3A9A">
            <w:pPr>
              <w:spacing w:after="120" w:line="240" w:lineRule="auto"/>
            </w:pPr>
            <w:r w:rsidRPr="00B35F33">
              <w:tab/>
              <w:t>Plaintiff and Respondent,</w:t>
            </w:r>
          </w:p>
          <w:p w14:paraId="79F252FF" w14:textId="77777777" w:rsidR="008B3A9A" w:rsidRPr="00B35F33" w:rsidRDefault="008B3A9A" w:rsidP="008B3A9A">
            <w:pPr>
              <w:spacing w:after="120" w:line="240" w:lineRule="auto"/>
            </w:pPr>
            <w:r w:rsidRPr="00B35F33">
              <w:t>v.</w:t>
            </w:r>
          </w:p>
          <w:p w14:paraId="7F714E3C" w14:textId="52B1C918" w:rsidR="008B3A9A" w:rsidRPr="00B35F33" w:rsidRDefault="00354D7A" w:rsidP="008B3A9A">
            <w:pPr>
              <w:spacing w:after="120" w:line="240" w:lineRule="auto"/>
            </w:pPr>
            <w:r w:rsidRPr="00B35F33">
              <w:t>CHLOE ALEXANDRA JAMES</w:t>
            </w:r>
            <w:r w:rsidR="008B3A9A" w:rsidRPr="00B35F33">
              <w:t>,</w:t>
            </w:r>
          </w:p>
          <w:p w14:paraId="008AD1AF" w14:textId="38D35726" w:rsidR="008B3A9A" w:rsidRPr="00B35F33" w:rsidRDefault="008B3A9A" w:rsidP="008B3A9A">
            <w:pPr>
              <w:spacing w:after="120" w:line="240" w:lineRule="auto"/>
            </w:pPr>
            <w:r w:rsidRPr="00B35F33">
              <w:tab/>
              <w:t>Defendant and Appellant.</w:t>
            </w:r>
          </w:p>
        </w:tc>
        <w:tc>
          <w:tcPr>
            <w:tcW w:w="4680" w:type="dxa"/>
            <w:tcBorders>
              <w:left w:val="single" w:sz="4" w:space="0" w:color="auto"/>
            </w:tcBorders>
            <w:shd w:val="clear" w:color="auto" w:fill="auto"/>
          </w:tcPr>
          <w:p w14:paraId="3C55C027" w14:textId="77777777" w:rsidR="008B3A9A" w:rsidRPr="00B35F33" w:rsidRDefault="008B3A9A" w:rsidP="008B3A9A">
            <w:pPr>
              <w:spacing w:line="240" w:lineRule="auto"/>
            </w:pPr>
          </w:p>
          <w:p w14:paraId="25578866" w14:textId="77777777" w:rsidR="008B3A9A" w:rsidRPr="00B35F33" w:rsidRDefault="008B3A9A" w:rsidP="008B3A9A">
            <w:pPr>
              <w:spacing w:line="240" w:lineRule="auto"/>
            </w:pPr>
          </w:p>
          <w:p w14:paraId="05D93056" w14:textId="401EF783" w:rsidR="008B3A9A" w:rsidRPr="00B35F33" w:rsidRDefault="008B3A9A" w:rsidP="008B3A9A">
            <w:pPr>
              <w:spacing w:line="240" w:lineRule="auto"/>
            </w:pPr>
            <w:r w:rsidRPr="00B35F33">
              <w:t xml:space="preserve">      A1</w:t>
            </w:r>
            <w:r w:rsidR="00D55975" w:rsidRPr="00B35F33">
              <w:t>5</w:t>
            </w:r>
            <w:r w:rsidR="00C449FC" w:rsidRPr="00B35F33">
              <w:t>7062</w:t>
            </w:r>
          </w:p>
          <w:p w14:paraId="7D9ACA70" w14:textId="77777777" w:rsidR="008B3A9A" w:rsidRPr="00B35F33" w:rsidRDefault="008B3A9A" w:rsidP="008B3A9A">
            <w:pPr>
              <w:spacing w:line="240" w:lineRule="auto"/>
            </w:pPr>
          </w:p>
          <w:p w14:paraId="2C3B796A" w14:textId="4AD6BFA1" w:rsidR="008B3A9A" w:rsidRPr="00B35F33" w:rsidRDefault="008B3A9A" w:rsidP="008B3A9A">
            <w:pPr>
              <w:spacing w:line="240" w:lineRule="auto"/>
            </w:pPr>
            <w:r w:rsidRPr="00B35F33">
              <w:t xml:space="preserve">      (</w:t>
            </w:r>
            <w:r w:rsidR="00354D7A" w:rsidRPr="00B35F33">
              <w:t>Solano</w:t>
            </w:r>
            <w:r w:rsidRPr="00B35F33">
              <w:t xml:space="preserve"> County</w:t>
            </w:r>
          </w:p>
          <w:p w14:paraId="7B56A600" w14:textId="4CCAA05B" w:rsidR="008B3A9A" w:rsidRPr="00B35F33" w:rsidRDefault="008B3A9A" w:rsidP="008B3A9A">
            <w:pPr>
              <w:spacing w:line="240" w:lineRule="auto"/>
            </w:pPr>
            <w:r w:rsidRPr="00B35F33">
              <w:t xml:space="preserve">      Super. Ct. No. </w:t>
            </w:r>
            <w:r w:rsidR="00354D7A" w:rsidRPr="00B35F33">
              <w:t>FCR</w:t>
            </w:r>
            <w:r w:rsidR="00A042E9" w:rsidRPr="00B35F33">
              <w:t>322082</w:t>
            </w:r>
            <w:r w:rsidRPr="00B35F33">
              <w:t>)</w:t>
            </w:r>
          </w:p>
          <w:p w14:paraId="689AE117" w14:textId="21EF7B37" w:rsidR="008B3A9A" w:rsidRPr="00B35F33" w:rsidRDefault="008B3A9A" w:rsidP="008B3A9A">
            <w:pPr>
              <w:spacing w:line="240" w:lineRule="auto"/>
            </w:pPr>
          </w:p>
        </w:tc>
      </w:tr>
    </w:tbl>
    <w:p w14:paraId="7412C679" w14:textId="1A9FE7B5" w:rsidR="008B3A9A" w:rsidRPr="00B35F33" w:rsidRDefault="008B3A9A" w:rsidP="008B3A9A">
      <w:pPr>
        <w:spacing w:line="360" w:lineRule="auto"/>
      </w:pPr>
    </w:p>
    <w:p w14:paraId="0388C667" w14:textId="77777777" w:rsidR="000A52A7" w:rsidRPr="00B35F33" w:rsidRDefault="000A52A7" w:rsidP="008B3A9A">
      <w:pPr>
        <w:spacing w:line="360" w:lineRule="auto"/>
      </w:pPr>
    </w:p>
    <w:p w14:paraId="237EAF7E" w14:textId="30193DA3" w:rsidR="00A042E9" w:rsidRPr="00B35F33" w:rsidRDefault="008B3A9A" w:rsidP="008B3A9A">
      <w:pPr>
        <w:spacing w:line="360" w:lineRule="auto"/>
      </w:pPr>
      <w:r w:rsidRPr="00B35F33">
        <w:tab/>
      </w:r>
      <w:r w:rsidR="00493156" w:rsidRPr="00B35F33">
        <w:t xml:space="preserve">A jury found defendant </w:t>
      </w:r>
      <w:r w:rsidR="00A042E9" w:rsidRPr="00B35F33">
        <w:t xml:space="preserve">Chloe Alexandra James </w:t>
      </w:r>
      <w:r w:rsidR="00493156" w:rsidRPr="00B35F33">
        <w:t xml:space="preserve">guilty of felony child abuse or endangering the health of a child </w:t>
      </w:r>
      <w:r w:rsidR="0086586A" w:rsidRPr="00B35F33">
        <w:t>(Pen. Code,</w:t>
      </w:r>
      <w:r w:rsidR="0086586A" w:rsidRPr="00B35F33">
        <w:rPr>
          <w:rStyle w:val="FootnoteReference"/>
        </w:rPr>
        <w:footnoteReference w:id="2"/>
      </w:r>
      <w:r w:rsidR="0086586A" w:rsidRPr="00B35F33">
        <w:t xml:space="preserve"> § </w:t>
      </w:r>
      <w:r w:rsidR="003367F3" w:rsidRPr="00B35F33">
        <w:t>2</w:t>
      </w:r>
      <w:r w:rsidR="0086586A" w:rsidRPr="00B35F33">
        <w:t>73a, subd. (a)</w:t>
      </w:r>
      <w:r w:rsidR="003367F3" w:rsidRPr="00B35F33">
        <w:t xml:space="preserve">) </w:t>
      </w:r>
      <w:r w:rsidR="00651E22" w:rsidRPr="00B35F33">
        <w:t>and found true the special allegation that she</w:t>
      </w:r>
      <w:r w:rsidR="00493156" w:rsidRPr="00B35F33">
        <w:t xml:space="preserve"> personally inflicted great bodily injury on </w:t>
      </w:r>
      <w:r w:rsidR="009F3C68" w:rsidRPr="00B35F33">
        <w:t xml:space="preserve">the victim, </w:t>
      </w:r>
      <w:r w:rsidR="00493156" w:rsidRPr="00B35F33">
        <w:t>D.</w:t>
      </w:r>
      <w:r w:rsidR="00C719E8" w:rsidRPr="00B35F33">
        <w:t>G.</w:t>
      </w:r>
      <w:r w:rsidR="00493156" w:rsidRPr="00B35F33">
        <w:t>, who was under five years old</w:t>
      </w:r>
      <w:r w:rsidR="003367F3" w:rsidRPr="00B35F33">
        <w:t xml:space="preserve"> (§ 12022.7, subd. (d))</w:t>
      </w:r>
      <w:r w:rsidR="00493156" w:rsidRPr="00B35F33">
        <w:t xml:space="preserve">.  </w:t>
      </w:r>
      <w:r w:rsidR="00A24AC5" w:rsidRPr="00B35F33">
        <w:t>T</w:t>
      </w:r>
      <w:r w:rsidR="009621EC" w:rsidRPr="00B35F33">
        <w:t>he court</w:t>
      </w:r>
      <w:r w:rsidR="00A24AC5" w:rsidRPr="00B35F33">
        <w:t xml:space="preserve"> then</w:t>
      </w:r>
      <w:r w:rsidR="009621EC" w:rsidRPr="00B35F33">
        <w:t xml:space="preserve"> found </w:t>
      </w:r>
      <w:r w:rsidR="009F237F" w:rsidRPr="00B35F33">
        <w:t xml:space="preserve">James </w:t>
      </w:r>
      <w:r w:rsidR="00493156" w:rsidRPr="00B35F33">
        <w:t xml:space="preserve">had a prior conviction </w:t>
      </w:r>
      <w:r w:rsidR="00072C17" w:rsidRPr="00B35F33">
        <w:t>of</w:t>
      </w:r>
      <w:r w:rsidR="00493156" w:rsidRPr="00B35F33">
        <w:t xml:space="preserve"> a serious felony.  </w:t>
      </w:r>
      <w:r w:rsidR="003367F3" w:rsidRPr="00B35F33">
        <w:t>(§§</w:t>
      </w:r>
      <w:r w:rsidR="00547DC2" w:rsidRPr="00B35F33">
        <w:t> </w:t>
      </w:r>
      <w:r w:rsidR="003367F3" w:rsidRPr="00B35F33">
        <w:t xml:space="preserve">667, subds. (b)-(i), 1170.12.)  </w:t>
      </w:r>
      <w:r w:rsidR="001A3237" w:rsidRPr="00B35F33">
        <w:t>She was</w:t>
      </w:r>
      <w:r w:rsidR="004B238F" w:rsidRPr="00B35F33">
        <w:t xml:space="preserve"> sentenced to 18 years in prison.  </w:t>
      </w:r>
    </w:p>
    <w:p w14:paraId="483F2492" w14:textId="535E60C5" w:rsidR="00B93F50" w:rsidRPr="00B35F33" w:rsidRDefault="00407A7F" w:rsidP="008B3A9A">
      <w:pPr>
        <w:spacing w:line="360" w:lineRule="auto"/>
      </w:pPr>
      <w:r w:rsidRPr="00B35F33">
        <w:tab/>
        <w:t xml:space="preserve">On appeal, James contends </w:t>
      </w:r>
      <w:r w:rsidR="00AE6D42" w:rsidRPr="00B35F33">
        <w:t xml:space="preserve">(1) </w:t>
      </w:r>
      <w:r w:rsidR="00776816" w:rsidRPr="00B35F33">
        <w:t>defense counsel</w:t>
      </w:r>
      <w:r w:rsidR="005C550A" w:rsidRPr="00B35F33">
        <w:t xml:space="preserve"> </w:t>
      </w:r>
      <w:r w:rsidR="007925BF" w:rsidRPr="00B35F33">
        <w:t xml:space="preserve">provided ineffective assistance when he </w:t>
      </w:r>
      <w:r w:rsidR="00776816" w:rsidRPr="00B35F33">
        <w:t>fail</w:t>
      </w:r>
      <w:r w:rsidR="007925BF" w:rsidRPr="00B35F33">
        <w:t>ed</w:t>
      </w:r>
      <w:r w:rsidR="00776816" w:rsidRPr="00B35F33">
        <w:t xml:space="preserve"> to move to exclude her statements to detectives</w:t>
      </w:r>
      <w:r w:rsidR="00B93F50" w:rsidRPr="00B35F33">
        <w:t>, (2)</w:t>
      </w:r>
      <w:r w:rsidR="007925BF" w:rsidRPr="00B35F33">
        <w:t> </w:t>
      </w:r>
      <w:r w:rsidR="00B93F50" w:rsidRPr="00B35F33">
        <w:t xml:space="preserve">the trial </w:t>
      </w:r>
      <w:r w:rsidR="00402FE8" w:rsidRPr="00B35F33">
        <w:t xml:space="preserve">court </w:t>
      </w:r>
      <w:r w:rsidR="00B93F50" w:rsidRPr="00B35F33">
        <w:t xml:space="preserve">erred in refusing to allow defense counsel to ask hypothetical questions of </w:t>
      </w:r>
      <w:r w:rsidR="00633A96" w:rsidRPr="00B35F33">
        <w:t>the defense expert witness</w:t>
      </w:r>
      <w:r w:rsidR="00E220E5" w:rsidRPr="00B35F33">
        <w:t xml:space="preserve"> on </w:t>
      </w:r>
      <w:r w:rsidR="003D7636" w:rsidRPr="00B35F33">
        <w:t>police interrogation techniques, (3)</w:t>
      </w:r>
      <w:r w:rsidR="003A6A84" w:rsidRPr="00B35F33">
        <w:t> </w:t>
      </w:r>
      <w:r w:rsidR="003D7636" w:rsidRPr="00B35F33">
        <w:t xml:space="preserve">the trial court erred in </w:t>
      </w:r>
      <w:r w:rsidR="00891737" w:rsidRPr="00B35F33">
        <w:t>failing to instruct the jury, sua sponte, that it could consider the rel</w:t>
      </w:r>
      <w:r w:rsidR="003A6A84" w:rsidRPr="00B35F33">
        <w:t xml:space="preserve">iability of her admission in determining her </w:t>
      </w:r>
      <w:r w:rsidR="003A6A84" w:rsidRPr="00B35F33">
        <w:lastRenderedPageBreak/>
        <w:t xml:space="preserve">guilt, </w:t>
      </w:r>
      <w:r w:rsidR="004C6079" w:rsidRPr="00B35F33">
        <w:t xml:space="preserve">and (4) the trial court </w:t>
      </w:r>
      <w:r w:rsidR="00DC30FA" w:rsidRPr="00B35F33">
        <w:t>erred</w:t>
      </w:r>
      <w:r w:rsidR="004C6079" w:rsidRPr="00B35F33">
        <w:t xml:space="preserve"> in denying her </w:t>
      </w:r>
      <w:r w:rsidR="004C6079" w:rsidRPr="00B35F33">
        <w:rPr>
          <w:i/>
          <w:iCs/>
        </w:rPr>
        <w:t>Romero</w:t>
      </w:r>
      <w:r w:rsidR="00AD2835" w:rsidRPr="00B35F33">
        <w:rPr>
          <w:rStyle w:val="FootnoteReference"/>
        </w:rPr>
        <w:footnoteReference w:id="3"/>
      </w:r>
      <w:r w:rsidR="0023538D" w:rsidRPr="00B35F33">
        <w:t xml:space="preserve"> </w:t>
      </w:r>
      <w:r w:rsidR="004C6079" w:rsidRPr="00B35F33">
        <w:t>motion</w:t>
      </w:r>
      <w:r w:rsidR="00D21968" w:rsidRPr="00B35F33">
        <w:t xml:space="preserve"> to strike or dismiss her prior conviction for sentencing purposes</w:t>
      </w:r>
      <w:r w:rsidR="004C6079" w:rsidRPr="00B35F33">
        <w:t xml:space="preserve">.  </w:t>
      </w:r>
      <w:r w:rsidR="00F0596C" w:rsidRPr="00B35F33">
        <w:t xml:space="preserve">James also </w:t>
      </w:r>
      <w:r w:rsidR="00F722ED" w:rsidRPr="00B35F33">
        <w:t xml:space="preserve">asks this court to review the </w:t>
      </w:r>
      <w:r w:rsidR="00AE7292" w:rsidRPr="00B35F33">
        <w:t xml:space="preserve">trial court’s </w:t>
      </w:r>
      <w:r w:rsidR="00D21968" w:rsidRPr="00B35F33">
        <w:t xml:space="preserve">pretrial </w:t>
      </w:r>
      <w:r w:rsidR="00476530" w:rsidRPr="00B35F33">
        <w:t xml:space="preserve">ruling on her </w:t>
      </w:r>
      <w:r w:rsidR="00476530" w:rsidRPr="00B35F33">
        <w:rPr>
          <w:i/>
          <w:iCs/>
        </w:rPr>
        <w:t>Pitchess</w:t>
      </w:r>
      <w:r w:rsidR="00AD2835" w:rsidRPr="00B35F33">
        <w:rPr>
          <w:rStyle w:val="FootnoteReference"/>
        </w:rPr>
        <w:footnoteReference w:id="4"/>
      </w:r>
      <w:r w:rsidR="00072C17" w:rsidRPr="00B35F33">
        <w:t xml:space="preserve"> </w:t>
      </w:r>
      <w:r w:rsidR="00476530" w:rsidRPr="00B35F33">
        <w:t xml:space="preserve">motion.  </w:t>
      </w:r>
    </w:p>
    <w:p w14:paraId="325AF079" w14:textId="66679A2D" w:rsidR="00B9714F" w:rsidRPr="00B35F33" w:rsidRDefault="00B9714F" w:rsidP="008B3A9A">
      <w:pPr>
        <w:spacing w:line="360" w:lineRule="auto"/>
      </w:pPr>
      <w:r w:rsidRPr="00B35F33">
        <w:tab/>
      </w:r>
      <w:r w:rsidR="00203FAD" w:rsidRPr="00B35F33">
        <w:t xml:space="preserve">The Attorney </w:t>
      </w:r>
      <w:r w:rsidR="00BE6011" w:rsidRPr="00B35F33">
        <w:t>General concedes the matter should be remanded for</w:t>
      </w:r>
      <w:r w:rsidR="00AD2835" w:rsidRPr="00B35F33">
        <w:t xml:space="preserve"> the</w:t>
      </w:r>
      <w:r w:rsidR="00BE6011" w:rsidRPr="00B35F33">
        <w:t xml:space="preserve"> </w:t>
      </w:r>
      <w:r w:rsidR="001966CB" w:rsidRPr="00B35F33">
        <w:t>trial court to exercise its discretion on</w:t>
      </w:r>
      <w:r w:rsidR="00BE6011" w:rsidRPr="00B35F33">
        <w:t xml:space="preserve"> the </w:t>
      </w:r>
      <w:r w:rsidR="00BE6011" w:rsidRPr="00B35F33">
        <w:rPr>
          <w:i/>
          <w:iCs/>
        </w:rPr>
        <w:t>Romero</w:t>
      </w:r>
      <w:r w:rsidR="00BE6011" w:rsidRPr="00B35F33">
        <w:t xml:space="preserve"> motion</w:t>
      </w:r>
      <w:r w:rsidR="008F78F0" w:rsidRPr="00B35F33">
        <w:t xml:space="preserve">, and we </w:t>
      </w:r>
      <w:r w:rsidR="00BE6011" w:rsidRPr="00B35F33">
        <w:t xml:space="preserve">agree with the parties </w:t>
      </w:r>
      <w:r w:rsidR="00391A2C" w:rsidRPr="00B35F33">
        <w:t>on this issue.  We</w:t>
      </w:r>
      <w:r w:rsidR="00BE6011" w:rsidRPr="00B35F33">
        <w:t xml:space="preserve"> will </w:t>
      </w:r>
      <w:r w:rsidR="00391A2C" w:rsidRPr="00B35F33">
        <w:t xml:space="preserve">order a limited remand and </w:t>
      </w:r>
      <w:r w:rsidR="005807CB" w:rsidRPr="00B35F33">
        <w:t>otherwise affirm</w:t>
      </w:r>
      <w:r w:rsidRPr="00B35F33">
        <w:t>.</w:t>
      </w:r>
    </w:p>
    <w:p w14:paraId="68CD13BA" w14:textId="5E97F9F0" w:rsidR="008E00A7" w:rsidRPr="00B35F33" w:rsidRDefault="005D4920" w:rsidP="005D1F92">
      <w:pPr>
        <w:keepNext/>
        <w:spacing w:line="360" w:lineRule="auto"/>
        <w:jc w:val="center"/>
        <w:rPr>
          <w:b/>
          <w:bCs/>
        </w:rPr>
      </w:pPr>
      <w:r w:rsidRPr="00B35F33">
        <w:rPr>
          <w:b/>
          <w:bCs/>
        </w:rPr>
        <w:t xml:space="preserve">FACTUAL AND PROCEDURAL </w:t>
      </w:r>
      <w:r w:rsidR="008E00A7" w:rsidRPr="00B35F33">
        <w:rPr>
          <w:b/>
          <w:bCs/>
        </w:rPr>
        <w:t>BACKGROUND</w:t>
      </w:r>
    </w:p>
    <w:p w14:paraId="3B9D069E" w14:textId="1B36D93F" w:rsidR="008E7B35" w:rsidRPr="00B35F33" w:rsidRDefault="008E7B35" w:rsidP="00447959">
      <w:pPr>
        <w:keepNext/>
        <w:spacing w:line="360" w:lineRule="auto"/>
        <w:rPr>
          <w:i/>
          <w:iCs/>
        </w:rPr>
      </w:pPr>
      <w:r w:rsidRPr="00B35F33">
        <w:rPr>
          <w:i/>
          <w:iCs/>
        </w:rPr>
        <w:t xml:space="preserve">Defendant </w:t>
      </w:r>
      <w:r w:rsidR="00F945C4" w:rsidRPr="00B35F33">
        <w:rPr>
          <w:i/>
          <w:iCs/>
        </w:rPr>
        <w:t xml:space="preserve">begins babysitting </w:t>
      </w:r>
      <w:r w:rsidR="00B67303" w:rsidRPr="00B35F33">
        <w:rPr>
          <w:i/>
          <w:iCs/>
        </w:rPr>
        <w:t>D.</w:t>
      </w:r>
    </w:p>
    <w:p w14:paraId="6D37A67C" w14:textId="637BFCB6" w:rsidR="004026FD" w:rsidRPr="00B35F33" w:rsidRDefault="006265C1" w:rsidP="000F0182">
      <w:pPr>
        <w:spacing w:line="360" w:lineRule="auto"/>
      </w:pPr>
      <w:r w:rsidRPr="00B35F33">
        <w:tab/>
      </w:r>
      <w:r w:rsidR="00D268C6" w:rsidRPr="00B35F33">
        <w:t xml:space="preserve">The G. family—mother K., father K., and baby D.—lived across the street from </w:t>
      </w:r>
      <w:r w:rsidR="00222278" w:rsidRPr="00B35F33">
        <w:t>defendant in Fairfield</w:t>
      </w:r>
      <w:r w:rsidR="00D268C6" w:rsidRPr="00B35F33">
        <w:t>.</w:t>
      </w:r>
      <w:r w:rsidR="00A443EC" w:rsidRPr="00B35F33">
        <w:t xml:space="preserve">  </w:t>
      </w:r>
      <w:r w:rsidR="005005AB" w:rsidRPr="00B35F33">
        <w:t xml:space="preserve">Mrs. G. and </w:t>
      </w:r>
      <w:r w:rsidR="00222278" w:rsidRPr="00B35F33">
        <w:t>defendant</w:t>
      </w:r>
      <w:r w:rsidR="005005AB" w:rsidRPr="00B35F33">
        <w:t xml:space="preserve"> became</w:t>
      </w:r>
      <w:r w:rsidR="00710ED6" w:rsidRPr="00B35F33">
        <w:t xml:space="preserve"> close after D. was born in December 201</w:t>
      </w:r>
      <w:r w:rsidR="006543E0" w:rsidRPr="00B35F33">
        <w:t>5</w:t>
      </w:r>
      <w:r w:rsidR="00B044FC" w:rsidRPr="00B35F33">
        <w:t>.</w:t>
      </w:r>
      <w:r w:rsidR="005005AB" w:rsidRPr="00B35F33">
        <w:t xml:space="preserve"> </w:t>
      </w:r>
      <w:r w:rsidR="00B044FC" w:rsidRPr="00B35F33">
        <w:t xml:space="preserve"> </w:t>
      </w:r>
      <w:r w:rsidR="00222278" w:rsidRPr="00B35F33">
        <w:t>Defendant</w:t>
      </w:r>
      <w:r w:rsidR="00B044FC" w:rsidRPr="00B35F33">
        <w:t xml:space="preserve"> had a little boy, and </w:t>
      </w:r>
      <w:r w:rsidR="00F7652E" w:rsidRPr="00B35F33">
        <w:t xml:space="preserve">she offered </w:t>
      </w:r>
      <w:r w:rsidR="00EC53BE" w:rsidRPr="00B35F33">
        <w:t>baby clothes</w:t>
      </w:r>
      <w:r w:rsidR="003B6EFC" w:rsidRPr="00B35F33">
        <w:t xml:space="preserve"> to </w:t>
      </w:r>
      <w:r w:rsidR="00222278" w:rsidRPr="00B35F33">
        <w:t>Mrs. G</w:t>
      </w:r>
      <w:r w:rsidR="00EC53BE" w:rsidRPr="00B35F33">
        <w:t xml:space="preserve">.  </w:t>
      </w:r>
    </w:p>
    <w:p w14:paraId="10EDCAED" w14:textId="31300103" w:rsidR="00B044FC" w:rsidRPr="00B35F33" w:rsidRDefault="004026FD" w:rsidP="000F0182">
      <w:pPr>
        <w:spacing w:line="360" w:lineRule="auto"/>
      </w:pPr>
      <w:r w:rsidRPr="00B35F33">
        <w:tab/>
      </w:r>
      <w:r w:rsidR="00E545E4" w:rsidRPr="00B35F33">
        <w:t xml:space="preserve">When </w:t>
      </w:r>
      <w:r w:rsidR="005135F3" w:rsidRPr="00B35F33">
        <w:t xml:space="preserve">Mrs. G. </w:t>
      </w:r>
      <w:r w:rsidR="00E545E4" w:rsidRPr="00B35F33">
        <w:t xml:space="preserve">decided to return to work after maternity leave, she </w:t>
      </w:r>
      <w:r w:rsidR="00127073" w:rsidRPr="00B35F33">
        <w:t>was unable to find daycare</w:t>
      </w:r>
      <w:r w:rsidR="00E545E4" w:rsidRPr="00B35F33">
        <w:t xml:space="preserve">.  </w:t>
      </w:r>
      <w:r w:rsidR="00222278" w:rsidRPr="00B35F33">
        <w:t>Defendant</w:t>
      </w:r>
      <w:r w:rsidR="000722DC" w:rsidRPr="00B35F33">
        <w:t xml:space="preserve"> </w:t>
      </w:r>
      <w:r w:rsidRPr="00B35F33">
        <w:t>was</w:t>
      </w:r>
      <w:r w:rsidR="000722DC" w:rsidRPr="00B35F33">
        <w:t xml:space="preserve"> a stay-at-home moth</w:t>
      </w:r>
      <w:r w:rsidRPr="00B35F33">
        <w:t>er</w:t>
      </w:r>
      <w:r w:rsidR="00772C39" w:rsidRPr="00B35F33">
        <w:t>,</w:t>
      </w:r>
      <w:r w:rsidRPr="00B35F33">
        <w:t xml:space="preserve"> and </w:t>
      </w:r>
      <w:r w:rsidR="00772C39" w:rsidRPr="00B35F33">
        <w:t xml:space="preserve">she </w:t>
      </w:r>
      <w:r w:rsidRPr="00B35F33">
        <w:t xml:space="preserve">offered to watch D. until the G.’s </w:t>
      </w:r>
      <w:r w:rsidR="00FE0247" w:rsidRPr="00B35F33">
        <w:t>could arrange</w:t>
      </w:r>
      <w:r w:rsidRPr="00B35F33">
        <w:t xml:space="preserve"> daycare.  </w:t>
      </w:r>
      <w:r w:rsidR="006403D6" w:rsidRPr="00B35F33">
        <w:t>Mrs. G. felt com</w:t>
      </w:r>
      <w:r w:rsidR="002E27A6" w:rsidRPr="00B35F33">
        <w:t xml:space="preserve">fortable with </w:t>
      </w:r>
      <w:r w:rsidR="00222278" w:rsidRPr="00B35F33">
        <w:t>defendant</w:t>
      </w:r>
      <w:r w:rsidR="002E27A6" w:rsidRPr="00B35F33">
        <w:t xml:space="preserve"> taking care of D. because she had </w:t>
      </w:r>
      <w:r w:rsidR="00153D86" w:rsidRPr="00B35F33">
        <w:t xml:space="preserve">seen how </w:t>
      </w:r>
      <w:r w:rsidR="00222278" w:rsidRPr="00B35F33">
        <w:t>defendant</w:t>
      </w:r>
      <w:r w:rsidR="00153D86" w:rsidRPr="00B35F33">
        <w:t xml:space="preserve"> interacted with her own son and stepson</w:t>
      </w:r>
      <w:r w:rsidR="00682D5E" w:rsidRPr="00B35F33">
        <w:rPr>
          <w:rStyle w:val="FootnoteReference"/>
        </w:rPr>
        <w:footnoteReference w:id="5"/>
      </w:r>
      <w:r w:rsidR="00153D86" w:rsidRPr="00B35F33">
        <w:t xml:space="preserve"> and how she </w:t>
      </w:r>
      <w:r w:rsidR="00EF44A0" w:rsidRPr="00B35F33">
        <w:t>interacted with D.</w:t>
      </w:r>
      <w:r w:rsidR="009E4510" w:rsidRPr="00B35F33">
        <w:t xml:space="preserve">  </w:t>
      </w:r>
    </w:p>
    <w:p w14:paraId="6BF621FE" w14:textId="4B20D2EF" w:rsidR="003358EF" w:rsidRPr="00B35F33" w:rsidRDefault="003358EF" w:rsidP="000F0182">
      <w:pPr>
        <w:spacing w:line="360" w:lineRule="auto"/>
      </w:pPr>
      <w:r w:rsidRPr="00B35F33">
        <w:tab/>
      </w:r>
      <w:r w:rsidR="00222278" w:rsidRPr="00B35F33">
        <w:t>Defendant</w:t>
      </w:r>
      <w:r w:rsidRPr="00B35F33">
        <w:t xml:space="preserve"> started </w:t>
      </w:r>
      <w:r w:rsidR="00FE0247" w:rsidRPr="00B35F33">
        <w:t>babysitting</w:t>
      </w:r>
      <w:r w:rsidRPr="00B35F33">
        <w:t xml:space="preserve"> D. </w:t>
      </w:r>
      <w:r w:rsidR="000D24E1" w:rsidRPr="00B35F33">
        <w:t xml:space="preserve">fulltime </w:t>
      </w:r>
      <w:r w:rsidRPr="00B35F33">
        <w:t xml:space="preserve">at the end of April 2016.  </w:t>
      </w:r>
    </w:p>
    <w:p w14:paraId="13C89B77" w14:textId="31D6C199" w:rsidR="00D33DC1" w:rsidRPr="00B35F33" w:rsidRDefault="00D33DC1" w:rsidP="00D33DC1">
      <w:pPr>
        <w:keepNext/>
        <w:spacing w:line="360" w:lineRule="auto"/>
        <w:rPr>
          <w:i/>
          <w:iCs/>
        </w:rPr>
      </w:pPr>
      <w:r w:rsidRPr="00B35F33">
        <w:rPr>
          <w:i/>
          <w:iCs/>
        </w:rPr>
        <w:t>D.’s Injury</w:t>
      </w:r>
    </w:p>
    <w:p w14:paraId="10D6789A" w14:textId="19A38E48" w:rsidR="008463F1" w:rsidRPr="00B35F33" w:rsidRDefault="008463F1" w:rsidP="000F0182">
      <w:pPr>
        <w:spacing w:line="360" w:lineRule="auto"/>
      </w:pPr>
      <w:r w:rsidRPr="00B35F33">
        <w:tab/>
        <w:t>On June 13, 20</w:t>
      </w:r>
      <w:r w:rsidR="00C06A52" w:rsidRPr="00B35F33">
        <w:t xml:space="preserve">16, D. was just shy of six months old.  He </w:t>
      </w:r>
      <w:r w:rsidR="008C0EE8" w:rsidRPr="00B35F33">
        <w:t xml:space="preserve">was not crawling, but he could roll over from his stomach to his back. </w:t>
      </w:r>
      <w:r w:rsidR="00D27A2F" w:rsidRPr="00B35F33">
        <w:t xml:space="preserve"> </w:t>
      </w:r>
      <w:r w:rsidR="00E30BCF" w:rsidRPr="00B35F33">
        <w:t xml:space="preserve">The G.’s </w:t>
      </w:r>
      <w:r w:rsidR="00E30BCF" w:rsidRPr="00B35F33">
        <w:lastRenderedPageBreak/>
        <w:t xml:space="preserve">dropped </w:t>
      </w:r>
      <w:r w:rsidR="0086498F" w:rsidRPr="00B35F33">
        <w:t xml:space="preserve">D. </w:t>
      </w:r>
      <w:r w:rsidR="00E30BCF" w:rsidRPr="00B35F33">
        <w:t xml:space="preserve">off with </w:t>
      </w:r>
      <w:r w:rsidR="00222278" w:rsidRPr="00B35F33">
        <w:t>defendant</w:t>
      </w:r>
      <w:r w:rsidR="00E30BCF" w:rsidRPr="00B35F33">
        <w:t xml:space="preserve"> </w:t>
      </w:r>
      <w:r w:rsidR="0083624C" w:rsidRPr="00B35F33">
        <w:t xml:space="preserve">in the morning as usual.  Around </w:t>
      </w:r>
      <w:r w:rsidR="00E05838" w:rsidRPr="00B35F33">
        <w:t xml:space="preserve">10:30 or 11:00 a.m., </w:t>
      </w:r>
      <w:r w:rsidR="00222278" w:rsidRPr="00B35F33">
        <w:t>defendant</w:t>
      </w:r>
      <w:r w:rsidR="00E05838" w:rsidRPr="00B35F33">
        <w:t xml:space="preserve"> texted Mrs. G. that D. was a little fussy</w:t>
      </w:r>
      <w:r w:rsidR="00097E6C" w:rsidRPr="00B35F33">
        <w:t>.  He was teething</w:t>
      </w:r>
      <w:r w:rsidR="00174F5A" w:rsidRPr="00B35F33">
        <w:t xml:space="preserve">; </w:t>
      </w:r>
      <w:r w:rsidR="00222278" w:rsidRPr="00B35F33">
        <w:t>defendant</w:t>
      </w:r>
      <w:r w:rsidR="00097E6C" w:rsidRPr="00B35F33">
        <w:t xml:space="preserve"> gave him a </w:t>
      </w:r>
      <w:r w:rsidR="00174F5A" w:rsidRPr="00B35F33">
        <w:t xml:space="preserve">teething ring and reported he was fine.  Around 2:00 p.m., </w:t>
      </w:r>
      <w:r w:rsidR="00222278" w:rsidRPr="00B35F33">
        <w:t>defendant</w:t>
      </w:r>
      <w:r w:rsidR="00174F5A" w:rsidRPr="00B35F33">
        <w:t xml:space="preserve"> texted that D. was fine</w:t>
      </w:r>
      <w:r w:rsidR="00232682" w:rsidRPr="00B35F33">
        <w:t xml:space="preserve"> and that he was </w:t>
      </w:r>
      <w:r w:rsidR="00402FE8" w:rsidRPr="00B35F33">
        <w:t xml:space="preserve">a </w:t>
      </w:r>
      <w:r w:rsidR="00232682" w:rsidRPr="00B35F33">
        <w:t xml:space="preserve">sweet boy and liked to cuddle.  </w:t>
      </w:r>
    </w:p>
    <w:p w14:paraId="1CCEDB36" w14:textId="37867D0F" w:rsidR="001244FB" w:rsidRPr="00B35F33" w:rsidRDefault="00C15EFE" w:rsidP="001B319C">
      <w:pPr>
        <w:spacing w:line="360" w:lineRule="auto"/>
      </w:pPr>
      <w:r w:rsidRPr="00B35F33">
        <w:tab/>
        <w:t xml:space="preserve">Mrs. G. picked up D. </w:t>
      </w:r>
      <w:r w:rsidR="00165AB7" w:rsidRPr="00B35F33">
        <w:t xml:space="preserve">shortly </w:t>
      </w:r>
      <w:r w:rsidRPr="00B35F33">
        <w:t>before 5:00 p.m.</w:t>
      </w:r>
      <w:r w:rsidR="00E61B68" w:rsidRPr="00B35F33">
        <w:t xml:space="preserve"> and did not notice anything unusual</w:t>
      </w:r>
      <w:r w:rsidR="008B6A69" w:rsidRPr="00B35F33">
        <w:t>.</w:t>
      </w:r>
      <w:r w:rsidRPr="00B35F33">
        <w:t xml:space="preserve">  </w:t>
      </w:r>
      <w:r w:rsidR="005D57F6" w:rsidRPr="00B35F33">
        <w:t>Mr. G. came home</w:t>
      </w:r>
      <w:r w:rsidR="00B415FE" w:rsidRPr="00B35F33">
        <w:t xml:space="preserve"> between 5:30 and 6:00 p.m</w:t>
      </w:r>
      <w:r w:rsidR="005D57F6" w:rsidRPr="00B35F33">
        <w:t xml:space="preserve">.  </w:t>
      </w:r>
      <w:r w:rsidR="001C328D" w:rsidRPr="00B35F33">
        <w:t>Mr. G.</w:t>
      </w:r>
      <w:r w:rsidR="00F95E75" w:rsidRPr="00B35F33">
        <w:t xml:space="preserve"> </w:t>
      </w:r>
      <w:r w:rsidR="002120D1" w:rsidRPr="00B35F33">
        <w:t xml:space="preserve">happened to touch the </w:t>
      </w:r>
      <w:r w:rsidR="003831A1" w:rsidRPr="00B35F33">
        <w:t xml:space="preserve">left side of </w:t>
      </w:r>
      <w:r w:rsidR="001C328D" w:rsidRPr="00B35F33">
        <w:t>D.’s</w:t>
      </w:r>
      <w:r w:rsidR="002120D1" w:rsidRPr="00B35F33">
        <w:t xml:space="preserve"> head</w:t>
      </w:r>
      <w:r w:rsidR="007B67D2" w:rsidRPr="00B35F33">
        <w:t xml:space="preserve"> while holding him</w:t>
      </w:r>
      <w:r w:rsidR="002120D1" w:rsidRPr="00B35F33">
        <w:t xml:space="preserve">, and </w:t>
      </w:r>
      <w:r w:rsidR="004E015F" w:rsidRPr="00B35F33">
        <w:t>the baby</w:t>
      </w:r>
      <w:r w:rsidR="002120D1" w:rsidRPr="00B35F33">
        <w:t xml:space="preserve"> </w:t>
      </w:r>
      <w:r w:rsidR="001C328D" w:rsidRPr="00B35F33">
        <w:t>let out a</w:t>
      </w:r>
      <w:r w:rsidR="00E07A04" w:rsidRPr="00B35F33">
        <w:t>n alarming</w:t>
      </w:r>
      <w:r w:rsidR="001C328D" w:rsidRPr="00B35F33">
        <w:t xml:space="preserve"> </w:t>
      </w:r>
      <w:r w:rsidR="003309FF" w:rsidRPr="00B35F33">
        <w:t>scream</w:t>
      </w:r>
      <w:r w:rsidR="006E5B27" w:rsidRPr="00B35F33">
        <w:t>.  Mr. G. had never heard a child scream like that before.  The</w:t>
      </w:r>
      <w:r w:rsidR="003C234C" w:rsidRPr="00B35F33">
        <w:t xml:space="preserve"> G.’s then</w:t>
      </w:r>
      <w:r w:rsidR="00985751" w:rsidRPr="00B35F33">
        <w:t xml:space="preserve"> noticed swelling on the left side of D.’s head.  </w:t>
      </w:r>
    </w:p>
    <w:p w14:paraId="73C2D1FF" w14:textId="4550217F" w:rsidR="000F4B7A" w:rsidRPr="00B35F33" w:rsidRDefault="001244FB" w:rsidP="001B319C">
      <w:pPr>
        <w:spacing w:line="360" w:lineRule="auto"/>
      </w:pPr>
      <w:r w:rsidRPr="00B35F33">
        <w:tab/>
      </w:r>
      <w:r w:rsidR="009D1364" w:rsidRPr="00B35F33">
        <w:t xml:space="preserve">Mr. G. called </w:t>
      </w:r>
      <w:r w:rsidR="00222278" w:rsidRPr="00B35F33">
        <w:t>defendant</w:t>
      </w:r>
      <w:r w:rsidR="009D1364" w:rsidRPr="00B35F33">
        <w:t xml:space="preserve"> and asked if anything </w:t>
      </w:r>
      <w:r w:rsidR="002657F9" w:rsidRPr="00B35F33">
        <w:t>happened</w:t>
      </w:r>
      <w:r w:rsidR="00311A84" w:rsidRPr="00B35F33">
        <w:t>, and she</w:t>
      </w:r>
      <w:r w:rsidR="002657F9" w:rsidRPr="00B35F33">
        <w:t xml:space="preserve"> said no.  </w:t>
      </w:r>
      <w:r w:rsidR="003C2BF6" w:rsidRPr="00B35F33">
        <w:t xml:space="preserve">About five minutes later, </w:t>
      </w:r>
      <w:r w:rsidR="00222278" w:rsidRPr="00B35F33">
        <w:t>defendant</w:t>
      </w:r>
      <w:r w:rsidR="003C2BF6" w:rsidRPr="00B35F33">
        <w:t xml:space="preserve"> </w:t>
      </w:r>
      <w:r w:rsidR="00180FFB" w:rsidRPr="00B35F33">
        <w:t xml:space="preserve">called Mrs. G. and told her </w:t>
      </w:r>
      <w:r w:rsidR="00651C51" w:rsidRPr="00B35F33">
        <w:t xml:space="preserve">that </w:t>
      </w:r>
      <w:r w:rsidR="00180FFB" w:rsidRPr="00B35F33">
        <w:t xml:space="preserve">she remembered she </w:t>
      </w:r>
      <w:r w:rsidR="00EF6A4B" w:rsidRPr="00B35F33">
        <w:t xml:space="preserve">had </w:t>
      </w:r>
      <w:r w:rsidR="007C2D9A" w:rsidRPr="00B35F33">
        <w:t xml:space="preserve">propped D. up in </w:t>
      </w:r>
      <w:r w:rsidR="00B35F33" w:rsidRPr="00B35F33">
        <w:t>a</w:t>
      </w:r>
      <w:r w:rsidR="007C2D9A" w:rsidRPr="00B35F33">
        <w:t xml:space="preserve"> boppy (a nursing pillow) </w:t>
      </w:r>
      <w:r w:rsidR="00651C51" w:rsidRPr="00B35F33">
        <w:t xml:space="preserve">on the play carpet in the living room </w:t>
      </w:r>
      <w:r w:rsidR="00011485" w:rsidRPr="00B35F33">
        <w:t>before going</w:t>
      </w:r>
      <w:r w:rsidR="008430B6" w:rsidRPr="00B35F33">
        <w:t xml:space="preserve"> to the kitchen for a bottle and when she returned</w:t>
      </w:r>
      <w:r w:rsidR="00EF6A4B" w:rsidRPr="00B35F33">
        <w:t xml:space="preserve"> from the kitchen</w:t>
      </w:r>
      <w:r w:rsidR="008430B6" w:rsidRPr="00B35F33">
        <w:t xml:space="preserve">, D. had flopped backwards </w:t>
      </w:r>
      <w:r w:rsidR="00383AB7" w:rsidRPr="00B35F33">
        <w:t xml:space="preserve">out of the boppy and was </w:t>
      </w:r>
      <w:r w:rsidR="008430B6" w:rsidRPr="00B35F33">
        <w:t>on hi</w:t>
      </w:r>
      <w:r w:rsidR="00383AB7" w:rsidRPr="00B35F33">
        <w:t>s</w:t>
      </w:r>
      <w:r w:rsidR="008430B6" w:rsidRPr="00B35F33">
        <w:t xml:space="preserve"> back</w:t>
      </w:r>
      <w:r w:rsidR="00011485" w:rsidRPr="00B35F33">
        <w:t xml:space="preserve"> screaming</w:t>
      </w:r>
      <w:r w:rsidR="00383AB7" w:rsidRPr="00B35F33">
        <w:t xml:space="preserve">.  </w:t>
      </w:r>
    </w:p>
    <w:p w14:paraId="14DC82E4" w14:textId="434222B9" w:rsidR="008A39B3" w:rsidRPr="00B35F33" w:rsidRDefault="007B0DB5" w:rsidP="001B319C">
      <w:pPr>
        <w:spacing w:line="360" w:lineRule="auto"/>
      </w:pPr>
      <w:r w:rsidRPr="00B35F33">
        <w:tab/>
        <w:t xml:space="preserve">The G.’s </w:t>
      </w:r>
      <w:r w:rsidR="00835AC3" w:rsidRPr="00B35F33">
        <w:t xml:space="preserve">took D. to the emergency room in Vacaville.  </w:t>
      </w:r>
      <w:r w:rsidR="00A64C91" w:rsidRPr="00B35F33">
        <w:t xml:space="preserve">A CT scan </w:t>
      </w:r>
      <w:r w:rsidR="00252155" w:rsidRPr="00B35F33">
        <w:t xml:space="preserve">showed a skull fracture, and </w:t>
      </w:r>
      <w:r w:rsidR="0092091B" w:rsidRPr="00B35F33">
        <w:t xml:space="preserve">D. was </w:t>
      </w:r>
      <w:r w:rsidR="00B5743E" w:rsidRPr="00B35F33">
        <w:t xml:space="preserve">transferred </w:t>
      </w:r>
      <w:r w:rsidR="0092091B" w:rsidRPr="00B35F33">
        <w:t xml:space="preserve">by ambulance </w:t>
      </w:r>
      <w:r w:rsidR="00B5743E" w:rsidRPr="00B35F33">
        <w:t>to the pediatric unit</w:t>
      </w:r>
      <w:r w:rsidR="00960A1E" w:rsidRPr="00B35F33">
        <w:t xml:space="preserve"> </w:t>
      </w:r>
      <w:r w:rsidR="003F26B0" w:rsidRPr="00B35F33">
        <w:t>of the Kaiser hospital</w:t>
      </w:r>
      <w:r w:rsidR="00B5743E" w:rsidRPr="00B35F33">
        <w:t xml:space="preserve"> </w:t>
      </w:r>
      <w:r w:rsidR="003F26B0" w:rsidRPr="00B35F33">
        <w:t xml:space="preserve">in </w:t>
      </w:r>
      <w:r w:rsidR="00B5743E" w:rsidRPr="00B35F33">
        <w:t xml:space="preserve">Oakland.  </w:t>
      </w:r>
    </w:p>
    <w:p w14:paraId="3251DBB1" w14:textId="37C8EA5A" w:rsidR="00366D64" w:rsidRPr="00B35F33" w:rsidRDefault="008A39B3" w:rsidP="001B319C">
      <w:pPr>
        <w:spacing w:line="360" w:lineRule="auto"/>
      </w:pPr>
      <w:r w:rsidRPr="00B35F33">
        <w:tab/>
      </w:r>
      <w:r w:rsidR="004A3445" w:rsidRPr="00B35F33">
        <w:t xml:space="preserve">Dr. Shaun Fitzgerald, a pediatric </w:t>
      </w:r>
      <w:r w:rsidR="008E1CD5" w:rsidRPr="00B35F33">
        <w:t>hospitalist</w:t>
      </w:r>
      <w:r w:rsidR="00DD69FA" w:rsidRPr="00B35F33">
        <w:t xml:space="preserve">, </w:t>
      </w:r>
      <w:r w:rsidR="006C7ECD" w:rsidRPr="00B35F33">
        <w:t xml:space="preserve">examined </w:t>
      </w:r>
      <w:r w:rsidR="00611F1C" w:rsidRPr="00B35F33">
        <w:t>D</w:t>
      </w:r>
      <w:r w:rsidR="006C7ECD" w:rsidRPr="00B35F33">
        <w:t>.</w:t>
      </w:r>
      <w:r w:rsidR="000D289D" w:rsidRPr="00B35F33">
        <w:t xml:space="preserve">  </w:t>
      </w:r>
      <w:r w:rsidR="00392032" w:rsidRPr="00B35F33">
        <w:t>Fitzgerald</w:t>
      </w:r>
      <w:r w:rsidR="000D289D" w:rsidRPr="00B35F33">
        <w:t xml:space="preserve"> </w:t>
      </w:r>
      <w:r w:rsidR="00690AB5" w:rsidRPr="00B35F33">
        <w:t xml:space="preserve">recommended an </w:t>
      </w:r>
      <w:r w:rsidR="00BC777B" w:rsidRPr="00B35F33">
        <w:t>ophthalmology exam and skeletal survey</w:t>
      </w:r>
      <w:r w:rsidR="00C00ACE" w:rsidRPr="00B35F33">
        <w:t xml:space="preserve"> </w:t>
      </w:r>
      <w:r w:rsidR="00DD5784" w:rsidRPr="00B35F33">
        <w:t xml:space="preserve">to look for other injuries </w:t>
      </w:r>
      <w:r w:rsidR="00EC055E" w:rsidRPr="00B35F33">
        <w:t>because the family’s explanation of what happened “did not completely match the injuries that [</w:t>
      </w:r>
      <w:r w:rsidR="009404C4" w:rsidRPr="00B35F33">
        <w:t>the doctor</w:t>
      </w:r>
      <w:r w:rsidR="00EC055E" w:rsidRPr="00B35F33">
        <w:t>] was observing</w:t>
      </w:r>
      <w:r w:rsidR="00BC777B" w:rsidRPr="00B35F33">
        <w:t>.</w:t>
      </w:r>
      <w:r w:rsidR="00EC055E" w:rsidRPr="00B35F33">
        <w:t>”</w:t>
      </w:r>
      <w:r w:rsidR="00C00ACE" w:rsidRPr="00B35F33">
        <w:t xml:space="preserve"> </w:t>
      </w:r>
      <w:r w:rsidR="002216C2" w:rsidRPr="00B35F33">
        <w:t xml:space="preserve"> </w:t>
      </w:r>
      <w:r w:rsidR="00504924" w:rsidRPr="00B35F33">
        <w:t>He was</w:t>
      </w:r>
      <w:r w:rsidR="002216C2" w:rsidRPr="00B35F33">
        <w:t xml:space="preserve"> told that </w:t>
      </w:r>
      <w:r w:rsidR="000B56A9" w:rsidRPr="00B35F33">
        <w:t xml:space="preserve">D. was on the floor and fell </w:t>
      </w:r>
      <w:r w:rsidR="00E3319A" w:rsidRPr="00B35F33">
        <w:t xml:space="preserve">from a boppy, </w:t>
      </w:r>
      <w:r w:rsidR="00230B1C" w:rsidRPr="00B35F33">
        <w:t xml:space="preserve">but </w:t>
      </w:r>
      <w:r w:rsidR="00504924" w:rsidRPr="00B35F33">
        <w:t>Fitzgerald</w:t>
      </w:r>
      <w:r w:rsidR="00230B1C" w:rsidRPr="00B35F33">
        <w:t xml:space="preserve"> did not believe </w:t>
      </w:r>
      <w:r w:rsidR="005C4E99" w:rsidRPr="00B35F33">
        <w:t xml:space="preserve">simply falling from a seated position, even onto a hardwood floor, would </w:t>
      </w:r>
      <w:r w:rsidR="00C604C9" w:rsidRPr="00B35F33">
        <w:t>cause a skull fracture.</w:t>
      </w:r>
      <w:r w:rsidR="002216BE" w:rsidRPr="00B35F33">
        <w:t xml:space="preserve">  </w:t>
      </w:r>
      <w:r w:rsidR="00384DCD" w:rsidRPr="00B35F33">
        <w:t xml:space="preserve">Fitzgerald testified that </w:t>
      </w:r>
      <w:r w:rsidR="00DB439D" w:rsidRPr="00B35F33">
        <w:t>s</w:t>
      </w:r>
      <w:r w:rsidR="0031543A" w:rsidRPr="00B35F33">
        <w:t xml:space="preserve">welling </w:t>
      </w:r>
      <w:r w:rsidR="006765F5" w:rsidRPr="00B35F33">
        <w:t xml:space="preserve">would begin within hours after </w:t>
      </w:r>
      <w:r w:rsidR="0069325C" w:rsidRPr="00B35F33">
        <w:t>suffering an</w:t>
      </w:r>
      <w:r w:rsidR="006765F5" w:rsidRPr="00B35F33">
        <w:t xml:space="preserve"> injury such as D.’s, but </w:t>
      </w:r>
      <w:r w:rsidR="00DB439D" w:rsidRPr="00B35F33">
        <w:t>he</w:t>
      </w:r>
      <w:r w:rsidR="0080065A" w:rsidRPr="00B35F33">
        <w:t xml:space="preserve"> could not determine with </w:t>
      </w:r>
      <w:r w:rsidR="0080065A" w:rsidRPr="00B35F33">
        <w:lastRenderedPageBreak/>
        <w:t>certainty whe</w:t>
      </w:r>
      <w:r w:rsidR="0082493F" w:rsidRPr="00B35F33">
        <w:t>n</w:t>
      </w:r>
      <w:r w:rsidR="0080065A" w:rsidRPr="00B35F33">
        <w:t xml:space="preserve"> D. </w:t>
      </w:r>
      <w:r w:rsidR="0082493F" w:rsidRPr="00B35F33">
        <w:t>had been</w:t>
      </w:r>
      <w:r w:rsidR="0080065A" w:rsidRPr="00B35F33">
        <w:t xml:space="preserve"> injured</w:t>
      </w:r>
      <w:r w:rsidR="003F0D80" w:rsidRPr="00B35F33">
        <w:t xml:space="preserve">.  </w:t>
      </w:r>
      <w:r w:rsidR="00E84277" w:rsidRPr="00B35F33">
        <w:t xml:space="preserve">He </w:t>
      </w:r>
      <w:r w:rsidR="00D227A7" w:rsidRPr="00B35F33">
        <w:t xml:space="preserve">agreed that </w:t>
      </w:r>
      <w:r w:rsidR="00D555C4" w:rsidRPr="00B35F33">
        <w:t xml:space="preserve">D.’s injury was potentially consistent with having fallen </w:t>
      </w:r>
      <w:r w:rsidR="00A16EAF" w:rsidRPr="00B35F33">
        <w:t xml:space="preserve">from a couch two to three feet off the ground onto a hard surface such as a </w:t>
      </w:r>
      <w:r w:rsidR="001331BE" w:rsidRPr="00B35F33">
        <w:t xml:space="preserve">hardwood floor or brick.  </w:t>
      </w:r>
    </w:p>
    <w:p w14:paraId="341D991B" w14:textId="7E00D401" w:rsidR="00392C04" w:rsidRPr="00B35F33" w:rsidRDefault="001331BE" w:rsidP="0061662C">
      <w:pPr>
        <w:spacing w:line="360" w:lineRule="auto"/>
      </w:pPr>
      <w:r w:rsidRPr="00B35F33">
        <w:tab/>
        <w:t xml:space="preserve">Dr. Stephanie Yamout took </w:t>
      </w:r>
      <w:r w:rsidR="0082493F" w:rsidRPr="00B35F33">
        <w:t>over</w:t>
      </w:r>
      <w:r w:rsidRPr="00B35F33">
        <w:t xml:space="preserve"> D.’s care after Dr. Fitzgerald’s shift ended</w:t>
      </w:r>
      <w:r w:rsidR="00996A94" w:rsidRPr="00B35F33">
        <w:t xml:space="preserve"> on </w:t>
      </w:r>
      <w:r w:rsidR="0082493F" w:rsidRPr="00B35F33">
        <w:t xml:space="preserve">the morning of </w:t>
      </w:r>
      <w:r w:rsidR="00996A94" w:rsidRPr="00B35F33">
        <w:t>June 14</w:t>
      </w:r>
      <w:r w:rsidRPr="00B35F33">
        <w:t xml:space="preserve">.  </w:t>
      </w:r>
      <w:r w:rsidR="00B95ABA" w:rsidRPr="00B35F33">
        <w:t xml:space="preserve">She </w:t>
      </w:r>
      <w:r w:rsidR="0086198E" w:rsidRPr="00B35F33">
        <w:t xml:space="preserve">thought it would take anywhere from “minutes to hours” to notice </w:t>
      </w:r>
      <w:r w:rsidR="008E6A75" w:rsidRPr="00B35F33">
        <w:t xml:space="preserve">the </w:t>
      </w:r>
      <w:r w:rsidR="0086198E" w:rsidRPr="00B35F33">
        <w:t xml:space="preserve">swelling after </w:t>
      </w:r>
      <w:r w:rsidR="001D54F4" w:rsidRPr="00B35F33">
        <w:t xml:space="preserve">D. received his injuries. </w:t>
      </w:r>
      <w:r w:rsidR="009306A1" w:rsidRPr="00B35F33">
        <w:t xml:space="preserve"> In her experience, a baby falling from sitting would not cause such a severe fracture as D. had.  </w:t>
      </w:r>
      <w:r w:rsidR="00C23360" w:rsidRPr="00B35F33">
        <w:t xml:space="preserve">Yamout agreed it was possible </w:t>
      </w:r>
      <w:r w:rsidR="003F6181" w:rsidRPr="00B35F33">
        <w:t>D</w:t>
      </w:r>
      <w:r w:rsidR="00402FE8" w:rsidRPr="00B35F33">
        <w:t>.</w:t>
      </w:r>
      <w:r w:rsidR="003F6181" w:rsidRPr="00B35F33">
        <w:t>’s injuries could have been cause</w:t>
      </w:r>
      <w:r w:rsidR="00F276DD" w:rsidRPr="00B35F33">
        <w:t>d</w:t>
      </w:r>
      <w:r w:rsidR="003F6181" w:rsidRPr="00B35F33">
        <w:t xml:space="preserve"> by falling of</w:t>
      </w:r>
      <w:r w:rsidR="00F276DD" w:rsidRPr="00B35F33">
        <w:t>f</w:t>
      </w:r>
      <w:r w:rsidR="003F6181" w:rsidRPr="00B35F33">
        <w:t xml:space="preserve"> a couch two or three feet high onto a hardwood floor or a brick fireplace.  </w:t>
      </w:r>
      <w:r w:rsidR="00D81F07" w:rsidRPr="00B35F33">
        <w:t xml:space="preserve">She could not tell when the injury occurred.  </w:t>
      </w:r>
    </w:p>
    <w:p w14:paraId="6437FD6A" w14:textId="24EC5838" w:rsidR="00AC0A7B" w:rsidRPr="00B35F33" w:rsidRDefault="00C673B7" w:rsidP="00C673B7">
      <w:pPr>
        <w:spacing w:line="360" w:lineRule="auto"/>
      </w:pPr>
      <w:r w:rsidRPr="00B35F33">
        <w:tab/>
        <w:t xml:space="preserve">D. stayed in the hospital for three days.  </w:t>
      </w:r>
      <w:r w:rsidR="00F31010" w:rsidRPr="00B35F33">
        <w:t xml:space="preserve">X-rays showed he had three </w:t>
      </w:r>
      <w:r w:rsidR="001838EA" w:rsidRPr="00B35F33">
        <w:t xml:space="preserve">skull </w:t>
      </w:r>
      <w:r w:rsidR="00F31010" w:rsidRPr="00B35F33">
        <w:t>fractures</w:t>
      </w:r>
      <w:r w:rsidR="001838EA" w:rsidRPr="00B35F33">
        <w:t xml:space="preserve">—two on the parietal bone on the side of the head and </w:t>
      </w:r>
      <w:r w:rsidR="008A0B53" w:rsidRPr="00B35F33">
        <w:t>another fracture on the occipital bone at the back of the head.</w:t>
      </w:r>
      <w:r w:rsidR="00D1500D" w:rsidRPr="00B35F33">
        <w:t xml:space="preserve"> </w:t>
      </w:r>
      <w:r w:rsidR="008A0B53" w:rsidRPr="00B35F33">
        <w:t xml:space="preserve"> </w:t>
      </w:r>
      <w:r w:rsidR="00BC4577" w:rsidRPr="00B35F33">
        <w:t>There was also a possible fracture of</w:t>
      </w:r>
      <w:r w:rsidR="00D54BA6" w:rsidRPr="00B35F33">
        <w:t xml:space="preserve"> the right third rib.  </w:t>
      </w:r>
    </w:p>
    <w:p w14:paraId="14718DFC" w14:textId="28D9F2C9" w:rsidR="00C673B7" w:rsidRPr="00B35F33" w:rsidRDefault="00AC0A7B" w:rsidP="00C673B7">
      <w:pPr>
        <w:spacing w:line="360" w:lineRule="auto"/>
      </w:pPr>
      <w:r w:rsidRPr="00B35F33">
        <w:tab/>
      </w:r>
      <w:r w:rsidR="000D0932" w:rsidRPr="00B35F33">
        <w:t>About three weeks after he was discharged</w:t>
      </w:r>
      <w:r w:rsidR="00186B84" w:rsidRPr="00B35F33">
        <w:t xml:space="preserve"> from the hospital</w:t>
      </w:r>
      <w:r w:rsidR="000D0932" w:rsidRPr="00B35F33">
        <w:t xml:space="preserve">, D. </w:t>
      </w:r>
      <w:r w:rsidR="00024A2E" w:rsidRPr="00B35F33">
        <w:t>began projectile vomiting</w:t>
      </w:r>
      <w:r w:rsidR="009C38C0" w:rsidRPr="00B35F33">
        <w:t xml:space="preserve"> and screaming</w:t>
      </w:r>
      <w:r w:rsidR="00024A2E" w:rsidRPr="00B35F33">
        <w:t xml:space="preserve">.  </w:t>
      </w:r>
      <w:r w:rsidR="004F338F" w:rsidRPr="00B35F33">
        <w:t>A few da</w:t>
      </w:r>
      <w:r w:rsidR="00431969" w:rsidRPr="00B35F33">
        <w:t>y</w:t>
      </w:r>
      <w:r w:rsidR="004F338F" w:rsidRPr="00B35F33">
        <w:t>s later, h</w:t>
      </w:r>
      <w:r w:rsidR="00431969" w:rsidRPr="00B35F33">
        <w:t xml:space="preserve">is eyes started to bulge.  </w:t>
      </w:r>
      <w:r w:rsidR="00351BAD" w:rsidRPr="00B35F33">
        <w:t xml:space="preserve">The G.’s took D. to the </w:t>
      </w:r>
      <w:r w:rsidR="00186B84" w:rsidRPr="00B35F33">
        <w:t>emergency room</w:t>
      </w:r>
      <w:r w:rsidR="0007073B" w:rsidRPr="00B35F33">
        <w:t xml:space="preserve">, and he was again transferred to the Oakland hospital.  </w:t>
      </w:r>
      <w:r w:rsidR="00193701" w:rsidRPr="00B35F33">
        <w:t xml:space="preserve">D. had surgery </w:t>
      </w:r>
      <w:r w:rsidR="000C165C" w:rsidRPr="00B35F33">
        <w:t>to place</w:t>
      </w:r>
      <w:r w:rsidR="00FF46B2" w:rsidRPr="00B35F33">
        <w:t xml:space="preserve"> a</w:t>
      </w:r>
      <w:r w:rsidR="004C03A0" w:rsidRPr="00B35F33">
        <w:t>n</w:t>
      </w:r>
      <w:r w:rsidR="00E215C4" w:rsidRPr="00B35F33">
        <w:t xml:space="preserve"> </w:t>
      </w:r>
      <w:r w:rsidR="004C03A0" w:rsidRPr="00B35F33">
        <w:t xml:space="preserve">extraventricular </w:t>
      </w:r>
      <w:r w:rsidR="00FF46B2" w:rsidRPr="00B35F33">
        <w:t xml:space="preserve">drain </w:t>
      </w:r>
      <w:r w:rsidR="00465A9A" w:rsidRPr="00B35F33">
        <w:t xml:space="preserve">to decrease pressure in his head.  </w:t>
      </w:r>
      <w:r w:rsidR="001A3A39" w:rsidRPr="00B35F33">
        <w:t xml:space="preserve">D. stayed in the hospital for 10 days. </w:t>
      </w:r>
      <w:r w:rsidR="00A52BDE" w:rsidRPr="00B35F33">
        <w:t xml:space="preserve"> </w:t>
      </w:r>
      <w:r w:rsidR="00863DA6" w:rsidRPr="00B35F33">
        <w:t xml:space="preserve">By the time of trial in December 2018, D. was “great” according to </w:t>
      </w:r>
      <w:r w:rsidR="00491324" w:rsidRPr="00B35F33">
        <w:t>Mrs. G.</w:t>
      </w:r>
      <w:r w:rsidR="000931E4" w:rsidRPr="00B35F33">
        <w:t xml:space="preserve">  </w:t>
      </w:r>
    </w:p>
    <w:p w14:paraId="75F7200B" w14:textId="361B3CB7" w:rsidR="00C673B7" w:rsidRPr="00B35F33" w:rsidRDefault="00D33DC1" w:rsidP="00E6315A">
      <w:pPr>
        <w:keepNext/>
        <w:spacing w:line="360" w:lineRule="auto"/>
        <w:rPr>
          <w:i/>
          <w:iCs/>
        </w:rPr>
      </w:pPr>
      <w:r w:rsidRPr="00B35F33">
        <w:rPr>
          <w:i/>
          <w:iCs/>
        </w:rPr>
        <w:t>De</w:t>
      </w:r>
      <w:r w:rsidR="002913E5" w:rsidRPr="00B35F33">
        <w:rPr>
          <w:i/>
          <w:iCs/>
        </w:rPr>
        <w:t xml:space="preserve">tectives </w:t>
      </w:r>
      <w:r w:rsidR="006A27F3" w:rsidRPr="00B35F33">
        <w:rPr>
          <w:i/>
          <w:iCs/>
        </w:rPr>
        <w:t>Meet with Defendant</w:t>
      </w:r>
      <w:r w:rsidR="003B434A" w:rsidRPr="00B35F33">
        <w:rPr>
          <w:i/>
          <w:iCs/>
        </w:rPr>
        <w:t xml:space="preserve"> and </w:t>
      </w:r>
      <w:r w:rsidR="00326440" w:rsidRPr="00B35F33">
        <w:rPr>
          <w:i/>
          <w:iCs/>
        </w:rPr>
        <w:t>Question</w:t>
      </w:r>
      <w:r w:rsidR="003B434A" w:rsidRPr="00B35F33">
        <w:rPr>
          <w:i/>
          <w:iCs/>
        </w:rPr>
        <w:t xml:space="preserve"> Her </w:t>
      </w:r>
      <w:r w:rsidR="00326440" w:rsidRPr="00B35F33">
        <w:rPr>
          <w:i/>
          <w:iCs/>
        </w:rPr>
        <w:t>at</w:t>
      </w:r>
      <w:r w:rsidR="003B434A" w:rsidRPr="00B35F33">
        <w:rPr>
          <w:i/>
          <w:iCs/>
        </w:rPr>
        <w:t xml:space="preserve"> the Police Station</w:t>
      </w:r>
    </w:p>
    <w:p w14:paraId="4E770A88" w14:textId="12A233F2" w:rsidR="0061662C" w:rsidRPr="00B35F33" w:rsidRDefault="0061662C" w:rsidP="0061662C">
      <w:pPr>
        <w:spacing w:line="360" w:lineRule="auto"/>
      </w:pPr>
      <w:r w:rsidRPr="00B35F33">
        <w:tab/>
      </w:r>
      <w:r w:rsidR="00075A18" w:rsidRPr="00B35F33">
        <w:t xml:space="preserve">Solano Child Protective Services received a report regarding D., and the matter was referred to </w:t>
      </w:r>
      <w:r w:rsidR="00BB4B6F" w:rsidRPr="00B35F33">
        <w:t xml:space="preserve">Fairfield police detective Michael </w:t>
      </w:r>
      <w:r w:rsidR="00075A18" w:rsidRPr="00B35F33">
        <w:t xml:space="preserve">Arimboanga and his partner Adam Brunie.  </w:t>
      </w:r>
      <w:r w:rsidR="00852B63" w:rsidRPr="00B35F33">
        <w:t>On June 14,</w:t>
      </w:r>
      <w:r w:rsidRPr="00B35F33">
        <w:t xml:space="preserve"> Arimboanga </w:t>
      </w:r>
      <w:r w:rsidR="00C81343" w:rsidRPr="00B35F33">
        <w:t xml:space="preserve">spoke with D.’s parents, </w:t>
      </w:r>
      <w:r w:rsidR="002E245E" w:rsidRPr="00B35F33">
        <w:t>Dr. Yamout</w:t>
      </w:r>
      <w:r w:rsidR="00C81343" w:rsidRPr="00B35F33">
        <w:t xml:space="preserve">, and a social worker at the hospital.  </w:t>
      </w:r>
      <w:r w:rsidR="006242F8" w:rsidRPr="00B35F33">
        <w:t>Based on what he heard, Arimboanga</w:t>
      </w:r>
      <w:r w:rsidR="0077048E" w:rsidRPr="00B35F33">
        <w:t xml:space="preserve"> determined that </w:t>
      </w:r>
      <w:r w:rsidR="006242F8" w:rsidRPr="00B35F33">
        <w:t>he needed to speak with defendant</w:t>
      </w:r>
      <w:r w:rsidR="001A027E" w:rsidRPr="00B35F33">
        <w:t xml:space="preserve"> since it appeared she was caring for </w:t>
      </w:r>
      <w:r w:rsidR="00FD260E" w:rsidRPr="00B35F33">
        <w:t>D. when he was injured</w:t>
      </w:r>
      <w:r w:rsidR="006242F8" w:rsidRPr="00B35F33">
        <w:t xml:space="preserve">.  </w:t>
      </w:r>
    </w:p>
    <w:p w14:paraId="5EB2A43F" w14:textId="4BF0C7A5" w:rsidR="00EA291C" w:rsidRPr="00B35F33" w:rsidRDefault="00EA291C" w:rsidP="0061662C">
      <w:pPr>
        <w:spacing w:line="360" w:lineRule="auto"/>
      </w:pPr>
      <w:r w:rsidRPr="00B35F33">
        <w:lastRenderedPageBreak/>
        <w:tab/>
        <w:t xml:space="preserve">Arimboanga and his partner went </w:t>
      </w:r>
      <w:r w:rsidR="00085EF1" w:rsidRPr="00B35F33">
        <w:t xml:space="preserve">to defendant’s house that evening.  </w:t>
      </w:r>
      <w:r w:rsidR="000A5780" w:rsidRPr="00B35F33">
        <w:t>Arimboanga</w:t>
      </w:r>
      <w:r w:rsidR="008D6BB3" w:rsidRPr="00B35F33">
        <w:t xml:space="preserve"> told defendant he was investigat</w:t>
      </w:r>
      <w:r w:rsidR="000A5780" w:rsidRPr="00B35F33">
        <w:t>ing</w:t>
      </w:r>
      <w:r w:rsidR="008D6BB3" w:rsidRPr="00B35F33">
        <w:t xml:space="preserve"> D.’s </w:t>
      </w:r>
      <w:r w:rsidR="003A2FC0" w:rsidRPr="00B35F33">
        <w:t xml:space="preserve">injury and he wanted to get her side of the story.  </w:t>
      </w:r>
      <w:r w:rsidR="000B577D" w:rsidRPr="00B35F33">
        <w:t xml:space="preserve">Defendant showed him </w:t>
      </w:r>
      <w:r w:rsidR="00B66F77" w:rsidRPr="00B35F33">
        <w:t xml:space="preserve">where she had </w:t>
      </w:r>
      <w:r w:rsidR="00F70ABB" w:rsidRPr="00B35F33">
        <w:t xml:space="preserve">placed D. </w:t>
      </w:r>
      <w:r w:rsidR="00DD2335" w:rsidRPr="00B35F33">
        <w:t xml:space="preserve">in </w:t>
      </w:r>
      <w:r w:rsidR="00B66F77" w:rsidRPr="00B35F33">
        <w:t>the boppy</w:t>
      </w:r>
      <w:r w:rsidR="0001334B" w:rsidRPr="00B35F33">
        <w:t xml:space="preserve"> in her home</w:t>
      </w:r>
      <w:r w:rsidR="00367805" w:rsidRPr="00B35F33">
        <w:t xml:space="preserve">; </w:t>
      </w:r>
      <w:r w:rsidR="00DD2335" w:rsidRPr="00B35F33">
        <w:t>the bo</w:t>
      </w:r>
      <w:r w:rsidR="00F42AAC" w:rsidRPr="00B35F33">
        <w:t xml:space="preserve">ppy (described as a </w:t>
      </w:r>
      <w:r w:rsidR="006C4664" w:rsidRPr="00B35F33">
        <w:t>U</w:t>
      </w:r>
      <w:r w:rsidR="00F42AAC" w:rsidRPr="00B35F33">
        <w:t xml:space="preserve">-shaped pillow) </w:t>
      </w:r>
      <w:r w:rsidR="00367805" w:rsidRPr="00B35F33">
        <w:t xml:space="preserve">was </w:t>
      </w:r>
      <w:r w:rsidR="0053628F" w:rsidRPr="00B35F33">
        <w:t xml:space="preserve">on </w:t>
      </w:r>
      <w:r w:rsidR="00402FE8" w:rsidRPr="00B35F33">
        <w:t xml:space="preserve">a </w:t>
      </w:r>
      <w:r w:rsidR="0053628F" w:rsidRPr="00B35F33">
        <w:t xml:space="preserve">small rug </w:t>
      </w:r>
      <w:r w:rsidR="00D80528" w:rsidRPr="00B35F33">
        <w:t>in a living area near a brick fireplace and a couch.</w:t>
      </w:r>
      <w:r w:rsidR="00425F6B" w:rsidRPr="00B35F33">
        <w:t xml:space="preserve">  </w:t>
      </w:r>
      <w:r w:rsidR="00304EB6" w:rsidRPr="00B35F33">
        <w:t xml:space="preserve">Arimboanga asked defendant to come to </w:t>
      </w:r>
      <w:r w:rsidR="003E74AA" w:rsidRPr="00B35F33">
        <w:t>his office</w:t>
      </w:r>
      <w:r w:rsidR="006644AA" w:rsidRPr="00B35F33">
        <w:t xml:space="preserve"> for an interview, </w:t>
      </w:r>
      <w:r w:rsidR="00526BEB" w:rsidRPr="00B35F33">
        <w:t>where the interview room ha</w:t>
      </w:r>
      <w:r w:rsidR="00EC7B01" w:rsidRPr="00B35F33">
        <w:t xml:space="preserve">d a better recording system, </w:t>
      </w:r>
      <w:r w:rsidR="006644AA" w:rsidRPr="00B35F33">
        <w:t>and she agreed</w:t>
      </w:r>
      <w:r w:rsidR="00632F38" w:rsidRPr="00B35F33">
        <w:t xml:space="preserve"> to do so</w:t>
      </w:r>
      <w:r w:rsidR="006644AA" w:rsidRPr="00B35F33">
        <w:t xml:space="preserve">.  </w:t>
      </w:r>
    </w:p>
    <w:p w14:paraId="4C362EC5" w14:textId="171B008D" w:rsidR="007645D0" w:rsidRPr="00B35F33" w:rsidRDefault="00822227" w:rsidP="0061662C">
      <w:pPr>
        <w:spacing w:line="360" w:lineRule="auto"/>
      </w:pPr>
      <w:r w:rsidRPr="00B35F33">
        <w:tab/>
      </w:r>
      <w:r w:rsidR="00810BB8" w:rsidRPr="00B35F33">
        <w:t xml:space="preserve">In the police department interview room, </w:t>
      </w:r>
      <w:r w:rsidR="00D46357" w:rsidRPr="00B35F33">
        <w:t xml:space="preserve">Arimboanga </w:t>
      </w:r>
      <w:r w:rsidR="003C654E" w:rsidRPr="00B35F33">
        <w:t xml:space="preserve">read </w:t>
      </w:r>
      <w:r w:rsidR="00EC0A53" w:rsidRPr="00B35F33">
        <w:t>defendant her</w:t>
      </w:r>
      <w:r w:rsidR="00444132" w:rsidRPr="00B35F33">
        <w:t xml:space="preserve"> </w:t>
      </w:r>
      <w:r w:rsidR="00444132" w:rsidRPr="00B35F33">
        <w:rPr>
          <w:i/>
          <w:iCs/>
        </w:rPr>
        <w:t>Miranda</w:t>
      </w:r>
      <w:r w:rsidR="00AC1D17" w:rsidRPr="00B35F33">
        <w:t xml:space="preserve"> </w:t>
      </w:r>
      <w:r w:rsidR="00444132" w:rsidRPr="00B35F33">
        <w:t xml:space="preserve">rights, and </w:t>
      </w:r>
      <w:r w:rsidR="00EC0A53" w:rsidRPr="00B35F33">
        <w:t>then he</w:t>
      </w:r>
      <w:r w:rsidR="00444132" w:rsidRPr="00B35F33">
        <w:t xml:space="preserve"> </w:t>
      </w:r>
      <w:r w:rsidR="00C74DBB" w:rsidRPr="00B35F33">
        <w:t xml:space="preserve">and his partner </w:t>
      </w:r>
      <w:r w:rsidR="00DC4560" w:rsidRPr="00B35F33">
        <w:t xml:space="preserve">Detective Brunie </w:t>
      </w:r>
      <w:r w:rsidR="00444132" w:rsidRPr="00B35F33">
        <w:t>question</w:t>
      </w:r>
      <w:r w:rsidR="00DA16E2" w:rsidRPr="00B35F33">
        <w:t>ed</w:t>
      </w:r>
      <w:r w:rsidR="00444132" w:rsidRPr="00B35F33">
        <w:t xml:space="preserve"> her</w:t>
      </w:r>
      <w:r w:rsidR="00DC4560" w:rsidRPr="00B35F33">
        <w:t xml:space="preserve">.  </w:t>
      </w:r>
      <w:r w:rsidR="00102956" w:rsidRPr="00B35F33">
        <w:t xml:space="preserve">Arimboanga </w:t>
      </w:r>
      <w:r w:rsidR="00410C2A" w:rsidRPr="00B35F33">
        <w:t xml:space="preserve">testified that he </w:t>
      </w:r>
      <w:r w:rsidR="00102956" w:rsidRPr="00B35F33">
        <w:t>distinguishes between interviews and interrogations, explaining that in an interview, he asks questions and gives the person an opportunity to tell her side of the story, whereas an interrogation is “the confrontation stage</w:t>
      </w:r>
      <w:r w:rsidR="00BC04C1" w:rsidRPr="00B35F33">
        <w:t>,</w:t>
      </w:r>
      <w:r w:rsidR="00102956" w:rsidRPr="00B35F33">
        <w:t>”</w:t>
      </w:r>
      <w:r w:rsidR="00BC04C1" w:rsidRPr="00B35F33">
        <w:t xml:space="preserve"> during which he</w:t>
      </w:r>
      <w:r w:rsidR="006E69D6" w:rsidRPr="00B35F33">
        <w:t xml:space="preserve"> </w:t>
      </w:r>
      <w:r w:rsidR="00102956" w:rsidRPr="00B35F33">
        <w:t>confronts the person by stating he does not believe what he is being told or saying something along the lines of, “Hey, that’s not what the evidence is showing</w:t>
      </w:r>
      <w:r w:rsidR="000931E4" w:rsidRPr="00B35F33">
        <w:t xml:space="preserve"> </w:t>
      </w:r>
      <w:r w:rsidR="00102956" w:rsidRPr="00B35F33">
        <w:t>. . .</w:t>
      </w:r>
      <w:r w:rsidR="00402FE8" w:rsidRPr="00B35F33">
        <w:t> .</w:t>
      </w:r>
      <w:r w:rsidR="00102956" w:rsidRPr="00B35F33">
        <w:t xml:space="preserve">”  </w:t>
      </w:r>
    </w:p>
    <w:p w14:paraId="4FBE4E0B" w14:textId="0EA9ADE0" w:rsidR="00DF2F54" w:rsidRPr="00B35F33" w:rsidRDefault="007645D0" w:rsidP="0061662C">
      <w:pPr>
        <w:spacing w:line="360" w:lineRule="auto"/>
      </w:pPr>
      <w:r w:rsidRPr="00B35F33">
        <w:tab/>
      </w:r>
      <w:r w:rsidR="002B22B2" w:rsidRPr="00B35F33">
        <w:t xml:space="preserve">Arimboanga testified the questioning of defendant began as an interview and became an interrogation.  </w:t>
      </w:r>
      <w:r w:rsidR="00A9156C" w:rsidRPr="00B35F33">
        <w:t xml:space="preserve">Defendant was in the interview room for </w:t>
      </w:r>
      <w:r w:rsidR="009838DE" w:rsidRPr="00B35F33">
        <w:t xml:space="preserve">about two and a half hours, but the detectives </w:t>
      </w:r>
      <w:r w:rsidR="00E46F75" w:rsidRPr="00B35F33">
        <w:t>took long breaks.  D</w:t>
      </w:r>
      <w:r w:rsidR="009838DE" w:rsidRPr="00B35F33">
        <w:t xml:space="preserve">efendant was alone in the interview room for </w:t>
      </w:r>
      <w:r w:rsidR="00E46F75" w:rsidRPr="00B35F33">
        <w:t xml:space="preserve">a total of about </w:t>
      </w:r>
      <w:r w:rsidR="00A9156C" w:rsidRPr="00B35F33">
        <w:t>an</w:t>
      </w:r>
      <w:r w:rsidR="009838DE" w:rsidRPr="00B35F33">
        <w:t xml:space="preserve"> hour </w:t>
      </w:r>
      <w:r w:rsidR="00BC6A23" w:rsidRPr="00B35F33">
        <w:t>during those</w:t>
      </w:r>
      <w:r w:rsidR="009838DE" w:rsidRPr="00B35F33">
        <w:t xml:space="preserve"> breaks.  </w:t>
      </w:r>
      <w:r w:rsidR="004A75C7" w:rsidRPr="00B35F33">
        <w:t xml:space="preserve">A videorecording of </w:t>
      </w:r>
      <w:r w:rsidR="006172D9" w:rsidRPr="00B35F33">
        <w:t>defendant’s interview/interrogation</w:t>
      </w:r>
      <w:r w:rsidR="004A75C7" w:rsidRPr="00B35F33">
        <w:t xml:space="preserve"> was played for the jury.  </w:t>
      </w:r>
    </w:p>
    <w:p w14:paraId="49D5AEF4" w14:textId="54BA8E89" w:rsidR="006A27F3" w:rsidRPr="00B35F33" w:rsidRDefault="006A27F3" w:rsidP="00EF5259">
      <w:pPr>
        <w:keepNext/>
        <w:spacing w:line="360" w:lineRule="auto"/>
        <w:rPr>
          <w:i/>
          <w:iCs/>
        </w:rPr>
      </w:pPr>
      <w:r w:rsidRPr="00B35F33">
        <w:rPr>
          <w:i/>
          <w:iCs/>
        </w:rPr>
        <w:t>Defendant’s Recorded Statements to the Detectives</w:t>
      </w:r>
    </w:p>
    <w:p w14:paraId="0B0B17D2" w14:textId="6987A531" w:rsidR="00C31E17" w:rsidRPr="00B35F33" w:rsidRDefault="00717B1D" w:rsidP="00717B1D">
      <w:pPr>
        <w:spacing w:line="360" w:lineRule="auto"/>
      </w:pPr>
      <w:r w:rsidRPr="00B35F33">
        <w:tab/>
        <w:t xml:space="preserve">At the beginning of questioning, defendant maintained she placed D. and the boppy on the floor, and </w:t>
      </w:r>
      <w:r w:rsidR="004F5E40" w:rsidRPr="00B35F33">
        <w:t xml:space="preserve">she heard </w:t>
      </w:r>
      <w:r w:rsidRPr="00B35F33">
        <w:t xml:space="preserve">D. </w:t>
      </w:r>
      <w:r w:rsidR="00BB5914" w:rsidRPr="00B35F33">
        <w:t xml:space="preserve">start to </w:t>
      </w:r>
      <w:r w:rsidRPr="00B35F33">
        <w:t xml:space="preserve">cry while she was in the </w:t>
      </w:r>
      <w:r w:rsidRPr="00B35F33">
        <w:lastRenderedPageBreak/>
        <w:t>kitchen.</w:t>
      </w:r>
      <w:r w:rsidR="007E2DFE" w:rsidRPr="00B35F33">
        <w:rPr>
          <w:rStyle w:val="FootnoteReference"/>
        </w:rPr>
        <w:footnoteReference w:id="6"/>
      </w:r>
      <w:r w:rsidRPr="00B35F33">
        <w:t xml:space="preserve">  </w:t>
      </w:r>
      <w:r w:rsidR="003D200A" w:rsidRPr="00B35F33">
        <w:t xml:space="preserve">She </w:t>
      </w:r>
      <w:r w:rsidR="008944E0" w:rsidRPr="00B35F33">
        <w:t>“didn’t see anything</w:t>
      </w:r>
      <w:r w:rsidR="00BB5914" w:rsidRPr="00B35F33">
        <w:t>,</w:t>
      </w:r>
      <w:r w:rsidR="004B3CEC" w:rsidRPr="00B35F33">
        <w:t xml:space="preserve"> but just heard him crying.</w:t>
      </w:r>
      <w:r w:rsidR="008944E0" w:rsidRPr="00B35F33">
        <w:t xml:space="preserve">” </w:t>
      </w:r>
      <w:r w:rsidR="00CF4E26" w:rsidRPr="00B35F33">
        <w:t xml:space="preserve"> Defendant </w:t>
      </w:r>
      <w:r w:rsidR="005F131F" w:rsidRPr="00B35F33">
        <w:t xml:space="preserve">told </w:t>
      </w:r>
      <w:r w:rsidR="00625431" w:rsidRPr="00B35F33">
        <w:t>Arimboanga</w:t>
      </w:r>
      <w:r w:rsidR="00742251" w:rsidRPr="00B35F33">
        <w:t xml:space="preserve">, “there’s a lotta . . . crawling around” and </w:t>
      </w:r>
      <w:r w:rsidR="00657B59" w:rsidRPr="00B35F33">
        <w:t>D. “loves to bounce back”</w:t>
      </w:r>
      <w:r w:rsidR="00615F60" w:rsidRPr="00B35F33">
        <w:t>; she</w:t>
      </w:r>
      <w:r w:rsidR="00017C1E" w:rsidRPr="00B35F33">
        <w:t xml:space="preserve"> had</w:t>
      </w:r>
      <w:r w:rsidR="00615F60" w:rsidRPr="00B35F33">
        <w:t xml:space="preserve"> </w:t>
      </w:r>
      <w:r w:rsidR="005F131F" w:rsidRPr="00B35F33">
        <w:t>said</w:t>
      </w:r>
      <w:r w:rsidR="00657B59" w:rsidRPr="00B35F33">
        <w:t xml:space="preserve"> </w:t>
      </w:r>
      <w:r w:rsidR="00167905" w:rsidRPr="00B35F33">
        <w:t xml:space="preserve">to </w:t>
      </w:r>
      <w:r w:rsidR="00657B59" w:rsidRPr="00B35F33">
        <w:t>Mr. G.</w:t>
      </w:r>
      <w:r w:rsidR="0062756D" w:rsidRPr="00B35F33">
        <w:t>,</w:t>
      </w:r>
      <w:r w:rsidR="00657B59" w:rsidRPr="00B35F33">
        <w:t xml:space="preserve"> </w:t>
      </w:r>
      <w:r w:rsidR="005F131F" w:rsidRPr="00B35F33">
        <w:t>“</w:t>
      </w:r>
      <w:r w:rsidR="00402FE8" w:rsidRPr="00B35F33">
        <w:t> </w:t>
      </w:r>
      <w:r w:rsidR="0062756D" w:rsidRPr="00B35F33">
        <w:t xml:space="preserve">‘The </w:t>
      </w:r>
      <w:r w:rsidR="006158FE" w:rsidRPr="00B35F33">
        <w:t>only thing that I can think of, is th</w:t>
      </w:r>
      <w:r w:rsidR="009253DC" w:rsidRPr="00B35F33">
        <w:t>at</w:t>
      </w:r>
      <w:r w:rsidR="006158FE" w:rsidRPr="00B35F33">
        <w:t xml:space="preserve"> he probably bounced back and</w:t>
      </w:r>
      <w:r w:rsidR="00EF5259" w:rsidRPr="00B35F33">
        <w:t xml:space="preserve"> [hit]</w:t>
      </w:r>
      <w:r w:rsidR="006158FE" w:rsidRPr="00B35F33">
        <w:t xml:space="preserve"> his head on the brick.</w:t>
      </w:r>
      <w:r w:rsidR="005F131F" w:rsidRPr="00B35F33">
        <w:t>’</w:t>
      </w:r>
      <w:r w:rsidR="00402FE8" w:rsidRPr="00B35F33">
        <w:t> </w:t>
      </w:r>
      <w:r w:rsidR="006158FE" w:rsidRPr="00B35F33">
        <w:t xml:space="preserve">”  </w:t>
      </w:r>
      <w:r w:rsidR="00A355BC" w:rsidRPr="00B35F33">
        <w:t xml:space="preserve">She ran back to D. immediately and did not notice anything unusual (no bumps or bruises), D. “was just crying.”  </w:t>
      </w:r>
      <w:r w:rsidR="00455FDE" w:rsidRPr="00B35F33">
        <w:t xml:space="preserve">Asked why she did not mention the incident to Mrs. G., defendant </w:t>
      </w:r>
      <w:r w:rsidR="00413D52" w:rsidRPr="00B35F33">
        <w:t>responded that</w:t>
      </w:r>
      <w:r w:rsidR="00455FDE" w:rsidRPr="00B35F33">
        <w:t xml:space="preserve"> </w:t>
      </w:r>
      <w:r w:rsidR="00EF4508" w:rsidRPr="00B35F33">
        <w:t xml:space="preserve">she “wasn’t really concerned about it because [she] didn’t see anything” and </w:t>
      </w:r>
      <w:r w:rsidR="00413D52" w:rsidRPr="00B35F33">
        <w:t xml:space="preserve">she “didn’t think it was anything of severity.”  </w:t>
      </w:r>
    </w:p>
    <w:p w14:paraId="40E26E75" w14:textId="13D928F0" w:rsidR="006F2D43" w:rsidRPr="00B35F33" w:rsidRDefault="006F2D43" w:rsidP="00717B1D">
      <w:pPr>
        <w:spacing w:line="360" w:lineRule="auto"/>
      </w:pPr>
      <w:r w:rsidRPr="00B35F33">
        <w:tab/>
        <w:t>The detec</w:t>
      </w:r>
      <w:r w:rsidR="0097255B" w:rsidRPr="00B35F33">
        <w:t xml:space="preserve">tives had defendant demonstrate </w:t>
      </w:r>
      <w:r w:rsidR="00C001B7" w:rsidRPr="00B35F33">
        <w:t xml:space="preserve">how D. was placed on the floor using the boppy and </w:t>
      </w:r>
      <w:r w:rsidR="00771151" w:rsidRPr="00B35F33">
        <w:t>a doll</w:t>
      </w:r>
      <w:r w:rsidR="00E005AF" w:rsidRPr="00B35F33">
        <w:t xml:space="preserve"> (</w:t>
      </w:r>
      <w:r w:rsidR="00D86CC6" w:rsidRPr="00B35F33">
        <w:t>Arimboanga</w:t>
      </w:r>
      <w:r w:rsidR="008D7B57" w:rsidRPr="00B35F33">
        <w:t xml:space="preserve"> referred to </w:t>
      </w:r>
      <w:r w:rsidR="00EF5259" w:rsidRPr="00B35F33">
        <w:t>the doll</w:t>
      </w:r>
      <w:r w:rsidR="008D7B57" w:rsidRPr="00B35F33">
        <w:t xml:space="preserve"> as a simulated toddler)</w:t>
      </w:r>
      <w:r w:rsidR="00771151" w:rsidRPr="00B35F33">
        <w:t xml:space="preserve">.  </w:t>
      </w:r>
    </w:p>
    <w:p w14:paraId="6B626AD7" w14:textId="43AED38D" w:rsidR="00EC6341" w:rsidRPr="00B35F33" w:rsidRDefault="003D200A" w:rsidP="00717B1D">
      <w:pPr>
        <w:spacing w:line="360" w:lineRule="auto"/>
      </w:pPr>
      <w:r w:rsidRPr="00B35F33">
        <w:tab/>
      </w:r>
      <w:r w:rsidR="00717B1D" w:rsidRPr="00B35F33">
        <w:t>Detective Brunie</w:t>
      </w:r>
      <w:r w:rsidR="00706347" w:rsidRPr="00B35F33">
        <w:t xml:space="preserve"> told defendant </w:t>
      </w:r>
      <w:r w:rsidR="00EF5259" w:rsidRPr="00B35F33">
        <w:t xml:space="preserve">that </w:t>
      </w:r>
      <w:r w:rsidR="00717B1D" w:rsidRPr="00B35F33">
        <w:t>D. had</w:t>
      </w:r>
      <w:r w:rsidR="001A06AE" w:rsidRPr="00B35F33">
        <w:t xml:space="preserve"> multiple</w:t>
      </w:r>
      <w:r w:rsidR="00717B1D" w:rsidRPr="00B35F33">
        <w:t xml:space="preserve"> fractures and it was difficult to square defendant’s story with the severity of his injuries.  </w:t>
      </w:r>
      <w:r w:rsidR="000C6D63" w:rsidRPr="00B35F33">
        <w:t xml:space="preserve">He </w:t>
      </w:r>
      <w:r w:rsidR="005879B1" w:rsidRPr="00B35F33">
        <w:t xml:space="preserve">wondered </w:t>
      </w:r>
      <w:r w:rsidR="00F5670F" w:rsidRPr="00B35F33">
        <w:t xml:space="preserve">aloud </w:t>
      </w:r>
      <w:r w:rsidR="005879B1" w:rsidRPr="00B35F33">
        <w:t xml:space="preserve">whether defendant was “maybe leaving out a little bit more as to what happened” because </w:t>
      </w:r>
      <w:r w:rsidR="001136C9" w:rsidRPr="00B35F33">
        <w:t>she had “that guilt of, ‘I was supposed to be watching him.’</w:t>
      </w:r>
      <w:r w:rsidR="00402FE8" w:rsidRPr="00B35F33">
        <w:t> </w:t>
      </w:r>
      <w:r w:rsidR="001136C9" w:rsidRPr="00B35F33">
        <w:t xml:space="preserve">”  </w:t>
      </w:r>
      <w:r w:rsidR="00684C39" w:rsidRPr="00B35F33">
        <w:t xml:space="preserve">Defendant responded, “Yeah, I know.”  </w:t>
      </w:r>
      <w:r w:rsidR="009A1DA4" w:rsidRPr="00B35F33">
        <w:t>Brunie</w:t>
      </w:r>
      <w:r w:rsidR="00717B1D" w:rsidRPr="00B35F33">
        <w:t xml:space="preserve"> said, “I think—pretty much your story, your account is one hundred percent accurate, except I think you’re leaving something out regarding maybe where he was.  I don’t necessarily think he was on the floor at the time—for whatever the reason.  That’s not a big deal.  But I think you realized maybe where he was and you don’t wanna really say, ‘Hey maybe he wasn’t really on the floor just because I don’t want you to think I’m a bad babysitter or I wasn’t paying attention to him.’</w:t>
      </w:r>
      <w:r w:rsidR="00402FE8" w:rsidRPr="00B35F33">
        <w:t> </w:t>
      </w:r>
      <w:r w:rsidR="009D2E79" w:rsidRPr="00B35F33">
        <w:t xml:space="preserve">”  </w:t>
      </w:r>
      <w:r w:rsidR="009C0F8B" w:rsidRPr="00B35F33">
        <w:t xml:space="preserve">He </w:t>
      </w:r>
      <w:r w:rsidR="00DB6048" w:rsidRPr="00B35F33">
        <w:t>told defendant</w:t>
      </w:r>
      <w:r w:rsidR="009C0F8B" w:rsidRPr="00B35F33">
        <w:t>, “</w:t>
      </w:r>
      <w:r w:rsidR="00717B1D" w:rsidRPr="00B35F33">
        <w:t>Accidents happen like that.  An accident is not a crime</w:t>
      </w:r>
      <w:r w:rsidR="00DB6048" w:rsidRPr="00B35F33">
        <w:t>,</w:t>
      </w:r>
      <w:r w:rsidR="00AB5A13" w:rsidRPr="00B35F33">
        <w:t>”</w:t>
      </w:r>
      <w:r w:rsidR="00DB6048" w:rsidRPr="00B35F33">
        <w:t xml:space="preserve"> and de</w:t>
      </w:r>
      <w:r w:rsidR="00AB5A13" w:rsidRPr="00B35F33">
        <w:t>fe</w:t>
      </w:r>
      <w:r w:rsidR="001E5522" w:rsidRPr="00B35F33">
        <w:t xml:space="preserve">ndant said, “Right.”  </w:t>
      </w:r>
    </w:p>
    <w:p w14:paraId="081CF414" w14:textId="2D34B9B7" w:rsidR="0074301E" w:rsidRPr="00B35F33" w:rsidRDefault="00EC6341" w:rsidP="00717B1D">
      <w:pPr>
        <w:spacing w:line="360" w:lineRule="auto"/>
      </w:pPr>
      <w:r w:rsidRPr="00B35F33">
        <w:lastRenderedPageBreak/>
        <w:tab/>
      </w:r>
      <w:r w:rsidR="001E5522" w:rsidRPr="00B35F33">
        <w:t>Brunie continued, “</w:t>
      </w:r>
      <w:r w:rsidR="00717B1D" w:rsidRPr="00B35F33">
        <w:t xml:space="preserve">But we need to understand fully how that accident happened so that it doesn’t look malicious and it doesn’t look like a crime.  Does that make sense?”  </w:t>
      </w:r>
      <w:r w:rsidR="0074301E" w:rsidRPr="00B35F33">
        <w:t>“</w:t>
      </w:r>
      <w:r w:rsidR="007F72E5" w:rsidRPr="00B35F33">
        <w:t xml:space="preserve">It’s one thing to tell the parents, </w:t>
      </w:r>
      <w:r w:rsidR="0074301E" w:rsidRPr="00B35F33">
        <w:t>‘</w:t>
      </w:r>
      <w:r w:rsidR="007F72E5" w:rsidRPr="00B35F33">
        <w:t>Hey this is what happened and I hope they believe me because that’s about as much of the explanation as I wanna give ’em.</w:t>
      </w:r>
      <w:r w:rsidR="0074301E" w:rsidRPr="00B35F33">
        <w:t>’</w:t>
      </w:r>
      <w:r w:rsidR="007F72E5" w:rsidRPr="00B35F33">
        <w:t xml:space="preserve">  It’s a different thing to simply tell a few detectives that were assigned this morning deal with this.  The truth compared to what you told the parents. </w:t>
      </w:r>
      <w:r w:rsidR="0074301E" w:rsidRPr="00B35F33">
        <w:t xml:space="preserve"> </w:t>
      </w:r>
      <w:r w:rsidR="007F72E5" w:rsidRPr="00B35F33">
        <w:t>And it’s not to say that you’re a bad person because of that.</w:t>
      </w:r>
      <w:r w:rsidR="0074301E" w:rsidRPr="00B35F33">
        <w:t xml:space="preserve">”  </w:t>
      </w:r>
      <w:r w:rsidR="00B406DD" w:rsidRPr="00B35F33">
        <w:t>The detective</w:t>
      </w:r>
      <w:r w:rsidR="00C41865" w:rsidRPr="00B35F33">
        <w:t xml:space="preserve"> </w:t>
      </w:r>
      <w:r w:rsidR="00B406DD" w:rsidRPr="00B35F33">
        <w:t xml:space="preserve">asked, “[A]m I dancing around the right path?” </w:t>
      </w:r>
      <w:r w:rsidR="00BA77D5" w:rsidRPr="00B35F33">
        <w:t xml:space="preserve"> D</w:t>
      </w:r>
      <w:r w:rsidR="00B406DD" w:rsidRPr="00B35F33">
        <w:t xml:space="preserve">efendant responded, “You’re right.” </w:t>
      </w:r>
    </w:p>
    <w:p w14:paraId="41ED1E02" w14:textId="00578C30" w:rsidR="008B16DD" w:rsidRPr="00B35F33" w:rsidRDefault="00717B1D" w:rsidP="00717B1D">
      <w:pPr>
        <w:spacing w:line="360" w:lineRule="auto"/>
      </w:pPr>
      <w:r w:rsidRPr="00B35F33">
        <w:tab/>
        <w:t xml:space="preserve">Defendant then </w:t>
      </w:r>
      <w:r w:rsidR="00823F6A" w:rsidRPr="00B35F33">
        <w:t>admitted D. fell from the couch</w:t>
      </w:r>
      <w:r w:rsidR="00F61DDF" w:rsidRPr="00B35F33">
        <w:t>,</w:t>
      </w:r>
      <w:r w:rsidR="00823F6A" w:rsidRPr="00B35F33">
        <w:t xml:space="preserve"> not </w:t>
      </w:r>
      <w:r w:rsidR="00F61DDF" w:rsidRPr="00B35F33">
        <w:t xml:space="preserve">while he was placed </w:t>
      </w:r>
      <w:r w:rsidR="00823F6A" w:rsidRPr="00B35F33">
        <w:t>on the floor</w:t>
      </w:r>
      <w:r w:rsidRPr="00B35F33">
        <w:t xml:space="preserve">. </w:t>
      </w:r>
      <w:r w:rsidR="00167905" w:rsidRPr="00B35F33">
        <w:t xml:space="preserve"> </w:t>
      </w:r>
      <w:r w:rsidRPr="00B35F33">
        <w:t xml:space="preserve">She reported </w:t>
      </w:r>
      <w:r w:rsidR="00C6084E" w:rsidRPr="00B35F33">
        <w:t>D.</w:t>
      </w:r>
      <w:r w:rsidRPr="00B35F33">
        <w:t xml:space="preserve"> was crying and screaming</w:t>
      </w:r>
      <w:r w:rsidR="00EC6D5D" w:rsidRPr="00B35F33">
        <w:t xml:space="preserve"> and</w:t>
      </w:r>
      <w:r w:rsidR="00A31313" w:rsidRPr="00B35F33">
        <w:t xml:space="preserve"> she </w:t>
      </w:r>
      <w:r w:rsidR="00041165" w:rsidRPr="00B35F33">
        <w:t xml:space="preserve">“didn’t </w:t>
      </w:r>
      <w:r w:rsidR="00A31313" w:rsidRPr="00B35F33">
        <w:t>know what to do.</w:t>
      </w:r>
      <w:r w:rsidR="00041165" w:rsidRPr="00B35F33">
        <w:t>”</w:t>
      </w:r>
      <w:r w:rsidR="00A31313" w:rsidRPr="00B35F33">
        <w:t xml:space="preserve">  </w:t>
      </w:r>
      <w:r w:rsidR="008B16DD" w:rsidRPr="00B35F33">
        <w:t xml:space="preserve">She said, “I had him on the </w:t>
      </w:r>
      <w:r w:rsidR="00032F66" w:rsidRPr="00B35F33">
        <w:t>[</w:t>
      </w:r>
      <w:r w:rsidR="008B16DD" w:rsidRPr="00B35F33">
        <w:t>b</w:t>
      </w:r>
      <w:r w:rsidR="00032F66" w:rsidRPr="00B35F33">
        <w:t>]</w:t>
      </w:r>
      <w:r w:rsidR="008B16DD" w:rsidRPr="00B35F33">
        <w:t xml:space="preserve">oppy and I put the </w:t>
      </w:r>
      <w:r w:rsidR="00032F66" w:rsidRPr="00B35F33">
        <w:t>[</w:t>
      </w:r>
      <w:r w:rsidR="008B16DD" w:rsidRPr="00B35F33">
        <w:t>b</w:t>
      </w:r>
      <w:r w:rsidR="00032F66" w:rsidRPr="00B35F33">
        <w:t>]</w:t>
      </w:r>
      <w:r w:rsidR="008B16DD" w:rsidRPr="00B35F33">
        <w:t xml:space="preserve">oppy down on the couch, put him in it, ran to get a bottle, and he fell on the floor on the back of his head.  And I picked him up and it was a little swollen and I put ice on it, and I didn’t know what to do.  Because it’s like, you know.”  </w:t>
      </w:r>
      <w:r w:rsidR="00312EAB" w:rsidRPr="00B35F33">
        <w:t>She thought this happened the previous Friday (not Monday</w:t>
      </w:r>
      <w:r w:rsidR="00F5670F" w:rsidRPr="00B35F33">
        <w:t>, which was the day before the interview</w:t>
      </w:r>
      <w:r w:rsidR="00312EAB" w:rsidRPr="00B35F33">
        <w:t xml:space="preserve">).  </w:t>
      </w:r>
      <w:r w:rsidR="00CE38AC" w:rsidRPr="00B35F33">
        <w:t>Defendant said</w:t>
      </w:r>
      <w:r w:rsidR="001C41FC" w:rsidRPr="00B35F33">
        <w:t xml:space="preserve"> </w:t>
      </w:r>
      <w:r w:rsidR="00901B34" w:rsidRPr="00B35F33">
        <w:t>D.</w:t>
      </w:r>
      <w:r w:rsidR="00D51DF2" w:rsidRPr="00B35F33">
        <w:t xml:space="preserve"> “projectile vomited” all</w:t>
      </w:r>
      <w:r w:rsidR="00135D9B" w:rsidRPr="00B35F33">
        <w:t xml:space="preserve"> </w:t>
      </w:r>
      <w:r w:rsidR="00D51DF2" w:rsidRPr="00B35F33">
        <w:t>o</w:t>
      </w:r>
      <w:r w:rsidR="00135D9B" w:rsidRPr="00B35F33">
        <w:t xml:space="preserve">ver her shirt.  </w:t>
      </w:r>
      <w:r w:rsidR="00C11CD6" w:rsidRPr="00B35F33">
        <w:t xml:space="preserve">She showed Mrs. G. her shirt when Mrs. G. picked up D. on Friday, and Mrs. G. said it was acid reflux.  </w:t>
      </w:r>
    </w:p>
    <w:p w14:paraId="13B814BE" w14:textId="00D21956" w:rsidR="00522C31" w:rsidRPr="00B35F33" w:rsidRDefault="006E47B5" w:rsidP="00691F2D">
      <w:pPr>
        <w:spacing w:line="360" w:lineRule="auto"/>
      </w:pPr>
      <w:r w:rsidRPr="00B35F33">
        <w:tab/>
      </w:r>
      <w:r w:rsidR="00804188" w:rsidRPr="00B35F33">
        <w:t xml:space="preserve">Detective </w:t>
      </w:r>
      <w:r w:rsidR="0089551F" w:rsidRPr="00B35F33">
        <w:t>Arimboanga</w:t>
      </w:r>
      <w:r w:rsidR="00350CDB" w:rsidRPr="00B35F33">
        <w:t xml:space="preserve"> told defendant she had her “days mixed up” </w:t>
      </w:r>
      <w:r w:rsidR="00EF5259" w:rsidRPr="00B35F33">
        <w:t>because</w:t>
      </w:r>
      <w:r w:rsidR="00591998" w:rsidRPr="00B35F33">
        <w:t xml:space="preserve"> if </w:t>
      </w:r>
      <w:r w:rsidR="00350CDB" w:rsidRPr="00B35F33">
        <w:t>D. had been injured Friday</w:t>
      </w:r>
      <w:r w:rsidR="00792466" w:rsidRPr="00B35F33">
        <w:t xml:space="preserve">, the parents would have known something </w:t>
      </w:r>
      <w:r w:rsidR="00B416E9" w:rsidRPr="00B35F33">
        <w:t>within three or four hours</w:t>
      </w:r>
      <w:r w:rsidR="00F5670F" w:rsidRPr="00B35F33">
        <w:t>, and D. “would not have made it through the weekend.”</w:t>
      </w:r>
      <w:r w:rsidR="00350CDB" w:rsidRPr="00B35F33">
        <w:t xml:space="preserve">  </w:t>
      </w:r>
      <w:r w:rsidR="008A4D8E" w:rsidRPr="00B35F33">
        <w:t xml:space="preserve">Defendant </w:t>
      </w:r>
      <w:r w:rsidR="00EF5259" w:rsidRPr="00B35F33">
        <w:t>stated</w:t>
      </w:r>
      <w:r w:rsidR="008A4D8E" w:rsidRPr="00B35F33">
        <w:t xml:space="preserve"> she was “very distraught all day dealing with</w:t>
      </w:r>
      <w:r w:rsidR="008E2B03" w:rsidRPr="00B35F33">
        <w:t xml:space="preserve">” Mr. G. and, </w:t>
      </w:r>
      <w:r w:rsidR="00731D60" w:rsidRPr="00B35F33">
        <w:t>“it could have happened Monday.”</w:t>
      </w:r>
      <w:r w:rsidR="00EF5259" w:rsidRPr="00B35F33">
        <w:rPr>
          <w:rStyle w:val="FootnoteReference"/>
        </w:rPr>
        <w:footnoteReference w:id="7"/>
      </w:r>
      <w:r w:rsidR="00731D60" w:rsidRPr="00B35F33">
        <w:t xml:space="preserve">  </w:t>
      </w:r>
      <w:r w:rsidR="00350CDB" w:rsidRPr="00B35F33">
        <w:t xml:space="preserve">Arimboanga </w:t>
      </w:r>
      <w:r w:rsidR="00350CDB" w:rsidRPr="00B35F33">
        <w:lastRenderedPageBreak/>
        <w:t xml:space="preserve">said, “[I]f you think it happened Friday, </w:t>
      </w:r>
      <w:r w:rsidR="0008327E" w:rsidRPr="00B35F33">
        <w:t>. . .</w:t>
      </w:r>
      <w:r w:rsidR="00350CDB" w:rsidRPr="00B35F33">
        <w:t xml:space="preserve"> you’re wrong, it </w:t>
      </w:r>
      <w:r w:rsidR="00DD51B9" w:rsidRPr="00B35F33">
        <w:t>[did]</w:t>
      </w:r>
      <w:r w:rsidR="00350CDB" w:rsidRPr="00B35F33">
        <w:t xml:space="preserve"> not happen on Friday.”  Defendant </w:t>
      </w:r>
      <w:r w:rsidR="00691F2D" w:rsidRPr="00B35F33">
        <w:t xml:space="preserve">responded, “You’re right. </w:t>
      </w:r>
      <w:r w:rsidR="00F25089" w:rsidRPr="00B35F33">
        <w:t xml:space="preserve"> </w:t>
      </w:r>
      <w:r w:rsidR="00691F2D" w:rsidRPr="00B35F33">
        <w:t>It happened on Monday</w:t>
      </w:r>
      <w:r w:rsidR="005D323E" w:rsidRPr="00B35F33">
        <w:t xml:space="preserve">. </w:t>
      </w:r>
      <w:r w:rsidR="00691F2D" w:rsidRPr="00B35F33">
        <w:t xml:space="preserve"> He fe</w:t>
      </w:r>
      <w:r w:rsidR="00DC6B41" w:rsidRPr="00B35F33">
        <w:t>[</w:t>
      </w:r>
      <w:r w:rsidR="00691F2D" w:rsidRPr="00B35F33">
        <w:t>l</w:t>
      </w:r>
      <w:r w:rsidR="00DC6B41" w:rsidRPr="00B35F33">
        <w:t>]</w:t>
      </w:r>
      <w:r w:rsidR="00691F2D" w:rsidRPr="00B35F33">
        <w:t xml:space="preserve">l off the couch. </w:t>
      </w:r>
      <w:r w:rsidR="00402FE8" w:rsidRPr="00B35F33">
        <w:t xml:space="preserve"> </w:t>
      </w:r>
      <w:r w:rsidR="00691F2D" w:rsidRPr="00B35F33">
        <w:t>I was super upset</w:t>
      </w:r>
      <w:r w:rsidR="009F47F0" w:rsidRPr="00B35F33">
        <w:t xml:space="preserve"> about it.</w:t>
      </w:r>
      <w:r w:rsidR="00691F2D" w:rsidRPr="00B35F33">
        <w:t xml:space="preserve"> </w:t>
      </w:r>
      <w:r w:rsidR="009F47F0" w:rsidRPr="00B35F33">
        <w:t xml:space="preserve"> </w:t>
      </w:r>
      <w:r w:rsidR="00691F2D" w:rsidRPr="00B35F33">
        <w:t xml:space="preserve">I didn’t know what to do. </w:t>
      </w:r>
      <w:r w:rsidR="00BB797B" w:rsidRPr="00B35F33">
        <w:t xml:space="preserve"> </w:t>
      </w:r>
      <w:r w:rsidR="00691F2D" w:rsidRPr="00B35F33">
        <w:t xml:space="preserve">So I put him </w:t>
      </w:r>
      <w:r w:rsidR="00EE2469" w:rsidRPr="00B35F33">
        <w:t xml:space="preserve">down—after I picked him up and </w:t>
      </w:r>
      <w:r w:rsidR="00B35460" w:rsidRPr="00B35F33">
        <w:t xml:space="preserve">put him </w:t>
      </w:r>
      <w:r w:rsidR="00691F2D" w:rsidRPr="00B35F33">
        <w:t xml:space="preserve">on the [b]oppy, had him sittin’ up, went and got his bottle and came back.”  </w:t>
      </w:r>
    </w:p>
    <w:p w14:paraId="7241FBD0" w14:textId="670E868F" w:rsidR="00EF5259" w:rsidRPr="00B35F33" w:rsidRDefault="00522C31" w:rsidP="00691F2D">
      <w:pPr>
        <w:spacing w:line="360" w:lineRule="auto"/>
      </w:pPr>
      <w:r w:rsidRPr="00B35F33">
        <w:tab/>
      </w:r>
      <w:r w:rsidR="00FA5F5C" w:rsidRPr="00B35F33">
        <w:t>Arimboanga asked def</w:t>
      </w:r>
      <w:r w:rsidR="008943CC" w:rsidRPr="00B35F33">
        <w:t xml:space="preserve">endant to show him again how she put D. down on the boppy.  </w:t>
      </w:r>
      <w:r w:rsidR="00AC7B59" w:rsidRPr="00B35F33">
        <w:t xml:space="preserve">She demonstrated and </w:t>
      </w:r>
      <w:r w:rsidR="00B7175C" w:rsidRPr="00B35F33">
        <w:t>said</w:t>
      </w:r>
      <w:r w:rsidR="00AC7B59" w:rsidRPr="00B35F33">
        <w:t xml:space="preserve"> he was “not completely secure in the [b]oppy.”  </w:t>
      </w:r>
      <w:r w:rsidR="00342162" w:rsidRPr="00B35F33">
        <w:t xml:space="preserve">Defendant said she ran to get the bottle and heard a “thud.”  </w:t>
      </w:r>
      <w:r w:rsidR="002E0EF1" w:rsidRPr="00B35F33">
        <w:t xml:space="preserve">She ran back and </w:t>
      </w:r>
      <w:r w:rsidR="008D6D97" w:rsidRPr="00B35F33">
        <w:t xml:space="preserve">D. “wasn’t crying,” he was </w:t>
      </w:r>
      <w:r w:rsidR="00E818CD" w:rsidRPr="00B35F33">
        <w:t>“[n]ot choking, but like struggling to breath</w:t>
      </w:r>
      <w:r w:rsidR="00EF5259" w:rsidRPr="00B35F33">
        <w:t>e</w:t>
      </w:r>
      <w:r w:rsidR="00E818CD" w:rsidRPr="00B35F33">
        <w:t xml:space="preserve">.”  </w:t>
      </w:r>
      <w:r w:rsidR="003E6B08" w:rsidRPr="00B35F33">
        <w:t xml:space="preserve">She </w:t>
      </w:r>
      <w:r w:rsidR="007E02B0" w:rsidRPr="00B35F33">
        <w:t xml:space="preserve">fed him his bottle, and he </w:t>
      </w:r>
      <w:r w:rsidR="0031463A" w:rsidRPr="00B35F33">
        <w:t xml:space="preserve">threw up all over her.  </w:t>
      </w:r>
      <w:r w:rsidR="00361A34" w:rsidRPr="00B35F33">
        <w:t xml:space="preserve">She thought </w:t>
      </w:r>
      <w:r w:rsidR="00427071" w:rsidRPr="00B35F33">
        <w:t>this happened</w:t>
      </w:r>
      <w:r w:rsidR="0031638A" w:rsidRPr="00B35F33">
        <w:t xml:space="preserve"> </w:t>
      </w:r>
      <w:r w:rsidR="00361A34" w:rsidRPr="00B35F33">
        <w:t xml:space="preserve">around 4:00 p.m. </w:t>
      </w:r>
      <w:r w:rsidR="0031638A" w:rsidRPr="00B35F33">
        <w:t xml:space="preserve">after </w:t>
      </w:r>
      <w:r w:rsidR="00427071" w:rsidRPr="00B35F33">
        <w:t>D.</w:t>
      </w:r>
      <w:r w:rsidR="0031638A" w:rsidRPr="00B35F33">
        <w:t xml:space="preserve"> </w:t>
      </w:r>
      <w:r w:rsidR="00427071" w:rsidRPr="00B35F33">
        <w:t xml:space="preserve">woke up from his afternoon nap.  </w:t>
      </w:r>
      <w:r w:rsidR="001432FD" w:rsidRPr="00B35F33">
        <w:t xml:space="preserve">Defendant </w:t>
      </w:r>
      <w:r w:rsidR="00EF5259" w:rsidRPr="00B35F33">
        <w:t xml:space="preserve">emphasized that she was “really scared” and it was a “complete accident.”  </w:t>
      </w:r>
    </w:p>
    <w:p w14:paraId="336ABBF2" w14:textId="156BFC6F" w:rsidR="00D127FA" w:rsidRPr="00B35F33" w:rsidRDefault="00EF5259" w:rsidP="00717B1D">
      <w:pPr>
        <w:spacing w:line="360" w:lineRule="auto"/>
      </w:pPr>
      <w:r w:rsidRPr="00B35F33">
        <w:tab/>
      </w:r>
      <w:r w:rsidR="006C4D91" w:rsidRPr="00B35F33">
        <w:t>Arimboanga</w:t>
      </w:r>
      <w:r w:rsidRPr="00B35F33">
        <w:t xml:space="preserve"> told defendant he needed to take a break to talk to his boss.  He asked whether defendant wanted water or something.  Defendant declined but asked if she could see her son.  </w:t>
      </w:r>
      <w:r w:rsidR="00911331" w:rsidRPr="00B35F33">
        <w:t>(It is evident from the video of the interview that defendant’s son and fiancé were at the police station close by the interview room.)</w:t>
      </w:r>
      <w:r w:rsidR="000931E4" w:rsidRPr="00B35F33">
        <w:t xml:space="preserve"> </w:t>
      </w:r>
      <w:r w:rsidR="00911331" w:rsidRPr="00B35F33">
        <w:t xml:space="preserve"> </w:t>
      </w:r>
      <w:r w:rsidR="006C4D91" w:rsidRPr="00B35F33">
        <w:t>Arimboanga</w:t>
      </w:r>
      <w:r w:rsidRPr="00B35F33">
        <w:t xml:space="preserve"> said, “[G]ive us</w:t>
      </w:r>
      <w:r w:rsidR="009F47F0" w:rsidRPr="00B35F33">
        <w:t xml:space="preserve"> a</w:t>
      </w:r>
      <w:r w:rsidRPr="00B35F33">
        <w:t xml:space="preserve"> few seconds ‘cause we’re almost done here.”  </w:t>
      </w:r>
      <w:r w:rsidR="00717B1D" w:rsidRPr="00B35F33">
        <w:t xml:space="preserve">The detectives </w:t>
      </w:r>
      <w:r w:rsidRPr="00B35F33">
        <w:t xml:space="preserve">then </w:t>
      </w:r>
      <w:r w:rsidR="00717B1D" w:rsidRPr="00B35F33">
        <w:t>left defendant alone in the interview</w:t>
      </w:r>
      <w:r w:rsidR="00B7175C" w:rsidRPr="00B35F33">
        <w:t xml:space="preserve"> room</w:t>
      </w:r>
      <w:r w:rsidR="00717B1D" w:rsidRPr="00B35F33">
        <w:t xml:space="preserve"> for </w:t>
      </w:r>
      <w:r w:rsidR="00D161EB" w:rsidRPr="00B35F33">
        <w:t>more than 30 minutes</w:t>
      </w:r>
      <w:r w:rsidR="00B7175C" w:rsidRPr="00B35F33">
        <w:t>.</w:t>
      </w:r>
      <w:r w:rsidR="00717B1D" w:rsidRPr="00B35F33">
        <w:t xml:space="preserve">  </w:t>
      </w:r>
    </w:p>
    <w:p w14:paraId="13B7F253" w14:textId="00DB1AE0" w:rsidR="00EF5259" w:rsidRPr="00B35F33" w:rsidRDefault="0096524A" w:rsidP="00717B1D">
      <w:pPr>
        <w:spacing w:line="360" w:lineRule="auto"/>
      </w:pPr>
      <w:r w:rsidRPr="00B35F33">
        <w:tab/>
      </w:r>
      <w:r w:rsidR="00EF5259" w:rsidRPr="00B35F33">
        <w:t>After the break</w:t>
      </w:r>
      <w:r w:rsidR="00717B1D" w:rsidRPr="00B35F33">
        <w:t xml:space="preserve">, </w:t>
      </w:r>
      <w:r w:rsidR="00143203" w:rsidRPr="00B35F33">
        <w:t xml:space="preserve">defendant </w:t>
      </w:r>
      <w:r w:rsidR="007A0044" w:rsidRPr="00B35F33">
        <w:t xml:space="preserve">left to use the bathroom and returned.  </w:t>
      </w:r>
      <w:r w:rsidR="00717B1D" w:rsidRPr="00B35F33">
        <w:t xml:space="preserve">Brunie </w:t>
      </w:r>
      <w:r w:rsidR="00BA714D" w:rsidRPr="00B35F33">
        <w:t xml:space="preserve">asked defendant about “the level of stress in </w:t>
      </w:r>
      <w:r w:rsidR="00C1356C" w:rsidRPr="00B35F33">
        <w:t xml:space="preserve">[her] life.”  Defendant </w:t>
      </w:r>
      <w:r w:rsidR="007F5085" w:rsidRPr="00B35F33">
        <w:t xml:space="preserve">talked about </w:t>
      </w:r>
      <w:r w:rsidR="00587FE2" w:rsidRPr="00B35F33">
        <w:t xml:space="preserve">the stress of </w:t>
      </w:r>
      <w:r w:rsidR="00BB1EDE" w:rsidRPr="00B35F33">
        <w:t>being a stay-at-home mo</w:t>
      </w:r>
      <w:r w:rsidR="00B7175C" w:rsidRPr="00B35F33">
        <w:t>ther</w:t>
      </w:r>
      <w:r w:rsidR="00BB1EDE" w:rsidRPr="00B35F33">
        <w:t xml:space="preserve"> </w:t>
      </w:r>
      <w:r w:rsidR="00587FE2" w:rsidRPr="00B35F33">
        <w:t>with</w:t>
      </w:r>
      <w:r w:rsidR="00BB1EDE" w:rsidRPr="00B35F33">
        <w:t xml:space="preserve"> no social interaction</w:t>
      </w:r>
      <w:r w:rsidR="00EF5259" w:rsidRPr="00B35F33">
        <w:t>; she mentioned her own son having tantrums and acting out</w:t>
      </w:r>
      <w:r w:rsidR="00BB1EDE" w:rsidRPr="00B35F33">
        <w:t xml:space="preserve"> </w:t>
      </w:r>
      <w:r w:rsidR="00587FE2" w:rsidRPr="00B35F33">
        <w:t xml:space="preserve">and </w:t>
      </w:r>
      <w:r w:rsidR="00587FE2" w:rsidRPr="00B35F33">
        <w:lastRenderedPageBreak/>
        <w:t xml:space="preserve">frustration in her relationship with her fiancé.  </w:t>
      </w:r>
      <w:r w:rsidR="008964AA" w:rsidRPr="00B35F33">
        <w:t>She said she took medicine for depression and, “</w:t>
      </w:r>
      <w:r w:rsidR="00EF5259" w:rsidRPr="00B35F33">
        <w:t xml:space="preserve">I don’t feel depressed lately but, um, </w:t>
      </w:r>
      <w:r w:rsidR="008964AA" w:rsidRPr="00B35F33">
        <w:t xml:space="preserve">I’m not happy in my life.”  </w:t>
      </w:r>
    </w:p>
    <w:p w14:paraId="28934D19" w14:textId="0DE6F1DF" w:rsidR="002971A5" w:rsidRPr="00B35F33" w:rsidRDefault="00EF5259" w:rsidP="00717B1D">
      <w:pPr>
        <w:spacing w:line="360" w:lineRule="auto"/>
      </w:pPr>
      <w:r w:rsidRPr="00B35F33">
        <w:tab/>
      </w:r>
      <w:r w:rsidR="00622974" w:rsidRPr="00B35F33">
        <w:t>Brunie</w:t>
      </w:r>
      <w:r w:rsidRPr="00B35F33">
        <w:t xml:space="preserve"> suggested </w:t>
      </w:r>
      <w:r w:rsidR="00717B1D" w:rsidRPr="00B35F33">
        <w:t xml:space="preserve">defendant </w:t>
      </w:r>
      <w:r w:rsidR="009819D9" w:rsidRPr="00B35F33">
        <w:t>was</w:t>
      </w:r>
      <w:r w:rsidR="00717B1D" w:rsidRPr="00B35F33">
        <w:t xml:space="preserve"> frustrated </w:t>
      </w:r>
      <w:r w:rsidR="00E56B85" w:rsidRPr="00B35F33">
        <w:t>on Monday</w:t>
      </w:r>
      <w:r w:rsidR="00717B1D" w:rsidRPr="00B35F33">
        <w:t xml:space="preserve"> because D. was crying and because of other circumstances in her life.  </w:t>
      </w:r>
      <w:r w:rsidRPr="00B35F33">
        <w:t>He</w:t>
      </w:r>
      <w:r w:rsidR="00717B1D" w:rsidRPr="00B35F33">
        <w:t xml:space="preserve"> </w:t>
      </w:r>
      <w:r w:rsidRPr="00B35F33">
        <w:t>offered his theory</w:t>
      </w:r>
      <w:r w:rsidR="005A6D2C" w:rsidRPr="00B35F33">
        <w:t xml:space="preserve"> </w:t>
      </w:r>
      <w:r w:rsidRPr="00B35F33">
        <w:t xml:space="preserve">that, given her frustration and the medical information that D. may have fractured a rib, </w:t>
      </w:r>
      <w:r w:rsidR="005A6D2C" w:rsidRPr="00B35F33">
        <w:t xml:space="preserve">it was “a little bit more plausible” </w:t>
      </w:r>
      <w:r w:rsidR="00717B1D" w:rsidRPr="00B35F33">
        <w:t xml:space="preserve">defendant “threw </w:t>
      </w:r>
      <w:r w:rsidRPr="00B35F33">
        <w:t>[D.]</w:t>
      </w:r>
      <w:r w:rsidR="00717B1D" w:rsidRPr="00B35F33">
        <w:t xml:space="preserve"> a little bit and that’s how he tumbled.”  </w:t>
      </w:r>
      <w:r w:rsidR="000C1E88" w:rsidRPr="00B35F33">
        <w:t xml:space="preserve">As </w:t>
      </w:r>
      <w:r w:rsidR="00EC1D24" w:rsidRPr="00B35F33">
        <w:t>Brunie</w:t>
      </w:r>
      <w:r w:rsidR="000C1E88" w:rsidRPr="00B35F33">
        <w:t xml:space="preserve"> </w:t>
      </w:r>
      <w:r w:rsidR="00F07540" w:rsidRPr="00B35F33">
        <w:t>demonstrated</w:t>
      </w:r>
      <w:r w:rsidR="000C1E88" w:rsidRPr="00B35F33">
        <w:t xml:space="preserve"> </w:t>
      </w:r>
      <w:r w:rsidR="00EC1D24" w:rsidRPr="00B35F33">
        <w:t xml:space="preserve">with the doll and the boppy </w:t>
      </w:r>
      <w:r w:rsidR="00A15BD8" w:rsidRPr="00B35F33">
        <w:t xml:space="preserve">how he thought she </w:t>
      </w:r>
      <w:r w:rsidR="00F95668" w:rsidRPr="00B35F33">
        <w:t>threw the boppy and D. together</w:t>
      </w:r>
      <w:r w:rsidR="00EC1D24" w:rsidRPr="00B35F33">
        <w:t xml:space="preserve"> onto the couch</w:t>
      </w:r>
      <w:r w:rsidR="000C1E88" w:rsidRPr="00B35F33">
        <w:t>, defendant</w:t>
      </w:r>
      <w:r w:rsidR="00F20722" w:rsidRPr="00B35F33">
        <w:t xml:space="preserve"> </w:t>
      </w:r>
      <w:r w:rsidR="00AA4CFB" w:rsidRPr="00B35F33">
        <w:t>said</w:t>
      </w:r>
      <w:r w:rsidR="00717B1D" w:rsidRPr="00B35F33">
        <w:t>, “I wouldn’t say it was like that</w:t>
      </w:r>
      <w:r w:rsidR="005C5D9A" w:rsidRPr="00B35F33">
        <w:t xml:space="preserve">,” referring to the detective’s demonstration.  </w:t>
      </w:r>
      <w:r w:rsidR="00F20722" w:rsidRPr="00B35F33">
        <w:t>Br</w:t>
      </w:r>
      <w:r w:rsidR="008A3478" w:rsidRPr="00B35F33">
        <w:t xml:space="preserve">unie </w:t>
      </w:r>
      <w:r w:rsidR="00F95668" w:rsidRPr="00B35F33">
        <w:t>contin</w:t>
      </w:r>
      <w:r w:rsidR="00F9156C" w:rsidRPr="00B35F33">
        <w:t xml:space="preserve">ued </w:t>
      </w:r>
      <w:r w:rsidR="00CB4786" w:rsidRPr="00B35F33">
        <w:t xml:space="preserve">describing and reenacting his </w:t>
      </w:r>
      <w:r w:rsidR="00AE116F" w:rsidRPr="00B35F33">
        <w:t xml:space="preserve">theory of what happened. </w:t>
      </w:r>
      <w:r w:rsidR="004C0863" w:rsidRPr="00B35F33">
        <w:t xml:space="preserve"> </w:t>
      </w:r>
      <w:r w:rsidRPr="00B35F33">
        <w:t>“[Y]</w:t>
      </w:r>
      <w:r w:rsidR="002971A5" w:rsidRPr="00B35F33">
        <w:t xml:space="preserve">ou get up and </w:t>
      </w:r>
      <w:r w:rsidR="009F47F0" w:rsidRPr="00B35F33">
        <w:t xml:space="preserve">you </w:t>
      </w:r>
      <w:r w:rsidR="002971A5" w:rsidRPr="00B35F33">
        <w:t xml:space="preserve">give him, probably enough force to get him goin’, right?  </w:t>
      </w:r>
      <w:r w:rsidRPr="00B35F33">
        <w:t>. . .</w:t>
      </w:r>
      <w:r w:rsidR="009F47F0" w:rsidRPr="00B35F33">
        <w:t xml:space="preserve"> </w:t>
      </w:r>
      <w:r w:rsidRPr="00B35F33">
        <w:t>a</w:t>
      </w:r>
      <w:r w:rsidR="002971A5" w:rsidRPr="00B35F33">
        <w:t>nd it’s kind of a one motion, you get it off your belly, you get him too and it’s just like a .</w:t>
      </w:r>
      <w:r w:rsidR="009F47F0" w:rsidRPr="00B35F33">
        <w:t> </w:t>
      </w:r>
      <w:r w:rsidR="002971A5" w:rsidRPr="00B35F33">
        <w:t>.</w:t>
      </w:r>
      <w:r w:rsidR="009F47F0" w:rsidRPr="00B35F33">
        <w:t> </w:t>
      </w:r>
      <w:r w:rsidR="002971A5" w:rsidRPr="00B35F33">
        <w:t>.</w:t>
      </w:r>
      <w:r w:rsidR="009F47F0" w:rsidRPr="00B35F33">
        <w:t> .</w:t>
      </w:r>
      <w:r w:rsidR="00AB48AA" w:rsidRPr="00B35F33">
        <w:t xml:space="preserve">”  </w:t>
      </w:r>
    </w:p>
    <w:p w14:paraId="41FD08E0" w14:textId="1722AC2C" w:rsidR="00717B1D" w:rsidRPr="00B35F33" w:rsidRDefault="00AB48AA" w:rsidP="00717B1D">
      <w:pPr>
        <w:spacing w:line="360" w:lineRule="auto"/>
      </w:pPr>
      <w:r w:rsidRPr="00B35F33">
        <w:tab/>
        <w:t>Defendant</w:t>
      </w:r>
      <w:r w:rsidR="00ED1547" w:rsidRPr="00B35F33">
        <w:t xml:space="preserve"> then admitted she tossed D.</w:t>
      </w:r>
      <w:r w:rsidR="00B67A2B" w:rsidRPr="00B35F33">
        <w:t xml:space="preserve"> onto the couch</w:t>
      </w:r>
      <w:r w:rsidR="00ED1547" w:rsidRPr="00B35F33">
        <w:t xml:space="preserve"> and saw him </w:t>
      </w:r>
      <w:r w:rsidR="00B67A2B" w:rsidRPr="00B35F33">
        <w:t>bounce off and hit his head on the brick fireplace.  She said</w:t>
      </w:r>
      <w:r w:rsidR="00215DA3" w:rsidRPr="00B35F33">
        <w:t>, “</w:t>
      </w:r>
      <w:r w:rsidR="00B53194" w:rsidRPr="00B35F33">
        <w:t>Do you want me to show you like sitting here?  And I got up and like you showed and I’m n</w:t>
      </w:r>
      <w:r w:rsidR="00717B1D" w:rsidRPr="00B35F33">
        <w:t xml:space="preserve">ot throwing him, but just tossed him right here and he bounced and his butt bounced off that and hit </w:t>
      </w:r>
      <w:r w:rsidR="00EF5259" w:rsidRPr="00B35F33">
        <w:t>[the]</w:t>
      </w:r>
      <w:r w:rsidR="00717B1D" w:rsidRPr="00B35F33">
        <w:t xml:space="preserve"> brick and then he landed right here. </w:t>
      </w:r>
      <w:r w:rsidR="00F25089" w:rsidRPr="00B35F33">
        <w:t xml:space="preserve"> </w:t>
      </w:r>
      <w:r w:rsidR="00717B1D" w:rsidRPr="00B35F33">
        <w:t>[¶</w:t>
      </w:r>
      <w:r w:rsidR="009F47F0" w:rsidRPr="00B35F33">
        <w:t>] </w:t>
      </w:r>
      <w:r w:rsidR="00AB460E" w:rsidRPr="00B35F33">
        <w:t xml:space="preserve">. . . </w:t>
      </w:r>
      <w:r w:rsidR="009F47F0" w:rsidRPr="00B35F33">
        <w:t>[</w:t>
      </w:r>
      <w:r w:rsidR="00AB460E" w:rsidRPr="00B35F33">
        <w:t>¶]</w:t>
      </w:r>
      <w:r w:rsidR="00717B1D" w:rsidRPr="00B35F33">
        <w:t> And I just said, ‘Oh shit.’</w:t>
      </w:r>
      <w:r w:rsidR="009F47F0" w:rsidRPr="00B35F33">
        <w:t> </w:t>
      </w:r>
      <w:r w:rsidR="00717B1D" w:rsidRPr="00B35F33">
        <w:t xml:space="preserve">” </w:t>
      </w:r>
      <w:r w:rsidR="000931E4" w:rsidRPr="00B35F33">
        <w:t xml:space="preserve"> </w:t>
      </w:r>
      <w:r w:rsidR="00717B1D" w:rsidRPr="00B35F33">
        <w:t>Defendant</w:t>
      </w:r>
      <w:r w:rsidR="00EF5259" w:rsidRPr="00B35F33">
        <w:t xml:space="preserve"> described D. as falling backwards, and she thought he</w:t>
      </w:r>
      <w:r w:rsidR="00717B1D" w:rsidRPr="00B35F33">
        <w:t xml:space="preserve"> would land on the pillows but </w:t>
      </w:r>
      <w:r w:rsidR="00EF5259" w:rsidRPr="00B35F33">
        <w:t>“</w:t>
      </w:r>
      <w:r w:rsidR="00717B1D" w:rsidRPr="00B35F33">
        <w:t>he bounced off his but</w:t>
      </w:r>
      <w:r w:rsidR="00EF5259" w:rsidRPr="00B35F33">
        <w:t>t</w:t>
      </w:r>
      <w:r w:rsidR="001C727E" w:rsidRPr="00B35F33">
        <w:t xml:space="preserve"> </w:t>
      </w:r>
      <w:r w:rsidR="00717B1D" w:rsidRPr="00B35F33">
        <w:t>and hit his head</w:t>
      </w:r>
      <w:r w:rsidR="00EF5259" w:rsidRPr="00B35F33">
        <w:t xml:space="preserve"> . . .</w:t>
      </w:r>
      <w:r w:rsidR="009F47F0" w:rsidRPr="00B35F33">
        <w:t xml:space="preserve"> </w:t>
      </w:r>
      <w:r w:rsidR="00EF5259" w:rsidRPr="00B35F33">
        <w:t>on the brick right about when I was—after I was walking away and then hearing the thud, ran back and propped him on the boppy pillow right there and went to finish to get his bottle</w:t>
      </w:r>
      <w:r w:rsidR="00717B1D" w:rsidRPr="00B35F33">
        <w:t>.</w:t>
      </w:r>
      <w:r w:rsidR="00EF5259" w:rsidRPr="00B35F33">
        <w:t>”</w:t>
      </w:r>
      <w:r w:rsidR="00717B1D" w:rsidRPr="00B35F33">
        <w:t xml:space="preserve">  She told the detectives that D. </w:t>
      </w:r>
      <w:r w:rsidR="00EF5259" w:rsidRPr="00B35F33">
        <w:t xml:space="preserve">was trying to gasp for air and then he </w:t>
      </w:r>
      <w:r w:rsidR="00717B1D" w:rsidRPr="00B35F33">
        <w:t>cried and cried</w:t>
      </w:r>
      <w:r w:rsidR="00EF5259" w:rsidRPr="00B35F33">
        <w:t>.  W</w:t>
      </w:r>
      <w:r w:rsidR="00717B1D" w:rsidRPr="00B35F33">
        <w:t>hen she picked him up, he threw up all over her.  Defendant</w:t>
      </w:r>
      <w:r w:rsidR="00EF5259" w:rsidRPr="00B35F33">
        <w:t xml:space="preserve"> </w:t>
      </w:r>
      <w:r w:rsidR="00717B1D" w:rsidRPr="00B35F33">
        <w:t xml:space="preserve">panicked and </w:t>
      </w:r>
      <w:r w:rsidR="00EF5259" w:rsidRPr="00B35F33">
        <w:t xml:space="preserve">admitted </w:t>
      </w:r>
      <w:r w:rsidR="00EF5259" w:rsidRPr="00B35F33">
        <w:lastRenderedPageBreak/>
        <w:t xml:space="preserve">she </w:t>
      </w:r>
      <w:r w:rsidR="00717B1D" w:rsidRPr="00B35F33">
        <w:t xml:space="preserve">downplayed the incident when describing it to Mrs. G. because she was </w:t>
      </w:r>
      <w:r w:rsidR="00EF5259" w:rsidRPr="00B35F33">
        <w:t xml:space="preserve">“really </w:t>
      </w:r>
      <w:r w:rsidR="00717B1D" w:rsidRPr="00B35F33">
        <w:t xml:space="preserve">scared </w:t>
      </w:r>
      <w:r w:rsidR="00EF5259" w:rsidRPr="00B35F33">
        <w:t xml:space="preserve">that </w:t>
      </w:r>
      <w:r w:rsidR="00717B1D" w:rsidRPr="00B35F33">
        <w:t xml:space="preserve">something could </w:t>
      </w:r>
      <w:r w:rsidR="00EF5259" w:rsidRPr="00B35F33">
        <w:t xml:space="preserve">really . . . be wrong.” </w:t>
      </w:r>
      <w:r w:rsidR="00717B1D" w:rsidRPr="00B35F33">
        <w:t xml:space="preserve"> </w:t>
      </w:r>
    </w:p>
    <w:p w14:paraId="234A5491" w14:textId="6E4BC90B" w:rsidR="00717B1D" w:rsidRPr="00B35F33" w:rsidRDefault="009B72CC" w:rsidP="00717B1D">
      <w:pPr>
        <w:spacing w:line="360" w:lineRule="auto"/>
      </w:pPr>
      <w:r w:rsidRPr="00B35F33">
        <w:tab/>
        <w:t xml:space="preserve">Defendant again </w:t>
      </w:r>
      <w:r w:rsidR="000B2758" w:rsidRPr="00B35F33">
        <w:t>admitted</w:t>
      </w:r>
      <w:r w:rsidR="00EF5259" w:rsidRPr="00B35F33">
        <w:t xml:space="preserve"> she “tossed”</w:t>
      </w:r>
      <w:r w:rsidR="00AC1E4D" w:rsidRPr="00B35F33">
        <w:t xml:space="preserve"> D.,</w:t>
      </w:r>
      <w:r w:rsidRPr="00B35F33">
        <w:t xml:space="preserve"> </w:t>
      </w:r>
      <w:r w:rsidR="00441868" w:rsidRPr="00B35F33">
        <w:t xml:space="preserve">stating that she did not tell her fiancé “that I had tossed </w:t>
      </w:r>
      <w:r w:rsidR="00AC1E4D" w:rsidRPr="00B35F33">
        <w:t>him</w:t>
      </w:r>
      <w:r w:rsidR="00441868" w:rsidRPr="00B35F33">
        <w:t xml:space="preserve"> because I didn’t want him to pass judgment on me</w:t>
      </w:r>
      <w:r w:rsidR="00DF2840" w:rsidRPr="00B35F33">
        <w:t xml:space="preserve"> and be like, ‘Um, what </w:t>
      </w:r>
      <w:r w:rsidR="009F47F0" w:rsidRPr="00B35F33">
        <w:t>[</w:t>
      </w:r>
      <w:r w:rsidR="00DF2840" w:rsidRPr="00B35F33">
        <w:t>were</w:t>
      </w:r>
      <w:r w:rsidR="009F47F0" w:rsidRPr="00B35F33">
        <w:t>]</w:t>
      </w:r>
      <w:r w:rsidR="00DF2840" w:rsidRPr="00B35F33">
        <w:t xml:space="preserve"> you thinking?’</w:t>
      </w:r>
      <w:r w:rsidR="009F47F0" w:rsidRPr="00B35F33">
        <w:t> </w:t>
      </w:r>
      <w:r w:rsidR="00DF2840" w:rsidRPr="00B35F33">
        <w:t xml:space="preserve">”  </w:t>
      </w:r>
      <w:r w:rsidR="00EF5259" w:rsidRPr="00B35F33">
        <w:t xml:space="preserve">She said her frustration was with life in general and D. “wasn’t [her] target of frustration at all.”  </w:t>
      </w:r>
    </w:p>
    <w:p w14:paraId="6886C88C" w14:textId="77777777" w:rsidR="00585F03" w:rsidRPr="00B35F33" w:rsidRDefault="00BF34D5" w:rsidP="006703F6">
      <w:pPr>
        <w:keepNext/>
        <w:spacing w:line="360" w:lineRule="auto"/>
      </w:pPr>
      <w:r w:rsidRPr="00B35F33">
        <w:rPr>
          <w:i/>
          <w:iCs/>
        </w:rPr>
        <w:t>Defense</w:t>
      </w:r>
    </w:p>
    <w:p w14:paraId="52B54F55" w14:textId="3BBA46E5" w:rsidR="001C3A0B" w:rsidRPr="00B35F33" w:rsidRDefault="00AE08B9" w:rsidP="0061662C">
      <w:pPr>
        <w:spacing w:line="360" w:lineRule="auto"/>
      </w:pPr>
      <w:r w:rsidRPr="00B35F33">
        <w:tab/>
        <w:t>The d</w:t>
      </w:r>
      <w:r w:rsidR="009D3D23" w:rsidRPr="00B35F33">
        <w:t>efense called</w:t>
      </w:r>
      <w:r w:rsidR="00B7175C" w:rsidRPr="00B35F33">
        <w:t xml:space="preserve"> one witness,</w:t>
      </w:r>
      <w:r w:rsidR="009D3D23" w:rsidRPr="00B35F33">
        <w:t xml:space="preserve"> </w:t>
      </w:r>
      <w:r w:rsidR="00DD5F02" w:rsidRPr="00B35F33">
        <w:t>Professor Richard Leo</w:t>
      </w:r>
      <w:r w:rsidR="00B7175C" w:rsidRPr="00B35F33">
        <w:t>,</w:t>
      </w:r>
      <w:r w:rsidR="00DD5F02" w:rsidRPr="00B35F33">
        <w:t xml:space="preserve"> </w:t>
      </w:r>
      <w:r w:rsidR="00E70C44" w:rsidRPr="00B35F33">
        <w:t xml:space="preserve">as an expert in </w:t>
      </w:r>
      <w:r w:rsidR="00365126" w:rsidRPr="00B35F33">
        <w:t>“</w:t>
      </w:r>
      <w:r w:rsidR="00E70C44" w:rsidRPr="00B35F33">
        <w:t>social psychology, criminology, and the</w:t>
      </w:r>
      <w:r w:rsidR="00365126" w:rsidRPr="00B35F33">
        <w:t xml:space="preserve"> </w:t>
      </w:r>
      <w:r w:rsidR="00E94CCF" w:rsidRPr="00B35F33">
        <w:t>specific study and practice of police interrogation and psychological coercion.”</w:t>
      </w:r>
      <w:r w:rsidR="006C60F9" w:rsidRPr="00B35F33">
        <w:t xml:space="preserve">  </w:t>
      </w:r>
      <w:r w:rsidR="00C7546A" w:rsidRPr="00B35F33">
        <w:t xml:space="preserve">Leo explained that </w:t>
      </w:r>
      <w:r w:rsidR="009B3A84" w:rsidRPr="00B35F33">
        <w:t xml:space="preserve">in the past, </w:t>
      </w:r>
      <w:r w:rsidR="0033778F" w:rsidRPr="00B35F33">
        <w:t xml:space="preserve">police interrogations </w:t>
      </w:r>
      <w:r w:rsidR="00C309D0" w:rsidRPr="00B35F33">
        <w:t>could</w:t>
      </w:r>
      <w:r w:rsidR="00655F89" w:rsidRPr="00B35F33">
        <w:t xml:space="preserve"> be physically violent, but </w:t>
      </w:r>
      <w:r w:rsidR="001F1BF7" w:rsidRPr="00B35F33">
        <w:t xml:space="preserve">“today, it’s </w:t>
      </w:r>
      <w:r w:rsidR="00655F89" w:rsidRPr="00B35F33">
        <w:t xml:space="preserve">all psychological.”  </w:t>
      </w:r>
      <w:r w:rsidR="00411F9E" w:rsidRPr="00B35F33">
        <w:t xml:space="preserve">He testified that police officers </w:t>
      </w:r>
      <w:r w:rsidR="00D26427" w:rsidRPr="00B35F33">
        <w:t xml:space="preserve">in the United States </w:t>
      </w:r>
      <w:r w:rsidR="00E46767" w:rsidRPr="00B35F33">
        <w:t>typically</w:t>
      </w:r>
      <w:r w:rsidR="00D26427" w:rsidRPr="00B35F33">
        <w:t xml:space="preserve"> are trained in </w:t>
      </w:r>
      <w:r w:rsidR="00C62CA8" w:rsidRPr="00B35F33">
        <w:t>specific</w:t>
      </w:r>
      <w:r w:rsidR="00D26427" w:rsidRPr="00B35F33">
        <w:t xml:space="preserve"> psychological int</w:t>
      </w:r>
      <w:r w:rsidR="007F27BC" w:rsidRPr="00B35F33">
        <w:t>errogation techniques</w:t>
      </w:r>
      <w:r w:rsidR="00D21001" w:rsidRPr="00B35F33">
        <w:t xml:space="preserve"> and methods</w:t>
      </w:r>
      <w:r w:rsidR="00A210AC" w:rsidRPr="00B35F33">
        <w:t xml:space="preserve">, which are designed to “break down </w:t>
      </w:r>
      <w:r w:rsidR="009F47F0" w:rsidRPr="00B35F33">
        <w:t xml:space="preserve">the </w:t>
      </w:r>
      <w:r w:rsidR="00A210AC" w:rsidRPr="00B35F33">
        <w:t>denials an</w:t>
      </w:r>
      <w:r w:rsidR="00357C0C" w:rsidRPr="00B35F33">
        <w:t>d</w:t>
      </w:r>
      <w:r w:rsidR="00A210AC" w:rsidRPr="00B35F33">
        <w:t xml:space="preserve"> move the suspect to admission</w:t>
      </w:r>
      <w:r w:rsidR="007F27BC" w:rsidRPr="00B35F33">
        <w:t>.</w:t>
      </w:r>
      <w:r w:rsidR="00A210AC" w:rsidRPr="00B35F33">
        <w:t>”</w:t>
      </w:r>
      <w:r w:rsidR="001A122B" w:rsidRPr="00B35F33">
        <w:rPr>
          <w:rStyle w:val="FootnoteReference"/>
        </w:rPr>
        <w:footnoteReference w:id="8"/>
      </w:r>
      <w:r w:rsidR="007F27BC" w:rsidRPr="00B35F33">
        <w:t xml:space="preserve">  </w:t>
      </w:r>
    </w:p>
    <w:p w14:paraId="01193FFB" w14:textId="329630DB" w:rsidR="001C3A0B" w:rsidRPr="00B35F33" w:rsidRDefault="001C3A0B" w:rsidP="0061662C">
      <w:pPr>
        <w:spacing w:line="360" w:lineRule="auto"/>
      </w:pPr>
      <w:r w:rsidRPr="00B35F33">
        <w:tab/>
      </w:r>
      <w:r w:rsidR="002B0F6E" w:rsidRPr="00B35F33">
        <w:t>Leo testified</w:t>
      </w:r>
      <w:r w:rsidRPr="00B35F33">
        <w:t xml:space="preserve"> t</w:t>
      </w:r>
      <w:r w:rsidR="0043041B" w:rsidRPr="00B35F33">
        <w:t xml:space="preserve">he goal of </w:t>
      </w:r>
      <w:r w:rsidR="00724ECB" w:rsidRPr="00B35F33">
        <w:t xml:space="preserve">interrogation </w:t>
      </w:r>
      <w:r w:rsidR="00C62CA8" w:rsidRPr="00B35F33">
        <w:t xml:space="preserve">is to influence suspects to confess.  </w:t>
      </w:r>
      <w:r w:rsidRPr="00B35F33">
        <w:t>There are two steps</w:t>
      </w:r>
      <w:r w:rsidR="00D76E45" w:rsidRPr="00B35F33">
        <w:t xml:space="preserve"> to reach this goal</w:t>
      </w:r>
      <w:r w:rsidRPr="00B35F33">
        <w:t xml:space="preserve">.  First, </w:t>
      </w:r>
      <w:r w:rsidR="00672D93" w:rsidRPr="00B35F33">
        <w:t xml:space="preserve">“convince the suspect that they are caught” and “all the evidence establishes their guilt, there is no way out of the situation.”  Second, </w:t>
      </w:r>
      <w:r w:rsidR="008F3F71" w:rsidRPr="00B35F33">
        <w:t>convince the suspect “it’s in their self-interest” to confess</w:t>
      </w:r>
      <w:r w:rsidR="00430316" w:rsidRPr="00B35F33">
        <w:t xml:space="preserve">, that </w:t>
      </w:r>
      <w:r w:rsidR="006B06A2" w:rsidRPr="00B35F33">
        <w:t>“the best choice they have is to stop denying and start admitting to the crime they are being accused of in the interrogation</w:t>
      </w:r>
      <w:r w:rsidR="00430316" w:rsidRPr="00B35F33">
        <w:t>.</w:t>
      </w:r>
      <w:r w:rsidR="006B06A2" w:rsidRPr="00B35F33">
        <w:t xml:space="preserve">”  </w:t>
      </w:r>
    </w:p>
    <w:p w14:paraId="09342AE4" w14:textId="07564555" w:rsidR="00DA33E1" w:rsidRPr="00B35F33" w:rsidRDefault="000C6341" w:rsidP="0061662C">
      <w:pPr>
        <w:spacing w:line="360" w:lineRule="auto"/>
      </w:pPr>
      <w:r w:rsidRPr="00B35F33">
        <w:tab/>
        <w:t xml:space="preserve">Leo described </w:t>
      </w:r>
      <w:r w:rsidR="001D29A3" w:rsidRPr="00B35F33">
        <w:t xml:space="preserve">interrogation as </w:t>
      </w:r>
      <w:r w:rsidR="00D80A33" w:rsidRPr="00B35F33">
        <w:t xml:space="preserve">“a very repetitive activity” and identified the following </w:t>
      </w:r>
      <w:r w:rsidR="001D29A3" w:rsidRPr="00B35F33">
        <w:t>“basic techniques”</w:t>
      </w:r>
      <w:r w:rsidR="00690F50" w:rsidRPr="00B35F33">
        <w:t>:</w:t>
      </w:r>
      <w:r w:rsidR="00D80A33" w:rsidRPr="00B35F33">
        <w:t xml:space="preserve"> </w:t>
      </w:r>
      <w:r w:rsidR="00690F50" w:rsidRPr="00B35F33">
        <w:t xml:space="preserve">isolate the suspect; develop rapport over </w:t>
      </w:r>
      <w:r w:rsidR="00690F50" w:rsidRPr="00B35F33">
        <w:lastRenderedPageBreak/>
        <w:t>time</w:t>
      </w:r>
      <w:r w:rsidR="00D321DF" w:rsidRPr="00B35F33">
        <w:t xml:space="preserve">; give </w:t>
      </w:r>
      <w:r w:rsidR="00D321DF" w:rsidRPr="00B35F33">
        <w:rPr>
          <w:i/>
          <w:iCs/>
        </w:rPr>
        <w:t>Miranda</w:t>
      </w:r>
      <w:r w:rsidR="00D321DF" w:rsidRPr="00B35F33">
        <w:t xml:space="preserve"> warnings if the suspect is in custody and then “</w:t>
      </w:r>
      <w:r w:rsidR="00F90E99" w:rsidRPr="00B35F33">
        <w:t>accuse them of committing the crime, accus</w:t>
      </w:r>
      <w:r w:rsidR="00EF5259" w:rsidRPr="00B35F33">
        <w:t>e</w:t>
      </w:r>
      <w:r w:rsidR="00F90E99" w:rsidRPr="00B35F33">
        <w:t xml:space="preserve"> them of lying</w:t>
      </w:r>
      <w:r w:rsidR="00FC4AC3" w:rsidRPr="00B35F33">
        <w:t xml:space="preserve"> when they den[y] committing the crime</w:t>
      </w:r>
      <w:r w:rsidR="00EF5259" w:rsidRPr="00B35F33">
        <w:t xml:space="preserve">,” and challenge the suspect’s denials as implausible or inconsistent with the evidence; use “personal pressure” to raise “anxiety or make the suspect think it is the only opportunity they will have to . . . minimize the damage of the situation”; appeal to the suspect’s self-interest in moral, religious, psychological, or legal terms, for example, by focusing on how “what they say will influence other people in a favorable or not favorable way”; and “come up with two scenarios, both of which involve the suspect committing the act,” giving a good choice (it was an accident or self-defense) and a bad choice (it was premeditated).  </w:t>
      </w:r>
    </w:p>
    <w:p w14:paraId="47D7364B" w14:textId="3E1C1903" w:rsidR="00EF5259" w:rsidRPr="00B35F33" w:rsidRDefault="00DA33E1" w:rsidP="0061662C">
      <w:pPr>
        <w:spacing w:line="360" w:lineRule="auto"/>
      </w:pPr>
      <w:r w:rsidRPr="00B35F33">
        <w:tab/>
      </w:r>
      <w:r w:rsidR="002F0EC6" w:rsidRPr="00B35F33">
        <w:t xml:space="preserve">He elaborated that </w:t>
      </w:r>
      <w:r w:rsidR="00EF5259" w:rsidRPr="00B35F33">
        <w:t>suspect</w:t>
      </w:r>
      <w:r w:rsidR="00661465" w:rsidRPr="00B35F33">
        <w:t>s</w:t>
      </w:r>
      <w:r w:rsidR="00EF5259" w:rsidRPr="00B35F33">
        <w:t xml:space="preserve"> </w:t>
      </w:r>
      <w:r w:rsidR="00661465" w:rsidRPr="00B35F33">
        <w:t>are</w:t>
      </w:r>
      <w:r w:rsidR="00EF5259" w:rsidRPr="00B35F33">
        <w:t xml:space="preserve"> made to think conviction is inevitable and “they need to give an account or agree to the account the interrogator suggested that minimizes their damage, even if they were not involved in a crim</w:t>
      </w:r>
      <w:r w:rsidR="00E153C3" w:rsidRPr="00B35F33">
        <w:t>e</w:t>
      </w:r>
      <w:r w:rsidR="00EF5259" w:rsidRPr="00B35F33">
        <w:t xml:space="preserve"> or the facts are different tha</w:t>
      </w:r>
      <w:r w:rsidR="002F7BD9" w:rsidRPr="00B35F33">
        <w:t>n</w:t>
      </w:r>
      <w:r w:rsidR="00EF5259" w:rsidRPr="00B35F33">
        <w:t xml:space="preserve"> what they are being accused of.” </w:t>
      </w:r>
    </w:p>
    <w:p w14:paraId="08BE8881" w14:textId="0ED489B8" w:rsidR="00EF5259" w:rsidRPr="00B35F33" w:rsidRDefault="00EF5259" w:rsidP="0061662C">
      <w:pPr>
        <w:spacing w:line="360" w:lineRule="auto"/>
      </w:pPr>
      <w:r w:rsidRPr="00B35F33">
        <w:tab/>
        <w:t>Leo testified that, unless a suspect confesses right away, interroga</w:t>
      </w:r>
      <w:r w:rsidR="009F47F0" w:rsidRPr="00B35F33">
        <w:t>tors</w:t>
      </w:r>
      <w:r w:rsidRPr="00B35F33">
        <w:t xml:space="preserve"> necessarily use psychological pressure and manipulation.  He said there are two risks to the use of psychologically coercive interrogation techniques.  “One is that you elicit an involuntary confession against the suspect’s will.  And the other is that you elicit an unreliable confession</w:t>
      </w:r>
      <w:r w:rsidR="009F47F0" w:rsidRPr="00B35F33">
        <w:t>,</w:t>
      </w:r>
      <w:r w:rsidRPr="00B35F33">
        <w:t xml:space="preserve"> which could be partially unreliable or false.”  “It could be that somebody had some involvement in a crime, but their confession overstates their involvement; or they did the physical act, but they confessed to a false mental state.  So you can have a partial</w:t>
      </w:r>
      <w:r w:rsidR="00D27CD2" w:rsidRPr="00B35F33">
        <w:t>ly</w:t>
      </w:r>
      <w:r w:rsidRPr="00B35F33">
        <w:t xml:space="preserve"> true and partially false confession, and that would </w:t>
      </w:r>
      <w:r w:rsidR="009F47F0" w:rsidRPr="00B35F33">
        <w:t xml:space="preserve">be </w:t>
      </w:r>
      <w:r w:rsidRPr="00B35F33">
        <w:t xml:space="preserve">unreliable in varying degrees.”  </w:t>
      </w:r>
    </w:p>
    <w:p w14:paraId="265631B1" w14:textId="04D60230" w:rsidR="00EF5259" w:rsidRPr="00B35F33" w:rsidRDefault="00EF5259" w:rsidP="0061662C">
      <w:pPr>
        <w:spacing w:line="360" w:lineRule="auto"/>
      </w:pPr>
      <w:r w:rsidRPr="00B35F33">
        <w:tab/>
        <w:t xml:space="preserve">There are situational and individual factors that increase the risk of eliciting a false confession.  Situational risk factors include the use of false </w:t>
      </w:r>
      <w:r w:rsidRPr="00B35F33">
        <w:lastRenderedPageBreak/>
        <w:t xml:space="preserve">evidence, the “use of minimization that communicates or implies . . . leniency in exchange for confession,” long interrogations that go six hours or more, and sleep deprivation.  Individual risk factors include being a juvenile or having </w:t>
      </w:r>
      <w:r w:rsidR="009F47F0" w:rsidRPr="00B35F33">
        <w:t xml:space="preserve">a </w:t>
      </w:r>
      <w:r w:rsidRPr="00B35F33">
        <w:t xml:space="preserve">“highly suggestible personalit[y]” and “being an obedient personality.”  </w:t>
      </w:r>
    </w:p>
    <w:p w14:paraId="50759C89" w14:textId="2D05BCBA" w:rsidR="00EF5259" w:rsidRPr="00B35F33" w:rsidRDefault="00EF5259" w:rsidP="0061662C">
      <w:pPr>
        <w:spacing w:line="360" w:lineRule="auto"/>
      </w:pPr>
      <w:r w:rsidRPr="00B35F33">
        <w:tab/>
        <w:t xml:space="preserve">Leo testified that there was no dispute that false confessions occur.  In cross-examination, he testified </w:t>
      </w:r>
      <w:r w:rsidR="007F6487" w:rsidRPr="00B35F33">
        <w:t xml:space="preserve">that </w:t>
      </w:r>
      <w:r w:rsidRPr="00B35F33">
        <w:t xml:space="preserve">the conventional wisdom was most confessions are true or partially true and false confessions are rare, “but we don’t know how rare. </w:t>
      </w:r>
      <w:r w:rsidR="004F0C72" w:rsidRPr="00B35F33">
        <w:t xml:space="preserve"> [One]</w:t>
      </w:r>
      <w:r w:rsidRPr="00B35F33">
        <w:t xml:space="preserve"> percent, 5 percent, 10 percent, we don’t know.”  </w:t>
      </w:r>
    </w:p>
    <w:p w14:paraId="2C5EA99A" w14:textId="5B9696BE" w:rsidR="00E02D3D" w:rsidRPr="00B35F33" w:rsidRDefault="00AE08B9" w:rsidP="00AE08B9">
      <w:pPr>
        <w:spacing w:line="360" w:lineRule="auto"/>
      </w:pPr>
      <w:r w:rsidRPr="00B35F33">
        <w:tab/>
        <w:t xml:space="preserve">In </w:t>
      </w:r>
      <w:r w:rsidR="00AA5D59" w:rsidRPr="00B35F33">
        <w:t xml:space="preserve">his </w:t>
      </w:r>
      <w:r w:rsidRPr="00B35F33">
        <w:t>closing</w:t>
      </w:r>
      <w:r w:rsidR="00FB7F87" w:rsidRPr="00B35F33">
        <w:t xml:space="preserve"> argument</w:t>
      </w:r>
      <w:r w:rsidRPr="00B35F33">
        <w:t xml:space="preserve">, defense counsel </w:t>
      </w:r>
      <w:r w:rsidR="00157863" w:rsidRPr="00B35F33">
        <w:t>argued</w:t>
      </w:r>
      <w:r w:rsidRPr="00B35F33">
        <w:t xml:space="preserve"> </w:t>
      </w:r>
      <w:r w:rsidR="0021785D" w:rsidRPr="00B35F33">
        <w:t>defendant left D. on the couch</w:t>
      </w:r>
      <w:r w:rsidR="00361C9C" w:rsidRPr="00B35F33">
        <w:t xml:space="preserve">, </w:t>
      </w:r>
      <w:r w:rsidR="00964B1C" w:rsidRPr="00B35F33">
        <w:t>the baby</w:t>
      </w:r>
      <w:r w:rsidR="0021785D" w:rsidRPr="00B35F33">
        <w:t xml:space="preserve"> fell of</w:t>
      </w:r>
      <w:r w:rsidR="00361C9C" w:rsidRPr="00B35F33">
        <w:t>f</w:t>
      </w:r>
      <w:r w:rsidR="0021785D" w:rsidRPr="00B35F33">
        <w:t xml:space="preserve"> </w:t>
      </w:r>
      <w:r w:rsidR="00964B1C" w:rsidRPr="00B35F33">
        <w:t xml:space="preserve">the couch </w:t>
      </w:r>
      <w:r w:rsidR="0021785D" w:rsidRPr="00B35F33">
        <w:t>and hit his head</w:t>
      </w:r>
      <w:r w:rsidR="00361C9C" w:rsidRPr="00B35F33">
        <w:t>, and what occurred was “a terrible accident,” not a crim</w:t>
      </w:r>
      <w:r w:rsidR="003D75A1" w:rsidRPr="00B35F33">
        <w:t>e</w:t>
      </w:r>
      <w:r w:rsidR="0021785D" w:rsidRPr="00B35F33">
        <w:t xml:space="preserve">.  </w:t>
      </w:r>
      <w:r w:rsidR="00AC6BF6" w:rsidRPr="00B35F33">
        <w:t>He told the jury</w:t>
      </w:r>
      <w:r w:rsidR="008C6D6E" w:rsidRPr="00B35F33">
        <w:t xml:space="preserve"> </w:t>
      </w:r>
      <w:r w:rsidR="00E02D3D" w:rsidRPr="00B35F33">
        <w:t>Detective Arimboanga</w:t>
      </w:r>
      <w:r w:rsidR="008C6D6E" w:rsidRPr="00B35F33">
        <w:t xml:space="preserve"> had good intentions, but in wanting “</w:t>
      </w:r>
      <w:r w:rsidR="00E02D3D" w:rsidRPr="00B35F33">
        <w:t>to hold accountable somebody for the injuries to a little child</w:t>
      </w:r>
      <w:r w:rsidR="008C6D6E" w:rsidRPr="00B35F33">
        <w:t xml:space="preserve">,” </w:t>
      </w:r>
      <w:r w:rsidR="00863E3D" w:rsidRPr="00B35F33">
        <w:t xml:space="preserve">the detective “turned what was an accident into something it wasn’t.”  </w:t>
      </w:r>
    </w:p>
    <w:p w14:paraId="5D36D285" w14:textId="4AF05528" w:rsidR="00C740C4" w:rsidRPr="00B35F33" w:rsidRDefault="006F2194" w:rsidP="0061662C">
      <w:pPr>
        <w:spacing w:line="360" w:lineRule="auto"/>
      </w:pPr>
      <w:r w:rsidRPr="00B35F33">
        <w:tab/>
      </w:r>
      <w:r w:rsidR="002D213A" w:rsidRPr="00B35F33">
        <w:t>D</w:t>
      </w:r>
      <w:r w:rsidR="00B01212" w:rsidRPr="00B35F33">
        <w:t xml:space="preserve">efense counsel </w:t>
      </w:r>
      <w:r w:rsidR="002E263A" w:rsidRPr="00B35F33">
        <w:t>asserted</w:t>
      </w:r>
      <w:r w:rsidR="00B01212" w:rsidRPr="00B35F33">
        <w:t>, “</w:t>
      </w:r>
      <w:r w:rsidR="002D213A" w:rsidRPr="00B35F33">
        <w:t>You heard the testimony of Dr</w:t>
      </w:r>
      <w:r w:rsidR="00014B00" w:rsidRPr="00B35F33">
        <w:t>.</w:t>
      </w:r>
      <w:r w:rsidR="002D213A" w:rsidRPr="00B35F33">
        <w:t xml:space="preserve"> Leo.  After hearing that test</w:t>
      </w:r>
      <w:r w:rsidR="0014349F" w:rsidRPr="00B35F33">
        <w:t>i</w:t>
      </w:r>
      <w:r w:rsidR="002D213A" w:rsidRPr="00B35F33">
        <w:t>mon</w:t>
      </w:r>
      <w:r w:rsidR="0014349F" w:rsidRPr="00B35F33">
        <w:t>y</w:t>
      </w:r>
      <w:r w:rsidR="002D213A" w:rsidRPr="00B35F33">
        <w:t xml:space="preserve"> and after hearing about how police interrogatio</w:t>
      </w:r>
      <w:r w:rsidR="0014349F" w:rsidRPr="00B35F33">
        <w:t>n</w:t>
      </w:r>
      <w:r w:rsidR="002D213A" w:rsidRPr="00B35F33">
        <w:t>s work, and after hearing the testimony of this detective here</w:t>
      </w:r>
      <w:r w:rsidR="00E45BE8" w:rsidRPr="00B35F33">
        <w:t xml:space="preserve">, </w:t>
      </w:r>
      <w:r w:rsidR="004F43B4" w:rsidRPr="00B35F33">
        <w:t>I submit to you that there’s obviously reaso</w:t>
      </w:r>
      <w:r w:rsidR="00123DA5" w:rsidRPr="00B35F33">
        <w:t>n</w:t>
      </w:r>
      <w:r w:rsidR="004F43B4" w:rsidRPr="00B35F33">
        <w:t xml:space="preserve">able doubt here, very obvious.” </w:t>
      </w:r>
      <w:r w:rsidR="00123DA5" w:rsidRPr="00B35F33">
        <w:t xml:space="preserve"> He</w:t>
      </w:r>
      <w:r w:rsidR="00071A47" w:rsidRPr="00B35F33">
        <w:t xml:space="preserve"> pointed out the techniques the detectives used that Leo had described</w:t>
      </w:r>
      <w:r w:rsidR="00D87D45" w:rsidRPr="00B35F33">
        <w:t xml:space="preserve"> and argued, “My client </w:t>
      </w:r>
      <w:r w:rsidR="00CE2833" w:rsidRPr="00B35F33">
        <w:t>didn’t ent</w:t>
      </w:r>
      <w:r w:rsidR="00071A47" w:rsidRPr="00B35F33">
        <w:t xml:space="preserve">husiastically </w:t>
      </w:r>
      <w:r w:rsidR="00F33009" w:rsidRPr="00B35F33">
        <w:t xml:space="preserve">adopt their theory.  </w:t>
      </w:r>
      <w:r w:rsidR="000E04CE" w:rsidRPr="00B35F33">
        <w:t xml:space="preserve">[¶] At a certain point, she had enough and she slumped her head down and said, ‘Yeah.’  The </w:t>
      </w:r>
      <w:r w:rsidR="00CF1081" w:rsidRPr="00B35F33">
        <w:t>next thing she did was yawn.  She wanted out of there.  After being told by this det</w:t>
      </w:r>
      <w:r w:rsidR="001E0988" w:rsidRPr="00B35F33">
        <w:t>e</w:t>
      </w:r>
      <w:r w:rsidR="00CF1081" w:rsidRPr="00B35F33">
        <w:t>c</w:t>
      </w:r>
      <w:r w:rsidR="001E0988" w:rsidRPr="00B35F33">
        <w:t>t</w:t>
      </w:r>
      <w:r w:rsidR="00CF1081" w:rsidRPr="00B35F33">
        <w:t xml:space="preserve">ive so many times that obviously he </w:t>
      </w:r>
      <w:r w:rsidR="001E0988" w:rsidRPr="00B35F33">
        <w:t>b</w:t>
      </w:r>
      <w:r w:rsidR="00CF1081" w:rsidRPr="00B35F33">
        <w:t>elieved it was an accident, she thought this was her way out.  Because an</w:t>
      </w:r>
      <w:r w:rsidR="001E0988" w:rsidRPr="00B35F33">
        <w:t xml:space="preserve"> a</w:t>
      </w:r>
      <w:r w:rsidR="00CF1081" w:rsidRPr="00B35F33">
        <w:t>ccident is not a crime, right.  But</w:t>
      </w:r>
      <w:r w:rsidR="001E0988" w:rsidRPr="00B35F33">
        <w:t xml:space="preserve"> </w:t>
      </w:r>
      <w:r w:rsidR="00CF1081" w:rsidRPr="00B35F33">
        <w:t xml:space="preserve">turns out he was lying.  He tricked her.”  </w:t>
      </w:r>
    </w:p>
    <w:p w14:paraId="59973FBC" w14:textId="77777777" w:rsidR="005D4920" w:rsidRPr="00B35F33" w:rsidRDefault="005D4920" w:rsidP="00C63FD1">
      <w:pPr>
        <w:keepNext/>
        <w:keepLines/>
        <w:spacing w:line="360" w:lineRule="auto"/>
        <w:jc w:val="center"/>
        <w:rPr>
          <w:b/>
          <w:bCs/>
        </w:rPr>
      </w:pPr>
      <w:r w:rsidRPr="00B35F33">
        <w:rPr>
          <w:b/>
          <w:bCs/>
        </w:rPr>
        <w:lastRenderedPageBreak/>
        <w:t>DISCUSSION</w:t>
      </w:r>
    </w:p>
    <w:p w14:paraId="56C99646" w14:textId="595F4481" w:rsidR="006F1239" w:rsidRPr="00B35F33" w:rsidRDefault="00CA7897" w:rsidP="00F25089">
      <w:pPr>
        <w:keepNext/>
        <w:spacing w:line="360" w:lineRule="auto"/>
      </w:pPr>
      <w:r w:rsidRPr="00B35F33">
        <w:t>A.</w:t>
      </w:r>
      <w:r w:rsidRPr="00B35F33">
        <w:tab/>
      </w:r>
      <w:r w:rsidR="00813929" w:rsidRPr="00B35F33">
        <w:rPr>
          <w:i/>
          <w:iCs/>
        </w:rPr>
        <w:t>Defense Counsel’s Failure to Move to Exclude Statements</w:t>
      </w:r>
    </w:p>
    <w:p w14:paraId="50E2B5C4" w14:textId="5E6AAC45" w:rsidR="006F1239" w:rsidRPr="00B35F33" w:rsidRDefault="003D7D2B" w:rsidP="008B3A9A">
      <w:pPr>
        <w:spacing w:line="360" w:lineRule="auto"/>
      </w:pPr>
      <w:r w:rsidRPr="00B35F33">
        <w:tab/>
        <w:t xml:space="preserve">Defendant contends </w:t>
      </w:r>
      <w:r w:rsidR="00B4589D" w:rsidRPr="00B35F33">
        <w:t xml:space="preserve">defense counsel </w:t>
      </w:r>
      <w:r w:rsidR="00E2199C" w:rsidRPr="00B35F33">
        <w:t xml:space="preserve">provided ineffective assistance </w:t>
      </w:r>
      <w:r w:rsidR="0052740E" w:rsidRPr="00B35F33">
        <w:t>because</w:t>
      </w:r>
      <w:r w:rsidR="00E2199C" w:rsidRPr="00B35F33">
        <w:t xml:space="preserve"> he did not </w:t>
      </w:r>
      <w:r w:rsidR="00B765EF" w:rsidRPr="00B35F33">
        <w:t xml:space="preserve">file a pretrial motion </w:t>
      </w:r>
      <w:r w:rsidR="00B4589D" w:rsidRPr="00B35F33">
        <w:t>to exclude her state</w:t>
      </w:r>
      <w:r w:rsidR="00B765EF" w:rsidRPr="00B35F33">
        <w:t xml:space="preserve">ments </w:t>
      </w:r>
      <w:r w:rsidR="001B56ED" w:rsidRPr="00B35F33">
        <w:t>to the detectives</w:t>
      </w:r>
      <w:r w:rsidR="005469B5" w:rsidRPr="00B35F33">
        <w:t xml:space="preserve"> </w:t>
      </w:r>
      <w:r w:rsidR="00B4589D" w:rsidRPr="00B35F33">
        <w:t xml:space="preserve">on the ground they were involuntary. </w:t>
      </w:r>
      <w:r w:rsidR="00FB4C87" w:rsidRPr="00B35F33">
        <w:t xml:space="preserve"> </w:t>
      </w:r>
    </w:p>
    <w:p w14:paraId="4DE411AD" w14:textId="63C82919" w:rsidR="00D2644C" w:rsidRPr="00B35F33" w:rsidRDefault="0078789D" w:rsidP="001A0BBC">
      <w:pPr>
        <w:spacing w:line="360" w:lineRule="auto"/>
      </w:pPr>
      <w:r w:rsidRPr="00B35F33">
        <w:tab/>
      </w:r>
      <w:r w:rsidR="001D39F9" w:rsidRPr="00B35F33">
        <w:t>“</w:t>
      </w:r>
      <w:r w:rsidR="00D2644C" w:rsidRPr="00B35F33">
        <w:t>On direct appeal, a conviction will be reversed for ineffective assistance only if (1) the record affirmatively discloses counsel had no rational tactical purpose for the challenged act or omission, (2) counsel was asked for a reason and failed to provide one, or (3) there simply could be no satisfactory explanation.</w:t>
      </w:r>
      <w:r w:rsidR="009541CA" w:rsidRPr="00B35F33">
        <w:t xml:space="preserve"> </w:t>
      </w:r>
      <w:r w:rsidR="00D2644C" w:rsidRPr="00B35F33">
        <w:t xml:space="preserve"> All other claims of ineffective assistance are more appropriately resolved in a habeas corpus proceeding.” </w:t>
      </w:r>
      <w:r w:rsidR="001D39F9" w:rsidRPr="00B35F33">
        <w:t xml:space="preserve"> </w:t>
      </w:r>
      <w:r w:rsidR="00D2644C" w:rsidRPr="00B35F33">
        <w:t>(</w:t>
      </w:r>
      <w:r w:rsidR="00D2644C" w:rsidRPr="00B35F33">
        <w:rPr>
          <w:i/>
          <w:iCs/>
        </w:rPr>
        <w:t>People v. Mai</w:t>
      </w:r>
      <w:r w:rsidR="00D2644C" w:rsidRPr="00B35F33">
        <w:t xml:space="preserve"> (2013) 57 Cal.4th 986, 1009; accord, </w:t>
      </w:r>
      <w:r w:rsidR="00D2644C" w:rsidRPr="00B35F33">
        <w:rPr>
          <w:i/>
          <w:iCs/>
        </w:rPr>
        <w:t>People v. Mendoza Tello</w:t>
      </w:r>
      <w:r w:rsidR="00D2644C" w:rsidRPr="00B35F33">
        <w:t xml:space="preserve"> (1997) 15 Cal.4th 264, 266–267 [habeas corpus is the more appropriate procedure to address an ineffective assistance of counsel claim because it may include evidence of an attorney's reasons for making the complained-of decision, which is outside the appellate record].)</w:t>
      </w:r>
      <w:r w:rsidR="009E0D2E" w:rsidRPr="00B35F33">
        <w:t xml:space="preserve"> </w:t>
      </w:r>
      <w:r w:rsidR="00D2644C" w:rsidRPr="00B35F33">
        <w:t xml:space="preserve"> </w:t>
      </w:r>
    </w:p>
    <w:p w14:paraId="3EEB9914" w14:textId="27674785" w:rsidR="00812E1A" w:rsidRPr="00B35F33" w:rsidRDefault="00812E1A" w:rsidP="001A0BBC">
      <w:pPr>
        <w:spacing w:line="360" w:lineRule="auto"/>
      </w:pPr>
      <w:r w:rsidRPr="00B35F33">
        <w:tab/>
        <w:t xml:space="preserve">Here, the record is silent as to why defense counsel </w:t>
      </w:r>
      <w:r w:rsidR="00134DD5" w:rsidRPr="00B35F33">
        <w:t xml:space="preserve">failed to </w:t>
      </w:r>
      <w:r w:rsidR="00BC2636" w:rsidRPr="00B35F33">
        <w:t xml:space="preserve">challenge the admissibility of </w:t>
      </w:r>
      <w:r w:rsidR="00134DD5" w:rsidRPr="00B35F33">
        <w:t xml:space="preserve">defendant’s statements based on </w:t>
      </w:r>
      <w:r w:rsidRPr="00B35F33">
        <w:t xml:space="preserve">involuntariness.  </w:t>
      </w:r>
      <w:r w:rsidR="00FD45CF" w:rsidRPr="00B35F33">
        <w:t xml:space="preserve">To </w:t>
      </w:r>
      <w:r w:rsidR="00F35A69" w:rsidRPr="00B35F33">
        <w:t>assess</w:t>
      </w:r>
      <w:r w:rsidR="00FD45CF" w:rsidRPr="00B35F33">
        <w:t xml:space="preserve"> whether there could be </w:t>
      </w:r>
      <w:r w:rsidR="00C2012D" w:rsidRPr="00B35F33">
        <w:t>a</w:t>
      </w:r>
      <w:r w:rsidR="00E073C2" w:rsidRPr="00B35F33">
        <w:t xml:space="preserve"> satisfactory explanation for </w:t>
      </w:r>
      <w:r w:rsidR="00762BF2" w:rsidRPr="00B35F33">
        <w:t xml:space="preserve">defense counsel’s </w:t>
      </w:r>
      <w:r w:rsidR="00E073C2" w:rsidRPr="00B35F33">
        <w:t>omission, we</w:t>
      </w:r>
      <w:r w:rsidR="009D6703" w:rsidRPr="00B35F33">
        <w:t xml:space="preserve"> </w:t>
      </w:r>
      <w:r w:rsidR="006547C4" w:rsidRPr="00B35F33">
        <w:t>consider the</w:t>
      </w:r>
      <w:r w:rsidR="00E073C2" w:rsidRPr="00B35F33">
        <w:t xml:space="preserve"> law on involuntary confessions.  </w:t>
      </w:r>
    </w:p>
    <w:p w14:paraId="3A34FAF9" w14:textId="78F08E8B" w:rsidR="00BA3BAB" w:rsidRPr="00B35F33" w:rsidRDefault="009C69EC" w:rsidP="00FB3A9E">
      <w:pPr>
        <w:spacing w:line="360" w:lineRule="auto"/>
      </w:pPr>
      <w:r w:rsidRPr="00B35F33">
        <w:tab/>
      </w:r>
      <w:r w:rsidR="00852EBD" w:rsidRPr="00B35F33">
        <w:t>“An involuntary confession may not be introduced into evidence at trial.”  (</w:t>
      </w:r>
      <w:r w:rsidR="00852EBD" w:rsidRPr="00B35F33">
        <w:rPr>
          <w:i/>
          <w:iCs/>
        </w:rPr>
        <w:t xml:space="preserve">People v. Carrington </w:t>
      </w:r>
      <w:r w:rsidR="00852EBD" w:rsidRPr="00B35F33">
        <w:t>(2009) 47 Cal.4th 145, 169</w:t>
      </w:r>
      <w:r w:rsidR="006547C4" w:rsidRPr="00B35F33">
        <w:t xml:space="preserve"> (</w:t>
      </w:r>
      <w:r w:rsidR="006547C4" w:rsidRPr="00B35F33">
        <w:rPr>
          <w:i/>
          <w:iCs/>
        </w:rPr>
        <w:t>Carrington</w:t>
      </w:r>
      <w:r w:rsidR="006547C4" w:rsidRPr="00B35F33">
        <w:t>)</w:t>
      </w:r>
      <w:r w:rsidR="00852EBD" w:rsidRPr="00B35F33">
        <w:t xml:space="preserve">.)  </w:t>
      </w:r>
      <w:r w:rsidR="00F04372" w:rsidRPr="00B35F33">
        <w:t>“The test for the voluntariness of a custodial statement is whether the statement is ‘</w:t>
      </w:r>
      <w:r w:rsidR="009F47F0" w:rsidRPr="00B35F33">
        <w:t> </w:t>
      </w:r>
      <w:r w:rsidR="00F54724" w:rsidRPr="00B35F33">
        <w:t>“</w:t>
      </w:r>
      <w:r w:rsidR="00F04372" w:rsidRPr="00B35F33">
        <w:t>the product of an essentially free and unconstrained choice</w:t>
      </w:r>
      <w:r w:rsidR="00F54724" w:rsidRPr="00B35F33">
        <w:t>”</w:t>
      </w:r>
      <w:r w:rsidR="009F47F0" w:rsidRPr="00B35F33">
        <w:t> </w:t>
      </w:r>
      <w:r w:rsidR="00F04372" w:rsidRPr="00B35F33">
        <w:t>’ or whether the defendant</w:t>
      </w:r>
      <w:r w:rsidR="00F54724" w:rsidRPr="00B35F33">
        <w:t>’</w:t>
      </w:r>
      <w:r w:rsidR="00F04372" w:rsidRPr="00B35F33">
        <w:t>s ‘</w:t>
      </w:r>
      <w:r w:rsidR="009F47F0" w:rsidRPr="00B35F33">
        <w:t> </w:t>
      </w:r>
      <w:r w:rsidR="00F54724" w:rsidRPr="00B35F33">
        <w:t>“</w:t>
      </w:r>
      <w:r w:rsidR="00F04372" w:rsidRPr="00B35F33">
        <w:t>will has been overborne and his capacity for self-determination critically impaired</w:t>
      </w:r>
      <w:r w:rsidR="00F54724" w:rsidRPr="00B35F33">
        <w:t>”</w:t>
      </w:r>
      <w:r w:rsidR="009F47F0" w:rsidRPr="00B35F33">
        <w:t> </w:t>
      </w:r>
      <w:r w:rsidR="00F04372" w:rsidRPr="00B35F33">
        <w:t>’ by coercion.</w:t>
      </w:r>
      <w:r w:rsidR="00F54724" w:rsidRPr="00B35F33">
        <w:t>”  (</w:t>
      </w:r>
      <w:r w:rsidR="00F04372" w:rsidRPr="00B35F33">
        <w:rPr>
          <w:i/>
          <w:iCs/>
        </w:rPr>
        <w:t>People v. Cunningham</w:t>
      </w:r>
      <w:r w:rsidR="00F04372" w:rsidRPr="00B35F33">
        <w:t xml:space="preserve"> (2015) 61 Cal.4th 609, 642</w:t>
      </w:r>
      <w:r w:rsidR="003D2C60" w:rsidRPr="00B35F33">
        <w:t xml:space="preserve"> (</w:t>
      </w:r>
      <w:r w:rsidR="003D2C60" w:rsidRPr="00B35F33">
        <w:rPr>
          <w:i/>
          <w:iCs/>
        </w:rPr>
        <w:t>Cunningham</w:t>
      </w:r>
      <w:r w:rsidR="003D2C60" w:rsidRPr="00B35F33">
        <w:t>)</w:t>
      </w:r>
      <w:r w:rsidR="00F54724" w:rsidRPr="00B35F33">
        <w:t xml:space="preserve">.)  </w:t>
      </w:r>
      <w:r w:rsidR="00842918" w:rsidRPr="00B35F33">
        <w:t xml:space="preserve">The question of voluntariness is </w:t>
      </w:r>
      <w:r w:rsidR="00842918" w:rsidRPr="00B35F33">
        <w:lastRenderedPageBreak/>
        <w:t xml:space="preserve">determined </w:t>
      </w:r>
      <w:r w:rsidR="00F638F0" w:rsidRPr="00B35F33">
        <w:t xml:space="preserve">under the totality of the circumstances.  </w:t>
      </w:r>
      <w:r w:rsidR="003D2C60" w:rsidRPr="00B35F33">
        <w:t>(</w:t>
      </w:r>
      <w:r w:rsidR="003D2C60" w:rsidRPr="00B35F33">
        <w:rPr>
          <w:i/>
          <w:iCs/>
        </w:rPr>
        <w:t>Ibid</w:t>
      </w:r>
      <w:r w:rsidR="003D2C60" w:rsidRPr="00B35F33">
        <w:t xml:space="preserve">.)  </w:t>
      </w:r>
      <w:r w:rsidR="00DD080B" w:rsidRPr="00B35F33">
        <w:t xml:space="preserve">Relevant considerations include </w:t>
      </w:r>
      <w:r w:rsidR="00AC43E9" w:rsidRPr="00B35F33">
        <w:t>“</w:t>
      </w:r>
      <w:r w:rsidR="009F47F0" w:rsidRPr="00B35F33">
        <w:t> </w:t>
      </w:r>
      <w:r w:rsidR="00DD080B" w:rsidRPr="00B35F33">
        <w:t>‘</w:t>
      </w:r>
      <w:r w:rsidR="009F47F0" w:rsidRPr="00B35F33">
        <w:t> </w:t>
      </w:r>
      <w:r w:rsidR="00BF56AE" w:rsidRPr="00B35F33">
        <w:t>“</w:t>
      </w:r>
      <w:r w:rsidR="00DD080B" w:rsidRPr="00B35F33">
        <w:t>the crucial element of police coercion</w:t>
      </w:r>
      <w:r w:rsidR="00BF56AE" w:rsidRPr="00B35F33">
        <w:t>,”</w:t>
      </w:r>
      <w:r w:rsidR="009F47F0" w:rsidRPr="00B35F33">
        <w:t> </w:t>
      </w:r>
      <w:r w:rsidR="00BF56AE" w:rsidRPr="00B35F33">
        <w:t>’</w:t>
      </w:r>
      <w:r w:rsidR="009F47F0" w:rsidRPr="00B35F33">
        <w:t> </w:t>
      </w:r>
      <w:r w:rsidR="00BF56AE" w:rsidRPr="00B35F33">
        <w:t xml:space="preserve">” the length and location of the </w:t>
      </w:r>
      <w:r w:rsidR="001303F5" w:rsidRPr="00B35F33">
        <w:t xml:space="preserve">interrogation, </w:t>
      </w:r>
      <w:r w:rsidR="00472BC6" w:rsidRPr="00B35F33">
        <w:t>and the defendant</w:t>
      </w:r>
      <w:r w:rsidR="00375321" w:rsidRPr="00B35F33">
        <w:t>’</w:t>
      </w:r>
      <w:r w:rsidR="00472BC6" w:rsidRPr="00B35F33">
        <w:t>s traits, including</w:t>
      </w:r>
      <w:r w:rsidR="00AC43E9" w:rsidRPr="00B35F33">
        <w:t xml:space="preserve"> </w:t>
      </w:r>
      <w:r w:rsidR="00877722" w:rsidRPr="00B35F33">
        <w:t xml:space="preserve">her age, </w:t>
      </w:r>
      <w:r w:rsidR="00472BC6" w:rsidRPr="00B35F33">
        <w:t>education</w:t>
      </w:r>
      <w:r w:rsidR="00982B9A" w:rsidRPr="00B35F33">
        <w:t xml:space="preserve">, </w:t>
      </w:r>
      <w:r w:rsidR="00472BC6" w:rsidRPr="00B35F33">
        <w:t>and physical and mental health.</w:t>
      </w:r>
      <w:r w:rsidR="00982B9A" w:rsidRPr="00B35F33">
        <w:t xml:space="preserve"> </w:t>
      </w:r>
      <w:r w:rsidR="00472BC6" w:rsidRPr="00B35F33">
        <w:t xml:space="preserve"> (</w:t>
      </w:r>
      <w:r w:rsidR="00472BC6" w:rsidRPr="00B35F33">
        <w:rPr>
          <w:i/>
          <w:iCs/>
        </w:rPr>
        <w:t>Id</w:t>
      </w:r>
      <w:r w:rsidR="00472BC6" w:rsidRPr="00B35F33">
        <w:t>. at pp. 642</w:t>
      </w:r>
      <w:r w:rsidR="001303F5" w:rsidRPr="00B35F33">
        <w:t>–</w:t>
      </w:r>
      <w:r w:rsidR="00472BC6" w:rsidRPr="00B35F33">
        <w:t>643</w:t>
      </w:r>
      <w:r w:rsidR="004A2228" w:rsidRPr="00B35F33">
        <w:t>;</w:t>
      </w:r>
      <w:r w:rsidR="00DA34CA" w:rsidRPr="00B35F33">
        <w:t xml:space="preserve"> </w:t>
      </w:r>
      <w:r w:rsidR="004A2228" w:rsidRPr="00B35F33">
        <w:t>se</w:t>
      </w:r>
      <w:r w:rsidR="00BA3BAB" w:rsidRPr="00B35F33">
        <w:t xml:space="preserve">e </w:t>
      </w:r>
      <w:r w:rsidR="008E3ED0" w:rsidRPr="00B35F33">
        <w:t xml:space="preserve">also </w:t>
      </w:r>
      <w:r w:rsidR="00BA3BAB" w:rsidRPr="00B35F33">
        <w:rPr>
          <w:i/>
          <w:iCs/>
        </w:rPr>
        <w:t>In re Elias V.</w:t>
      </w:r>
      <w:r w:rsidR="00BA3BAB" w:rsidRPr="00B35F33">
        <w:t xml:space="preserve"> (2015) 237 Cal.App.4th 568, 577–587 [discussing </w:t>
      </w:r>
      <w:r w:rsidR="008E3ED0" w:rsidRPr="00B35F33">
        <w:t xml:space="preserve">psychological </w:t>
      </w:r>
      <w:r w:rsidR="00BA3BAB" w:rsidRPr="00B35F33">
        <w:t xml:space="preserve">interrogation techniques and recognizing </w:t>
      </w:r>
      <w:r w:rsidR="008E3ED0" w:rsidRPr="00B35F33">
        <w:t xml:space="preserve">the </w:t>
      </w:r>
      <w:r w:rsidR="00BA3BAB" w:rsidRPr="00B35F33">
        <w:t xml:space="preserve">danger of false confessions].)  </w:t>
      </w:r>
    </w:p>
    <w:p w14:paraId="55C87CFF" w14:textId="135F28C4" w:rsidR="00A17B54" w:rsidRPr="00B35F33" w:rsidRDefault="00796B32" w:rsidP="00A17B54">
      <w:pPr>
        <w:spacing w:line="360" w:lineRule="auto"/>
      </w:pPr>
      <w:r w:rsidRPr="00B35F33">
        <w:tab/>
      </w:r>
      <w:r w:rsidR="00867655" w:rsidRPr="00B35F33">
        <w:t>“Coercive police conduct includes physical violence, threats, direct or implied promises, or any other exertion of improper influence by officers to extract a statement.”  (</w:t>
      </w:r>
      <w:r w:rsidR="00867655" w:rsidRPr="00B35F33">
        <w:rPr>
          <w:i/>
          <w:iCs/>
        </w:rPr>
        <w:t>People v. Battle</w:t>
      </w:r>
      <w:r w:rsidR="00867655" w:rsidRPr="00B35F33">
        <w:t xml:space="preserve"> (2021) 11 Cal.5th 749</w:t>
      </w:r>
      <w:r w:rsidR="00DA34CA" w:rsidRPr="00B35F33">
        <w:t>, 790</w:t>
      </w:r>
      <w:r w:rsidR="00867655" w:rsidRPr="00B35F33">
        <w:t xml:space="preserve">.)  </w:t>
      </w:r>
      <w:r w:rsidR="00C7153B" w:rsidRPr="00B35F33">
        <w:t xml:space="preserve">Our Supreme Court has explained that </w:t>
      </w:r>
      <w:r w:rsidR="005D09E2" w:rsidRPr="00B35F33">
        <w:t>“</w:t>
      </w:r>
      <w:r w:rsidR="00DA34CA" w:rsidRPr="00B35F33">
        <w:t> </w:t>
      </w:r>
      <w:r w:rsidR="005D09E2" w:rsidRPr="00B35F33">
        <w:t>‘</w:t>
      </w:r>
      <w:r w:rsidR="00C7153B" w:rsidRPr="00B35F33">
        <w:t>t</w:t>
      </w:r>
      <w:r w:rsidR="005D09E2" w:rsidRPr="00B35F33">
        <w:t>he police must avoid threats of punishment for the suspect’s failure to admit or confess particular facts and must avoid false promises of leniency as a reward for admission or confession.’</w:t>
      </w:r>
      <w:r w:rsidR="00DA34CA" w:rsidRPr="00B35F33">
        <w:t> </w:t>
      </w:r>
      <w:r w:rsidR="005D09E2" w:rsidRPr="00B35F33">
        <w:t>”  (</w:t>
      </w:r>
      <w:r w:rsidR="005D09E2" w:rsidRPr="00B35F33">
        <w:rPr>
          <w:i/>
          <w:iCs/>
        </w:rPr>
        <w:t>People v. Holloway</w:t>
      </w:r>
      <w:r w:rsidR="005D09E2" w:rsidRPr="00B35F33">
        <w:t xml:space="preserve"> (2004) 33 Cal.4th 96, 115 (</w:t>
      </w:r>
      <w:r w:rsidR="005D09E2" w:rsidRPr="00B35F33">
        <w:rPr>
          <w:i/>
          <w:iCs/>
        </w:rPr>
        <w:t>Holloway</w:t>
      </w:r>
      <w:r w:rsidR="005D09E2" w:rsidRPr="00B35F33">
        <w:t>).)  But “</w:t>
      </w:r>
      <w:r w:rsidR="00DA34CA" w:rsidRPr="00B35F33">
        <w:t> </w:t>
      </w:r>
      <w:r w:rsidR="005D09E2" w:rsidRPr="00B35F33">
        <w:t>‘[o]nce a suspect has been properly advised of his rights, he may be questioned freely so long as the questioner does not threaten harm or falsely promise benefits.  Questioning may include exchanges of information, summaries of evidence, outline of theories of events, confrontation with contradictory facts, even debate between police and suspect.’</w:t>
      </w:r>
      <w:r w:rsidR="00DA34CA" w:rsidRPr="00B35F33">
        <w:t> </w:t>
      </w:r>
      <w:r w:rsidR="005D09E2" w:rsidRPr="00B35F33">
        <w:t>”  (</w:t>
      </w:r>
      <w:r w:rsidR="005D09E2" w:rsidRPr="00B35F33">
        <w:rPr>
          <w:i/>
          <w:iCs/>
        </w:rPr>
        <w:t>Ibid</w:t>
      </w:r>
      <w:r w:rsidR="005D09E2" w:rsidRPr="00B35F33">
        <w:t>.</w:t>
      </w:r>
      <w:r w:rsidR="004C41FB" w:rsidRPr="00B35F33">
        <w:t xml:space="preserve">; accord </w:t>
      </w:r>
      <w:r w:rsidR="004C41FB" w:rsidRPr="00B35F33">
        <w:rPr>
          <w:i/>
          <w:iCs/>
        </w:rPr>
        <w:t>People v. Spencer</w:t>
      </w:r>
      <w:r w:rsidR="004C41FB" w:rsidRPr="00B35F33">
        <w:t xml:space="preserve"> (2018) 5 Cal.5th 642, 674 [quoting </w:t>
      </w:r>
      <w:r w:rsidR="004C41FB" w:rsidRPr="00B35F33">
        <w:rPr>
          <w:i/>
          <w:iCs/>
        </w:rPr>
        <w:t>Holloway</w:t>
      </w:r>
      <w:r w:rsidR="004C41FB" w:rsidRPr="00B35F33">
        <w:t xml:space="preserve">]; </w:t>
      </w:r>
      <w:r w:rsidR="004202CC" w:rsidRPr="00B35F33">
        <w:rPr>
          <w:i/>
          <w:iCs/>
        </w:rPr>
        <w:t>Carrington</w:t>
      </w:r>
      <w:r w:rsidR="004202CC" w:rsidRPr="00B35F33">
        <w:t xml:space="preserve">, </w:t>
      </w:r>
      <w:r w:rsidR="004202CC" w:rsidRPr="00B35F33">
        <w:rPr>
          <w:i/>
        </w:rPr>
        <w:t>supra</w:t>
      </w:r>
      <w:r w:rsidR="004202CC" w:rsidRPr="00B35F33">
        <w:t xml:space="preserve">, 47 Cal.4th at p. 170 [same].)  </w:t>
      </w:r>
    </w:p>
    <w:p w14:paraId="2624EADF" w14:textId="3201240F" w:rsidR="00651F0F" w:rsidRPr="00B35F33" w:rsidRDefault="00651F0F" w:rsidP="00A17B54">
      <w:pPr>
        <w:spacing w:line="360" w:lineRule="auto"/>
      </w:pPr>
      <w:r w:rsidRPr="00B35F33">
        <w:tab/>
        <w:t>“</w:t>
      </w:r>
      <w:r w:rsidR="00DA34CA" w:rsidRPr="00B35F33">
        <w:t> </w:t>
      </w:r>
      <w:r w:rsidRPr="00B35F33">
        <w:t>‘In assessing allegedly coercive police tactics, “[t]he courts have prohibited only those psychological ploys which, under all the circumstances, are so coercive that they tend to produce a statement that is both involuntary and unreliable.”</w:t>
      </w:r>
      <w:r w:rsidR="00DA34CA" w:rsidRPr="00B35F33">
        <w:t> </w:t>
      </w:r>
      <w:r w:rsidRPr="00B35F33">
        <w:t>’</w:t>
      </w:r>
      <w:r w:rsidR="00DA34CA" w:rsidRPr="00B35F33">
        <w:t> </w:t>
      </w:r>
      <w:r w:rsidRPr="00B35F33">
        <w:t>”  (</w:t>
      </w:r>
      <w:r w:rsidRPr="00B35F33">
        <w:rPr>
          <w:i/>
          <w:iCs/>
        </w:rPr>
        <w:t>Cunningham</w:t>
      </w:r>
      <w:r w:rsidRPr="00B35F33">
        <w:t xml:space="preserve">, </w:t>
      </w:r>
      <w:r w:rsidRPr="00B35F33">
        <w:rPr>
          <w:i/>
        </w:rPr>
        <w:t>supra</w:t>
      </w:r>
      <w:r w:rsidRPr="00B35F33">
        <w:t>, 61 Cal.4th at p. 643.)  The mere fact that the police lie to a suspect during questioning does not render the suspect’s statements involuntary.  (</w:t>
      </w:r>
      <w:r w:rsidRPr="00B35F33">
        <w:rPr>
          <w:i/>
          <w:iCs/>
        </w:rPr>
        <w:t>People v. Chutan</w:t>
      </w:r>
      <w:r w:rsidRPr="00B35F33">
        <w:t xml:space="preserve"> (1999) 72 Cal.App.4th 1276, 1280.)  “Police officers are . . . at liberty to utilize deceptive stratagems </w:t>
      </w:r>
      <w:r w:rsidRPr="00B35F33">
        <w:lastRenderedPageBreak/>
        <w:t>to trick a guilty person into confessing.  The cases from California and federal courts validating such tactics are legion.”  (</w:t>
      </w:r>
      <w:r w:rsidRPr="00B35F33">
        <w:rPr>
          <w:i/>
          <w:iCs/>
        </w:rPr>
        <w:t>Ibid</w:t>
      </w:r>
      <w:r w:rsidRPr="00B35F33">
        <w:t xml:space="preserve">., citing cases.)  </w:t>
      </w:r>
    </w:p>
    <w:p w14:paraId="7E2ED881" w14:textId="191932EB" w:rsidR="00C63786" w:rsidRPr="00B35F33" w:rsidRDefault="00FC2FE2" w:rsidP="00867655">
      <w:pPr>
        <w:spacing w:line="360" w:lineRule="auto"/>
      </w:pPr>
      <w:r w:rsidRPr="00B35F33">
        <w:tab/>
      </w:r>
      <w:r w:rsidR="008C6383" w:rsidRPr="00B35F33">
        <w:t>D</w:t>
      </w:r>
      <w:r w:rsidRPr="00B35F33">
        <w:t>efendant asserts</w:t>
      </w:r>
      <w:r w:rsidR="004D479D" w:rsidRPr="00B35F33">
        <w:t xml:space="preserve"> </w:t>
      </w:r>
      <w:r w:rsidR="00C3130F" w:rsidRPr="00B35F33">
        <w:t xml:space="preserve">on appeal that </w:t>
      </w:r>
      <w:r w:rsidR="004D479D" w:rsidRPr="00B35F33">
        <w:t xml:space="preserve">the detectives </w:t>
      </w:r>
      <w:r w:rsidR="004B3648" w:rsidRPr="00B35F33">
        <w:t xml:space="preserve">used coercive tactics that </w:t>
      </w:r>
      <w:r w:rsidR="00937AEB" w:rsidRPr="00B35F33">
        <w:t>overcame her will</w:t>
      </w:r>
      <w:r w:rsidR="001C3EDA" w:rsidRPr="00B35F33">
        <w:t>.</w:t>
      </w:r>
      <w:r w:rsidR="00D37A1F" w:rsidRPr="00B35F33">
        <w:t xml:space="preserve">  </w:t>
      </w:r>
      <w:r w:rsidR="004E4CEE" w:rsidRPr="00B35F33">
        <w:t xml:space="preserve">She cites </w:t>
      </w:r>
      <w:r w:rsidR="00557DB0" w:rsidRPr="00B35F33">
        <w:t xml:space="preserve">the </w:t>
      </w:r>
      <w:r w:rsidR="004E4CEE" w:rsidRPr="00B35F33">
        <w:t>following conduct as evidence of coercion</w:t>
      </w:r>
      <w:r w:rsidR="00116768" w:rsidRPr="00B35F33">
        <w:t>.</w:t>
      </w:r>
      <w:r w:rsidR="004E4CEE" w:rsidRPr="00B35F33">
        <w:t xml:space="preserve"> </w:t>
      </w:r>
      <w:r w:rsidR="00DA34CA" w:rsidRPr="00B35F33">
        <w:t xml:space="preserve"> </w:t>
      </w:r>
      <w:r w:rsidR="00ED6C87" w:rsidRPr="00B35F33">
        <w:t>The questioning began with the de</w:t>
      </w:r>
      <w:r w:rsidR="00F477E1" w:rsidRPr="00B35F33">
        <w:t>tectives stating defendant was not under arrest</w:t>
      </w:r>
      <w:r w:rsidR="001012BB" w:rsidRPr="00B35F33">
        <w:t xml:space="preserve">.  She was then read her </w:t>
      </w:r>
      <w:r w:rsidR="001012BB" w:rsidRPr="00B35F33">
        <w:rPr>
          <w:i/>
          <w:iCs/>
        </w:rPr>
        <w:t>Miranda</w:t>
      </w:r>
      <w:r w:rsidR="001012BB" w:rsidRPr="00B35F33">
        <w:t xml:space="preserve"> rights</w:t>
      </w:r>
      <w:r w:rsidR="005F7812" w:rsidRPr="00B35F33">
        <w:t xml:space="preserve"> in “a low-key manner . . . consistent with the </w:t>
      </w:r>
      <w:r w:rsidR="00DA34CA" w:rsidRPr="00B35F33">
        <w:t>[</w:t>
      </w:r>
      <w:r w:rsidR="005F7812" w:rsidRPr="00B35F33">
        <w:t>detectives] never informing [her] that she potential</w:t>
      </w:r>
      <w:r w:rsidR="004C1207" w:rsidRPr="00B35F33">
        <w:t xml:space="preserve">ly faced criminal charges stemming from the incident.”  At one point, defendant asked to see her son, and the detectives did not allow </w:t>
      </w:r>
      <w:r w:rsidR="00A25B40" w:rsidRPr="00B35F33">
        <w:t>it</w:t>
      </w:r>
      <w:r w:rsidR="004C1207" w:rsidRPr="00B35F33">
        <w:t xml:space="preserve">.  </w:t>
      </w:r>
      <w:r w:rsidR="00406B3A" w:rsidRPr="00B35F33">
        <w:t xml:space="preserve">She was left alone when the detectives took long breaks.  </w:t>
      </w:r>
      <w:r w:rsidR="001607D9" w:rsidRPr="00B35F33">
        <w:t xml:space="preserve">Detective Brunie told defendant he generally believed her account </w:t>
      </w:r>
      <w:r w:rsidR="00FE2F62" w:rsidRPr="00B35F33">
        <w:t xml:space="preserve">except </w:t>
      </w:r>
      <w:r w:rsidR="00286BD5" w:rsidRPr="00B35F33">
        <w:t>for the part about D. being on the floor</w:t>
      </w:r>
      <w:r w:rsidR="000610D2" w:rsidRPr="00B35F33">
        <w:t xml:space="preserve">.  He said </w:t>
      </w:r>
      <w:r w:rsidR="00BD2047" w:rsidRPr="00B35F33">
        <w:t>it was “not a big deal” and</w:t>
      </w:r>
      <w:r w:rsidR="00286BD5" w:rsidRPr="00B35F33">
        <w:t>,</w:t>
      </w:r>
      <w:r w:rsidR="00BD2047" w:rsidRPr="00B35F33">
        <w:t xml:space="preserve"> “</w:t>
      </w:r>
      <w:r w:rsidR="00ED194D" w:rsidRPr="00B35F33">
        <w:t xml:space="preserve">Accidents happen like that.  An accident is not a crime.”  </w:t>
      </w:r>
      <w:r w:rsidR="00D44139" w:rsidRPr="00B35F33">
        <w:t xml:space="preserve">The detectives </w:t>
      </w:r>
      <w:r w:rsidR="00B54614" w:rsidRPr="00B35F33">
        <w:t xml:space="preserve">repeatedly told </w:t>
      </w:r>
      <w:r w:rsidR="00CA181A" w:rsidRPr="00B35F33">
        <w:t>defendant</w:t>
      </w:r>
      <w:r w:rsidR="00B54614" w:rsidRPr="00B35F33">
        <w:t xml:space="preserve"> they believed the injury was an accident.  </w:t>
      </w:r>
      <w:r w:rsidR="0050128E" w:rsidRPr="00B35F33">
        <w:t>Brunie “became aggressive” when defendant said the accident occurred Friday rather than Monday.</w:t>
      </w:r>
      <w:r w:rsidR="00AC3C22" w:rsidRPr="00B35F33">
        <w:t xml:space="preserve">  Brunie asked about how frustrated, depressed, and </w:t>
      </w:r>
      <w:r w:rsidR="00F523C6" w:rsidRPr="00B35F33">
        <w:t xml:space="preserve">stressed out she was at the time.  </w:t>
      </w:r>
    </w:p>
    <w:p w14:paraId="24B06762" w14:textId="41DF2C40" w:rsidR="00A25B40" w:rsidRPr="00B35F33" w:rsidRDefault="004E4CEE" w:rsidP="00E01C91">
      <w:pPr>
        <w:spacing w:line="360" w:lineRule="auto"/>
      </w:pPr>
      <w:r w:rsidRPr="00B35F33">
        <w:tab/>
        <w:t xml:space="preserve">Defendant </w:t>
      </w:r>
      <w:r w:rsidR="00776815" w:rsidRPr="00B35F33">
        <w:t>claims th</w:t>
      </w:r>
      <w:r w:rsidR="00A25B40" w:rsidRPr="00B35F33">
        <w:t>ere</w:t>
      </w:r>
      <w:r w:rsidR="00776815" w:rsidRPr="00B35F33">
        <w:t xml:space="preserve"> was ample basis upon which defense counsel could have argued </w:t>
      </w:r>
      <w:r w:rsidR="00805019" w:rsidRPr="00B35F33">
        <w:t>her statements should be excluded as involuntary.</w:t>
      </w:r>
      <w:r w:rsidR="008C6383" w:rsidRPr="00B35F33">
        <w:t xml:space="preserve">  </w:t>
      </w:r>
      <w:r w:rsidR="003F38F3" w:rsidRPr="00B35F33">
        <w:t xml:space="preserve">But defense counsel reasonably could have determined otherwise.  </w:t>
      </w:r>
      <w:r w:rsidR="005F6C86" w:rsidRPr="00B35F33">
        <w:t>First, t</w:t>
      </w:r>
      <w:r w:rsidR="00377B1C" w:rsidRPr="00B35F33">
        <w:t>he</w:t>
      </w:r>
      <w:r w:rsidR="00D04F4E" w:rsidRPr="00B35F33">
        <w:t xml:space="preserve"> questioning </w:t>
      </w:r>
      <w:r w:rsidR="00A25B40" w:rsidRPr="00B35F33">
        <w:t xml:space="preserve">in this case </w:t>
      </w:r>
      <w:r w:rsidR="00D04F4E" w:rsidRPr="00B35F33">
        <w:t xml:space="preserve">was </w:t>
      </w:r>
      <w:r w:rsidR="00E80B61" w:rsidRPr="00B35F33">
        <w:t xml:space="preserve">not </w:t>
      </w:r>
      <w:r w:rsidR="00D04F4E" w:rsidRPr="00B35F33">
        <w:t xml:space="preserve">inherently coercive.  </w:t>
      </w:r>
      <w:r w:rsidR="003F38F3" w:rsidRPr="00B35F33">
        <w:t>The detectives</w:t>
      </w:r>
      <w:r w:rsidR="00C62278" w:rsidRPr="00B35F33">
        <w:t xml:space="preserve"> did not </w:t>
      </w:r>
      <w:r w:rsidR="003F38F3" w:rsidRPr="00B35F33">
        <w:t>threat</w:t>
      </w:r>
      <w:r w:rsidR="00C62278" w:rsidRPr="00B35F33">
        <w:t>en harm or falsely promise</w:t>
      </w:r>
      <w:r w:rsidR="003F38F3" w:rsidRPr="00B35F33">
        <w:t xml:space="preserve"> benefits.  </w:t>
      </w:r>
      <w:r w:rsidR="005B133A" w:rsidRPr="00B35F33">
        <w:t xml:space="preserve">Rather, </w:t>
      </w:r>
      <w:r w:rsidR="00F22B43" w:rsidRPr="00B35F33">
        <w:t>they</w:t>
      </w:r>
      <w:r w:rsidR="00FB60ED" w:rsidRPr="00B35F33">
        <w:t xml:space="preserve"> </w:t>
      </w:r>
      <w:r w:rsidR="00581DBC" w:rsidRPr="00B35F33">
        <w:t xml:space="preserve">confronted defendant with facts that appeared to contradict her version of events and </w:t>
      </w:r>
      <w:r w:rsidR="00FB60ED" w:rsidRPr="00B35F33">
        <w:t xml:space="preserve">suggested </w:t>
      </w:r>
      <w:r w:rsidR="00774AC4" w:rsidRPr="00B35F33">
        <w:t xml:space="preserve">a theory of </w:t>
      </w:r>
      <w:r w:rsidR="00941C08" w:rsidRPr="00B35F33">
        <w:t>events</w:t>
      </w:r>
      <w:r w:rsidR="008C0A7F" w:rsidRPr="00B35F33">
        <w:t>.</w:t>
      </w:r>
      <w:r w:rsidR="00FB60ED" w:rsidRPr="00B35F33">
        <w:t xml:space="preserve"> </w:t>
      </w:r>
      <w:r w:rsidR="00557113" w:rsidRPr="00B35F33">
        <w:t xml:space="preserve"> </w:t>
      </w:r>
      <w:r w:rsidR="00B87442" w:rsidRPr="00B35F33">
        <w:t xml:space="preserve">These </w:t>
      </w:r>
      <w:r w:rsidR="0010051C" w:rsidRPr="00B35F33">
        <w:t xml:space="preserve">tactics are permissible.  </w:t>
      </w:r>
      <w:r w:rsidR="008A7679" w:rsidRPr="00B35F33">
        <w:t>(</w:t>
      </w:r>
      <w:r w:rsidR="008A7679" w:rsidRPr="00B35F33">
        <w:rPr>
          <w:i/>
          <w:iCs/>
        </w:rPr>
        <w:t>Holloway</w:t>
      </w:r>
      <w:r w:rsidR="008C0A7F" w:rsidRPr="00B35F33">
        <w:t xml:space="preserve">, </w:t>
      </w:r>
      <w:r w:rsidR="008C0A7F" w:rsidRPr="00B35F33">
        <w:rPr>
          <w:i/>
        </w:rPr>
        <w:t>supra</w:t>
      </w:r>
      <w:r w:rsidR="008C0A7F" w:rsidRPr="00B35F33">
        <w:t xml:space="preserve">, </w:t>
      </w:r>
      <w:r w:rsidR="008A7679" w:rsidRPr="00B35F33">
        <w:t xml:space="preserve">33 Cal.4th </w:t>
      </w:r>
      <w:r w:rsidR="008C0A7F" w:rsidRPr="00B35F33">
        <w:t>at p.</w:t>
      </w:r>
      <w:r w:rsidR="008A7679" w:rsidRPr="00B35F33">
        <w:t xml:space="preserve"> 115.)  </w:t>
      </w:r>
      <w:r w:rsidR="008B0ACF" w:rsidRPr="00B35F33">
        <w:t xml:space="preserve">In particular, </w:t>
      </w:r>
      <w:r w:rsidR="0017643D" w:rsidRPr="00B35F33">
        <w:t>“</w:t>
      </w:r>
      <w:r w:rsidR="008B0ACF" w:rsidRPr="00B35F33">
        <w:t xml:space="preserve">suggestions that the </w:t>
      </w:r>
      <w:r w:rsidR="0017643D" w:rsidRPr="00B35F33">
        <w:t>[incident]</w:t>
      </w:r>
      <w:r w:rsidR="008B0ACF" w:rsidRPr="00B35F33">
        <w:t xml:space="preserve"> might have been an accident</w:t>
      </w:r>
      <w:r w:rsidR="0017643D" w:rsidRPr="00B35F33">
        <w:t xml:space="preserve"> . . . </w:t>
      </w:r>
      <w:r w:rsidR="008B0ACF" w:rsidRPr="00B35F33">
        <w:t xml:space="preserve">were not coercive; they merely suggested possible explanations of the events and offered defendant an opportunity to provide the details of the crime. </w:t>
      </w:r>
      <w:r w:rsidR="0017643D" w:rsidRPr="00B35F33">
        <w:t xml:space="preserve"> </w:t>
      </w:r>
      <w:r w:rsidR="008B0ACF" w:rsidRPr="00B35F33">
        <w:t>This tactic is permissible.</w:t>
      </w:r>
      <w:r w:rsidR="0017643D" w:rsidRPr="00B35F33">
        <w:t>”  (</w:t>
      </w:r>
      <w:r w:rsidR="008B0ACF" w:rsidRPr="00B35F33">
        <w:rPr>
          <w:i/>
          <w:iCs/>
        </w:rPr>
        <w:t>Carrington</w:t>
      </w:r>
      <w:r w:rsidR="006F146C" w:rsidRPr="00B35F33">
        <w:t xml:space="preserve">, </w:t>
      </w:r>
      <w:r w:rsidR="006F146C" w:rsidRPr="00B35F33">
        <w:rPr>
          <w:i/>
        </w:rPr>
        <w:t>supra</w:t>
      </w:r>
      <w:r w:rsidR="006F146C" w:rsidRPr="00B35F33">
        <w:t xml:space="preserve">, </w:t>
      </w:r>
      <w:r w:rsidR="008B0ACF" w:rsidRPr="00B35F33">
        <w:t xml:space="preserve">47 Cal.4th </w:t>
      </w:r>
      <w:r w:rsidR="006F146C" w:rsidRPr="00B35F33">
        <w:t>at p.</w:t>
      </w:r>
      <w:r w:rsidR="008B0ACF" w:rsidRPr="00B35F33">
        <w:t xml:space="preserve"> 171</w:t>
      </w:r>
      <w:r w:rsidR="006F146C" w:rsidRPr="00B35F33">
        <w:t xml:space="preserve">.)  </w:t>
      </w:r>
      <w:r w:rsidR="005F6C86" w:rsidRPr="00B35F33">
        <w:lastRenderedPageBreak/>
        <w:t>Second, t</w:t>
      </w:r>
      <w:r w:rsidR="002503AF" w:rsidRPr="00B35F33">
        <w:t>he interrogation was not unusually lengthy</w:t>
      </w:r>
      <w:r w:rsidR="005F6C86" w:rsidRPr="00B35F33">
        <w:t>,</w:t>
      </w:r>
      <w:r w:rsidR="002503AF" w:rsidRPr="00B35F33">
        <w:t xml:space="preserve"> and th</w:t>
      </w:r>
      <w:r w:rsidR="00474095" w:rsidRPr="00B35F33">
        <w:t xml:space="preserve">e setting was not </w:t>
      </w:r>
      <w:r w:rsidR="00513CFF" w:rsidRPr="00B35F33">
        <w:t xml:space="preserve">physically harsh.  </w:t>
      </w:r>
      <w:r w:rsidR="0032509F" w:rsidRPr="00B35F33">
        <w:t xml:space="preserve">(See </w:t>
      </w:r>
      <w:r w:rsidR="00513CFF" w:rsidRPr="00B35F33">
        <w:rPr>
          <w:i/>
          <w:iCs/>
        </w:rPr>
        <w:t>People v. DePriest</w:t>
      </w:r>
      <w:r w:rsidR="00513CFF" w:rsidRPr="00B35F33">
        <w:t xml:space="preserve"> (2007) 42 Cal.4th 1, 35 [</w:t>
      </w:r>
      <w:r w:rsidR="00EF6262" w:rsidRPr="00B35F33">
        <w:t>rejecting a claim of involuntariness where the defendant “</w:t>
      </w:r>
      <w:r w:rsidR="009515D9" w:rsidRPr="00B35F33">
        <w:t>w</w:t>
      </w:r>
      <w:r w:rsidR="00513CFF" w:rsidRPr="00B35F33">
        <w:t>as not worn down by a lengthy interrogation or deprived of human comforts or necessities</w:t>
      </w:r>
      <w:r w:rsidR="00EF6262" w:rsidRPr="00B35F33">
        <w:t>”]</w:t>
      </w:r>
      <w:r w:rsidR="00513CFF" w:rsidRPr="00B35F33">
        <w:t>.</w:t>
      </w:r>
      <w:r w:rsidR="006A0C29" w:rsidRPr="00B35F33">
        <w:t>)</w:t>
      </w:r>
      <w:r w:rsidR="002503AF" w:rsidRPr="00B35F33">
        <w:t xml:space="preserve"> </w:t>
      </w:r>
      <w:r w:rsidR="006A0C29" w:rsidRPr="00B35F33">
        <w:t xml:space="preserve"> </w:t>
      </w:r>
    </w:p>
    <w:p w14:paraId="277161E5" w14:textId="6B3B547E" w:rsidR="000767E5" w:rsidRPr="00B35F33" w:rsidRDefault="00A25B40" w:rsidP="00E01C91">
      <w:pPr>
        <w:spacing w:line="360" w:lineRule="auto"/>
      </w:pPr>
      <w:r w:rsidRPr="00B35F33">
        <w:tab/>
      </w:r>
      <w:r w:rsidR="000767E5" w:rsidRPr="00B35F33">
        <w:t>T</w:t>
      </w:r>
      <w:r w:rsidR="0046357A" w:rsidRPr="00B35F33">
        <w:t>he</w:t>
      </w:r>
      <w:r w:rsidR="008D0DB6" w:rsidRPr="00B35F33">
        <w:t xml:space="preserve"> test for vol</w:t>
      </w:r>
      <w:r w:rsidR="004F324D" w:rsidRPr="00B35F33">
        <w:t xml:space="preserve">untariness includes consideration of the defendant’s traits, </w:t>
      </w:r>
      <w:r w:rsidR="000767E5" w:rsidRPr="00B35F33">
        <w:t>but</w:t>
      </w:r>
      <w:r w:rsidR="004F324D" w:rsidRPr="00B35F33">
        <w:t xml:space="preserve"> </w:t>
      </w:r>
      <w:r w:rsidR="00DB3C0A" w:rsidRPr="00B35F33">
        <w:t>defendant was a</w:t>
      </w:r>
      <w:r w:rsidR="002E32B0" w:rsidRPr="00B35F33">
        <w:t xml:space="preserve"> 26-year-old</w:t>
      </w:r>
      <w:r w:rsidR="00DB3C0A" w:rsidRPr="00B35F33">
        <w:t xml:space="preserve"> adult</w:t>
      </w:r>
      <w:r w:rsidR="00A555C8" w:rsidRPr="00B35F33">
        <w:t xml:space="preserve">. </w:t>
      </w:r>
      <w:r w:rsidR="00DB3C0A" w:rsidRPr="00B35F33">
        <w:t xml:space="preserve"> (</w:t>
      </w:r>
      <w:r w:rsidR="00A555C8" w:rsidRPr="00B35F33">
        <w:t>C</w:t>
      </w:r>
      <w:r w:rsidR="00DB3C0A" w:rsidRPr="00B35F33">
        <w:t xml:space="preserve">f. </w:t>
      </w:r>
      <w:r w:rsidR="00876DD9" w:rsidRPr="00B35F33">
        <w:rPr>
          <w:i/>
          <w:iCs/>
        </w:rPr>
        <w:t>In re Elias V</w:t>
      </w:r>
      <w:r w:rsidR="00876DD9" w:rsidRPr="00B35F33">
        <w:t>.</w:t>
      </w:r>
      <w:r w:rsidR="008E3ED0" w:rsidRPr="00B35F33">
        <w:t xml:space="preserve">, </w:t>
      </w:r>
      <w:r w:rsidR="008E3ED0" w:rsidRPr="00B35F33">
        <w:rPr>
          <w:i/>
        </w:rPr>
        <w:t>supra</w:t>
      </w:r>
      <w:r w:rsidR="008E3ED0" w:rsidRPr="00B35F33">
        <w:t xml:space="preserve">, </w:t>
      </w:r>
      <w:r w:rsidR="00876DD9" w:rsidRPr="00B35F33">
        <w:t xml:space="preserve">237 Cal.App.4th </w:t>
      </w:r>
      <w:r w:rsidR="008E3ED0" w:rsidRPr="00B35F33">
        <w:t>at p.</w:t>
      </w:r>
      <w:r w:rsidR="00876DD9" w:rsidRPr="00B35F33">
        <w:t xml:space="preserve"> 578 [juveniles are more suggesti</w:t>
      </w:r>
      <w:r w:rsidR="003633CD" w:rsidRPr="00B35F33">
        <w:t>ble than adults]</w:t>
      </w:r>
      <w:r w:rsidR="002231DA" w:rsidRPr="00B35F33">
        <w:t>.</w:t>
      </w:r>
      <w:r w:rsidR="0001569F" w:rsidRPr="00B35F33">
        <w:t>)</w:t>
      </w:r>
      <w:r w:rsidR="008540B5" w:rsidRPr="00B35F33">
        <w:t xml:space="preserve">  </w:t>
      </w:r>
      <w:r w:rsidR="004A5E00" w:rsidRPr="00B35F33">
        <w:t xml:space="preserve">Defense </w:t>
      </w:r>
      <w:r w:rsidR="000F7260" w:rsidRPr="00B35F33">
        <w:t xml:space="preserve">expert Leo testified suggestible </w:t>
      </w:r>
      <w:r w:rsidR="00DF0569" w:rsidRPr="00B35F33">
        <w:t>and</w:t>
      </w:r>
      <w:r w:rsidR="000F7260" w:rsidRPr="00B35F33">
        <w:t xml:space="preserve"> obedient personalit</w:t>
      </w:r>
      <w:r w:rsidR="00DF0569" w:rsidRPr="00B35F33">
        <w:t>ies</w:t>
      </w:r>
      <w:r w:rsidR="000F7260" w:rsidRPr="00B35F33">
        <w:t xml:space="preserve"> w</w:t>
      </w:r>
      <w:r w:rsidR="00DF0569" w:rsidRPr="00B35F33">
        <w:t>ere</w:t>
      </w:r>
      <w:r w:rsidR="000F7260" w:rsidRPr="00B35F33">
        <w:t xml:space="preserve"> risk factor</w:t>
      </w:r>
      <w:r w:rsidR="00DF0569" w:rsidRPr="00B35F33">
        <w:t>s</w:t>
      </w:r>
      <w:r w:rsidR="00802C16" w:rsidRPr="00B35F33">
        <w:t xml:space="preserve"> for eliciting a false statement, </w:t>
      </w:r>
      <w:r w:rsidR="004A5E00" w:rsidRPr="00B35F33">
        <w:t xml:space="preserve">but </w:t>
      </w:r>
      <w:r w:rsidR="00802C16" w:rsidRPr="00B35F33">
        <w:t xml:space="preserve">no evidence was </w:t>
      </w:r>
      <w:r w:rsidR="00D7184D" w:rsidRPr="00B35F33">
        <w:t>offered that defendant had su</w:t>
      </w:r>
      <w:r w:rsidR="004A5E00" w:rsidRPr="00B35F33">
        <w:t xml:space="preserve">ch personality traits.  Nor was </w:t>
      </w:r>
      <w:r w:rsidR="00E01C91" w:rsidRPr="00B35F33">
        <w:t xml:space="preserve">evidence presented that </w:t>
      </w:r>
      <w:r w:rsidR="00C70EDC" w:rsidRPr="00B35F33">
        <w:t xml:space="preserve">she was of low intelligence </w:t>
      </w:r>
      <w:r w:rsidR="00935C14" w:rsidRPr="00B35F33">
        <w:t>or low e</w:t>
      </w:r>
      <w:r w:rsidR="0001569F" w:rsidRPr="00B35F33">
        <w:t>ducational attainment</w:t>
      </w:r>
      <w:r w:rsidR="00D017FC" w:rsidRPr="00B35F33">
        <w:t>.</w:t>
      </w:r>
      <w:r w:rsidR="00896787" w:rsidRPr="00B35F33">
        <w:t xml:space="preserve"> </w:t>
      </w:r>
      <w:r w:rsidR="00D017FC" w:rsidRPr="00B35F33">
        <w:t xml:space="preserve"> </w:t>
      </w:r>
      <w:r w:rsidR="002231DA" w:rsidRPr="00B35F33">
        <w:t>(</w:t>
      </w:r>
      <w:r w:rsidR="00D017FC" w:rsidRPr="00B35F33">
        <w:t>C</w:t>
      </w:r>
      <w:r w:rsidR="002231DA" w:rsidRPr="00B35F33">
        <w:t xml:space="preserve">f. </w:t>
      </w:r>
      <w:r w:rsidR="002231DA" w:rsidRPr="00B35F33">
        <w:rPr>
          <w:i/>
          <w:iCs/>
        </w:rPr>
        <w:t>Procunier v. Atchley</w:t>
      </w:r>
      <w:r w:rsidR="002231DA" w:rsidRPr="00B35F33">
        <w:t xml:space="preserve"> (1971) 400 U.S. 446, 453–454 [“Low intelligence” of </w:t>
      </w:r>
      <w:r w:rsidR="00D155C6" w:rsidRPr="00B35F33">
        <w:t>the suspect</w:t>
      </w:r>
      <w:r w:rsidR="002231DA" w:rsidRPr="00B35F33">
        <w:t xml:space="preserve"> relevant “in establishing a setting in which actual coercion might have been exerted to overcome the will of the suspect”]</w:t>
      </w:r>
      <w:r w:rsidR="00D155C6" w:rsidRPr="00B35F33">
        <w:t xml:space="preserve">; </w:t>
      </w:r>
      <w:r w:rsidR="002231DA" w:rsidRPr="00B35F33">
        <w:rPr>
          <w:i/>
          <w:iCs/>
        </w:rPr>
        <w:t>People v. Cahill</w:t>
      </w:r>
      <w:r w:rsidR="002231DA" w:rsidRPr="00B35F33">
        <w:t xml:space="preserve"> (1994) 22 Cal.App.4th 296, 317 [relying on the facts the defendant was an 18-year-old “whose education extended only to the eighth grade” in determining law enforcement questioning amounted to an improper promise]</w:t>
      </w:r>
      <w:r w:rsidR="002A470A" w:rsidRPr="00B35F33">
        <w:t>.</w:t>
      </w:r>
      <w:r w:rsidR="002231DA" w:rsidRPr="00B35F33">
        <w:t>)</w:t>
      </w:r>
      <w:r w:rsidR="00C429AC" w:rsidRPr="00B35F33">
        <w:t xml:space="preserve">  </w:t>
      </w:r>
      <w:r w:rsidR="000767E5" w:rsidRPr="00B35F33">
        <w:t>Defendant claims it was “clear” that the detectives were aware she suffered from bipolar disorder and depression and</w:t>
      </w:r>
      <w:r w:rsidR="00B51712" w:rsidRPr="00B35F33">
        <w:t xml:space="preserve"> that they</w:t>
      </w:r>
      <w:r w:rsidR="000767E5" w:rsidRPr="00B35F33">
        <w:t xml:space="preserve"> “were likely capitalizing on that when they repeatedly suggested that she was frustrated and stressed.”  But </w:t>
      </w:r>
      <w:r w:rsidR="005F441A" w:rsidRPr="00B35F33">
        <w:t>defendant did not provide a</w:t>
      </w:r>
      <w:r w:rsidR="000767E5" w:rsidRPr="00B35F33">
        <w:t xml:space="preserve"> citation to the appellate record on this point, and we </w:t>
      </w:r>
      <w:r w:rsidR="00914392" w:rsidRPr="00B35F33">
        <w:t>see</w:t>
      </w:r>
      <w:r w:rsidR="000767E5" w:rsidRPr="00B35F33">
        <w:t xml:space="preserve"> no mention of </w:t>
      </w:r>
      <w:r w:rsidR="00963B6C" w:rsidRPr="00B35F33">
        <w:t>bipolar disorder in the interview/interrogation.</w:t>
      </w:r>
      <w:r w:rsidR="00D9790B" w:rsidRPr="00B35F33">
        <w:rPr>
          <w:rStyle w:val="FootnoteReference"/>
        </w:rPr>
        <w:footnoteReference w:id="9"/>
      </w:r>
      <w:r w:rsidR="00963B6C" w:rsidRPr="00B35F33">
        <w:t xml:space="preserve"> </w:t>
      </w:r>
    </w:p>
    <w:p w14:paraId="55F7F1BF" w14:textId="3BF7618B" w:rsidR="001331A4" w:rsidRPr="00B35F33" w:rsidRDefault="002B495E" w:rsidP="002B495E">
      <w:pPr>
        <w:spacing w:line="360" w:lineRule="auto"/>
      </w:pPr>
      <w:r w:rsidRPr="00B35F33">
        <w:lastRenderedPageBreak/>
        <w:tab/>
        <w:t xml:space="preserve">In </w:t>
      </w:r>
      <w:r w:rsidRPr="00B35F33">
        <w:rPr>
          <w:i/>
          <w:iCs/>
        </w:rPr>
        <w:t>People v. Lucas</w:t>
      </w:r>
      <w:r w:rsidRPr="00B35F33">
        <w:t xml:space="preserve"> (1995) 12 Cal.4th 415</w:t>
      </w:r>
      <w:r w:rsidR="00A407A4" w:rsidRPr="00B35F33">
        <w:t xml:space="preserve"> (</w:t>
      </w:r>
      <w:r w:rsidR="00A407A4" w:rsidRPr="00B35F33">
        <w:rPr>
          <w:i/>
          <w:iCs/>
        </w:rPr>
        <w:t>Lucas</w:t>
      </w:r>
      <w:r w:rsidR="00A407A4" w:rsidRPr="00B35F33">
        <w:t>)</w:t>
      </w:r>
      <w:r w:rsidR="00A945BB" w:rsidRPr="00B35F33">
        <w:t>,</w:t>
      </w:r>
      <w:r w:rsidR="008E50BC" w:rsidRPr="00B35F33">
        <w:t xml:space="preserve"> habeas corpus granted</w:t>
      </w:r>
      <w:r w:rsidR="00AA33A6" w:rsidRPr="00B35F33">
        <w:t xml:space="preserve"> in part</w:t>
      </w:r>
      <w:r w:rsidR="008E50BC" w:rsidRPr="00B35F33">
        <w:t xml:space="preserve"> on other grounds</w:t>
      </w:r>
      <w:r w:rsidR="00AA33A6" w:rsidRPr="00B35F33">
        <w:t xml:space="preserve"> in</w:t>
      </w:r>
      <w:r w:rsidR="00975FE6" w:rsidRPr="00B35F33">
        <w:t xml:space="preserve"> </w:t>
      </w:r>
      <w:r w:rsidR="00AA33A6" w:rsidRPr="00B35F33">
        <w:rPr>
          <w:i/>
          <w:iCs/>
        </w:rPr>
        <w:t>In re Lucas</w:t>
      </w:r>
      <w:r w:rsidR="00975FE6" w:rsidRPr="00B35F33">
        <w:t xml:space="preserve"> (2004) 33 Cal.4th 682</w:t>
      </w:r>
      <w:r w:rsidRPr="00B35F33">
        <w:t xml:space="preserve">, </w:t>
      </w:r>
      <w:r w:rsidR="00F35C84" w:rsidRPr="00B35F33">
        <w:t>the defendant argued he received ineffective assistance of counsel</w:t>
      </w:r>
      <w:r w:rsidR="00084A15" w:rsidRPr="00B35F33">
        <w:t xml:space="preserve"> in the guilt phase</w:t>
      </w:r>
      <w:r w:rsidR="00F35C84" w:rsidRPr="00B35F33">
        <w:t xml:space="preserve"> when </w:t>
      </w:r>
      <w:r w:rsidR="00BA2E90" w:rsidRPr="00B35F33">
        <w:t xml:space="preserve">his trial counsel failed to </w:t>
      </w:r>
      <w:r w:rsidR="00211145" w:rsidRPr="00B35F33">
        <w:t xml:space="preserve">challenge </w:t>
      </w:r>
      <w:r w:rsidR="0060402D" w:rsidRPr="00B35F33">
        <w:t xml:space="preserve">the </w:t>
      </w:r>
      <w:r w:rsidR="006F7194" w:rsidRPr="00B35F33">
        <w:t xml:space="preserve">admission of his statements </w:t>
      </w:r>
      <w:r w:rsidR="00BF2829" w:rsidRPr="00B35F33">
        <w:t>based on alleged</w:t>
      </w:r>
      <w:r w:rsidR="006F7194" w:rsidRPr="00B35F33">
        <w:t xml:space="preserve"> involuntar</w:t>
      </w:r>
      <w:r w:rsidR="00BF2829" w:rsidRPr="00B35F33">
        <w:t>iness</w:t>
      </w:r>
      <w:r w:rsidR="006F7194" w:rsidRPr="00B35F33">
        <w:t>.  (</w:t>
      </w:r>
      <w:r w:rsidR="006F7194" w:rsidRPr="00B35F33">
        <w:rPr>
          <w:i/>
          <w:iCs/>
        </w:rPr>
        <w:t>Id</w:t>
      </w:r>
      <w:r w:rsidR="006F7194" w:rsidRPr="00B35F33">
        <w:t xml:space="preserve">. at p. 441.)  </w:t>
      </w:r>
      <w:r w:rsidR="00283357" w:rsidRPr="00B35F33">
        <w:t>Our Supreme Court</w:t>
      </w:r>
      <w:r w:rsidR="008E707B" w:rsidRPr="00B35F33">
        <w:t xml:space="preserve"> rejected th</w:t>
      </w:r>
      <w:r w:rsidR="00283357" w:rsidRPr="00B35F33">
        <w:t>is</w:t>
      </w:r>
      <w:r w:rsidR="008E707B" w:rsidRPr="00B35F33">
        <w:t xml:space="preserve"> </w:t>
      </w:r>
      <w:r w:rsidR="00793EA6" w:rsidRPr="00B35F33">
        <w:t>argument</w:t>
      </w:r>
      <w:r w:rsidR="008E707B" w:rsidRPr="00B35F33">
        <w:t xml:space="preserve"> </w:t>
      </w:r>
      <w:r w:rsidR="00793B6F" w:rsidRPr="00B35F33">
        <w:t>citing</w:t>
      </w:r>
      <w:r w:rsidR="000759EE" w:rsidRPr="00B35F33">
        <w:t xml:space="preserve">, among other things, </w:t>
      </w:r>
      <w:r w:rsidR="00793B6F" w:rsidRPr="00B35F33">
        <w:t xml:space="preserve">that </w:t>
      </w:r>
      <w:r w:rsidR="000759EE" w:rsidRPr="00B35F33">
        <w:t>the defendant did no</w:t>
      </w:r>
      <w:r w:rsidR="00793EA6" w:rsidRPr="00B35F33">
        <w:t xml:space="preserve">t claim at trial that </w:t>
      </w:r>
      <w:r w:rsidR="00C170B3" w:rsidRPr="00B35F33">
        <w:t xml:space="preserve">the allegedly coercive tactics overrode his will to resist.  </w:t>
      </w:r>
      <w:r w:rsidR="009E7144" w:rsidRPr="00B35F33">
        <w:t>(</w:t>
      </w:r>
      <w:r w:rsidR="009E7144" w:rsidRPr="00B35F33">
        <w:rPr>
          <w:i/>
          <w:iCs/>
        </w:rPr>
        <w:t>Id</w:t>
      </w:r>
      <w:r w:rsidR="009E7144" w:rsidRPr="00B35F33">
        <w:t xml:space="preserve">. at p. 442.)  </w:t>
      </w:r>
    </w:p>
    <w:p w14:paraId="3774CA45" w14:textId="1C65F24E" w:rsidR="004E69E7" w:rsidRPr="00B35F33" w:rsidRDefault="001331A4" w:rsidP="002B495E">
      <w:pPr>
        <w:spacing w:line="360" w:lineRule="auto"/>
      </w:pPr>
      <w:r w:rsidRPr="00B35F33">
        <w:tab/>
      </w:r>
      <w:r w:rsidR="009E7144" w:rsidRPr="00B35F33">
        <w:t xml:space="preserve">Similarly, in this case, defendant </w:t>
      </w:r>
      <w:r w:rsidR="004460FF" w:rsidRPr="00B35F33">
        <w:t>points to</w:t>
      </w:r>
      <w:r w:rsidR="00B4131C" w:rsidRPr="00B35F33">
        <w:t xml:space="preserve"> nothing in the record </w:t>
      </w:r>
      <w:r w:rsidR="00490BB6" w:rsidRPr="00B35F33">
        <w:t xml:space="preserve">showing that </w:t>
      </w:r>
      <w:r w:rsidR="009E6348" w:rsidRPr="00B35F33">
        <w:t>defendant</w:t>
      </w:r>
      <w:r w:rsidR="00490BB6" w:rsidRPr="00B35F33">
        <w:t xml:space="preserve"> herself claimed</w:t>
      </w:r>
      <w:r w:rsidR="00A8417C" w:rsidRPr="00B35F33">
        <w:t xml:space="preserve"> that </w:t>
      </w:r>
      <w:r w:rsidR="00490BB6" w:rsidRPr="00B35F33">
        <w:t>her will was overborne</w:t>
      </w:r>
      <w:r w:rsidRPr="00B35F33">
        <w:t xml:space="preserve"> by the detectives’ tactics</w:t>
      </w:r>
      <w:r w:rsidR="003274C3" w:rsidRPr="00B35F33">
        <w:t>.</w:t>
      </w:r>
      <w:r w:rsidRPr="00B35F33">
        <w:t xml:space="preserve">  </w:t>
      </w:r>
      <w:r w:rsidR="00F734DA" w:rsidRPr="00B35F33">
        <w:t>Indeed</w:t>
      </w:r>
      <w:r w:rsidR="00932E36" w:rsidRPr="00B35F33">
        <w:t>, the rec</w:t>
      </w:r>
      <w:r w:rsidR="00044A69" w:rsidRPr="00B35F33">
        <w:t xml:space="preserve">ord does not foreclose the possibility that defense counsel </w:t>
      </w:r>
      <w:r w:rsidR="00976E14" w:rsidRPr="00B35F33">
        <w:t xml:space="preserve">discussed the issue with defendant </w:t>
      </w:r>
      <w:r w:rsidR="00044A69" w:rsidRPr="00B35F33">
        <w:t xml:space="preserve">and she </w:t>
      </w:r>
      <w:r w:rsidR="006260B7" w:rsidRPr="00B35F33">
        <w:t>did not believe</w:t>
      </w:r>
      <w:r w:rsidR="00362FB1" w:rsidRPr="00B35F33">
        <w:t xml:space="preserve"> her will was overborne.  “[A]</w:t>
      </w:r>
      <w:r w:rsidR="00932E36" w:rsidRPr="00B35F33">
        <w:t>n attorney naturally must assess his or her client</w:t>
      </w:r>
      <w:r w:rsidR="00362FB1" w:rsidRPr="00B35F33">
        <w:t>’</w:t>
      </w:r>
      <w:r w:rsidR="00932E36" w:rsidRPr="00B35F33">
        <w:t xml:space="preserve">s account of the interrogation in order to determine the plausibility of a claim that statements were involuntarily obtained. </w:t>
      </w:r>
      <w:r w:rsidR="00362FB1" w:rsidRPr="00B35F33">
        <w:t xml:space="preserve"> </w:t>
      </w:r>
      <w:r w:rsidR="00932E36" w:rsidRPr="00B35F33">
        <w:t>Counsel here may have concluded their client</w:t>
      </w:r>
      <w:r w:rsidR="00083516" w:rsidRPr="00B35F33">
        <w:t>’</w:t>
      </w:r>
      <w:r w:rsidR="00932E36" w:rsidRPr="00B35F33">
        <w:t>s account would not support such a claim in this instance.</w:t>
      </w:r>
      <w:r w:rsidR="00083516" w:rsidRPr="00B35F33">
        <w:t>”  (</w:t>
      </w:r>
      <w:r w:rsidR="00083516" w:rsidRPr="00B35F33">
        <w:rPr>
          <w:i/>
          <w:iCs/>
        </w:rPr>
        <w:t>Lucas</w:t>
      </w:r>
      <w:r w:rsidR="00083516" w:rsidRPr="00B35F33">
        <w:t xml:space="preserve">, </w:t>
      </w:r>
      <w:r w:rsidR="00083516" w:rsidRPr="00B35F33">
        <w:rPr>
          <w:i/>
        </w:rPr>
        <w:t>supra</w:t>
      </w:r>
      <w:r w:rsidR="00083516" w:rsidRPr="00B35F33">
        <w:t xml:space="preserve">, 12 Cal.4th at p. </w:t>
      </w:r>
      <w:r w:rsidR="008228B0" w:rsidRPr="00B35F33">
        <w:t>442</w:t>
      </w:r>
      <w:r w:rsidR="00D82904" w:rsidRPr="00B35F33">
        <w:t xml:space="preserve">.)  </w:t>
      </w:r>
      <w:r w:rsidR="00105C06" w:rsidRPr="00B35F33">
        <w:t>On this record</w:t>
      </w:r>
      <w:r w:rsidR="00467DA0" w:rsidRPr="00B35F33">
        <w:t xml:space="preserve">, </w:t>
      </w:r>
      <w:r w:rsidR="00E8158E" w:rsidRPr="00B35F33">
        <w:t>we cannot say</w:t>
      </w:r>
      <w:r w:rsidR="00467DA0" w:rsidRPr="00B35F33">
        <w:t xml:space="preserve"> ther</w:t>
      </w:r>
      <w:r w:rsidR="000A794B" w:rsidRPr="00B35F33">
        <w:t xml:space="preserve">e could be no </w:t>
      </w:r>
      <w:r w:rsidR="005E305B" w:rsidRPr="00B35F33">
        <w:t>satisfactory explanation for defense counsel</w:t>
      </w:r>
      <w:r w:rsidR="00957577" w:rsidRPr="00B35F33">
        <w:t>’s omission</w:t>
      </w:r>
      <w:r w:rsidR="005E305B" w:rsidRPr="00B35F33">
        <w:t xml:space="preserve">.  </w:t>
      </w:r>
      <w:r w:rsidR="0087699E" w:rsidRPr="00B35F33">
        <w:t>It is possible d</w:t>
      </w:r>
      <w:r w:rsidR="00543E48" w:rsidRPr="00B35F33">
        <w:t xml:space="preserve">efense counsel </w:t>
      </w:r>
      <w:r w:rsidR="0087699E" w:rsidRPr="00B35F33">
        <w:t>chose</w:t>
      </w:r>
      <w:r w:rsidR="00957577" w:rsidRPr="00B35F33">
        <w:t xml:space="preserve"> not to file a </w:t>
      </w:r>
      <w:r w:rsidR="00543E48" w:rsidRPr="00B35F33">
        <w:t xml:space="preserve">motion to </w:t>
      </w:r>
      <w:r w:rsidR="00427892" w:rsidRPr="00B35F33">
        <w:t>exclude defendant</w:t>
      </w:r>
      <w:r w:rsidR="006405D4" w:rsidRPr="00B35F33">
        <w:t xml:space="preserve">’s statements </w:t>
      </w:r>
      <w:r w:rsidR="00DC68DB" w:rsidRPr="00B35F33">
        <w:t xml:space="preserve">on the ground of involuntariness </w:t>
      </w:r>
      <w:r w:rsidR="00957577" w:rsidRPr="00B35F33">
        <w:t xml:space="preserve">because </w:t>
      </w:r>
      <w:r w:rsidR="00E5010E" w:rsidRPr="00B35F33">
        <w:t>counsel</w:t>
      </w:r>
      <w:r w:rsidR="00957577" w:rsidRPr="00B35F33">
        <w:t xml:space="preserve"> re</w:t>
      </w:r>
      <w:r w:rsidR="00DA2884" w:rsidRPr="00B35F33">
        <w:t xml:space="preserve">asonably believed such a motion </w:t>
      </w:r>
      <w:r w:rsidR="0061605E" w:rsidRPr="00B35F33">
        <w:t xml:space="preserve">had “little or no basis.”  </w:t>
      </w:r>
      <w:r w:rsidR="004E69E7" w:rsidRPr="00B35F33">
        <w:t>(</w:t>
      </w:r>
      <w:r w:rsidR="00A947BE" w:rsidRPr="00B35F33">
        <w:rPr>
          <w:i/>
          <w:iCs/>
        </w:rPr>
        <w:t>Ibid</w:t>
      </w:r>
      <w:r w:rsidR="00A947BE" w:rsidRPr="00B35F33">
        <w:t>.; see</w:t>
      </w:r>
      <w:r w:rsidR="004E69E7" w:rsidRPr="00B35F33">
        <w:t xml:space="preserve"> </w:t>
      </w:r>
      <w:r w:rsidR="004E69E7" w:rsidRPr="00B35F33">
        <w:rPr>
          <w:i/>
          <w:iCs/>
        </w:rPr>
        <w:t>People v. Price</w:t>
      </w:r>
      <w:r w:rsidR="004E69E7" w:rsidRPr="00B35F33">
        <w:t xml:space="preserve"> (1991) 1 Cal.4th 324, 387 [“Counsel does not render ineffective assistance by failing to make motions or objections that counsel reasonably determines would be futile”].)</w:t>
      </w:r>
    </w:p>
    <w:p w14:paraId="1CA23E5F" w14:textId="5E2557AA" w:rsidR="00435BCD" w:rsidRPr="00B35F33" w:rsidRDefault="00BC7BB4" w:rsidP="002B495E">
      <w:pPr>
        <w:spacing w:line="360" w:lineRule="auto"/>
      </w:pPr>
      <w:r w:rsidRPr="00B35F33">
        <w:tab/>
        <w:t>Defendant</w:t>
      </w:r>
      <w:r w:rsidR="00280073" w:rsidRPr="00B35F33">
        <w:t>, however,</w:t>
      </w:r>
      <w:r w:rsidRPr="00B35F33">
        <w:t xml:space="preserve"> argues the defense theory at trial was predicated on the contention that her statements “were involuntary because her will was overborne by the coercive interrogation techniques employed by [the </w:t>
      </w:r>
      <w:r w:rsidRPr="00B35F33">
        <w:lastRenderedPageBreak/>
        <w:t>detectives]</w:t>
      </w:r>
      <w:r w:rsidR="007157AB" w:rsidRPr="00B35F33">
        <w:t>,</w:t>
      </w:r>
      <w:r w:rsidRPr="00B35F33">
        <w:t>”</w:t>
      </w:r>
      <w:r w:rsidR="007A13E8" w:rsidRPr="00B35F33">
        <w:t xml:space="preserve"> </w:t>
      </w:r>
      <w:r w:rsidR="007157AB" w:rsidRPr="00B35F33">
        <w:t>so</w:t>
      </w:r>
      <w:r w:rsidR="007A13E8" w:rsidRPr="00B35F33">
        <w:t xml:space="preserve"> defense counsel could have no reason not to raise the same contention in </w:t>
      </w:r>
      <w:r w:rsidR="00C80AA3" w:rsidRPr="00B35F33">
        <w:t xml:space="preserve">a </w:t>
      </w:r>
      <w:r w:rsidR="0014227A" w:rsidRPr="00B35F33">
        <w:t xml:space="preserve">pretrial </w:t>
      </w:r>
      <w:r w:rsidR="007A13E8" w:rsidRPr="00B35F33">
        <w:t>motion to exclude</w:t>
      </w:r>
      <w:r w:rsidR="00617B96" w:rsidRPr="00B35F33">
        <w:t xml:space="preserve"> the statements</w:t>
      </w:r>
      <w:r w:rsidR="007A13E8" w:rsidRPr="00B35F33">
        <w:t>.</w:t>
      </w:r>
      <w:r w:rsidR="008216DB" w:rsidRPr="00B35F33">
        <w:rPr>
          <w:rStyle w:val="FootnoteReference"/>
        </w:rPr>
        <w:footnoteReference w:id="10"/>
      </w:r>
      <w:r w:rsidRPr="00B35F33">
        <w:t xml:space="preserve">  But defense counsel did not argue to the jury that defendant’s will was overborne during the interrogation</w:t>
      </w:r>
      <w:r w:rsidR="003C7A70" w:rsidRPr="00B35F33">
        <w:t xml:space="preserve"> such that </w:t>
      </w:r>
      <w:r w:rsidR="005434CA" w:rsidRPr="00B35F33">
        <w:t>her statements were involuntary</w:t>
      </w:r>
      <w:r w:rsidRPr="00B35F33">
        <w:t xml:space="preserve">; </w:t>
      </w:r>
      <w:r w:rsidR="005434CA" w:rsidRPr="00B35F33">
        <w:t xml:space="preserve">rather, </w:t>
      </w:r>
      <w:r w:rsidRPr="00B35F33">
        <w:t xml:space="preserve">he argued her statements communicating agreement with the detectives’ theory that she tossed D. were unreliable.  </w:t>
      </w:r>
      <w:r w:rsidR="00191106" w:rsidRPr="00B35F33">
        <w:t xml:space="preserve">This is a different </w:t>
      </w:r>
      <w:r w:rsidR="00060F34" w:rsidRPr="00B35F33">
        <w:t>argument</w:t>
      </w:r>
      <w:r w:rsidR="00191106" w:rsidRPr="00B35F33">
        <w:t xml:space="preserve">.  </w:t>
      </w:r>
      <w:r w:rsidR="004A3BA4" w:rsidRPr="00B35F33">
        <w:t xml:space="preserve">Even when a </w:t>
      </w:r>
      <w:r w:rsidR="004349C4" w:rsidRPr="00B35F33">
        <w:t xml:space="preserve">defendant’s </w:t>
      </w:r>
      <w:r w:rsidR="003F3387" w:rsidRPr="00B35F33">
        <w:t xml:space="preserve">statement </w:t>
      </w:r>
      <w:r w:rsidR="004A3BA4" w:rsidRPr="00B35F33">
        <w:t>is</w:t>
      </w:r>
      <w:r w:rsidR="00EA7664" w:rsidRPr="00B35F33">
        <w:t xml:space="preserve"> </w:t>
      </w:r>
      <w:r w:rsidR="003F3387" w:rsidRPr="00B35F33">
        <w:t xml:space="preserve">admissible because it was </w:t>
      </w:r>
      <w:r w:rsidR="00EA7664" w:rsidRPr="00B35F33">
        <w:t>voluntar</w:t>
      </w:r>
      <w:r w:rsidR="003F3387" w:rsidRPr="00B35F33">
        <w:t xml:space="preserve">ily made, </w:t>
      </w:r>
      <w:r w:rsidR="004C5DCC" w:rsidRPr="00B35F33">
        <w:t>“</w:t>
      </w:r>
      <w:r w:rsidR="00DA34CA" w:rsidRPr="00B35F33">
        <w:t> </w:t>
      </w:r>
      <w:r w:rsidR="004C5DCC" w:rsidRPr="00B35F33">
        <w:t xml:space="preserve">‘evidence surrounding the making of </w:t>
      </w:r>
      <w:r w:rsidR="003F3387" w:rsidRPr="00B35F33">
        <w:t>[the statement]</w:t>
      </w:r>
      <w:r w:rsidR="004C5DCC" w:rsidRPr="00B35F33">
        <w:t xml:space="preserve"> bears on its credibility</w:t>
      </w:r>
      <w:r w:rsidR="00F06C2F" w:rsidRPr="00B35F33">
        <w:t>.</w:t>
      </w:r>
      <w:r w:rsidR="004C5DCC" w:rsidRPr="00B35F33">
        <w:t>’</w:t>
      </w:r>
      <w:r w:rsidR="00DA34CA" w:rsidRPr="00B35F33">
        <w:t> </w:t>
      </w:r>
      <w:r w:rsidR="004C5DCC" w:rsidRPr="00B35F33">
        <w:t>”</w:t>
      </w:r>
      <w:r w:rsidR="007275DA" w:rsidRPr="00B35F33">
        <w:t xml:space="preserve"> </w:t>
      </w:r>
      <w:r w:rsidR="00F06C2F" w:rsidRPr="00B35F33">
        <w:t xml:space="preserve"> </w:t>
      </w:r>
      <w:r w:rsidR="00DF5747" w:rsidRPr="00B35F33">
        <w:t>(</w:t>
      </w:r>
      <w:r w:rsidR="007275DA" w:rsidRPr="00B35F33">
        <w:rPr>
          <w:i/>
          <w:iCs/>
        </w:rPr>
        <w:t>Crane v. Kentucky</w:t>
      </w:r>
      <w:r w:rsidR="007275DA" w:rsidRPr="00B35F33">
        <w:t xml:space="preserve"> (1986) 476 U.S. 683, 68</w:t>
      </w:r>
      <w:r w:rsidR="0001111C" w:rsidRPr="00B35F33">
        <w:t>8</w:t>
      </w:r>
      <w:r w:rsidR="00C36E3D" w:rsidRPr="00B35F33">
        <w:t xml:space="preserve"> (</w:t>
      </w:r>
      <w:r w:rsidR="00C36E3D" w:rsidRPr="00B35F33">
        <w:rPr>
          <w:i/>
          <w:iCs/>
        </w:rPr>
        <w:t>Crane</w:t>
      </w:r>
      <w:r w:rsidR="00C36E3D" w:rsidRPr="00B35F33">
        <w:t>)</w:t>
      </w:r>
      <w:r w:rsidR="00DF5747" w:rsidRPr="00B35F33">
        <w:t>.)</w:t>
      </w:r>
      <w:r w:rsidR="00E733B0" w:rsidRPr="00B35F33">
        <w:t xml:space="preserve">  </w:t>
      </w:r>
      <w:r w:rsidR="00614620" w:rsidRPr="00B35F33">
        <w:t xml:space="preserve">In </w:t>
      </w:r>
      <w:r w:rsidR="00614620" w:rsidRPr="00B35F33">
        <w:rPr>
          <w:i/>
          <w:iCs/>
        </w:rPr>
        <w:t>Crane</w:t>
      </w:r>
      <w:r w:rsidR="00614620" w:rsidRPr="00B35F33">
        <w:t>, the United States Supreme Court observed, “[</w:t>
      </w:r>
      <w:r w:rsidR="00614620" w:rsidRPr="00B35F33">
        <w:rPr>
          <w:i/>
          <w:iCs/>
        </w:rPr>
        <w:t>E</w:t>
      </w:r>
      <w:r w:rsidR="00614620" w:rsidRPr="00B35F33">
        <w:t>]</w:t>
      </w:r>
      <w:r w:rsidR="00614620" w:rsidRPr="00B35F33">
        <w:rPr>
          <w:i/>
          <w:iCs/>
        </w:rPr>
        <w:t>ntirely independent of any question of voluntariness</w:t>
      </w:r>
      <w:r w:rsidR="00614620" w:rsidRPr="00B35F33">
        <w:t>, a defendant’s case may stand or fall on his ability to convince the jury that the manner in which the confession was obtained casts doubt on its credibility.”  (</w:t>
      </w:r>
      <w:r w:rsidR="00614620" w:rsidRPr="00B35F33">
        <w:rPr>
          <w:i/>
          <w:iCs/>
        </w:rPr>
        <w:t>Id</w:t>
      </w:r>
      <w:r w:rsidR="00614620" w:rsidRPr="00B35F33">
        <w:t xml:space="preserve">. at p. 689, italics added.)  </w:t>
      </w:r>
      <w:r w:rsidR="00AC29C4" w:rsidRPr="00B35F33">
        <w:t xml:space="preserve">Thus, </w:t>
      </w:r>
      <w:r w:rsidR="00B80656" w:rsidRPr="00B35F33">
        <w:t>there is nothing</w:t>
      </w:r>
      <w:r w:rsidR="008D4554" w:rsidRPr="00B35F33">
        <w:t xml:space="preserve"> </w:t>
      </w:r>
      <w:r w:rsidR="00E12DA1" w:rsidRPr="00B35F33">
        <w:t xml:space="preserve">contradictory or </w:t>
      </w:r>
      <w:r w:rsidR="00AC29C4" w:rsidRPr="00B35F33">
        <w:t xml:space="preserve">inherently </w:t>
      </w:r>
      <w:r w:rsidR="00E12DA1" w:rsidRPr="00B35F33">
        <w:t>un</w:t>
      </w:r>
      <w:r w:rsidR="00AC29C4" w:rsidRPr="00B35F33">
        <w:t>reasonabl</w:t>
      </w:r>
      <w:r w:rsidR="00E12DA1" w:rsidRPr="00B35F33">
        <w:t>e</w:t>
      </w:r>
      <w:r w:rsidR="00AC29C4" w:rsidRPr="00B35F33">
        <w:t xml:space="preserve"> </w:t>
      </w:r>
      <w:r w:rsidR="00B80656" w:rsidRPr="00B35F33">
        <w:t>in</w:t>
      </w:r>
      <w:r w:rsidR="00AC29C4" w:rsidRPr="00B35F33">
        <w:t xml:space="preserve"> defen</w:t>
      </w:r>
      <w:r w:rsidR="00FD2FB2" w:rsidRPr="00B35F33">
        <w:t xml:space="preserve">se counsel </w:t>
      </w:r>
      <w:r w:rsidR="00F40FBD" w:rsidRPr="00B35F33">
        <w:lastRenderedPageBreak/>
        <w:t xml:space="preserve">determining that a </w:t>
      </w:r>
      <w:r w:rsidR="00AD65CD" w:rsidRPr="00B35F33">
        <w:t xml:space="preserve">pretrial </w:t>
      </w:r>
      <w:r w:rsidR="00F40FBD" w:rsidRPr="00B35F33">
        <w:t>motion to exclude based on involuntariness would be futile and then presenting evidence and arguing to the jury that defendant’s statements were</w:t>
      </w:r>
      <w:r w:rsidR="001D77B0" w:rsidRPr="00B35F33">
        <w:t>,</w:t>
      </w:r>
      <w:r w:rsidR="0018201D" w:rsidRPr="00B35F33">
        <w:t xml:space="preserve"> nonetheless</w:t>
      </w:r>
      <w:r w:rsidR="001D77B0" w:rsidRPr="00B35F33">
        <w:t>,</w:t>
      </w:r>
      <w:r w:rsidR="00F40FBD" w:rsidRPr="00B35F33">
        <w:t xml:space="preserve"> </w:t>
      </w:r>
      <w:r w:rsidR="00AC1BAE" w:rsidRPr="00B35F33">
        <w:t>“</w:t>
      </w:r>
      <w:r w:rsidR="00DA34CA" w:rsidRPr="00B35F33">
        <w:t> </w:t>
      </w:r>
      <w:r w:rsidR="00892972" w:rsidRPr="00B35F33">
        <w:t>‘</w:t>
      </w:r>
      <w:r w:rsidR="00AC1BAE" w:rsidRPr="00B35F33">
        <w:t>unworthy of belief</w:t>
      </w:r>
      <w:r w:rsidR="00F40FBD" w:rsidRPr="00B35F33">
        <w:t>.</w:t>
      </w:r>
      <w:r w:rsidR="00892972" w:rsidRPr="00B35F33">
        <w:t>’ </w:t>
      </w:r>
      <w:r w:rsidR="00AC1BAE" w:rsidRPr="00B35F33">
        <w:t>”  (</w:t>
      </w:r>
      <w:r w:rsidR="00F54CC2" w:rsidRPr="00B35F33">
        <w:rPr>
          <w:i/>
          <w:iCs/>
        </w:rPr>
        <w:t>Id</w:t>
      </w:r>
      <w:r w:rsidR="00F54CC2" w:rsidRPr="00B35F33">
        <w:t>. at p. 68</w:t>
      </w:r>
      <w:r w:rsidR="00945642" w:rsidRPr="00B35F33">
        <w:t>9</w:t>
      </w:r>
      <w:r w:rsidR="00F54CC2" w:rsidRPr="00B35F33">
        <w:t>.)</w:t>
      </w:r>
      <w:r w:rsidR="00F40FBD" w:rsidRPr="00B35F33">
        <w:t xml:space="preserve">   </w:t>
      </w:r>
    </w:p>
    <w:p w14:paraId="2C398FAF" w14:textId="0630414B" w:rsidR="00004B13" w:rsidRPr="00B35F33" w:rsidRDefault="00004B13" w:rsidP="00BA273C">
      <w:pPr>
        <w:keepNext/>
        <w:spacing w:line="360" w:lineRule="auto"/>
      </w:pPr>
      <w:r w:rsidRPr="00B35F33">
        <w:t>B.</w:t>
      </w:r>
      <w:r w:rsidRPr="00B35F33">
        <w:tab/>
      </w:r>
      <w:r w:rsidR="00F3094A" w:rsidRPr="00B35F33">
        <w:rPr>
          <w:i/>
          <w:iCs/>
        </w:rPr>
        <w:t>Court Ruling Regarding Questioning Expert Leo</w:t>
      </w:r>
    </w:p>
    <w:p w14:paraId="17EDB6D4" w14:textId="43237652" w:rsidR="004B2EA9" w:rsidRPr="00B35F33" w:rsidRDefault="00B54264" w:rsidP="004B6223">
      <w:pPr>
        <w:spacing w:line="360" w:lineRule="auto"/>
      </w:pPr>
      <w:r w:rsidRPr="00B35F33">
        <w:tab/>
        <w:t xml:space="preserve">Next, defendant </w:t>
      </w:r>
      <w:r w:rsidR="00CE42B1" w:rsidRPr="00B35F33">
        <w:t xml:space="preserve">contends the trial court committed prejudicial error “when it refused to allow defense counsel to examine his expert witness through the use of hypothetical questions, thereby violating [defendant’s] </w:t>
      </w:r>
      <w:r w:rsidR="00BA273C" w:rsidRPr="00B35F33">
        <w:t xml:space="preserve">rights to due process of law, to present a complete defense and to a fair trial.”  </w:t>
      </w:r>
    </w:p>
    <w:p w14:paraId="3DCD6103" w14:textId="7493FC1F" w:rsidR="00BA273C" w:rsidRPr="00B35F33" w:rsidRDefault="00B748A1" w:rsidP="00702CD7">
      <w:pPr>
        <w:pStyle w:val="ListParagraph"/>
        <w:keepNext/>
        <w:numPr>
          <w:ilvl w:val="0"/>
          <w:numId w:val="2"/>
        </w:numPr>
        <w:spacing w:line="360" w:lineRule="auto"/>
        <w:rPr>
          <w:u w:val="single"/>
        </w:rPr>
      </w:pPr>
      <w:r w:rsidRPr="00B35F33">
        <w:rPr>
          <w:u w:val="single"/>
        </w:rPr>
        <w:t>Procedural B</w:t>
      </w:r>
      <w:r w:rsidR="00BA273C" w:rsidRPr="00B35F33">
        <w:rPr>
          <w:u w:val="single"/>
        </w:rPr>
        <w:t>ackground</w:t>
      </w:r>
    </w:p>
    <w:p w14:paraId="6354B732" w14:textId="212E00F2" w:rsidR="00BA273C" w:rsidRPr="00B35F33" w:rsidRDefault="00ED34BF" w:rsidP="00BA273C">
      <w:pPr>
        <w:spacing w:line="360" w:lineRule="auto"/>
      </w:pPr>
      <w:r w:rsidRPr="00B35F33">
        <w:tab/>
      </w:r>
      <w:r w:rsidR="00527B01" w:rsidRPr="00B35F33">
        <w:t xml:space="preserve">Well before trial, </w:t>
      </w:r>
      <w:r w:rsidR="005C50DC" w:rsidRPr="00B35F33">
        <w:t xml:space="preserve">defense counsel </w:t>
      </w:r>
      <w:r w:rsidR="00E02ACB" w:rsidRPr="00B35F33">
        <w:t>sent</w:t>
      </w:r>
      <w:r w:rsidR="00CC0579" w:rsidRPr="00B35F33">
        <w:t xml:space="preserve"> the prosecutor </w:t>
      </w:r>
      <w:r w:rsidR="00E02ACB" w:rsidRPr="00B35F33">
        <w:t xml:space="preserve">an email with </w:t>
      </w:r>
      <w:r w:rsidR="00851071" w:rsidRPr="00B35F33">
        <w:t>the</w:t>
      </w:r>
      <w:r w:rsidR="00E02ACB" w:rsidRPr="00B35F33">
        <w:t xml:space="preserve"> subject line “Witness Statement Disclosure,” </w:t>
      </w:r>
      <w:r w:rsidR="00C304C5" w:rsidRPr="00B35F33">
        <w:t>describing defense</w:t>
      </w:r>
      <w:r w:rsidR="0087119A" w:rsidRPr="00B35F33">
        <w:t xml:space="preserve"> counsel’s interaction with</w:t>
      </w:r>
      <w:r w:rsidR="00D73A44" w:rsidRPr="00B35F33">
        <w:t xml:space="preserve"> defense expert witness Dr. Leo.  </w:t>
      </w:r>
      <w:r w:rsidR="00851071" w:rsidRPr="00B35F33">
        <w:t xml:space="preserve">Defense counsel wrote that he “had a very brief conversation” with </w:t>
      </w:r>
      <w:r w:rsidR="00962205" w:rsidRPr="00B35F33">
        <w:t>the expert</w:t>
      </w:r>
      <w:r w:rsidR="00851071" w:rsidRPr="00B35F33">
        <w:t xml:space="preserve">, during which </w:t>
      </w:r>
      <w:r w:rsidR="00962205" w:rsidRPr="00B35F33">
        <w:t>Leo informed</w:t>
      </w:r>
      <w:r w:rsidR="003B5DB3" w:rsidRPr="00B35F33">
        <w:t xml:space="preserve"> him</w:t>
      </w:r>
      <w:r w:rsidR="00C304C5" w:rsidRPr="00B35F33">
        <w:t>,</w:t>
      </w:r>
      <w:r w:rsidR="00962205" w:rsidRPr="00B35F33">
        <w:t xml:space="preserve"> “based on his review </w:t>
      </w:r>
      <w:r w:rsidR="003E7246" w:rsidRPr="00B35F33">
        <w:t xml:space="preserve">of the material </w:t>
      </w:r>
      <w:r w:rsidR="0043438D" w:rsidRPr="00B35F33">
        <w:t>. . .</w:t>
      </w:r>
      <w:r w:rsidR="003E7246" w:rsidRPr="00B35F33">
        <w:t xml:space="preserve"> (including the recorded interrogation and police reports), </w:t>
      </w:r>
      <w:r w:rsidR="00A92974" w:rsidRPr="00B35F33">
        <w:t xml:space="preserve">he believed that the police used interrogation methods and/or techniques known to cause false confessions and therefore he could provide material testimony at the trial in this case.”  Defense </w:t>
      </w:r>
      <w:r w:rsidR="00DC131D" w:rsidRPr="00B35F33">
        <w:t xml:space="preserve">counsel </w:t>
      </w:r>
      <w:r w:rsidR="00B031B6" w:rsidRPr="00B35F33">
        <w:t xml:space="preserve">provided </w:t>
      </w:r>
      <w:r w:rsidR="00A04F3B" w:rsidRPr="00B35F33">
        <w:t>the expert</w:t>
      </w:r>
      <w:r w:rsidR="00B031B6" w:rsidRPr="00B35F33">
        <w:t xml:space="preserve">’s CV but </w:t>
      </w:r>
      <w:r w:rsidR="00E66F2C" w:rsidRPr="00B35F33">
        <w:t>told the prosecutor</w:t>
      </w:r>
      <w:r w:rsidR="00DC131D" w:rsidRPr="00B35F33">
        <w:t xml:space="preserve"> that Leo had not prepared a report and that </w:t>
      </w:r>
      <w:r w:rsidR="00E66F2C" w:rsidRPr="00B35F33">
        <w:t>counsel</w:t>
      </w:r>
      <w:r w:rsidR="004A5938" w:rsidRPr="00B35F33">
        <w:t xml:space="preserve"> would not be requesting one </w:t>
      </w:r>
      <w:r w:rsidR="00CF4E2F" w:rsidRPr="00B35F33">
        <w:t xml:space="preserve">because </w:t>
      </w:r>
      <w:r w:rsidR="00C05E80" w:rsidRPr="00B35F33">
        <w:t>it</w:t>
      </w:r>
      <w:r w:rsidR="00CF4E2F" w:rsidRPr="00B35F33">
        <w:t xml:space="preserve"> was not essential to preparing </w:t>
      </w:r>
      <w:r w:rsidR="004A5938" w:rsidRPr="00B35F33">
        <w:t xml:space="preserve">for trial and would result in unnecessary expense.  </w:t>
      </w:r>
    </w:p>
    <w:p w14:paraId="3768E716" w14:textId="7CE70433" w:rsidR="00BA273C" w:rsidRPr="00B35F33" w:rsidRDefault="00AF3EF1" w:rsidP="00BA273C">
      <w:pPr>
        <w:spacing w:line="360" w:lineRule="auto"/>
      </w:pPr>
      <w:r w:rsidRPr="00B35F33">
        <w:tab/>
      </w:r>
      <w:r w:rsidR="007661ED" w:rsidRPr="00B35F33">
        <w:t>T</w:t>
      </w:r>
      <w:r w:rsidR="007A44F5" w:rsidRPr="00B35F33">
        <w:t xml:space="preserve">he </w:t>
      </w:r>
      <w:r w:rsidR="00AC5C67" w:rsidRPr="00B35F33">
        <w:t>People</w:t>
      </w:r>
      <w:r w:rsidR="000D50B4" w:rsidRPr="00B35F33">
        <w:t xml:space="preserve"> filed a discovery motion</w:t>
      </w:r>
      <w:r w:rsidR="0018382D" w:rsidRPr="00B35F33">
        <w:t xml:space="preserve"> requesting</w:t>
      </w:r>
      <w:r w:rsidR="008E4F22" w:rsidRPr="00B35F33">
        <w:t xml:space="preserve"> </w:t>
      </w:r>
      <w:r w:rsidR="0018382D" w:rsidRPr="00B35F33">
        <w:t xml:space="preserve">a court order </w:t>
      </w:r>
      <w:r w:rsidR="009D75F7" w:rsidRPr="00B35F33">
        <w:t xml:space="preserve">that </w:t>
      </w:r>
      <w:r w:rsidR="008E4F22" w:rsidRPr="00B35F33">
        <w:t>defense counsel “immediately turn over any handwr</w:t>
      </w:r>
      <w:r w:rsidR="00AC5C67" w:rsidRPr="00B35F33">
        <w:t>itten notes (or other statements) from Dr. Leo</w:t>
      </w:r>
      <w:r w:rsidR="002714DB" w:rsidRPr="00B35F33">
        <w:t>,</w:t>
      </w:r>
      <w:r w:rsidR="00550836" w:rsidRPr="00B35F33">
        <w:t xml:space="preserve">” </w:t>
      </w:r>
      <w:r w:rsidR="002714DB" w:rsidRPr="00B35F33">
        <w:t>and i</w:t>
      </w:r>
      <w:r w:rsidR="00D0497F" w:rsidRPr="00B35F33">
        <w:t xml:space="preserve">f there was no </w:t>
      </w:r>
      <w:r w:rsidR="006871E3" w:rsidRPr="00B35F33">
        <w:t xml:space="preserve">discoverable information, the People sought exclusion of Leo’s testimony “for lack of relevancy.”  </w:t>
      </w:r>
    </w:p>
    <w:p w14:paraId="3A1AB2A8" w14:textId="6FF7BB43" w:rsidR="00C36E3D" w:rsidRPr="00B35F33" w:rsidRDefault="007D66B2" w:rsidP="00BA273C">
      <w:pPr>
        <w:spacing w:line="360" w:lineRule="auto"/>
      </w:pPr>
      <w:r w:rsidRPr="00B35F33">
        <w:lastRenderedPageBreak/>
        <w:tab/>
      </w:r>
      <w:r w:rsidR="00320529" w:rsidRPr="00B35F33">
        <w:t>The defense</w:t>
      </w:r>
      <w:r w:rsidR="00730031" w:rsidRPr="00B35F33">
        <w:t xml:space="preserve"> </w:t>
      </w:r>
      <w:r w:rsidR="00B36790" w:rsidRPr="00B35F33">
        <w:t>filed an opposition</w:t>
      </w:r>
      <w:r w:rsidR="00265E09" w:rsidRPr="00B35F33">
        <w:t xml:space="preserve"> arguing Leo’s </w:t>
      </w:r>
      <w:r w:rsidR="00736303" w:rsidRPr="00B35F33">
        <w:t>testimony was necessary to explain the phenomenon of false confessions</w:t>
      </w:r>
      <w:r w:rsidR="00877119" w:rsidRPr="00B35F33">
        <w:t xml:space="preserve"> </w:t>
      </w:r>
      <w:r w:rsidR="00433CA4" w:rsidRPr="00B35F33">
        <w:t xml:space="preserve">and to </w:t>
      </w:r>
      <w:r w:rsidR="00A86394" w:rsidRPr="00B35F33">
        <w:t>counter common</w:t>
      </w:r>
      <w:r w:rsidR="004E32F9" w:rsidRPr="00B35F33">
        <w:t>ly held</w:t>
      </w:r>
      <w:r w:rsidR="00A86394" w:rsidRPr="00B35F33">
        <w:t xml:space="preserve"> </w:t>
      </w:r>
      <w:r w:rsidR="00EC6FC2" w:rsidRPr="00B35F33">
        <w:t xml:space="preserve">misconceptions that would otherwise lead jurors to </w:t>
      </w:r>
      <w:r w:rsidR="00E74EAD" w:rsidRPr="00B35F33">
        <w:t xml:space="preserve">underestimate </w:t>
      </w:r>
      <w:r w:rsidR="004E32F9" w:rsidRPr="00B35F33">
        <w:t>the possibility that a suspect would confess to a crime she did not commit</w:t>
      </w:r>
      <w:r w:rsidR="00B36790" w:rsidRPr="00B35F33">
        <w:t>.</w:t>
      </w:r>
      <w:r w:rsidR="00867A73" w:rsidRPr="00B35F33">
        <w:t xml:space="preserve">  </w:t>
      </w:r>
      <w:r w:rsidR="000F0137" w:rsidRPr="00B35F33">
        <w:t>Defense counsel</w:t>
      </w:r>
      <w:r w:rsidR="00C36E3D" w:rsidRPr="00B35F33">
        <w:t xml:space="preserve"> </w:t>
      </w:r>
      <w:r w:rsidR="009C1001" w:rsidRPr="00B35F33">
        <w:t xml:space="preserve">argued evidence bearing on the reliability of </w:t>
      </w:r>
      <w:r w:rsidR="00320529" w:rsidRPr="00B35F33">
        <w:t>defendant’s</w:t>
      </w:r>
      <w:r w:rsidR="009C1001" w:rsidRPr="00B35F33">
        <w:t xml:space="preserve"> statements to the detectives </w:t>
      </w:r>
      <w:r w:rsidR="006B6E62" w:rsidRPr="00B35F33">
        <w:t xml:space="preserve">was relevant and admissible, citing </w:t>
      </w:r>
      <w:r w:rsidR="00C36E3D" w:rsidRPr="00B35F33">
        <w:rPr>
          <w:i/>
          <w:iCs/>
        </w:rPr>
        <w:t>Crane</w:t>
      </w:r>
      <w:r w:rsidR="00C36E3D" w:rsidRPr="00B35F33">
        <w:t xml:space="preserve">, </w:t>
      </w:r>
      <w:r w:rsidR="00C36E3D" w:rsidRPr="00B35F33">
        <w:rPr>
          <w:i/>
        </w:rPr>
        <w:t>supra</w:t>
      </w:r>
      <w:r w:rsidR="00C36E3D" w:rsidRPr="00B35F33">
        <w:t>, 476 U.S. 683</w:t>
      </w:r>
      <w:r w:rsidR="001B7F2D" w:rsidRPr="00B35F33">
        <w:t xml:space="preserve"> and </w:t>
      </w:r>
      <w:r w:rsidR="00A82F37" w:rsidRPr="00B35F33">
        <w:rPr>
          <w:i/>
          <w:iCs/>
        </w:rPr>
        <w:t>People v. Page</w:t>
      </w:r>
      <w:r w:rsidR="00A82F37" w:rsidRPr="00B35F33">
        <w:t xml:space="preserve"> (1991) 2 Cal.App.4th 161 (</w:t>
      </w:r>
      <w:r w:rsidR="00A82F37" w:rsidRPr="00B35F33">
        <w:rPr>
          <w:i/>
          <w:iCs/>
        </w:rPr>
        <w:t>Page</w:t>
      </w:r>
      <w:r w:rsidR="00A82F37" w:rsidRPr="00B35F33">
        <w:t xml:space="preserve">).  </w:t>
      </w:r>
      <w:r w:rsidR="00A4614A" w:rsidRPr="00B35F33">
        <w:t xml:space="preserve">The opposition </w:t>
      </w:r>
      <w:r w:rsidR="007650AF" w:rsidRPr="00B35F33">
        <w:t>stated</w:t>
      </w:r>
      <w:r w:rsidR="00A4614A" w:rsidRPr="00B35F33">
        <w:t xml:space="preserve"> Leo would testify </w:t>
      </w:r>
      <w:r w:rsidR="00265073" w:rsidRPr="00B35F33">
        <w:t>on (1) “general psychology factors and interrogation techniques which might lead to an unreliable confession</w:t>
      </w:r>
      <w:r w:rsidR="009B6752" w:rsidRPr="00B35F33">
        <w:t>”</w:t>
      </w:r>
      <w:r w:rsidR="00265073" w:rsidRPr="00B35F33">
        <w:t xml:space="preserve"> and </w:t>
      </w:r>
      <w:r w:rsidR="009B6752" w:rsidRPr="00B35F33">
        <w:t>(2) “specific evidence in [defendant] James’ taped sta</w:t>
      </w:r>
      <w:r w:rsidR="009C1EBC" w:rsidRPr="00B35F33">
        <w:t>tement</w:t>
      </w:r>
      <w:r w:rsidR="009B6752" w:rsidRPr="00B35F33">
        <w:t xml:space="preserve"> which </w:t>
      </w:r>
      <w:r w:rsidR="009C1EBC" w:rsidRPr="00B35F33">
        <w:t>indicates that those psychological factors and interrogation techniques were present in this case</w:t>
      </w:r>
      <w:r w:rsidR="00CF4EC3" w:rsidRPr="00B35F33">
        <w:t>,</w:t>
      </w:r>
      <w:r w:rsidR="009C1EBC" w:rsidRPr="00B35F33">
        <w:t>”</w:t>
      </w:r>
      <w:r w:rsidR="00CF4EC3" w:rsidRPr="00B35F33">
        <w:t xml:space="preserve"> </w:t>
      </w:r>
      <w:r w:rsidR="00376126" w:rsidRPr="00B35F33">
        <w:t>but</w:t>
      </w:r>
      <w:r w:rsidR="00CF4EC3" w:rsidRPr="00B35F33">
        <w:t xml:space="preserve"> he would n</w:t>
      </w:r>
      <w:r w:rsidR="00376126" w:rsidRPr="00B35F33">
        <w:t xml:space="preserve">ot testify that </w:t>
      </w:r>
      <w:r w:rsidR="002E66B1" w:rsidRPr="00B35F33">
        <w:t xml:space="preserve">defendant’s statements were </w:t>
      </w:r>
      <w:r w:rsidR="00376126" w:rsidRPr="00B35F33">
        <w:t>false.</w:t>
      </w:r>
      <w:r w:rsidR="009C1EBC" w:rsidRPr="00B35F33">
        <w:t xml:space="preserve">  </w:t>
      </w:r>
    </w:p>
    <w:p w14:paraId="381F2C12" w14:textId="5D657CB9" w:rsidR="00946F34" w:rsidRPr="00B35F33" w:rsidRDefault="00DB2F5B" w:rsidP="00BA273C">
      <w:pPr>
        <w:spacing w:line="360" w:lineRule="auto"/>
      </w:pPr>
      <w:r w:rsidRPr="00B35F33">
        <w:tab/>
        <w:t xml:space="preserve">The trial court heard argument on the matter after </w:t>
      </w:r>
      <w:r w:rsidR="00F95A96" w:rsidRPr="00B35F33">
        <w:t xml:space="preserve">the </w:t>
      </w:r>
      <w:r w:rsidRPr="00B35F33">
        <w:t xml:space="preserve">trial started.  </w:t>
      </w:r>
      <w:r w:rsidR="008364B3" w:rsidRPr="00B35F33">
        <w:t>T</w:t>
      </w:r>
      <w:r w:rsidR="00377FEA" w:rsidRPr="00B35F33">
        <w:t xml:space="preserve">he prosecutor accused defense counsel of gamesmanship in </w:t>
      </w:r>
      <w:r w:rsidR="005B310E" w:rsidRPr="00B35F33">
        <w:t xml:space="preserve">failing to produce any documentation on what Leo would testify </w:t>
      </w:r>
      <w:r w:rsidR="00D1107F" w:rsidRPr="00B35F33">
        <w:t>to</w:t>
      </w:r>
      <w:r w:rsidR="008364B3" w:rsidRPr="00B35F33">
        <w:t xml:space="preserve"> and requested the court exclude </w:t>
      </w:r>
      <w:r w:rsidR="00FC7C61" w:rsidRPr="00B35F33">
        <w:t>the witness</w:t>
      </w:r>
      <w:r w:rsidR="005B310E" w:rsidRPr="00B35F33">
        <w:t xml:space="preserve">.  </w:t>
      </w:r>
      <w:r w:rsidR="00025742" w:rsidRPr="00B35F33">
        <w:t>Defense counsel re</w:t>
      </w:r>
      <w:r w:rsidR="00DA2E7C" w:rsidRPr="00B35F33">
        <w:t>sponded</w:t>
      </w:r>
      <w:r w:rsidR="00025742" w:rsidRPr="00B35F33">
        <w:t xml:space="preserve"> that </w:t>
      </w:r>
      <w:r w:rsidR="00D1107F" w:rsidRPr="00B35F33">
        <w:t>the prosecution knew ever</w:t>
      </w:r>
      <w:r w:rsidR="00381FBD" w:rsidRPr="00B35F33">
        <w:t>ything about Leo that he knew</w:t>
      </w:r>
      <w:r w:rsidR="00785E8A" w:rsidRPr="00B35F33">
        <w:t xml:space="preserve"> and</w:t>
      </w:r>
      <w:r w:rsidR="00CD25A0" w:rsidRPr="00B35F33">
        <w:t xml:space="preserve"> said</w:t>
      </w:r>
      <w:r w:rsidR="00785E8A" w:rsidRPr="00B35F33">
        <w:t xml:space="preserve">, “I don’t have anymore information that I haven’t given </w:t>
      </w:r>
      <w:r w:rsidR="00DA34CA" w:rsidRPr="00B35F33">
        <w:t xml:space="preserve">to </w:t>
      </w:r>
      <w:r w:rsidR="00785E8A" w:rsidRPr="00B35F33">
        <w:t xml:space="preserve">them.”  </w:t>
      </w:r>
      <w:r w:rsidR="007479C4" w:rsidRPr="00B35F33">
        <w:t>He denied any gamesmanship, explaining it was “</w:t>
      </w:r>
      <w:r w:rsidR="00CD25A0" w:rsidRPr="00B35F33">
        <w:t xml:space="preserve">simply an economic reality and there’s no requirement . . . [of] a report.”  </w:t>
      </w:r>
    </w:p>
    <w:p w14:paraId="3321A045" w14:textId="48A3C9CF" w:rsidR="000D6133" w:rsidRPr="00B35F33" w:rsidRDefault="005C4BEE" w:rsidP="00BA273C">
      <w:pPr>
        <w:spacing w:line="360" w:lineRule="auto"/>
      </w:pPr>
      <w:r w:rsidRPr="00B35F33">
        <w:tab/>
        <w:t>The court</w:t>
      </w:r>
      <w:r w:rsidR="002F50B7" w:rsidRPr="00B35F33">
        <w:t xml:space="preserve"> stated its ruling.  It</w:t>
      </w:r>
      <w:r w:rsidRPr="00B35F33">
        <w:t xml:space="preserve"> </w:t>
      </w:r>
      <w:r w:rsidR="00593D34" w:rsidRPr="00B35F33">
        <w:t xml:space="preserve">considered </w:t>
      </w:r>
      <w:r w:rsidR="00686D11" w:rsidRPr="00B35F33">
        <w:t xml:space="preserve">two </w:t>
      </w:r>
      <w:r w:rsidR="006E75C4" w:rsidRPr="00B35F33">
        <w:t>categories</w:t>
      </w:r>
      <w:r w:rsidR="00686D11" w:rsidRPr="00B35F33">
        <w:t xml:space="preserve"> of proposed testimony from </w:t>
      </w:r>
      <w:r w:rsidR="005C6CBD" w:rsidRPr="00B35F33">
        <w:t>the defense expert</w:t>
      </w:r>
      <w:r w:rsidR="00EA4B87" w:rsidRPr="00B35F33">
        <w:t xml:space="preserve">: </w:t>
      </w:r>
      <w:r w:rsidR="000D6133" w:rsidRPr="00B35F33">
        <w:t xml:space="preserve">(1) </w:t>
      </w:r>
      <w:r w:rsidR="004E7F18" w:rsidRPr="00B35F33">
        <w:t>general testimony “to educate the jury about . . . myths” regarding false confessions</w:t>
      </w:r>
      <w:r w:rsidR="00DA34CA" w:rsidRPr="00B35F33">
        <w:t>,</w:t>
      </w:r>
      <w:r w:rsidR="004E7F18" w:rsidRPr="00B35F33">
        <w:t xml:space="preserve"> </w:t>
      </w:r>
      <w:r w:rsidR="000D6133" w:rsidRPr="00B35F33">
        <w:t xml:space="preserve">and (2) testimony “about what [Leo] saw on the video and his conclusions based on that.”  The court ruled the first </w:t>
      </w:r>
      <w:r w:rsidR="006E75C4" w:rsidRPr="00B35F33">
        <w:t>category</w:t>
      </w:r>
      <w:r w:rsidR="000D6133" w:rsidRPr="00B35F33">
        <w:t xml:space="preserve"> of testimony would be allowed but the second</w:t>
      </w:r>
      <w:r w:rsidR="006E75C4" w:rsidRPr="00B35F33">
        <w:t xml:space="preserve"> category would not</w:t>
      </w:r>
      <w:r w:rsidR="000D6133" w:rsidRPr="00B35F33">
        <w:t>.</w:t>
      </w:r>
    </w:p>
    <w:p w14:paraId="0F401563" w14:textId="4E81E89C" w:rsidR="006E75C4" w:rsidRPr="00B35F33" w:rsidRDefault="006E75C4" w:rsidP="00BA273C">
      <w:pPr>
        <w:spacing w:line="360" w:lineRule="auto"/>
      </w:pPr>
      <w:r w:rsidRPr="00B35F33">
        <w:lastRenderedPageBreak/>
        <w:tab/>
        <w:t xml:space="preserve">As to the first category, </w:t>
      </w:r>
      <w:r w:rsidR="002E31A6" w:rsidRPr="00B35F33">
        <w:t xml:space="preserve">testimony on police interrogation techniques in general, </w:t>
      </w:r>
      <w:r w:rsidRPr="00B35F33">
        <w:t xml:space="preserve">the court found </w:t>
      </w:r>
      <w:r w:rsidR="001021D1" w:rsidRPr="00B35F33">
        <w:t>the proffered evidence</w:t>
      </w:r>
      <w:r w:rsidRPr="00B35F33">
        <w:t xml:space="preserve"> “perfectly acceptable,” citing </w:t>
      </w:r>
      <w:r w:rsidRPr="00B35F33">
        <w:rPr>
          <w:i/>
          <w:iCs/>
        </w:rPr>
        <w:t>Page</w:t>
      </w:r>
      <w:r w:rsidRPr="00B35F33">
        <w:t xml:space="preserve">, </w:t>
      </w:r>
      <w:r w:rsidRPr="00B35F33">
        <w:rPr>
          <w:i/>
          <w:iCs/>
        </w:rPr>
        <w:t>supra</w:t>
      </w:r>
      <w:r w:rsidR="00262413" w:rsidRPr="00B35F33">
        <w:t>,</w:t>
      </w:r>
      <w:r w:rsidRPr="00B35F33">
        <w:t xml:space="preserve"> </w:t>
      </w:r>
      <w:r w:rsidR="00262413" w:rsidRPr="00B35F33">
        <w:t xml:space="preserve">2 Cal.App.4th 161.  </w:t>
      </w:r>
    </w:p>
    <w:p w14:paraId="36AA2482" w14:textId="68C57D6A" w:rsidR="00A57376" w:rsidRPr="00B35F33" w:rsidRDefault="00C318EF" w:rsidP="00E150CC">
      <w:pPr>
        <w:spacing w:line="360" w:lineRule="auto"/>
      </w:pPr>
      <w:r w:rsidRPr="00B35F33">
        <w:tab/>
      </w:r>
      <w:r w:rsidR="005A6EAE" w:rsidRPr="00B35F33">
        <w:t>As t</w:t>
      </w:r>
      <w:r w:rsidR="003C5F08" w:rsidRPr="00B35F33">
        <w:t xml:space="preserve">o the </w:t>
      </w:r>
      <w:r w:rsidR="006E75C4" w:rsidRPr="00B35F33">
        <w:t>second</w:t>
      </w:r>
      <w:r w:rsidR="003C5F08" w:rsidRPr="00B35F33">
        <w:t xml:space="preserve"> category</w:t>
      </w:r>
      <w:r w:rsidR="00914C61" w:rsidRPr="00B35F33">
        <w:t xml:space="preserve">, </w:t>
      </w:r>
      <w:r w:rsidR="001021D1" w:rsidRPr="00B35F33">
        <w:t>tes</w:t>
      </w:r>
      <w:r w:rsidR="00BE4C97" w:rsidRPr="00B35F33">
        <w:t xml:space="preserve">timony on the specifics of defendant’s interrogation, </w:t>
      </w:r>
      <w:r w:rsidR="00914C61" w:rsidRPr="00B35F33">
        <w:t xml:space="preserve">the court </w:t>
      </w:r>
      <w:r w:rsidR="00BE4C97" w:rsidRPr="00B35F33">
        <w:t>reasoned</w:t>
      </w:r>
      <w:r w:rsidR="00BF4B20" w:rsidRPr="00B35F33">
        <w:t>:</w:t>
      </w:r>
      <w:r w:rsidR="00754FFC" w:rsidRPr="00B35F33">
        <w:t xml:space="preserve"> “</w:t>
      </w:r>
      <w:r w:rsidR="00982B32" w:rsidRPr="00B35F33">
        <w:t>[Defense] counsel’s indicated he doesn’t know what [Leo is</w:t>
      </w:r>
      <w:r w:rsidR="00DA34CA" w:rsidRPr="00B35F33">
        <w:t>]</w:t>
      </w:r>
      <w:r w:rsidR="00982B32" w:rsidRPr="00B35F33">
        <w:t xml:space="preserve"> going to say in that regard.  There’s no report </w:t>
      </w:r>
      <w:r w:rsidR="009449F1" w:rsidRPr="00B35F33">
        <w:t xml:space="preserve">. . . so it’s speculation as to what he’s going to say.  I don’t </w:t>
      </w:r>
      <w:r w:rsidR="00EA16AD" w:rsidRPr="00B35F33">
        <w:t xml:space="preserve">know </w:t>
      </w:r>
      <w:r w:rsidR="009449F1" w:rsidRPr="00B35F33">
        <w:t xml:space="preserve">if he’s going to say anything relevant.  I don’t know if he’s going to say anything that’s probative, and when I weigh that against </w:t>
      </w:r>
      <w:r w:rsidR="00D54021" w:rsidRPr="00B35F33">
        <w:t>undue consumption of time, this unknown testimony has very little probative value, as far as I’m concerned.</w:t>
      </w:r>
      <w:r w:rsidR="00A96ABA" w:rsidRPr="00B35F33">
        <w:t xml:space="preserve"> </w:t>
      </w:r>
      <w:r w:rsidR="003C58A9" w:rsidRPr="00B35F33">
        <w:t xml:space="preserve"> [¶] Maybe it would be great testimony; maybe it wouldn’t be; but when I’m doing a</w:t>
      </w:r>
      <w:r w:rsidR="00CB39FB" w:rsidRPr="00B35F33">
        <w:t xml:space="preserve"> 352 balancing analysis</w:t>
      </w:r>
      <w:r w:rsidR="00AE23C7" w:rsidRPr="00B35F33">
        <w:t>, an unknown testimony to my mind has little probative value and may just be a waste of time.  So under those facts, I’m not going to allo</w:t>
      </w:r>
      <w:r w:rsidR="00D826BB" w:rsidRPr="00B35F33">
        <w:t>w</w:t>
      </w:r>
      <w:r w:rsidR="00AE23C7" w:rsidRPr="00B35F33">
        <w:t xml:space="preserve"> him to come in and say he saw [defendant’s] video; point out at this specific point, this officer used this technique, </w:t>
      </w:r>
      <w:r w:rsidR="00D826BB" w:rsidRPr="00B35F33">
        <w:t>etc.”</w:t>
      </w:r>
      <w:r w:rsidR="00914C61" w:rsidRPr="00B35F33">
        <w:rPr>
          <w:rStyle w:val="FootnoteReference"/>
        </w:rPr>
        <w:footnoteReference w:id="11"/>
      </w:r>
      <w:r w:rsidR="00A50825" w:rsidRPr="00B35F33">
        <w:t xml:space="preserve">  </w:t>
      </w:r>
    </w:p>
    <w:p w14:paraId="67250930" w14:textId="54BC3412" w:rsidR="004646ED" w:rsidRPr="00B35F33" w:rsidRDefault="000E2D9A" w:rsidP="004646ED">
      <w:pPr>
        <w:spacing w:line="360" w:lineRule="auto"/>
      </w:pPr>
      <w:r w:rsidRPr="00B35F33">
        <w:tab/>
        <w:t>The court</w:t>
      </w:r>
      <w:r w:rsidR="00B25766" w:rsidRPr="00B35F33">
        <w:t xml:space="preserve"> </w:t>
      </w:r>
      <w:r w:rsidR="005A4F79" w:rsidRPr="00B35F33">
        <w:t>elaborated</w:t>
      </w:r>
      <w:r w:rsidR="00AE23C8" w:rsidRPr="00B35F33">
        <w:t xml:space="preserve"> on </w:t>
      </w:r>
      <w:r w:rsidR="00B63ADE" w:rsidRPr="00B35F33">
        <w:t>its</w:t>
      </w:r>
      <w:r w:rsidR="00AE23C8" w:rsidRPr="00B35F33">
        <w:t xml:space="preserve"> evidentiary ruling:</w:t>
      </w:r>
      <w:r w:rsidR="005A4F79" w:rsidRPr="00B35F33">
        <w:t xml:space="preserve"> “[</w:t>
      </w:r>
      <w:r w:rsidR="002E4C18" w:rsidRPr="00B35F33">
        <w:t xml:space="preserve">Dr. </w:t>
      </w:r>
      <w:r w:rsidR="005A4F79" w:rsidRPr="00B35F33">
        <w:t>Leo is]</w:t>
      </w:r>
      <w:r w:rsidR="004646ED" w:rsidRPr="00B35F33">
        <w:t xml:space="preserve"> not to mention that he’s reviewed the videos; that he’s seen the videos.  He’s to—his testimony in this regard is well-known, so I don’t want him to shade his testimony towards what he knows in the video.  He’s to play it straight and inform the jury as to these factors, and then it will be up to both counsel to make the argument—</w:t>
      </w:r>
      <w:r w:rsidR="0015302E" w:rsidRPr="00B35F33">
        <w:t>‘</w:t>
      </w:r>
      <w:r w:rsidR="004646ED" w:rsidRPr="00B35F33">
        <w:t>cause some factors might apply; some factors might not apply.  You can each make your pitch to the jury as to that regard.</w:t>
      </w:r>
      <w:r w:rsidR="0015302E" w:rsidRPr="00B35F33">
        <w:t xml:space="preserve">”  </w:t>
      </w:r>
    </w:p>
    <w:p w14:paraId="5163B3CA" w14:textId="53268582" w:rsidR="00A57376" w:rsidRPr="00B35F33" w:rsidRDefault="00B63ADE" w:rsidP="00E150CC">
      <w:pPr>
        <w:spacing w:line="360" w:lineRule="auto"/>
      </w:pPr>
      <w:r w:rsidRPr="00B35F33">
        <w:lastRenderedPageBreak/>
        <w:tab/>
        <w:t>Defense counsel asked</w:t>
      </w:r>
      <w:r w:rsidR="000919DD" w:rsidRPr="00B35F33">
        <w:t xml:space="preserve"> the court</w:t>
      </w:r>
      <w:r w:rsidRPr="00B35F33">
        <w:t>, “</w:t>
      </w:r>
      <w:r w:rsidR="00A06FEA" w:rsidRPr="00B35F33">
        <w:t>So I just want to clarify what the Court’s ordering.  What I’m understanding is the Court is not going to allow the expert to testify about his analysis of the facts in this case; correct?</w:t>
      </w:r>
      <w:r w:rsidRPr="00B35F33">
        <w:t xml:space="preserve">”  The court confirmed this was correct.  </w:t>
      </w:r>
    </w:p>
    <w:p w14:paraId="5CB29CDF" w14:textId="07DCA672" w:rsidR="000919DD" w:rsidRPr="00B35F33" w:rsidRDefault="000919DD" w:rsidP="00E150CC">
      <w:pPr>
        <w:spacing w:line="360" w:lineRule="auto"/>
      </w:pPr>
      <w:r w:rsidRPr="00B35F33">
        <w:tab/>
        <w:t xml:space="preserve">Then defense counsel asked, “I just want to make sure that I’m going to be able to ask hypotheticals that may mirror the facts.”  </w:t>
      </w:r>
    </w:p>
    <w:p w14:paraId="75279575" w14:textId="36EA0B34" w:rsidR="00656F8A" w:rsidRPr="00B35F33" w:rsidRDefault="000919DD" w:rsidP="00656F8A">
      <w:pPr>
        <w:spacing w:line="360" w:lineRule="auto"/>
      </w:pPr>
      <w:r w:rsidRPr="00B35F33">
        <w:tab/>
        <w:t>The court responded, “</w:t>
      </w:r>
      <w:r w:rsidR="00350D9E" w:rsidRPr="00B35F33">
        <w:t xml:space="preserve">No; because—and the reason why is because I know he’s seen the videos.  So . . . I’m familiar with some of this testimony—you know.  They’ll talk about, you know, how long you leave somebody in there.  So, you know, don’t ask him a hypothetical of this and this fact, but ask him—you would be certainly well to say, well, what’s the range where you see this effect come into play?  I don’t want you to put the direct facts of this case in front of him, because he knows those direct facts. </w:t>
      </w:r>
      <w:r w:rsidR="00842C5E" w:rsidRPr="00B35F33">
        <w:t xml:space="preserve"> </w:t>
      </w:r>
      <w:r w:rsidR="00601537" w:rsidRPr="00B35F33">
        <w:t>[¶] </w:t>
      </w:r>
      <w:r w:rsidR="00350D9E" w:rsidRPr="00B35F33">
        <w:t>So I think you can get what you want; you just have to be careful the way you get there</w:t>
      </w:r>
      <w:r w:rsidR="00656F8A" w:rsidRPr="00B35F33">
        <w:t>.</w:t>
      </w:r>
      <w:r w:rsidR="00601537" w:rsidRPr="00B35F33">
        <w:t xml:space="preserve">”  </w:t>
      </w:r>
    </w:p>
    <w:p w14:paraId="3D0BDE60" w14:textId="4BBC8EAD" w:rsidR="00767D1D" w:rsidRPr="00B35F33" w:rsidRDefault="00943027" w:rsidP="00656F8A">
      <w:pPr>
        <w:spacing w:line="360" w:lineRule="auto"/>
      </w:pPr>
      <w:r w:rsidRPr="00B35F33">
        <w:tab/>
        <w:t xml:space="preserve">The court further </w:t>
      </w:r>
      <w:r w:rsidR="00CB3DF8" w:rsidRPr="00B35F33">
        <w:t>instructed</w:t>
      </w:r>
      <w:r w:rsidRPr="00B35F33">
        <w:t>, “</w:t>
      </w:r>
      <w:r w:rsidR="00CB3DF8" w:rsidRPr="00B35F33">
        <w:t xml:space="preserve">You </w:t>
      </w:r>
      <w:r w:rsidR="00767D1D" w:rsidRPr="00B35F33">
        <w:t xml:space="preserve">can ask him about [the factors you look for in a false </w:t>
      </w:r>
      <w:r w:rsidR="00016CC5" w:rsidRPr="00B35F33">
        <w:t>confession]</w:t>
      </w:r>
      <w:r w:rsidR="00767D1D" w:rsidRPr="00B35F33">
        <w:t xml:space="preserve"> in general, but what I don’t want you to do is say to him, okay, we got a confession, an alleged confession that took two-and-a-half hours.  There were two officers here.  They did bad cop/good cop.  What’s the combination of those three factors?  What does that look like to you?  You’re going to have to make that argument yourself.  So you could have him identify all the factors, explain how they might relate to each other, but he’s not going to give the conclusion.  You’re going to argue that.</w:t>
      </w:r>
      <w:r w:rsidR="00660F1B" w:rsidRPr="00B35F33">
        <w:t xml:space="preserve">”  </w:t>
      </w:r>
    </w:p>
    <w:p w14:paraId="003921F6" w14:textId="32C0F1D3" w:rsidR="00BA273C" w:rsidRPr="00B35F33" w:rsidRDefault="00D50BAF" w:rsidP="0028451D">
      <w:pPr>
        <w:pStyle w:val="ListParagraph"/>
        <w:keepNext/>
        <w:numPr>
          <w:ilvl w:val="0"/>
          <w:numId w:val="2"/>
        </w:numPr>
        <w:spacing w:line="360" w:lineRule="auto"/>
        <w:rPr>
          <w:u w:val="single"/>
        </w:rPr>
      </w:pPr>
      <w:r w:rsidRPr="00B35F33">
        <w:rPr>
          <w:u w:val="single"/>
        </w:rPr>
        <w:t>Analysis</w:t>
      </w:r>
    </w:p>
    <w:p w14:paraId="5CD8D884" w14:textId="2030F4CB" w:rsidR="00410098" w:rsidRPr="00B35F33" w:rsidRDefault="00410098" w:rsidP="00410098">
      <w:pPr>
        <w:spacing w:line="360" w:lineRule="auto"/>
      </w:pPr>
      <w:r w:rsidRPr="00B35F33">
        <w:tab/>
        <w:t xml:space="preserve">Defendant claims the trial court erred in </w:t>
      </w:r>
      <w:r w:rsidR="0044284B" w:rsidRPr="00B35F33">
        <w:t>ruling</w:t>
      </w:r>
      <w:r w:rsidR="00186573" w:rsidRPr="00B35F33">
        <w:t xml:space="preserve"> defense counsel </w:t>
      </w:r>
      <w:r w:rsidR="001A7AC6" w:rsidRPr="00B35F33">
        <w:t>could not</w:t>
      </w:r>
      <w:r w:rsidR="00186573" w:rsidRPr="00B35F33">
        <w:t xml:space="preserve"> </w:t>
      </w:r>
      <w:r w:rsidRPr="00B35F33">
        <w:t>po</w:t>
      </w:r>
      <w:r w:rsidR="0044284B" w:rsidRPr="00B35F33">
        <w:t>se</w:t>
      </w:r>
      <w:r w:rsidRPr="00B35F33">
        <w:t xml:space="preserve"> hypothetical questions to expert witness Leo.  </w:t>
      </w:r>
    </w:p>
    <w:p w14:paraId="05F73692" w14:textId="1BBA52F3" w:rsidR="00410098" w:rsidRPr="00B35F33" w:rsidRDefault="00410098" w:rsidP="00410098">
      <w:pPr>
        <w:spacing w:line="360" w:lineRule="auto"/>
      </w:pPr>
      <w:r w:rsidRPr="00B35F33">
        <w:lastRenderedPageBreak/>
        <w:tab/>
        <w:t xml:space="preserve">As a preliminary matter, </w:t>
      </w:r>
      <w:r w:rsidR="00495274" w:rsidRPr="00B35F33">
        <w:t>the Attorney General</w:t>
      </w:r>
      <w:r w:rsidRPr="00B35F33">
        <w:t xml:space="preserve"> argues defendant has forfeited this appellate challenge to the trial court’s evidentiary ruling because, after the court stated defense counsel could not ask hypothetical questions of Leo, defense counsel neither objected nor made an offer of proof regarding the hypothetical questions he wanted to ask.  </w:t>
      </w:r>
    </w:p>
    <w:p w14:paraId="77F520C1" w14:textId="6506576F" w:rsidR="00410098" w:rsidRPr="00B35F33" w:rsidRDefault="00410098" w:rsidP="00410098">
      <w:pPr>
        <w:spacing w:line="360" w:lineRule="auto"/>
      </w:pPr>
      <w:r w:rsidRPr="00B35F33">
        <w:tab/>
        <w:t>To preserve an appellate challenge to the exclusion of proffered evidence, the proponent must “ma[k]e known to the court” “[t]he substance, purpose, and relevance of the excluded evidence.”  (Evid. Code, § 354</w:t>
      </w:r>
      <w:r w:rsidR="0044323B" w:rsidRPr="00B35F33">
        <w:t>, subd. (a)</w:t>
      </w:r>
      <w:r w:rsidRPr="00B35F33">
        <w:t xml:space="preserve">; </w:t>
      </w:r>
      <w:r w:rsidRPr="00B35F33">
        <w:rPr>
          <w:i/>
          <w:iCs/>
        </w:rPr>
        <w:t>People v. Ramos</w:t>
      </w:r>
      <w:r w:rsidRPr="00B35F33">
        <w:t xml:space="preserve"> (1997) 15 Cal.4th 1133, 1178.)  In </w:t>
      </w:r>
      <w:r w:rsidRPr="00B35F33">
        <w:rPr>
          <w:i/>
          <w:iCs/>
        </w:rPr>
        <w:t>People v. Fauber</w:t>
      </w:r>
      <w:r w:rsidRPr="00B35F33">
        <w:t xml:space="preserve"> (1992) 2 Cal.4th 792, for example, the appellant argued for the first time on appeal that the trial court erred in excluding certain evidence as hearsay because the evidence was relevant for a nonhearsay purpose.  (</w:t>
      </w:r>
      <w:r w:rsidRPr="00B35F33">
        <w:rPr>
          <w:i/>
          <w:iCs/>
        </w:rPr>
        <w:t>Id</w:t>
      </w:r>
      <w:r w:rsidRPr="00B35F33">
        <w:t>. at p. 854.)  Our high court concluded the appellant was “precluded from complaining on appeal” because defense counsel did not “specifically raise this ground of admissibility” at trial.</w:t>
      </w:r>
      <w:r w:rsidR="00CC3D82" w:rsidRPr="00B35F33">
        <w:t xml:space="preserve"> </w:t>
      </w:r>
      <w:r w:rsidRPr="00B35F33">
        <w:t xml:space="preserve"> (</w:t>
      </w:r>
      <w:r w:rsidRPr="00B35F33">
        <w:rPr>
          <w:i/>
          <w:iCs/>
        </w:rPr>
        <w:t>Ibid</w:t>
      </w:r>
      <w:r w:rsidRPr="00B35F33">
        <w:t xml:space="preserve">.)  </w:t>
      </w:r>
    </w:p>
    <w:p w14:paraId="539066FE" w14:textId="560CEE6C" w:rsidR="007F179B" w:rsidRPr="00B35F33" w:rsidRDefault="00410098" w:rsidP="00410098">
      <w:pPr>
        <w:spacing w:line="360" w:lineRule="auto"/>
      </w:pPr>
      <w:r w:rsidRPr="00B35F33">
        <w:tab/>
        <w:t xml:space="preserve">In this case, the trial court ruled that hypothetical questions would not be allowed </w:t>
      </w:r>
      <w:r w:rsidR="00F446EE" w:rsidRPr="00B35F33">
        <w:t>after it had</w:t>
      </w:r>
      <w:r w:rsidRPr="00B35F33">
        <w:t xml:space="preserve"> ruled Leo would not be allowed to identify specific techniques used in defendant’s interrogation because defense counsel could not make an offer of proof (as counsel did not “know what [Leo was] going to say in that regard”) to establish relevance.  </w:t>
      </w:r>
    </w:p>
    <w:p w14:paraId="7DA8CD51" w14:textId="3F4C6D95" w:rsidR="00787CB9" w:rsidRPr="00B35F33" w:rsidRDefault="00103445" w:rsidP="007F31BA">
      <w:pPr>
        <w:spacing w:line="360" w:lineRule="auto"/>
      </w:pPr>
      <w:r w:rsidRPr="00B35F33">
        <w:tab/>
      </w:r>
      <w:r w:rsidR="007128E0" w:rsidRPr="00B35F33">
        <w:t>D</w:t>
      </w:r>
      <w:r w:rsidR="00410098" w:rsidRPr="00B35F33">
        <w:t xml:space="preserve">efendant </w:t>
      </w:r>
      <w:r w:rsidR="007128E0" w:rsidRPr="00B35F33">
        <w:t xml:space="preserve">now </w:t>
      </w:r>
      <w:r w:rsidR="00410098" w:rsidRPr="00B35F33">
        <w:t xml:space="preserve">contends </w:t>
      </w:r>
      <w:r w:rsidR="007128E0" w:rsidRPr="00B35F33">
        <w:t xml:space="preserve">for the first time on appeal that </w:t>
      </w:r>
      <w:r w:rsidR="00410098" w:rsidRPr="00B35F33">
        <w:t xml:space="preserve">the trial court erred in </w:t>
      </w:r>
      <w:r w:rsidR="00405B66" w:rsidRPr="00B35F33">
        <w:t>prohibiting</w:t>
      </w:r>
      <w:r w:rsidR="00410098" w:rsidRPr="00B35F33">
        <w:t xml:space="preserve"> hypothetical questions that mirrored the facts of her interrogation because the California Supreme held in </w:t>
      </w:r>
      <w:r w:rsidR="00AB40F6" w:rsidRPr="00B35F33">
        <w:rPr>
          <w:i/>
          <w:iCs/>
        </w:rPr>
        <w:t>People v. Vang</w:t>
      </w:r>
      <w:r w:rsidR="00AB40F6" w:rsidRPr="00B35F33">
        <w:t xml:space="preserve"> (2011) 52 Cal.4th 1038, that a</w:t>
      </w:r>
      <w:r w:rsidR="0043783F" w:rsidRPr="00B35F33">
        <w:t>n expert</w:t>
      </w:r>
      <w:r w:rsidR="007F31BA" w:rsidRPr="00B35F33">
        <w:t xml:space="preserve"> properly may </w:t>
      </w:r>
      <w:r w:rsidR="0066154B" w:rsidRPr="00B35F33">
        <w:t>“</w:t>
      </w:r>
      <w:r w:rsidR="007F31BA" w:rsidRPr="00B35F33">
        <w:t>express an opinion, based on hypothetical questions that track</w:t>
      </w:r>
      <w:r w:rsidR="0066154B" w:rsidRPr="00B35F33">
        <w:t>[</w:t>
      </w:r>
      <w:r w:rsidR="0044323B" w:rsidRPr="00B35F33">
        <w:t> </w:t>
      </w:r>
      <w:r w:rsidR="0066154B" w:rsidRPr="00B35F33">
        <w:t>]</w:t>
      </w:r>
      <w:r w:rsidR="007F31BA" w:rsidRPr="00B35F33">
        <w:t xml:space="preserve"> the evidence</w:t>
      </w:r>
      <w:r w:rsidR="00443BB3" w:rsidRPr="00B35F33">
        <w:t>.</w:t>
      </w:r>
      <w:r w:rsidR="0066154B" w:rsidRPr="00B35F33">
        <w:t xml:space="preserve">”  </w:t>
      </w:r>
      <w:r w:rsidR="00443BB3" w:rsidRPr="00B35F33">
        <w:t>(</w:t>
      </w:r>
      <w:r w:rsidR="00443BB3" w:rsidRPr="00B35F33">
        <w:rPr>
          <w:i/>
          <w:iCs/>
        </w:rPr>
        <w:t>Id</w:t>
      </w:r>
      <w:r w:rsidR="00443BB3" w:rsidRPr="00B35F33">
        <w:t xml:space="preserve">. at p. 1048.)  </w:t>
      </w:r>
    </w:p>
    <w:p w14:paraId="279236B4" w14:textId="3DB0F32C" w:rsidR="00731185" w:rsidRPr="00B35F33" w:rsidRDefault="00787CB9" w:rsidP="007F31BA">
      <w:pPr>
        <w:spacing w:line="360" w:lineRule="auto"/>
      </w:pPr>
      <w:r w:rsidRPr="00B35F33">
        <w:tab/>
      </w:r>
      <w:r w:rsidR="00245742" w:rsidRPr="00B35F33">
        <w:t xml:space="preserve">Defense counsel, however, did not </w:t>
      </w:r>
      <w:r w:rsidR="00F30331" w:rsidRPr="00B35F33">
        <w:t>“</w:t>
      </w:r>
      <w:r w:rsidR="00245742" w:rsidRPr="00B35F33">
        <w:t>specifically raise this ground of admissibility</w:t>
      </w:r>
      <w:r w:rsidR="00F30331" w:rsidRPr="00B35F33">
        <w:t>”</w:t>
      </w:r>
      <w:r w:rsidR="00245742" w:rsidRPr="00B35F33">
        <w:t xml:space="preserve"> </w:t>
      </w:r>
      <w:r w:rsidR="003F7130" w:rsidRPr="00B35F33">
        <w:t xml:space="preserve">before the trial court.  </w:t>
      </w:r>
      <w:r w:rsidR="00643DAB" w:rsidRPr="00B35F33">
        <w:t>(</w:t>
      </w:r>
      <w:r w:rsidR="00643DAB" w:rsidRPr="00B35F33">
        <w:rPr>
          <w:i/>
          <w:iCs/>
        </w:rPr>
        <w:t>People v. Fauber</w:t>
      </w:r>
      <w:r w:rsidR="00643DAB" w:rsidRPr="00B35F33">
        <w:t xml:space="preserve">, </w:t>
      </w:r>
      <w:r w:rsidR="00643DAB" w:rsidRPr="00B35F33">
        <w:rPr>
          <w:i/>
        </w:rPr>
        <w:t>supra</w:t>
      </w:r>
      <w:r w:rsidR="00643DAB" w:rsidRPr="00B35F33">
        <w:t xml:space="preserve">, 2 Cal.4th at p. </w:t>
      </w:r>
      <w:r w:rsidR="00643DAB" w:rsidRPr="00B35F33">
        <w:lastRenderedPageBreak/>
        <w:t xml:space="preserve">854.)  </w:t>
      </w:r>
      <w:r w:rsidR="003F7130" w:rsidRPr="00B35F33">
        <w:t xml:space="preserve">Nor is this contention </w:t>
      </w:r>
      <w:r w:rsidR="00DB1583" w:rsidRPr="00B35F33">
        <w:t xml:space="preserve">necessarily responsive to the court’s </w:t>
      </w:r>
      <w:r w:rsidR="00422AC1" w:rsidRPr="00B35F33">
        <w:t xml:space="preserve">reasoning that </w:t>
      </w:r>
      <w:r w:rsidR="00051286" w:rsidRPr="00B35F33">
        <w:t xml:space="preserve">questions related to </w:t>
      </w:r>
      <w:r w:rsidR="00626EC9" w:rsidRPr="00B35F33">
        <w:t xml:space="preserve">the particular facts of </w:t>
      </w:r>
      <w:r w:rsidR="00FC2A87" w:rsidRPr="00B35F33">
        <w:t xml:space="preserve">defendant’s interrogation </w:t>
      </w:r>
      <w:r w:rsidR="00EF61D2" w:rsidRPr="00B35F33">
        <w:t xml:space="preserve">would not be allowed because </w:t>
      </w:r>
      <w:r w:rsidR="00626EC9" w:rsidRPr="00B35F33">
        <w:t xml:space="preserve">defense counsel failed to </w:t>
      </w:r>
      <w:r w:rsidRPr="00B35F33">
        <w:t>establish</w:t>
      </w:r>
      <w:r w:rsidR="00626EC9" w:rsidRPr="00B35F33">
        <w:t xml:space="preserve"> relevance.  </w:t>
      </w:r>
      <w:r w:rsidR="00E46F73" w:rsidRPr="00B35F33">
        <w:t>The Attorney General</w:t>
      </w:r>
      <w:r w:rsidR="00731185" w:rsidRPr="00B35F33">
        <w:t xml:space="preserve"> argues</w:t>
      </w:r>
      <w:r w:rsidRPr="00B35F33">
        <w:t>, “</w:t>
      </w:r>
      <w:r w:rsidR="00731185" w:rsidRPr="00B35F33">
        <w:t xml:space="preserve">It is therefore not surprising that while in this Court </w:t>
      </w:r>
      <w:r w:rsidR="008847ED" w:rsidRPr="00B35F33">
        <w:t>[defendant]</w:t>
      </w:r>
      <w:r w:rsidR="00731185" w:rsidRPr="00B35F33">
        <w:t xml:space="preserve"> argues that the trial court abused its discretion in not permitting defense counsel to </w:t>
      </w:r>
      <w:r w:rsidR="008847ED" w:rsidRPr="00B35F33">
        <w:t>‘</w:t>
      </w:r>
      <w:r w:rsidR="00731185" w:rsidRPr="00B35F33">
        <w:t>use hypothetical questions</w:t>
      </w:r>
      <w:r w:rsidR="008847ED" w:rsidRPr="00B35F33">
        <w:t>’</w:t>
      </w:r>
      <w:r w:rsidR="00731185" w:rsidRPr="00B35F33">
        <w:t xml:space="preserve"> with Dr. Leo </w:t>
      </w:r>
      <w:r w:rsidR="008847ED" w:rsidRPr="00B35F33">
        <w:t>‘</w:t>
      </w:r>
      <w:r w:rsidR="00731185" w:rsidRPr="00B35F33">
        <w:t>to elicit testimony regarding the circumstances of this particular case</w:t>
      </w:r>
      <w:r w:rsidR="008847ED" w:rsidRPr="00B35F33">
        <w:t>’</w:t>
      </w:r>
      <w:r w:rsidR="00731185" w:rsidRPr="00B35F33">
        <w:t xml:space="preserve"> </w:t>
      </w:r>
      <w:r w:rsidR="00A11BF6" w:rsidRPr="00B35F33">
        <w:t>. . .</w:t>
      </w:r>
      <w:r w:rsidR="00731185" w:rsidRPr="00B35F33">
        <w:t xml:space="preserve">, </w:t>
      </w:r>
      <w:r w:rsidR="00A11BF6" w:rsidRPr="00B35F33">
        <w:t>[defendant]</w:t>
      </w:r>
      <w:r w:rsidR="00731185" w:rsidRPr="00B35F33">
        <w:t xml:space="preserve"> never sets forth any such hypothetical questions or specifies the circumstances of this case that the court should have permitted Dr. Leo to testify about.</w:t>
      </w:r>
      <w:r w:rsidR="00A11BF6" w:rsidRPr="00B35F33">
        <w:t xml:space="preserve">”  </w:t>
      </w:r>
      <w:r w:rsidR="0015747B" w:rsidRPr="00B35F33">
        <w:t xml:space="preserve">On this record, we agree with </w:t>
      </w:r>
      <w:r w:rsidR="00B35F33">
        <w:t>the Attorney General</w:t>
      </w:r>
      <w:r w:rsidR="0015747B" w:rsidRPr="00B35F33">
        <w:t xml:space="preserve"> that defendant’s claim is forfeited.  </w:t>
      </w:r>
    </w:p>
    <w:p w14:paraId="0DE46120" w14:textId="5F67DA64" w:rsidR="0015747B" w:rsidRPr="00B35F33" w:rsidRDefault="0015747B" w:rsidP="007F31BA">
      <w:pPr>
        <w:spacing w:line="360" w:lineRule="auto"/>
      </w:pPr>
      <w:r w:rsidRPr="00B35F33">
        <w:tab/>
      </w:r>
      <w:r w:rsidR="0085005A" w:rsidRPr="00B35F33">
        <w:t>In any event</w:t>
      </w:r>
      <w:r w:rsidR="00433EA1" w:rsidRPr="00B35F33">
        <w:t xml:space="preserve">, </w:t>
      </w:r>
      <w:r w:rsidR="000F2352" w:rsidRPr="00B35F33">
        <w:t xml:space="preserve">defendant’s claim </w:t>
      </w:r>
      <w:r w:rsidR="00A9799F" w:rsidRPr="00B35F33">
        <w:t xml:space="preserve">also </w:t>
      </w:r>
      <w:r w:rsidR="000F2352" w:rsidRPr="00B35F33">
        <w:t>fails on the</w:t>
      </w:r>
      <w:r w:rsidR="00F82A88" w:rsidRPr="00B35F33">
        <w:t xml:space="preserve"> merit</w:t>
      </w:r>
      <w:r w:rsidR="003101F5" w:rsidRPr="00B35F33">
        <w:t>s</w:t>
      </w:r>
      <w:r w:rsidR="00F82A88" w:rsidRPr="00B35F33">
        <w:t xml:space="preserve">. </w:t>
      </w:r>
    </w:p>
    <w:p w14:paraId="0BCB567E" w14:textId="5F16A854" w:rsidR="005646CD" w:rsidRPr="00B35F33" w:rsidRDefault="00A550E0" w:rsidP="005646CD">
      <w:pPr>
        <w:spacing w:line="360" w:lineRule="auto"/>
      </w:pPr>
      <w:r w:rsidRPr="00B35F33">
        <w:tab/>
        <w:t>Expert</w:t>
      </w:r>
      <w:r w:rsidR="00EE1C42" w:rsidRPr="00B35F33">
        <w:t xml:space="preserve"> witnesse</w:t>
      </w:r>
      <w:r w:rsidR="009E5416" w:rsidRPr="00B35F33">
        <w:t xml:space="preserve">s are limited to opinion testimony “[r]elated </w:t>
      </w:r>
      <w:r w:rsidR="00B60023" w:rsidRPr="00B35F33">
        <w:t xml:space="preserve">to </w:t>
      </w:r>
      <w:r w:rsidR="009E5416" w:rsidRPr="00B35F33">
        <w:t xml:space="preserve">a </w:t>
      </w:r>
      <w:r w:rsidRPr="00B35F33">
        <w:t>subject that is sufficiently beyond common experience that the opinion of an expert would assist the trier of fac</w:t>
      </w:r>
      <w:r w:rsidR="009E5416" w:rsidRPr="00B35F33">
        <w:t>t</w:t>
      </w:r>
      <w:r w:rsidR="001512ED" w:rsidRPr="00B35F33">
        <w:t>.”  (Evid. Code, § 801</w:t>
      </w:r>
      <w:r w:rsidR="0044323B" w:rsidRPr="00B35F33">
        <w:t>, subd. (a)</w:t>
      </w:r>
      <w:r w:rsidR="001512ED" w:rsidRPr="00B35F33">
        <w:t xml:space="preserve">.)  </w:t>
      </w:r>
      <w:r w:rsidR="005646CD" w:rsidRPr="00B35F33">
        <w:t>“</w:t>
      </w:r>
      <w:r w:rsidR="0044323B" w:rsidRPr="00B35F33">
        <w:t> </w:t>
      </w:r>
      <w:r w:rsidR="009E0016" w:rsidRPr="00B35F33">
        <w:t>‘</w:t>
      </w:r>
      <w:r w:rsidR="005646CD" w:rsidRPr="00B35F33">
        <w:t>The trial court has broad discretion in deciding whether to admit or exclude expert testimony [citation], and its decision as to whether expert testimony meets the standard for admissibility is subject to review for abuse of discretion.</w:t>
      </w:r>
      <w:r w:rsidR="009E0016" w:rsidRPr="00B35F33">
        <w:t>’</w:t>
      </w:r>
      <w:r w:rsidR="0044323B" w:rsidRPr="00B35F33">
        <w:t> </w:t>
      </w:r>
      <w:r w:rsidR="005646CD" w:rsidRPr="00B35F33">
        <w:t xml:space="preserve">” </w:t>
      </w:r>
      <w:r w:rsidR="0044323B" w:rsidRPr="00B35F33">
        <w:t xml:space="preserve"> </w:t>
      </w:r>
      <w:r w:rsidR="005646CD" w:rsidRPr="00B35F33">
        <w:t>(</w:t>
      </w:r>
      <w:r w:rsidR="005646CD" w:rsidRPr="00B35F33">
        <w:rPr>
          <w:i/>
          <w:iCs/>
        </w:rPr>
        <w:t xml:space="preserve">People v. Duong </w:t>
      </w:r>
      <w:r w:rsidR="005646CD" w:rsidRPr="00B35F33">
        <w:t>(2020) 10 Cal.5th 36, 60</w:t>
      </w:r>
      <w:r w:rsidR="003D477B" w:rsidRPr="00B35F33">
        <w:t xml:space="preserve">.)  </w:t>
      </w:r>
    </w:p>
    <w:p w14:paraId="7AE03F7E" w14:textId="7189D0AD" w:rsidR="00A91AA0" w:rsidRPr="00B35F33" w:rsidRDefault="00A91AA0" w:rsidP="00A91AA0">
      <w:pPr>
        <w:spacing w:line="360" w:lineRule="auto"/>
      </w:pPr>
      <w:r w:rsidRPr="00B35F33">
        <w:tab/>
        <w:t>Here, the trial court</w:t>
      </w:r>
      <w:r w:rsidR="002F71E1" w:rsidRPr="00B35F33">
        <w:t>’s</w:t>
      </w:r>
      <w:r w:rsidRPr="00B35F33">
        <w:t xml:space="preserve"> </w:t>
      </w:r>
      <w:r w:rsidR="00314D1C" w:rsidRPr="00B35F33">
        <w:t xml:space="preserve">initial ruling </w:t>
      </w:r>
      <w:r w:rsidR="000E01C2" w:rsidRPr="00B35F33">
        <w:t>that</w:t>
      </w:r>
      <w:r w:rsidR="003B72D4" w:rsidRPr="00B35F33">
        <w:t xml:space="preserve"> Leo </w:t>
      </w:r>
      <w:r w:rsidR="000E01C2" w:rsidRPr="00B35F33">
        <w:t>could not identify</w:t>
      </w:r>
      <w:r w:rsidRPr="00B35F33">
        <w:t xml:space="preserve"> </w:t>
      </w:r>
      <w:r w:rsidR="000E01C2" w:rsidRPr="00B35F33">
        <w:t xml:space="preserve">the specific </w:t>
      </w:r>
      <w:r w:rsidRPr="00B35F33">
        <w:t xml:space="preserve">techniques used by the detectives </w:t>
      </w:r>
      <w:r w:rsidR="00314D1C" w:rsidRPr="00B35F33">
        <w:t xml:space="preserve">in </w:t>
      </w:r>
      <w:r w:rsidRPr="00B35F33">
        <w:t>defendant</w:t>
      </w:r>
      <w:r w:rsidR="00314D1C" w:rsidRPr="00B35F33">
        <w:t>’s interrogation</w:t>
      </w:r>
      <w:r w:rsidRPr="00B35F33">
        <w:t xml:space="preserve"> (the second category of proposed testimony) comports with </w:t>
      </w:r>
      <w:r w:rsidRPr="00B35F33">
        <w:rPr>
          <w:i/>
          <w:iCs/>
        </w:rPr>
        <w:t>Page</w:t>
      </w:r>
      <w:r w:rsidRPr="00B35F33">
        <w:t xml:space="preserve">, </w:t>
      </w:r>
      <w:r w:rsidRPr="00B35F33">
        <w:rPr>
          <w:i/>
          <w:iCs/>
        </w:rPr>
        <w:t>supra</w:t>
      </w:r>
      <w:r w:rsidRPr="00B35F33">
        <w:t>, 2 Cal.App.4th 161, a case that defendant herself relied on in her brief</w:t>
      </w:r>
      <w:r w:rsidR="00E46F73" w:rsidRPr="00B35F33">
        <w:t xml:space="preserve"> in the trial court</w:t>
      </w:r>
      <w:r w:rsidRPr="00B35F33">
        <w:t xml:space="preserve"> opposing the People’s motion to exclude Leo.  </w:t>
      </w:r>
    </w:p>
    <w:p w14:paraId="07F0C7C0" w14:textId="752328B8" w:rsidR="00A91AA0" w:rsidRPr="00B35F33" w:rsidRDefault="00A91AA0" w:rsidP="00A91AA0">
      <w:pPr>
        <w:spacing w:line="360" w:lineRule="auto"/>
      </w:pPr>
      <w:r w:rsidRPr="00B35F33">
        <w:tab/>
        <w:t xml:space="preserve">In </w:t>
      </w:r>
      <w:r w:rsidRPr="00B35F33">
        <w:rPr>
          <w:i/>
          <w:iCs/>
        </w:rPr>
        <w:t>Page</w:t>
      </w:r>
      <w:r w:rsidRPr="00B35F33">
        <w:t xml:space="preserve">, the defendant </w:t>
      </w:r>
      <w:r w:rsidR="00CA302F" w:rsidRPr="00B35F33">
        <w:t>intended to call</w:t>
      </w:r>
      <w:r w:rsidRPr="00B35F33">
        <w:t xml:space="preserve"> an “expert on persuasion and conformity” </w:t>
      </w:r>
      <w:r w:rsidR="00576A40" w:rsidRPr="00B35F33">
        <w:t xml:space="preserve">and </w:t>
      </w:r>
      <w:r w:rsidR="00021FE4" w:rsidRPr="00B35F33">
        <w:t>proposed</w:t>
      </w:r>
      <w:r w:rsidRPr="00B35F33">
        <w:t xml:space="preserve"> three general categories of testimony: (1) “the general psychological factors which might lead to an unreliable confession”; </w:t>
      </w:r>
      <w:r w:rsidRPr="00B35F33">
        <w:lastRenderedPageBreak/>
        <w:t xml:space="preserve">(2) identification of particular elements in the taped police interrogation “which indicated that those psychological factors were present” in </w:t>
      </w:r>
      <w:r w:rsidR="00AC5CDA" w:rsidRPr="00B35F33">
        <w:t>the defendant’s</w:t>
      </w:r>
      <w:r w:rsidRPr="00B35F33">
        <w:t xml:space="preserve"> interrogation; </w:t>
      </w:r>
      <w:r w:rsidR="00E94721" w:rsidRPr="00B35F33">
        <w:t xml:space="preserve">and </w:t>
      </w:r>
      <w:r w:rsidRPr="00B35F33">
        <w:t xml:space="preserve">(3) the expert’s opinion on the reliability of </w:t>
      </w:r>
      <w:r w:rsidR="00AC5CDA" w:rsidRPr="00B35F33">
        <w:t>the defendant</w:t>
      </w:r>
      <w:r w:rsidRPr="00B35F33">
        <w:t>’s confession.  (</w:t>
      </w:r>
      <w:r w:rsidR="00CE725F" w:rsidRPr="00B35F33">
        <w:rPr>
          <w:i/>
          <w:iCs/>
        </w:rPr>
        <w:t>Page</w:t>
      </w:r>
      <w:r w:rsidR="00CE725F" w:rsidRPr="00B35F33">
        <w:t xml:space="preserve">, </w:t>
      </w:r>
      <w:r w:rsidR="00CE725F" w:rsidRPr="00B35F33">
        <w:rPr>
          <w:i/>
        </w:rPr>
        <w:t>supra</w:t>
      </w:r>
      <w:r w:rsidR="00CE725F" w:rsidRPr="00B35F33">
        <w:t xml:space="preserve">, 2 Cal.App.4th at </w:t>
      </w:r>
      <w:r w:rsidRPr="00B35F33">
        <w:t>pp. 180, 183.)  The trial court restricted the expert testimony to the first category only.  (</w:t>
      </w:r>
      <w:r w:rsidRPr="00B35F33">
        <w:rPr>
          <w:i/>
          <w:iCs/>
        </w:rPr>
        <w:t>Id</w:t>
      </w:r>
      <w:r w:rsidRPr="00B35F33">
        <w:t>. at p. 183</w:t>
      </w:r>
      <w:r w:rsidR="0044323B" w:rsidRPr="00B35F33">
        <w:t>.</w:t>
      </w:r>
      <w:r w:rsidRPr="00B35F33">
        <w:t xml:space="preserve">)  </w:t>
      </w:r>
    </w:p>
    <w:p w14:paraId="3B2BD7B5" w14:textId="09E77C60" w:rsidR="00A91AA0" w:rsidRPr="00B35F33" w:rsidRDefault="00A91AA0" w:rsidP="00A91AA0">
      <w:pPr>
        <w:spacing w:line="360" w:lineRule="auto"/>
      </w:pPr>
      <w:r w:rsidRPr="00B35F33">
        <w:tab/>
        <w:t>The</w:t>
      </w:r>
      <w:r w:rsidR="00AC5CDA" w:rsidRPr="00B35F33">
        <w:t xml:space="preserve"> Court of Appeal </w:t>
      </w:r>
      <w:r w:rsidRPr="00B35F33">
        <w:t xml:space="preserve">held the trial court acted within its discretion in excluding the second category of testimony because such testimony </w:t>
      </w:r>
      <w:r w:rsidR="000947FF" w:rsidRPr="00B35F33">
        <w:t>would</w:t>
      </w:r>
      <w:r w:rsidRPr="00B35F33">
        <w:t xml:space="preserve"> not</w:t>
      </w:r>
      <w:r w:rsidR="000947FF" w:rsidRPr="00B35F33">
        <w:t xml:space="preserve"> be</w:t>
      </w:r>
      <w:r w:rsidRPr="00B35F33">
        <w:t xml:space="preserve"> necessary once the first category of testimony was fully presented.  The court </w:t>
      </w:r>
      <w:r w:rsidR="00AC5CDA" w:rsidRPr="00B35F33">
        <w:t>reasoned</w:t>
      </w:r>
      <w:r w:rsidR="000947FF" w:rsidRPr="00B35F33">
        <w:t xml:space="preserve"> that</w:t>
      </w:r>
      <w:r w:rsidRPr="00B35F33">
        <w:t xml:space="preserve"> </w:t>
      </w:r>
      <w:r w:rsidR="008763C2" w:rsidRPr="00B35F33">
        <w:t xml:space="preserve">after </w:t>
      </w:r>
      <w:r w:rsidR="00557309" w:rsidRPr="00B35F33">
        <w:t>an</w:t>
      </w:r>
      <w:r w:rsidR="008763C2" w:rsidRPr="00B35F33">
        <w:t xml:space="preserve"> expert educates the jurors on the </w:t>
      </w:r>
      <w:r w:rsidR="00557309" w:rsidRPr="00B35F33">
        <w:t>expert’s subject matter</w:t>
      </w:r>
      <w:r w:rsidRPr="00B35F33">
        <w:t>, “ ‘the factual issues in the case become ones that the jurors can answer as easily as the expert.’  In other words, an expert’s thorough description of the general principles to be applied in a given case may make additional (and more specific) expert testimony superfluous.  [Citations.]  In such a case, ‘ “[t]here is no necessity for [additional expert] evidence, and to receive it would tend to suggest that the judge and jury may shift responsibility for decision to the witness[ ].” ’ ”  (</w:t>
      </w:r>
      <w:r w:rsidRPr="00B35F33">
        <w:rPr>
          <w:i/>
          <w:iCs/>
        </w:rPr>
        <w:t>Page</w:t>
      </w:r>
      <w:r w:rsidRPr="00B35F33">
        <w:t xml:space="preserve">, </w:t>
      </w:r>
      <w:r w:rsidRPr="00B35F33">
        <w:rPr>
          <w:i/>
        </w:rPr>
        <w:t>supra</w:t>
      </w:r>
      <w:r w:rsidRPr="00B35F33">
        <w:t xml:space="preserve">, 2 Cal.App.4th at p. 189.)  </w:t>
      </w:r>
    </w:p>
    <w:p w14:paraId="1BFF151F" w14:textId="19DEE6C5" w:rsidR="00A91AA0" w:rsidRPr="00B35F33" w:rsidRDefault="00A91AA0" w:rsidP="00A91AA0">
      <w:pPr>
        <w:spacing w:line="360" w:lineRule="auto"/>
      </w:pPr>
      <w:r w:rsidRPr="00B35F33">
        <w:tab/>
        <w:t xml:space="preserve">The </w:t>
      </w:r>
      <w:r w:rsidRPr="00B35F33">
        <w:rPr>
          <w:i/>
          <w:iCs/>
        </w:rPr>
        <w:t>Page</w:t>
      </w:r>
      <w:r w:rsidRPr="00B35F33">
        <w:t xml:space="preserve"> court continued, “[I]n the present case, [the expert] outlined the factors which might influence a person to give a false statement or confession during an interrogation.  Having been educated concerning those factors, the jurors were as qualified as the professor to determine if those factors played a role in Page’s confession, and whether, given those factors, his confession was false.  [¶] In sum, we conclude the trial court did not abuse its discretion when it limited </w:t>
      </w:r>
      <w:r w:rsidR="00D740CD" w:rsidRPr="00B35F33">
        <w:t>[the defense expert]</w:t>
      </w:r>
      <w:r w:rsidRPr="00B35F33">
        <w:t>’s testimony” to the first category of proposed testimony.  (</w:t>
      </w:r>
      <w:r w:rsidRPr="00B35F33">
        <w:rPr>
          <w:i/>
          <w:iCs/>
        </w:rPr>
        <w:t>Page</w:t>
      </w:r>
      <w:r w:rsidRPr="00B35F33">
        <w:t xml:space="preserve">, </w:t>
      </w:r>
      <w:r w:rsidRPr="00B35F33">
        <w:rPr>
          <w:i/>
        </w:rPr>
        <w:t>supra</w:t>
      </w:r>
      <w:r w:rsidRPr="00B35F33">
        <w:t xml:space="preserve">, 2 Cal.App.4th at pp. 188–189.)  </w:t>
      </w:r>
    </w:p>
    <w:p w14:paraId="4E99A03B" w14:textId="4F176C6A" w:rsidR="00E7653B" w:rsidRPr="00B35F33" w:rsidRDefault="001D5D8D" w:rsidP="00AC0E1D">
      <w:pPr>
        <w:spacing w:line="360" w:lineRule="auto"/>
      </w:pPr>
      <w:r w:rsidRPr="00B35F33">
        <w:lastRenderedPageBreak/>
        <w:tab/>
        <w:t xml:space="preserve">In this case, </w:t>
      </w:r>
      <w:r w:rsidR="00F04535" w:rsidRPr="00B35F33">
        <w:t>defense expert Leo testified at length about interrogation techniques and the potential for unreliable admissions—his testimony spans over 60 pages of reporter’s transcript</w:t>
      </w:r>
      <w:r w:rsidR="00E46F73" w:rsidRPr="00B35F33">
        <w:t>, in a trial that involved only three days’ of witness testimony</w:t>
      </w:r>
      <w:r w:rsidR="00F04535" w:rsidRPr="00B35F33">
        <w:t>.</w:t>
      </w:r>
      <w:r w:rsidR="00F04535" w:rsidRPr="00B35F33">
        <w:rPr>
          <w:rStyle w:val="FootnoteReference"/>
        </w:rPr>
        <w:footnoteReference w:id="12"/>
      </w:r>
      <w:r w:rsidR="00F04535" w:rsidRPr="00B35F33">
        <w:t xml:space="preserve">  </w:t>
      </w:r>
      <w:r w:rsidR="004B47FD" w:rsidRPr="00B35F33">
        <w:t xml:space="preserve">Following the reasoning of </w:t>
      </w:r>
      <w:r w:rsidR="004B47FD" w:rsidRPr="00B35F33">
        <w:rPr>
          <w:i/>
          <w:iCs/>
        </w:rPr>
        <w:t>Page</w:t>
      </w:r>
      <w:r w:rsidR="004B47FD" w:rsidRPr="00B35F33">
        <w:t xml:space="preserve">, the trial court did not abuse its discretion in excluding hypothetical questions that mirrored the facts of defendant’s interrogation because such questions were not necessary </w:t>
      </w:r>
      <w:r w:rsidR="00F956A5" w:rsidRPr="00B35F33">
        <w:t>once</w:t>
      </w:r>
      <w:r w:rsidR="004B47FD" w:rsidRPr="00B35F33">
        <w:t xml:space="preserve"> Leo thoroughly educated the jury on psychological interrogation techniques.</w:t>
      </w:r>
      <w:r w:rsidR="00A9799F" w:rsidRPr="00B35F33">
        <w:t xml:space="preserve">  </w:t>
      </w:r>
    </w:p>
    <w:p w14:paraId="36C54FC6" w14:textId="1632B6E9" w:rsidR="00CA5834" w:rsidRPr="00B35F33" w:rsidRDefault="00AC5CDA" w:rsidP="009702C0">
      <w:pPr>
        <w:spacing w:line="360" w:lineRule="auto"/>
      </w:pPr>
      <w:r w:rsidRPr="00B35F33">
        <w:tab/>
      </w:r>
      <w:r w:rsidR="00C67E53" w:rsidRPr="00B35F33">
        <w:t xml:space="preserve">Defendant’s reliance on </w:t>
      </w:r>
      <w:r w:rsidR="004B7821" w:rsidRPr="00B35F33">
        <w:rPr>
          <w:i/>
          <w:iCs/>
        </w:rPr>
        <w:t>People v. Vang</w:t>
      </w:r>
      <w:r w:rsidR="004B7821" w:rsidRPr="00B35F33">
        <w:t xml:space="preserve">, </w:t>
      </w:r>
      <w:r w:rsidR="004B7821" w:rsidRPr="00B35F33">
        <w:rPr>
          <w:i/>
        </w:rPr>
        <w:t>supra</w:t>
      </w:r>
      <w:r w:rsidR="004B7821" w:rsidRPr="00B35F33">
        <w:t xml:space="preserve">, 52 Cal.4th 1038, </w:t>
      </w:r>
      <w:r w:rsidR="00C67E53" w:rsidRPr="00B35F33">
        <w:t xml:space="preserve">on appeal is </w:t>
      </w:r>
      <w:r w:rsidR="00656072" w:rsidRPr="00B35F33">
        <w:t xml:space="preserve">unavailing.  </w:t>
      </w:r>
      <w:r w:rsidR="008A6FBC" w:rsidRPr="00B35F33">
        <w:t xml:space="preserve">There, our high court held </w:t>
      </w:r>
      <w:r w:rsidR="00B95D63" w:rsidRPr="00B35F33">
        <w:t xml:space="preserve">only </w:t>
      </w:r>
      <w:r w:rsidR="008A6FBC" w:rsidRPr="00B35F33">
        <w:t xml:space="preserve">that </w:t>
      </w:r>
      <w:r w:rsidR="009702C0" w:rsidRPr="00B35F33">
        <w:t>it was permissible for a gang expert to “express an opinion, based on hypothetical questions that tracked the evidence, whether the assault, if the jury found it in fact occurred, would have been for a gang purpose.</w:t>
      </w:r>
      <w:r w:rsidR="00A436BE" w:rsidRPr="00B35F33">
        <w:t>”  (</w:t>
      </w:r>
      <w:r w:rsidR="00A436BE" w:rsidRPr="00B35F33">
        <w:rPr>
          <w:i/>
          <w:iCs/>
        </w:rPr>
        <w:t>Id</w:t>
      </w:r>
      <w:r w:rsidR="00A436BE" w:rsidRPr="00B35F33">
        <w:t xml:space="preserve">. at p. 1048.)  </w:t>
      </w:r>
      <w:r w:rsidR="0035483C" w:rsidRPr="00B35F33">
        <w:t xml:space="preserve">In doing so, the court disagreed with the </w:t>
      </w:r>
      <w:r w:rsidR="005B1EA1" w:rsidRPr="00B35F33">
        <w:t>appellate court, which h</w:t>
      </w:r>
      <w:r w:rsidR="00E46F73" w:rsidRPr="00B35F33">
        <w:t>eld</w:t>
      </w:r>
      <w:r w:rsidR="005B1EA1" w:rsidRPr="00B35F33">
        <w:t xml:space="preserve"> </w:t>
      </w:r>
      <w:r w:rsidR="006A5278" w:rsidRPr="00B35F33">
        <w:t xml:space="preserve">it was error to allow </w:t>
      </w:r>
      <w:r w:rsidR="002C2E78" w:rsidRPr="00B35F33">
        <w:t xml:space="preserve">such hypothetical questions. </w:t>
      </w:r>
      <w:r w:rsidR="00370509" w:rsidRPr="00B35F33">
        <w:t xml:space="preserve"> (</w:t>
      </w:r>
      <w:r w:rsidR="00370509" w:rsidRPr="00B35F33">
        <w:rPr>
          <w:i/>
          <w:iCs/>
        </w:rPr>
        <w:t>Id</w:t>
      </w:r>
      <w:r w:rsidR="00370509" w:rsidRPr="00B35F33">
        <w:t xml:space="preserve">. at p. 1041.)  </w:t>
      </w:r>
      <w:r w:rsidR="004550F6" w:rsidRPr="00B35F33">
        <w:t xml:space="preserve">Of course, the </w:t>
      </w:r>
      <w:r w:rsidR="002C2E78" w:rsidRPr="00B35F33">
        <w:rPr>
          <w:i/>
          <w:iCs/>
        </w:rPr>
        <w:t>Vang</w:t>
      </w:r>
      <w:r w:rsidR="00370509" w:rsidRPr="00B35F33">
        <w:t xml:space="preserve"> </w:t>
      </w:r>
      <w:r w:rsidR="004550F6" w:rsidRPr="00B35F33">
        <w:t xml:space="preserve">court did not </w:t>
      </w:r>
      <w:r w:rsidR="00131D43" w:rsidRPr="00B35F33">
        <w:t>hold</w:t>
      </w:r>
      <w:r w:rsidR="004550F6" w:rsidRPr="00B35F33">
        <w:t xml:space="preserve"> </w:t>
      </w:r>
      <w:r w:rsidR="00131D43" w:rsidRPr="00B35F33">
        <w:t xml:space="preserve">that </w:t>
      </w:r>
      <w:r w:rsidR="002844C2" w:rsidRPr="00B35F33">
        <w:t xml:space="preserve">trial courts </w:t>
      </w:r>
      <w:r w:rsidR="00131D43" w:rsidRPr="00B35F33">
        <w:t xml:space="preserve">are </w:t>
      </w:r>
      <w:r w:rsidR="00131D43" w:rsidRPr="00B35F33">
        <w:rPr>
          <w:i/>
          <w:iCs/>
        </w:rPr>
        <w:t>req</w:t>
      </w:r>
      <w:r w:rsidR="00226A33" w:rsidRPr="00B35F33">
        <w:rPr>
          <w:i/>
          <w:iCs/>
        </w:rPr>
        <w:t>uired</w:t>
      </w:r>
      <w:r w:rsidR="00226A33" w:rsidRPr="00B35F33">
        <w:t xml:space="preserve"> to allow </w:t>
      </w:r>
      <w:r w:rsidR="009D41B6" w:rsidRPr="00B35F33">
        <w:t xml:space="preserve">hypothetical questions of experts in </w:t>
      </w:r>
      <w:r w:rsidR="00CC1941" w:rsidRPr="00B35F33">
        <w:t>all</w:t>
      </w:r>
      <w:r w:rsidR="009D41B6" w:rsidRPr="00B35F33">
        <w:t xml:space="preserve"> case</w:t>
      </w:r>
      <w:r w:rsidR="00CC1941" w:rsidRPr="00B35F33">
        <w:t>s</w:t>
      </w:r>
      <w:r w:rsidR="009D41B6" w:rsidRPr="00B35F33">
        <w:t xml:space="preserve">.  </w:t>
      </w:r>
      <w:r w:rsidR="000B7A53" w:rsidRPr="00B35F33">
        <w:t xml:space="preserve">Nor </w:t>
      </w:r>
      <w:r w:rsidR="004550F6" w:rsidRPr="00B35F33">
        <w:t>did</w:t>
      </w:r>
      <w:r w:rsidR="000B7A53" w:rsidRPr="00B35F33">
        <w:t xml:space="preserve"> </w:t>
      </w:r>
      <w:r w:rsidR="00226A33" w:rsidRPr="00B35F33">
        <w:t>the court</w:t>
      </w:r>
      <w:r w:rsidR="00CD7702" w:rsidRPr="00B35F33">
        <w:t xml:space="preserve"> purport to</w:t>
      </w:r>
      <w:r w:rsidR="00226A33" w:rsidRPr="00B35F33">
        <w:t xml:space="preserve"> limit the trial court’s broad discretion regarding </w:t>
      </w:r>
      <w:r w:rsidR="00CD7702" w:rsidRPr="00B35F33">
        <w:t>the admissibility of expert opinion generally.</w:t>
      </w:r>
      <w:r w:rsidR="00CC1941" w:rsidRPr="00B35F33">
        <w:t xml:space="preserve">  In short, </w:t>
      </w:r>
      <w:r w:rsidR="00C67E53" w:rsidRPr="00B35F33">
        <w:t xml:space="preserve">nothing in </w:t>
      </w:r>
      <w:r w:rsidR="00CC1941" w:rsidRPr="00B35F33">
        <w:rPr>
          <w:i/>
          <w:iCs/>
        </w:rPr>
        <w:t>Vang</w:t>
      </w:r>
      <w:r w:rsidR="00CC1941" w:rsidRPr="00B35F33">
        <w:t xml:space="preserve"> </w:t>
      </w:r>
      <w:r w:rsidR="00C67E53" w:rsidRPr="00B35F33">
        <w:t>undermines</w:t>
      </w:r>
      <w:r w:rsidR="00656072" w:rsidRPr="00B35F33">
        <w:t xml:space="preserve"> </w:t>
      </w:r>
      <w:r w:rsidR="00CA5834" w:rsidRPr="00B35F33">
        <w:rPr>
          <w:i/>
          <w:iCs/>
        </w:rPr>
        <w:t>Page</w:t>
      </w:r>
      <w:r w:rsidR="00CA5834" w:rsidRPr="00B35F33">
        <w:t xml:space="preserve"> or </w:t>
      </w:r>
      <w:r w:rsidR="00656072" w:rsidRPr="00B35F33">
        <w:t>our analysis</w:t>
      </w:r>
      <w:r w:rsidR="00CA5834" w:rsidRPr="00B35F33">
        <w:t>.</w:t>
      </w:r>
    </w:p>
    <w:p w14:paraId="310DAC1E" w14:textId="50A70A2E" w:rsidR="00E255A9" w:rsidRPr="00B35F33" w:rsidRDefault="00CA5834" w:rsidP="008B3A9A">
      <w:pPr>
        <w:spacing w:line="360" w:lineRule="auto"/>
      </w:pPr>
      <w:r w:rsidRPr="00B35F33">
        <w:tab/>
        <w:t xml:space="preserve">Finally, we reject defendant’s </w:t>
      </w:r>
      <w:r w:rsidR="00381372" w:rsidRPr="00B35F33">
        <w:t xml:space="preserve">constitutional </w:t>
      </w:r>
      <w:r w:rsidR="00C776B6" w:rsidRPr="00B35F33">
        <w:t>claims</w:t>
      </w:r>
      <w:r w:rsidR="002C14C6" w:rsidRPr="00B35F33">
        <w:t xml:space="preserve"> that </w:t>
      </w:r>
      <w:r w:rsidR="00BA67EF" w:rsidRPr="00B35F33">
        <w:t xml:space="preserve">the exclusion of hypothetical questions </w:t>
      </w:r>
      <w:r w:rsidR="00A71E4B" w:rsidRPr="00B35F33">
        <w:t xml:space="preserve">denied her the rights </w:t>
      </w:r>
      <w:r w:rsidR="00381372" w:rsidRPr="00B35F33">
        <w:t xml:space="preserve">to present a complete defense and to a fair trial.”  </w:t>
      </w:r>
      <w:r w:rsidR="00065DBC" w:rsidRPr="00B35F33">
        <w:t>Here,</w:t>
      </w:r>
      <w:r w:rsidR="00CD5979" w:rsidRPr="00B35F33">
        <w:t xml:space="preserve"> as in </w:t>
      </w:r>
      <w:r w:rsidR="00CD5979" w:rsidRPr="00B35F33">
        <w:rPr>
          <w:i/>
          <w:iCs/>
        </w:rPr>
        <w:t>Page</w:t>
      </w:r>
      <w:r w:rsidR="00CD5979" w:rsidRPr="00B35F33">
        <w:t xml:space="preserve">, </w:t>
      </w:r>
      <w:r w:rsidR="00E255A9" w:rsidRPr="00B35F33">
        <w:t xml:space="preserve">the defense </w:t>
      </w:r>
      <w:r w:rsidR="00065DBC" w:rsidRPr="00B35F33">
        <w:t>was</w:t>
      </w:r>
      <w:r w:rsidR="00E255A9" w:rsidRPr="00B35F33">
        <w:t xml:space="preserve"> allowed “to thoroughly explore the physical and psychological environment in which the confession was obtained” and the defense expert </w:t>
      </w:r>
      <w:r w:rsidR="00065DBC" w:rsidRPr="00B35F33">
        <w:t>was</w:t>
      </w:r>
      <w:r w:rsidR="00E255A9" w:rsidRPr="00B35F33">
        <w:t xml:space="preserve"> allowed “to testify as to the </w:t>
      </w:r>
      <w:r w:rsidR="00E255A9" w:rsidRPr="00B35F33">
        <w:lastRenderedPageBreak/>
        <w:t>psychological factors which could lead to a false confession”</w:t>
      </w:r>
      <w:r w:rsidR="00841D11" w:rsidRPr="00B35F33">
        <w:t xml:space="preserve">; under these circumstances, the </w:t>
      </w:r>
      <w:r w:rsidR="00B21534" w:rsidRPr="00B35F33">
        <w:t xml:space="preserve">trial court’s </w:t>
      </w:r>
      <w:r w:rsidR="005C783F" w:rsidRPr="00B35F33">
        <w:t>limitation on the expert’s testimony</w:t>
      </w:r>
      <w:r w:rsidR="00CD5979" w:rsidRPr="00B35F33">
        <w:t xml:space="preserve"> </w:t>
      </w:r>
      <w:r w:rsidR="005C783F" w:rsidRPr="00B35F33">
        <w:t>d</w:t>
      </w:r>
      <w:r w:rsidR="00B21534" w:rsidRPr="00B35F33">
        <w:t>id</w:t>
      </w:r>
      <w:r w:rsidR="005C783F" w:rsidRPr="00B35F33">
        <w:t xml:space="preserve"> not amount to </w:t>
      </w:r>
      <w:r w:rsidR="00E86B6C" w:rsidRPr="00B35F33">
        <w:t xml:space="preserve">a violation of the constitutional right to present a complete defense.  </w:t>
      </w:r>
      <w:r w:rsidR="00E255A9" w:rsidRPr="00B35F33">
        <w:t>(</w:t>
      </w:r>
      <w:r w:rsidR="00E255A9" w:rsidRPr="00B35F33">
        <w:rPr>
          <w:i/>
          <w:iCs/>
        </w:rPr>
        <w:t>Page</w:t>
      </w:r>
      <w:r w:rsidR="00E255A9" w:rsidRPr="00B35F33">
        <w:t xml:space="preserve">, </w:t>
      </w:r>
      <w:r w:rsidR="00E255A9" w:rsidRPr="00B35F33">
        <w:rPr>
          <w:i/>
        </w:rPr>
        <w:t>supra</w:t>
      </w:r>
      <w:r w:rsidR="00E255A9" w:rsidRPr="00B35F33">
        <w:t>, 2 Cal.App.4th at pp. 185–186</w:t>
      </w:r>
      <w:r w:rsidR="00E86B6C" w:rsidRPr="00B35F33">
        <w:t>.</w:t>
      </w:r>
      <w:r w:rsidR="00E255A9" w:rsidRPr="00B35F33">
        <w:t xml:space="preserve">)  </w:t>
      </w:r>
    </w:p>
    <w:p w14:paraId="513569A3" w14:textId="6F7AD2FB" w:rsidR="001D3D9A" w:rsidRPr="00B35F33" w:rsidRDefault="001D3D9A" w:rsidP="0048486E">
      <w:pPr>
        <w:keepNext/>
        <w:spacing w:line="360" w:lineRule="auto"/>
      </w:pPr>
      <w:r w:rsidRPr="00B35F33">
        <w:t>C.</w:t>
      </w:r>
      <w:r w:rsidRPr="00B35F33">
        <w:tab/>
      </w:r>
      <w:r w:rsidRPr="00B35F33">
        <w:rPr>
          <w:i/>
          <w:iCs/>
        </w:rPr>
        <w:t>Jury Instruction</w:t>
      </w:r>
      <w:r w:rsidR="001E66ED" w:rsidRPr="00B35F33">
        <w:rPr>
          <w:i/>
          <w:iCs/>
        </w:rPr>
        <w:t>s</w:t>
      </w:r>
      <w:r w:rsidRPr="00B35F33">
        <w:t xml:space="preserve"> </w:t>
      </w:r>
    </w:p>
    <w:p w14:paraId="2A9E1CA1" w14:textId="7B24B1BA" w:rsidR="00663047" w:rsidRPr="00B35F33" w:rsidRDefault="0061710F" w:rsidP="008B3A9A">
      <w:pPr>
        <w:spacing w:line="360" w:lineRule="auto"/>
      </w:pPr>
      <w:r w:rsidRPr="00B35F33">
        <w:tab/>
        <w:t>Defendant argues she was entitled to a</w:t>
      </w:r>
      <w:r w:rsidR="00D572D2" w:rsidRPr="00B35F33">
        <w:t xml:space="preserve">n instruction </w:t>
      </w:r>
      <w:r w:rsidR="00F66401" w:rsidRPr="00B35F33">
        <w:t>advising the jury that it could consider the reliability of her statements in determining guilt</w:t>
      </w:r>
      <w:r w:rsidR="00477A0F" w:rsidRPr="00B35F33">
        <w:t>,</w:t>
      </w:r>
      <w:r w:rsidR="00F66401" w:rsidRPr="00B35F33">
        <w:t xml:space="preserve"> and </w:t>
      </w:r>
      <w:r w:rsidR="00477A0F" w:rsidRPr="00B35F33">
        <w:t>the trial court erred in failing to so instruct the jury</w:t>
      </w:r>
      <w:r w:rsidR="001A66C6" w:rsidRPr="00B35F33">
        <w:t xml:space="preserve"> sua sponte or, alternatively, defense counsel was ineffective in failing to </w:t>
      </w:r>
      <w:r w:rsidR="004770A6" w:rsidRPr="00B35F33">
        <w:t xml:space="preserve">request a pinpoint instruction.  </w:t>
      </w:r>
      <w:r w:rsidR="00786570" w:rsidRPr="00B35F33">
        <w:t>We find no prejudicial error.</w:t>
      </w:r>
    </w:p>
    <w:p w14:paraId="146FA669" w14:textId="3A1E88CF" w:rsidR="00EC797C" w:rsidRPr="00B35F33" w:rsidRDefault="00EC797C" w:rsidP="008B3A9A">
      <w:pPr>
        <w:spacing w:line="360" w:lineRule="auto"/>
      </w:pPr>
      <w:r w:rsidRPr="00B35F33">
        <w:tab/>
        <w:t>1.</w:t>
      </w:r>
      <w:r w:rsidRPr="00B35F33">
        <w:tab/>
      </w:r>
      <w:r w:rsidRPr="00B35F33">
        <w:rPr>
          <w:u w:val="single"/>
        </w:rPr>
        <w:t xml:space="preserve">The Trial Court’s </w:t>
      </w:r>
      <w:r w:rsidR="004E5DDF" w:rsidRPr="00B35F33">
        <w:rPr>
          <w:u w:val="single"/>
        </w:rPr>
        <w:t xml:space="preserve">Sua Sponte </w:t>
      </w:r>
      <w:r w:rsidRPr="00B35F33">
        <w:rPr>
          <w:u w:val="single"/>
        </w:rPr>
        <w:t>Duty to Instruct</w:t>
      </w:r>
    </w:p>
    <w:p w14:paraId="1981379E" w14:textId="6A613663" w:rsidR="007C2A6D" w:rsidRPr="00B35F33" w:rsidRDefault="00934484" w:rsidP="0068479F">
      <w:pPr>
        <w:spacing w:line="360" w:lineRule="auto"/>
      </w:pPr>
      <w:r w:rsidRPr="00B35F33">
        <w:tab/>
        <w:t>“In criminal cases, even in the absence of a request, a trial court must instruct on general principles of law relevant to the issues raised by the evidence and necessary for the jury</w:t>
      </w:r>
      <w:r w:rsidR="00640E0A" w:rsidRPr="00B35F33">
        <w:t>’</w:t>
      </w:r>
      <w:r w:rsidRPr="00B35F33">
        <w:t>s understanding of the case.”  (</w:t>
      </w:r>
      <w:r w:rsidRPr="00B35F33">
        <w:rPr>
          <w:i/>
          <w:iCs/>
        </w:rPr>
        <w:t xml:space="preserve">People v. Martinez </w:t>
      </w:r>
      <w:r w:rsidRPr="00B35F33">
        <w:t xml:space="preserve">(2010) 47 Cal.4th 911, 953.) </w:t>
      </w:r>
      <w:r w:rsidR="00640E0A" w:rsidRPr="00B35F33">
        <w:t xml:space="preserve"> </w:t>
      </w:r>
    </w:p>
    <w:p w14:paraId="3CE450C8" w14:textId="20880EA4" w:rsidR="005A467D" w:rsidRPr="00B35F33" w:rsidRDefault="005F43B4" w:rsidP="005A467D">
      <w:pPr>
        <w:spacing w:line="360" w:lineRule="auto"/>
      </w:pPr>
      <w:r w:rsidRPr="00B35F33">
        <w:tab/>
      </w:r>
      <w:r w:rsidR="00ED684B" w:rsidRPr="00B35F33">
        <w:t>T</w:t>
      </w:r>
      <w:r w:rsidR="008652D7" w:rsidRPr="00B35F33">
        <w:t>he court</w:t>
      </w:r>
      <w:r w:rsidR="00FE065F" w:rsidRPr="00B35F33">
        <w:t>’s duty to instruct</w:t>
      </w:r>
      <w:r w:rsidR="00ED684B" w:rsidRPr="00B35F33">
        <w:t>, however,</w:t>
      </w:r>
      <w:r w:rsidR="00FE065F" w:rsidRPr="00B35F33">
        <w:t xml:space="preserve"> does not extend</w:t>
      </w:r>
      <w:r w:rsidR="00A61731" w:rsidRPr="00B35F33">
        <w:t xml:space="preserve"> to</w:t>
      </w:r>
      <w:r w:rsidR="008652D7" w:rsidRPr="00B35F33">
        <w:t xml:space="preserve"> “</w:t>
      </w:r>
      <w:r w:rsidR="0044323B" w:rsidRPr="00B35F33">
        <w:t> </w:t>
      </w:r>
      <w:r w:rsidR="008652D7" w:rsidRPr="00B35F33">
        <w:t>‘</w:t>
      </w:r>
      <w:r w:rsidR="00B35B44" w:rsidRPr="00B35F33">
        <w:t>specific points or special theories which might be applicable to a particular case, absent a request for such an instruction.</w:t>
      </w:r>
      <w:r w:rsidR="008652D7" w:rsidRPr="00B35F33">
        <w:t>’</w:t>
      </w:r>
      <w:r w:rsidR="0044323B" w:rsidRPr="00B35F33">
        <w:t> </w:t>
      </w:r>
      <w:r w:rsidR="008652D7" w:rsidRPr="00B35F33">
        <w:t>”  (</w:t>
      </w:r>
      <w:r w:rsidR="00B35B44" w:rsidRPr="00B35F33">
        <w:rPr>
          <w:i/>
          <w:iCs/>
        </w:rPr>
        <w:t>People v. Ramsey</w:t>
      </w:r>
      <w:r w:rsidR="00B35B44" w:rsidRPr="00B35F33">
        <w:t xml:space="preserve"> (2000) 79 Cal.App.4th 621, 630</w:t>
      </w:r>
      <w:r w:rsidR="008652D7" w:rsidRPr="00B35F33">
        <w:t xml:space="preserve">.) </w:t>
      </w:r>
      <w:r w:rsidR="0059572A" w:rsidRPr="00B35F33">
        <w:t xml:space="preserve"> </w:t>
      </w:r>
      <w:r w:rsidR="00707F89" w:rsidRPr="00B35F33">
        <w:t>If “</w:t>
      </w:r>
      <w:r w:rsidR="0044323B" w:rsidRPr="00B35F33">
        <w:t> </w:t>
      </w:r>
      <w:r w:rsidR="0059572A" w:rsidRPr="00B35F33">
        <w:t>‘an instruction relates “particular facts to the elements of the offense charged,” it is a pinpoint instruction and the court does not have a sua sponte duty to instruct.’</w:t>
      </w:r>
      <w:r w:rsidR="0044323B" w:rsidRPr="00B35F33">
        <w:t> </w:t>
      </w:r>
      <w:r w:rsidR="0059572A" w:rsidRPr="00B35F33">
        <w:t>”  (</w:t>
      </w:r>
      <w:r w:rsidR="0059572A" w:rsidRPr="00B35F33">
        <w:rPr>
          <w:i/>
          <w:iCs/>
        </w:rPr>
        <w:t>People v. Garvin</w:t>
      </w:r>
      <w:r w:rsidR="0059572A" w:rsidRPr="00B35F33">
        <w:t xml:space="preserve"> (2003) 110 Cal.App.4th 484, 489</w:t>
      </w:r>
      <w:r w:rsidR="002B12CE" w:rsidRPr="00B35F33">
        <w:t xml:space="preserve">; accord </w:t>
      </w:r>
      <w:r w:rsidR="002B12CE" w:rsidRPr="00B35F33">
        <w:rPr>
          <w:i/>
          <w:iCs/>
        </w:rPr>
        <w:t>People v. Anderson</w:t>
      </w:r>
      <w:r w:rsidR="002B12CE" w:rsidRPr="00B35F33">
        <w:t xml:space="preserve"> (2011) 51 Cal.4th 989, 996–997 [when a defendant attempt</w:t>
      </w:r>
      <w:r w:rsidR="009C6C40" w:rsidRPr="00B35F33">
        <w:t>s</w:t>
      </w:r>
      <w:r w:rsidR="002B12CE" w:rsidRPr="00B35F33">
        <w:t xml:space="preserve"> to negate or rebut the prosecution’s proof of an element of the offense,</w:t>
      </w:r>
      <w:r w:rsidR="00B86019" w:rsidRPr="00B35F33">
        <w:t xml:space="preserve"> the trial court has no sua sponte </w:t>
      </w:r>
      <w:r w:rsidR="005A467D" w:rsidRPr="00B35F33">
        <w:t xml:space="preserve">duty to give a pinpoint instruction relating </w:t>
      </w:r>
      <w:r w:rsidR="009C6C40" w:rsidRPr="00B35F33">
        <w:t>the defendant’s</w:t>
      </w:r>
      <w:r w:rsidR="005A467D" w:rsidRPr="00B35F33">
        <w:t xml:space="preserve"> evidence to the elements</w:t>
      </w:r>
      <w:r w:rsidR="006E1446" w:rsidRPr="00B35F33">
        <w:t xml:space="preserve"> of the offense].)  </w:t>
      </w:r>
    </w:p>
    <w:p w14:paraId="5D1BA970" w14:textId="49C32D99" w:rsidR="0093086A" w:rsidRPr="00B35F33" w:rsidRDefault="00F01B59" w:rsidP="00333CC6">
      <w:pPr>
        <w:spacing w:line="360" w:lineRule="auto"/>
      </w:pPr>
      <w:r w:rsidRPr="00B35F33">
        <w:lastRenderedPageBreak/>
        <w:tab/>
      </w:r>
      <w:r w:rsidR="004601A0" w:rsidRPr="00B35F33">
        <w:t xml:space="preserve">On appeal, defendant claims the trial court should have instructed the jury </w:t>
      </w:r>
      <w:r w:rsidR="00037B38" w:rsidRPr="00B35F33">
        <w:t xml:space="preserve">that it “was required to determine if [her] statements [to the detectives] were reliable and credible in light of the manner by which they were obtained.”  This </w:t>
      </w:r>
      <w:r w:rsidR="00273716" w:rsidRPr="00B35F33">
        <w:t>proposed instruction relates</w:t>
      </w:r>
      <w:r w:rsidR="005D1E82" w:rsidRPr="00B35F33">
        <w:t xml:space="preserve"> </w:t>
      </w:r>
      <w:r w:rsidR="00273716" w:rsidRPr="00B35F33">
        <w:t>particular</w:t>
      </w:r>
      <w:r w:rsidR="005C2C6C" w:rsidRPr="00B35F33">
        <w:t xml:space="preserve"> </w:t>
      </w:r>
      <w:r w:rsidR="00F74D04" w:rsidRPr="00B35F33">
        <w:t xml:space="preserve">evidence </w:t>
      </w:r>
      <w:r w:rsidR="00273716" w:rsidRPr="00B35F33">
        <w:t xml:space="preserve">presented at trial </w:t>
      </w:r>
      <w:r w:rsidR="000B7BD4" w:rsidRPr="00B35F33">
        <w:t xml:space="preserve">(the videotaped interrogation, Dr. Leo’s testimony) </w:t>
      </w:r>
      <w:r w:rsidR="00320101" w:rsidRPr="00B35F33">
        <w:t xml:space="preserve">to the elements of </w:t>
      </w:r>
      <w:r w:rsidR="000B7BD4" w:rsidRPr="00B35F33">
        <w:t xml:space="preserve">the </w:t>
      </w:r>
      <w:r w:rsidR="00320101" w:rsidRPr="00B35F33">
        <w:t>offense</w:t>
      </w:r>
      <w:r w:rsidR="00122ECA" w:rsidRPr="00B35F33">
        <w:t xml:space="preserve">.  </w:t>
      </w:r>
      <w:r w:rsidR="00273716" w:rsidRPr="00B35F33">
        <w:t>Thus, i</w:t>
      </w:r>
      <w:r w:rsidR="00122ECA" w:rsidRPr="00B35F33">
        <w:t>t is pinpoint instruction</w:t>
      </w:r>
      <w:r w:rsidR="00856743" w:rsidRPr="00B35F33">
        <w:t xml:space="preserve">, and the trial court had no sua sponte duty to </w:t>
      </w:r>
      <w:r w:rsidR="0093086A" w:rsidRPr="00B35F33">
        <w:t xml:space="preserve">give </w:t>
      </w:r>
      <w:r w:rsidR="00CD5979" w:rsidRPr="00B35F33">
        <w:t>it</w:t>
      </w:r>
      <w:r w:rsidR="00E54CDF" w:rsidRPr="00B35F33">
        <w:t>.</w:t>
      </w:r>
      <w:r w:rsidR="0093086A" w:rsidRPr="00B35F33">
        <w:t xml:space="preserve">  (</w:t>
      </w:r>
      <w:r w:rsidR="0093086A" w:rsidRPr="00B35F33">
        <w:rPr>
          <w:i/>
          <w:iCs/>
        </w:rPr>
        <w:t>People v. Garvin</w:t>
      </w:r>
      <w:r w:rsidR="0093086A" w:rsidRPr="00B35F33">
        <w:t xml:space="preserve">, </w:t>
      </w:r>
      <w:r w:rsidR="0093086A" w:rsidRPr="00B35F33">
        <w:rPr>
          <w:i/>
        </w:rPr>
        <w:t>supra</w:t>
      </w:r>
      <w:r w:rsidR="0093086A" w:rsidRPr="00B35F33">
        <w:t xml:space="preserve">, 110 Cal.App.4th at p. 489; </w:t>
      </w:r>
      <w:r w:rsidR="0093086A" w:rsidRPr="00B35F33">
        <w:rPr>
          <w:i/>
          <w:iCs/>
        </w:rPr>
        <w:t>People v. Anderson</w:t>
      </w:r>
      <w:r w:rsidR="007457A3" w:rsidRPr="00B35F33">
        <w:t xml:space="preserve">, </w:t>
      </w:r>
      <w:r w:rsidR="007457A3" w:rsidRPr="00B35F33">
        <w:rPr>
          <w:i/>
        </w:rPr>
        <w:t>supra</w:t>
      </w:r>
      <w:r w:rsidR="007457A3" w:rsidRPr="00B35F33">
        <w:t xml:space="preserve">, </w:t>
      </w:r>
      <w:r w:rsidR="0093086A" w:rsidRPr="00B35F33">
        <w:t xml:space="preserve">51 Cal.4th </w:t>
      </w:r>
      <w:r w:rsidR="007457A3" w:rsidRPr="00B35F33">
        <w:t>at pp.</w:t>
      </w:r>
      <w:r w:rsidR="0093086A" w:rsidRPr="00B35F33">
        <w:t xml:space="preserve"> 996–997</w:t>
      </w:r>
      <w:r w:rsidR="007457A3" w:rsidRPr="00B35F33">
        <w:t xml:space="preserve">.)  </w:t>
      </w:r>
      <w:r w:rsidR="0093086A" w:rsidRPr="00B35F33">
        <w:t xml:space="preserve"> </w:t>
      </w:r>
    </w:p>
    <w:p w14:paraId="4B5CEB4F" w14:textId="15265BEF" w:rsidR="00037B38" w:rsidRPr="00B35F33" w:rsidRDefault="00663047" w:rsidP="00333CC6">
      <w:pPr>
        <w:spacing w:line="360" w:lineRule="auto"/>
      </w:pPr>
      <w:r w:rsidRPr="00B35F33">
        <w:tab/>
        <w:t>2.</w:t>
      </w:r>
      <w:r w:rsidRPr="00B35F33">
        <w:tab/>
      </w:r>
      <w:r w:rsidR="004E5DDF" w:rsidRPr="00B35F33">
        <w:rPr>
          <w:u w:val="single"/>
        </w:rPr>
        <w:t>Ineffective Assistance of Counsel</w:t>
      </w:r>
    </w:p>
    <w:p w14:paraId="3978DE1D" w14:textId="51D456CE" w:rsidR="00037B38" w:rsidRPr="00B35F33" w:rsidRDefault="002F4293" w:rsidP="00333CC6">
      <w:pPr>
        <w:spacing w:line="360" w:lineRule="auto"/>
      </w:pPr>
      <w:r w:rsidRPr="00B35F33">
        <w:tab/>
      </w:r>
      <w:r w:rsidR="005673B4" w:rsidRPr="00B35F33">
        <w:t>In the alternative, defendant argues defense counsel was ineffective in failing to request a</w:t>
      </w:r>
      <w:r w:rsidR="006B131F" w:rsidRPr="00B35F33">
        <w:t xml:space="preserve"> pinpoint </w:t>
      </w:r>
      <w:r w:rsidR="005673B4" w:rsidRPr="00B35F33">
        <w:t xml:space="preserve">instruction.  </w:t>
      </w:r>
    </w:p>
    <w:p w14:paraId="332A5D0A" w14:textId="1EA679D4" w:rsidR="00B507E2" w:rsidRPr="00B35F33" w:rsidRDefault="00340017" w:rsidP="00B507E2">
      <w:pPr>
        <w:spacing w:line="360" w:lineRule="auto"/>
      </w:pPr>
      <w:r w:rsidRPr="00B35F33">
        <w:tab/>
      </w:r>
      <w:r w:rsidR="00B507E2" w:rsidRPr="00B35F33">
        <w:t>It is well established that to prevail on a claim for ineffective assistance of counsel, a defendant must show (1) counsel</w:t>
      </w:r>
      <w:r w:rsidRPr="00B35F33">
        <w:t>’</w:t>
      </w:r>
      <w:r w:rsidR="00B507E2" w:rsidRPr="00B35F33">
        <w:t>s representation fell below an objective standard of reasonableness</w:t>
      </w:r>
      <w:r w:rsidR="0044323B" w:rsidRPr="00B35F33">
        <w:t>,</w:t>
      </w:r>
      <w:r w:rsidR="00B507E2" w:rsidRPr="00B35F33">
        <w:t xml:space="preserve"> and (2) </w:t>
      </w:r>
      <w:r w:rsidR="0067227C" w:rsidRPr="00B35F33">
        <w:t xml:space="preserve">prejudice, that is, </w:t>
      </w:r>
      <w:r w:rsidR="00B507E2" w:rsidRPr="00B35F33">
        <w:t>a reasonable probability that the result of the proceeding would have been different</w:t>
      </w:r>
      <w:r w:rsidR="0067227C" w:rsidRPr="00B35F33">
        <w:t xml:space="preserve"> absent the </w:t>
      </w:r>
      <w:r w:rsidR="00756906" w:rsidRPr="00B35F33">
        <w:t>alleged error</w:t>
      </w:r>
      <w:r w:rsidR="00B507E2" w:rsidRPr="00B35F33">
        <w:t>.</w:t>
      </w:r>
      <w:r w:rsidRPr="00B35F33">
        <w:t xml:space="preserve"> </w:t>
      </w:r>
      <w:r w:rsidR="00B507E2" w:rsidRPr="00B35F33">
        <w:t xml:space="preserve"> (</w:t>
      </w:r>
      <w:r w:rsidR="00B507E2" w:rsidRPr="00B35F33">
        <w:rPr>
          <w:i/>
          <w:iCs/>
        </w:rPr>
        <w:t>Strickland v. Washington</w:t>
      </w:r>
      <w:r w:rsidR="00B507E2" w:rsidRPr="00B35F33">
        <w:t xml:space="preserve"> (1984) 466 U.S. 668, 693; </w:t>
      </w:r>
      <w:r w:rsidR="00B507E2" w:rsidRPr="00B35F33">
        <w:rPr>
          <w:i/>
          <w:iCs/>
        </w:rPr>
        <w:t xml:space="preserve">People v. Ledesma </w:t>
      </w:r>
      <w:r w:rsidR="00B507E2" w:rsidRPr="00B35F33">
        <w:t>(1987) 43 Cal.3d 171, 216-217.)</w:t>
      </w:r>
      <w:r w:rsidR="00756906" w:rsidRPr="00B35F33">
        <w:t xml:space="preserve">  </w:t>
      </w:r>
    </w:p>
    <w:p w14:paraId="071E88B7" w14:textId="266D41B6" w:rsidR="00756906" w:rsidRPr="00B35F33" w:rsidRDefault="00756906" w:rsidP="00B507E2">
      <w:pPr>
        <w:spacing w:line="360" w:lineRule="auto"/>
      </w:pPr>
      <w:r w:rsidRPr="00B35F33">
        <w:tab/>
        <w:t xml:space="preserve">Here, even if we assume </w:t>
      </w:r>
      <w:r w:rsidR="005F74DE" w:rsidRPr="00B35F33">
        <w:t>it was unreasonable for defense counsel not to request a pinpoint instruction</w:t>
      </w:r>
      <w:r w:rsidR="00515147" w:rsidRPr="00B35F33">
        <w:t xml:space="preserve"> along the lines proposed</w:t>
      </w:r>
      <w:r w:rsidR="00A52BC7" w:rsidRPr="00B35F33">
        <w:t xml:space="preserve"> on appeal</w:t>
      </w:r>
      <w:r w:rsidR="005F74DE" w:rsidRPr="00B35F33">
        <w:t xml:space="preserve">, defendant has failed to show prejudice.   </w:t>
      </w:r>
    </w:p>
    <w:p w14:paraId="2279C412" w14:textId="5FB91854" w:rsidR="00A52BC7" w:rsidRPr="00B35F33" w:rsidRDefault="00A52BC7" w:rsidP="00A52BC7">
      <w:pPr>
        <w:spacing w:line="360" w:lineRule="auto"/>
      </w:pPr>
      <w:r w:rsidRPr="00B35F33">
        <w:tab/>
        <w:t xml:space="preserve">The jury </w:t>
      </w:r>
      <w:r w:rsidR="0009708B" w:rsidRPr="00B35F33">
        <w:t xml:space="preserve">in this case </w:t>
      </w:r>
      <w:r w:rsidRPr="00B35F33">
        <w:t xml:space="preserve">was given CALCRIM No. 358 on evidence of defendant’s statements: “You have heard evidence that the defendant made an oral or written statement before the trial.  You must decide whether the defendant made any such statement, in whole or in part.  If you decide that the defendant made such a statement, consider the statement, </w:t>
      </w:r>
      <w:r w:rsidRPr="00B35F33">
        <w:rPr>
          <w:i/>
          <w:iCs/>
        </w:rPr>
        <w:t xml:space="preserve">along with all </w:t>
      </w:r>
      <w:r w:rsidRPr="00B35F33">
        <w:rPr>
          <w:i/>
          <w:iCs/>
        </w:rPr>
        <w:lastRenderedPageBreak/>
        <w:t>the other evidence</w:t>
      </w:r>
      <w:r w:rsidRPr="00B35F33">
        <w:t xml:space="preserve">, in reaching your verdict.  </w:t>
      </w:r>
      <w:r w:rsidRPr="00B35F33">
        <w:rPr>
          <w:i/>
          <w:iCs/>
        </w:rPr>
        <w:t>It is up to you to decide how much importance to give to the statement</w:t>
      </w:r>
      <w:r w:rsidRPr="00B35F33">
        <w:t>.”</w:t>
      </w:r>
      <w:r w:rsidR="0009708B" w:rsidRPr="00B35F33">
        <w:rPr>
          <w:rStyle w:val="FootnoteReference"/>
        </w:rPr>
        <w:footnoteReference w:id="13"/>
      </w:r>
      <w:r w:rsidRPr="00B35F33">
        <w:t xml:space="preserve">  </w:t>
      </w:r>
      <w:r w:rsidR="00E6260F" w:rsidRPr="00B35F33">
        <w:t xml:space="preserve">(Italics added.)  </w:t>
      </w:r>
    </w:p>
    <w:p w14:paraId="0A290093" w14:textId="571AEAF9" w:rsidR="003027D3" w:rsidRPr="00B35F33" w:rsidRDefault="008E5B22" w:rsidP="003027D3">
      <w:pPr>
        <w:spacing w:line="360" w:lineRule="auto"/>
      </w:pPr>
      <w:r w:rsidRPr="00B35F33">
        <w:tab/>
        <w:t xml:space="preserve">As we have described, Leo testified at </w:t>
      </w:r>
      <w:r w:rsidR="00BF2A4C" w:rsidRPr="00B35F33">
        <w:t xml:space="preserve">great </w:t>
      </w:r>
      <w:r w:rsidRPr="00B35F33">
        <w:t xml:space="preserve">length about </w:t>
      </w:r>
      <w:r w:rsidR="004A092A" w:rsidRPr="00B35F33">
        <w:t>interrogation techniques and the potential for unreliable admissions</w:t>
      </w:r>
      <w:r w:rsidR="00962221" w:rsidRPr="00B35F33">
        <w:t xml:space="preserve">.  </w:t>
      </w:r>
      <w:r w:rsidR="00DE1D34" w:rsidRPr="00B35F33">
        <w:t>In the</w:t>
      </w:r>
      <w:r w:rsidR="005412F6" w:rsidRPr="00B35F33">
        <w:t>ir</w:t>
      </w:r>
      <w:r w:rsidR="0020007E" w:rsidRPr="00B35F33">
        <w:t xml:space="preserve"> closing arguments, </w:t>
      </w:r>
      <w:r w:rsidR="005412F6" w:rsidRPr="00B35F33">
        <w:t xml:space="preserve">both </w:t>
      </w:r>
      <w:r w:rsidR="0020007E" w:rsidRPr="00B35F33">
        <w:t xml:space="preserve">the prosecutor and defense counsel </w:t>
      </w:r>
      <w:r w:rsidR="005412F6" w:rsidRPr="00B35F33">
        <w:t>focused the jury on</w:t>
      </w:r>
      <w:r w:rsidR="0020007E" w:rsidRPr="00B35F33">
        <w:t xml:space="preserve"> the reliability of defendant’s statements to </w:t>
      </w:r>
      <w:r w:rsidR="005412F6" w:rsidRPr="00B35F33">
        <w:t>the detectives</w:t>
      </w:r>
      <w:r w:rsidR="00941560" w:rsidRPr="00B35F33">
        <w:t xml:space="preserve"> and the circumstances of the questioning</w:t>
      </w:r>
      <w:r w:rsidR="005412F6" w:rsidRPr="00B35F33">
        <w:t>.</w:t>
      </w:r>
      <w:r w:rsidR="00F27DA1" w:rsidRPr="00B35F33">
        <w:rPr>
          <w:rStyle w:val="FootnoteReference"/>
        </w:rPr>
        <w:footnoteReference w:id="14"/>
      </w:r>
      <w:r w:rsidR="005412F6" w:rsidRPr="00B35F33">
        <w:t xml:space="preserve">  </w:t>
      </w:r>
      <w:r w:rsidR="005D7C82" w:rsidRPr="00B35F33">
        <w:t xml:space="preserve">Defense counsel </w:t>
      </w:r>
      <w:r w:rsidR="00E42B70" w:rsidRPr="00B35F33">
        <w:t>suggested</w:t>
      </w:r>
      <w:r w:rsidR="00AA5470" w:rsidRPr="00B35F33">
        <w:t xml:space="preserve"> defendant was nervous and scared in the interview room.  </w:t>
      </w:r>
      <w:r w:rsidR="00117DA8" w:rsidRPr="00B35F33">
        <w:t xml:space="preserve">He urged the jury to </w:t>
      </w:r>
      <w:r w:rsidR="009D1F65" w:rsidRPr="00B35F33">
        <w:t>watch the video again</w:t>
      </w:r>
      <w:r w:rsidR="004A2D4F" w:rsidRPr="00B35F33">
        <w:t xml:space="preserve"> </w:t>
      </w:r>
      <w:r w:rsidR="00707F66" w:rsidRPr="00B35F33">
        <w:t>and argued</w:t>
      </w:r>
      <w:r w:rsidR="004A2D4F" w:rsidRPr="00B35F33">
        <w:t xml:space="preserve"> it </w:t>
      </w:r>
      <w:r w:rsidR="00707F66" w:rsidRPr="00B35F33">
        <w:t>would show</w:t>
      </w:r>
      <w:r w:rsidR="007C613C" w:rsidRPr="00B35F33">
        <w:t xml:space="preserve"> that defendant </w:t>
      </w:r>
      <w:r w:rsidR="000A141F" w:rsidRPr="00B35F33">
        <w:t>“disaffirm[ed]” the detectives</w:t>
      </w:r>
      <w:r w:rsidR="00F925AF" w:rsidRPr="00B35F33">
        <w:t>’</w:t>
      </w:r>
      <w:r w:rsidR="000A141F" w:rsidRPr="00B35F33">
        <w:t xml:space="preserve"> </w:t>
      </w:r>
      <w:r w:rsidR="000A141F" w:rsidRPr="00B35F33">
        <w:lastRenderedPageBreak/>
        <w:t>suggest</w:t>
      </w:r>
      <w:r w:rsidR="00F925AF" w:rsidRPr="00B35F33">
        <w:t>ion she threw D.</w:t>
      </w:r>
      <w:r w:rsidR="00707F66" w:rsidRPr="00B35F33">
        <w:t xml:space="preserve"> and that she “said no, it didn’t happen like that.  She didn’t toss the child.  That’s what she was saying</w:t>
      </w:r>
      <w:r w:rsidR="000A141F" w:rsidRPr="00B35F33">
        <w:t>.</w:t>
      </w:r>
      <w:r w:rsidR="00707F66" w:rsidRPr="00B35F33">
        <w:t>”</w:t>
      </w:r>
      <w:r w:rsidR="000A141F" w:rsidRPr="00B35F33">
        <w:t xml:space="preserve">  </w:t>
      </w:r>
      <w:r w:rsidR="00F27621" w:rsidRPr="00B35F33">
        <w:t>Referring</w:t>
      </w:r>
      <w:r w:rsidR="00F53AAC" w:rsidRPr="00B35F33">
        <w:t xml:space="preserve"> to </w:t>
      </w:r>
      <w:r w:rsidR="00014B00" w:rsidRPr="00B35F33">
        <w:t>Leo’s testimony on how police interrogation works</w:t>
      </w:r>
      <w:r w:rsidR="00F27621" w:rsidRPr="00B35F33">
        <w:t>, defense counsel argued</w:t>
      </w:r>
      <w:r w:rsidR="00AB1CC8" w:rsidRPr="00B35F33">
        <w:t xml:space="preserve"> </w:t>
      </w:r>
      <w:r w:rsidR="00F27621" w:rsidRPr="00B35F33">
        <w:t xml:space="preserve">that </w:t>
      </w:r>
      <w:r w:rsidR="00770017" w:rsidRPr="00B35F33">
        <w:t xml:space="preserve">defendant </w:t>
      </w:r>
      <w:r w:rsidR="002269C3" w:rsidRPr="00B35F33">
        <w:t>“</w:t>
      </w:r>
      <w:r w:rsidR="003027D3" w:rsidRPr="00B35F33">
        <w:t xml:space="preserve">didn’t enthusiastically adopt </w:t>
      </w:r>
      <w:r w:rsidR="002269C3" w:rsidRPr="00B35F33">
        <w:t>[the detectives’]</w:t>
      </w:r>
      <w:r w:rsidR="003027D3" w:rsidRPr="00B35F33">
        <w:t xml:space="preserve"> theory</w:t>
      </w:r>
      <w:r w:rsidR="002269C3" w:rsidRPr="00B35F33">
        <w:t xml:space="preserve">” </w:t>
      </w:r>
      <w:r w:rsidR="00F27621" w:rsidRPr="00B35F33">
        <w:t xml:space="preserve">and that </w:t>
      </w:r>
      <w:r w:rsidR="00A04770" w:rsidRPr="00B35F33">
        <w:t>the detectives</w:t>
      </w:r>
      <w:r w:rsidR="00F27621" w:rsidRPr="00B35F33">
        <w:t xml:space="preserve"> “tricked” </w:t>
      </w:r>
      <w:r w:rsidR="00A04770" w:rsidRPr="00B35F33">
        <w:t xml:space="preserve">her.  </w:t>
      </w:r>
    </w:p>
    <w:p w14:paraId="17ADC086" w14:textId="0ED815DB" w:rsidR="003B7D5F" w:rsidRPr="00B35F33" w:rsidRDefault="00774586" w:rsidP="008B3A9A">
      <w:pPr>
        <w:spacing w:line="360" w:lineRule="auto"/>
      </w:pPr>
      <w:r w:rsidRPr="00B35F33">
        <w:tab/>
      </w:r>
      <w:r w:rsidR="00146090" w:rsidRPr="00B35F33">
        <w:t xml:space="preserve">The jury was </w:t>
      </w:r>
      <w:r w:rsidR="00BC1B69" w:rsidRPr="00B35F33">
        <w:t>instructed</w:t>
      </w:r>
      <w:r w:rsidR="00146090" w:rsidRPr="00B35F33">
        <w:t xml:space="preserve">, “It is up to you to decide how much importance to give to the [defendant’s] statement.”  </w:t>
      </w:r>
      <w:r w:rsidRPr="00B35F33">
        <w:t xml:space="preserve">Given the </w:t>
      </w:r>
      <w:r w:rsidR="005A75BA" w:rsidRPr="00B35F33">
        <w:t xml:space="preserve">jury </w:t>
      </w:r>
      <w:r w:rsidR="00B520F3" w:rsidRPr="00B35F33">
        <w:t xml:space="preserve">instructions, </w:t>
      </w:r>
      <w:r w:rsidRPr="00B35F33">
        <w:t>evidence</w:t>
      </w:r>
      <w:r w:rsidR="00B520F3" w:rsidRPr="00B35F33">
        <w:t>,</w:t>
      </w:r>
      <w:r w:rsidRPr="00B35F33">
        <w:t xml:space="preserve"> and </w:t>
      </w:r>
      <w:r w:rsidR="005A75BA" w:rsidRPr="00B35F33">
        <w:t xml:space="preserve">closing </w:t>
      </w:r>
      <w:r w:rsidRPr="00B35F33">
        <w:t>argument</w:t>
      </w:r>
      <w:r w:rsidR="005A75BA" w:rsidRPr="00B35F33">
        <w:t>s in this case</w:t>
      </w:r>
      <w:r w:rsidRPr="00B35F33">
        <w:t xml:space="preserve">, we agree with </w:t>
      </w:r>
      <w:r w:rsidR="00B35F33">
        <w:t>the Attorney General</w:t>
      </w:r>
      <w:r w:rsidRPr="00B35F33">
        <w:t xml:space="preserve"> that</w:t>
      </w:r>
      <w:r w:rsidR="00F951F6" w:rsidRPr="00B35F33">
        <w:t xml:space="preserve"> the jury </w:t>
      </w:r>
      <w:r w:rsidR="005E44D8" w:rsidRPr="00B35F33">
        <w:t xml:space="preserve">undoubtedly understood </w:t>
      </w:r>
      <w:r w:rsidR="00F951F6" w:rsidRPr="00B35F33">
        <w:t xml:space="preserve">that it had to decide whether defendant’s inculpatory statements </w:t>
      </w:r>
      <w:r w:rsidR="005E44D8" w:rsidRPr="00B35F33">
        <w:t xml:space="preserve">to the detectives </w:t>
      </w:r>
      <w:r w:rsidR="00F951F6" w:rsidRPr="00B35F33">
        <w:t xml:space="preserve">were reliable.  </w:t>
      </w:r>
      <w:r w:rsidR="00264DE4" w:rsidRPr="00B35F33">
        <w:t xml:space="preserve">Defendant </w:t>
      </w:r>
      <w:r w:rsidR="0048486E" w:rsidRPr="00B35F33">
        <w:t>has not</w:t>
      </w:r>
      <w:r w:rsidR="00264DE4" w:rsidRPr="00B35F33">
        <w:t xml:space="preserve"> </w:t>
      </w:r>
      <w:r w:rsidR="004A7153" w:rsidRPr="00B35F33">
        <w:t>persuade</w:t>
      </w:r>
      <w:r w:rsidR="0048486E" w:rsidRPr="00B35F33">
        <w:t>d</w:t>
      </w:r>
      <w:r w:rsidR="004A7153" w:rsidRPr="00B35F33">
        <w:t xml:space="preserve"> us that a</w:t>
      </w:r>
      <w:r w:rsidR="00A67522" w:rsidRPr="00B35F33">
        <w:t xml:space="preserve"> pinpoint instruction telling the jury </w:t>
      </w:r>
      <w:r w:rsidR="00887D20" w:rsidRPr="00B35F33">
        <w:t>it was required to determine whether</w:t>
      </w:r>
      <w:r w:rsidR="00FC1F62" w:rsidRPr="00B35F33">
        <w:t xml:space="preserve"> defendant’s</w:t>
      </w:r>
      <w:r w:rsidR="00887D20" w:rsidRPr="00B35F33">
        <w:t xml:space="preserve"> statements </w:t>
      </w:r>
      <w:r w:rsidR="00FC1F62" w:rsidRPr="00B35F33">
        <w:t>“</w:t>
      </w:r>
      <w:r w:rsidR="00887D20" w:rsidRPr="00B35F33">
        <w:t xml:space="preserve">were reliable and credible in light of the manner by which they were obtained” </w:t>
      </w:r>
      <w:r w:rsidR="00A67522" w:rsidRPr="00B35F33">
        <w:t xml:space="preserve">would have made any difference in the outcome. </w:t>
      </w:r>
      <w:r w:rsidR="00887D20" w:rsidRPr="00B35F33">
        <w:t xml:space="preserve"> </w:t>
      </w:r>
      <w:r w:rsidR="00481FD0" w:rsidRPr="00B35F33">
        <w:t>Under these circumstances</w:t>
      </w:r>
      <w:r w:rsidR="00FD4DC6" w:rsidRPr="00B35F33">
        <w:t xml:space="preserve">, defendant’s claim of ineffective assistance of counsel fails because she has not </w:t>
      </w:r>
      <w:r w:rsidR="000E02C9" w:rsidRPr="00B35F33">
        <w:t>established</w:t>
      </w:r>
      <w:r w:rsidR="00FD4DC6" w:rsidRPr="00B35F33">
        <w:t xml:space="preserve"> prejudice.  </w:t>
      </w:r>
    </w:p>
    <w:p w14:paraId="15B7CEE5" w14:textId="1847A21C" w:rsidR="003B7D5F" w:rsidRPr="00B35F33" w:rsidRDefault="001D3D9A" w:rsidP="00F31067">
      <w:pPr>
        <w:keepNext/>
        <w:spacing w:line="360" w:lineRule="auto"/>
      </w:pPr>
      <w:r w:rsidRPr="00B35F33">
        <w:t>D.</w:t>
      </w:r>
      <w:r w:rsidRPr="00B35F33">
        <w:tab/>
      </w:r>
      <w:r w:rsidR="0099694F" w:rsidRPr="00B35F33">
        <w:rPr>
          <w:i/>
          <w:iCs/>
        </w:rPr>
        <w:t>Romero</w:t>
      </w:r>
      <w:r w:rsidR="0099694F" w:rsidRPr="00B35F33">
        <w:t xml:space="preserve"> </w:t>
      </w:r>
      <w:r w:rsidR="0099694F" w:rsidRPr="00B35F33">
        <w:rPr>
          <w:i/>
          <w:iCs/>
        </w:rPr>
        <w:t>Motion</w:t>
      </w:r>
    </w:p>
    <w:p w14:paraId="31AE591D" w14:textId="7C0D7EC4" w:rsidR="003B7D5F" w:rsidRPr="00B35F33" w:rsidRDefault="002B2F95" w:rsidP="00F31067">
      <w:pPr>
        <w:keepNext/>
        <w:spacing w:line="360" w:lineRule="auto"/>
      </w:pPr>
      <w:r w:rsidRPr="00B35F33">
        <w:tab/>
        <w:t>1.</w:t>
      </w:r>
      <w:r w:rsidRPr="00B35F33">
        <w:tab/>
      </w:r>
      <w:r w:rsidR="00B748A1" w:rsidRPr="00B35F33">
        <w:rPr>
          <w:u w:val="single"/>
        </w:rPr>
        <w:t>Procedural B</w:t>
      </w:r>
      <w:r w:rsidRPr="00B35F33">
        <w:rPr>
          <w:u w:val="single"/>
        </w:rPr>
        <w:t>ackground</w:t>
      </w:r>
    </w:p>
    <w:p w14:paraId="7933330C" w14:textId="1CBC28A6" w:rsidR="001A4D9C" w:rsidRPr="00B35F33" w:rsidRDefault="0084388E" w:rsidP="008B3A9A">
      <w:pPr>
        <w:spacing w:line="360" w:lineRule="auto"/>
      </w:pPr>
      <w:r w:rsidRPr="00B35F33">
        <w:tab/>
      </w:r>
      <w:r w:rsidR="001E349E" w:rsidRPr="00B35F33">
        <w:t>Defendant was convicted of</w:t>
      </w:r>
      <w:r w:rsidR="004D4D03" w:rsidRPr="00B35F33">
        <w:t xml:space="preserve"> </w:t>
      </w:r>
      <w:r w:rsidR="001E349E" w:rsidRPr="00B35F33">
        <w:t>felony child abuse</w:t>
      </w:r>
      <w:r w:rsidR="004D4D03" w:rsidRPr="00B35F33">
        <w:t xml:space="preserve"> </w:t>
      </w:r>
      <w:r w:rsidRPr="00B35F33">
        <w:t>(§ 273a, subd. (a))</w:t>
      </w:r>
      <w:r w:rsidR="00BA13E6" w:rsidRPr="00B35F33">
        <w:t xml:space="preserve"> with an </w:t>
      </w:r>
      <w:r w:rsidR="00870B78" w:rsidRPr="00B35F33">
        <w:t>enhancement for great bodily injury</w:t>
      </w:r>
      <w:r w:rsidRPr="00B35F33">
        <w:t xml:space="preserve"> (§ 12022.7, subd. (d)).  </w:t>
      </w:r>
      <w:r w:rsidR="009E20C5" w:rsidRPr="00B35F33">
        <w:t>She</w:t>
      </w:r>
      <w:r w:rsidR="00D64C06" w:rsidRPr="00B35F33">
        <w:t xml:space="preserve"> was also found to have</w:t>
      </w:r>
      <w:r w:rsidR="001B41ED" w:rsidRPr="00B35F33">
        <w:t xml:space="preserve"> a prior serious felony conviction</w:t>
      </w:r>
      <w:r w:rsidR="00931E62" w:rsidRPr="00B35F33">
        <w:t>; i</w:t>
      </w:r>
      <w:r w:rsidR="001B41ED" w:rsidRPr="00B35F33">
        <w:t xml:space="preserve">n October 2012, she was convicted in Napa County </w:t>
      </w:r>
      <w:r w:rsidR="006B5786" w:rsidRPr="00B35F33">
        <w:t xml:space="preserve">Superior Court of </w:t>
      </w:r>
      <w:r w:rsidR="00C378C9" w:rsidRPr="00B35F33">
        <w:t>first</w:t>
      </w:r>
      <w:r w:rsidR="006B02D1" w:rsidRPr="00B35F33">
        <w:t>-</w:t>
      </w:r>
      <w:r w:rsidR="00C378C9" w:rsidRPr="00B35F33">
        <w:t xml:space="preserve">degree </w:t>
      </w:r>
      <w:r w:rsidR="005745CE" w:rsidRPr="00B35F33">
        <w:t xml:space="preserve">burglary </w:t>
      </w:r>
      <w:r w:rsidR="00294D03" w:rsidRPr="00B35F33">
        <w:t>(§ </w:t>
      </w:r>
      <w:r w:rsidR="007B4707" w:rsidRPr="00B35F33">
        <w:t>459</w:t>
      </w:r>
      <w:r w:rsidR="00294D03" w:rsidRPr="00B35F33">
        <w:t>).</w:t>
      </w:r>
      <w:r w:rsidR="007B4707" w:rsidRPr="00B35F33">
        <w:t xml:space="preserve"> </w:t>
      </w:r>
      <w:r w:rsidR="00294D03" w:rsidRPr="00B35F33">
        <w:t xml:space="preserve"> </w:t>
      </w:r>
    </w:p>
    <w:p w14:paraId="4EA7EC93" w14:textId="797035A1" w:rsidR="004C2749" w:rsidRPr="00B35F33" w:rsidRDefault="004C2749" w:rsidP="004C2749">
      <w:pPr>
        <w:spacing w:line="360" w:lineRule="auto"/>
      </w:pPr>
      <w:r w:rsidRPr="00B35F33">
        <w:tab/>
        <w:t xml:space="preserve">The trial court sentenced defendant to 18 years in prison—the aggravated term of six years, doubled due to the prior strike conviction, plus a six-year enhancement for great bodily injury.  </w:t>
      </w:r>
    </w:p>
    <w:p w14:paraId="023387D1" w14:textId="1AEB42F1" w:rsidR="006126EE" w:rsidRPr="00B35F33" w:rsidRDefault="006126EE" w:rsidP="004C2749">
      <w:pPr>
        <w:spacing w:line="360" w:lineRule="auto"/>
      </w:pPr>
      <w:r w:rsidRPr="00B35F33">
        <w:lastRenderedPageBreak/>
        <w:tab/>
        <w:t xml:space="preserve">On appeal, defendant challenges the trial court’s denial of her </w:t>
      </w:r>
      <w:r w:rsidRPr="00B35F33">
        <w:rPr>
          <w:i/>
          <w:iCs/>
        </w:rPr>
        <w:t>Romero</w:t>
      </w:r>
      <w:r w:rsidRPr="00B35F33">
        <w:t xml:space="preserve"> motion to strike </w:t>
      </w:r>
      <w:r w:rsidR="001C53E8" w:rsidRPr="00B35F33">
        <w:t>the prior conviction.  She does not challenge the imposition of</w:t>
      </w:r>
      <w:r w:rsidR="00556D4C" w:rsidRPr="00B35F33">
        <w:t xml:space="preserve"> </w:t>
      </w:r>
      <w:r w:rsidR="001C53E8" w:rsidRPr="00B35F33">
        <w:t xml:space="preserve">the upper term or the </w:t>
      </w:r>
      <w:r w:rsidR="00BF6CBC" w:rsidRPr="00B35F33">
        <w:t xml:space="preserve">six-year enhancement.  </w:t>
      </w:r>
    </w:p>
    <w:p w14:paraId="36CE6D52" w14:textId="60530EDC" w:rsidR="00E419C2" w:rsidRPr="00B35F33" w:rsidRDefault="00E419C2" w:rsidP="008B3A9A">
      <w:pPr>
        <w:spacing w:line="360" w:lineRule="auto"/>
      </w:pPr>
      <w:r w:rsidRPr="00B35F33">
        <w:tab/>
      </w:r>
      <w:r w:rsidR="00117299" w:rsidRPr="00B35F33">
        <w:t xml:space="preserve">According to the probation report, </w:t>
      </w:r>
      <w:r w:rsidR="00E764B3" w:rsidRPr="00B35F33">
        <w:t xml:space="preserve">defendant’s </w:t>
      </w:r>
      <w:r w:rsidR="00F42676" w:rsidRPr="00B35F33">
        <w:t xml:space="preserve">prior </w:t>
      </w:r>
      <w:r w:rsidR="00E764B3" w:rsidRPr="00B35F33">
        <w:t>conviction for</w:t>
      </w:r>
      <w:r w:rsidR="00C22EE2" w:rsidRPr="00B35F33">
        <w:t xml:space="preserve"> burglary “involved [defendant] entering her friend’s house to steal an iPad from her friend and a debit card belonging to an acquaintance.  </w:t>
      </w:r>
      <w:r w:rsidR="002D2C9D" w:rsidRPr="00B35F33">
        <w:t xml:space="preserve">She admitted to using stolen property to receive Oxycontin.”  </w:t>
      </w:r>
      <w:r w:rsidR="002B5E82" w:rsidRPr="00B35F33">
        <w:t>D</w:t>
      </w:r>
      <w:r w:rsidR="00561C27" w:rsidRPr="00B35F33">
        <w:t>efendant stated she too</w:t>
      </w:r>
      <w:r w:rsidR="00FB6EDA" w:rsidRPr="00B35F33">
        <w:t>k</w:t>
      </w:r>
      <w:r w:rsidR="00561C27" w:rsidRPr="00B35F33">
        <w:t xml:space="preserve"> OxyContin for a year before </w:t>
      </w:r>
      <w:r w:rsidR="00FB6EDA" w:rsidRPr="00B35F33">
        <w:t xml:space="preserve">“she got clean” in August 2012, and she has maintained her sobriety since then.  </w:t>
      </w:r>
      <w:r w:rsidR="008853BE" w:rsidRPr="00B35F33">
        <w:t xml:space="preserve">Defendant had another prior </w:t>
      </w:r>
      <w:r w:rsidR="002B5E82" w:rsidRPr="00B35F33">
        <w:t xml:space="preserve">felony </w:t>
      </w:r>
      <w:r w:rsidR="008853BE" w:rsidRPr="00B35F33">
        <w:t>conviction, for possession of stolen property (§ 496),</w:t>
      </w:r>
      <w:r w:rsidR="002B5E82" w:rsidRPr="00B35F33">
        <w:t xml:space="preserve"> also from October 2012</w:t>
      </w:r>
      <w:r w:rsidR="008853BE" w:rsidRPr="00B35F33">
        <w:t xml:space="preserve">.  </w:t>
      </w:r>
      <w:r w:rsidR="00AC6FC4" w:rsidRPr="00B35F33">
        <w:t xml:space="preserve">These crimes were committed when defendant was 22 years old.  </w:t>
      </w:r>
    </w:p>
    <w:p w14:paraId="21C78DF7" w14:textId="7261A1D7" w:rsidR="001A4D9C" w:rsidRPr="00B35F33" w:rsidRDefault="00DB61E5" w:rsidP="008B3A9A">
      <w:pPr>
        <w:spacing w:line="360" w:lineRule="auto"/>
      </w:pPr>
      <w:r w:rsidRPr="00B35F33">
        <w:tab/>
      </w:r>
      <w:r w:rsidR="00AB68FE" w:rsidRPr="00B35F33">
        <w:t>Defendant filed a “</w:t>
      </w:r>
      <w:r w:rsidR="00AB68FE" w:rsidRPr="00B35F33">
        <w:rPr>
          <w:i/>
          <w:iCs/>
        </w:rPr>
        <w:t>Romero</w:t>
      </w:r>
      <w:r w:rsidR="00AB68FE" w:rsidRPr="00B35F33">
        <w:t>/</w:t>
      </w:r>
      <w:r w:rsidR="00AB68FE" w:rsidRPr="00B35F33">
        <w:rPr>
          <w:i/>
          <w:iCs/>
        </w:rPr>
        <w:t>Williams</w:t>
      </w:r>
      <w:r w:rsidR="00AB68FE" w:rsidRPr="00B35F33">
        <w:t xml:space="preserve"> request</w:t>
      </w:r>
      <w:r w:rsidR="004A4F94" w:rsidRPr="00B35F33">
        <w:t>.</w:t>
      </w:r>
      <w:r w:rsidR="004B5300" w:rsidRPr="00B35F33">
        <w:t>”</w:t>
      </w:r>
      <w:r w:rsidR="004A4F94" w:rsidRPr="00B35F33">
        <w:rPr>
          <w:rStyle w:val="FootnoteReference"/>
        </w:rPr>
        <w:footnoteReference w:id="15"/>
      </w:r>
      <w:r w:rsidR="00A50722" w:rsidRPr="00B35F33">
        <w:t xml:space="preserve">  </w:t>
      </w:r>
      <w:r w:rsidR="00176F00" w:rsidRPr="00B35F33">
        <w:t xml:space="preserve">She asked the court to consider </w:t>
      </w:r>
      <w:r w:rsidR="00FC1D91" w:rsidRPr="00B35F33">
        <w:t xml:space="preserve">that </w:t>
      </w:r>
      <w:r w:rsidR="00530A04" w:rsidRPr="00B35F33">
        <w:t xml:space="preserve">she “was a young </w:t>
      </w:r>
      <w:r w:rsidR="00465A5B" w:rsidRPr="00B35F33">
        <w:t>mother that was baby sitting for her neighbor and had been experiencing recent stress</w:t>
      </w:r>
      <w:r w:rsidR="00ED4F15" w:rsidRPr="00B35F33">
        <w:t>”</w:t>
      </w:r>
      <w:r w:rsidR="00171775" w:rsidRPr="00B35F33">
        <w:t xml:space="preserve"> at the time of her current offense</w:t>
      </w:r>
      <w:r w:rsidR="00455C09" w:rsidRPr="00B35F33">
        <w:t xml:space="preserve"> </w:t>
      </w:r>
      <w:r w:rsidR="00171775" w:rsidRPr="00B35F33">
        <w:t xml:space="preserve">and </w:t>
      </w:r>
      <w:r w:rsidR="00FC1D91" w:rsidRPr="00B35F33">
        <w:t>t</w:t>
      </w:r>
      <w:r w:rsidR="00D1117C" w:rsidRPr="00B35F33">
        <w:t>h</w:t>
      </w:r>
      <w:r w:rsidR="00FC1D91" w:rsidRPr="00B35F33">
        <w:t xml:space="preserve">at </w:t>
      </w:r>
      <w:r w:rsidR="00073A34" w:rsidRPr="00B35F33">
        <w:t>her prior strike</w:t>
      </w:r>
      <w:r w:rsidR="002B5E82" w:rsidRPr="00B35F33">
        <w:t xml:space="preserve"> offense</w:t>
      </w:r>
      <w:r w:rsidR="00073A34" w:rsidRPr="00B35F33">
        <w:t xml:space="preserve"> “was merely a property crime for the purpose of fueling a drug addiction.”</w:t>
      </w:r>
      <w:r w:rsidR="00ED4F15" w:rsidRPr="00B35F33">
        <w:t xml:space="preserve"> </w:t>
      </w:r>
      <w:r w:rsidR="00E906C2" w:rsidRPr="00B35F33">
        <w:t xml:space="preserve"> She </w:t>
      </w:r>
      <w:r w:rsidR="002E3BD9" w:rsidRPr="00B35F33">
        <w:t xml:space="preserve">urged it </w:t>
      </w:r>
      <w:r w:rsidR="00991637" w:rsidRPr="00B35F33">
        <w:t>would serve</w:t>
      </w:r>
      <w:r w:rsidR="002E3BD9" w:rsidRPr="00B35F33">
        <w:t xml:space="preserve"> “the interests of justice that this </w:t>
      </w:r>
      <w:r w:rsidR="00A2338D" w:rsidRPr="00B35F33">
        <w:t>y</w:t>
      </w:r>
      <w:r w:rsidR="002E3BD9" w:rsidRPr="00B35F33">
        <w:t>oung woman who is on her way to prison be given the opportunity to re</w:t>
      </w:r>
      <w:r w:rsidR="00A2338D" w:rsidRPr="00B35F33">
        <w:t>en</w:t>
      </w:r>
      <w:r w:rsidR="002E3BD9" w:rsidRPr="00B35F33">
        <w:t>ter societ</w:t>
      </w:r>
      <w:r w:rsidR="00A2338D" w:rsidRPr="00B35F33">
        <w:t>y</w:t>
      </w:r>
      <w:r w:rsidR="002E3BD9" w:rsidRPr="00B35F33">
        <w:t xml:space="preserve"> at a</w:t>
      </w:r>
      <w:r w:rsidR="00A2338D" w:rsidRPr="00B35F33">
        <w:t xml:space="preserve"> </w:t>
      </w:r>
      <w:r w:rsidR="002E3BD9" w:rsidRPr="00B35F33">
        <w:t>young enough age in life where she can reestabl</w:t>
      </w:r>
      <w:r w:rsidR="00A2338D" w:rsidRPr="00B35F33">
        <w:t>is</w:t>
      </w:r>
      <w:r w:rsidR="002E3BD9" w:rsidRPr="00B35F33">
        <w:t>h hers</w:t>
      </w:r>
      <w:r w:rsidR="00A2338D" w:rsidRPr="00B35F33">
        <w:t>e</w:t>
      </w:r>
      <w:r w:rsidR="002E3BD9" w:rsidRPr="00B35F33">
        <w:t xml:space="preserve">lf in our </w:t>
      </w:r>
      <w:r w:rsidR="00A2338D" w:rsidRPr="00B35F33">
        <w:t>society and</w:t>
      </w:r>
      <w:r w:rsidR="002A653E" w:rsidRPr="00B35F33">
        <w:t xml:space="preserve"> start ove</w:t>
      </w:r>
      <w:r w:rsidR="00A2338D" w:rsidRPr="00B35F33">
        <w:t xml:space="preserve">r after having been adequately punished for </w:t>
      </w:r>
      <w:r w:rsidR="002A653E" w:rsidRPr="00B35F33">
        <w:t>[her] crime</w:t>
      </w:r>
      <w:r w:rsidR="00991637" w:rsidRPr="00B35F33">
        <w:t>.</w:t>
      </w:r>
      <w:r w:rsidR="009A36E5" w:rsidRPr="00B35F33">
        <w:t>”</w:t>
      </w:r>
      <w:r w:rsidR="00BD2A6E" w:rsidRPr="00B35F33">
        <w:t xml:space="preserve">  </w:t>
      </w:r>
    </w:p>
    <w:p w14:paraId="11181B3E" w14:textId="33DA5F51" w:rsidR="0084388E" w:rsidRPr="00B35F33" w:rsidRDefault="009724AE" w:rsidP="008B3A9A">
      <w:pPr>
        <w:spacing w:line="360" w:lineRule="auto"/>
      </w:pPr>
      <w:r w:rsidRPr="00B35F33">
        <w:tab/>
        <w:t>The People opposed the motion</w:t>
      </w:r>
      <w:r w:rsidR="00581FEC" w:rsidRPr="00B35F33">
        <w:t xml:space="preserve">.  </w:t>
      </w:r>
      <w:r w:rsidR="00484935" w:rsidRPr="00B35F33">
        <w:t>They noted the current offense was defendant’s third felony conviction.</w:t>
      </w:r>
      <w:r w:rsidR="00933693" w:rsidRPr="00B35F33">
        <w:t xml:space="preserve">  </w:t>
      </w:r>
      <w:r w:rsidR="00E76D08" w:rsidRPr="00B35F33">
        <w:t xml:space="preserve">The People </w:t>
      </w:r>
      <w:r w:rsidR="009D72DD" w:rsidRPr="00B35F33">
        <w:t xml:space="preserve">asserted defendant “showed no remorse and blamed her actions on others” in her prior offenses.  </w:t>
      </w:r>
      <w:r w:rsidR="00B20C12" w:rsidRPr="00B35F33">
        <w:t xml:space="preserve">They </w:t>
      </w:r>
      <w:r w:rsidR="00960772" w:rsidRPr="00B35F33">
        <w:t>concluded</w:t>
      </w:r>
      <w:r w:rsidR="001913C4" w:rsidRPr="00B35F33">
        <w:t xml:space="preserve">, “Looking at the whole picture, defendant </w:t>
      </w:r>
      <w:r w:rsidR="004B7F37" w:rsidRPr="00B35F33">
        <w:t xml:space="preserve">clearly f[ell] </w:t>
      </w:r>
      <w:r w:rsidR="001913C4" w:rsidRPr="00B35F33">
        <w:t xml:space="preserve">under the spirit and purpose of the three strikes law.”  </w:t>
      </w:r>
    </w:p>
    <w:p w14:paraId="5D17AA70" w14:textId="5B876969" w:rsidR="00C92FED" w:rsidRPr="00B35F33" w:rsidRDefault="00A461CA" w:rsidP="008B3A9A">
      <w:pPr>
        <w:spacing w:line="360" w:lineRule="auto"/>
      </w:pPr>
      <w:r w:rsidRPr="00B35F33">
        <w:lastRenderedPageBreak/>
        <w:tab/>
        <w:t xml:space="preserve">At the hearing on the motion, </w:t>
      </w:r>
      <w:r w:rsidR="001C6D9F" w:rsidRPr="00B35F33">
        <w:t xml:space="preserve">defense counsel argued that defendant’s prior burglary conviction was </w:t>
      </w:r>
      <w:r w:rsidR="00DC6676" w:rsidRPr="00B35F33">
        <w:t>not violent and asked the court to strike the prior</w:t>
      </w:r>
      <w:r w:rsidR="00B140BC" w:rsidRPr="00B35F33">
        <w:t xml:space="preserve"> conviction “in light of the conduct that gave rise to that prior conviction.”  </w:t>
      </w:r>
    </w:p>
    <w:p w14:paraId="27FE4FE9" w14:textId="61C24D9C" w:rsidR="003631DE" w:rsidRPr="00B35F33" w:rsidRDefault="00C92FED" w:rsidP="008B3A9A">
      <w:pPr>
        <w:spacing w:line="360" w:lineRule="auto"/>
      </w:pPr>
      <w:r w:rsidRPr="00B35F33">
        <w:tab/>
      </w:r>
      <w:r w:rsidR="0039590E" w:rsidRPr="00B35F33">
        <w:t xml:space="preserve">After </w:t>
      </w:r>
      <w:r w:rsidR="00F31067" w:rsidRPr="00B35F33">
        <w:t xml:space="preserve">stating it </w:t>
      </w:r>
      <w:r w:rsidR="00CA3965" w:rsidRPr="00B35F33">
        <w:t>“</w:t>
      </w:r>
      <w:r w:rsidR="00A569BD" w:rsidRPr="00B35F33">
        <w:t>consider</w:t>
      </w:r>
      <w:r w:rsidR="00CA3965" w:rsidRPr="00B35F33">
        <w:t>ed</w:t>
      </w:r>
      <w:r w:rsidR="00A569BD" w:rsidRPr="00B35F33">
        <w:t xml:space="preserve"> the comment</w:t>
      </w:r>
      <w:r w:rsidR="00CA3965" w:rsidRPr="00B35F33">
        <w:t>s of counsel, the submission of counsel</w:t>
      </w:r>
      <w:r w:rsidR="00F31067" w:rsidRPr="00B35F33">
        <w:t>,</w:t>
      </w:r>
      <w:r w:rsidR="00CA3965" w:rsidRPr="00B35F33">
        <w:t>”</w:t>
      </w:r>
      <w:r w:rsidR="00F31067" w:rsidRPr="00B35F33">
        <w:t xml:space="preserve"> the trial court den</w:t>
      </w:r>
      <w:r w:rsidR="00A57A49" w:rsidRPr="00B35F33">
        <w:t xml:space="preserve">ied defendant’s </w:t>
      </w:r>
      <w:r w:rsidR="00A57A49" w:rsidRPr="00B35F33">
        <w:rPr>
          <w:i/>
          <w:iCs/>
        </w:rPr>
        <w:t>Romero</w:t>
      </w:r>
      <w:r w:rsidR="00A57A49" w:rsidRPr="00B35F33">
        <w:t xml:space="preserve"> motion</w:t>
      </w:r>
      <w:r w:rsidR="00CA3965" w:rsidRPr="00B35F33">
        <w:t xml:space="preserve">.  </w:t>
      </w:r>
      <w:r w:rsidR="0039590E" w:rsidRPr="00B35F33">
        <w:t xml:space="preserve">The court </w:t>
      </w:r>
      <w:r w:rsidR="00F31067" w:rsidRPr="00B35F33">
        <w:t>explained its reasoning:</w:t>
      </w:r>
      <w:r w:rsidR="00FE1645" w:rsidRPr="00B35F33">
        <w:t xml:space="preserve"> </w:t>
      </w:r>
      <w:r w:rsidR="00990097" w:rsidRPr="00B35F33">
        <w:t>“</w:t>
      </w:r>
      <w:r w:rsidR="00674A54" w:rsidRPr="00B35F33">
        <w:t>The legislature was clear, in terms of which felonies they find qualify for the purposes of the three strikes law, and burglary is one of them, rightfully so.</w:t>
      </w:r>
      <w:r w:rsidR="00990097" w:rsidRPr="00B35F33">
        <w:t xml:space="preserve"> </w:t>
      </w:r>
      <w:r w:rsidR="00674A54" w:rsidRPr="00B35F33">
        <w:t xml:space="preserve"> If someone invades someone else’s house, in order to commit a felony, it can </w:t>
      </w:r>
      <w:r w:rsidR="00990097" w:rsidRPr="00B35F33">
        <w:t>. . .</w:t>
      </w:r>
      <w:r w:rsidR="00674A54" w:rsidRPr="00B35F33">
        <w:t xml:space="preserve"> have lasting consequences to the victims.</w:t>
      </w:r>
      <w:r w:rsidR="00990097" w:rsidRPr="00B35F33">
        <w:t xml:space="preserve"> </w:t>
      </w:r>
      <w:r w:rsidR="00674A54" w:rsidRPr="00B35F33">
        <w:t xml:space="preserve"> It can also be incredibly dangerous, so the </w:t>
      </w:r>
      <w:r w:rsidR="00674A54" w:rsidRPr="00B35F33">
        <w:rPr>
          <w:i/>
          <w:iCs/>
        </w:rPr>
        <w:t>Romero</w:t>
      </w:r>
      <w:r w:rsidR="00674A54" w:rsidRPr="00B35F33">
        <w:t xml:space="preserve"> motion is denied.</w:t>
      </w:r>
      <w:r w:rsidR="00990097" w:rsidRPr="00B35F33">
        <w:t xml:space="preserve">”  </w:t>
      </w:r>
    </w:p>
    <w:p w14:paraId="3D3E470D" w14:textId="03A54427" w:rsidR="002B2F95" w:rsidRPr="00B35F33" w:rsidRDefault="002B2F95" w:rsidP="00F31067">
      <w:pPr>
        <w:keepNext/>
        <w:spacing w:line="360" w:lineRule="auto"/>
      </w:pPr>
      <w:r w:rsidRPr="00B35F33">
        <w:tab/>
        <w:t>2.</w:t>
      </w:r>
      <w:r w:rsidRPr="00B35F33">
        <w:tab/>
      </w:r>
      <w:r w:rsidRPr="00B35F33">
        <w:rPr>
          <w:u w:val="single"/>
        </w:rPr>
        <w:t>Analysis</w:t>
      </w:r>
    </w:p>
    <w:p w14:paraId="22FF7F5E" w14:textId="76284F15" w:rsidR="00565E5D" w:rsidRPr="00B35F33" w:rsidRDefault="000621DD" w:rsidP="000621DD">
      <w:pPr>
        <w:spacing w:line="360" w:lineRule="auto"/>
      </w:pPr>
      <w:r w:rsidRPr="00B35F33">
        <w:tab/>
        <w:t xml:space="preserve">In ruling on a </w:t>
      </w:r>
      <w:r w:rsidRPr="00B35F33">
        <w:rPr>
          <w:i/>
          <w:iCs/>
        </w:rPr>
        <w:t>Romero</w:t>
      </w:r>
      <w:r w:rsidRPr="00B35F33">
        <w:t xml:space="preserve"> motion, the trial court “must consider whether, in light of the nature and circumstances of his present felonies and prior serious and/or violent felony convictions, and the particulars of his background, character, and prospects, the defendant may be deemed outside the [spirit of the three strike</w:t>
      </w:r>
      <w:r w:rsidR="00C03A9B" w:rsidRPr="00B35F33">
        <w:t>s</w:t>
      </w:r>
      <w:r w:rsidRPr="00B35F33">
        <w:t xml:space="preserve"> law] scheme[ ] . . . in whole or in part, and hence should be treated as though he had not previously been convicted of one or more serious and/or violent felonies.”  (</w:t>
      </w:r>
      <w:r w:rsidRPr="00B35F33">
        <w:rPr>
          <w:i/>
          <w:iCs/>
        </w:rPr>
        <w:t>Williams</w:t>
      </w:r>
      <w:r w:rsidR="00411C4F" w:rsidRPr="00B35F33">
        <w:t xml:space="preserve">, </w:t>
      </w:r>
      <w:r w:rsidR="00411C4F" w:rsidRPr="00B35F33">
        <w:rPr>
          <w:i/>
        </w:rPr>
        <w:t>supra</w:t>
      </w:r>
      <w:r w:rsidR="00411C4F" w:rsidRPr="00B35F33">
        <w:t xml:space="preserve">, </w:t>
      </w:r>
      <w:r w:rsidRPr="00B35F33">
        <w:t xml:space="preserve">17 Cal.4th </w:t>
      </w:r>
      <w:r w:rsidR="00B42B66" w:rsidRPr="00B35F33">
        <w:t>at p.</w:t>
      </w:r>
      <w:r w:rsidRPr="00B35F33">
        <w:t xml:space="preserve"> 161.)  </w:t>
      </w:r>
      <w:r w:rsidR="007A3532" w:rsidRPr="00B35F33">
        <w:t xml:space="preserve">Defendant refers to these considerations as </w:t>
      </w:r>
      <w:r w:rsidR="00DE3A49" w:rsidRPr="00B35F33">
        <w:t xml:space="preserve">“the </w:t>
      </w:r>
      <w:r w:rsidR="00DE3A49" w:rsidRPr="00B35F33">
        <w:rPr>
          <w:i/>
          <w:iCs/>
        </w:rPr>
        <w:t>Williams</w:t>
      </w:r>
      <w:r w:rsidR="00DE3A49" w:rsidRPr="00B35F33">
        <w:t xml:space="preserve"> factors.” </w:t>
      </w:r>
      <w:r w:rsidR="00B45472" w:rsidRPr="00B35F33">
        <w:t xml:space="preserve"> </w:t>
      </w:r>
    </w:p>
    <w:p w14:paraId="418E881F" w14:textId="764631DA" w:rsidR="0037434C" w:rsidRPr="00B35F33" w:rsidRDefault="00F618FC" w:rsidP="000621DD">
      <w:pPr>
        <w:spacing w:line="360" w:lineRule="auto"/>
      </w:pPr>
      <w:r w:rsidRPr="00B35F33">
        <w:tab/>
        <w:t>We review a court’s decision not to strike or dismiss a prior conviction allegation for abuse of discretion.</w:t>
      </w:r>
      <w:r w:rsidR="00C03A9B" w:rsidRPr="00B35F33">
        <w:t xml:space="preserve"> </w:t>
      </w:r>
      <w:r w:rsidRPr="00B35F33">
        <w:t xml:space="preserve"> (</w:t>
      </w:r>
      <w:r w:rsidRPr="00B35F33">
        <w:rPr>
          <w:i/>
          <w:iCs/>
        </w:rPr>
        <w:t>People v. Carmony</w:t>
      </w:r>
      <w:r w:rsidRPr="00B35F33">
        <w:t xml:space="preserve"> (2004) 33 Cal.4th 367, 374</w:t>
      </w:r>
      <w:r w:rsidR="00C0756B" w:rsidRPr="00B35F33">
        <w:t xml:space="preserve"> (</w:t>
      </w:r>
      <w:r w:rsidR="00C0756B" w:rsidRPr="00B35F33">
        <w:rPr>
          <w:i/>
          <w:iCs/>
        </w:rPr>
        <w:t>Carmony</w:t>
      </w:r>
      <w:r w:rsidR="00C0756B" w:rsidRPr="00B35F33">
        <w:t>)</w:t>
      </w:r>
      <w:r w:rsidRPr="00B35F33">
        <w:t>.)</w:t>
      </w:r>
      <w:r w:rsidR="0037434C" w:rsidRPr="00B35F33">
        <w:t xml:space="preserve">  </w:t>
      </w:r>
      <w:r w:rsidR="005170C8" w:rsidRPr="00B35F33">
        <w:t>“Where the record is silent [citation], or ‘[w]here the record demonstrates that the trial court balanced the relevant facts and reached an impartial decision in conformity with the spirit of the law, we shall affirm the trial court’s ruling, even if we might have ruled differently in the first instance</w:t>
      </w:r>
      <w:r w:rsidR="00E125ED" w:rsidRPr="00B35F33">
        <w:t>.’</w:t>
      </w:r>
      <w:r w:rsidR="00AD2835" w:rsidRPr="00B35F33">
        <w:t> </w:t>
      </w:r>
      <w:r w:rsidR="005170C8" w:rsidRPr="00B35F33">
        <w:t>”</w:t>
      </w:r>
      <w:r w:rsidR="00E125ED" w:rsidRPr="00B35F33">
        <w:t xml:space="preserve">  (</w:t>
      </w:r>
      <w:r w:rsidR="00E125ED" w:rsidRPr="00B35F33">
        <w:rPr>
          <w:i/>
          <w:iCs/>
        </w:rPr>
        <w:t>Id</w:t>
      </w:r>
      <w:r w:rsidR="00E125ED" w:rsidRPr="00B35F33">
        <w:t xml:space="preserve">. at p. 378.)  </w:t>
      </w:r>
    </w:p>
    <w:p w14:paraId="2C700B7B" w14:textId="36A35FC6" w:rsidR="00070002" w:rsidRPr="00B35F33" w:rsidRDefault="006B715C" w:rsidP="000621DD">
      <w:pPr>
        <w:spacing w:line="360" w:lineRule="auto"/>
      </w:pPr>
      <w:r w:rsidRPr="00B35F33">
        <w:lastRenderedPageBreak/>
        <w:tab/>
        <w:t xml:space="preserve">Defendant contends the trial court </w:t>
      </w:r>
      <w:r w:rsidR="001C0D1C" w:rsidRPr="00B35F33">
        <w:t>erred in failing</w:t>
      </w:r>
      <w:r w:rsidR="00031760" w:rsidRPr="00B35F33">
        <w:t xml:space="preserve"> to consider the </w:t>
      </w:r>
      <w:r w:rsidR="00031760" w:rsidRPr="00B35F33">
        <w:rPr>
          <w:i/>
          <w:iCs/>
        </w:rPr>
        <w:t>Williams</w:t>
      </w:r>
      <w:r w:rsidR="00031760" w:rsidRPr="00B35F33">
        <w:t xml:space="preserve"> factors</w:t>
      </w:r>
      <w:r w:rsidR="00311901" w:rsidRPr="00B35F33">
        <w:t xml:space="preserve"> beca</w:t>
      </w:r>
      <w:r w:rsidR="007C693B" w:rsidRPr="00B35F33">
        <w:t xml:space="preserve">use </w:t>
      </w:r>
      <w:r w:rsidR="00031760" w:rsidRPr="00B35F33">
        <w:t xml:space="preserve">“its sole consideration </w:t>
      </w:r>
      <w:r w:rsidR="001A00CE" w:rsidRPr="00B35F33">
        <w:t xml:space="preserve">[in deciding the motion] </w:t>
      </w:r>
      <w:r w:rsidR="00031760" w:rsidRPr="00B35F33">
        <w:t>was w</w:t>
      </w:r>
      <w:r w:rsidR="00F636BE" w:rsidRPr="00B35F33">
        <w:t>heth</w:t>
      </w:r>
      <w:r w:rsidR="00031760" w:rsidRPr="00B35F33">
        <w:t>er a first degree burglary is appropriately deemed a</w:t>
      </w:r>
      <w:r w:rsidR="00F636BE" w:rsidRPr="00B35F33">
        <w:t xml:space="preserve"> strike.”</w:t>
      </w:r>
      <w:r w:rsidR="003B2E4B" w:rsidRPr="00B35F33">
        <w:t xml:space="preserve">  </w:t>
      </w:r>
      <w:r w:rsidR="00B35F33">
        <w:t>The Attorney General</w:t>
      </w:r>
      <w:r w:rsidR="00DD229D" w:rsidRPr="00B35F33">
        <w:t xml:space="preserve"> </w:t>
      </w:r>
      <w:r w:rsidR="00AB1677" w:rsidRPr="00B35F33">
        <w:t>c</w:t>
      </w:r>
      <w:r w:rsidR="00DD2907" w:rsidRPr="00B35F33">
        <w:t>hanged its position and c</w:t>
      </w:r>
      <w:r w:rsidR="00AB1677" w:rsidRPr="00B35F33">
        <w:t>onceded at oral argument that remand was appropriate in this case</w:t>
      </w:r>
      <w:r w:rsidR="000C7573" w:rsidRPr="00B35F33">
        <w:t xml:space="preserve"> in light of the recently decided opinion in </w:t>
      </w:r>
      <w:r w:rsidR="000C7573" w:rsidRPr="00B35F33">
        <w:rPr>
          <w:i/>
        </w:rPr>
        <w:t xml:space="preserve">People v. </w:t>
      </w:r>
      <w:r w:rsidR="000C7573" w:rsidRPr="00B35F33">
        <w:rPr>
          <w:i/>
          <w:iCs/>
        </w:rPr>
        <w:t>Avila</w:t>
      </w:r>
      <w:r w:rsidR="00DD2907" w:rsidRPr="00B35F33">
        <w:t xml:space="preserve"> (2020) 57 Cal.App.5th 1134</w:t>
      </w:r>
      <w:r w:rsidR="00AB1677" w:rsidRPr="00B35F33">
        <w:t xml:space="preserve">.  </w:t>
      </w:r>
      <w:r w:rsidR="00AA55C3" w:rsidRPr="00B35F33">
        <w:t xml:space="preserve">  </w:t>
      </w:r>
    </w:p>
    <w:p w14:paraId="0A877684" w14:textId="41C69242" w:rsidR="00694F2A" w:rsidRPr="00B35F33" w:rsidRDefault="00070002" w:rsidP="000621DD">
      <w:pPr>
        <w:spacing w:line="360" w:lineRule="auto"/>
      </w:pPr>
      <w:r w:rsidRPr="00B35F33">
        <w:tab/>
        <w:t xml:space="preserve">We </w:t>
      </w:r>
      <w:r w:rsidR="00AB1677" w:rsidRPr="00B35F33">
        <w:t xml:space="preserve">agree with </w:t>
      </w:r>
      <w:r w:rsidR="00D61730" w:rsidRPr="00B35F33">
        <w:t>the parties.</w:t>
      </w:r>
      <w:r w:rsidR="00CA48F9" w:rsidRPr="00B35F33">
        <w:t xml:space="preserve">  </w:t>
      </w:r>
      <w:r w:rsidR="00E35712" w:rsidRPr="00B35F33">
        <w:t xml:space="preserve">Here, the record </w:t>
      </w:r>
      <w:r w:rsidR="002A451C" w:rsidRPr="00B35F33">
        <w:t>is not silent as to the trial court’s reasoning</w:t>
      </w:r>
      <w:r w:rsidR="007444EB" w:rsidRPr="00B35F33">
        <w:t xml:space="preserve"> </w:t>
      </w:r>
      <w:r w:rsidR="00CB59D1" w:rsidRPr="00B35F33">
        <w:t>in denying defendant’s motion</w:t>
      </w:r>
      <w:r w:rsidR="007444EB" w:rsidRPr="00B35F33">
        <w:t xml:space="preserve">, and the court’s </w:t>
      </w:r>
      <w:r w:rsidR="00CB59D1" w:rsidRPr="00B35F33">
        <w:t xml:space="preserve">pronouncement </w:t>
      </w:r>
      <w:r w:rsidR="00273ACB" w:rsidRPr="00B35F33">
        <w:t xml:space="preserve">does not demonstrate </w:t>
      </w:r>
      <w:r w:rsidR="000738E8" w:rsidRPr="00B35F33">
        <w:t>the “</w:t>
      </w:r>
      <w:r w:rsidR="00C03A9B" w:rsidRPr="00B35F33">
        <w:t> ‘</w:t>
      </w:r>
      <w:r w:rsidR="000738E8" w:rsidRPr="00B35F33">
        <w:t>co</w:t>
      </w:r>
      <w:r w:rsidR="00A31A5E" w:rsidRPr="00B35F33">
        <w:t>urt balanced the relevant facts and reached an impartial decision in conformity with the spirit of the law</w:t>
      </w:r>
      <w:r w:rsidR="000738E8" w:rsidRPr="00B35F33">
        <w:t>.</w:t>
      </w:r>
      <w:r w:rsidR="00C03A9B" w:rsidRPr="00B35F33">
        <w:t>’ </w:t>
      </w:r>
      <w:r w:rsidR="000738E8" w:rsidRPr="00B35F33">
        <w:t xml:space="preserve">”  </w:t>
      </w:r>
      <w:r w:rsidR="00C0756B" w:rsidRPr="00B35F33">
        <w:t>(</w:t>
      </w:r>
      <w:r w:rsidR="00C0756B" w:rsidRPr="00B35F33">
        <w:rPr>
          <w:i/>
          <w:iCs/>
        </w:rPr>
        <w:t>Carmony</w:t>
      </w:r>
      <w:r w:rsidR="00C0756B" w:rsidRPr="00B35F33">
        <w:t xml:space="preserve">, </w:t>
      </w:r>
      <w:r w:rsidR="00C0756B" w:rsidRPr="00B35F33">
        <w:rPr>
          <w:i/>
        </w:rPr>
        <w:t>supra</w:t>
      </w:r>
      <w:r w:rsidR="00C0756B" w:rsidRPr="00B35F33">
        <w:t xml:space="preserve">, </w:t>
      </w:r>
      <w:r w:rsidR="000738E8" w:rsidRPr="00B35F33">
        <w:t xml:space="preserve">33 Cal.4th </w:t>
      </w:r>
      <w:r w:rsidR="00C0756B" w:rsidRPr="00B35F33">
        <w:t>at p.</w:t>
      </w:r>
      <w:r w:rsidR="000738E8" w:rsidRPr="00B35F33">
        <w:t xml:space="preserve"> 37</w:t>
      </w:r>
      <w:r w:rsidR="00C03A9B" w:rsidRPr="00B35F33">
        <w:t>8</w:t>
      </w:r>
      <w:r w:rsidR="000738E8" w:rsidRPr="00B35F33">
        <w:t xml:space="preserve">.)  </w:t>
      </w:r>
      <w:r w:rsidR="00273ACB" w:rsidRPr="00B35F33">
        <w:t>To the contrary, it appears the court</w:t>
      </w:r>
      <w:r w:rsidR="00A939CD" w:rsidRPr="00B35F33">
        <w:t xml:space="preserve"> </w:t>
      </w:r>
      <w:r w:rsidR="00BC28D4" w:rsidRPr="00B35F33">
        <w:t xml:space="preserve">denied the </w:t>
      </w:r>
      <w:r w:rsidR="00BC28D4" w:rsidRPr="00B35F33">
        <w:rPr>
          <w:i/>
          <w:iCs/>
        </w:rPr>
        <w:t>Romero</w:t>
      </w:r>
      <w:r w:rsidR="00BC28D4" w:rsidRPr="00B35F33">
        <w:t xml:space="preserve"> motion </w:t>
      </w:r>
      <w:r w:rsidR="001C6B0C" w:rsidRPr="00B35F33">
        <w:t xml:space="preserve">either </w:t>
      </w:r>
      <w:r w:rsidR="00BC28D4" w:rsidRPr="00B35F33">
        <w:t>because</w:t>
      </w:r>
      <w:r w:rsidR="00C14C2F" w:rsidRPr="00B35F33">
        <w:t xml:space="preserve"> </w:t>
      </w:r>
      <w:r w:rsidR="00E87E7D" w:rsidRPr="00B35F33">
        <w:t>the crime of</w:t>
      </w:r>
      <w:r w:rsidR="00BC28D4" w:rsidRPr="00B35F33">
        <w:t xml:space="preserve"> </w:t>
      </w:r>
      <w:r w:rsidR="00A7127C" w:rsidRPr="00B35F33">
        <w:t xml:space="preserve">residential burglary </w:t>
      </w:r>
      <w:r w:rsidR="00333B84" w:rsidRPr="00B35F33">
        <w:t>can be “incredibly dangerous” in the abstract</w:t>
      </w:r>
      <w:r w:rsidR="007D4649" w:rsidRPr="00B35F33">
        <w:t xml:space="preserve"> or because it </w:t>
      </w:r>
      <w:r w:rsidR="00C72FE3" w:rsidRPr="00B35F33">
        <w:t>surmised</w:t>
      </w:r>
      <w:r w:rsidR="00EA7CB2" w:rsidRPr="00B35F33">
        <w:t>,</w:t>
      </w:r>
      <w:r w:rsidR="00C72FE3" w:rsidRPr="00B35F33">
        <w:t xml:space="preserve"> without evidence</w:t>
      </w:r>
      <w:r w:rsidR="0005500F" w:rsidRPr="00B35F33">
        <w:t>,</w:t>
      </w:r>
      <w:r w:rsidR="00C72FE3" w:rsidRPr="00B35F33">
        <w:t xml:space="preserve"> that </w:t>
      </w:r>
      <w:r w:rsidR="00EA7CB2" w:rsidRPr="00B35F33">
        <w:t xml:space="preserve">the burglary defendant committed was </w:t>
      </w:r>
      <w:r w:rsidR="001754D2" w:rsidRPr="00B35F33">
        <w:t>dangerous.  In either case, it does not appear the court</w:t>
      </w:r>
      <w:r w:rsidR="00333B84" w:rsidRPr="00B35F33">
        <w:t xml:space="preserve"> </w:t>
      </w:r>
      <w:r w:rsidR="005141C1" w:rsidRPr="00B35F33">
        <w:t>appropriately</w:t>
      </w:r>
      <w:r w:rsidR="00503FC1" w:rsidRPr="00B35F33">
        <w:t xml:space="preserve"> consider</w:t>
      </w:r>
      <w:r w:rsidR="005141C1" w:rsidRPr="00B35F33">
        <w:t>ed</w:t>
      </w:r>
      <w:r w:rsidR="007D470C" w:rsidRPr="00B35F33">
        <w:t xml:space="preserve"> </w:t>
      </w:r>
      <w:r w:rsidR="00503FC1" w:rsidRPr="00B35F33">
        <w:t xml:space="preserve">the </w:t>
      </w:r>
      <w:r w:rsidR="007D470C" w:rsidRPr="00B35F33">
        <w:t>facts</w:t>
      </w:r>
      <w:r w:rsidR="0063001B" w:rsidRPr="00B35F33">
        <w:t xml:space="preserve"> and circumstances</w:t>
      </w:r>
      <w:r w:rsidR="002E6042" w:rsidRPr="00B35F33">
        <w:t xml:space="preserve"> of </w:t>
      </w:r>
      <w:r w:rsidR="00503FC1" w:rsidRPr="00B35F33">
        <w:t xml:space="preserve">defendant’s </w:t>
      </w:r>
      <w:r w:rsidR="00D84EBB" w:rsidRPr="00B35F33">
        <w:t xml:space="preserve">current </w:t>
      </w:r>
      <w:r w:rsidR="00821487" w:rsidRPr="00B35F33">
        <w:t xml:space="preserve">and </w:t>
      </w:r>
      <w:r w:rsidR="00800692" w:rsidRPr="00B35F33">
        <w:t>prior</w:t>
      </w:r>
      <w:r w:rsidR="00821487" w:rsidRPr="00B35F33">
        <w:t xml:space="preserve"> </w:t>
      </w:r>
      <w:r w:rsidR="005141C1" w:rsidRPr="00B35F33">
        <w:t>offenses</w:t>
      </w:r>
      <w:r w:rsidR="002E6042" w:rsidRPr="00B35F33">
        <w:t xml:space="preserve"> </w:t>
      </w:r>
      <w:r w:rsidR="006D3969" w:rsidRPr="00B35F33">
        <w:t>and</w:t>
      </w:r>
      <w:r w:rsidR="002E6042" w:rsidRPr="00B35F33">
        <w:t xml:space="preserve"> her particular </w:t>
      </w:r>
      <w:r w:rsidR="00EA23FB" w:rsidRPr="00B35F33">
        <w:t>background</w:t>
      </w:r>
      <w:r w:rsidR="007D470C" w:rsidRPr="00B35F33">
        <w:t>, character, and prospects</w:t>
      </w:r>
      <w:r w:rsidR="003445D7" w:rsidRPr="00B35F33">
        <w:t>.</w:t>
      </w:r>
      <w:r w:rsidR="00333B84" w:rsidRPr="00B35F33">
        <w:t xml:space="preserve">  </w:t>
      </w:r>
      <w:r w:rsidR="009D47CB" w:rsidRPr="00B35F33">
        <w:t>T</w:t>
      </w:r>
      <w:r w:rsidR="003E10A4" w:rsidRPr="00B35F33">
        <w:t xml:space="preserve">he record here </w:t>
      </w:r>
      <w:r w:rsidR="0046601B" w:rsidRPr="00B35F33">
        <w:t xml:space="preserve">suggests defendant’s prior crimes were related to </w:t>
      </w:r>
      <w:r w:rsidR="00E370C2" w:rsidRPr="00B35F33">
        <w:t xml:space="preserve">a </w:t>
      </w:r>
      <w:r w:rsidR="0046601B" w:rsidRPr="00B35F33">
        <w:t>drug addiction</w:t>
      </w:r>
      <w:r w:rsidR="00AC6FC4" w:rsidRPr="00B35F33">
        <w:t xml:space="preserve"> to OxyContin</w:t>
      </w:r>
      <w:r w:rsidR="00E370C2" w:rsidRPr="00B35F33">
        <w:t xml:space="preserve">, </w:t>
      </w:r>
      <w:r w:rsidR="00AD30C6" w:rsidRPr="00B35F33">
        <w:t>her criminal history does not include any actual violence</w:t>
      </w:r>
      <w:r w:rsidR="0083061D" w:rsidRPr="00B35F33">
        <w:t xml:space="preserve">, </w:t>
      </w:r>
      <w:r w:rsidR="00661413" w:rsidRPr="00B35F33">
        <w:t xml:space="preserve">and </w:t>
      </w:r>
      <w:r w:rsidR="007B6D4C" w:rsidRPr="00B35F33">
        <w:t>she cooperated with the police in this case</w:t>
      </w:r>
      <w:r w:rsidR="00B345AC" w:rsidRPr="00B35F33">
        <w:t xml:space="preserve">, circumstances </w:t>
      </w:r>
      <w:r w:rsidR="009F2785" w:rsidRPr="00B35F33">
        <w:t>that</w:t>
      </w:r>
      <w:r w:rsidR="00D42619" w:rsidRPr="00B35F33">
        <w:t xml:space="preserve"> may</w:t>
      </w:r>
      <w:r w:rsidR="009F2785" w:rsidRPr="00B35F33">
        <w:t xml:space="preserve"> </w:t>
      </w:r>
      <w:r w:rsidR="007D2C5A" w:rsidRPr="00B35F33">
        <w:t xml:space="preserve">indicate </w:t>
      </w:r>
      <w:r w:rsidR="00ED20DE" w:rsidRPr="00B35F33">
        <w:t>she</w:t>
      </w:r>
      <w:r w:rsidR="007D2C5A" w:rsidRPr="00B35F33">
        <w:t xml:space="preserve"> </w:t>
      </w:r>
      <w:r w:rsidR="00D42619" w:rsidRPr="00B35F33">
        <w:t>is</w:t>
      </w:r>
      <w:r w:rsidR="007D2C5A" w:rsidRPr="00B35F33">
        <w:t xml:space="preserve"> outside the spirit of the t</w:t>
      </w:r>
      <w:r w:rsidR="009D19A5" w:rsidRPr="00B35F33">
        <w:t>hree strikes law</w:t>
      </w:r>
      <w:r w:rsidR="00661413" w:rsidRPr="00B35F33">
        <w:t xml:space="preserve">.  </w:t>
      </w:r>
      <w:r w:rsidR="009D19A5" w:rsidRPr="00B35F33">
        <w:t>(</w:t>
      </w:r>
      <w:r w:rsidR="00B345AC" w:rsidRPr="00B35F33">
        <w:rPr>
          <w:i/>
          <w:iCs/>
        </w:rPr>
        <w:t>People v. Garcia</w:t>
      </w:r>
      <w:r w:rsidR="00B345AC" w:rsidRPr="00B35F33">
        <w:t xml:space="preserve"> (1999) 20 Cal.4th 490, 503</w:t>
      </w:r>
      <w:r w:rsidR="002A6FED" w:rsidRPr="00B35F33">
        <w:t xml:space="preserve">; </w:t>
      </w:r>
      <w:r w:rsidR="00F85E46" w:rsidRPr="00B35F33">
        <w:rPr>
          <w:i/>
          <w:iCs/>
        </w:rPr>
        <w:t>People v. Avila</w:t>
      </w:r>
      <w:r w:rsidR="00F85E46" w:rsidRPr="00B35F33">
        <w:t xml:space="preserve"> </w:t>
      </w:r>
      <w:r w:rsidR="00DD2907" w:rsidRPr="00B35F33">
        <w:rPr>
          <w:i/>
          <w:iCs/>
        </w:rPr>
        <w:t>supra</w:t>
      </w:r>
      <w:r w:rsidR="00DD2907" w:rsidRPr="00B35F33">
        <w:t xml:space="preserve">, </w:t>
      </w:r>
      <w:r w:rsidR="00F85E46" w:rsidRPr="00B35F33">
        <w:t>57 Cal.App.</w:t>
      </w:r>
      <w:r w:rsidR="00AD2835" w:rsidRPr="00B35F33">
        <w:t>5th</w:t>
      </w:r>
      <w:r w:rsidR="00DD2907" w:rsidRPr="00B35F33">
        <w:t xml:space="preserve"> at pp.</w:t>
      </w:r>
      <w:r w:rsidR="00F85E46" w:rsidRPr="00B35F33">
        <w:t>1140–1141</w:t>
      </w:r>
      <w:r w:rsidR="00DF749A" w:rsidRPr="00B35F33">
        <w:t xml:space="preserve"> [“Cumulative circumstances, including that a defendant’s crimes were related to drug addiction and the defendant’s criminal history did not include actual violence, may show that</w:t>
      </w:r>
      <w:r w:rsidR="00836123" w:rsidRPr="00B35F33">
        <w:t xml:space="preserve"> </w:t>
      </w:r>
      <w:r w:rsidR="00DF749A" w:rsidRPr="00B35F33">
        <w:t>the defendant is outside the spirit of the Three Strikes law</w:t>
      </w:r>
      <w:r w:rsidR="00836123" w:rsidRPr="00B35F33">
        <w:t>”]</w:t>
      </w:r>
      <w:r w:rsidR="00AD2835" w:rsidRPr="00B35F33">
        <w:t>.</w:t>
      </w:r>
      <w:r w:rsidR="007D3D95" w:rsidRPr="00B35F33">
        <w:t xml:space="preserve">)  </w:t>
      </w:r>
      <w:r w:rsidR="00115977" w:rsidRPr="00B35F33">
        <w:t xml:space="preserve">And </w:t>
      </w:r>
      <w:r w:rsidR="007D3D95" w:rsidRPr="00B35F33">
        <w:t>defendant’s</w:t>
      </w:r>
      <w:r w:rsidR="00115977" w:rsidRPr="00B35F33">
        <w:t xml:space="preserve"> prospects </w:t>
      </w:r>
      <w:r w:rsidR="001A451F" w:rsidRPr="00B35F33">
        <w:t>appear to be</w:t>
      </w:r>
      <w:r w:rsidR="00E51AEA" w:rsidRPr="00B35F33">
        <w:t xml:space="preserve"> good</w:t>
      </w:r>
      <w:r w:rsidR="007D3D95" w:rsidRPr="00B35F33">
        <w:t>.  She</w:t>
      </w:r>
      <w:r w:rsidR="005326C2" w:rsidRPr="00B35F33">
        <w:t xml:space="preserve"> </w:t>
      </w:r>
      <w:r w:rsidR="00ED20DE" w:rsidRPr="00B35F33">
        <w:t xml:space="preserve">reports she </w:t>
      </w:r>
      <w:r w:rsidR="007D3D95" w:rsidRPr="00B35F33">
        <w:t xml:space="preserve">has </w:t>
      </w:r>
      <w:r w:rsidR="005326C2" w:rsidRPr="00B35F33">
        <w:t xml:space="preserve">addressed her drug addiction, </w:t>
      </w:r>
      <w:r w:rsidR="004F4B83" w:rsidRPr="00B35F33">
        <w:t>she</w:t>
      </w:r>
      <w:r w:rsidR="00E51AEA" w:rsidRPr="00B35F33">
        <w:t xml:space="preserve"> </w:t>
      </w:r>
      <w:r w:rsidR="002F5CE7" w:rsidRPr="00B35F33">
        <w:t xml:space="preserve">is a high school graduate </w:t>
      </w:r>
      <w:r w:rsidR="002F750C" w:rsidRPr="00B35F33">
        <w:t>and trained pastry chef</w:t>
      </w:r>
      <w:r w:rsidR="00436E09" w:rsidRPr="00B35F33">
        <w:t>, and</w:t>
      </w:r>
      <w:r w:rsidR="00DB7C54" w:rsidRPr="00B35F33">
        <w:t xml:space="preserve"> </w:t>
      </w:r>
      <w:r w:rsidR="00E967AE" w:rsidRPr="00B35F33">
        <w:t>she</w:t>
      </w:r>
      <w:r w:rsidR="00ED20DE" w:rsidRPr="00B35F33">
        <w:t xml:space="preserve"> </w:t>
      </w:r>
      <w:r w:rsidR="00ED20DE" w:rsidRPr="00B35F33">
        <w:lastRenderedPageBreak/>
        <w:t>has</w:t>
      </w:r>
      <w:r w:rsidR="00E967AE" w:rsidRPr="00B35F33">
        <w:t xml:space="preserve"> maintained positive relationship</w:t>
      </w:r>
      <w:r w:rsidR="00671BF8" w:rsidRPr="00B35F33">
        <w:t>s with her family</w:t>
      </w:r>
      <w:r w:rsidR="00373C2F" w:rsidRPr="00B35F33">
        <w:rPr>
          <w:rStyle w:val="FootnoteReference"/>
        </w:rPr>
        <w:footnoteReference w:id="16"/>
      </w:r>
      <w:r w:rsidR="00671BF8" w:rsidRPr="00B35F33">
        <w:t xml:space="preserve"> and her </w:t>
      </w:r>
      <w:r w:rsidR="00D27607" w:rsidRPr="00B35F33">
        <w:t xml:space="preserve">boyfriend (previously </w:t>
      </w:r>
      <w:r w:rsidR="00DB7C54" w:rsidRPr="00B35F33">
        <w:t xml:space="preserve">her </w:t>
      </w:r>
      <w:r w:rsidR="00D27607" w:rsidRPr="00B35F33">
        <w:t>fiancé)</w:t>
      </w:r>
      <w:r w:rsidR="00DB7C54" w:rsidRPr="00B35F33">
        <w:t xml:space="preserve">.  </w:t>
      </w:r>
      <w:r w:rsidR="00EA23FB" w:rsidRPr="00B35F33">
        <w:t xml:space="preserve">On this record, we </w:t>
      </w:r>
      <w:r w:rsidR="001A72D2" w:rsidRPr="00B35F33">
        <w:t xml:space="preserve">will remand to allow the trial court to analyze defendant’s </w:t>
      </w:r>
      <w:r w:rsidR="001A72D2" w:rsidRPr="00B35F33">
        <w:rPr>
          <w:i/>
          <w:iCs/>
        </w:rPr>
        <w:t>Romero</w:t>
      </w:r>
      <w:r w:rsidR="001A72D2" w:rsidRPr="00B35F33">
        <w:t xml:space="preserve"> motion in </w:t>
      </w:r>
      <w:r w:rsidR="00162339" w:rsidRPr="00B35F33">
        <w:t xml:space="preserve">conformity with the spirit of the </w:t>
      </w:r>
      <w:r w:rsidR="00DF7769" w:rsidRPr="00B35F33">
        <w:t xml:space="preserve">law. </w:t>
      </w:r>
    </w:p>
    <w:p w14:paraId="3FB0FFA3" w14:textId="063C814A" w:rsidR="0091376C" w:rsidRPr="00B35F33" w:rsidRDefault="008B036F" w:rsidP="0048486E">
      <w:pPr>
        <w:keepNext/>
        <w:spacing w:line="360" w:lineRule="auto"/>
      </w:pPr>
      <w:r w:rsidRPr="00B35F33">
        <w:t>E.</w:t>
      </w:r>
      <w:r w:rsidRPr="00B35F33">
        <w:tab/>
      </w:r>
      <w:r w:rsidRPr="00B35F33">
        <w:rPr>
          <w:i/>
          <w:iCs/>
        </w:rPr>
        <w:t>Pitchess</w:t>
      </w:r>
      <w:r w:rsidRPr="00B35F33">
        <w:t xml:space="preserve"> </w:t>
      </w:r>
      <w:r w:rsidRPr="00B35F33">
        <w:rPr>
          <w:i/>
          <w:iCs/>
        </w:rPr>
        <w:t>Motion</w:t>
      </w:r>
    </w:p>
    <w:p w14:paraId="711865DE" w14:textId="79E5C50A" w:rsidR="00D97A33" w:rsidRPr="00B35F33" w:rsidRDefault="00E4772E" w:rsidP="001A463B">
      <w:pPr>
        <w:spacing w:line="360" w:lineRule="auto"/>
      </w:pPr>
      <w:r w:rsidRPr="00B35F33">
        <w:tab/>
        <w:t xml:space="preserve">Defendant filed a pretrial </w:t>
      </w:r>
      <w:r w:rsidRPr="00B35F33">
        <w:rPr>
          <w:i/>
          <w:iCs/>
        </w:rPr>
        <w:t>Pitchess</w:t>
      </w:r>
      <w:r w:rsidRPr="00B35F33">
        <w:t xml:space="preserve"> motion seeking </w:t>
      </w:r>
      <w:r w:rsidR="00321540" w:rsidRPr="00B35F33">
        <w:t xml:space="preserve">relevant </w:t>
      </w:r>
      <w:r w:rsidRPr="00B35F33">
        <w:t xml:space="preserve">information from </w:t>
      </w:r>
      <w:r w:rsidR="005C5AF8" w:rsidRPr="00B35F33">
        <w:t xml:space="preserve">the personnel files of Detective Arimboanga and Detective Brunie.  </w:t>
      </w:r>
      <w:r w:rsidR="00066C2E" w:rsidRPr="00B35F33">
        <w:t xml:space="preserve">The </w:t>
      </w:r>
      <w:r w:rsidR="00894D83" w:rsidRPr="00B35F33">
        <w:t>City of Fairfield Police Department provided</w:t>
      </w:r>
      <w:r w:rsidR="003F65F3" w:rsidRPr="00B35F33">
        <w:t xml:space="preserve"> records including personnel folders for </w:t>
      </w:r>
      <w:r w:rsidR="007B73D2" w:rsidRPr="00B35F33">
        <w:t>both detectives</w:t>
      </w:r>
      <w:r w:rsidR="00A62F4E" w:rsidRPr="00B35F33">
        <w:t xml:space="preserve">, and the trial court stated </w:t>
      </w:r>
      <w:r w:rsidR="00436EA7" w:rsidRPr="00B35F33">
        <w:t>for the record what documents it examined</w:t>
      </w:r>
      <w:r w:rsidR="00DF70BC" w:rsidRPr="00B35F33">
        <w:t xml:space="preserve"> in camera</w:t>
      </w:r>
      <w:r w:rsidR="007B73D2" w:rsidRPr="00B35F33">
        <w:t xml:space="preserve">.  </w:t>
      </w:r>
      <w:r w:rsidR="00964F02" w:rsidRPr="00B35F33">
        <w:t xml:space="preserve">(See </w:t>
      </w:r>
      <w:r w:rsidR="00436EA7" w:rsidRPr="00B35F33">
        <w:rPr>
          <w:i/>
          <w:iCs/>
        </w:rPr>
        <w:t>People v. Mooc</w:t>
      </w:r>
      <w:r w:rsidR="00436EA7" w:rsidRPr="00B35F33">
        <w:t xml:space="preserve"> (2001) 26 Cal.4th 1216, 1228 [</w:t>
      </w:r>
      <w:r w:rsidR="00800C52" w:rsidRPr="00B35F33">
        <w:t xml:space="preserve">in deciding a </w:t>
      </w:r>
      <w:r w:rsidR="00800C52" w:rsidRPr="00B35F33">
        <w:rPr>
          <w:i/>
          <w:iCs/>
        </w:rPr>
        <w:t>Pitchess</w:t>
      </w:r>
      <w:r w:rsidR="00800C52" w:rsidRPr="00B35F33">
        <w:t xml:space="preserve"> motion, a </w:t>
      </w:r>
      <w:r w:rsidR="006231F5" w:rsidRPr="00B35F33">
        <w:t xml:space="preserve">trial court makes an appropriate record </w:t>
      </w:r>
      <w:r w:rsidR="008A0A78" w:rsidRPr="00B35F33">
        <w:t>whe</w:t>
      </w:r>
      <w:r w:rsidR="00A16F96" w:rsidRPr="00B35F33">
        <w:t>n</w:t>
      </w:r>
      <w:r w:rsidR="008A0A78" w:rsidRPr="00B35F33">
        <w:t xml:space="preserve"> it</w:t>
      </w:r>
      <w:r w:rsidR="005F7188" w:rsidRPr="00B35F33">
        <w:t xml:space="preserve"> “</w:t>
      </w:r>
      <w:r w:rsidR="00436EA7" w:rsidRPr="00B35F33">
        <w:t>state</w:t>
      </w:r>
      <w:r w:rsidR="005F7188" w:rsidRPr="00B35F33">
        <w:t>[s]</w:t>
      </w:r>
      <w:r w:rsidR="00436EA7" w:rsidRPr="00B35F33">
        <w:t xml:space="preserve"> for the record what documents it examined (such transcript, of course, to be sealed)</w:t>
      </w:r>
      <w:r w:rsidR="008A0A78" w:rsidRPr="00B35F33">
        <w:t xml:space="preserve">”].)  </w:t>
      </w:r>
      <w:r w:rsidR="00C822A4" w:rsidRPr="00B35F33">
        <w:t>At defendant’s request, w</w:t>
      </w:r>
      <w:r w:rsidR="008A0A78" w:rsidRPr="00B35F33">
        <w:t xml:space="preserve">e have </w:t>
      </w:r>
      <w:r w:rsidR="008D35C0" w:rsidRPr="00B35F33">
        <w:t>reviewed the seal</w:t>
      </w:r>
      <w:r w:rsidR="00C822A4" w:rsidRPr="00B35F33">
        <w:t>ed transcript of the in camera proceeding</w:t>
      </w:r>
      <w:r w:rsidR="008C2041" w:rsidRPr="00B35F33">
        <w:t>.</w:t>
      </w:r>
      <w:r w:rsidR="00C822A4" w:rsidRPr="00B35F33">
        <w:t xml:space="preserve"> </w:t>
      </w:r>
      <w:r w:rsidR="008C2041" w:rsidRPr="00B35F33">
        <w:t xml:space="preserve"> The trial court properly swore in the custodian of records, </w:t>
      </w:r>
      <w:r w:rsidR="00C822A4" w:rsidRPr="00B35F33">
        <w:t>a</w:t>
      </w:r>
      <w:r w:rsidR="002E6C74" w:rsidRPr="00B35F33">
        <w:t xml:space="preserve">nd </w:t>
      </w:r>
      <w:r w:rsidR="000539E4" w:rsidRPr="00B35F33">
        <w:t xml:space="preserve">we find </w:t>
      </w:r>
      <w:r w:rsidR="002E6C74" w:rsidRPr="00B35F33">
        <w:t xml:space="preserve">no abuse of discretion in </w:t>
      </w:r>
      <w:r w:rsidR="001C2AED" w:rsidRPr="00B35F33">
        <w:t>the court’s determination that there</w:t>
      </w:r>
      <w:r w:rsidR="002E6C74" w:rsidRPr="00B35F33">
        <w:t xml:space="preserve"> w</w:t>
      </w:r>
      <w:r w:rsidR="00DF70BC" w:rsidRPr="00B35F33">
        <w:t>as</w:t>
      </w:r>
      <w:r w:rsidR="002E6C74" w:rsidRPr="00B35F33">
        <w:t xml:space="preserve"> no</w:t>
      </w:r>
      <w:r w:rsidR="000539E4" w:rsidRPr="00B35F33">
        <w:t xml:space="preserve"> relevant </w:t>
      </w:r>
      <w:r w:rsidR="00DF70BC" w:rsidRPr="00B35F33">
        <w:t>information</w:t>
      </w:r>
      <w:r w:rsidR="000539E4" w:rsidRPr="00B35F33">
        <w:t xml:space="preserve"> to disclose</w:t>
      </w:r>
      <w:r w:rsidR="002E6C74" w:rsidRPr="00B35F33">
        <w:t xml:space="preserve">.  </w:t>
      </w:r>
      <w:r w:rsidR="00AA6819" w:rsidRPr="00B35F33">
        <w:t xml:space="preserve">(See </w:t>
      </w:r>
      <w:r w:rsidR="00AA6819" w:rsidRPr="00B35F33">
        <w:rPr>
          <w:i/>
          <w:iCs/>
        </w:rPr>
        <w:t>ibid</w:t>
      </w:r>
      <w:r w:rsidR="00AA6819" w:rsidRPr="00B35F33">
        <w:t>. [</w:t>
      </w:r>
      <w:r w:rsidR="003D5A5C" w:rsidRPr="00B35F33">
        <w:t xml:space="preserve">review of a trial court’s decision on a </w:t>
      </w:r>
      <w:r w:rsidR="003D5A5C" w:rsidRPr="00B35F33">
        <w:rPr>
          <w:i/>
          <w:iCs/>
        </w:rPr>
        <w:t>Pitchess</w:t>
      </w:r>
      <w:r w:rsidR="003D5A5C" w:rsidRPr="00B35F33">
        <w:t xml:space="preserve"> motion </w:t>
      </w:r>
      <w:r w:rsidR="00422FFB" w:rsidRPr="00B35F33">
        <w:t xml:space="preserve">is </w:t>
      </w:r>
      <w:r w:rsidR="003D5A5C" w:rsidRPr="00B35F33">
        <w:t>for abuse of discretion].)</w:t>
      </w:r>
    </w:p>
    <w:p w14:paraId="2F82CD57" w14:textId="4485B698" w:rsidR="006C4D86" w:rsidRPr="00B35F33" w:rsidRDefault="006C4D86" w:rsidP="00DB5771">
      <w:pPr>
        <w:keepNext/>
        <w:spacing w:line="360" w:lineRule="auto"/>
        <w:jc w:val="center"/>
        <w:rPr>
          <w:b/>
          <w:bCs/>
        </w:rPr>
      </w:pPr>
      <w:r w:rsidRPr="00B35F33">
        <w:rPr>
          <w:b/>
          <w:bCs/>
        </w:rPr>
        <w:t>DISPOSITION</w:t>
      </w:r>
    </w:p>
    <w:p w14:paraId="19F21C5C" w14:textId="5D089DDD" w:rsidR="000A52A7" w:rsidRPr="00B35F33" w:rsidRDefault="00DB5771" w:rsidP="00D954DE">
      <w:pPr>
        <w:spacing w:line="360" w:lineRule="auto"/>
      </w:pPr>
      <w:r w:rsidRPr="00B35F33">
        <w:tab/>
      </w:r>
      <w:r w:rsidR="0008338D" w:rsidRPr="00B35F33">
        <w:t xml:space="preserve">The </w:t>
      </w:r>
      <w:r w:rsidR="009F06E8" w:rsidRPr="00B35F33">
        <w:t xml:space="preserve">matter is remanded to the superior court to reconsider defendant’s </w:t>
      </w:r>
      <w:r w:rsidR="009F06E8" w:rsidRPr="00B35F33">
        <w:rPr>
          <w:i/>
          <w:iCs/>
        </w:rPr>
        <w:t>Romero</w:t>
      </w:r>
      <w:r w:rsidR="009F06E8" w:rsidRPr="00B35F33">
        <w:t xml:space="preserve"> motion </w:t>
      </w:r>
      <w:r w:rsidR="00396818" w:rsidRPr="00B35F33">
        <w:t xml:space="preserve">under applicable legal principles.  </w:t>
      </w:r>
      <w:r w:rsidRPr="00B35F33">
        <w:t xml:space="preserve">The </w:t>
      </w:r>
      <w:r w:rsidR="00701142" w:rsidRPr="00B35F33">
        <w:t xml:space="preserve">judgment is </w:t>
      </w:r>
      <w:r w:rsidR="00396818" w:rsidRPr="00B35F33">
        <w:t xml:space="preserve">otherwise </w:t>
      </w:r>
      <w:r w:rsidR="00701142" w:rsidRPr="00B35F33">
        <w:t>affirmed</w:t>
      </w:r>
      <w:r w:rsidR="00150691" w:rsidRPr="00B35F33">
        <w:t xml:space="preserve">. </w:t>
      </w:r>
      <w:r w:rsidR="00C012A0" w:rsidRPr="00B35F33">
        <w:t xml:space="preserve"> </w:t>
      </w:r>
    </w:p>
    <w:p w14:paraId="2E9D077F" w14:textId="77777777" w:rsidR="000A52A7" w:rsidRPr="00B35F33" w:rsidRDefault="000A52A7">
      <w:pPr>
        <w:tabs>
          <w:tab w:val="clear" w:pos="720"/>
        </w:tabs>
        <w:spacing w:line="360" w:lineRule="auto"/>
      </w:pPr>
      <w:r w:rsidRPr="00B35F33">
        <w:br w:type="page"/>
      </w:r>
    </w:p>
    <w:p w14:paraId="5F3A5CD7" w14:textId="59354F4E" w:rsidR="00627F68" w:rsidRPr="00B35F33" w:rsidRDefault="00627F68" w:rsidP="00D954DE">
      <w:pPr>
        <w:spacing w:line="360" w:lineRule="auto"/>
      </w:pPr>
    </w:p>
    <w:p w14:paraId="6D3037B4" w14:textId="6DD5E275" w:rsidR="000A52A7" w:rsidRPr="00B35F33" w:rsidRDefault="000A52A7" w:rsidP="00D954DE">
      <w:pPr>
        <w:spacing w:line="360" w:lineRule="auto"/>
      </w:pPr>
    </w:p>
    <w:p w14:paraId="415D9C43" w14:textId="3F4096A0" w:rsidR="000A52A7" w:rsidRPr="00B35F33" w:rsidRDefault="000A52A7" w:rsidP="00D954DE">
      <w:pPr>
        <w:spacing w:line="360" w:lineRule="auto"/>
      </w:pPr>
    </w:p>
    <w:p w14:paraId="2BDF3B43" w14:textId="2DF14997" w:rsidR="000A52A7" w:rsidRPr="00B35F33" w:rsidRDefault="000A52A7" w:rsidP="00D954DE">
      <w:pPr>
        <w:spacing w:line="360" w:lineRule="auto"/>
      </w:pPr>
    </w:p>
    <w:p w14:paraId="1CA0EDF0" w14:textId="64D4DFFC" w:rsidR="000A52A7" w:rsidRPr="00B35F33" w:rsidRDefault="000A52A7" w:rsidP="00D954DE">
      <w:pPr>
        <w:spacing w:line="360" w:lineRule="auto"/>
      </w:pPr>
    </w:p>
    <w:p w14:paraId="55A1B18B" w14:textId="37250A06" w:rsidR="000A52A7" w:rsidRPr="00B35F33" w:rsidRDefault="000A52A7" w:rsidP="00D954DE">
      <w:pPr>
        <w:spacing w:line="360" w:lineRule="auto"/>
      </w:pPr>
    </w:p>
    <w:p w14:paraId="22FE4A91" w14:textId="107F73F8" w:rsidR="000A52A7" w:rsidRPr="00B35F33" w:rsidRDefault="000A52A7" w:rsidP="00D954DE">
      <w:pPr>
        <w:spacing w:line="360" w:lineRule="auto"/>
      </w:pPr>
    </w:p>
    <w:p w14:paraId="0490BC07" w14:textId="3F89FE3B" w:rsidR="000A52A7" w:rsidRPr="00B35F33" w:rsidRDefault="000A52A7" w:rsidP="00D954DE">
      <w:pPr>
        <w:spacing w:line="360" w:lineRule="auto"/>
      </w:pPr>
    </w:p>
    <w:p w14:paraId="2BEB0549" w14:textId="723691EA" w:rsidR="000A52A7" w:rsidRPr="00B35F33" w:rsidRDefault="000A52A7" w:rsidP="00D954DE">
      <w:pPr>
        <w:spacing w:line="360" w:lineRule="auto"/>
      </w:pPr>
    </w:p>
    <w:p w14:paraId="3288BA64" w14:textId="426355E3" w:rsidR="000A52A7" w:rsidRPr="00B35F33" w:rsidRDefault="000A52A7" w:rsidP="000A52A7">
      <w:pPr>
        <w:spacing w:line="240" w:lineRule="auto"/>
      </w:pPr>
    </w:p>
    <w:p w14:paraId="77E2AAD8" w14:textId="06346B0B" w:rsidR="000A52A7" w:rsidRPr="00B35F33" w:rsidRDefault="000A52A7" w:rsidP="000A52A7">
      <w:pPr>
        <w:spacing w:line="240" w:lineRule="auto"/>
      </w:pPr>
      <w:r w:rsidRPr="00B35F33">
        <w:tab/>
      </w:r>
      <w:r w:rsidRPr="00B35F33">
        <w:tab/>
      </w:r>
      <w:r w:rsidRPr="00B35F33">
        <w:tab/>
      </w:r>
      <w:r w:rsidRPr="00B35F33">
        <w:tab/>
      </w:r>
      <w:r w:rsidRPr="00B35F33">
        <w:tab/>
      </w:r>
      <w:r w:rsidRPr="00B35F33">
        <w:tab/>
      </w:r>
      <w:r w:rsidRPr="00B35F33">
        <w:tab/>
        <w:t>_________________________</w:t>
      </w:r>
    </w:p>
    <w:p w14:paraId="23FB40A4" w14:textId="0A478B73" w:rsidR="000A52A7" w:rsidRPr="00B35F33" w:rsidRDefault="000A52A7" w:rsidP="000A52A7">
      <w:pPr>
        <w:spacing w:line="240" w:lineRule="auto"/>
      </w:pPr>
      <w:r w:rsidRPr="00B35F33">
        <w:tab/>
      </w:r>
      <w:r w:rsidRPr="00B35F33">
        <w:tab/>
      </w:r>
      <w:r w:rsidRPr="00B35F33">
        <w:tab/>
      </w:r>
      <w:r w:rsidRPr="00B35F33">
        <w:tab/>
      </w:r>
      <w:r w:rsidRPr="00B35F33">
        <w:tab/>
      </w:r>
      <w:r w:rsidRPr="00B35F33">
        <w:tab/>
      </w:r>
      <w:r w:rsidRPr="00B35F33">
        <w:tab/>
        <w:t>Miller, J.</w:t>
      </w:r>
    </w:p>
    <w:p w14:paraId="75BD80AF" w14:textId="01FEA57A" w:rsidR="000A52A7" w:rsidRPr="00B35F33" w:rsidRDefault="000A52A7" w:rsidP="000A52A7">
      <w:pPr>
        <w:spacing w:line="240" w:lineRule="auto"/>
      </w:pPr>
    </w:p>
    <w:p w14:paraId="211EDC04" w14:textId="37EB3CC1" w:rsidR="000A52A7" w:rsidRPr="00B35F33" w:rsidRDefault="000A52A7" w:rsidP="000A52A7">
      <w:pPr>
        <w:spacing w:line="240" w:lineRule="auto"/>
      </w:pPr>
    </w:p>
    <w:p w14:paraId="5686848A" w14:textId="2D0E3F06" w:rsidR="000A52A7" w:rsidRPr="00B35F33" w:rsidRDefault="000A52A7" w:rsidP="000A52A7">
      <w:pPr>
        <w:spacing w:line="240" w:lineRule="auto"/>
      </w:pPr>
      <w:r w:rsidRPr="00B35F33">
        <w:t>WE CONCUR:</w:t>
      </w:r>
    </w:p>
    <w:p w14:paraId="1694A113" w14:textId="5EF4175A" w:rsidR="000A52A7" w:rsidRPr="00B35F33" w:rsidRDefault="000A52A7" w:rsidP="000A52A7">
      <w:pPr>
        <w:spacing w:line="240" w:lineRule="auto"/>
      </w:pPr>
    </w:p>
    <w:p w14:paraId="5530B7CA" w14:textId="4907ABAE" w:rsidR="000A52A7" w:rsidRPr="00B35F33" w:rsidRDefault="000A52A7" w:rsidP="000A52A7">
      <w:pPr>
        <w:spacing w:line="240" w:lineRule="auto"/>
      </w:pPr>
    </w:p>
    <w:p w14:paraId="4652103F" w14:textId="7D3FC5F4" w:rsidR="000A52A7" w:rsidRPr="00B35F33" w:rsidRDefault="000A52A7" w:rsidP="000A52A7">
      <w:pPr>
        <w:spacing w:line="240" w:lineRule="auto"/>
      </w:pPr>
      <w:r w:rsidRPr="00B35F33">
        <w:t>_________________________</w:t>
      </w:r>
    </w:p>
    <w:p w14:paraId="129A2B36" w14:textId="7751012A" w:rsidR="000A52A7" w:rsidRPr="00B35F33" w:rsidRDefault="000A52A7" w:rsidP="000A52A7">
      <w:pPr>
        <w:spacing w:line="240" w:lineRule="auto"/>
      </w:pPr>
      <w:r w:rsidRPr="00B35F33">
        <w:t>Kline, P.J.</w:t>
      </w:r>
    </w:p>
    <w:p w14:paraId="79A69546" w14:textId="06B9A9BA" w:rsidR="000A52A7" w:rsidRPr="00B35F33" w:rsidRDefault="000A52A7" w:rsidP="000A52A7">
      <w:pPr>
        <w:spacing w:line="240" w:lineRule="auto"/>
      </w:pPr>
    </w:p>
    <w:p w14:paraId="1BB0EB76" w14:textId="6D45CBC1" w:rsidR="000A52A7" w:rsidRPr="00B35F33" w:rsidRDefault="000A52A7" w:rsidP="000A52A7">
      <w:pPr>
        <w:spacing w:line="240" w:lineRule="auto"/>
      </w:pPr>
    </w:p>
    <w:p w14:paraId="29A6ACAA" w14:textId="3D912E60" w:rsidR="000A52A7" w:rsidRPr="00B35F33" w:rsidRDefault="000A52A7" w:rsidP="000A52A7">
      <w:pPr>
        <w:spacing w:line="240" w:lineRule="auto"/>
      </w:pPr>
      <w:r w:rsidRPr="00B35F33">
        <w:t>_________________________</w:t>
      </w:r>
    </w:p>
    <w:p w14:paraId="05ACE9BA" w14:textId="172922D3" w:rsidR="000A52A7" w:rsidRPr="00B35F33" w:rsidRDefault="000A52A7" w:rsidP="000A52A7">
      <w:pPr>
        <w:spacing w:line="240" w:lineRule="auto"/>
      </w:pPr>
      <w:r w:rsidRPr="00B35F33">
        <w:t>Richman, J.</w:t>
      </w:r>
    </w:p>
    <w:p w14:paraId="2029AFA7" w14:textId="7A445994" w:rsidR="000A52A7" w:rsidRPr="00B35F33" w:rsidRDefault="000A52A7" w:rsidP="000A52A7">
      <w:pPr>
        <w:spacing w:line="240" w:lineRule="auto"/>
      </w:pPr>
    </w:p>
    <w:p w14:paraId="2B2D80A6" w14:textId="0BAD19C7" w:rsidR="000A52A7" w:rsidRPr="00B35F33" w:rsidRDefault="000A52A7" w:rsidP="000A52A7">
      <w:pPr>
        <w:spacing w:line="240" w:lineRule="auto"/>
      </w:pPr>
    </w:p>
    <w:p w14:paraId="0AC2A6FC" w14:textId="688CD428" w:rsidR="000A52A7" w:rsidRPr="00B35F33" w:rsidRDefault="000A52A7" w:rsidP="000A52A7">
      <w:pPr>
        <w:spacing w:line="240" w:lineRule="auto"/>
      </w:pPr>
    </w:p>
    <w:p w14:paraId="7DB3EEB9" w14:textId="7ADA3A7F" w:rsidR="000A52A7" w:rsidRPr="00B35F33" w:rsidRDefault="000A52A7" w:rsidP="000A52A7">
      <w:pPr>
        <w:spacing w:line="240" w:lineRule="auto"/>
      </w:pPr>
    </w:p>
    <w:p w14:paraId="21030DC1" w14:textId="0D336315" w:rsidR="000A52A7" w:rsidRPr="00B35F33" w:rsidRDefault="000A52A7" w:rsidP="000A52A7">
      <w:pPr>
        <w:spacing w:line="240" w:lineRule="auto"/>
      </w:pPr>
    </w:p>
    <w:p w14:paraId="076CD86D" w14:textId="75B77F1F" w:rsidR="000A52A7" w:rsidRPr="00B35F33" w:rsidRDefault="000A52A7" w:rsidP="000A52A7">
      <w:pPr>
        <w:spacing w:line="240" w:lineRule="auto"/>
      </w:pPr>
    </w:p>
    <w:p w14:paraId="1B94CAF0" w14:textId="363A2AA3" w:rsidR="000A52A7" w:rsidRPr="00B35F33" w:rsidRDefault="000A52A7" w:rsidP="000A52A7">
      <w:pPr>
        <w:spacing w:line="240" w:lineRule="auto"/>
      </w:pPr>
    </w:p>
    <w:p w14:paraId="708273B2" w14:textId="579D749D" w:rsidR="000A52A7" w:rsidRPr="00B35F33" w:rsidRDefault="000A52A7" w:rsidP="000A52A7">
      <w:pPr>
        <w:spacing w:line="240" w:lineRule="auto"/>
      </w:pPr>
    </w:p>
    <w:p w14:paraId="4E8F9C1A" w14:textId="76646EF4" w:rsidR="000A52A7" w:rsidRPr="00B35F33" w:rsidRDefault="000A52A7" w:rsidP="000A52A7">
      <w:pPr>
        <w:spacing w:line="240" w:lineRule="auto"/>
      </w:pPr>
    </w:p>
    <w:p w14:paraId="06017ADC" w14:textId="01D2F2E9" w:rsidR="000A52A7" w:rsidRPr="00B35F33" w:rsidRDefault="000A52A7" w:rsidP="000A52A7">
      <w:pPr>
        <w:spacing w:line="240" w:lineRule="auto"/>
      </w:pPr>
    </w:p>
    <w:p w14:paraId="14BD95D6" w14:textId="4829E745" w:rsidR="000A52A7" w:rsidRPr="00B35F33" w:rsidRDefault="000A52A7" w:rsidP="000A52A7">
      <w:pPr>
        <w:spacing w:line="240" w:lineRule="auto"/>
      </w:pPr>
    </w:p>
    <w:p w14:paraId="0A9A1936" w14:textId="3454882E" w:rsidR="00B47383" w:rsidRPr="00B35F33" w:rsidRDefault="000A52A7" w:rsidP="000A52A7">
      <w:pPr>
        <w:spacing w:line="240" w:lineRule="auto"/>
        <w:rPr>
          <w:i/>
          <w:iCs/>
        </w:rPr>
      </w:pPr>
      <w:r w:rsidRPr="00B35F33">
        <w:t xml:space="preserve">A157062, </w:t>
      </w:r>
      <w:r w:rsidRPr="00B35F33">
        <w:rPr>
          <w:i/>
          <w:iCs/>
        </w:rPr>
        <w:t>People v. James</w:t>
      </w:r>
    </w:p>
    <w:p w14:paraId="29F9111F" w14:textId="77777777" w:rsidR="00B47383" w:rsidRPr="00B35F33" w:rsidRDefault="00B47383">
      <w:pPr>
        <w:tabs>
          <w:tab w:val="clear" w:pos="720"/>
        </w:tabs>
        <w:spacing w:line="360" w:lineRule="auto"/>
        <w:rPr>
          <w:i/>
          <w:iCs/>
        </w:rPr>
      </w:pPr>
      <w:r w:rsidRPr="00B35F33">
        <w:rPr>
          <w:i/>
          <w:iCs/>
        </w:rPr>
        <w:br w:type="page"/>
      </w:r>
    </w:p>
    <w:p w14:paraId="32925F08" w14:textId="5312A5E1" w:rsidR="000A52A7" w:rsidRPr="00B35F33" w:rsidRDefault="000A52A7" w:rsidP="000A52A7">
      <w:pPr>
        <w:spacing w:line="240" w:lineRule="auto"/>
      </w:pPr>
    </w:p>
    <w:p w14:paraId="0D729DDB" w14:textId="011E8A5E" w:rsidR="00B47383" w:rsidRPr="00B35F33" w:rsidRDefault="00B47383" w:rsidP="000A52A7">
      <w:pPr>
        <w:spacing w:line="240" w:lineRule="auto"/>
      </w:pPr>
    </w:p>
    <w:p w14:paraId="0BAEE748" w14:textId="4FEB724C" w:rsidR="00B47383" w:rsidRPr="00B35F33" w:rsidRDefault="00B47383" w:rsidP="000A52A7">
      <w:pPr>
        <w:spacing w:line="240" w:lineRule="auto"/>
      </w:pPr>
    </w:p>
    <w:p w14:paraId="168CBB58" w14:textId="2FFBE627" w:rsidR="00B47383" w:rsidRPr="00B35F33" w:rsidRDefault="00B47383" w:rsidP="000A52A7">
      <w:pPr>
        <w:spacing w:line="240" w:lineRule="auto"/>
      </w:pPr>
    </w:p>
    <w:p w14:paraId="6DB92F12" w14:textId="744FBBA0" w:rsidR="00B47383" w:rsidRPr="00B35F33" w:rsidRDefault="00B47383" w:rsidP="000A52A7">
      <w:pPr>
        <w:spacing w:line="240" w:lineRule="auto"/>
      </w:pPr>
    </w:p>
    <w:p w14:paraId="57FD81D4" w14:textId="16557E76" w:rsidR="00B47383" w:rsidRPr="00B35F33" w:rsidRDefault="00B47383" w:rsidP="00B47383">
      <w:pPr>
        <w:spacing w:line="240" w:lineRule="auto"/>
      </w:pPr>
      <w:r w:rsidRPr="00B35F33">
        <w:t>Trial Court:  Superior Court of Solano County</w:t>
      </w:r>
    </w:p>
    <w:p w14:paraId="336A87C5" w14:textId="77777777" w:rsidR="00B47383" w:rsidRPr="00B35F33" w:rsidRDefault="00B47383" w:rsidP="00B47383">
      <w:pPr>
        <w:spacing w:line="240" w:lineRule="auto"/>
      </w:pPr>
    </w:p>
    <w:p w14:paraId="18E75DAC" w14:textId="77777777" w:rsidR="00B47383" w:rsidRPr="00B35F33" w:rsidRDefault="00B47383" w:rsidP="00B47383">
      <w:pPr>
        <w:spacing w:line="240" w:lineRule="auto"/>
      </w:pPr>
    </w:p>
    <w:p w14:paraId="6DEB8F1D" w14:textId="3D4C0DAE" w:rsidR="00B47383" w:rsidRPr="00B35F33" w:rsidRDefault="00B47383" w:rsidP="00B47383">
      <w:pPr>
        <w:spacing w:line="240" w:lineRule="auto"/>
      </w:pPr>
      <w:r w:rsidRPr="00B35F33">
        <w:t>Trial Judge:  Hon. William Pendergast</w:t>
      </w:r>
    </w:p>
    <w:p w14:paraId="00DE4D3D" w14:textId="77777777" w:rsidR="00B47383" w:rsidRPr="00B35F33" w:rsidRDefault="00B47383" w:rsidP="00B47383">
      <w:pPr>
        <w:spacing w:line="240" w:lineRule="auto"/>
      </w:pPr>
    </w:p>
    <w:p w14:paraId="6B45E0D1" w14:textId="576743FB" w:rsidR="00B47383" w:rsidRPr="00B35F33" w:rsidRDefault="00B47383" w:rsidP="00B47383">
      <w:pPr>
        <w:spacing w:line="240" w:lineRule="auto"/>
      </w:pPr>
      <w:r w:rsidRPr="00B35F33">
        <w:t>Hilda Scheib, under appointment by the Court of Appeal, for Defendant and Appellant</w:t>
      </w:r>
    </w:p>
    <w:p w14:paraId="72CEB2F3" w14:textId="77777777" w:rsidR="00B47383" w:rsidRPr="00B35F33" w:rsidRDefault="00B47383" w:rsidP="00B47383">
      <w:pPr>
        <w:spacing w:line="240" w:lineRule="auto"/>
      </w:pPr>
    </w:p>
    <w:p w14:paraId="7EB417C6" w14:textId="77777777" w:rsidR="00B47383" w:rsidRPr="00B35F33" w:rsidRDefault="00B47383" w:rsidP="00B47383">
      <w:pPr>
        <w:spacing w:line="240" w:lineRule="auto"/>
      </w:pPr>
    </w:p>
    <w:p w14:paraId="5E00FEBD" w14:textId="2FD96DB8" w:rsidR="00B47383" w:rsidRPr="00B35F33" w:rsidRDefault="00B47383" w:rsidP="00B47383">
      <w:pPr>
        <w:spacing w:line="240" w:lineRule="auto"/>
      </w:pPr>
      <w:r w:rsidRPr="00B35F33">
        <w:t>Xavier Becerra, Attorney General, Lance E. Winters, Chief Assistant Attorney General, Jeffrey M. Laurence, Assistant Attorney General, René A. Chacón and Bruce Ortega, Deputy Attorneys General, for Plaintiff and Respondent</w:t>
      </w:r>
    </w:p>
    <w:p w14:paraId="67398395" w14:textId="77777777" w:rsidR="00B47383" w:rsidRPr="00B35F33" w:rsidRDefault="00B47383" w:rsidP="00B47383">
      <w:pPr>
        <w:spacing w:line="240" w:lineRule="auto"/>
      </w:pPr>
    </w:p>
    <w:p w14:paraId="2479CCB0" w14:textId="77777777" w:rsidR="00B47383" w:rsidRPr="00B35F33" w:rsidRDefault="00B47383" w:rsidP="00B47383">
      <w:pPr>
        <w:spacing w:line="240" w:lineRule="auto"/>
      </w:pPr>
    </w:p>
    <w:p w14:paraId="6FAE4271" w14:textId="77777777" w:rsidR="00B47383" w:rsidRPr="00B35F33" w:rsidRDefault="00B47383" w:rsidP="00B47383">
      <w:pPr>
        <w:spacing w:line="240" w:lineRule="auto"/>
      </w:pPr>
    </w:p>
    <w:p w14:paraId="0B37E656" w14:textId="77777777" w:rsidR="00B47383" w:rsidRPr="00B35F33" w:rsidRDefault="00B47383" w:rsidP="00B47383">
      <w:pPr>
        <w:spacing w:line="240" w:lineRule="auto"/>
      </w:pPr>
    </w:p>
    <w:p w14:paraId="7A8C1953" w14:textId="77777777" w:rsidR="00B47383" w:rsidRPr="00B35F33" w:rsidRDefault="00B47383" w:rsidP="00B47383">
      <w:pPr>
        <w:spacing w:line="240" w:lineRule="auto"/>
      </w:pPr>
    </w:p>
    <w:p w14:paraId="6BB48C2C" w14:textId="77777777" w:rsidR="00B47383" w:rsidRPr="00B35F33" w:rsidRDefault="00B47383" w:rsidP="00B47383">
      <w:pPr>
        <w:spacing w:line="240" w:lineRule="auto"/>
      </w:pPr>
    </w:p>
    <w:p w14:paraId="08725A1E" w14:textId="77777777" w:rsidR="00B47383" w:rsidRPr="00B35F33" w:rsidRDefault="00B47383" w:rsidP="00B47383">
      <w:pPr>
        <w:spacing w:line="240" w:lineRule="auto"/>
      </w:pPr>
    </w:p>
    <w:p w14:paraId="25F7D431" w14:textId="77777777" w:rsidR="00B47383" w:rsidRPr="00B35F33" w:rsidRDefault="00B47383" w:rsidP="00B47383">
      <w:pPr>
        <w:spacing w:line="240" w:lineRule="auto"/>
      </w:pPr>
    </w:p>
    <w:p w14:paraId="2F94247C" w14:textId="77777777" w:rsidR="00B47383" w:rsidRPr="00B35F33" w:rsidRDefault="00B47383" w:rsidP="00B47383">
      <w:pPr>
        <w:spacing w:line="240" w:lineRule="auto"/>
      </w:pPr>
    </w:p>
    <w:p w14:paraId="614863DD" w14:textId="77777777" w:rsidR="00B47383" w:rsidRPr="00B35F33" w:rsidRDefault="00B47383" w:rsidP="00B47383">
      <w:pPr>
        <w:spacing w:line="240" w:lineRule="auto"/>
      </w:pPr>
    </w:p>
    <w:p w14:paraId="312C05AE" w14:textId="77777777" w:rsidR="00B47383" w:rsidRPr="00B35F33" w:rsidRDefault="00B47383" w:rsidP="00B47383">
      <w:pPr>
        <w:spacing w:line="240" w:lineRule="auto"/>
      </w:pPr>
    </w:p>
    <w:p w14:paraId="00E2A960" w14:textId="77777777" w:rsidR="00B47383" w:rsidRPr="00B35F33" w:rsidRDefault="00B47383" w:rsidP="00B47383">
      <w:pPr>
        <w:spacing w:line="240" w:lineRule="auto"/>
      </w:pPr>
    </w:p>
    <w:p w14:paraId="12886E17" w14:textId="77777777" w:rsidR="00B47383" w:rsidRPr="00B35F33" w:rsidRDefault="00B47383" w:rsidP="00B47383">
      <w:pPr>
        <w:spacing w:line="240" w:lineRule="auto"/>
      </w:pPr>
    </w:p>
    <w:p w14:paraId="16F43443" w14:textId="77777777" w:rsidR="00B47383" w:rsidRPr="00B35F33" w:rsidRDefault="00B47383" w:rsidP="00B47383">
      <w:pPr>
        <w:spacing w:line="240" w:lineRule="auto"/>
      </w:pPr>
    </w:p>
    <w:p w14:paraId="3185AD65" w14:textId="77777777" w:rsidR="00B47383" w:rsidRPr="00B35F33" w:rsidRDefault="00B47383" w:rsidP="00B47383">
      <w:pPr>
        <w:spacing w:line="240" w:lineRule="auto"/>
      </w:pPr>
    </w:p>
    <w:p w14:paraId="7059BC9D" w14:textId="77777777" w:rsidR="00B47383" w:rsidRPr="00B35F33" w:rsidRDefault="00B47383" w:rsidP="00B47383">
      <w:pPr>
        <w:spacing w:line="240" w:lineRule="auto"/>
      </w:pPr>
    </w:p>
    <w:p w14:paraId="3DA5CF14" w14:textId="77777777" w:rsidR="00B47383" w:rsidRPr="00B35F33" w:rsidRDefault="00B47383" w:rsidP="00B47383">
      <w:pPr>
        <w:spacing w:line="240" w:lineRule="auto"/>
      </w:pPr>
    </w:p>
    <w:p w14:paraId="1D06140D" w14:textId="77777777" w:rsidR="00B47383" w:rsidRPr="00B35F33" w:rsidRDefault="00B47383" w:rsidP="00B47383">
      <w:pPr>
        <w:spacing w:line="240" w:lineRule="auto"/>
      </w:pPr>
    </w:p>
    <w:p w14:paraId="31DDCD28" w14:textId="0231C788" w:rsidR="00B47383" w:rsidRPr="00B35F33" w:rsidRDefault="00B47383" w:rsidP="000A52A7">
      <w:pPr>
        <w:spacing w:line="240" w:lineRule="auto"/>
      </w:pPr>
      <w:r w:rsidRPr="00B35F33">
        <w:t xml:space="preserve">A157062, </w:t>
      </w:r>
      <w:r w:rsidRPr="00B35F33">
        <w:rPr>
          <w:i/>
          <w:iCs/>
        </w:rPr>
        <w:t>People v. James</w:t>
      </w:r>
    </w:p>
    <w:sectPr w:rsidR="00B47383" w:rsidRPr="00B35F33" w:rsidSect="008B3A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656B" w14:textId="77777777" w:rsidR="009D425B" w:rsidRDefault="009D425B" w:rsidP="008B3A9A">
      <w:pPr>
        <w:spacing w:line="240" w:lineRule="auto"/>
      </w:pPr>
      <w:r>
        <w:separator/>
      </w:r>
    </w:p>
  </w:endnote>
  <w:endnote w:type="continuationSeparator" w:id="0">
    <w:p w14:paraId="5B2412F6" w14:textId="77777777" w:rsidR="009D425B" w:rsidRDefault="009D425B" w:rsidP="008B3A9A">
      <w:pPr>
        <w:spacing w:line="240" w:lineRule="auto"/>
      </w:pPr>
      <w:r>
        <w:continuationSeparator/>
      </w:r>
    </w:p>
  </w:endnote>
  <w:endnote w:type="continuationNotice" w:id="1">
    <w:p w14:paraId="00346E87" w14:textId="77777777" w:rsidR="009D425B" w:rsidRDefault="009D42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228" w14:textId="77777777" w:rsidR="00820E03" w:rsidRDefault="00820E03" w:rsidP="00820E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E39B2D" w14:textId="77777777" w:rsidR="00820E03" w:rsidRDefault="00820E03" w:rsidP="00820E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5D761D" w14:textId="77777777" w:rsidR="00820E03" w:rsidRDefault="0082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DEA5" w14:textId="00915A08" w:rsidR="00820E03" w:rsidRDefault="00820E03" w:rsidP="008B3A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7764E2" w14:textId="77777777" w:rsidR="00820E03" w:rsidRDefault="0082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CAC7" w14:textId="77777777" w:rsidR="009D425B" w:rsidRDefault="009D425B" w:rsidP="008B3A9A">
      <w:pPr>
        <w:spacing w:line="240" w:lineRule="auto"/>
      </w:pPr>
      <w:r>
        <w:separator/>
      </w:r>
    </w:p>
  </w:footnote>
  <w:footnote w:type="continuationSeparator" w:id="0">
    <w:p w14:paraId="3B794151" w14:textId="77777777" w:rsidR="009D425B" w:rsidRDefault="009D425B" w:rsidP="008B3A9A">
      <w:pPr>
        <w:spacing w:line="240" w:lineRule="auto"/>
      </w:pPr>
      <w:r>
        <w:continuationSeparator/>
      </w:r>
    </w:p>
  </w:footnote>
  <w:footnote w:type="continuationNotice" w:id="1">
    <w:p w14:paraId="5F45F03C" w14:textId="77777777" w:rsidR="009D425B" w:rsidRDefault="009D425B">
      <w:pPr>
        <w:spacing w:line="240" w:lineRule="auto"/>
      </w:pPr>
    </w:p>
  </w:footnote>
  <w:footnote w:id="2">
    <w:p w14:paraId="5F271A0F" w14:textId="77777777" w:rsidR="0086586A" w:rsidRPr="00A62874" w:rsidRDefault="0086586A" w:rsidP="00AD2835">
      <w:pPr>
        <w:pStyle w:val="FootnoteText"/>
        <w:spacing w:after="160"/>
        <w:ind w:firstLine="720"/>
      </w:pPr>
      <w:r w:rsidRPr="00A62874">
        <w:rPr>
          <w:rStyle w:val="FootnoteReference"/>
        </w:rPr>
        <w:footnoteRef/>
      </w:r>
      <w:r w:rsidRPr="00A62874">
        <w:t xml:space="preserve"> Further undesignated statutory references are to the Penal Code.</w:t>
      </w:r>
    </w:p>
  </w:footnote>
  <w:footnote w:id="3">
    <w:p w14:paraId="77C645D2" w14:textId="346E5052" w:rsidR="00AD2835" w:rsidRDefault="00AD2835" w:rsidP="00AD2835">
      <w:pPr>
        <w:pStyle w:val="FootnoteText"/>
        <w:spacing w:after="160"/>
        <w:ind w:firstLine="720"/>
      </w:pPr>
      <w:r>
        <w:rPr>
          <w:rStyle w:val="FootnoteReference"/>
        </w:rPr>
        <w:footnoteRef/>
      </w:r>
      <w:r>
        <w:t xml:space="preserve"> </w:t>
      </w:r>
      <w:r w:rsidRPr="00A62874">
        <w:rPr>
          <w:i/>
          <w:iCs/>
        </w:rPr>
        <w:t>People v. Superior Court (Romero)</w:t>
      </w:r>
      <w:r w:rsidRPr="00A62874">
        <w:t xml:space="preserve"> (1996) 13 Cal.4th 497</w:t>
      </w:r>
      <w:r>
        <w:t xml:space="preserve"> (</w:t>
      </w:r>
      <w:r w:rsidRPr="00AD2835">
        <w:rPr>
          <w:i/>
          <w:iCs/>
        </w:rPr>
        <w:t>Romero</w:t>
      </w:r>
      <w:r>
        <w:t>).</w:t>
      </w:r>
    </w:p>
  </w:footnote>
  <w:footnote w:id="4">
    <w:p w14:paraId="4AFB37B1" w14:textId="3725C7A1" w:rsidR="00AD2835" w:rsidRDefault="00AD2835" w:rsidP="00AD2835">
      <w:pPr>
        <w:pStyle w:val="FootnoteText"/>
        <w:spacing w:after="160"/>
        <w:ind w:firstLine="720"/>
      </w:pPr>
      <w:r>
        <w:rPr>
          <w:rStyle w:val="FootnoteReference"/>
        </w:rPr>
        <w:footnoteRef/>
      </w:r>
      <w:r>
        <w:t xml:space="preserve"> </w:t>
      </w:r>
      <w:r w:rsidRPr="00AD2835">
        <w:rPr>
          <w:i/>
          <w:iCs/>
        </w:rPr>
        <w:t>Pitchess v. Superior Court</w:t>
      </w:r>
      <w:r>
        <w:t xml:space="preserve"> (1974) 11Cal.3d 531 (</w:t>
      </w:r>
      <w:r w:rsidRPr="00AD2835">
        <w:rPr>
          <w:i/>
          <w:iCs/>
        </w:rPr>
        <w:t>Pitchess</w:t>
      </w:r>
      <w:r>
        <w:t>).</w:t>
      </w:r>
    </w:p>
  </w:footnote>
  <w:footnote w:id="5">
    <w:p w14:paraId="6ECF0ECE" w14:textId="77D863BB" w:rsidR="00682D5E" w:rsidRPr="00A62874" w:rsidRDefault="00682D5E" w:rsidP="00AD2835">
      <w:pPr>
        <w:pStyle w:val="FootnoteText"/>
        <w:spacing w:before="160" w:after="160"/>
        <w:ind w:firstLine="720"/>
      </w:pPr>
      <w:r w:rsidRPr="00A62874">
        <w:rPr>
          <w:rStyle w:val="FootnoteReference"/>
        </w:rPr>
        <w:footnoteRef/>
      </w:r>
      <w:r w:rsidRPr="00A62874">
        <w:t xml:space="preserve"> Defendant ha</w:t>
      </w:r>
      <w:r w:rsidR="00EC6E38" w:rsidRPr="00A62874">
        <w:t>d a young son</w:t>
      </w:r>
      <w:r w:rsidR="009E3EA6" w:rsidRPr="00A62874">
        <w:t>, whom she d</w:t>
      </w:r>
      <w:r w:rsidR="00121585" w:rsidRPr="00A62874">
        <w:t>escribed as in his “terrible two’s”</w:t>
      </w:r>
      <w:r w:rsidR="00842FC0" w:rsidRPr="00A62874">
        <w:t xml:space="preserve"> in June 2016</w:t>
      </w:r>
      <w:r w:rsidRPr="00A62874">
        <w:t xml:space="preserve">.  Defendant </w:t>
      </w:r>
      <w:r w:rsidR="006702C5" w:rsidRPr="00A62874">
        <w:t xml:space="preserve">also </w:t>
      </w:r>
      <w:r w:rsidRPr="00A62874">
        <w:t xml:space="preserve">lived with her fiancé and </w:t>
      </w:r>
      <w:r w:rsidR="00F6740A">
        <w:t>hi</w:t>
      </w:r>
      <w:r w:rsidR="00853E79">
        <w:t>s</w:t>
      </w:r>
      <w:r w:rsidRPr="00A62874">
        <w:t xml:space="preserve"> older son</w:t>
      </w:r>
      <w:r w:rsidR="00D63BF0">
        <w:t>.</w:t>
      </w:r>
      <w:r w:rsidRPr="00A62874">
        <w:t xml:space="preserve">  </w:t>
      </w:r>
    </w:p>
  </w:footnote>
  <w:footnote w:id="6">
    <w:p w14:paraId="771E89E6" w14:textId="704BA288" w:rsidR="007E2DFE" w:rsidRDefault="007E2DFE" w:rsidP="00AD2835">
      <w:pPr>
        <w:pStyle w:val="FootnoteText"/>
        <w:spacing w:after="160"/>
        <w:ind w:firstLine="720"/>
      </w:pPr>
      <w:r>
        <w:rPr>
          <w:rStyle w:val="FootnoteReference"/>
        </w:rPr>
        <w:footnoteRef/>
      </w:r>
      <w:r>
        <w:t xml:space="preserve"> </w:t>
      </w:r>
      <w:r w:rsidR="00B66196">
        <w:t xml:space="preserve">The summary is based on both the transcript and </w:t>
      </w:r>
      <w:r w:rsidR="00947B31">
        <w:t>the video itself.</w:t>
      </w:r>
    </w:p>
  </w:footnote>
  <w:footnote w:id="7">
    <w:p w14:paraId="75B0D861" w14:textId="0590FC22" w:rsidR="00EF5259" w:rsidRPr="00A62874" w:rsidRDefault="00EF5259" w:rsidP="00AD2835">
      <w:pPr>
        <w:pStyle w:val="FootnoteText"/>
        <w:spacing w:after="160"/>
        <w:ind w:firstLine="720"/>
      </w:pPr>
      <w:r w:rsidRPr="00A62874">
        <w:rPr>
          <w:rStyle w:val="FootnoteReference"/>
        </w:rPr>
        <w:footnoteRef/>
      </w:r>
      <w:r w:rsidRPr="00A62874">
        <w:t xml:space="preserve"> Defendant explained she had been dealing with the G.’s all</w:t>
      </w:r>
      <w:r w:rsidR="00067A8E" w:rsidRPr="00A62874">
        <w:t xml:space="preserve"> that</w:t>
      </w:r>
      <w:r w:rsidRPr="00A62874">
        <w:t xml:space="preserve"> day (June 14).  Mr. G</w:t>
      </w:r>
      <w:r w:rsidR="009F47F0">
        <w:t>.</w:t>
      </w:r>
      <w:r w:rsidRPr="00A62874">
        <w:t xml:space="preserve"> first told her that D. had a skull fracture, then right before the detectives arrived at </w:t>
      </w:r>
      <w:r w:rsidR="003F0B86" w:rsidRPr="00A62874">
        <w:t>defendant’s</w:t>
      </w:r>
      <w:r w:rsidRPr="00A62874">
        <w:t xml:space="preserve"> house, he said it was three fractures.  She said Mr. G. was concerned “people think that he’s abusin’ his child and we’re both in the same—it’s just.”  Defendant did not finish her thought and stated she couldn’t believe this happened.  </w:t>
      </w:r>
    </w:p>
  </w:footnote>
  <w:footnote w:id="8">
    <w:p w14:paraId="16F530C9" w14:textId="5E3F7CD6" w:rsidR="001A122B" w:rsidRPr="00A62874" w:rsidRDefault="001A122B" w:rsidP="00AD2835">
      <w:pPr>
        <w:pStyle w:val="FootnoteText"/>
        <w:spacing w:after="160"/>
        <w:ind w:firstLine="720"/>
      </w:pPr>
      <w:r w:rsidRPr="00A62874">
        <w:rPr>
          <w:rStyle w:val="FootnoteReference"/>
        </w:rPr>
        <w:footnoteRef/>
      </w:r>
      <w:r w:rsidRPr="00A62874">
        <w:t xml:space="preserve"> Like Arimboanga, Leo distinguished between interviews, which </w:t>
      </w:r>
      <w:r w:rsidR="00151C6A" w:rsidRPr="00A62874">
        <w:t xml:space="preserve">he said </w:t>
      </w:r>
      <w:r w:rsidR="00D44A24" w:rsidRPr="00A62874">
        <w:t>are “more like a conversation,” and interrogation, which “is much more goal d</w:t>
      </w:r>
      <w:r w:rsidR="00944B1A" w:rsidRPr="00A62874">
        <w:t>i</w:t>
      </w:r>
      <w:r w:rsidR="00D44A24" w:rsidRPr="00A62874">
        <w:t xml:space="preserve">rected, much more accusatory, and </w:t>
      </w:r>
      <w:r w:rsidR="00944B1A" w:rsidRPr="00A62874">
        <w:t xml:space="preserve">involves these techniques” he </w:t>
      </w:r>
      <w:r w:rsidR="00151C6A" w:rsidRPr="00A62874">
        <w:t xml:space="preserve">was testifying about. </w:t>
      </w:r>
    </w:p>
  </w:footnote>
  <w:footnote w:id="9">
    <w:p w14:paraId="0E41ABEA" w14:textId="5E973E3B" w:rsidR="00D9790B" w:rsidRPr="00A62874" w:rsidRDefault="00D9790B" w:rsidP="00AD2835">
      <w:pPr>
        <w:pStyle w:val="FootnoteText"/>
        <w:spacing w:after="160"/>
        <w:ind w:firstLine="720"/>
      </w:pPr>
      <w:r w:rsidRPr="00A62874">
        <w:rPr>
          <w:rStyle w:val="FootnoteReference"/>
        </w:rPr>
        <w:footnoteRef/>
      </w:r>
      <w:r w:rsidRPr="00A62874">
        <w:t xml:space="preserve"> Elsewhere in defendant’s opening brief, she refers to her diagnosis of bipolar disorder with a </w:t>
      </w:r>
      <w:r w:rsidR="000B5DCD" w:rsidRPr="00A62874">
        <w:t xml:space="preserve">record cite, but it is to </w:t>
      </w:r>
      <w:r w:rsidR="00590643" w:rsidRPr="00A62874">
        <w:t xml:space="preserve">a pretrial services report, which in turn references what defendant </w:t>
      </w:r>
      <w:r w:rsidR="004D0238" w:rsidRPr="00A62874">
        <w:t>said</w:t>
      </w:r>
      <w:r w:rsidR="00590643" w:rsidRPr="00A62874">
        <w:t xml:space="preserve"> </w:t>
      </w:r>
      <w:r w:rsidR="00DC467A" w:rsidRPr="00A62874">
        <w:t xml:space="preserve">about </w:t>
      </w:r>
      <w:r w:rsidR="004D0238" w:rsidRPr="00A62874">
        <w:t xml:space="preserve">her </w:t>
      </w:r>
      <w:r w:rsidR="00DC467A" w:rsidRPr="00A62874">
        <w:t>mental health issues in a “probation interview,” not in</w:t>
      </w:r>
      <w:r w:rsidR="004D0238" w:rsidRPr="00A62874">
        <w:t xml:space="preserve"> </w:t>
      </w:r>
      <w:r w:rsidR="005F441A" w:rsidRPr="00A62874">
        <w:t>the</w:t>
      </w:r>
      <w:r w:rsidR="004D0238" w:rsidRPr="00A62874">
        <w:t xml:space="preserve"> interrogation</w:t>
      </w:r>
      <w:r w:rsidR="005F441A" w:rsidRPr="00A62874">
        <w:t xml:space="preserve"> by the detectives</w:t>
      </w:r>
      <w:r w:rsidR="004952A2" w:rsidRPr="00A62874">
        <w:t xml:space="preserve">.  </w:t>
      </w:r>
    </w:p>
  </w:footnote>
  <w:footnote w:id="10">
    <w:p w14:paraId="770B8452" w14:textId="65E1C0D8" w:rsidR="00E93685" w:rsidRPr="00A62874" w:rsidRDefault="008216DB" w:rsidP="00AD2835">
      <w:pPr>
        <w:pStyle w:val="FootnoteText"/>
        <w:spacing w:after="160"/>
        <w:ind w:firstLine="720"/>
      </w:pPr>
      <w:r w:rsidRPr="00A62874">
        <w:rPr>
          <w:rStyle w:val="FootnoteReference"/>
        </w:rPr>
        <w:footnoteRef/>
      </w:r>
      <w:r w:rsidRPr="00A62874">
        <w:t xml:space="preserve"> Defendant notes that </w:t>
      </w:r>
      <w:r w:rsidR="000F5A3C" w:rsidRPr="00A62874">
        <w:t>during</w:t>
      </w:r>
      <w:r w:rsidRPr="00A62874">
        <w:t xml:space="preserve"> a </w:t>
      </w:r>
      <w:r w:rsidR="001E2978" w:rsidRPr="00A62874">
        <w:t xml:space="preserve">pretrial </w:t>
      </w:r>
      <w:r w:rsidRPr="00A62874">
        <w:t xml:space="preserve">discussion of </w:t>
      </w:r>
      <w:r w:rsidR="001E2978" w:rsidRPr="00A62874">
        <w:t>a</w:t>
      </w:r>
      <w:r w:rsidR="002409D5" w:rsidRPr="00A62874">
        <w:t xml:space="preserve"> </w:t>
      </w:r>
      <w:r w:rsidR="00563D38" w:rsidRPr="00A62874">
        <w:t xml:space="preserve">discovery </w:t>
      </w:r>
      <w:r w:rsidR="002409D5" w:rsidRPr="00A62874">
        <w:t xml:space="preserve">motion </w:t>
      </w:r>
      <w:r w:rsidR="00563D38" w:rsidRPr="00A62874">
        <w:t xml:space="preserve">regarding </w:t>
      </w:r>
      <w:r w:rsidR="000003D7" w:rsidRPr="00A62874">
        <w:t>Dr. Leo</w:t>
      </w:r>
      <w:r w:rsidR="001E2978" w:rsidRPr="00A62874">
        <w:t>’s testimony</w:t>
      </w:r>
      <w:r w:rsidR="002409D5" w:rsidRPr="00A62874">
        <w:t xml:space="preserve">, the trial court </w:t>
      </w:r>
      <w:r w:rsidR="00563D38" w:rsidRPr="00A62874">
        <w:t>asked defense counsel</w:t>
      </w:r>
      <w:r w:rsidR="000003D7" w:rsidRPr="00A62874">
        <w:t xml:space="preserve"> whether he was moving to </w:t>
      </w:r>
      <w:r w:rsidR="0043536E" w:rsidRPr="00A62874">
        <w:t>exclude defendant’s statements as involuntary</w:t>
      </w:r>
      <w:r w:rsidR="00947D24" w:rsidRPr="00A62874">
        <w:t xml:space="preserve">, given that </w:t>
      </w:r>
      <w:r w:rsidR="00E5668D" w:rsidRPr="00A62874">
        <w:t>defens</w:t>
      </w:r>
      <w:r w:rsidR="00CD23A7" w:rsidRPr="00A62874">
        <w:t xml:space="preserve">e briefing on </w:t>
      </w:r>
      <w:r w:rsidR="00760C01" w:rsidRPr="00A62874">
        <w:t>the defense expert witness indicated Leo could</w:t>
      </w:r>
      <w:r w:rsidR="00226753" w:rsidRPr="00A62874">
        <w:t xml:space="preserve"> testify on “the phenomenon of false confessions” </w:t>
      </w:r>
      <w:r w:rsidR="008C104F" w:rsidRPr="00A62874">
        <w:t>to show the detectives’ interrogation techniques</w:t>
      </w:r>
      <w:r w:rsidR="001258B0" w:rsidRPr="00A62874">
        <w:t xml:space="preserve"> </w:t>
      </w:r>
      <w:r w:rsidR="00E51661" w:rsidRPr="00A62874">
        <w:t xml:space="preserve">“created a risk of false and </w:t>
      </w:r>
      <w:r w:rsidR="00E51661" w:rsidRPr="00A62874">
        <w:rPr>
          <w:i/>
          <w:iCs/>
        </w:rPr>
        <w:t>involuntary</w:t>
      </w:r>
      <w:r w:rsidR="00E51661" w:rsidRPr="00A62874">
        <w:t xml:space="preserve"> confession.”</w:t>
      </w:r>
      <w:r w:rsidR="001258B0" w:rsidRPr="00A62874">
        <w:t xml:space="preserve"> </w:t>
      </w:r>
      <w:r w:rsidR="00E51661" w:rsidRPr="00A62874">
        <w:t xml:space="preserve">(Italics added.)  </w:t>
      </w:r>
      <w:r w:rsidR="00D76E48" w:rsidRPr="00A62874">
        <w:t xml:space="preserve">Defense </w:t>
      </w:r>
      <w:r w:rsidR="00197611" w:rsidRPr="00A62874">
        <w:t xml:space="preserve">counsel </w:t>
      </w:r>
      <w:r w:rsidR="005970FD" w:rsidRPr="00A62874">
        <w:t>responded that he was not</w:t>
      </w:r>
      <w:r w:rsidR="0043536E" w:rsidRPr="00A62874">
        <w:t xml:space="preserve">.  </w:t>
      </w:r>
      <w:r w:rsidR="005970FD" w:rsidRPr="00A62874">
        <w:t xml:space="preserve">The trial court </w:t>
      </w:r>
      <w:r w:rsidR="00F6123E" w:rsidRPr="00A62874">
        <w:t>asked, “So at this point, you’ve actually simply offered</w:t>
      </w:r>
      <w:r w:rsidR="00AC6FE2" w:rsidRPr="00A62874">
        <w:t xml:space="preserve"> [Leo’s testimony] . . . on the issue </w:t>
      </w:r>
      <w:r w:rsidR="00D7310C" w:rsidRPr="00A62874">
        <w:t>of . . .</w:t>
      </w:r>
      <w:r w:rsidR="00EC7E6A" w:rsidRPr="00A62874">
        <w:t xml:space="preserve"> [the] second prong, the</w:t>
      </w:r>
      <w:r w:rsidR="00D7310C" w:rsidRPr="00A62874">
        <w:t xml:space="preserve"> reliability</w:t>
      </w:r>
      <w:r w:rsidR="00EC7E6A" w:rsidRPr="00A62874">
        <w:t xml:space="preserve"> portion</w:t>
      </w:r>
      <w:r w:rsidR="00137867" w:rsidRPr="00A62874">
        <w:t xml:space="preserve">; correct?”  Defense counsel responded, “Correct, your Honor.”  </w:t>
      </w:r>
      <w:r w:rsidR="00791A98" w:rsidRPr="00A62874">
        <w:t xml:space="preserve">Recall that psychological interrogation tactics are </w:t>
      </w:r>
      <w:r w:rsidR="00FF6157" w:rsidRPr="00A62874">
        <w:t>only prohibited when “</w:t>
      </w:r>
      <w:r w:rsidR="006F430C">
        <w:t> </w:t>
      </w:r>
      <w:r w:rsidR="00FF6157" w:rsidRPr="00A62874">
        <w:t>‘</w:t>
      </w:r>
      <w:r w:rsidR="006F430C">
        <w:t> </w:t>
      </w:r>
      <w:r w:rsidR="00FF6157" w:rsidRPr="00A62874">
        <w:t>“</w:t>
      </w:r>
      <w:r w:rsidR="00C37FE7" w:rsidRPr="00A62874">
        <w:t xml:space="preserve">they tend to produce a statement that is both </w:t>
      </w:r>
      <w:r w:rsidR="00D42455" w:rsidRPr="00A62874">
        <w:t xml:space="preserve">[(1)] </w:t>
      </w:r>
      <w:r w:rsidR="00C37FE7" w:rsidRPr="00A62874">
        <w:t xml:space="preserve">involuntary and </w:t>
      </w:r>
      <w:r w:rsidR="00D42455" w:rsidRPr="00A62874">
        <w:t xml:space="preserve">[(2)] </w:t>
      </w:r>
      <w:r w:rsidR="00C37FE7" w:rsidRPr="00A62874">
        <w:t>unreliable”</w:t>
      </w:r>
      <w:r w:rsidR="006F430C">
        <w:t> </w:t>
      </w:r>
      <w:r w:rsidR="00C37FE7" w:rsidRPr="00A62874">
        <w:t>’</w:t>
      </w:r>
      <w:r w:rsidR="006F430C">
        <w:t> </w:t>
      </w:r>
      <w:r w:rsidR="00C37FE7" w:rsidRPr="00A62874">
        <w:t>”</w:t>
      </w:r>
      <w:r w:rsidR="00FF6157" w:rsidRPr="00A62874">
        <w:t xml:space="preserve"> under the circumstances.</w:t>
      </w:r>
      <w:r w:rsidR="00C37FE7" w:rsidRPr="00A62874">
        <w:t xml:space="preserve">  (</w:t>
      </w:r>
      <w:r w:rsidR="00C37FE7" w:rsidRPr="00A62874">
        <w:rPr>
          <w:i/>
          <w:iCs/>
        </w:rPr>
        <w:t>Cunningham</w:t>
      </w:r>
      <w:r w:rsidR="00C37FE7" w:rsidRPr="00A62874">
        <w:t xml:space="preserve">, </w:t>
      </w:r>
      <w:r w:rsidR="00C37FE7" w:rsidRPr="00A62874">
        <w:rPr>
          <w:i/>
        </w:rPr>
        <w:t>supra</w:t>
      </w:r>
      <w:r w:rsidR="00C37FE7" w:rsidRPr="00A62874">
        <w:t xml:space="preserve">, 61 Cal.4th at p. 643.)  </w:t>
      </w:r>
      <w:r w:rsidR="005A42D5" w:rsidRPr="00A62874">
        <w:t xml:space="preserve">As discussed above, defense counsel may have </w:t>
      </w:r>
      <w:r w:rsidR="0053287E" w:rsidRPr="00A62874">
        <w:t xml:space="preserve">had </w:t>
      </w:r>
      <w:r w:rsidR="00471FE9" w:rsidRPr="00A62874">
        <w:t xml:space="preserve">a </w:t>
      </w:r>
      <w:r w:rsidR="00CE5463" w:rsidRPr="00A62874">
        <w:t xml:space="preserve">satisfactory </w:t>
      </w:r>
      <w:r w:rsidR="00E93685" w:rsidRPr="00A62874">
        <w:t>reason</w:t>
      </w:r>
      <w:r w:rsidR="00CE5463" w:rsidRPr="00A62874">
        <w:t xml:space="preserve"> for believing</w:t>
      </w:r>
      <w:r w:rsidR="00686D05" w:rsidRPr="00A62874">
        <w:t xml:space="preserve"> </w:t>
      </w:r>
      <w:r w:rsidR="00D42455" w:rsidRPr="00A62874">
        <w:t xml:space="preserve">he could not establish defendant’s statements </w:t>
      </w:r>
      <w:r w:rsidR="003C1FF8" w:rsidRPr="00A62874">
        <w:t xml:space="preserve">to the detectives </w:t>
      </w:r>
      <w:r w:rsidR="00D42455" w:rsidRPr="00A62874">
        <w:t>were involuntary</w:t>
      </w:r>
      <w:r w:rsidR="0053287E" w:rsidRPr="00A62874">
        <w:t xml:space="preserve"> (and, therefore, a motion to exclude would</w:t>
      </w:r>
      <w:r w:rsidR="003870FD" w:rsidRPr="00A62874">
        <w:t xml:space="preserve"> have</w:t>
      </w:r>
      <w:r w:rsidR="0053287E" w:rsidRPr="00A62874">
        <w:t xml:space="preserve"> be</w:t>
      </w:r>
      <w:r w:rsidR="00DA34CA">
        <w:t>en</w:t>
      </w:r>
      <w:r w:rsidR="0053287E" w:rsidRPr="00A62874">
        <w:t xml:space="preserve"> futile)</w:t>
      </w:r>
      <w:r w:rsidR="00856876" w:rsidRPr="00A62874">
        <w:t xml:space="preserve">.  </w:t>
      </w:r>
      <w:r w:rsidR="00686D05" w:rsidRPr="00A62874">
        <w:t>Yet, a</w:t>
      </w:r>
      <w:r w:rsidR="00856876" w:rsidRPr="00A62874">
        <w:t xml:space="preserve">t the same time, defense counsel could </w:t>
      </w:r>
      <w:r w:rsidR="00686D05" w:rsidRPr="00A62874">
        <w:t>reasonably</w:t>
      </w:r>
      <w:r w:rsidR="00856876" w:rsidRPr="00A62874">
        <w:t xml:space="preserve"> </w:t>
      </w:r>
      <w:r w:rsidR="003870FD" w:rsidRPr="00A62874">
        <w:t xml:space="preserve">have </w:t>
      </w:r>
      <w:r w:rsidR="00686D05" w:rsidRPr="00A62874">
        <w:t>be</w:t>
      </w:r>
      <w:r w:rsidR="0053287E" w:rsidRPr="00A62874">
        <w:t>lieve</w:t>
      </w:r>
      <w:r w:rsidR="003870FD" w:rsidRPr="00A62874">
        <w:t>d</w:t>
      </w:r>
      <w:r w:rsidR="00686D05" w:rsidRPr="00A62874">
        <w:t xml:space="preserve"> </w:t>
      </w:r>
      <w:r w:rsidR="00541A15" w:rsidRPr="00A62874">
        <w:t>a def</w:t>
      </w:r>
      <w:r w:rsidR="00F92584" w:rsidRPr="00A62874">
        <w:t xml:space="preserve">ense </w:t>
      </w:r>
      <w:r w:rsidR="00055BDB" w:rsidRPr="00A62874">
        <w:t>based on the unreliability of defendant’s statements was viable</w:t>
      </w:r>
      <w:r w:rsidR="00856876" w:rsidRPr="00A62874">
        <w:t xml:space="preserve"> under the circumstance</w:t>
      </w:r>
      <w:r w:rsidR="00686D05" w:rsidRPr="00A62874">
        <w:t>s</w:t>
      </w:r>
      <w:r w:rsidR="00055BDB" w:rsidRPr="00A62874">
        <w:t xml:space="preserve">.  </w:t>
      </w:r>
    </w:p>
  </w:footnote>
  <w:footnote w:id="11">
    <w:p w14:paraId="5DCF3BDF" w14:textId="088FE85D" w:rsidR="00AD2D40" w:rsidRPr="00A62874" w:rsidRDefault="00914C61" w:rsidP="00AD2835">
      <w:pPr>
        <w:pStyle w:val="FootnoteText"/>
        <w:spacing w:after="160"/>
        <w:ind w:firstLine="720"/>
      </w:pPr>
      <w:r w:rsidRPr="00A62874">
        <w:rPr>
          <w:rStyle w:val="FootnoteReference"/>
        </w:rPr>
        <w:footnoteRef/>
      </w:r>
      <w:r w:rsidRPr="00A62874">
        <w:t xml:space="preserve"> </w:t>
      </w:r>
      <w:r w:rsidR="00DE67A5" w:rsidRPr="00A62874">
        <w:t>Although t</w:t>
      </w:r>
      <w:r w:rsidR="00C942F5" w:rsidRPr="00A62874">
        <w:t xml:space="preserve">he parties did not mention </w:t>
      </w:r>
      <w:r w:rsidRPr="00A62874">
        <w:t xml:space="preserve">Evidence Code section </w:t>
      </w:r>
      <w:r w:rsidR="00C942F5" w:rsidRPr="00A62874">
        <w:t xml:space="preserve">352 in their </w:t>
      </w:r>
      <w:r w:rsidR="00BD1A2A" w:rsidRPr="00A62874">
        <w:t xml:space="preserve">motion papers, </w:t>
      </w:r>
      <w:r w:rsidR="00DE67A5" w:rsidRPr="00A62874">
        <w:t xml:space="preserve">they </w:t>
      </w:r>
      <w:r w:rsidR="00B20545" w:rsidRPr="00A62874">
        <w:t xml:space="preserve">undoubtedly </w:t>
      </w:r>
      <w:r w:rsidR="004E1973" w:rsidRPr="00A62874">
        <w:t>understood</w:t>
      </w:r>
      <w:r w:rsidR="00DE67A5" w:rsidRPr="00A62874">
        <w:t xml:space="preserve"> </w:t>
      </w:r>
      <w:r w:rsidR="00B20545" w:rsidRPr="00A62874">
        <w:t xml:space="preserve">“352 balancing” </w:t>
      </w:r>
      <w:r w:rsidR="004E1973" w:rsidRPr="00A62874">
        <w:t xml:space="preserve">to </w:t>
      </w:r>
      <w:r w:rsidR="00B20545" w:rsidRPr="00A62874">
        <w:t xml:space="preserve">refer to </w:t>
      </w:r>
      <w:r w:rsidR="0078781C" w:rsidRPr="00A62874">
        <w:t>the court</w:t>
      </w:r>
      <w:r w:rsidR="00424194" w:rsidRPr="00A62874">
        <w:t>’s</w:t>
      </w:r>
      <w:r w:rsidR="0078781C" w:rsidRPr="00A62874">
        <w:t xml:space="preserve"> discretion </w:t>
      </w:r>
      <w:r w:rsidR="004E1973" w:rsidRPr="00A62874">
        <w:t xml:space="preserve">under section 352 </w:t>
      </w:r>
      <w:r w:rsidR="00EF5870" w:rsidRPr="00A62874">
        <w:t>to “</w:t>
      </w:r>
      <w:r w:rsidR="00AD2D40" w:rsidRPr="00A62874">
        <w:t>exclude evidence if its probative value is substantially outweighed by the probability that its admission will (a) necessitate undue consumption of time or (b) create substantial danger of undue prejudice, of confusing the issues, or of misleading the jury</w:t>
      </w:r>
      <w:r w:rsidR="00EF5870" w:rsidRPr="00A62874">
        <w:t xml:space="preserve">.”  </w:t>
      </w:r>
    </w:p>
  </w:footnote>
  <w:footnote w:id="12">
    <w:p w14:paraId="2D72C700" w14:textId="333E613A" w:rsidR="00F04535" w:rsidRPr="00A62874" w:rsidRDefault="00F04535" w:rsidP="00AD2835">
      <w:pPr>
        <w:pStyle w:val="FootnoteText"/>
        <w:spacing w:after="160"/>
        <w:ind w:firstLine="720"/>
      </w:pPr>
      <w:r w:rsidRPr="00A62874">
        <w:rPr>
          <w:rStyle w:val="FootnoteReference"/>
        </w:rPr>
        <w:footnoteRef/>
      </w:r>
      <w:r w:rsidRPr="00A62874">
        <w:t xml:space="preserve"> </w:t>
      </w:r>
      <w:r w:rsidR="00652083" w:rsidRPr="00A62874">
        <w:t xml:space="preserve">Leo’s testimony took up </w:t>
      </w:r>
      <w:r w:rsidR="0066607C" w:rsidRPr="00A62874">
        <w:t>a good share of that time</w:t>
      </w:r>
      <w:r w:rsidR="00652083" w:rsidRPr="00A62874">
        <w:t>.</w:t>
      </w:r>
      <w:r w:rsidRPr="00A62874">
        <w:t xml:space="preserve"> </w:t>
      </w:r>
      <w:r w:rsidR="00652083" w:rsidRPr="00A62874">
        <w:t xml:space="preserve"> </w:t>
      </w:r>
      <w:r w:rsidRPr="00A62874">
        <w:t xml:space="preserve">Leo </w:t>
      </w:r>
      <w:r w:rsidR="0066607C" w:rsidRPr="00A62874">
        <w:t>w</w:t>
      </w:r>
      <w:r w:rsidRPr="00A62874">
        <w:t xml:space="preserve">as the first witness </w:t>
      </w:r>
      <w:r w:rsidR="00F00992" w:rsidRPr="00A62874">
        <w:t>called on</w:t>
      </w:r>
      <w:r w:rsidRPr="00A62874">
        <w:t xml:space="preserve"> the second day </w:t>
      </w:r>
      <w:r w:rsidR="0066607C" w:rsidRPr="00A62874">
        <w:t>of tria</w:t>
      </w:r>
      <w:r w:rsidR="00F00992" w:rsidRPr="00A62874">
        <w:t>l</w:t>
      </w:r>
      <w:r w:rsidR="00D804F1" w:rsidRPr="00A62874">
        <w:t>,</w:t>
      </w:r>
      <w:r w:rsidRPr="00A62874">
        <w:t xml:space="preserve"> and his testimony continued after the lunch break.  </w:t>
      </w:r>
    </w:p>
  </w:footnote>
  <w:footnote w:id="13">
    <w:p w14:paraId="215E6C9F" w14:textId="0E8D170A" w:rsidR="00A3237F" w:rsidRPr="00A62874" w:rsidRDefault="0009708B" w:rsidP="00AD2835">
      <w:pPr>
        <w:pStyle w:val="FootnoteText"/>
        <w:spacing w:after="160"/>
        <w:ind w:firstLine="720"/>
      </w:pPr>
      <w:r w:rsidRPr="00A62874">
        <w:rPr>
          <w:rStyle w:val="FootnoteReference"/>
        </w:rPr>
        <w:footnoteRef/>
      </w:r>
      <w:r w:rsidRPr="00A62874">
        <w:t xml:space="preserve"> The trial court also instructed the jury with CALCRIM No. 357 on adoptive admissions as follows: “If you conclude that someone made a statement outside of court that accused the defendant of the crime or tended to connect the defendant with the commission of the crime and the defendant did not deny it, you must decide whether each of the following is true: [¶] 1.  The statement was made to the defendant or made in her presence; [¶] 2.  The defendant heard and understood the statement; [¶] 3.  The defendant would, under all the circumstances, naturally have denied the statement if she thought it was not true; [¶] AND [¶] 4.  The defendant could have denied it but did not.  </w:t>
      </w:r>
    </w:p>
    <w:p w14:paraId="60BC41FB" w14:textId="5E221A88" w:rsidR="0009708B" w:rsidRPr="00A62874" w:rsidRDefault="0009708B" w:rsidP="00AD2835">
      <w:pPr>
        <w:pStyle w:val="FootnoteText"/>
        <w:spacing w:after="160"/>
        <w:ind w:firstLine="720"/>
      </w:pPr>
      <w:r w:rsidRPr="00A62874">
        <w:t>“If you decide that all of these requirements have been met, you may conclude that the defendant admitted the statement was true.  If you decide that any of these requirements has not been met, you must not consider either the statement or the defendant</w:t>
      </w:r>
      <w:r w:rsidR="00A3237F" w:rsidRPr="00A62874">
        <w:t>’</w:t>
      </w:r>
      <w:r w:rsidRPr="00A62874">
        <w:t xml:space="preserve">s response for any purpose.”  </w:t>
      </w:r>
    </w:p>
  </w:footnote>
  <w:footnote w:id="14">
    <w:p w14:paraId="7C30028E" w14:textId="7142D4AD" w:rsidR="00F27DA1" w:rsidRPr="00A62874" w:rsidRDefault="00F27DA1" w:rsidP="00AD2835">
      <w:pPr>
        <w:pStyle w:val="FootnoteText"/>
        <w:spacing w:after="160"/>
        <w:ind w:firstLine="720"/>
      </w:pPr>
      <w:r w:rsidRPr="00A62874">
        <w:rPr>
          <w:rStyle w:val="FootnoteReference"/>
        </w:rPr>
        <w:footnoteRef/>
      </w:r>
      <w:r w:rsidRPr="00A62874">
        <w:t xml:space="preserve"> The prosecutor told the jurors they had the opportunity to watch the entire interview and urged them to look at defendant’s demeanor.  She said, “When someone tells a lie, they have different versions of the lie.  When you tell the truth, there’s only one truth.  [¶] In this case, when the defendant was interviewed by the officers, she came in, she was giggling, she was joking about her weight.  So clearly she was comfortable in her environment.”</w:t>
      </w:r>
      <w:r w:rsidR="00610171">
        <w:t xml:space="preserve"> </w:t>
      </w:r>
      <w:r w:rsidRPr="00A62874">
        <w:t xml:space="preserve"> Later, she pointed out the video shows that defendant “grabs the doll herself and she demonstrates what she did with [D.] . . . and this is not something the police say, </w:t>
      </w:r>
      <w:r w:rsidRPr="001E5E63">
        <w:rPr>
          <w:i/>
          <w:iCs/>
        </w:rPr>
        <w:t>she tells you herself that she got up, she tossed [D.] and his butt hit the edge of the couch</w:t>
      </w:r>
      <w:r w:rsidRPr="00A62874">
        <w:t xml:space="preserve">.”  </w:t>
      </w:r>
      <w:r w:rsidR="002E1965">
        <w:t>(</w:t>
      </w:r>
      <w:r w:rsidR="00051A13">
        <w:t>Italics</w:t>
      </w:r>
      <w:r w:rsidR="002E1965">
        <w:t xml:space="preserve"> added.)</w:t>
      </w:r>
    </w:p>
  </w:footnote>
  <w:footnote w:id="15">
    <w:p w14:paraId="43D57A7F" w14:textId="3759CE08" w:rsidR="00383887" w:rsidRPr="00A62874" w:rsidRDefault="004A4F94" w:rsidP="00AD2835">
      <w:pPr>
        <w:pStyle w:val="FootnoteText"/>
        <w:spacing w:after="160"/>
        <w:ind w:firstLine="720"/>
      </w:pPr>
      <w:r w:rsidRPr="00A62874">
        <w:rPr>
          <w:rStyle w:val="FootnoteReference"/>
        </w:rPr>
        <w:footnoteRef/>
      </w:r>
      <w:r w:rsidR="004C2749">
        <w:t xml:space="preserve"> </w:t>
      </w:r>
      <w:r w:rsidRPr="00A62874">
        <w:rPr>
          <w:i/>
          <w:iCs/>
        </w:rPr>
        <w:t>People v. Williams</w:t>
      </w:r>
      <w:r w:rsidRPr="00A62874">
        <w:t xml:space="preserve"> (1998) 17 Cal.4th 148 (</w:t>
      </w:r>
      <w:r w:rsidRPr="00A62874">
        <w:rPr>
          <w:i/>
          <w:iCs/>
        </w:rPr>
        <w:t>Williams</w:t>
      </w:r>
      <w:r w:rsidRPr="00A62874">
        <w:t>).</w:t>
      </w:r>
      <w:r w:rsidR="00455C09">
        <w:t xml:space="preserve"> </w:t>
      </w:r>
    </w:p>
  </w:footnote>
  <w:footnote w:id="16">
    <w:p w14:paraId="00BB5C04" w14:textId="02340243" w:rsidR="007F7364" w:rsidRDefault="00373C2F" w:rsidP="00AB182E">
      <w:pPr>
        <w:pStyle w:val="FootnoteText"/>
        <w:spacing w:after="160"/>
        <w:ind w:firstLine="720"/>
      </w:pPr>
      <w:r>
        <w:rPr>
          <w:rStyle w:val="FootnoteReference"/>
        </w:rPr>
        <w:footnoteRef/>
      </w:r>
      <w:r>
        <w:t xml:space="preserve"> Defendant submitted several letters from family members, including one from her grandmother attesting to the attentive care defendant provided her during her extended convalescence after surgery in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75046"/>
    <w:multiLevelType w:val="hybridMultilevel"/>
    <w:tmpl w:val="2F3A4A1E"/>
    <w:lvl w:ilvl="0" w:tplc="F4CA82AA">
      <w:start w:val="1"/>
      <w:numFmt w:val="decimal"/>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A76EB"/>
    <w:multiLevelType w:val="hybridMultilevel"/>
    <w:tmpl w:val="F7EA96C2"/>
    <w:lvl w:ilvl="0" w:tplc="5AC21A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9A"/>
    <w:rsid w:val="000003D7"/>
    <w:rsid w:val="000019C6"/>
    <w:rsid w:val="00002578"/>
    <w:rsid w:val="00003039"/>
    <w:rsid w:val="000031F5"/>
    <w:rsid w:val="00003746"/>
    <w:rsid w:val="00004761"/>
    <w:rsid w:val="00004B13"/>
    <w:rsid w:val="00005310"/>
    <w:rsid w:val="000055E2"/>
    <w:rsid w:val="00006AB8"/>
    <w:rsid w:val="000072AE"/>
    <w:rsid w:val="00007C00"/>
    <w:rsid w:val="0001035E"/>
    <w:rsid w:val="0001111C"/>
    <w:rsid w:val="00011485"/>
    <w:rsid w:val="000122B2"/>
    <w:rsid w:val="000126C6"/>
    <w:rsid w:val="00012CCF"/>
    <w:rsid w:val="0001334B"/>
    <w:rsid w:val="000137AD"/>
    <w:rsid w:val="00013EA3"/>
    <w:rsid w:val="00013EC9"/>
    <w:rsid w:val="00014071"/>
    <w:rsid w:val="00014895"/>
    <w:rsid w:val="0001493B"/>
    <w:rsid w:val="00014B00"/>
    <w:rsid w:val="0001569F"/>
    <w:rsid w:val="00015A39"/>
    <w:rsid w:val="00015ED2"/>
    <w:rsid w:val="00016861"/>
    <w:rsid w:val="00016C13"/>
    <w:rsid w:val="00016CC5"/>
    <w:rsid w:val="00017C1E"/>
    <w:rsid w:val="00017FE5"/>
    <w:rsid w:val="00020937"/>
    <w:rsid w:val="00020B01"/>
    <w:rsid w:val="00021FE4"/>
    <w:rsid w:val="0002218F"/>
    <w:rsid w:val="00022B0B"/>
    <w:rsid w:val="000235E4"/>
    <w:rsid w:val="00023E94"/>
    <w:rsid w:val="00024966"/>
    <w:rsid w:val="00024A2E"/>
    <w:rsid w:val="000252CA"/>
    <w:rsid w:val="00025742"/>
    <w:rsid w:val="000259DD"/>
    <w:rsid w:val="00025F37"/>
    <w:rsid w:val="00026FDE"/>
    <w:rsid w:val="00030E9C"/>
    <w:rsid w:val="00031103"/>
    <w:rsid w:val="00031760"/>
    <w:rsid w:val="000320CF"/>
    <w:rsid w:val="00032DBC"/>
    <w:rsid w:val="00032F66"/>
    <w:rsid w:val="000330DF"/>
    <w:rsid w:val="000335D7"/>
    <w:rsid w:val="00033884"/>
    <w:rsid w:val="0003480C"/>
    <w:rsid w:val="0003482C"/>
    <w:rsid w:val="00035006"/>
    <w:rsid w:val="00035C01"/>
    <w:rsid w:val="000362BF"/>
    <w:rsid w:val="00036570"/>
    <w:rsid w:val="000374C3"/>
    <w:rsid w:val="000375EB"/>
    <w:rsid w:val="00037B38"/>
    <w:rsid w:val="00037D23"/>
    <w:rsid w:val="000409CC"/>
    <w:rsid w:val="00040E8F"/>
    <w:rsid w:val="00041165"/>
    <w:rsid w:val="00042D99"/>
    <w:rsid w:val="00043565"/>
    <w:rsid w:val="0004454B"/>
    <w:rsid w:val="00044A69"/>
    <w:rsid w:val="00044D3C"/>
    <w:rsid w:val="000456ED"/>
    <w:rsid w:val="000457B7"/>
    <w:rsid w:val="000467F5"/>
    <w:rsid w:val="00046BDD"/>
    <w:rsid w:val="000471E7"/>
    <w:rsid w:val="000472AF"/>
    <w:rsid w:val="000475F5"/>
    <w:rsid w:val="00047A36"/>
    <w:rsid w:val="00051286"/>
    <w:rsid w:val="00051A13"/>
    <w:rsid w:val="00052470"/>
    <w:rsid w:val="000539E4"/>
    <w:rsid w:val="000544C1"/>
    <w:rsid w:val="00054DE1"/>
    <w:rsid w:val="0005500F"/>
    <w:rsid w:val="00055BDB"/>
    <w:rsid w:val="00057494"/>
    <w:rsid w:val="0005749F"/>
    <w:rsid w:val="00057812"/>
    <w:rsid w:val="00060C6D"/>
    <w:rsid w:val="00060F34"/>
    <w:rsid w:val="000610D2"/>
    <w:rsid w:val="000614DE"/>
    <w:rsid w:val="000621DD"/>
    <w:rsid w:val="0006241E"/>
    <w:rsid w:val="00063DC9"/>
    <w:rsid w:val="00065C8D"/>
    <w:rsid w:val="00065DBC"/>
    <w:rsid w:val="00065EB7"/>
    <w:rsid w:val="00066956"/>
    <w:rsid w:val="00066B44"/>
    <w:rsid w:val="00066C2E"/>
    <w:rsid w:val="00066E02"/>
    <w:rsid w:val="000674E6"/>
    <w:rsid w:val="00067A8E"/>
    <w:rsid w:val="00067E19"/>
    <w:rsid w:val="00070002"/>
    <w:rsid w:val="0007073B"/>
    <w:rsid w:val="00071A47"/>
    <w:rsid w:val="000722DC"/>
    <w:rsid w:val="0007261C"/>
    <w:rsid w:val="00072C17"/>
    <w:rsid w:val="0007341D"/>
    <w:rsid w:val="000738E8"/>
    <w:rsid w:val="00073A34"/>
    <w:rsid w:val="00074CEF"/>
    <w:rsid w:val="000759EE"/>
    <w:rsid w:val="00075A18"/>
    <w:rsid w:val="00075E0E"/>
    <w:rsid w:val="0007617F"/>
    <w:rsid w:val="000767E5"/>
    <w:rsid w:val="00077129"/>
    <w:rsid w:val="0008010D"/>
    <w:rsid w:val="0008019D"/>
    <w:rsid w:val="00081D41"/>
    <w:rsid w:val="00082131"/>
    <w:rsid w:val="0008261F"/>
    <w:rsid w:val="00082AAD"/>
    <w:rsid w:val="0008327E"/>
    <w:rsid w:val="0008338D"/>
    <w:rsid w:val="00083516"/>
    <w:rsid w:val="000840CA"/>
    <w:rsid w:val="00084A15"/>
    <w:rsid w:val="00085EF1"/>
    <w:rsid w:val="000861E3"/>
    <w:rsid w:val="000866C9"/>
    <w:rsid w:val="000904BC"/>
    <w:rsid w:val="00090BA7"/>
    <w:rsid w:val="000919DD"/>
    <w:rsid w:val="00092E20"/>
    <w:rsid w:val="000931E4"/>
    <w:rsid w:val="000947FF"/>
    <w:rsid w:val="00094965"/>
    <w:rsid w:val="0009563A"/>
    <w:rsid w:val="0009708B"/>
    <w:rsid w:val="000978CD"/>
    <w:rsid w:val="00097E6C"/>
    <w:rsid w:val="000A0339"/>
    <w:rsid w:val="000A0B14"/>
    <w:rsid w:val="000A141F"/>
    <w:rsid w:val="000A18A9"/>
    <w:rsid w:val="000A38C3"/>
    <w:rsid w:val="000A3EDE"/>
    <w:rsid w:val="000A40B2"/>
    <w:rsid w:val="000A4736"/>
    <w:rsid w:val="000A52A7"/>
    <w:rsid w:val="000A52A9"/>
    <w:rsid w:val="000A5655"/>
    <w:rsid w:val="000A5780"/>
    <w:rsid w:val="000A603C"/>
    <w:rsid w:val="000A633F"/>
    <w:rsid w:val="000A6EF5"/>
    <w:rsid w:val="000A794B"/>
    <w:rsid w:val="000A7BEF"/>
    <w:rsid w:val="000B047F"/>
    <w:rsid w:val="000B231D"/>
    <w:rsid w:val="000B2758"/>
    <w:rsid w:val="000B291F"/>
    <w:rsid w:val="000B296B"/>
    <w:rsid w:val="000B3212"/>
    <w:rsid w:val="000B4EFC"/>
    <w:rsid w:val="000B4F4A"/>
    <w:rsid w:val="000B5118"/>
    <w:rsid w:val="000B56A9"/>
    <w:rsid w:val="000B577D"/>
    <w:rsid w:val="000B5DCD"/>
    <w:rsid w:val="000B5F30"/>
    <w:rsid w:val="000B6538"/>
    <w:rsid w:val="000B6A39"/>
    <w:rsid w:val="000B78F4"/>
    <w:rsid w:val="000B7A53"/>
    <w:rsid w:val="000B7BD4"/>
    <w:rsid w:val="000B7D2A"/>
    <w:rsid w:val="000B7EE5"/>
    <w:rsid w:val="000C0538"/>
    <w:rsid w:val="000C165C"/>
    <w:rsid w:val="000C1DE9"/>
    <w:rsid w:val="000C1E88"/>
    <w:rsid w:val="000C43CF"/>
    <w:rsid w:val="000C534A"/>
    <w:rsid w:val="000C6341"/>
    <w:rsid w:val="000C6D63"/>
    <w:rsid w:val="000C7163"/>
    <w:rsid w:val="000C7573"/>
    <w:rsid w:val="000D0932"/>
    <w:rsid w:val="000D0A7F"/>
    <w:rsid w:val="000D0F23"/>
    <w:rsid w:val="000D131E"/>
    <w:rsid w:val="000D16EC"/>
    <w:rsid w:val="000D1A50"/>
    <w:rsid w:val="000D24E1"/>
    <w:rsid w:val="000D289D"/>
    <w:rsid w:val="000D2B40"/>
    <w:rsid w:val="000D2BF4"/>
    <w:rsid w:val="000D2E23"/>
    <w:rsid w:val="000D3293"/>
    <w:rsid w:val="000D3580"/>
    <w:rsid w:val="000D3B6C"/>
    <w:rsid w:val="000D3F9C"/>
    <w:rsid w:val="000D47FD"/>
    <w:rsid w:val="000D50B4"/>
    <w:rsid w:val="000D584F"/>
    <w:rsid w:val="000D6022"/>
    <w:rsid w:val="000D6133"/>
    <w:rsid w:val="000D7198"/>
    <w:rsid w:val="000D7326"/>
    <w:rsid w:val="000D737A"/>
    <w:rsid w:val="000D7BCA"/>
    <w:rsid w:val="000E01C2"/>
    <w:rsid w:val="000E02C9"/>
    <w:rsid w:val="000E04CE"/>
    <w:rsid w:val="000E05E6"/>
    <w:rsid w:val="000E069D"/>
    <w:rsid w:val="000E0D37"/>
    <w:rsid w:val="000E14D4"/>
    <w:rsid w:val="000E17D7"/>
    <w:rsid w:val="000E2C82"/>
    <w:rsid w:val="000E2D9A"/>
    <w:rsid w:val="000E37AA"/>
    <w:rsid w:val="000E405D"/>
    <w:rsid w:val="000E7338"/>
    <w:rsid w:val="000F0137"/>
    <w:rsid w:val="000F0182"/>
    <w:rsid w:val="000F078E"/>
    <w:rsid w:val="000F15B7"/>
    <w:rsid w:val="000F1E38"/>
    <w:rsid w:val="000F2352"/>
    <w:rsid w:val="000F2C84"/>
    <w:rsid w:val="000F2CEB"/>
    <w:rsid w:val="000F3307"/>
    <w:rsid w:val="000F4B7A"/>
    <w:rsid w:val="000F5A3C"/>
    <w:rsid w:val="000F5E15"/>
    <w:rsid w:val="000F71B0"/>
    <w:rsid w:val="000F7260"/>
    <w:rsid w:val="00100063"/>
    <w:rsid w:val="0010051C"/>
    <w:rsid w:val="00100F6B"/>
    <w:rsid w:val="001012BB"/>
    <w:rsid w:val="00101C7B"/>
    <w:rsid w:val="001021D1"/>
    <w:rsid w:val="00102956"/>
    <w:rsid w:val="00102F55"/>
    <w:rsid w:val="0010328D"/>
    <w:rsid w:val="00103445"/>
    <w:rsid w:val="001035F5"/>
    <w:rsid w:val="0010431B"/>
    <w:rsid w:val="00104BC1"/>
    <w:rsid w:val="00105236"/>
    <w:rsid w:val="00105C06"/>
    <w:rsid w:val="00106638"/>
    <w:rsid w:val="00110FD9"/>
    <w:rsid w:val="00111A2C"/>
    <w:rsid w:val="0011303E"/>
    <w:rsid w:val="001136C9"/>
    <w:rsid w:val="0011415A"/>
    <w:rsid w:val="0011469F"/>
    <w:rsid w:val="00114B8A"/>
    <w:rsid w:val="001156BC"/>
    <w:rsid w:val="00115977"/>
    <w:rsid w:val="00115F4B"/>
    <w:rsid w:val="00116768"/>
    <w:rsid w:val="00117299"/>
    <w:rsid w:val="001175E2"/>
    <w:rsid w:val="0011774F"/>
    <w:rsid w:val="00117DA8"/>
    <w:rsid w:val="00121281"/>
    <w:rsid w:val="00121411"/>
    <w:rsid w:val="00121585"/>
    <w:rsid w:val="0012213A"/>
    <w:rsid w:val="00122ECA"/>
    <w:rsid w:val="001233CC"/>
    <w:rsid w:val="001238AC"/>
    <w:rsid w:val="00123DA5"/>
    <w:rsid w:val="00123EF8"/>
    <w:rsid w:val="001244FB"/>
    <w:rsid w:val="001252F1"/>
    <w:rsid w:val="001258B0"/>
    <w:rsid w:val="00127073"/>
    <w:rsid w:val="001303F5"/>
    <w:rsid w:val="001318FA"/>
    <w:rsid w:val="00131D43"/>
    <w:rsid w:val="00132B65"/>
    <w:rsid w:val="001331A4"/>
    <w:rsid w:val="001331BE"/>
    <w:rsid w:val="0013355C"/>
    <w:rsid w:val="00133838"/>
    <w:rsid w:val="00133E4A"/>
    <w:rsid w:val="00133F29"/>
    <w:rsid w:val="00133F55"/>
    <w:rsid w:val="001341C6"/>
    <w:rsid w:val="00134A0C"/>
    <w:rsid w:val="00134DD5"/>
    <w:rsid w:val="00135848"/>
    <w:rsid w:val="00135D9B"/>
    <w:rsid w:val="00136E7E"/>
    <w:rsid w:val="00137867"/>
    <w:rsid w:val="00140519"/>
    <w:rsid w:val="0014227A"/>
    <w:rsid w:val="00142806"/>
    <w:rsid w:val="0014298C"/>
    <w:rsid w:val="00143006"/>
    <w:rsid w:val="001431AC"/>
    <w:rsid w:val="00143202"/>
    <w:rsid w:val="00143203"/>
    <w:rsid w:val="001432FD"/>
    <w:rsid w:val="0014349F"/>
    <w:rsid w:val="0014468D"/>
    <w:rsid w:val="00144EB7"/>
    <w:rsid w:val="00144FDD"/>
    <w:rsid w:val="00146090"/>
    <w:rsid w:val="00147340"/>
    <w:rsid w:val="001500E3"/>
    <w:rsid w:val="001502BF"/>
    <w:rsid w:val="00150691"/>
    <w:rsid w:val="00150BF0"/>
    <w:rsid w:val="001512ED"/>
    <w:rsid w:val="00151654"/>
    <w:rsid w:val="00151C6A"/>
    <w:rsid w:val="00152479"/>
    <w:rsid w:val="00152D59"/>
    <w:rsid w:val="0015302E"/>
    <w:rsid w:val="00153062"/>
    <w:rsid w:val="00153597"/>
    <w:rsid w:val="00153D86"/>
    <w:rsid w:val="00153E2E"/>
    <w:rsid w:val="001549C4"/>
    <w:rsid w:val="00154E38"/>
    <w:rsid w:val="00154FB1"/>
    <w:rsid w:val="0015502F"/>
    <w:rsid w:val="00156E7B"/>
    <w:rsid w:val="00156F25"/>
    <w:rsid w:val="0015718A"/>
    <w:rsid w:val="0015747B"/>
    <w:rsid w:val="00157863"/>
    <w:rsid w:val="0016072A"/>
    <w:rsid w:val="001607D9"/>
    <w:rsid w:val="001618C3"/>
    <w:rsid w:val="001618DF"/>
    <w:rsid w:val="001620F7"/>
    <w:rsid w:val="00162339"/>
    <w:rsid w:val="00164382"/>
    <w:rsid w:val="0016457F"/>
    <w:rsid w:val="00165AB7"/>
    <w:rsid w:val="00167049"/>
    <w:rsid w:val="00167905"/>
    <w:rsid w:val="00167C15"/>
    <w:rsid w:val="00171775"/>
    <w:rsid w:val="00173571"/>
    <w:rsid w:val="001744FF"/>
    <w:rsid w:val="00174A43"/>
    <w:rsid w:val="00174F5A"/>
    <w:rsid w:val="0017501B"/>
    <w:rsid w:val="001751B1"/>
    <w:rsid w:val="00175253"/>
    <w:rsid w:val="001754D2"/>
    <w:rsid w:val="00175D2E"/>
    <w:rsid w:val="0017643D"/>
    <w:rsid w:val="00176F00"/>
    <w:rsid w:val="00177131"/>
    <w:rsid w:val="001775E4"/>
    <w:rsid w:val="00177A93"/>
    <w:rsid w:val="00180FFB"/>
    <w:rsid w:val="0018145A"/>
    <w:rsid w:val="0018201D"/>
    <w:rsid w:val="00182D63"/>
    <w:rsid w:val="001836DB"/>
    <w:rsid w:val="0018382D"/>
    <w:rsid w:val="001838EA"/>
    <w:rsid w:val="00183FD8"/>
    <w:rsid w:val="00184068"/>
    <w:rsid w:val="0018489D"/>
    <w:rsid w:val="00184AD4"/>
    <w:rsid w:val="00185270"/>
    <w:rsid w:val="00186191"/>
    <w:rsid w:val="00186573"/>
    <w:rsid w:val="00186B84"/>
    <w:rsid w:val="00190084"/>
    <w:rsid w:val="00191106"/>
    <w:rsid w:val="001912BE"/>
    <w:rsid w:val="001913C4"/>
    <w:rsid w:val="00191608"/>
    <w:rsid w:val="001931B4"/>
    <w:rsid w:val="001934DA"/>
    <w:rsid w:val="001935C6"/>
    <w:rsid w:val="00193701"/>
    <w:rsid w:val="00196349"/>
    <w:rsid w:val="001965E9"/>
    <w:rsid w:val="001966CB"/>
    <w:rsid w:val="00197611"/>
    <w:rsid w:val="001A00CE"/>
    <w:rsid w:val="001A00F2"/>
    <w:rsid w:val="001A00FE"/>
    <w:rsid w:val="001A027E"/>
    <w:rsid w:val="001A06AE"/>
    <w:rsid w:val="001A0BBC"/>
    <w:rsid w:val="001A122B"/>
    <w:rsid w:val="001A1EE0"/>
    <w:rsid w:val="001A2028"/>
    <w:rsid w:val="001A215D"/>
    <w:rsid w:val="001A2F5C"/>
    <w:rsid w:val="001A3237"/>
    <w:rsid w:val="001A3A39"/>
    <w:rsid w:val="001A3C7C"/>
    <w:rsid w:val="001A451F"/>
    <w:rsid w:val="001A463B"/>
    <w:rsid w:val="001A49FE"/>
    <w:rsid w:val="001A4D9C"/>
    <w:rsid w:val="001A6115"/>
    <w:rsid w:val="001A66C6"/>
    <w:rsid w:val="001A72D2"/>
    <w:rsid w:val="001A73A1"/>
    <w:rsid w:val="001A7AC6"/>
    <w:rsid w:val="001B160F"/>
    <w:rsid w:val="001B1A02"/>
    <w:rsid w:val="001B2174"/>
    <w:rsid w:val="001B319C"/>
    <w:rsid w:val="001B3646"/>
    <w:rsid w:val="001B41ED"/>
    <w:rsid w:val="001B56ED"/>
    <w:rsid w:val="001B58C6"/>
    <w:rsid w:val="001B60D1"/>
    <w:rsid w:val="001B6F8B"/>
    <w:rsid w:val="001B72B5"/>
    <w:rsid w:val="001B7991"/>
    <w:rsid w:val="001B7EDA"/>
    <w:rsid w:val="001B7F2D"/>
    <w:rsid w:val="001C03DF"/>
    <w:rsid w:val="001C0D1C"/>
    <w:rsid w:val="001C26A0"/>
    <w:rsid w:val="001C2AED"/>
    <w:rsid w:val="001C328D"/>
    <w:rsid w:val="001C3601"/>
    <w:rsid w:val="001C3A0B"/>
    <w:rsid w:val="001C3EDA"/>
    <w:rsid w:val="001C41FC"/>
    <w:rsid w:val="001C4F11"/>
    <w:rsid w:val="001C53E8"/>
    <w:rsid w:val="001C5DB0"/>
    <w:rsid w:val="001C69B3"/>
    <w:rsid w:val="001C6B0C"/>
    <w:rsid w:val="001C6D9F"/>
    <w:rsid w:val="001C727E"/>
    <w:rsid w:val="001C742F"/>
    <w:rsid w:val="001D110A"/>
    <w:rsid w:val="001D115A"/>
    <w:rsid w:val="001D1AD5"/>
    <w:rsid w:val="001D2492"/>
    <w:rsid w:val="001D29A3"/>
    <w:rsid w:val="001D2EBA"/>
    <w:rsid w:val="001D39F9"/>
    <w:rsid w:val="001D3D9A"/>
    <w:rsid w:val="001D441F"/>
    <w:rsid w:val="001D4C3A"/>
    <w:rsid w:val="001D54F4"/>
    <w:rsid w:val="001D5CC3"/>
    <w:rsid w:val="001D5D8D"/>
    <w:rsid w:val="001D62B3"/>
    <w:rsid w:val="001D75A5"/>
    <w:rsid w:val="001D77B0"/>
    <w:rsid w:val="001D7948"/>
    <w:rsid w:val="001D7F24"/>
    <w:rsid w:val="001E0988"/>
    <w:rsid w:val="001E140C"/>
    <w:rsid w:val="001E190F"/>
    <w:rsid w:val="001E1EA1"/>
    <w:rsid w:val="001E2978"/>
    <w:rsid w:val="001E349E"/>
    <w:rsid w:val="001E4A2A"/>
    <w:rsid w:val="001E4BC8"/>
    <w:rsid w:val="001E5522"/>
    <w:rsid w:val="001E5534"/>
    <w:rsid w:val="001E5DAC"/>
    <w:rsid w:val="001E5E63"/>
    <w:rsid w:val="001E5F0A"/>
    <w:rsid w:val="001E652E"/>
    <w:rsid w:val="001E66ED"/>
    <w:rsid w:val="001E6A0B"/>
    <w:rsid w:val="001E77A5"/>
    <w:rsid w:val="001F0584"/>
    <w:rsid w:val="001F083A"/>
    <w:rsid w:val="001F0BD5"/>
    <w:rsid w:val="001F1BF7"/>
    <w:rsid w:val="001F1CA1"/>
    <w:rsid w:val="001F320A"/>
    <w:rsid w:val="001F3A5E"/>
    <w:rsid w:val="001F3C7B"/>
    <w:rsid w:val="001F3C7D"/>
    <w:rsid w:val="001F3FBE"/>
    <w:rsid w:val="001F40A7"/>
    <w:rsid w:val="001F40F3"/>
    <w:rsid w:val="001F4BEB"/>
    <w:rsid w:val="001F4D2D"/>
    <w:rsid w:val="001F69FB"/>
    <w:rsid w:val="0020007E"/>
    <w:rsid w:val="00200EB6"/>
    <w:rsid w:val="00201346"/>
    <w:rsid w:val="00202120"/>
    <w:rsid w:val="0020223E"/>
    <w:rsid w:val="002026C1"/>
    <w:rsid w:val="002026CE"/>
    <w:rsid w:val="00203420"/>
    <w:rsid w:val="00203538"/>
    <w:rsid w:val="00203FAD"/>
    <w:rsid w:val="0020557A"/>
    <w:rsid w:val="002056D7"/>
    <w:rsid w:val="0020595D"/>
    <w:rsid w:val="00205F80"/>
    <w:rsid w:val="00206226"/>
    <w:rsid w:val="0020624F"/>
    <w:rsid w:val="002064AD"/>
    <w:rsid w:val="0021044E"/>
    <w:rsid w:val="002110DE"/>
    <w:rsid w:val="00211145"/>
    <w:rsid w:val="002120D1"/>
    <w:rsid w:val="002133C6"/>
    <w:rsid w:val="00213A22"/>
    <w:rsid w:val="00214520"/>
    <w:rsid w:val="002147BB"/>
    <w:rsid w:val="0021499E"/>
    <w:rsid w:val="00214A4C"/>
    <w:rsid w:val="00215452"/>
    <w:rsid w:val="002156B0"/>
    <w:rsid w:val="00215DA3"/>
    <w:rsid w:val="00215FBD"/>
    <w:rsid w:val="002175BD"/>
    <w:rsid w:val="0021785D"/>
    <w:rsid w:val="00217E84"/>
    <w:rsid w:val="00221541"/>
    <w:rsid w:val="002216BE"/>
    <w:rsid w:val="002216C2"/>
    <w:rsid w:val="00222278"/>
    <w:rsid w:val="002231DA"/>
    <w:rsid w:val="00224D9A"/>
    <w:rsid w:val="00225A6C"/>
    <w:rsid w:val="00225A8A"/>
    <w:rsid w:val="00225A9E"/>
    <w:rsid w:val="00226753"/>
    <w:rsid w:val="002269C3"/>
    <w:rsid w:val="00226A33"/>
    <w:rsid w:val="00226B1C"/>
    <w:rsid w:val="002277C2"/>
    <w:rsid w:val="002278CA"/>
    <w:rsid w:val="002307E6"/>
    <w:rsid w:val="00230B1C"/>
    <w:rsid w:val="00230D14"/>
    <w:rsid w:val="00231BFC"/>
    <w:rsid w:val="0023236A"/>
    <w:rsid w:val="00232682"/>
    <w:rsid w:val="0023327C"/>
    <w:rsid w:val="00234197"/>
    <w:rsid w:val="002348AA"/>
    <w:rsid w:val="00235209"/>
    <w:rsid w:val="002352B9"/>
    <w:rsid w:val="0023538D"/>
    <w:rsid w:val="00237586"/>
    <w:rsid w:val="0023795E"/>
    <w:rsid w:val="0024044A"/>
    <w:rsid w:val="00240576"/>
    <w:rsid w:val="002409D5"/>
    <w:rsid w:val="00241B83"/>
    <w:rsid w:val="0024377E"/>
    <w:rsid w:val="00243D9E"/>
    <w:rsid w:val="00244EF7"/>
    <w:rsid w:val="00245742"/>
    <w:rsid w:val="00245D0D"/>
    <w:rsid w:val="00246741"/>
    <w:rsid w:val="00250265"/>
    <w:rsid w:val="002503AF"/>
    <w:rsid w:val="0025041F"/>
    <w:rsid w:val="00252155"/>
    <w:rsid w:val="00252374"/>
    <w:rsid w:val="00253575"/>
    <w:rsid w:val="00255B1A"/>
    <w:rsid w:val="00255CD9"/>
    <w:rsid w:val="00257680"/>
    <w:rsid w:val="00257B1B"/>
    <w:rsid w:val="00257F1E"/>
    <w:rsid w:val="002606A9"/>
    <w:rsid w:val="002613A0"/>
    <w:rsid w:val="00262413"/>
    <w:rsid w:val="00263500"/>
    <w:rsid w:val="00264DE4"/>
    <w:rsid w:val="00265073"/>
    <w:rsid w:val="002651E2"/>
    <w:rsid w:val="00265255"/>
    <w:rsid w:val="002657F9"/>
    <w:rsid w:val="00265E09"/>
    <w:rsid w:val="0026652C"/>
    <w:rsid w:val="00267014"/>
    <w:rsid w:val="002676FC"/>
    <w:rsid w:val="00267E36"/>
    <w:rsid w:val="0027053E"/>
    <w:rsid w:val="002708EF"/>
    <w:rsid w:val="00270F98"/>
    <w:rsid w:val="002714DB"/>
    <w:rsid w:val="00271549"/>
    <w:rsid w:val="002715F6"/>
    <w:rsid w:val="0027186B"/>
    <w:rsid w:val="00271A10"/>
    <w:rsid w:val="002728F3"/>
    <w:rsid w:val="00272F1C"/>
    <w:rsid w:val="00273716"/>
    <w:rsid w:val="00273ACB"/>
    <w:rsid w:val="002746C5"/>
    <w:rsid w:val="002757E8"/>
    <w:rsid w:val="00276B80"/>
    <w:rsid w:val="00277DE2"/>
    <w:rsid w:val="00280073"/>
    <w:rsid w:val="002813B4"/>
    <w:rsid w:val="002819F5"/>
    <w:rsid w:val="00283357"/>
    <w:rsid w:val="00283CBD"/>
    <w:rsid w:val="002844C2"/>
    <w:rsid w:val="0028451D"/>
    <w:rsid w:val="00284617"/>
    <w:rsid w:val="002851C2"/>
    <w:rsid w:val="00286BD5"/>
    <w:rsid w:val="00290EAF"/>
    <w:rsid w:val="002913E5"/>
    <w:rsid w:val="00291424"/>
    <w:rsid w:val="0029306C"/>
    <w:rsid w:val="00294D03"/>
    <w:rsid w:val="002953C6"/>
    <w:rsid w:val="002953D7"/>
    <w:rsid w:val="002971A5"/>
    <w:rsid w:val="002976CC"/>
    <w:rsid w:val="002A02D2"/>
    <w:rsid w:val="002A0A76"/>
    <w:rsid w:val="002A13E2"/>
    <w:rsid w:val="002A2CCF"/>
    <w:rsid w:val="002A3CD0"/>
    <w:rsid w:val="002A3EE1"/>
    <w:rsid w:val="002A451C"/>
    <w:rsid w:val="002A470A"/>
    <w:rsid w:val="002A483E"/>
    <w:rsid w:val="002A5355"/>
    <w:rsid w:val="002A653E"/>
    <w:rsid w:val="002A6A52"/>
    <w:rsid w:val="002A6FED"/>
    <w:rsid w:val="002A7A81"/>
    <w:rsid w:val="002B0F6E"/>
    <w:rsid w:val="002B12C5"/>
    <w:rsid w:val="002B12CE"/>
    <w:rsid w:val="002B12F2"/>
    <w:rsid w:val="002B1818"/>
    <w:rsid w:val="002B1AEA"/>
    <w:rsid w:val="002B22B2"/>
    <w:rsid w:val="002B2300"/>
    <w:rsid w:val="002B2F95"/>
    <w:rsid w:val="002B3023"/>
    <w:rsid w:val="002B3C5C"/>
    <w:rsid w:val="002B4163"/>
    <w:rsid w:val="002B495E"/>
    <w:rsid w:val="002B49A5"/>
    <w:rsid w:val="002B53A1"/>
    <w:rsid w:val="002B54F2"/>
    <w:rsid w:val="002B5E82"/>
    <w:rsid w:val="002B674A"/>
    <w:rsid w:val="002B7283"/>
    <w:rsid w:val="002C1061"/>
    <w:rsid w:val="002C14C6"/>
    <w:rsid w:val="002C18E1"/>
    <w:rsid w:val="002C1E07"/>
    <w:rsid w:val="002C2E78"/>
    <w:rsid w:val="002C3842"/>
    <w:rsid w:val="002C3A39"/>
    <w:rsid w:val="002C41E6"/>
    <w:rsid w:val="002C52D6"/>
    <w:rsid w:val="002C5FD9"/>
    <w:rsid w:val="002C6039"/>
    <w:rsid w:val="002C6A15"/>
    <w:rsid w:val="002C6B02"/>
    <w:rsid w:val="002C7709"/>
    <w:rsid w:val="002D00CD"/>
    <w:rsid w:val="002D0999"/>
    <w:rsid w:val="002D0C18"/>
    <w:rsid w:val="002D17F9"/>
    <w:rsid w:val="002D213A"/>
    <w:rsid w:val="002D2C9D"/>
    <w:rsid w:val="002D2DAA"/>
    <w:rsid w:val="002D30A4"/>
    <w:rsid w:val="002D3171"/>
    <w:rsid w:val="002D3A98"/>
    <w:rsid w:val="002D4BC5"/>
    <w:rsid w:val="002D5569"/>
    <w:rsid w:val="002E0EF1"/>
    <w:rsid w:val="002E0F1D"/>
    <w:rsid w:val="002E1588"/>
    <w:rsid w:val="002E1827"/>
    <w:rsid w:val="002E1965"/>
    <w:rsid w:val="002E1E9E"/>
    <w:rsid w:val="002E245E"/>
    <w:rsid w:val="002E263A"/>
    <w:rsid w:val="002E27A6"/>
    <w:rsid w:val="002E2C93"/>
    <w:rsid w:val="002E31A6"/>
    <w:rsid w:val="002E32B0"/>
    <w:rsid w:val="002E34AE"/>
    <w:rsid w:val="002E3BD9"/>
    <w:rsid w:val="002E4618"/>
    <w:rsid w:val="002E4C18"/>
    <w:rsid w:val="002E5F61"/>
    <w:rsid w:val="002E6042"/>
    <w:rsid w:val="002E66B1"/>
    <w:rsid w:val="002E67BD"/>
    <w:rsid w:val="002E6C74"/>
    <w:rsid w:val="002E7F60"/>
    <w:rsid w:val="002F0EC6"/>
    <w:rsid w:val="002F1558"/>
    <w:rsid w:val="002F25A3"/>
    <w:rsid w:val="002F25F8"/>
    <w:rsid w:val="002F4293"/>
    <w:rsid w:val="002F4965"/>
    <w:rsid w:val="002F4B35"/>
    <w:rsid w:val="002F50B7"/>
    <w:rsid w:val="002F5CE7"/>
    <w:rsid w:val="002F5E11"/>
    <w:rsid w:val="002F60C9"/>
    <w:rsid w:val="002F6F68"/>
    <w:rsid w:val="002F71E1"/>
    <w:rsid w:val="002F750C"/>
    <w:rsid w:val="002F7BD9"/>
    <w:rsid w:val="002F7DFF"/>
    <w:rsid w:val="002F7F52"/>
    <w:rsid w:val="0030012E"/>
    <w:rsid w:val="003009BC"/>
    <w:rsid w:val="00302775"/>
    <w:rsid w:val="003027D3"/>
    <w:rsid w:val="00302F22"/>
    <w:rsid w:val="00303727"/>
    <w:rsid w:val="00303C65"/>
    <w:rsid w:val="00303EDC"/>
    <w:rsid w:val="00304BD0"/>
    <w:rsid w:val="00304E79"/>
    <w:rsid w:val="00304EB6"/>
    <w:rsid w:val="003053FA"/>
    <w:rsid w:val="00305685"/>
    <w:rsid w:val="003064FF"/>
    <w:rsid w:val="0030686E"/>
    <w:rsid w:val="00307217"/>
    <w:rsid w:val="003076CB"/>
    <w:rsid w:val="0030773E"/>
    <w:rsid w:val="003101F5"/>
    <w:rsid w:val="0031114B"/>
    <w:rsid w:val="0031119B"/>
    <w:rsid w:val="003112BC"/>
    <w:rsid w:val="003116BD"/>
    <w:rsid w:val="00311901"/>
    <w:rsid w:val="00311A84"/>
    <w:rsid w:val="00311E19"/>
    <w:rsid w:val="00312EAB"/>
    <w:rsid w:val="00312F5D"/>
    <w:rsid w:val="003138AD"/>
    <w:rsid w:val="0031463A"/>
    <w:rsid w:val="00314851"/>
    <w:rsid w:val="00314D10"/>
    <w:rsid w:val="00314D1C"/>
    <w:rsid w:val="0031543A"/>
    <w:rsid w:val="00315816"/>
    <w:rsid w:val="00315A3B"/>
    <w:rsid w:val="003161DF"/>
    <w:rsid w:val="0031638A"/>
    <w:rsid w:val="00316B01"/>
    <w:rsid w:val="00317AF8"/>
    <w:rsid w:val="00320101"/>
    <w:rsid w:val="00320529"/>
    <w:rsid w:val="00320CA6"/>
    <w:rsid w:val="00321540"/>
    <w:rsid w:val="00321727"/>
    <w:rsid w:val="00321811"/>
    <w:rsid w:val="00321BAD"/>
    <w:rsid w:val="00322D5F"/>
    <w:rsid w:val="00323C9E"/>
    <w:rsid w:val="00324913"/>
    <w:rsid w:val="0032509F"/>
    <w:rsid w:val="00325E75"/>
    <w:rsid w:val="00326440"/>
    <w:rsid w:val="003264FC"/>
    <w:rsid w:val="0032658C"/>
    <w:rsid w:val="003268C4"/>
    <w:rsid w:val="003274C3"/>
    <w:rsid w:val="00327508"/>
    <w:rsid w:val="00327F4D"/>
    <w:rsid w:val="003309FF"/>
    <w:rsid w:val="00331A58"/>
    <w:rsid w:val="00331AB9"/>
    <w:rsid w:val="00332F0A"/>
    <w:rsid w:val="0033374C"/>
    <w:rsid w:val="00333B84"/>
    <w:rsid w:val="00333CC6"/>
    <w:rsid w:val="00333EDD"/>
    <w:rsid w:val="00334623"/>
    <w:rsid w:val="00334C60"/>
    <w:rsid w:val="00334E33"/>
    <w:rsid w:val="00335356"/>
    <w:rsid w:val="0033585A"/>
    <w:rsid w:val="003358EF"/>
    <w:rsid w:val="00335CF1"/>
    <w:rsid w:val="00335D78"/>
    <w:rsid w:val="00336099"/>
    <w:rsid w:val="003367F3"/>
    <w:rsid w:val="0033778F"/>
    <w:rsid w:val="00340017"/>
    <w:rsid w:val="003413CA"/>
    <w:rsid w:val="00342162"/>
    <w:rsid w:val="00342969"/>
    <w:rsid w:val="00343B0D"/>
    <w:rsid w:val="0034446D"/>
    <w:rsid w:val="003444AA"/>
    <w:rsid w:val="003445D7"/>
    <w:rsid w:val="00345AD6"/>
    <w:rsid w:val="003467F8"/>
    <w:rsid w:val="00346DE5"/>
    <w:rsid w:val="003506C2"/>
    <w:rsid w:val="00350CDB"/>
    <w:rsid w:val="00350D9E"/>
    <w:rsid w:val="003514BB"/>
    <w:rsid w:val="00351707"/>
    <w:rsid w:val="00351BAD"/>
    <w:rsid w:val="00352926"/>
    <w:rsid w:val="00354638"/>
    <w:rsid w:val="0035483C"/>
    <w:rsid w:val="00354D7A"/>
    <w:rsid w:val="003578A1"/>
    <w:rsid w:val="00357C0C"/>
    <w:rsid w:val="0036061C"/>
    <w:rsid w:val="00360724"/>
    <w:rsid w:val="003607F6"/>
    <w:rsid w:val="003609E6"/>
    <w:rsid w:val="00360C6B"/>
    <w:rsid w:val="00361A34"/>
    <w:rsid w:val="00361B6A"/>
    <w:rsid w:val="00361C9C"/>
    <w:rsid w:val="00361DFD"/>
    <w:rsid w:val="0036239F"/>
    <w:rsid w:val="003623A4"/>
    <w:rsid w:val="003624BE"/>
    <w:rsid w:val="00362FB1"/>
    <w:rsid w:val="003631DE"/>
    <w:rsid w:val="003633CD"/>
    <w:rsid w:val="003636D7"/>
    <w:rsid w:val="003636F5"/>
    <w:rsid w:val="00363FF0"/>
    <w:rsid w:val="003640B3"/>
    <w:rsid w:val="003641CF"/>
    <w:rsid w:val="00364FED"/>
    <w:rsid w:val="00365126"/>
    <w:rsid w:val="00365997"/>
    <w:rsid w:val="00366D64"/>
    <w:rsid w:val="00367805"/>
    <w:rsid w:val="00367EFA"/>
    <w:rsid w:val="003703F0"/>
    <w:rsid w:val="00370509"/>
    <w:rsid w:val="00371AB7"/>
    <w:rsid w:val="00371E3E"/>
    <w:rsid w:val="00372C48"/>
    <w:rsid w:val="003737AE"/>
    <w:rsid w:val="00373C2F"/>
    <w:rsid w:val="003740E2"/>
    <w:rsid w:val="0037434C"/>
    <w:rsid w:val="003752B8"/>
    <w:rsid w:val="00375321"/>
    <w:rsid w:val="00375CBE"/>
    <w:rsid w:val="00376126"/>
    <w:rsid w:val="00377613"/>
    <w:rsid w:val="00377B1C"/>
    <w:rsid w:val="00377FEA"/>
    <w:rsid w:val="003807FC"/>
    <w:rsid w:val="00381372"/>
    <w:rsid w:val="00381A90"/>
    <w:rsid w:val="00381FBD"/>
    <w:rsid w:val="00382F36"/>
    <w:rsid w:val="003831A1"/>
    <w:rsid w:val="00383887"/>
    <w:rsid w:val="00383AB7"/>
    <w:rsid w:val="00384DCD"/>
    <w:rsid w:val="00385BCB"/>
    <w:rsid w:val="003870FD"/>
    <w:rsid w:val="003872A9"/>
    <w:rsid w:val="003875CA"/>
    <w:rsid w:val="00390B9B"/>
    <w:rsid w:val="00390DA9"/>
    <w:rsid w:val="0039106B"/>
    <w:rsid w:val="00391A2C"/>
    <w:rsid w:val="00392032"/>
    <w:rsid w:val="00392758"/>
    <w:rsid w:val="003929B4"/>
    <w:rsid w:val="00392C04"/>
    <w:rsid w:val="00394001"/>
    <w:rsid w:val="00394F19"/>
    <w:rsid w:val="00395116"/>
    <w:rsid w:val="0039590E"/>
    <w:rsid w:val="003959BA"/>
    <w:rsid w:val="00395BD3"/>
    <w:rsid w:val="00396818"/>
    <w:rsid w:val="00396C39"/>
    <w:rsid w:val="00396D9A"/>
    <w:rsid w:val="00397179"/>
    <w:rsid w:val="003A0249"/>
    <w:rsid w:val="003A09AB"/>
    <w:rsid w:val="003A1375"/>
    <w:rsid w:val="003A149D"/>
    <w:rsid w:val="003A19B7"/>
    <w:rsid w:val="003A1E49"/>
    <w:rsid w:val="003A2FC0"/>
    <w:rsid w:val="003A6A84"/>
    <w:rsid w:val="003A7566"/>
    <w:rsid w:val="003B00E6"/>
    <w:rsid w:val="003B0D64"/>
    <w:rsid w:val="003B0F36"/>
    <w:rsid w:val="003B26FA"/>
    <w:rsid w:val="003B2AAA"/>
    <w:rsid w:val="003B2E4B"/>
    <w:rsid w:val="003B3019"/>
    <w:rsid w:val="003B345E"/>
    <w:rsid w:val="003B39C9"/>
    <w:rsid w:val="003B434A"/>
    <w:rsid w:val="003B4917"/>
    <w:rsid w:val="003B4C9E"/>
    <w:rsid w:val="003B537D"/>
    <w:rsid w:val="003B5A3D"/>
    <w:rsid w:val="003B5DB3"/>
    <w:rsid w:val="003B60F4"/>
    <w:rsid w:val="003B6D99"/>
    <w:rsid w:val="003B6EFC"/>
    <w:rsid w:val="003B70F3"/>
    <w:rsid w:val="003B72D4"/>
    <w:rsid w:val="003B761D"/>
    <w:rsid w:val="003B7D5F"/>
    <w:rsid w:val="003C088E"/>
    <w:rsid w:val="003C08A8"/>
    <w:rsid w:val="003C1585"/>
    <w:rsid w:val="003C1D67"/>
    <w:rsid w:val="003C1FF8"/>
    <w:rsid w:val="003C234C"/>
    <w:rsid w:val="003C2BF6"/>
    <w:rsid w:val="003C3769"/>
    <w:rsid w:val="003C439F"/>
    <w:rsid w:val="003C467A"/>
    <w:rsid w:val="003C58A9"/>
    <w:rsid w:val="003C5958"/>
    <w:rsid w:val="003C5F08"/>
    <w:rsid w:val="003C64F9"/>
    <w:rsid w:val="003C654E"/>
    <w:rsid w:val="003C7750"/>
    <w:rsid w:val="003C7A70"/>
    <w:rsid w:val="003C7F3A"/>
    <w:rsid w:val="003D1A60"/>
    <w:rsid w:val="003D200A"/>
    <w:rsid w:val="003D279F"/>
    <w:rsid w:val="003D2B78"/>
    <w:rsid w:val="003D2C60"/>
    <w:rsid w:val="003D3B3E"/>
    <w:rsid w:val="003D477B"/>
    <w:rsid w:val="003D4D4A"/>
    <w:rsid w:val="003D5A5C"/>
    <w:rsid w:val="003D5C39"/>
    <w:rsid w:val="003D5CCB"/>
    <w:rsid w:val="003D6413"/>
    <w:rsid w:val="003D67A8"/>
    <w:rsid w:val="003D75A1"/>
    <w:rsid w:val="003D7636"/>
    <w:rsid w:val="003D7D2B"/>
    <w:rsid w:val="003E05C3"/>
    <w:rsid w:val="003E10A4"/>
    <w:rsid w:val="003E19AF"/>
    <w:rsid w:val="003E1B66"/>
    <w:rsid w:val="003E2035"/>
    <w:rsid w:val="003E209A"/>
    <w:rsid w:val="003E229C"/>
    <w:rsid w:val="003E2846"/>
    <w:rsid w:val="003E2B43"/>
    <w:rsid w:val="003E3193"/>
    <w:rsid w:val="003E3905"/>
    <w:rsid w:val="003E400B"/>
    <w:rsid w:val="003E6001"/>
    <w:rsid w:val="003E64F9"/>
    <w:rsid w:val="003E6A37"/>
    <w:rsid w:val="003E6B08"/>
    <w:rsid w:val="003E6FDC"/>
    <w:rsid w:val="003E71D8"/>
    <w:rsid w:val="003E7246"/>
    <w:rsid w:val="003E74AA"/>
    <w:rsid w:val="003E7E14"/>
    <w:rsid w:val="003F0173"/>
    <w:rsid w:val="003F0B86"/>
    <w:rsid w:val="003F0D80"/>
    <w:rsid w:val="003F18EC"/>
    <w:rsid w:val="003F26B0"/>
    <w:rsid w:val="003F2882"/>
    <w:rsid w:val="003F2973"/>
    <w:rsid w:val="003F2C61"/>
    <w:rsid w:val="003F3387"/>
    <w:rsid w:val="003F38F3"/>
    <w:rsid w:val="003F3C5F"/>
    <w:rsid w:val="003F4703"/>
    <w:rsid w:val="003F5780"/>
    <w:rsid w:val="003F608B"/>
    <w:rsid w:val="003F6181"/>
    <w:rsid w:val="003F64C4"/>
    <w:rsid w:val="003F65F3"/>
    <w:rsid w:val="003F7130"/>
    <w:rsid w:val="003F75D6"/>
    <w:rsid w:val="00400EB3"/>
    <w:rsid w:val="00401250"/>
    <w:rsid w:val="00401F64"/>
    <w:rsid w:val="00401F70"/>
    <w:rsid w:val="004026FD"/>
    <w:rsid w:val="00402A89"/>
    <w:rsid w:val="00402FE8"/>
    <w:rsid w:val="00403EBF"/>
    <w:rsid w:val="004045EB"/>
    <w:rsid w:val="004048D1"/>
    <w:rsid w:val="00404C43"/>
    <w:rsid w:val="00404F34"/>
    <w:rsid w:val="004058CD"/>
    <w:rsid w:val="00405B66"/>
    <w:rsid w:val="00405DAA"/>
    <w:rsid w:val="004066F1"/>
    <w:rsid w:val="00406754"/>
    <w:rsid w:val="00406B3A"/>
    <w:rsid w:val="004079A5"/>
    <w:rsid w:val="00407A7F"/>
    <w:rsid w:val="00410098"/>
    <w:rsid w:val="00410B0C"/>
    <w:rsid w:val="00410C2A"/>
    <w:rsid w:val="0041122E"/>
    <w:rsid w:val="004118C1"/>
    <w:rsid w:val="004118D3"/>
    <w:rsid w:val="00411C4F"/>
    <w:rsid w:val="00411CF4"/>
    <w:rsid w:val="00411D64"/>
    <w:rsid w:val="00411F9E"/>
    <w:rsid w:val="00412AEC"/>
    <w:rsid w:val="00412CBE"/>
    <w:rsid w:val="00412E04"/>
    <w:rsid w:val="00413D52"/>
    <w:rsid w:val="00414315"/>
    <w:rsid w:val="0041449C"/>
    <w:rsid w:val="00414BA9"/>
    <w:rsid w:val="00414BAD"/>
    <w:rsid w:val="00414DAA"/>
    <w:rsid w:val="00414FE7"/>
    <w:rsid w:val="0041522A"/>
    <w:rsid w:val="00415CEF"/>
    <w:rsid w:val="00415FBF"/>
    <w:rsid w:val="0041685D"/>
    <w:rsid w:val="0041767C"/>
    <w:rsid w:val="004176D7"/>
    <w:rsid w:val="00417889"/>
    <w:rsid w:val="004179D8"/>
    <w:rsid w:val="004202CC"/>
    <w:rsid w:val="00420598"/>
    <w:rsid w:val="00420ABF"/>
    <w:rsid w:val="00421FC5"/>
    <w:rsid w:val="00422AC1"/>
    <w:rsid w:val="00422FFB"/>
    <w:rsid w:val="004234EA"/>
    <w:rsid w:val="004235CB"/>
    <w:rsid w:val="00423B92"/>
    <w:rsid w:val="00424194"/>
    <w:rsid w:val="0042448F"/>
    <w:rsid w:val="0042471C"/>
    <w:rsid w:val="00425098"/>
    <w:rsid w:val="00425F6B"/>
    <w:rsid w:val="004266C4"/>
    <w:rsid w:val="0042705D"/>
    <w:rsid w:val="00427071"/>
    <w:rsid w:val="00427468"/>
    <w:rsid w:val="00427892"/>
    <w:rsid w:val="00427FD4"/>
    <w:rsid w:val="00430165"/>
    <w:rsid w:val="00430316"/>
    <w:rsid w:val="0043041B"/>
    <w:rsid w:val="00431969"/>
    <w:rsid w:val="00431A8E"/>
    <w:rsid w:val="00431B0B"/>
    <w:rsid w:val="004326D5"/>
    <w:rsid w:val="00432EE8"/>
    <w:rsid w:val="00433CA4"/>
    <w:rsid w:val="00433EA1"/>
    <w:rsid w:val="00434389"/>
    <w:rsid w:val="0043438D"/>
    <w:rsid w:val="004349C4"/>
    <w:rsid w:val="00434AA3"/>
    <w:rsid w:val="00435171"/>
    <w:rsid w:val="0043536E"/>
    <w:rsid w:val="00435447"/>
    <w:rsid w:val="00435919"/>
    <w:rsid w:val="00435BCD"/>
    <w:rsid w:val="00436728"/>
    <w:rsid w:val="00436770"/>
    <w:rsid w:val="00436E09"/>
    <w:rsid w:val="00436EA7"/>
    <w:rsid w:val="004377C9"/>
    <w:rsid w:val="0043783F"/>
    <w:rsid w:val="004401B1"/>
    <w:rsid w:val="004417F3"/>
    <w:rsid w:val="00441868"/>
    <w:rsid w:val="00441D92"/>
    <w:rsid w:val="004421B2"/>
    <w:rsid w:val="00442283"/>
    <w:rsid w:val="00442819"/>
    <w:rsid w:val="0044284B"/>
    <w:rsid w:val="00442D48"/>
    <w:rsid w:val="0044323B"/>
    <w:rsid w:val="0044326B"/>
    <w:rsid w:val="004438C4"/>
    <w:rsid w:val="00443B77"/>
    <w:rsid w:val="00443BB3"/>
    <w:rsid w:val="00443E17"/>
    <w:rsid w:val="00443FCF"/>
    <w:rsid w:val="004440CC"/>
    <w:rsid w:val="00444132"/>
    <w:rsid w:val="004444A8"/>
    <w:rsid w:val="00445703"/>
    <w:rsid w:val="004460EC"/>
    <w:rsid w:val="004460FF"/>
    <w:rsid w:val="0044642B"/>
    <w:rsid w:val="00446514"/>
    <w:rsid w:val="0044669C"/>
    <w:rsid w:val="00447959"/>
    <w:rsid w:val="00447B5E"/>
    <w:rsid w:val="00450777"/>
    <w:rsid w:val="004507F4"/>
    <w:rsid w:val="0045098D"/>
    <w:rsid w:val="00451085"/>
    <w:rsid w:val="00451EC4"/>
    <w:rsid w:val="00453FA8"/>
    <w:rsid w:val="004545CF"/>
    <w:rsid w:val="004546F1"/>
    <w:rsid w:val="004550F6"/>
    <w:rsid w:val="00455C09"/>
    <w:rsid w:val="00455F29"/>
    <w:rsid w:val="00455FDE"/>
    <w:rsid w:val="00456DEF"/>
    <w:rsid w:val="00457038"/>
    <w:rsid w:val="004578C1"/>
    <w:rsid w:val="0045796C"/>
    <w:rsid w:val="00457C64"/>
    <w:rsid w:val="004601A0"/>
    <w:rsid w:val="00460C33"/>
    <w:rsid w:val="00461DC5"/>
    <w:rsid w:val="00461F04"/>
    <w:rsid w:val="0046357A"/>
    <w:rsid w:val="0046409F"/>
    <w:rsid w:val="004646ED"/>
    <w:rsid w:val="00464DEC"/>
    <w:rsid w:val="00465114"/>
    <w:rsid w:val="00465193"/>
    <w:rsid w:val="004651B5"/>
    <w:rsid w:val="00465A5B"/>
    <w:rsid w:val="00465A9A"/>
    <w:rsid w:val="00465B9E"/>
    <w:rsid w:val="00465DEE"/>
    <w:rsid w:val="0046601B"/>
    <w:rsid w:val="00466108"/>
    <w:rsid w:val="004665CD"/>
    <w:rsid w:val="00467DA0"/>
    <w:rsid w:val="004704E8"/>
    <w:rsid w:val="00471145"/>
    <w:rsid w:val="00471F33"/>
    <w:rsid w:val="00471FE9"/>
    <w:rsid w:val="004725B9"/>
    <w:rsid w:val="00472BC6"/>
    <w:rsid w:val="00474009"/>
    <w:rsid w:val="00474095"/>
    <w:rsid w:val="0047421E"/>
    <w:rsid w:val="00474339"/>
    <w:rsid w:val="004748E3"/>
    <w:rsid w:val="00476530"/>
    <w:rsid w:val="00476DA3"/>
    <w:rsid w:val="004770A6"/>
    <w:rsid w:val="004777BD"/>
    <w:rsid w:val="00477A0F"/>
    <w:rsid w:val="004805ED"/>
    <w:rsid w:val="00480B6F"/>
    <w:rsid w:val="00481CE2"/>
    <w:rsid w:val="00481FD0"/>
    <w:rsid w:val="00482A6B"/>
    <w:rsid w:val="00482BCE"/>
    <w:rsid w:val="00482E11"/>
    <w:rsid w:val="0048486E"/>
    <w:rsid w:val="00484935"/>
    <w:rsid w:val="00484996"/>
    <w:rsid w:val="00484B08"/>
    <w:rsid w:val="004855A4"/>
    <w:rsid w:val="00485916"/>
    <w:rsid w:val="004861DD"/>
    <w:rsid w:val="00486618"/>
    <w:rsid w:val="00486BAE"/>
    <w:rsid w:val="00490A15"/>
    <w:rsid w:val="00490BB6"/>
    <w:rsid w:val="00490E5F"/>
    <w:rsid w:val="00490FD8"/>
    <w:rsid w:val="00491324"/>
    <w:rsid w:val="004925BE"/>
    <w:rsid w:val="00492EFD"/>
    <w:rsid w:val="00493156"/>
    <w:rsid w:val="00493B3F"/>
    <w:rsid w:val="00494BFD"/>
    <w:rsid w:val="00495274"/>
    <w:rsid w:val="004952A2"/>
    <w:rsid w:val="0049555A"/>
    <w:rsid w:val="004960B0"/>
    <w:rsid w:val="00496297"/>
    <w:rsid w:val="0049788A"/>
    <w:rsid w:val="00497ED7"/>
    <w:rsid w:val="004A092A"/>
    <w:rsid w:val="004A0B9C"/>
    <w:rsid w:val="004A18A3"/>
    <w:rsid w:val="004A19EA"/>
    <w:rsid w:val="004A1BF0"/>
    <w:rsid w:val="004A2228"/>
    <w:rsid w:val="004A2D4F"/>
    <w:rsid w:val="004A3445"/>
    <w:rsid w:val="004A3B9B"/>
    <w:rsid w:val="004A3BA4"/>
    <w:rsid w:val="004A4F94"/>
    <w:rsid w:val="004A574E"/>
    <w:rsid w:val="004A5938"/>
    <w:rsid w:val="004A5E00"/>
    <w:rsid w:val="004A6291"/>
    <w:rsid w:val="004A6408"/>
    <w:rsid w:val="004A7153"/>
    <w:rsid w:val="004A75C7"/>
    <w:rsid w:val="004A7A34"/>
    <w:rsid w:val="004B238F"/>
    <w:rsid w:val="004B27FB"/>
    <w:rsid w:val="004B2906"/>
    <w:rsid w:val="004B2AFB"/>
    <w:rsid w:val="004B2EA9"/>
    <w:rsid w:val="004B3648"/>
    <w:rsid w:val="004B3CEC"/>
    <w:rsid w:val="004B47FD"/>
    <w:rsid w:val="004B5300"/>
    <w:rsid w:val="004B6223"/>
    <w:rsid w:val="004B64D3"/>
    <w:rsid w:val="004B6E77"/>
    <w:rsid w:val="004B7821"/>
    <w:rsid w:val="004B7F37"/>
    <w:rsid w:val="004C00AB"/>
    <w:rsid w:val="004C025C"/>
    <w:rsid w:val="004C03A0"/>
    <w:rsid w:val="004C06DE"/>
    <w:rsid w:val="004C0863"/>
    <w:rsid w:val="004C1207"/>
    <w:rsid w:val="004C1212"/>
    <w:rsid w:val="004C2284"/>
    <w:rsid w:val="004C2749"/>
    <w:rsid w:val="004C3AF8"/>
    <w:rsid w:val="004C3CFD"/>
    <w:rsid w:val="004C41FB"/>
    <w:rsid w:val="004C4A5E"/>
    <w:rsid w:val="004C4B37"/>
    <w:rsid w:val="004C5196"/>
    <w:rsid w:val="004C5403"/>
    <w:rsid w:val="004C5BD7"/>
    <w:rsid w:val="004C5DCC"/>
    <w:rsid w:val="004C6079"/>
    <w:rsid w:val="004C6799"/>
    <w:rsid w:val="004C6F43"/>
    <w:rsid w:val="004C759E"/>
    <w:rsid w:val="004C7648"/>
    <w:rsid w:val="004C7697"/>
    <w:rsid w:val="004C76F4"/>
    <w:rsid w:val="004C7B56"/>
    <w:rsid w:val="004D016B"/>
    <w:rsid w:val="004D0238"/>
    <w:rsid w:val="004D1907"/>
    <w:rsid w:val="004D2DAB"/>
    <w:rsid w:val="004D36B7"/>
    <w:rsid w:val="004D479D"/>
    <w:rsid w:val="004D4D03"/>
    <w:rsid w:val="004D523B"/>
    <w:rsid w:val="004D53EB"/>
    <w:rsid w:val="004D5FAC"/>
    <w:rsid w:val="004D5FCD"/>
    <w:rsid w:val="004D6BB7"/>
    <w:rsid w:val="004E015F"/>
    <w:rsid w:val="004E18A4"/>
    <w:rsid w:val="004E1973"/>
    <w:rsid w:val="004E2406"/>
    <w:rsid w:val="004E32F9"/>
    <w:rsid w:val="004E3999"/>
    <w:rsid w:val="004E4294"/>
    <w:rsid w:val="004E4CEE"/>
    <w:rsid w:val="004E5DDF"/>
    <w:rsid w:val="004E69E7"/>
    <w:rsid w:val="004E7285"/>
    <w:rsid w:val="004E7757"/>
    <w:rsid w:val="004E7F18"/>
    <w:rsid w:val="004E7F3E"/>
    <w:rsid w:val="004F0BB1"/>
    <w:rsid w:val="004F0C72"/>
    <w:rsid w:val="004F17CB"/>
    <w:rsid w:val="004F2AB9"/>
    <w:rsid w:val="004F2E02"/>
    <w:rsid w:val="004F324D"/>
    <w:rsid w:val="004F338F"/>
    <w:rsid w:val="004F378E"/>
    <w:rsid w:val="004F43B4"/>
    <w:rsid w:val="004F4B83"/>
    <w:rsid w:val="004F5BFB"/>
    <w:rsid w:val="004F5E40"/>
    <w:rsid w:val="004F72D8"/>
    <w:rsid w:val="004F7DBB"/>
    <w:rsid w:val="00500548"/>
    <w:rsid w:val="005005AB"/>
    <w:rsid w:val="0050100E"/>
    <w:rsid w:val="0050128E"/>
    <w:rsid w:val="00502C50"/>
    <w:rsid w:val="005038C8"/>
    <w:rsid w:val="00503FC1"/>
    <w:rsid w:val="0050443E"/>
    <w:rsid w:val="0050463C"/>
    <w:rsid w:val="00504924"/>
    <w:rsid w:val="005050DC"/>
    <w:rsid w:val="0050537B"/>
    <w:rsid w:val="0050549D"/>
    <w:rsid w:val="00505918"/>
    <w:rsid w:val="005063CA"/>
    <w:rsid w:val="00506CF3"/>
    <w:rsid w:val="0050713A"/>
    <w:rsid w:val="005072B7"/>
    <w:rsid w:val="0050754A"/>
    <w:rsid w:val="005076D2"/>
    <w:rsid w:val="00510450"/>
    <w:rsid w:val="00510F7A"/>
    <w:rsid w:val="00511427"/>
    <w:rsid w:val="00512300"/>
    <w:rsid w:val="00512DD1"/>
    <w:rsid w:val="005131FB"/>
    <w:rsid w:val="005134D8"/>
    <w:rsid w:val="00513556"/>
    <w:rsid w:val="005135F3"/>
    <w:rsid w:val="00513950"/>
    <w:rsid w:val="00513CFF"/>
    <w:rsid w:val="00513E6F"/>
    <w:rsid w:val="005141C1"/>
    <w:rsid w:val="00514B12"/>
    <w:rsid w:val="00515147"/>
    <w:rsid w:val="00516132"/>
    <w:rsid w:val="005170C8"/>
    <w:rsid w:val="005171C8"/>
    <w:rsid w:val="00520281"/>
    <w:rsid w:val="00521246"/>
    <w:rsid w:val="005217FA"/>
    <w:rsid w:val="00521FD5"/>
    <w:rsid w:val="00522C31"/>
    <w:rsid w:val="00523F1E"/>
    <w:rsid w:val="005246B1"/>
    <w:rsid w:val="00525764"/>
    <w:rsid w:val="005258E7"/>
    <w:rsid w:val="005268F2"/>
    <w:rsid w:val="00526A9E"/>
    <w:rsid w:val="00526BEB"/>
    <w:rsid w:val="005272C2"/>
    <w:rsid w:val="0052740E"/>
    <w:rsid w:val="005278BB"/>
    <w:rsid w:val="00527B01"/>
    <w:rsid w:val="00530A04"/>
    <w:rsid w:val="00531045"/>
    <w:rsid w:val="0053220C"/>
    <w:rsid w:val="005326C2"/>
    <w:rsid w:val="0053287E"/>
    <w:rsid w:val="0053628F"/>
    <w:rsid w:val="00536A19"/>
    <w:rsid w:val="00537138"/>
    <w:rsid w:val="00537705"/>
    <w:rsid w:val="00540DCA"/>
    <w:rsid w:val="005412F6"/>
    <w:rsid w:val="00541418"/>
    <w:rsid w:val="0054185D"/>
    <w:rsid w:val="00541A15"/>
    <w:rsid w:val="00542997"/>
    <w:rsid w:val="00542E61"/>
    <w:rsid w:val="005433C5"/>
    <w:rsid w:val="005434CA"/>
    <w:rsid w:val="0054371A"/>
    <w:rsid w:val="00543AAA"/>
    <w:rsid w:val="00543E48"/>
    <w:rsid w:val="00543FEF"/>
    <w:rsid w:val="00544A99"/>
    <w:rsid w:val="005462D5"/>
    <w:rsid w:val="005467BD"/>
    <w:rsid w:val="005469B5"/>
    <w:rsid w:val="00546CF2"/>
    <w:rsid w:val="00546F50"/>
    <w:rsid w:val="005472F6"/>
    <w:rsid w:val="00547DC2"/>
    <w:rsid w:val="005503B9"/>
    <w:rsid w:val="00550836"/>
    <w:rsid w:val="00551B64"/>
    <w:rsid w:val="005526CF"/>
    <w:rsid w:val="00552899"/>
    <w:rsid w:val="00552BDF"/>
    <w:rsid w:val="005535B4"/>
    <w:rsid w:val="00553850"/>
    <w:rsid w:val="005543CB"/>
    <w:rsid w:val="005549A9"/>
    <w:rsid w:val="005560D4"/>
    <w:rsid w:val="005561DD"/>
    <w:rsid w:val="00556D4C"/>
    <w:rsid w:val="00556E50"/>
    <w:rsid w:val="00557113"/>
    <w:rsid w:val="00557309"/>
    <w:rsid w:val="00557DB0"/>
    <w:rsid w:val="00561201"/>
    <w:rsid w:val="00561C27"/>
    <w:rsid w:val="0056259E"/>
    <w:rsid w:val="00562974"/>
    <w:rsid w:val="00563659"/>
    <w:rsid w:val="00563A93"/>
    <w:rsid w:val="00563CFB"/>
    <w:rsid w:val="00563D38"/>
    <w:rsid w:val="005646CD"/>
    <w:rsid w:val="00565E5D"/>
    <w:rsid w:val="005664A7"/>
    <w:rsid w:val="005673B4"/>
    <w:rsid w:val="005673E3"/>
    <w:rsid w:val="00567D71"/>
    <w:rsid w:val="005707D2"/>
    <w:rsid w:val="00570F01"/>
    <w:rsid w:val="00571C6A"/>
    <w:rsid w:val="00571F92"/>
    <w:rsid w:val="0057296C"/>
    <w:rsid w:val="00573063"/>
    <w:rsid w:val="00573CF0"/>
    <w:rsid w:val="00574311"/>
    <w:rsid w:val="005744A6"/>
    <w:rsid w:val="005745CE"/>
    <w:rsid w:val="005758D0"/>
    <w:rsid w:val="00576A40"/>
    <w:rsid w:val="005807CB"/>
    <w:rsid w:val="00581DBC"/>
    <w:rsid w:val="00581FEC"/>
    <w:rsid w:val="00585D47"/>
    <w:rsid w:val="00585F03"/>
    <w:rsid w:val="005864BD"/>
    <w:rsid w:val="00586794"/>
    <w:rsid w:val="00586924"/>
    <w:rsid w:val="005879B1"/>
    <w:rsid w:val="00587FE2"/>
    <w:rsid w:val="00590643"/>
    <w:rsid w:val="0059083C"/>
    <w:rsid w:val="00591998"/>
    <w:rsid w:val="00591B7D"/>
    <w:rsid w:val="00591D23"/>
    <w:rsid w:val="00592F75"/>
    <w:rsid w:val="0059382E"/>
    <w:rsid w:val="00593CC1"/>
    <w:rsid w:val="00593D34"/>
    <w:rsid w:val="0059572A"/>
    <w:rsid w:val="00595A2D"/>
    <w:rsid w:val="00595F4A"/>
    <w:rsid w:val="00596115"/>
    <w:rsid w:val="005961E8"/>
    <w:rsid w:val="005965D6"/>
    <w:rsid w:val="005970FD"/>
    <w:rsid w:val="00597596"/>
    <w:rsid w:val="0059764A"/>
    <w:rsid w:val="00597F41"/>
    <w:rsid w:val="005A0313"/>
    <w:rsid w:val="005A05F0"/>
    <w:rsid w:val="005A1925"/>
    <w:rsid w:val="005A1DA4"/>
    <w:rsid w:val="005A2DA3"/>
    <w:rsid w:val="005A35AD"/>
    <w:rsid w:val="005A3BA8"/>
    <w:rsid w:val="005A42D5"/>
    <w:rsid w:val="005A467D"/>
    <w:rsid w:val="005A4F79"/>
    <w:rsid w:val="005A5335"/>
    <w:rsid w:val="005A537E"/>
    <w:rsid w:val="005A53F5"/>
    <w:rsid w:val="005A6D2C"/>
    <w:rsid w:val="005A6DC9"/>
    <w:rsid w:val="005A6EAE"/>
    <w:rsid w:val="005A75BA"/>
    <w:rsid w:val="005A7E95"/>
    <w:rsid w:val="005A7F4B"/>
    <w:rsid w:val="005B133A"/>
    <w:rsid w:val="005B1EA1"/>
    <w:rsid w:val="005B216F"/>
    <w:rsid w:val="005B28A4"/>
    <w:rsid w:val="005B2BF1"/>
    <w:rsid w:val="005B2E91"/>
    <w:rsid w:val="005B2F7F"/>
    <w:rsid w:val="005B310E"/>
    <w:rsid w:val="005B39B0"/>
    <w:rsid w:val="005B3EB8"/>
    <w:rsid w:val="005B4E17"/>
    <w:rsid w:val="005B5814"/>
    <w:rsid w:val="005B5978"/>
    <w:rsid w:val="005B6602"/>
    <w:rsid w:val="005B7406"/>
    <w:rsid w:val="005B7AE4"/>
    <w:rsid w:val="005C04A6"/>
    <w:rsid w:val="005C20B0"/>
    <w:rsid w:val="005C23D0"/>
    <w:rsid w:val="005C2C12"/>
    <w:rsid w:val="005C2C6C"/>
    <w:rsid w:val="005C34D7"/>
    <w:rsid w:val="005C3632"/>
    <w:rsid w:val="005C3F73"/>
    <w:rsid w:val="005C42B7"/>
    <w:rsid w:val="005C4BEE"/>
    <w:rsid w:val="005C4E99"/>
    <w:rsid w:val="005C50DC"/>
    <w:rsid w:val="005C5240"/>
    <w:rsid w:val="005C550A"/>
    <w:rsid w:val="005C5AF8"/>
    <w:rsid w:val="005C5D9A"/>
    <w:rsid w:val="005C5FC8"/>
    <w:rsid w:val="005C671C"/>
    <w:rsid w:val="005C6B8B"/>
    <w:rsid w:val="005C6CBD"/>
    <w:rsid w:val="005C7122"/>
    <w:rsid w:val="005C7419"/>
    <w:rsid w:val="005C783F"/>
    <w:rsid w:val="005D08A8"/>
    <w:rsid w:val="005D09E2"/>
    <w:rsid w:val="005D1644"/>
    <w:rsid w:val="005D1E82"/>
    <w:rsid w:val="005D1F92"/>
    <w:rsid w:val="005D278A"/>
    <w:rsid w:val="005D2B9A"/>
    <w:rsid w:val="005D323E"/>
    <w:rsid w:val="005D3B80"/>
    <w:rsid w:val="005D4920"/>
    <w:rsid w:val="005D5113"/>
    <w:rsid w:val="005D517E"/>
    <w:rsid w:val="005D57F6"/>
    <w:rsid w:val="005D6A96"/>
    <w:rsid w:val="005D7C82"/>
    <w:rsid w:val="005D7C96"/>
    <w:rsid w:val="005E03C7"/>
    <w:rsid w:val="005E058F"/>
    <w:rsid w:val="005E249A"/>
    <w:rsid w:val="005E305B"/>
    <w:rsid w:val="005E44D8"/>
    <w:rsid w:val="005E4A2E"/>
    <w:rsid w:val="005E6657"/>
    <w:rsid w:val="005E7B57"/>
    <w:rsid w:val="005F01BB"/>
    <w:rsid w:val="005F0CE9"/>
    <w:rsid w:val="005F131F"/>
    <w:rsid w:val="005F1327"/>
    <w:rsid w:val="005F17F3"/>
    <w:rsid w:val="005F1B67"/>
    <w:rsid w:val="005F1DAF"/>
    <w:rsid w:val="005F27E8"/>
    <w:rsid w:val="005F43B4"/>
    <w:rsid w:val="005F441A"/>
    <w:rsid w:val="005F485A"/>
    <w:rsid w:val="005F49E2"/>
    <w:rsid w:val="005F5928"/>
    <w:rsid w:val="005F5EF2"/>
    <w:rsid w:val="005F65DC"/>
    <w:rsid w:val="005F6C86"/>
    <w:rsid w:val="005F7188"/>
    <w:rsid w:val="005F74DE"/>
    <w:rsid w:val="005F7812"/>
    <w:rsid w:val="005F7A7C"/>
    <w:rsid w:val="005F7BD7"/>
    <w:rsid w:val="00600288"/>
    <w:rsid w:val="00601003"/>
    <w:rsid w:val="00601537"/>
    <w:rsid w:val="00601EF0"/>
    <w:rsid w:val="006034FC"/>
    <w:rsid w:val="0060402D"/>
    <w:rsid w:val="00604CDC"/>
    <w:rsid w:val="00604F77"/>
    <w:rsid w:val="00605865"/>
    <w:rsid w:val="00605C0A"/>
    <w:rsid w:val="00605F05"/>
    <w:rsid w:val="006062F5"/>
    <w:rsid w:val="00607A23"/>
    <w:rsid w:val="00610113"/>
    <w:rsid w:val="00610171"/>
    <w:rsid w:val="00610272"/>
    <w:rsid w:val="006104F5"/>
    <w:rsid w:val="006108A6"/>
    <w:rsid w:val="00611F1C"/>
    <w:rsid w:val="0061218E"/>
    <w:rsid w:val="006126EE"/>
    <w:rsid w:val="006128F9"/>
    <w:rsid w:val="00612FA0"/>
    <w:rsid w:val="006133B1"/>
    <w:rsid w:val="00614620"/>
    <w:rsid w:val="006148A8"/>
    <w:rsid w:val="00614BE3"/>
    <w:rsid w:val="00615463"/>
    <w:rsid w:val="006158FE"/>
    <w:rsid w:val="00615D0D"/>
    <w:rsid w:val="00615F60"/>
    <w:rsid w:val="0061605E"/>
    <w:rsid w:val="00616360"/>
    <w:rsid w:val="0061636D"/>
    <w:rsid w:val="0061662C"/>
    <w:rsid w:val="0061710F"/>
    <w:rsid w:val="006172D9"/>
    <w:rsid w:val="00617775"/>
    <w:rsid w:val="0061789E"/>
    <w:rsid w:val="00617B96"/>
    <w:rsid w:val="0062085D"/>
    <w:rsid w:val="0062187F"/>
    <w:rsid w:val="00621A2C"/>
    <w:rsid w:val="0062219E"/>
    <w:rsid w:val="00622974"/>
    <w:rsid w:val="00622ECD"/>
    <w:rsid w:val="0062303B"/>
    <w:rsid w:val="006231F5"/>
    <w:rsid w:val="006242F8"/>
    <w:rsid w:val="006244E5"/>
    <w:rsid w:val="00625431"/>
    <w:rsid w:val="006257F9"/>
    <w:rsid w:val="006258B3"/>
    <w:rsid w:val="006260B7"/>
    <w:rsid w:val="006265C1"/>
    <w:rsid w:val="0062673B"/>
    <w:rsid w:val="00626EC9"/>
    <w:rsid w:val="0062707C"/>
    <w:rsid w:val="0062756D"/>
    <w:rsid w:val="00627F68"/>
    <w:rsid w:val="0063001B"/>
    <w:rsid w:val="00630A21"/>
    <w:rsid w:val="00632962"/>
    <w:rsid w:val="00632F16"/>
    <w:rsid w:val="00632F38"/>
    <w:rsid w:val="006334DC"/>
    <w:rsid w:val="00633A52"/>
    <w:rsid w:val="00633A96"/>
    <w:rsid w:val="00633ACC"/>
    <w:rsid w:val="00633F20"/>
    <w:rsid w:val="00634153"/>
    <w:rsid w:val="006348AA"/>
    <w:rsid w:val="006351BA"/>
    <w:rsid w:val="00635A19"/>
    <w:rsid w:val="0063632D"/>
    <w:rsid w:val="006372B2"/>
    <w:rsid w:val="006373E6"/>
    <w:rsid w:val="00637AC1"/>
    <w:rsid w:val="00637D1D"/>
    <w:rsid w:val="006403D6"/>
    <w:rsid w:val="006405D4"/>
    <w:rsid w:val="00640CEF"/>
    <w:rsid w:val="00640E0A"/>
    <w:rsid w:val="006410C6"/>
    <w:rsid w:val="006422F6"/>
    <w:rsid w:val="0064275A"/>
    <w:rsid w:val="00643AF0"/>
    <w:rsid w:val="00643DAB"/>
    <w:rsid w:val="00644979"/>
    <w:rsid w:val="00644D76"/>
    <w:rsid w:val="006467CF"/>
    <w:rsid w:val="006475FD"/>
    <w:rsid w:val="0065078A"/>
    <w:rsid w:val="00651C51"/>
    <w:rsid w:val="00651E22"/>
    <w:rsid w:val="00651E34"/>
    <w:rsid w:val="00651F0F"/>
    <w:rsid w:val="00652083"/>
    <w:rsid w:val="00653221"/>
    <w:rsid w:val="00653CF6"/>
    <w:rsid w:val="006540D2"/>
    <w:rsid w:val="006543E0"/>
    <w:rsid w:val="006547C4"/>
    <w:rsid w:val="00654E15"/>
    <w:rsid w:val="00654F5C"/>
    <w:rsid w:val="00655A92"/>
    <w:rsid w:val="00655C92"/>
    <w:rsid w:val="00655F89"/>
    <w:rsid w:val="00656072"/>
    <w:rsid w:val="00656230"/>
    <w:rsid w:val="00656877"/>
    <w:rsid w:val="00656F8A"/>
    <w:rsid w:val="00657B37"/>
    <w:rsid w:val="00657B59"/>
    <w:rsid w:val="00660342"/>
    <w:rsid w:val="006605F9"/>
    <w:rsid w:val="006607C0"/>
    <w:rsid w:val="006609B5"/>
    <w:rsid w:val="00660F1B"/>
    <w:rsid w:val="00661413"/>
    <w:rsid w:val="00661465"/>
    <w:rsid w:val="0066154B"/>
    <w:rsid w:val="00661889"/>
    <w:rsid w:val="00661976"/>
    <w:rsid w:val="00661A40"/>
    <w:rsid w:val="00662720"/>
    <w:rsid w:val="00663047"/>
    <w:rsid w:val="00663533"/>
    <w:rsid w:val="006644AA"/>
    <w:rsid w:val="006658BB"/>
    <w:rsid w:val="0066607C"/>
    <w:rsid w:val="0067013F"/>
    <w:rsid w:val="006702C5"/>
    <w:rsid w:val="006703F6"/>
    <w:rsid w:val="006704F3"/>
    <w:rsid w:val="006718C4"/>
    <w:rsid w:val="00671BF8"/>
    <w:rsid w:val="00671FDE"/>
    <w:rsid w:val="0067227C"/>
    <w:rsid w:val="00672CCE"/>
    <w:rsid w:val="00672D65"/>
    <w:rsid w:val="00672D93"/>
    <w:rsid w:val="0067321C"/>
    <w:rsid w:val="006734C5"/>
    <w:rsid w:val="00674A54"/>
    <w:rsid w:val="006765B5"/>
    <w:rsid w:val="006765F5"/>
    <w:rsid w:val="00677B87"/>
    <w:rsid w:val="006809DD"/>
    <w:rsid w:val="00680F30"/>
    <w:rsid w:val="00681728"/>
    <w:rsid w:val="00682384"/>
    <w:rsid w:val="00682D5E"/>
    <w:rsid w:val="0068324E"/>
    <w:rsid w:val="00683A40"/>
    <w:rsid w:val="006845B3"/>
    <w:rsid w:val="0068479F"/>
    <w:rsid w:val="00684C39"/>
    <w:rsid w:val="00685213"/>
    <w:rsid w:val="0068528A"/>
    <w:rsid w:val="00686D05"/>
    <w:rsid w:val="00686D11"/>
    <w:rsid w:val="00686F3E"/>
    <w:rsid w:val="006871E3"/>
    <w:rsid w:val="00687B08"/>
    <w:rsid w:val="006906E4"/>
    <w:rsid w:val="006908EC"/>
    <w:rsid w:val="00690AB5"/>
    <w:rsid w:val="00690F50"/>
    <w:rsid w:val="00690F96"/>
    <w:rsid w:val="00691E6B"/>
    <w:rsid w:val="00691F2D"/>
    <w:rsid w:val="00692C74"/>
    <w:rsid w:val="0069325C"/>
    <w:rsid w:val="006938E7"/>
    <w:rsid w:val="00693AA3"/>
    <w:rsid w:val="00694B3C"/>
    <w:rsid w:val="00694E67"/>
    <w:rsid w:val="00694F2A"/>
    <w:rsid w:val="00694F90"/>
    <w:rsid w:val="00696156"/>
    <w:rsid w:val="00696335"/>
    <w:rsid w:val="0069643F"/>
    <w:rsid w:val="0069661A"/>
    <w:rsid w:val="00697FBF"/>
    <w:rsid w:val="006A0C29"/>
    <w:rsid w:val="006A13E8"/>
    <w:rsid w:val="006A1615"/>
    <w:rsid w:val="006A24B5"/>
    <w:rsid w:val="006A27F3"/>
    <w:rsid w:val="006A3070"/>
    <w:rsid w:val="006A3514"/>
    <w:rsid w:val="006A3F44"/>
    <w:rsid w:val="006A404A"/>
    <w:rsid w:val="006A41B2"/>
    <w:rsid w:val="006A4AD1"/>
    <w:rsid w:val="006A5278"/>
    <w:rsid w:val="006A59E8"/>
    <w:rsid w:val="006A5DB5"/>
    <w:rsid w:val="006B02D1"/>
    <w:rsid w:val="006B05E8"/>
    <w:rsid w:val="006B06A2"/>
    <w:rsid w:val="006B0938"/>
    <w:rsid w:val="006B0A1A"/>
    <w:rsid w:val="006B1002"/>
    <w:rsid w:val="006B131F"/>
    <w:rsid w:val="006B3434"/>
    <w:rsid w:val="006B3758"/>
    <w:rsid w:val="006B38A1"/>
    <w:rsid w:val="006B42C8"/>
    <w:rsid w:val="006B42F5"/>
    <w:rsid w:val="006B52DC"/>
    <w:rsid w:val="006B5786"/>
    <w:rsid w:val="006B6E62"/>
    <w:rsid w:val="006B715C"/>
    <w:rsid w:val="006C0624"/>
    <w:rsid w:val="006C1A18"/>
    <w:rsid w:val="006C21EE"/>
    <w:rsid w:val="006C25BC"/>
    <w:rsid w:val="006C2A8F"/>
    <w:rsid w:val="006C39F3"/>
    <w:rsid w:val="006C3A37"/>
    <w:rsid w:val="006C4664"/>
    <w:rsid w:val="006C4BD6"/>
    <w:rsid w:val="006C4D86"/>
    <w:rsid w:val="006C4D91"/>
    <w:rsid w:val="006C5779"/>
    <w:rsid w:val="006C57A5"/>
    <w:rsid w:val="006C5B9F"/>
    <w:rsid w:val="006C60F9"/>
    <w:rsid w:val="006C6916"/>
    <w:rsid w:val="006C7ECD"/>
    <w:rsid w:val="006D0757"/>
    <w:rsid w:val="006D0EF2"/>
    <w:rsid w:val="006D20EA"/>
    <w:rsid w:val="006D2C4D"/>
    <w:rsid w:val="006D31D2"/>
    <w:rsid w:val="006D31EA"/>
    <w:rsid w:val="006D3274"/>
    <w:rsid w:val="006D3969"/>
    <w:rsid w:val="006D3E2D"/>
    <w:rsid w:val="006D53D1"/>
    <w:rsid w:val="006D5A74"/>
    <w:rsid w:val="006E041C"/>
    <w:rsid w:val="006E120F"/>
    <w:rsid w:val="006E1446"/>
    <w:rsid w:val="006E171C"/>
    <w:rsid w:val="006E1786"/>
    <w:rsid w:val="006E3D92"/>
    <w:rsid w:val="006E45EA"/>
    <w:rsid w:val="006E47B5"/>
    <w:rsid w:val="006E4969"/>
    <w:rsid w:val="006E4D54"/>
    <w:rsid w:val="006E51E9"/>
    <w:rsid w:val="006E5B27"/>
    <w:rsid w:val="006E610A"/>
    <w:rsid w:val="006E68BC"/>
    <w:rsid w:val="006E69D6"/>
    <w:rsid w:val="006E6D74"/>
    <w:rsid w:val="006E6EB0"/>
    <w:rsid w:val="006E747E"/>
    <w:rsid w:val="006E75C4"/>
    <w:rsid w:val="006E7CAF"/>
    <w:rsid w:val="006F058E"/>
    <w:rsid w:val="006F1239"/>
    <w:rsid w:val="006F146C"/>
    <w:rsid w:val="006F2194"/>
    <w:rsid w:val="006F24DE"/>
    <w:rsid w:val="006F27E3"/>
    <w:rsid w:val="006F2D43"/>
    <w:rsid w:val="006F2E4E"/>
    <w:rsid w:val="006F3753"/>
    <w:rsid w:val="006F3B3F"/>
    <w:rsid w:val="006F430C"/>
    <w:rsid w:val="006F5C29"/>
    <w:rsid w:val="006F5F34"/>
    <w:rsid w:val="006F66BF"/>
    <w:rsid w:val="006F6D03"/>
    <w:rsid w:val="006F7194"/>
    <w:rsid w:val="00701142"/>
    <w:rsid w:val="00701A63"/>
    <w:rsid w:val="00701DF2"/>
    <w:rsid w:val="0070241F"/>
    <w:rsid w:val="007026A2"/>
    <w:rsid w:val="00702CD7"/>
    <w:rsid w:val="00702D43"/>
    <w:rsid w:val="00703A71"/>
    <w:rsid w:val="0070478A"/>
    <w:rsid w:val="00704F06"/>
    <w:rsid w:val="00705949"/>
    <w:rsid w:val="00705F30"/>
    <w:rsid w:val="0070613E"/>
    <w:rsid w:val="00706347"/>
    <w:rsid w:val="00707F66"/>
    <w:rsid w:val="00707F89"/>
    <w:rsid w:val="0071003C"/>
    <w:rsid w:val="00710470"/>
    <w:rsid w:val="00710590"/>
    <w:rsid w:val="00710D65"/>
    <w:rsid w:val="00710ED6"/>
    <w:rsid w:val="00710F0B"/>
    <w:rsid w:val="00711220"/>
    <w:rsid w:val="007125EC"/>
    <w:rsid w:val="00712865"/>
    <w:rsid w:val="007128E0"/>
    <w:rsid w:val="007133CC"/>
    <w:rsid w:val="007135A0"/>
    <w:rsid w:val="007138CF"/>
    <w:rsid w:val="00713B37"/>
    <w:rsid w:val="00714765"/>
    <w:rsid w:val="007148C0"/>
    <w:rsid w:val="0071505F"/>
    <w:rsid w:val="0071542F"/>
    <w:rsid w:val="007157AB"/>
    <w:rsid w:val="0071606F"/>
    <w:rsid w:val="00717290"/>
    <w:rsid w:val="0071732A"/>
    <w:rsid w:val="00717B1D"/>
    <w:rsid w:val="00720032"/>
    <w:rsid w:val="007200FD"/>
    <w:rsid w:val="00720ABF"/>
    <w:rsid w:val="0072138A"/>
    <w:rsid w:val="00721AAF"/>
    <w:rsid w:val="00722696"/>
    <w:rsid w:val="00723DB5"/>
    <w:rsid w:val="00724ECB"/>
    <w:rsid w:val="00726B06"/>
    <w:rsid w:val="007275DA"/>
    <w:rsid w:val="00727728"/>
    <w:rsid w:val="00730031"/>
    <w:rsid w:val="007307AB"/>
    <w:rsid w:val="00730C07"/>
    <w:rsid w:val="00730FA3"/>
    <w:rsid w:val="00731185"/>
    <w:rsid w:val="00731C3D"/>
    <w:rsid w:val="00731D60"/>
    <w:rsid w:val="007336F4"/>
    <w:rsid w:val="0073424B"/>
    <w:rsid w:val="00734BF5"/>
    <w:rsid w:val="00736303"/>
    <w:rsid w:val="00736328"/>
    <w:rsid w:val="007366B1"/>
    <w:rsid w:val="00736A31"/>
    <w:rsid w:val="00736EB7"/>
    <w:rsid w:val="007375B7"/>
    <w:rsid w:val="00737FA9"/>
    <w:rsid w:val="00740842"/>
    <w:rsid w:val="00742251"/>
    <w:rsid w:val="00742AFC"/>
    <w:rsid w:val="0074301E"/>
    <w:rsid w:val="007444EB"/>
    <w:rsid w:val="00744D30"/>
    <w:rsid w:val="0074550D"/>
    <w:rsid w:val="007457A3"/>
    <w:rsid w:val="007459AA"/>
    <w:rsid w:val="007460AA"/>
    <w:rsid w:val="007460CD"/>
    <w:rsid w:val="00746C72"/>
    <w:rsid w:val="007474F5"/>
    <w:rsid w:val="007479C4"/>
    <w:rsid w:val="007510DB"/>
    <w:rsid w:val="00752675"/>
    <w:rsid w:val="00752CE4"/>
    <w:rsid w:val="0075377B"/>
    <w:rsid w:val="007545B0"/>
    <w:rsid w:val="007546F5"/>
    <w:rsid w:val="00754FFC"/>
    <w:rsid w:val="007556D3"/>
    <w:rsid w:val="00755F82"/>
    <w:rsid w:val="0075617A"/>
    <w:rsid w:val="00756906"/>
    <w:rsid w:val="00756F82"/>
    <w:rsid w:val="00757C11"/>
    <w:rsid w:val="00757C6F"/>
    <w:rsid w:val="00760148"/>
    <w:rsid w:val="00760C01"/>
    <w:rsid w:val="00761640"/>
    <w:rsid w:val="00761A4D"/>
    <w:rsid w:val="007624D5"/>
    <w:rsid w:val="00762BF2"/>
    <w:rsid w:val="00763A38"/>
    <w:rsid w:val="00763D2F"/>
    <w:rsid w:val="007645D0"/>
    <w:rsid w:val="007650AF"/>
    <w:rsid w:val="0076573B"/>
    <w:rsid w:val="00765E5A"/>
    <w:rsid w:val="007661ED"/>
    <w:rsid w:val="007676EF"/>
    <w:rsid w:val="00767D1D"/>
    <w:rsid w:val="00767EB1"/>
    <w:rsid w:val="00770017"/>
    <w:rsid w:val="0077048E"/>
    <w:rsid w:val="00770B29"/>
    <w:rsid w:val="00770B2D"/>
    <w:rsid w:val="00771151"/>
    <w:rsid w:val="0077181F"/>
    <w:rsid w:val="00771C95"/>
    <w:rsid w:val="0077251C"/>
    <w:rsid w:val="00772C39"/>
    <w:rsid w:val="007740BD"/>
    <w:rsid w:val="00774586"/>
    <w:rsid w:val="00774AC4"/>
    <w:rsid w:val="00774BA3"/>
    <w:rsid w:val="00774BC4"/>
    <w:rsid w:val="00775D6A"/>
    <w:rsid w:val="00776815"/>
    <w:rsid w:val="00776816"/>
    <w:rsid w:val="0077686A"/>
    <w:rsid w:val="00776B9C"/>
    <w:rsid w:val="00776BA3"/>
    <w:rsid w:val="00776EB5"/>
    <w:rsid w:val="0077769C"/>
    <w:rsid w:val="007777D3"/>
    <w:rsid w:val="00777FFC"/>
    <w:rsid w:val="00781731"/>
    <w:rsid w:val="00781EAD"/>
    <w:rsid w:val="0078260E"/>
    <w:rsid w:val="00782C88"/>
    <w:rsid w:val="007833D7"/>
    <w:rsid w:val="00785E8A"/>
    <w:rsid w:val="00786570"/>
    <w:rsid w:val="007866FA"/>
    <w:rsid w:val="007867CF"/>
    <w:rsid w:val="0078704E"/>
    <w:rsid w:val="007877FE"/>
    <w:rsid w:val="0078781C"/>
    <w:rsid w:val="0078789D"/>
    <w:rsid w:val="00787CB9"/>
    <w:rsid w:val="00791889"/>
    <w:rsid w:val="00791A98"/>
    <w:rsid w:val="00791D38"/>
    <w:rsid w:val="00792466"/>
    <w:rsid w:val="007925BF"/>
    <w:rsid w:val="00793053"/>
    <w:rsid w:val="0079363A"/>
    <w:rsid w:val="00793B6F"/>
    <w:rsid w:val="00793CFA"/>
    <w:rsid w:val="00793EA6"/>
    <w:rsid w:val="00794737"/>
    <w:rsid w:val="00794CFB"/>
    <w:rsid w:val="007950A3"/>
    <w:rsid w:val="00795CE6"/>
    <w:rsid w:val="00796B32"/>
    <w:rsid w:val="0079704F"/>
    <w:rsid w:val="00797DF6"/>
    <w:rsid w:val="007A0044"/>
    <w:rsid w:val="007A0ADC"/>
    <w:rsid w:val="007A0C05"/>
    <w:rsid w:val="007A0E42"/>
    <w:rsid w:val="007A13E8"/>
    <w:rsid w:val="007A14A2"/>
    <w:rsid w:val="007A1B33"/>
    <w:rsid w:val="007A1C0F"/>
    <w:rsid w:val="007A22DC"/>
    <w:rsid w:val="007A2703"/>
    <w:rsid w:val="007A27E4"/>
    <w:rsid w:val="007A3532"/>
    <w:rsid w:val="007A3D8C"/>
    <w:rsid w:val="007A4345"/>
    <w:rsid w:val="007A44F5"/>
    <w:rsid w:val="007A4607"/>
    <w:rsid w:val="007A525A"/>
    <w:rsid w:val="007A5345"/>
    <w:rsid w:val="007A7407"/>
    <w:rsid w:val="007A7AA5"/>
    <w:rsid w:val="007A7C86"/>
    <w:rsid w:val="007A7E1D"/>
    <w:rsid w:val="007B0459"/>
    <w:rsid w:val="007B0DB5"/>
    <w:rsid w:val="007B1E4F"/>
    <w:rsid w:val="007B4707"/>
    <w:rsid w:val="007B493A"/>
    <w:rsid w:val="007B67C3"/>
    <w:rsid w:val="007B67D2"/>
    <w:rsid w:val="007B6D4C"/>
    <w:rsid w:val="007B6F27"/>
    <w:rsid w:val="007B7366"/>
    <w:rsid w:val="007B73D2"/>
    <w:rsid w:val="007B799B"/>
    <w:rsid w:val="007B7AD1"/>
    <w:rsid w:val="007B7B54"/>
    <w:rsid w:val="007B7D6C"/>
    <w:rsid w:val="007C0F13"/>
    <w:rsid w:val="007C2598"/>
    <w:rsid w:val="007C2A6D"/>
    <w:rsid w:val="007C2CF2"/>
    <w:rsid w:val="007C2D9A"/>
    <w:rsid w:val="007C35EE"/>
    <w:rsid w:val="007C536A"/>
    <w:rsid w:val="007C613C"/>
    <w:rsid w:val="007C693B"/>
    <w:rsid w:val="007C6B1B"/>
    <w:rsid w:val="007C7E1D"/>
    <w:rsid w:val="007D0CF9"/>
    <w:rsid w:val="007D2501"/>
    <w:rsid w:val="007D2C5A"/>
    <w:rsid w:val="007D3074"/>
    <w:rsid w:val="007D3D95"/>
    <w:rsid w:val="007D4444"/>
    <w:rsid w:val="007D461D"/>
    <w:rsid w:val="007D4649"/>
    <w:rsid w:val="007D470C"/>
    <w:rsid w:val="007D4F8B"/>
    <w:rsid w:val="007D52D5"/>
    <w:rsid w:val="007D5B58"/>
    <w:rsid w:val="007D6590"/>
    <w:rsid w:val="007D66B2"/>
    <w:rsid w:val="007D7CF7"/>
    <w:rsid w:val="007E00E3"/>
    <w:rsid w:val="007E02B0"/>
    <w:rsid w:val="007E2637"/>
    <w:rsid w:val="007E2DFE"/>
    <w:rsid w:val="007E5095"/>
    <w:rsid w:val="007E711F"/>
    <w:rsid w:val="007F0AE7"/>
    <w:rsid w:val="007F154E"/>
    <w:rsid w:val="007F179B"/>
    <w:rsid w:val="007F1CFA"/>
    <w:rsid w:val="007F1D46"/>
    <w:rsid w:val="007F27BC"/>
    <w:rsid w:val="007F31BA"/>
    <w:rsid w:val="007F4AE2"/>
    <w:rsid w:val="007F5064"/>
    <w:rsid w:val="007F5085"/>
    <w:rsid w:val="007F512A"/>
    <w:rsid w:val="007F51B8"/>
    <w:rsid w:val="007F57AD"/>
    <w:rsid w:val="007F57DB"/>
    <w:rsid w:val="007F581B"/>
    <w:rsid w:val="007F5A6F"/>
    <w:rsid w:val="007F6487"/>
    <w:rsid w:val="007F71B6"/>
    <w:rsid w:val="007F72E5"/>
    <w:rsid w:val="007F7364"/>
    <w:rsid w:val="007F7F20"/>
    <w:rsid w:val="0080065A"/>
    <w:rsid w:val="00800692"/>
    <w:rsid w:val="00800C52"/>
    <w:rsid w:val="00801674"/>
    <w:rsid w:val="00801C4B"/>
    <w:rsid w:val="008028AA"/>
    <w:rsid w:val="00802996"/>
    <w:rsid w:val="00802C07"/>
    <w:rsid w:val="00802C16"/>
    <w:rsid w:val="00804188"/>
    <w:rsid w:val="0080459F"/>
    <w:rsid w:val="00805019"/>
    <w:rsid w:val="00805674"/>
    <w:rsid w:val="008061AA"/>
    <w:rsid w:val="00806868"/>
    <w:rsid w:val="0080762A"/>
    <w:rsid w:val="008078CC"/>
    <w:rsid w:val="0080796C"/>
    <w:rsid w:val="00807CBB"/>
    <w:rsid w:val="00807DD1"/>
    <w:rsid w:val="00810606"/>
    <w:rsid w:val="00810BB8"/>
    <w:rsid w:val="00810C82"/>
    <w:rsid w:val="00811121"/>
    <w:rsid w:val="008113F5"/>
    <w:rsid w:val="008117E2"/>
    <w:rsid w:val="00812E1A"/>
    <w:rsid w:val="00813518"/>
    <w:rsid w:val="00813929"/>
    <w:rsid w:val="00813CC5"/>
    <w:rsid w:val="008146C1"/>
    <w:rsid w:val="0081554A"/>
    <w:rsid w:val="008166DE"/>
    <w:rsid w:val="008203C7"/>
    <w:rsid w:val="00820E03"/>
    <w:rsid w:val="00821487"/>
    <w:rsid w:val="008216DB"/>
    <w:rsid w:val="00822003"/>
    <w:rsid w:val="00822227"/>
    <w:rsid w:val="0082281C"/>
    <w:rsid w:val="008228B0"/>
    <w:rsid w:val="00822F42"/>
    <w:rsid w:val="00823313"/>
    <w:rsid w:val="0082359C"/>
    <w:rsid w:val="00823F6A"/>
    <w:rsid w:val="00824180"/>
    <w:rsid w:val="0082493F"/>
    <w:rsid w:val="00825387"/>
    <w:rsid w:val="008255A9"/>
    <w:rsid w:val="00826D29"/>
    <w:rsid w:val="0082725C"/>
    <w:rsid w:val="00827A0C"/>
    <w:rsid w:val="00827B32"/>
    <w:rsid w:val="0083061D"/>
    <w:rsid w:val="008319D0"/>
    <w:rsid w:val="00831FC8"/>
    <w:rsid w:val="00832D7E"/>
    <w:rsid w:val="00833E78"/>
    <w:rsid w:val="008358A7"/>
    <w:rsid w:val="00835AC3"/>
    <w:rsid w:val="00836123"/>
    <w:rsid w:val="008361E5"/>
    <w:rsid w:val="0083624C"/>
    <w:rsid w:val="008364B3"/>
    <w:rsid w:val="00836CD3"/>
    <w:rsid w:val="00841430"/>
    <w:rsid w:val="00841A4B"/>
    <w:rsid w:val="00841D11"/>
    <w:rsid w:val="00841DF9"/>
    <w:rsid w:val="00842918"/>
    <w:rsid w:val="008429F5"/>
    <w:rsid w:val="00842C5E"/>
    <w:rsid w:val="00842FC0"/>
    <w:rsid w:val="008430B6"/>
    <w:rsid w:val="008430E5"/>
    <w:rsid w:val="0084388E"/>
    <w:rsid w:val="0084466C"/>
    <w:rsid w:val="00844EA2"/>
    <w:rsid w:val="00845108"/>
    <w:rsid w:val="008463F1"/>
    <w:rsid w:val="00846D76"/>
    <w:rsid w:val="0084732D"/>
    <w:rsid w:val="0085005A"/>
    <w:rsid w:val="00851071"/>
    <w:rsid w:val="00851175"/>
    <w:rsid w:val="00851803"/>
    <w:rsid w:val="008519FE"/>
    <w:rsid w:val="00852064"/>
    <w:rsid w:val="00852B63"/>
    <w:rsid w:val="00852EBD"/>
    <w:rsid w:val="00853DB9"/>
    <w:rsid w:val="00853E79"/>
    <w:rsid w:val="008540B5"/>
    <w:rsid w:val="008548F7"/>
    <w:rsid w:val="0085517C"/>
    <w:rsid w:val="00856743"/>
    <w:rsid w:val="00856876"/>
    <w:rsid w:val="00857701"/>
    <w:rsid w:val="00860994"/>
    <w:rsid w:val="008617F2"/>
    <w:rsid w:val="0086198E"/>
    <w:rsid w:val="00862474"/>
    <w:rsid w:val="0086286C"/>
    <w:rsid w:val="00862FBC"/>
    <w:rsid w:val="00863573"/>
    <w:rsid w:val="00863DA6"/>
    <w:rsid w:val="00863E3D"/>
    <w:rsid w:val="0086498F"/>
    <w:rsid w:val="00864D60"/>
    <w:rsid w:val="008652D7"/>
    <w:rsid w:val="008656BA"/>
    <w:rsid w:val="0086586A"/>
    <w:rsid w:val="0086692F"/>
    <w:rsid w:val="00867655"/>
    <w:rsid w:val="00867A73"/>
    <w:rsid w:val="00867B27"/>
    <w:rsid w:val="00870B78"/>
    <w:rsid w:val="00870D55"/>
    <w:rsid w:val="0087119A"/>
    <w:rsid w:val="008728AE"/>
    <w:rsid w:val="00872E71"/>
    <w:rsid w:val="008737D4"/>
    <w:rsid w:val="00873D33"/>
    <w:rsid w:val="008742BF"/>
    <w:rsid w:val="00874C08"/>
    <w:rsid w:val="00874D33"/>
    <w:rsid w:val="00874E59"/>
    <w:rsid w:val="00875405"/>
    <w:rsid w:val="0087543E"/>
    <w:rsid w:val="008756D5"/>
    <w:rsid w:val="00875EF5"/>
    <w:rsid w:val="008763C2"/>
    <w:rsid w:val="0087699E"/>
    <w:rsid w:val="00876C3A"/>
    <w:rsid w:val="00876DD9"/>
    <w:rsid w:val="00877119"/>
    <w:rsid w:val="008773EB"/>
    <w:rsid w:val="00877722"/>
    <w:rsid w:val="0088014E"/>
    <w:rsid w:val="00880B30"/>
    <w:rsid w:val="0088112A"/>
    <w:rsid w:val="00882FCA"/>
    <w:rsid w:val="00883CDA"/>
    <w:rsid w:val="00883E9F"/>
    <w:rsid w:val="008847ED"/>
    <w:rsid w:val="00884C41"/>
    <w:rsid w:val="008853BE"/>
    <w:rsid w:val="00885557"/>
    <w:rsid w:val="00885FC8"/>
    <w:rsid w:val="00886988"/>
    <w:rsid w:val="00887C00"/>
    <w:rsid w:val="00887D20"/>
    <w:rsid w:val="00891737"/>
    <w:rsid w:val="00891772"/>
    <w:rsid w:val="00892972"/>
    <w:rsid w:val="0089367F"/>
    <w:rsid w:val="008938FD"/>
    <w:rsid w:val="00893964"/>
    <w:rsid w:val="00893E2B"/>
    <w:rsid w:val="008943CC"/>
    <w:rsid w:val="008944E0"/>
    <w:rsid w:val="00894D83"/>
    <w:rsid w:val="0089551F"/>
    <w:rsid w:val="00895523"/>
    <w:rsid w:val="00895794"/>
    <w:rsid w:val="008964AA"/>
    <w:rsid w:val="00896787"/>
    <w:rsid w:val="0089708E"/>
    <w:rsid w:val="008A085C"/>
    <w:rsid w:val="008A0A78"/>
    <w:rsid w:val="008A0B53"/>
    <w:rsid w:val="008A0BD3"/>
    <w:rsid w:val="008A0E40"/>
    <w:rsid w:val="008A0FC5"/>
    <w:rsid w:val="008A0FC7"/>
    <w:rsid w:val="008A3478"/>
    <w:rsid w:val="008A368D"/>
    <w:rsid w:val="008A36A1"/>
    <w:rsid w:val="008A39B3"/>
    <w:rsid w:val="008A3F74"/>
    <w:rsid w:val="008A479D"/>
    <w:rsid w:val="008A4D8E"/>
    <w:rsid w:val="008A537A"/>
    <w:rsid w:val="008A6FBC"/>
    <w:rsid w:val="008A7429"/>
    <w:rsid w:val="008A7679"/>
    <w:rsid w:val="008A7DAB"/>
    <w:rsid w:val="008A7DE1"/>
    <w:rsid w:val="008B036F"/>
    <w:rsid w:val="008B06FA"/>
    <w:rsid w:val="008B0ACF"/>
    <w:rsid w:val="008B16DD"/>
    <w:rsid w:val="008B1BC9"/>
    <w:rsid w:val="008B1DA3"/>
    <w:rsid w:val="008B23F0"/>
    <w:rsid w:val="008B34E9"/>
    <w:rsid w:val="008B3A9A"/>
    <w:rsid w:val="008B49C6"/>
    <w:rsid w:val="008B4E05"/>
    <w:rsid w:val="008B6A69"/>
    <w:rsid w:val="008B6DDA"/>
    <w:rsid w:val="008B7588"/>
    <w:rsid w:val="008B7A13"/>
    <w:rsid w:val="008B7BB8"/>
    <w:rsid w:val="008C017C"/>
    <w:rsid w:val="008C0A7F"/>
    <w:rsid w:val="008C0D89"/>
    <w:rsid w:val="008C0EE8"/>
    <w:rsid w:val="008C1029"/>
    <w:rsid w:val="008C104F"/>
    <w:rsid w:val="008C1236"/>
    <w:rsid w:val="008C2041"/>
    <w:rsid w:val="008C245B"/>
    <w:rsid w:val="008C2CA7"/>
    <w:rsid w:val="008C3490"/>
    <w:rsid w:val="008C463E"/>
    <w:rsid w:val="008C486B"/>
    <w:rsid w:val="008C4D49"/>
    <w:rsid w:val="008C5B3D"/>
    <w:rsid w:val="008C5B41"/>
    <w:rsid w:val="008C5FA1"/>
    <w:rsid w:val="008C6383"/>
    <w:rsid w:val="008C69C3"/>
    <w:rsid w:val="008C6AF3"/>
    <w:rsid w:val="008C6D6E"/>
    <w:rsid w:val="008C6FF6"/>
    <w:rsid w:val="008C7C42"/>
    <w:rsid w:val="008C7F09"/>
    <w:rsid w:val="008D08EF"/>
    <w:rsid w:val="008D0DB6"/>
    <w:rsid w:val="008D35C0"/>
    <w:rsid w:val="008D4554"/>
    <w:rsid w:val="008D4BA6"/>
    <w:rsid w:val="008D4C9E"/>
    <w:rsid w:val="008D4F09"/>
    <w:rsid w:val="008D5E32"/>
    <w:rsid w:val="008D63CB"/>
    <w:rsid w:val="008D6BB3"/>
    <w:rsid w:val="008D6D97"/>
    <w:rsid w:val="008D7B57"/>
    <w:rsid w:val="008D7C14"/>
    <w:rsid w:val="008E00A7"/>
    <w:rsid w:val="008E0310"/>
    <w:rsid w:val="008E0F49"/>
    <w:rsid w:val="008E1CD5"/>
    <w:rsid w:val="008E20A2"/>
    <w:rsid w:val="008E263A"/>
    <w:rsid w:val="008E2B03"/>
    <w:rsid w:val="008E3388"/>
    <w:rsid w:val="008E3499"/>
    <w:rsid w:val="008E3570"/>
    <w:rsid w:val="008E386A"/>
    <w:rsid w:val="008E3DD8"/>
    <w:rsid w:val="008E3ED0"/>
    <w:rsid w:val="008E4039"/>
    <w:rsid w:val="008E4048"/>
    <w:rsid w:val="008E4A10"/>
    <w:rsid w:val="008E4D8B"/>
    <w:rsid w:val="008E4F22"/>
    <w:rsid w:val="008E50BC"/>
    <w:rsid w:val="008E526B"/>
    <w:rsid w:val="008E5B22"/>
    <w:rsid w:val="008E64AE"/>
    <w:rsid w:val="008E68A2"/>
    <w:rsid w:val="008E6A75"/>
    <w:rsid w:val="008E707B"/>
    <w:rsid w:val="008E7AD0"/>
    <w:rsid w:val="008E7B35"/>
    <w:rsid w:val="008E7DBC"/>
    <w:rsid w:val="008F02F3"/>
    <w:rsid w:val="008F05EC"/>
    <w:rsid w:val="008F11EF"/>
    <w:rsid w:val="008F1610"/>
    <w:rsid w:val="008F2DBA"/>
    <w:rsid w:val="008F3F71"/>
    <w:rsid w:val="008F50C1"/>
    <w:rsid w:val="008F530B"/>
    <w:rsid w:val="008F6E0E"/>
    <w:rsid w:val="008F78F0"/>
    <w:rsid w:val="008F7B16"/>
    <w:rsid w:val="009001DE"/>
    <w:rsid w:val="00901181"/>
    <w:rsid w:val="00901B34"/>
    <w:rsid w:val="00901F3C"/>
    <w:rsid w:val="00902000"/>
    <w:rsid w:val="00903282"/>
    <w:rsid w:val="009035A0"/>
    <w:rsid w:val="00903B15"/>
    <w:rsid w:val="00903B75"/>
    <w:rsid w:val="0090401A"/>
    <w:rsid w:val="0090608C"/>
    <w:rsid w:val="00906F27"/>
    <w:rsid w:val="00910CFF"/>
    <w:rsid w:val="00911331"/>
    <w:rsid w:val="0091186B"/>
    <w:rsid w:val="009128C7"/>
    <w:rsid w:val="0091312A"/>
    <w:rsid w:val="0091376C"/>
    <w:rsid w:val="00913C15"/>
    <w:rsid w:val="0091402D"/>
    <w:rsid w:val="0091417C"/>
    <w:rsid w:val="00914392"/>
    <w:rsid w:val="0091466B"/>
    <w:rsid w:val="009146B2"/>
    <w:rsid w:val="0091472C"/>
    <w:rsid w:val="00914B47"/>
    <w:rsid w:val="00914C61"/>
    <w:rsid w:val="00915342"/>
    <w:rsid w:val="009161C8"/>
    <w:rsid w:val="00916A91"/>
    <w:rsid w:val="00917267"/>
    <w:rsid w:val="00917B71"/>
    <w:rsid w:val="00920337"/>
    <w:rsid w:val="009208D7"/>
    <w:rsid w:val="0092091B"/>
    <w:rsid w:val="0092172A"/>
    <w:rsid w:val="009221AA"/>
    <w:rsid w:val="00923DDA"/>
    <w:rsid w:val="0092472B"/>
    <w:rsid w:val="0092480B"/>
    <w:rsid w:val="00924DE0"/>
    <w:rsid w:val="009253DC"/>
    <w:rsid w:val="009264F1"/>
    <w:rsid w:val="00926661"/>
    <w:rsid w:val="00926ABF"/>
    <w:rsid w:val="009306A1"/>
    <w:rsid w:val="0093086A"/>
    <w:rsid w:val="009312F6"/>
    <w:rsid w:val="009313A4"/>
    <w:rsid w:val="0093161E"/>
    <w:rsid w:val="009316C5"/>
    <w:rsid w:val="00931865"/>
    <w:rsid w:val="00931E62"/>
    <w:rsid w:val="00932785"/>
    <w:rsid w:val="00932E36"/>
    <w:rsid w:val="00933693"/>
    <w:rsid w:val="0093392E"/>
    <w:rsid w:val="009339FA"/>
    <w:rsid w:val="00933C70"/>
    <w:rsid w:val="0093415B"/>
    <w:rsid w:val="00934484"/>
    <w:rsid w:val="00934EDE"/>
    <w:rsid w:val="0093507E"/>
    <w:rsid w:val="00935942"/>
    <w:rsid w:val="00935C14"/>
    <w:rsid w:val="00936A89"/>
    <w:rsid w:val="00937AEB"/>
    <w:rsid w:val="009404C4"/>
    <w:rsid w:val="00940FFF"/>
    <w:rsid w:val="00941560"/>
    <w:rsid w:val="00941AD4"/>
    <w:rsid w:val="00941C08"/>
    <w:rsid w:val="00942149"/>
    <w:rsid w:val="00942170"/>
    <w:rsid w:val="009424B2"/>
    <w:rsid w:val="00943027"/>
    <w:rsid w:val="009434BD"/>
    <w:rsid w:val="00943F7A"/>
    <w:rsid w:val="00944155"/>
    <w:rsid w:val="009441EC"/>
    <w:rsid w:val="009449F1"/>
    <w:rsid w:val="00944B1A"/>
    <w:rsid w:val="00945211"/>
    <w:rsid w:val="00945642"/>
    <w:rsid w:val="00946763"/>
    <w:rsid w:val="00946F34"/>
    <w:rsid w:val="00946FD0"/>
    <w:rsid w:val="0094754D"/>
    <w:rsid w:val="00947695"/>
    <w:rsid w:val="009477DC"/>
    <w:rsid w:val="009478AE"/>
    <w:rsid w:val="00947B31"/>
    <w:rsid w:val="00947D24"/>
    <w:rsid w:val="00947DE5"/>
    <w:rsid w:val="009515D9"/>
    <w:rsid w:val="00951CE2"/>
    <w:rsid w:val="00952AE6"/>
    <w:rsid w:val="0095354C"/>
    <w:rsid w:val="009541CA"/>
    <w:rsid w:val="009553EA"/>
    <w:rsid w:val="009554AC"/>
    <w:rsid w:val="00955B45"/>
    <w:rsid w:val="00955BF4"/>
    <w:rsid w:val="009566B7"/>
    <w:rsid w:val="00956A54"/>
    <w:rsid w:val="00957197"/>
    <w:rsid w:val="00957577"/>
    <w:rsid w:val="00957C4D"/>
    <w:rsid w:val="00957FC2"/>
    <w:rsid w:val="00960772"/>
    <w:rsid w:val="00960A1E"/>
    <w:rsid w:val="00961768"/>
    <w:rsid w:val="009621EC"/>
    <w:rsid w:val="00962205"/>
    <w:rsid w:val="00962221"/>
    <w:rsid w:val="00963B6C"/>
    <w:rsid w:val="00963E16"/>
    <w:rsid w:val="00963F3D"/>
    <w:rsid w:val="00964B1C"/>
    <w:rsid w:val="00964F02"/>
    <w:rsid w:val="0096524A"/>
    <w:rsid w:val="0096577A"/>
    <w:rsid w:val="0096792A"/>
    <w:rsid w:val="00967DD1"/>
    <w:rsid w:val="009702C0"/>
    <w:rsid w:val="00970B6E"/>
    <w:rsid w:val="00970FA6"/>
    <w:rsid w:val="00971520"/>
    <w:rsid w:val="00971A56"/>
    <w:rsid w:val="009724AE"/>
    <w:rsid w:val="0097255B"/>
    <w:rsid w:val="00972716"/>
    <w:rsid w:val="00972CAE"/>
    <w:rsid w:val="00973089"/>
    <w:rsid w:val="00973C64"/>
    <w:rsid w:val="00974671"/>
    <w:rsid w:val="00974C2F"/>
    <w:rsid w:val="00975564"/>
    <w:rsid w:val="00975F10"/>
    <w:rsid w:val="00975FE6"/>
    <w:rsid w:val="00976E14"/>
    <w:rsid w:val="00977C7C"/>
    <w:rsid w:val="00981283"/>
    <w:rsid w:val="009819D9"/>
    <w:rsid w:val="00981B04"/>
    <w:rsid w:val="009824B0"/>
    <w:rsid w:val="009829AB"/>
    <w:rsid w:val="00982AF3"/>
    <w:rsid w:val="00982B32"/>
    <w:rsid w:val="00982B9A"/>
    <w:rsid w:val="009838DE"/>
    <w:rsid w:val="00984FC5"/>
    <w:rsid w:val="00985751"/>
    <w:rsid w:val="009860B8"/>
    <w:rsid w:val="009860F7"/>
    <w:rsid w:val="009862CB"/>
    <w:rsid w:val="00990097"/>
    <w:rsid w:val="00990762"/>
    <w:rsid w:val="00990E68"/>
    <w:rsid w:val="0099107A"/>
    <w:rsid w:val="00991637"/>
    <w:rsid w:val="009929B5"/>
    <w:rsid w:val="00993445"/>
    <w:rsid w:val="00993BFB"/>
    <w:rsid w:val="009941CD"/>
    <w:rsid w:val="009945F0"/>
    <w:rsid w:val="00994A42"/>
    <w:rsid w:val="0099548D"/>
    <w:rsid w:val="00995EB4"/>
    <w:rsid w:val="0099694F"/>
    <w:rsid w:val="00996A94"/>
    <w:rsid w:val="00996CC0"/>
    <w:rsid w:val="009974E3"/>
    <w:rsid w:val="009A034A"/>
    <w:rsid w:val="009A1ACE"/>
    <w:rsid w:val="009A1C57"/>
    <w:rsid w:val="009A1DA4"/>
    <w:rsid w:val="009A36E5"/>
    <w:rsid w:val="009A4593"/>
    <w:rsid w:val="009A46AE"/>
    <w:rsid w:val="009A48E4"/>
    <w:rsid w:val="009A4E0A"/>
    <w:rsid w:val="009A4EAA"/>
    <w:rsid w:val="009A5BC8"/>
    <w:rsid w:val="009A5CCF"/>
    <w:rsid w:val="009B0A11"/>
    <w:rsid w:val="009B1394"/>
    <w:rsid w:val="009B39DB"/>
    <w:rsid w:val="009B3A84"/>
    <w:rsid w:val="009B48C5"/>
    <w:rsid w:val="009B5410"/>
    <w:rsid w:val="009B6752"/>
    <w:rsid w:val="009B72CC"/>
    <w:rsid w:val="009B7404"/>
    <w:rsid w:val="009B788B"/>
    <w:rsid w:val="009B7A15"/>
    <w:rsid w:val="009C0F8B"/>
    <w:rsid w:val="009C1001"/>
    <w:rsid w:val="009C1EBC"/>
    <w:rsid w:val="009C252E"/>
    <w:rsid w:val="009C35FE"/>
    <w:rsid w:val="009C38C0"/>
    <w:rsid w:val="009C4430"/>
    <w:rsid w:val="009C5C2C"/>
    <w:rsid w:val="009C6582"/>
    <w:rsid w:val="009C69EC"/>
    <w:rsid w:val="009C6C40"/>
    <w:rsid w:val="009D056D"/>
    <w:rsid w:val="009D0E04"/>
    <w:rsid w:val="009D1200"/>
    <w:rsid w:val="009D1364"/>
    <w:rsid w:val="009D19A5"/>
    <w:rsid w:val="009D1E78"/>
    <w:rsid w:val="009D1F65"/>
    <w:rsid w:val="009D1FA0"/>
    <w:rsid w:val="009D2E79"/>
    <w:rsid w:val="009D2EBE"/>
    <w:rsid w:val="009D3D23"/>
    <w:rsid w:val="009D3E2D"/>
    <w:rsid w:val="009D41B6"/>
    <w:rsid w:val="009D425B"/>
    <w:rsid w:val="009D47CB"/>
    <w:rsid w:val="009D4F06"/>
    <w:rsid w:val="009D53D0"/>
    <w:rsid w:val="009D5902"/>
    <w:rsid w:val="009D59C5"/>
    <w:rsid w:val="009D5ADA"/>
    <w:rsid w:val="009D6703"/>
    <w:rsid w:val="009D6A3E"/>
    <w:rsid w:val="009D6EE0"/>
    <w:rsid w:val="009D72DD"/>
    <w:rsid w:val="009D75F7"/>
    <w:rsid w:val="009D7F97"/>
    <w:rsid w:val="009E0016"/>
    <w:rsid w:val="009E07AF"/>
    <w:rsid w:val="009E07F0"/>
    <w:rsid w:val="009E0D2E"/>
    <w:rsid w:val="009E20C5"/>
    <w:rsid w:val="009E3EA6"/>
    <w:rsid w:val="009E4510"/>
    <w:rsid w:val="009E4683"/>
    <w:rsid w:val="009E52B3"/>
    <w:rsid w:val="009E5416"/>
    <w:rsid w:val="009E565F"/>
    <w:rsid w:val="009E6348"/>
    <w:rsid w:val="009E6F8F"/>
    <w:rsid w:val="009E7144"/>
    <w:rsid w:val="009E7326"/>
    <w:rsid w:val="009E78B8"/>
    <w:rsid w:val="009F05A9"/>
    <w:rsid w:val="009F06E8"/>
    <w:rsid w:val="009F237F"/>
    <w:rsid w:val="009F2785"/>
    <w:rsid w:val="009F2876"/>
    <w:rsid w:val="009F3C68"/>
    <w:rsid w:val="009F467F"/>
    <w:rsid w:val="009F47C9"/>
    <w:rsid w:val="009F47F0"/>
    <w:rsid w:val="009F529E"/>
    <w:rsid w:val="009F7DA5"/>
    <w:rsid w:val="009F7F1D"/>
    <w:rsid w:val="00A00D1C"/>
    <w:rsid w:val="00A00EDF"/>
    <w:rsid w:val="00A01D01"/>
    <w:rsid w:val="00A01E5B"/>
    <w:rsid w:val="00A01F2A"/>
    <w:rsid w:val="00A02931"/>
    <w:rsid w:val="00A039D1"/>
    <w:rsid w:val="00A0407B"/>
    <w:rsid w:val="00A042E9"/>
    <w:rsid w:val="00A04770"/>
    <w:rsid w:val="00A04F3B"/>
    <w:rsid w:val="00A06EA8"/>
    <w:rsid w:val="00A06FEA"/>
    <w:rsid w:val="00A077F0"/>
    <w:rsid w:val="00A07E93"/>
    <w:rsid w:val="00A105D8"/>
    <w:rsid w:val="00A10634"/>
    <w:rsid w:val="00A11574"/>
    <w:rsid w:val="00A11BF6"/>
    <w:rsid w:val="00A13E38"/>
    <w:rsid w:val="00A14065"/>
    <w:rsid w:val="00A144D3"/>
    <w:rsid w:val="00A14AF9"/>
    <w:rsid w:val="00A14B21"/>
    <w:rsid w:val="00A14B8A"/>
    <w:rsid w:val="00A14F2B"/>
    <w:rsid w:val="00A15BD8"/>
    <w:rsid w:val="00A16EAF"/>
    <w:rsid w:val="00A16F96"/>
    <w:rsid w:val="00A176D5"/>
    <w:rsid w:val="00A17AB8"/>
    <w:rsid w:val="00A17B54"/>
    <w:rsid w:val="00A208DB"/>
    <w:rsid w:val="00A20CE4"/>
    <w:rsid w:val="00A210AC"/>
    <w:rsid w:val="00A21172"/>
    <w:rsid w:val="00A21AEE"/>
    <w:rsid w:val="00A223DE"/>
    <w:rsid w:val="00A22EFD"/>
    <w:rsid w:val="00A2306E"/>
    <w:rsid w:val="00A2338D"/>
    <w:rsid w:val="00A23942"/>
    <w:rsid w:val="00A23F48"/>
    <w:rsid w:val="00A23FEB"/>
    <w:rsid w:val="00A241FA"/>
    <w:rsid w:val="00A24AC5"/>
    <w:rsid w:val="00A24B00"/>
    <w:rsid w:val="00A2522D"/>
    <w:rsid w:val="00A252DE"/>
    <w:rsid w:val="00A25B40"/>
    <w:rsid w:val="00A261D4"/>
    <w:rsid w:val="00A27485"/>
    <w:rsid w:val="00A2754F"/>
    <w:rsid w:val="00A27946"/>
    <w:rsid w:val="00A27B51"/>
    <w:rsid w:val="00A31313"/>
    <w:rsid w:val="00A31A5E"/>
    <w:rsid w:val="00A3237F"/>
    <w:rsid w:val="00A33B18"/>
    <w:rsid w:val="00A33E23"/>
    <w:rsid w:val="00A34E99"/>
    <w:rsid w:val="00A355BC"/>
    <w:rsid w:val="00A35C86"/>
    <w:rsid w:val="00A4030E"/>
    <w:rsid w:val="00A407A4"/>
    <w:rsid w:val="00A40EDD"/>
    <w:rsid w:val="00A41D96"/>
    <w:rsid w:val="00A42E21"/>
    <w:rsid w:val="00A436BE"/>
    <w:rsid w:val="00A440A0"/>
    <w:rsid w:val="00A443EC"/>
    <w:rsid w:val="00A45011"/>
    <w:rsid w:val="00A45E07"/>
    <w:rsid w:val="00A46134"/>
    <w:rsid w:val="00A4614A"/>
    <w:rsid w:val="00A461CA"/>
    <w:rsid w:val="00A47B79"/>
    <w:rsid w:val="00A5046B"/>
    <w:rsid w:val="00A50722"/>
    <w:rsid w:val="00A50825"/>
    <w:rsid w:val="00A51959"/>
    <w:rsid w:val="00A52037"/>
    <w:rsid w:val="00A5209F"/>
    <w:rsid w:val="00A520DA"/>
    <w:rsid w:val="00A52BC7"/>
    <w:rsid w:val="00A52BDE"/>
    <w:rsid w:val="00A53FE4"/>
    <w:rsid w:val="00A550E0"/>
    <w:rsid w:val="00A555C8"/>
    <w:rsid w:val="00A559B6"/>
    <w:rsid w:val="00A562F0"/>
    <w:rsid w:val="00A56421"/>
    <w:rsid w:val="00A569BD"/>
    <w:rsid w:val="00A56AC8"/>
    <w:rsid w:val="00A56C95"/>
    <w:rsid w:val="00A5733C"/>
    <w:rsid w:val="00A57376"/>
    <w:rsid w:val="00A573C9"/>
    <w:rsid w:val="00A57A49"/>
    <w:rsid w:val="00A57B14"/>
    <w:rsid w:val="00A602D2"/>
    <w:rsid w:val="00A61731"/>
    <w:rsid w:val="00A623CE"/>
    <w:rsid w:val="00A62874"/>
    <w:rsid w:val="00A62F4E"/>
    <w:rsid w:val="00A634FF"/>
    <w:rsid w:val="00A64313"/>
    <w:rsid w:val="00A646EB"/>
    <w:rsid w:val="00A64C91"/>
    <w:rsid w:val="00A6576B"/>
    <w:rsid w:val="00A66946"/>
    <w:rsid w:val="00A6739E"/>
    <w:rsid w:val="00A67522"/>
    <w:rsid w:val="00A675A8"/>
    <w:rsid w:val="00A67C6D"/>
    <w:rsid w:val="00A7127C"/>
    <w:rsid w:val="00A71690"/>
    <w:rsid w:val="00A71E4B"/>
    <w:rsid w:val="00A71F7A"/>
    <w:rsid w:val="00A72186"/>
    <w:rsid w:val="00A72A0A"/>
    <w:rsid w:val="00A72D16"/>
    <w:rsid w:val="00A72FE3"/>
    <w:rsid w:val="00A732FB"/>
    <w:rsid w:val="00A73376"/>
    <w:rsid w:val="00A737A1"/>
    <w:rsid w:val="00A73ECF"/>
    <w:rsid w:val="00A741E5"/>
    <w:rsid w:val="00A74D95"/>
    <w:rsid w:val="00A77572"/>
    <w:rsid w:val="00A81193"/>
    <w:rsid w:val="00A82DBB"/>
    <w:rsid w:val="00A82E5E"/>
    <w:rsid w:val="00A82F37"/>
    <w:rsid w:val="00A83811"/>
    <w:rsid w:val="00A839AF"/>
    <w:rsid w:val="00A8417C"/>
    <w:rsid w:val="00A845DA"/>
    <w:rsid w:val="00A85089"/>
    <w:rsid w:val="00A86394"/>
    <w:rsid w:val="00A86420"/>
    <w:rsid w:val="00A86634"/>
    <w:rsid w:val="00A87A54"/>
    <w:rsid w:val="00A87C4D"/>
    <w:rsid w:val="00A9156C"/>
    <w:rsid w:val="00A9189F"/>
    <w:rsid w:val="00A91AA0"/>
    <w:rsid w:val="00A92974"/>
    <w:rsid w:val="00A92D27"/>
    <w:rsid w:val="00A93050"/>
    <w:rsid w:val="00A939CD"/>
    <w:rsid w:val="00A945BB"/>
    <w:rsid w:val="00A947BE"/>
    <w:rsid w:val="00A94ABE"/>
    <w:rsid w:val="00A94CD7"/>
    <w:rsid w:val="00A959CA"/>
    <w:rsid w:val="00A95B88"/>
    <w:rsid w:val="00A95E3E"/>
    <w:rsid w:val="00A9642A"/>
    <w:rsid w:val="00A9648E"/>
    <w:rsid w:val="00A964C5"/>
    <w:rsid w:val="00A965B1"/>
    <w:rsid w:val="00A96ABA"/>
    <w:rsid w:val="00A973A3"/>
    <w:rsid w:val="00A97411"/>
    <w:rsid w:val="00A9799F"/>
    <w:rsid w:val="00A97D54"/>
    <w:rsid w:val="00AA21B5"/>
    <w:rsid w:val="00AA257E"/>
    <w:rsid w:val="00AA33A6"/>
    <w:rsid w:val="00AA36F1"/>
    <w:rsid w:val="00AA4A62"/>
    <w:rsid w:val="00AA4CFB"/>
    <w:rsid w:val="00AA5470"/>
    <w:rsid w:val="00AA55C3"/>
    <w:rsid w:val="00AA55C8"/>
    <w:rsid w:val="00AA5D59"/>
    <w:rsid w:val="00AA6564"/>
    <w:rsid w:val="00AA6819"/>
    <w:rsid w:val="00AB1677"/>
    <w:rsid w:val="00AB182E"/>
    <w:rsid w:val="00AB1CC8"/>
    <w:rsid w:val="00AB20DA"/>
    <w:rsid w:val="00AB3290"/>
    <w:rsid w:val="00AB3361"/>
    <w:rsid w:val="00AB37DC"/>
    <w:rsid w:val="00AB40F6"/>
    <w:rsid w:val="00AB460E"/>
    <w:rsid w:val="00AB48AA"/>
    <w:rsid w:val="00AB5A13"/>
    <w:rsid w:val="00AB610D"/>
    <w:rsid w:val="00AB68FE"/>
    <w:rsid w:val="00AB7F17"/>
    <w:rsid w:val="00AC0A7B"/>
    <w:rsid w:val="00AC0E1D"/>
    <w:rsid w:val="00AC0FE8"/>
    <w:rsid w:val="00AC1BAE"/>
    <w:rsid w:val="00AC1D17"/>
    <w:rsid w:val="00AC1E4D"/>
    <w:rsid w:val="00AC1F0F"/>
    <w:rsid w:val="00AC2389"/>
    <w:rsid w:val="00AC29C4"/>
    <w:rsid w:val="00AC3C22"/>
    <w:rsid w:val="00AC43E9"/>
    <w:rsid w:val="00AC4405"/>
    <w:rsid w:val="00AC4B03"/>
    <w:rsid w:val="00AC539E"/>
    <w:rsid w:val="00AC5C67"/>
    <w:rsid w:val="00AC5CDA"/>
    <w:rsid w:val="00AC5F5D"/>
    <w:rsid w:val="00AC6BF6"/>
    <w:rsid w:val="00AC6FC4"/>
    <w:rsid w:val="00AC6FE2"/>
    <w:rsid w:val="00AC75A2"/>
    <w:rsid w:val="00AC7B59"/>
    <w:rsid w:val="00AC7C4B"/>
    <w:rsid w:val="00AD0151"/>
    <w:rsid w:val="00AD0950"/>
    <w:rsid w:val="00AD17DD"/>
    <w:rsid w:val="00AD1867"/>
    <w:rsid w:val="00AD1BBB"/>
    <w:rsid w:val="00AD1D04"/>
    <w:rsid w:val="00AD21A1"/>
    <w:rsid w:val="00AD2835"/>
    <w:rsid w:val="00AD2D40"/>
    <w:rsid w:val="00AD30C6"/>
    <w:rsid w:val="00AD39FF"/>
    <w:rsid w:val="00AD5712"/>
    <w:rsid w:val="00AD63F8"/>
    <w:rsid w:val="00AD65CD"/>
    <w:rsid w:val="00AE03B2"/>
    <w:rsid w:val="00AE08B9"/>
    <w:rsid w:val="00AE116F"/>
    <w:rsid w:val="00AE1B91"/>
    <w:rsid w:val="00AE23C7"/>
    <w:rsid w:val="00AE23C8"/>
    <w:rsid w:val="00AE29BB"/>
    <w:rsid w:val="00AE2D36"/>
    <w:rsid w:val="00AE4642"/>
    <w:rsid w:val="00AE47FC"/>
    <w:rsid w:val="00AE5D3B"/>
    <w:rsid w:val="00AE5DDC"/>
    <w:rsid w:val="00AE63A5"/>
    <w:rsid w:val="00AE6D42"/>
    <w:rsid w:val="00AE7292"/>
    <w:rsid w:val="00AF0D3B"/>
    <w:rsid w:val="00AF0ED8"/>
    <w:rsid w:val="00AF12E9"/>
    <w:rsid w:val="00AF2460"/>
    <w:rsid w:val="00AF2576"/>
    <w:rsid w:val="00AF33E4"/>
    <w:rsid w:val="00AF3EF1"/>
    <w:rsid w:val="00AF45D3"/>
    <w:rsid w:val="00AF64E9"/>
    <w:rsid w:val="00AF6769"/>
    <w:rsid w:val="00AF70D3"/>
    <w:rsid w:val="00AF7C4F"/>
    <w:rsid w:val="00AF7CB2"/>
    <w:rsid w:val="00B0014E"/>
    <w:rsid w:val="00B00BF2"/>
    <w:rsid w:val="00B01212"/>
    <w:rsid w:val="00B01349"/>
    <w:rsid w:val="00B015A5"/>
    <w:rsid w:val="00B01614"/>
    <w:rsid w:val="00B031B6"/>
    <w:rsid w:val="00B03349"/>
    <w:rsid w:val="00B042D6"/>
    <w:rsid w:val="00B044FC"/>
    <w:rsid w:val="00B04C29"/>
    <w:rsid w:val="00B11602"/>
    <w:rsid w:val="00B11BE6"/>
    <w:rsid w:val="00B11C99"/>
    <w:rsid w:val="00B12C4E"/>
    <w:rsid w:val="00B13986"/>
    <w:rsid w:val="00B139E0"/>
    <w:rsid w:val="00B140BC"/>
    <w:rsid w:val="00B14992"/>
    <w:rsid w:val="00B15301"/>
    <w:rsid w:val="00B15A25"/>
    <w:rsid w:val="00B17C8A"/>
    <w:rsid w:val="00B20545"/>
    <w:rsid w:val="00B209D6"/>
    <w:rsid w:val="00B20C12"/>
    <w:rsid w:val="00B21534"/>
    <w:rsid w:val="00B2169A"/>
    <w:rsid w:val="00B21A37"/>
    <w:rsid w:val="00B21AA0"/>
    <w:rsid w:val="00B2391E"/>
    <w:rsid w:val="00B23ACB"/>
    <w:rsid w:val="00B23D45"/>
    <w:rsid w:val="00B25766"/>
    <w:rsid w:val="00B25FEB"/>
    <w:rsid w:val="00B26A7C"/>
    <w:rsid w:val="00B26A8B"/>
    <w:rsid w:val="00B30262"/>
    <w:rsid w:val="00B3026C"/>
    <w:rsid w:val="00B30A75"/>
    <w:rsid w:val="00B30EBB"/>
    <w:rsid w:val="00B31491"/>
    <w:rsid w:val="00B32107"/>
    <w:rsid w:val="00B32BD2"/>
    <w:rsid w:val="00B33D23"/>
    <w:rsid w:val="00B3414B"/>
    <w:rsid w:val="00B345AC"/>
    <w:rsid w:val="00B349AF"/>
    <w:rsid w:val="00B34BD3"/>
    <w:rsid w:val="00B34FDD"/>
    <w:rsid w:val="00B35460"/>
    <w:rsid w:val="00B35B44"/>
    <w:rsid w:val="00B35F33"/>
    <w:rsid w:val="00B3609B"/>
    <w:rsid w:val="00B36790"/>
    <w:rsid w:val="00B37301"/>
    <w:rsid w:val="00B374AC"/>
    <w:rsid w:val="00B37DD8"/>
    <w:rsid w:val="00B406DD"/>
    <w:rsid w:val="00B4074F"/>
    <w:rsid w:val="00B40A54"/>
    <w:rsid w:val="00B4131C"/>
    <w:rsid w:val="00B415FE"/>
    <w:rsid w:val="00B416E9"/>
    <w:rsid w:val="00B416FE"/>
    <w:rsid w:val="00B424D2"/>
    <w:rsid w:val="00B426A0"/>
    <w:rsid w:val="00B42B66"/>
    <w:rsid w:val="00B4308C"/>
    <w:rsid w:val="00B44AF1"/>
    <w:rsid w:val="00B45118"/>
    <w:rsid w:val="00B45472"/>
    <w:rsid w:val="00B4589D"/>
    <w:rsid w:val="00B46178"/>
    <w:rsid w:val="00B461B4"/>
    <w:rsid w:val="00B463E6"/>
    <w:rsid w:val="00B4667B"/>
    <w:rsid w:val="00B4721E"/>
    <w:rsid w:val="00B47383"/>
    <w:rsid w:val="00B47B08"/>
    <w:rsid w:val="00B47E41"/>
    <w:rsid w:val="00B50618"/>
    <w:rsid w:val="00B507E2"/>
    <w:rsid w:val="00B50A00"/>
    <w:rsid w:val="00B5168A"/>
    <w:rsid w:val="00B51712"/>
    <w:rsid w:val="00B520F3"/>
    <w:rsid w:val="00B52E08"/>
    <w:rsid w:val="00B53194"/>
    <w:rsid w:val="00B5396C"/>
    <w:rsid w:val="00B54264"/>
    <w:rsid w:val="00B543B9"/>
    <w:rsid w:val="00B54614"/>
    <w:rsid w:val="00B5577B"/>
    <w:rsid w:val="00B565E6"/>
    <w:rsid w:val="00B5743E"/>
    <w:rsid w:val="00B60023"/>
    <w:rsid w:val="00B60C1B"/>
    <w:rsid w:val="00B63ADE"/>
    <w:rsid w:val="00B648C5"/>
    <w:rsid w:val="00B657DE"/>
    <w:rsid w:val="00B65A45"/>
    <w:rsid w:val="00B66037"/>
    <w:rsid w:val="00B66196"/>
    <w:rsid w:val="00B662DC"/>
    <w:rsid w:val="00B66EDF"/>
    <w:rsid w:val="00B66F77"/>
    <w:rsid w:val="00B67303"/>
    <w:rsid w:val="00B678B9"/>
    <w:rsid w:val="00B67A2B"/>
    <w:rsid w:val="00B704A1"/>
    <w:rsid w:val="00B7175C"/>
    <w:rsid w:val="00B729AE"/>
    <w:rsid w:val="00B72EFE"/>
    <w:rsid w:val="00B736C6"/>
    <w:rsid w:val="00B736EA"/>
    <w:rsid w:val="00B74009"/>
    <w:rsid w:val="00B748A1"/>
    <w:rsid w:val="00B76355"/>
    <w:rsid w:val="00B76591"/>
    <w:rsid w:val="00B765EF"/>
    <w:rsid w:val="00B766DF"/>
    <w:rsid w:val="00B76945"/>
    <w:rsid w:val="00B76CE4"/>
    <w:rsid w:val="00B77873"/>
    <w:rsid w:val="00B80263"/>
    <w:rsid w:val="00B80656"/>
    <w:rsid w:val="00B81481"/>
    <w:rsid w:val="00B8170B"/>
    <w:rsid w:val="00B81BF6"/>
    <w:rsid w:val="00B81D70"/>
    <w:rsid w:val="00B81D90"/>
    <w:rsid w:val="00B82369"/>
    <w:rsid w:val="00B837A4"/>
    <w:rsid w:val="00B84942"/>
    <w:rsid w:val="00B84CC7"/>
    <w:rsid w:val="00B85045"/>
    <w:rsid w:val="00B855C1"/>
    <w:rsid w:val="00B86019"/>
    <w:rsid w:val="00B86E91"/>
    <w:rsid w:val="00B87442"/>
    <w:rsid w:val="00B90292"/>
    <w:rsid w:val="00B929AD"/>
    <w:rsid w:val="00B92C27"/>
    <w:rsid w:val="00B93F50"/>
    <w:rsid w:val="00B9400A"/>
    <w:rsid w:val="00B95ABA"/>
    <w:rsid w:val="00B95D63"/>
    <w:rsid w:val="00B9607D"/>
    <w:rsid w:val="00B9658B"/>
    <w:rsid w:val="00B9714F"/>
    <w:rsid w:val="00B9747F"/>
    <w:rsid w:val="00B97A16"/>
    <w:rsid w:val="00BA0936"/>
    <w:rsid w:val="00BA13E6"/>
    <w:rsid w:val="00BA273C"/>
    <w:rsid w:val="00BA2E90"/>
    <w:rsid w:val="00BA3BAB"/>
    <w:rsid w:val="00BA43E2"/>
    <w:rsid w:val="00BA463D"/>
    <w:rsid w:val="00BA49F9"/>
    <w:rsid w:val="00BA50FB"/>
    <w:rsid w:val="00BA57B9"/>
    <w:rsid w:val="00BA67EF"/>
    <w:rsid w:val="00BA714D"/>
    <w:rsid w:val="00BA77D5"/>
    <w:rsid w:val="00BB0EF8"/>
    <w:rsid w:val="00BB159B"/>
    <w:rsid w:val="00BB1EDE"/>
    <w:rsid w:val="00BB20C3"/>
    <w:rsid w:val="00BB2B61"/>
    <w:rsid w:val="00BB3509"/>
    <w:rsid w:val="00BB3581"/>
    <w:rsid w:val="00BB3802"/>
    <w:rsid w:val="00BB3F74"/>
    <w:rsid w:val="00BB4657"/>
    <w:rsid w:val="00BB4B6F"/>
    <w:rsid w:val="00BB5914"/>
    <w:rsid w:val="00BB797B"/>
    <w:rsid w:val="00BC03FC"/>
    <w:rsid w:val="00BC0476"/>
    <w:rsid w:val="00BC04C1"/>
    <w:rsid w:val="00BC146A"/>
    <w:rsid w:val="00BC1B69"/>
    <w:rsid w:val="00BC1D22"/>
    <w:rsid w:val="00BC1D3C"/>
    <w:rsid w:val="00BC2599"/>
    <w:rsid w:val="00BC2636"/>
    <w:rsid w:val="00BC28D4"/>
    <w:rsid w:val="00BC2E42"/>
    <w:rsid w:val="00BC3940"/>
    <w:rsid w:val="00BC3D10"/>
    <w:rsid w:val="00BC4577"/>
    <w:rsid w:val="00BC4B15"/>
    <w:rsid w:val="00BC6376"/>
    <w:rsid w:val="00BC6609"/>
    <w:rsid w:val="00BC6A23"/>
    <w:rsid w:val="00BC6E06"/>
    <w:rsid w:val="00BC777B"/>
    <w:rsid w:val="00BC7B95"/>
    <w:rsid w:val="00BC7BB4"/>
    <w:rsid w:val="00BD045C"/>
    <w:rsid w:val="00BD19AA"/>
    <w:rsid w:val="00BD1A2A"/>
    <w:rsid w:val="00BD2047"/>
    <w:rsid w:val="00BD2A6E"/>
    <w:rsid w:val="00BD4C00"/>
    <w:rsid w:val="00BD551A"/>
    <w:rsid w:val="00BD5D8D"/>
    <w:rsid w:val="00BD785C"/>
    <w:rsid w:val="00BD7E5F"/>
    <w:rsid w:val="00BE004A"/>
    <w:rsid w:val="00BE180B"/>
    <w:rsid w:val="00BE3638"/>
    <w:rsid w:val="00BE43A4"/>
    <w:rsid w:val="00BE4BE7"/>
    <w:rsid w:val="00BE4C97"/>
    <w:rsid w:val="00BE5526"/>
    <w:rsid w:val="00BE55A2"/>
    <w:rsid w:val="00BE6011"/>
    <w:rsid w:val="00BE6C65"/>
    <w:rsid w:val="00BE728F"/>
    <w:rsid w:val="00BE7423"/>
    <w:rsid w:val="00BF01E4"/>
    <w:rsid w:val="00BF177B"/>
    <w:rsid w:val="00BF1E57"/>
    <w:rsid w:val="00BF244B"/>
    <w:rsid w:val="00BF2763"/>
    <w:rsid w:val="00BF2829"/>
    <w:rsid w:val="00BF2A4C"/>
    <w:rsid w:val="00BF2E1A"/>
    <w:rsid w:val="00BF34D5"/>
    <w:rsid w:val="00BF38A9"/>
    <w:rsid w:val="00BF3CA0"/>
    <w:rsid w:val="00BF3FED"/>
    <w:rsid w:val="00BF4455"/>
    <w:rsid w:val="00BF4B20"/>
    <w:rsid w:val="00BF56AE"/>
    <w:rsid w:val="00BF58B9"/>
    <w:rsid w:val="00BF6CBC"/>
    <w:rsid w:val="00BF74DD"/>
    <w:rsid w:val="00BF79EA"/>
    <w:rsid w:val="00C001B7"/>
    <w:rsid w:val="00C00ACE"/>
    <w:rsid w:val="00C00C83"/>
    <w:rsid w:val="00C012A0"/>
    <w:rsid w:val="00C01DD0"/>
    <w:rsid w:val="00C03A9B"/>
    <w:rsid w:val="00C04393"/>
    <w:rsid w:val="00C05DED"/>
    <w:rsid w:val="00C05E06"/>
    <w:rsid w:val="00C05E80"/>
    <w:rsid w:val="00C061D1"/>
    <w:rsid w:val="00C0682B"/>
    <w:rsid w:val="00C06A52"/>
    <w:rsid w:val="00C0756B"/>
    <w:rsid w:val="00C07E2D"/>
    <w:rsid w:val="00C10C3B"/>
    <w:rsid w:val="00C11B99"/>
    <w:rsid w:val="00C11CD6"/>
    <w:rsid w:val="00C12146"/>
    <w:rsid w:val="00C12361"/>
    <w:rsid w:val="00C13174"/>
    <w:rsid w:val="00C13541"/>
    <w:rsid w:val="00C1356C"/>
    <w:rsid w:val="00C13B45"/>
    <w:rsid w:val="00C13D99"/>
    <w:rsid w:val="00C14805"/>
    <w:rsid w:val="00C14C2F"/>
    <w:rsid w:val="00C14D59"/>
    <w:rsid w:val="00C1528B"/>
    <w:rsid w:val="00C15293"/>
    <w:rsid w:val="00C155C0"/>
    <w:rsid w:val="00C15EFE"/>
    <w:rsid w:val="00C163D8"/>
    <w:rsid w:val="00C166C8"/>
    <w:rsid w:val="00C170B3"/>
    <w:rsid w:val="00C1794C"/>
    <w:rsid w:val="00C2012D"/>
    <w:rsid w:val="00C212CA"/>
    <w:rsid w:val="00C22678"/>
    <w:rsid w:val="00C22975"/>
    <w:rsid w:val="00C22EE2"/>
    <w:rsid w:val="00C23327"/>
    <w:rsid w:val="00C23360"/>
    <w:rsid w:val="00C236E7"/>
    <w:rsid w:val="00C24314"/>
    <w:rsid w:val="00C25B43"/>
    <w:rsid w:val="00C26A92"/>
    <w:rsid w:val="00C271D0"/>
    <w:rsid w:val="00C27D9E"/>
    <w:rsid w:val="00C304C5"/>
    <w:rsid w:val="00C304E8"/>
    <w:rsid w:val="00C30886"/>
    <w:rsid w:val="00C309D0"/>
    <w:rsid w:val="00C3130F"/>
    <w:rsid w:val="00C318EF"/>
    <w:rsid w:val="00C31E17"/>
    <w:rsid w:val="00C32AFB"/>
    <w:rsid w:val="00C32B95"/>
    <w:rsid w:val="00C36241"/>
    <w:rsid w:val="00C36317"/>
    <w:rsid w:val="00C369A5"/>
    <w:rsid w:val="00C36A80"/>
    <w:rsid w:val="00C36E3D"/>
    <w:rsid w:val="00C378C9"/>
    <w:rsid w:val="00C37C63"/>
    <w:rsid w:val="00C37FE7"/>
    <w:rsid w:val="00C408AB"/>
    <w:rsid w:val="00C4142B"/>
    <w:rsid w:val="00C41865"/>
    <w:rsid w:val="00C426F2"/>
    <w:rsid w:val="00C429AC"/>
    <w:rsid w:val="00C43D8D"/>
    <w:rsid w:val="00C4486E"/>
    <w:rsid w:val="00C449FC"/>
    <w:rsid w:val="00C44C5D"/>
    <w:rsid w:val="00C44CD2"/>
    <w:rsid w:val="00C44F49"/>
    <w:rsid w:val="00C45622"/>
    <w:rsid w:val="00C457DB"/>
    <w:rsid w:val="00C4694F"/>
    <w:rsid w:val="00C46C7A"/>
    <w:rsid w:val="00C506F1"/>
    <w:rsid w:val="00C51059"/>
    <w:rsid w:val="00C5182C"/>
    <w:rsid w:val="00C52836"/>
    <w:rsid w:val="00C52916"/>
    <w:rsid w:val="00C535DB"/>
    <w:rsid w:val="00C53AB3"/>
    <w:rsid w:val="00C54CBF"/>
    <w:rsid w:val="00C54E3A"/>
    <w:rsid w:val="00C5541A"/>
    <w:rsid w:val="00C57BDD"/>
    <w:rsid w:val="00C602AE"/>
    <w:rsid w:val="00C604C9"/>
    <w:rsid w:val="00C6084E"/>
    <w:rsid w:val="00C609A4"/>
    <w:rsid w:val="00C6168F"/>
    <w:rsid w:val="00C61D4E"/>
    <w:rsid w:val="00C62278"/>
    <w:rsid w:val="00C62A47"/>
    <w:rsid w:val="00C62CA8"/>
    <w:rsid w:val="00C636BC"/>
    <w:rsid w:val="00C63786"/>
    <w:rsid w:val="00C63FD1"/>
    <w:rsid w:val="00C64B58"/>
    <w:rsid w:val="00C65EAF"/>
    <w:rsid w:val="00C65FCC"/>
    <w:rsid w:val="00C65FD0"/>
    <w:rsid w:val="00C6650F"/>
    <w:rsid w:val="00C67236"/>
    <w:rsid w:val="00C67307"/>
    <w:rsid w:val="00C673B7"/>
    <w:rsid w:val="00C6742C"/>
    <w:rsid w:val="00C67E53"/>
    <w:rsid w:val="00C70865"/>
    <w:rsid w:val="00C70EDC"/>
    <w:rsid w:val="00C7153B"/>
    <w:rsid w:val="00C719E8"/>
    <w:rsid w:val="00C71E9E"/>
    <w:rsid w:val="00C72143"/>
    <w:rsid w:val="00C72C88"/>
    <w:rsid w:val="00C72EA5"/>
    <w:rsid w:val="00C72FE3"/>
    <w:rsid w:val="00C73989"/>
    <w:rsid w:val="00C73B1A"/>
    <w:rsid w:val="00C73BE0"/>
    <w:rsid w:val="00C740C4"/>
    <w:rsid w:val="00C74DBB"/>
    <w:rsid w:val="00C74EFF"/>
    <w:rsid w:val="00C752DA"/>
    <w:rsid w:val="00C7546A"/>
    <w:rsid w:val="00C7769A"/>
    <w:rsid w:val="00C776B6"/>
    <w:rsid w:val="00C809A6"/>
    <w:rsid w:val="00C80AA3"/>
    <w:rsid w:val="00C80C0B"/>
    <w:rsid w:val="00C81343"/>
    <w:rsid w:val="00C81527"/>
    <w:rsid w:val="00C81583"/>
    <w:rsid w:val="00C81986"/>
    <w:rsid w:val="00C822A4"/>
    <w:rsid w:val="00C83F2D"/>
    <w:rsid w:val="00C84C19"/>
    <w:rsid w:val="00C8689D"/>
    <w:rsid w:val="00C9271D"/>
    <w:rsid w:val="00C92A71"/>
    <w:rsid w:val="00C92CAD"/>
    <w:rsid w:val="00C92FED"/>
    <w:rsid w:val="00C936B0"/>
    <w:rsid w:val="00C93756"/>
    <w:rsid w:val="00C942F5"/>
    <w:rsid w:val="00C95966"/>
    <w:rsid w:val="00C960EA"/>
    <w:rsid w:val="00C97BA9"/>
    <w:rsid w:val="00CA0C22"/>
    <w:rsid w:val="00CA0C71"/>
    <w:rsid w:val="00CA0D4D"/>
    <w:rsid w:val="00CA181A"/>
    <w:rsid w:val="00CA2832"/>
    <w:rsid w:val="00CA3019"/>
    <w:rsid w:val="00CA302F"/>
    <w:rsid w:val="00CA3965"/>
    <w:rsid w:val="00CA3B0B"/>
    <w:rsid w:val="00CA4416"/>
    <w:rsid w:val="00CA48F9"/>
    <w:rsid w:val="00CA4B90"/>
    <w:rsid w:val="00CA550E"/>
    <w:rsid w:val="00CA5834"/>
    <w:rsid w:val="00CA7897"/>
    <w:rsid w:val="00CA7B42"/>
    <w:rsid w:val="00CA7F6D"/>
    <w:rsid w:val="00CB12B2"/>
    <w:rsid w:val="00CB2B29"/>
    <w:rsid w:val="00CB2E5E"/>
    <w:rsid w:val="00CB39FB"/>
    <w:rsid w:val="00CB3DF8"/>
    <w:rsid w:val="00CB4137"/>
    <w:rsid w:val="00CB4786"/>
    <w:rsid w:val="00CB4D6A"/>
    <w:rsid w:val="00CB59D1"/>
    <w:rsid w:val="00CB5C4C"/>
    <w:rsid w:val="00CB5C6C"/>
    <w:rsid w:val="00CB66AE"/>
    <w:rsid w:val="00CB6DD2"/>
    <w:rsid w:val="00CB703B"/>
    <w:rsid w:val="00CB776B"/>
    <w:rsid w:val="00CB7FE2"/>
    <w:rsid w:val="00CC01CF"/>
    <w:rsid w:val="00CC0579"/>
    <w:rsid w:val="00CC0952"/>
    <w:rsid w:val="00CC0D0E"/>
    <w:rsid w:val="00CC1941"/>
    <w:rsid w:val="00CC2767"/>
    <w:rsid w:val="00CC3075"/>
    <w:rsid w:val="00CC3D82"/>
    <w:rsid w:val="00CC4590"/>
    <w:rsid w:val="00CC5043"/>
    <w:rsid w:val="00CC522F"/>
    <w:rsid w:val="00CC6550"/>
    <w:rsid w:val="00CD0A1D"/>
    <w:rsid w:val="00CD10A9"/>
    <w:rsid w:val="00CD1BA5"/>
    <w:rsid w:val="00CD2077"/>
    <w:rsid w:val="00CD23A7"/>
    <w:rsid w:val="00CD25A0"/>
    <w:rsid w:val="00CD2FCB"/>
    <w:rsid w:val="00CD3A59"/>
    <w:rsid w:val="00CD4009"/>
    <w:rsid w:val="00CD4CAF"/>
    <w:rsid w:val="00CD5979"/>
    <w:rsid w:val="00CD6F20"/>
    <w:rsid w:val="00CD71CD"/>
    <w:rsid w:val="00CD7702"/>
    <w:rsid w:val="00CE17E2"/>
    <w:rsid w:val="00CE19F0"/>
    <w:rsid w:val="00CE249D"/>
    <w:rsid w:val="00CE26FF"/>
    <w:rsid w:val="00CE27C5"/>
    <w:rsid w:val="00CE2833"/>
    <w:rsid w:val="00CE38AC"/>
    <w:rsid w:val="00CE3EFF"/>
    <w:rsid w:val="00CE422F"/>
    <w:rsid w:val="00CE42B1"/>
    <w:rsid w:val="00CE488A"/>
    <w:rsid w:val="00CE5463"/>
    <w:rsid w:val="00CE5BF3"/>
    <w:rsid w:val="00CE725F"/>
    <w:rsid w:val="00CF1081"/>
    <w:rsid w:val="00CF22EF"/>
    <w:rsid w:val="00CF2B82"/>
    <w:rsid w:val="00CF2ECB"/>
    <w:rsid w:val="00CF441D"/>
    <w:rsid w:val="00CF4E26"/>
    <w:rsid w:val="00CF4E2F"/>
    <w:rsid w:val="00CF4EC3"/>
    <w:rsid w:val="00CF50E7"/>
    <w:rsid w:val="00D00116"/>
    <w:rsid w:val="00D01583"/>
    <w:rsid w:val="00D017FC"/>
    <w:rsid w:val="00D022A5"/>
    <w:rsid w:val="00D024C5"/>
    <w:rsid w:val="00D02E32"/>
    <w:rsid w:val="00D03233"/>
    <w:rsid w:val="00D036A3"/>
    <w:rsid w:val="00D03B69"/>
    <w:rsid w:val="00D03E51"/>
    <w:rsid w:val="00D0497F"/>
    <w:rsid w:val="00D04C39"/>
    <w:rsid w:val="00D04F4E"/>
    <w:rsid w:val="00D04FA9"/>
    <w:rsid w:val="00D06139"/>
    <w:rsid w:val="00D061C9"/>
    <w:rsid w:val="00D07E80"/>
    <w:rsid w:val="00D1107F"/>
    <w:rsid w:val="00D1117C"/>
    <w:rsid w:val="00D11492"/>
    <w:rsid w:val="00D11E38"/>
    <w:rsid w:val="00D127FA"/>
    <w:rsid w:val="00D12CE7"/>
    <w:rsid w:val="00D13A69"/>
    <w:rsid w:val="00D143E4"/>
    <w:rsid w:val="00D148A2"/>
    <w:rsid w:val="00D1498C"/>
    <w:rsid w:val="00D1500D"/>
    <w:rsid w:val="00D155C6"/>
    <w:rsid w:val="00D156AD"/>
    <w:rsid w:val="00D161EB"/>
    <w:rsid w:val="00D163DA"/>
    <w:rsid w:val="00D1667D"/>
    <w:rsid w:val="00D16A91"/>
    <w:rsid w:val="00D17848"/>
    <w:rsid w:val="00D17DB1"/>
    <w:rsid w:val="00D203B0"/>
    <w:rsid w:val="00D21001"/>
    <w:rsid w:val="00D210DB"/>
    <w:rsid w:val="00D21459"/>
    <w:rsid w:val="00D21968"/>
    <w:rsid w:val="00D21E1B"/>
    <w:rsid w:val="00D22365"/>
    <w:rsid w:val="00D22457"/>
    <w:rsid w:val="00D22523"/>
    <w:rsid w:val="00D227A7"/>
    <w:rsid w:val="00D22B34"/>
    <w:rsid w:val="00D23833"/>
    <w:rsid w:val="00D23E4F"/>
    <w:rsid w:val="00D2484B"/>
    <w:rsid w:val="00D250D0"/>
    <w:rsid w:val="00D25DE3"/>
    <w:rsid w:val="00D26427"/>
    <w:rsid w:val="00D2644C"/>
    <w:rsid w:val="00D268C6"/>
    <w:rsid w:val="00D27607"/>
    <w:rsid w:val="00D27A2F"/>
    <w:rsid w:val="00D27CD2"/>
    <w:rsid w:val="00D303CE"/>
    <w:rsid w:val="00D31602"/>
    <w:rsid w:val="00D321DF"/>
    <w:rsid w:val="00D32350"/>
    <w:rsid w:val="00D33563"/>
    <w:rsid w:val="00D335AC"/>
    <w:rsid w:val="00D33DC1"/>
    <w:rsid w:val="00D34301"/>
    <w:rsid w:val="00D344B1"/>
    <w:rsid w:val="00D34F18"/>
    <w:rsid w:val="00D36C75"/>
    <w:rsid w:val="00D37A1F"/>
    <w:rsid w:val="00D40978"/>
    <w:rsid w:val="00D40AB1"/>
    <w:rsid w:val="00D41A47"/>
    <w:rsid w:val="00D42455"/>
    <w:rsid w:val="00D42619"/>
    <w:rsid w:val="00D42C36"/>
    <w:rsid w:val="00D42D36"/>
    <w:rsid w:val="00D42FBC"/>
    <w:rsid w:val="00D44139"/>
    <w:rsid w:val="00D44A24"/>
    <w:rsid w:val="00D45325"/>
    <w:rsid w:val="00D456D9"/>
    <w:rsid w:val="00D459F6"/>
    <w:rsid w:val="00D45A7B"/>
    <w:rsid w:val="00D46357"/>
    <w:rsid w:val="00D463B7"/>
    <w:rsid w:val="00D4690E"/>
    <w:rsid w:val="00D46FC8"/>
    <w:rsid w:val="00D479E5"/>
    <w:rsid w:val="00D50BAF"/>
    <w:rsid w:val="00D51DF2"/>
    <w:rsid w:val="00D53E2E"/>
    <w:rsid w:val="00D54021"/>
    <w:rsid w:val="00D54BA6"/>
    <w:rsid w:val="00D55180"/>
    <w:rsid w:val="00D555C4"/>
    <w:rsid w:val="00D55975"/>
    <w:rsid w:val="00D55EB6"/>
    <w:rsid w:val="00D572D2"/>
    <w:rsid w:val="00D611A5"/>
    <w:rsid w:val="00D611EE"/>
    <w:rsid w:val="00D61730"/>
    <w:rsid w:val="00D61E4C"/>
    <w:rsid w:val="00D62A87"/>
    <w:rsid w:val="00D6395C"/>
    <w:rsid w:val="00D63BF0"/>
    <w:rsid w:val="00D64C06"/>
    <w:rsid w:val="00D6507A"/>
    <w:rsid w:val="00D66348"/>
    <w:rsid w:val="00D704FF"/>
    <w:rsid w:val="00D70BA2"/>
    <w:rsid w:val="00D7184D"/>
    <w:rsid w:val="00D7310C"/>
    <w:rsid w:val="00D73A44"/>
    <w:rsid w:val="00D740CD"/>
    <w:rsid w:val="00D75B32"/>
    <w:rsid w:val="00D75DED"/>
    <w:rsid w:val="00D761F1"/>
    <w:rsid w:val="00D76827"/>
    <w:rsid w:val="00D76E45"/>
    <w:rsid w:val="00D76E48"/>
    <w:rsid w:val="00D76EFB"/>
    <w:rsid w:val="00D804F1"/>
    <w:rsid w:val="00D80528"/>
    <w:rsid w:val="00D80A33"/>
    <w:rsid w:val="00D81D78"/>
    <w:rsid w:val="00D81F07"/>
    <w:rsid w:val="00D8235F"/>
    <w:rsid w:val="00D826BB"/>
    <w:rsid w:val="00D82797"/>
    <w:rsid w:val="00D82904"/>
    <w:rsid w:val="00D829C6"/>
    <w:rsid w:val="00D83E82"/>
    <w:rsid w:val="00D83F6D"/>
    <w:rsid w:val="00D84EBB"/>
    <w:rsid w:val="00D858D1"/>
    <w:rsid w:val="00D86CC6"/>
    <w:rsid w:val="00D87C5A"/>
    <w:rsid w:val="00D87D45"/>
    <w:rsid w:val="00D87D97"/>
    <w:rsid w:val="00D91982"/>
    <w:rsid w:val="00D920DC"/>
    <w:rsid w:val="00D92628"/>
    <w:rsid w:val="00D94516"/>
    <w:rsid w:val="00D945BC"/>
    <w:rsid w:val="00D94766"/>
    <w:rsid w:val="00D95451"/>
    <w:rsid w:val="00D954DE"/>
    <w:rsid w:val="00D95F73"/>
    <w:rsid w:val="00D9790B"/>
    <w:rsid w:val="00D97A33"/>
    <w:rsid w:val="00DA0D00"/>
    <w:rsid w:val="00DA11AF"/>
    <w:rsid w:val="00DA16E2"/>
    <w:rsid w:val="00DA22C7"/>
    <w:rsid w:val="00DA27BC"/>
    <w:rsid w:val="00DA2884"/>
    <w:rsid w:val="00DA28CA"/>
    <w:rsid w:val="00DA2E7C"/>
    <w:rsid w:val="00DA2ECE"/>
    <w:rsid w:val="00DA33E1"/>
    <w:rsid w:val="00DA34CA"/>
    <w:rsid w:val="00DA3E76"/>
    <w:rsid w:val="00DA6891"/>
    <w:rsid w:val="00DA72F7"/>
    <w:rsid w:val="00DB141C"/>
    <w:rsid w:val="00DB1583"/>
    <w:rsid w:val="00DB1CA4"/>
    <w:rsid w:val="00DB2A03"/>
    <w:rsid w:val="00DB2F5B"/>
    <w:rsid w:val="00DB2FA2"/>
    <w:rsid w:val="00DB3C0A"/>
    <w:rsid w:val="00DB3C56"/>
    <w:rsid w:val="00DB439D"/>
    <w:rsid w:val="00DB46F6"/>
    <w:rsid w:val="00DB5270"/>
    <w:rsid w:val="00DB5771"/>
    <w:rsid w:val="00DB5894"/>
    <w:rsid w:val="00DB5A60"/>
    <w:rsid w:val="00DB5C2B"/>
    <w:rsid w:val="00DB5D74"/>
    <w:rsid w:val="00DB6048"/>
    <w:rsid w:val="00DB61E5"/>
    <w:rsid w:val="00DB6838"/>
    <w:rsid w:val="00DB7306"/>
    <w:rsid w:val="00DB7312"/>
    <w:rsid w:val="00DB76B1"/>
    <w:rsid w:val="00DB7C54"/>
    <w:rsid w:val="00DC0E1B"/>
    <w:rsid w:val="00DC131D"/>
    <w:rsid w:val="00DC20CC"/>
    <w:rsid w:val="00DC2612"/>
    <w:rsid w:val="00DC30FA"/>
    <w:rsid w:val="00DC30FC"/>
    <w:rsid w:val="00DC38C9"/>
    <w:rsid w:val="00DC4560"/>
    <w:rsid w:val="00DC467A"/>
    <w:rsid w:val="00DC51DD"/>
    <w:rsid w:val="00DC6337"/>
    <w:rsid w:val="00DC6676"/>
    <w:rsid w:val="00DC68DB"/>
    <w:rsid w:val="00DC6B41"/>
    <w:rsid w:val="00DC7395"/>
    <w:rsid w:val="00DC79A8"/>
    <w:rsid w:val="00DC79D3"/>
    <w:rsid w:val="00DC7D9B"/>
    <w:rsid w:val="00DC7FE5"/>
    <w:rsid w:val="00DD080B"/>
    <w:rsid w:val="00DD0CE7"/>
    <w:rsid w:val="00DD1B84"/>
    <w:rsid w:val="00DD229D"/>
    <w:rsid w:val="00DD2335"/>
    <w:rsid w:val="00DD2907"/>
    <w:rsid w:val="00DD2BC8"/>
    <w:rsid w:val="00DD5117"/>
    <w:rsid w:val="00DD51B9"/>
    <w:rsid w:val="00DD5784"/>
    <w:rsid w:val="00DD5F02"/>
    <w:rsid w:val="00DD69FA"/>
    <w:rsid w:val="00DD72F6"/>
    <w:rsid w:val="00DD7DCF"/>
    <w:rsid w:val="00DE0C4B"/>
    <w:rsid w:val="00DE1602"/>
    <w:rsid w:val="00DE1D34"/>
    <w:rsid w:val="00DE260E"/>
    <w:rsid w:val="00DE28CB"/>
    <w:rsid w:val="00DE29B5"/>
    <w:rsid w:val="00DE2D84"/>
    <w:rsid w:val="00DE3A49"/>
    <w:rsid w:val="00DE4B3D"/>
    <w:rsid w:val="00DE4BE2"/>
    <w:rsid w:val="00DE51CA"/>
    <w:rsid w:val="00DE52DE"/>
    <w:rsid w:val="00DE5E7E"/>
    <w:rsid w:val="00DE6085"/>
    <w:rsid w:val="00DE6609"/>
    <w:rsid w:val="00DE67A5"/>
    <w:rsid w:val="00DF006E"/>
    <w:rsid w:val="00DF0569"/>
    <w:rsid w:val="00DF0CC6"/>
    <w:rsid w:val="00DF0D7C"/>
    <w:rsid w:val="00DF20A0"/>
    <w:rsid w:val="00DF2840"/>
    <w:rsid w:val="00DF2F54"/>
    <w:rsid w:val="00DF30EF"/>
    <w:rsid w:val="00DF4D2B"/>
    <w:rsid w:val="00DF5747"/>
    <w:rsid w:val="00DF5DB9"/>
    <w:rsid w:val="00DF636B"/>
    <w:rsid w:val="00DF70BC"/>
    <w:rsid w:val="00DF749A"/>
    <w:rsid w:val="00DF7769"/>
    <w:rsid w:val="00DF7BCD"/>
    <w:rsid w:val="00E005AF"/>
    <w:rsid w:val="00E00881"/>
    <w:rsid w:val="00E013E8"/>
    <w:rsid w:val="00E01C91"/>
    <w:rsid w:val="00E02315"/>
    <w:rsid w:val="00E025F9"/>
    <w:rsid w:val="00E02ACB"/>
    <w:rsid w:val="00E02D3D"/>
    <w:rsid w:val="00E03611"/>
    <w:rsid w:val="00E03D3F"/>
    <w:rsid w:val="00E03F43"/>
    <w:rsid w:val="00E0438E"/>
    <w:rsid w:val="00E04682"/>
    <w:rsid w:val="00E05838"/>
    <w:rsid w:val="00E05E49"/>
    <w:rsid w:val="00E05E6C"/>
    <w:rsid w:val="00E073C2"/>
    <w:rsid w:val="00E07A04"/>
    <w:rsid w:val="00E07B12"/>
    <w:rsid w:val="00E07CEB"/>
    <w:rsid w:val="00E1093F"/>
    <w:rsid w:val="00E10BFC"/>
    <w:rsid w:val="00E11641"/>
    <w:rsid w:val="00E11B33"/>
    <w:rsid w:val="00E12572"/>
    <w:rsid w:val="00E125ED"/>
    <w:rsid w:val="00E12D67"/>
    <w:rsid w:val="00E12DA1"/>
    <w:rsid w:val="00E12DBA"/>
    <w:rsid w:val="00E12E08"/>
    <w:rsid w:val="00E150CC"/>
    <w:rsid w:val="00E153C3"/>
    <w:rsid w:val="00E1586C"/>
    <w:rsid w:val="00E15CDF"/>
    <w:rsid w:val="00E16201"/>
    <w:rsid w:val="00E164C4"/>
    <w:rsid w:val="00E16924"/>
    <w:rsid w:val="00E16F75"/>
    <w:rsid w:val="00E17C26"/>
    <w:rsid w:val="00E203AF"/>
    <w:rsid w:val="00E203F7"/>
    <w:rsid w:val="00E215C4"/>
    <w:rsid w:val="00E216E4"/>
    <w:rsid w:val="00E2199C"/>
    <w:rsid w:val="00E21C14"/>
    <w:rsid w:val="00E220E5"/>
    <w:rsid w:val="00E22390"/>
    <w:rsid w:val="00E223D5"/>
    <w:rsid w:val="00E22D41"/>
    <w:rsid w:val="00E236C8"/>
    <w:rsid w:val="00E23A1B"/>
    <w:rsid w:val="00E23DD9"/>
    <w:rsid w:val="00E24133"/>
    <w:rsid w:val="00E25114"/>
    <w:rsid w:val="00E25339"/>
    <w:rsid w:val="00E25582"/>
    <w:rsid w:val="00E255A9"/>
    <w:rsid w:val="00E25EEC"/>
    <w:rsid w:val="00E2635D"/>
    <w:rsid w:val="00E2636C"/>
    <w:rsid w:val="00E263E4"/>
    <w:rsid w:val="00E2699E"/>
    <w:rsid w:val="00E30BCF"/>
    <w:rsid w:val="00E317DC"/>
    <w:rsid w:val="00E319C3"/>
    <w:rsid w:val="00E3319A"/>
    <w:rsid w:val="00E3524B"/>
    <w:rsid w:val="00E35712"/>
    <w:rsid w:val="00E35764"/>
    <w:rsid w:val="00E35E92"/>
    <w:rsid w:val="00E36536"/>
    <w:rsid w:val="00E370C2"/>
    <w:rsid w:val="00E37166"/>
    <w:rsid w:val="00E372C5"/>
    <w:rsid w:val="00E377E0"/>
    <w:rsid w:val="00E402A2"/>
    <w:rsid w:val="00E419C2"/>
    <w:rsid w:val="00E41FEC"/>
    <w:rsid w:val="00E42B70"/>
    <w:rsid w:val="00E433F4"/>
    <w:rsid w:val="00E4451E"/>
    <w:rsid w:val="00E44BEC"/>
    <w:rsid w:val="00E45238"/>
    <w:rsid w:val="00E45600"/>
    <w:rsid w:val="00E45BE8"/>
    <w:rsid w:val="00E45E20"/>
    <w:rsid w:val="00E46767"/>
    <w:rsid w:val="00E46AF8"/>
    <w:rsid w:val="00E46F73"/>
    <w:rsid w:val="00E46F75"/>
    <w:rsid w:val="00E47526"/>
    <w:rsid w:val="00E4772E"/>
    <w:rsid w:val="00E47874"/>
    <w:rsid w:val="00E479FE"/>
    <w:rsid w:val="00E5010E"/>
    <w:rsid w:val="00E5034A"/>
    <w:rsid w:val="00E50C50"/>
    <w:rsid w:val="00E51661"/>
    <w:rsid w:val="00E51AEA"/>
    <w:rsid w:val="00E51C5F"/>
    <w:rsid w:val="00E52993"/>
    <w:rsid w:val="00E52C61"/>
    <w:rsid w:val="00E52D32"/>
    <w:rsid w:val="00E545E4"/>
    <w:rsid w:val="00E54CDF"/>
    <w:rsid w:val="00E5668D"/>
    <w:rsid w:val="00E56B85"/>
    <w:rsid w:val="00E56EC7"/>
    <w:rsid w:val="00E57240"/>
    <w:rsid w:val="00E6010A"/>
    <w:rsid w:val="00E60C66"/>
    <w:rsid w:val="00E60EE3"/>
    <w:rsid w:val="00E61B68"/>
    <w:rsid w:val="00E624A4"/>
    <w:rsid w:val="00E6260F"/>
    <w:rsid w:val="00E62809"/>
    <w:rsid w:val="00E6315A"/>
    <w:rsid w:val="00E64644"/>
    <w:rsid w:val="00E66ADC"/>
    <w:rsid w:val="00E66B30"/>
    <w:rsid w:val="00E66C5D"/>
    <w:rsid w:val="00E66F2C"/>
    <w:rsid w:val="00E708B9"/>
    <w:rsid w:val="00E70C44"/>
    <w:rsid w:val="00E71352"/>
    <w:rsid w:val="00E730C6"/>
    <w:rsid w:val="00E733B0"/>
    <w:rsid w:val="00E74169"/>
    <w:rsid w:val="00E74EAD"/>
    <w:rsid w:val="00E7527F"/>
    <w:rsid w:val="00E755DB"/>
    <w:rsid w:val="00E75A1E"/>
    <w:rsid w:val="00E764B3"/>
    <w:rsid w:val="00E7653B"/>
    <w:rsid w:val="00E7669D"/>
    <w:rsid w:val="00E76D08"/>
    <w:rsid w:val="00E7708A"/>
    <w:rsid w:val="00E806A0"/>
    <w:rsid w:val="00E80B61"/>
    <w:rsid w:val="00E8158E"/>
    <w:rsid w:val="00E818CD"/>
    <w:rsid w:val="00E81B36"/>
    <w:rsid w:val="00E84277"/>
    <w:rsid w:val="00E842F5"/>
    <w:rsid w:val="00E843DB"/>
    <w:rsid w:val="00E84DC0"/>
    <w:rsid w:val="00E85A56"/>
    <w:rsid w:val="00E85E0A"/>
    <w:rsid w:val="00E86113"/>
    <w:rsid w:val="00E86B6C"/>
    <w:rsid w:val="00E87659"/>
    <w:rsid w:val="00E87E7D"/>
    <w:rsid w:val="00E906C2"/>
    <w:rsid w:val="00E915A8"/>
    <w:rsid w:val="00E92FA9"/>
    <w:rsid w:val="00E931D3"/>
    <w:rsid w:val="00E93685"/>
    <w:rsid w:val="00E937EA"/>
    <w:rsid w:val="00E9398D"/>
    <w:rsid w:val="00E94721"/>
    <w:rsid w:val="00E94A22"/>
    <w:rsid w:val="00E94CCF"/>
    <w:rsid w:val="00E953C8"/>
    <w:rsid w:val="00E956FB"/>
    <w:rsid w:val="00E95C2D"/>
    <w:rsid w:val="00E967AE"/>
    <w:rsid w:val="00E96B8B"/>
    <w:rsid w:val="00EA0A7E"/>
    <w:rsid w:val="00EA0B3B"/>
    <w:rsid w:val="00EA105E"/>
    <w:rsid w:val="00EA16AD"/>
    <w:rsid w:val="00EA1A4A"/>
    <w:rsid w:val="00EA1AAA"/>
    <w:rsid w:val="00EA23FB"/>
    <w:rsid w:val="00EA291C"/>
    <w:rsid w:val="00EA320F"/>
    <w:rsid w:val="00EA3228"/>
    <w:rsid w:val="00EA3370"/>
    <w:rsid w:val="00EA4B87"/>
    <w:rsid w:val="00EA5A33"/>
    <w:rsid w:val="00EA5D0B"/>
    <w:rsid w:val="00EA68A5"/>
    <w:rsid w:val="00EA70C0"/>
    <w:rsid w:val="00EA7664"/>
    <w:rsid w:val="00EA7BFF"/>
    <w:rsid w:val="00EA7CB2"/>
    <w:rsid w:val="00EB0055"/>
    <w:rsid w:val="00EB0144"/>
    <w:rsid w:val="00EB09A8"/>
    <w:rsid w:val="00EB19E0"/>
    <w:rsid w:val="00EB353C"/>
    <w:rsid w:val="00EB3CAB"/>
    <w:rsid w:val="00EB42E9"/>
    <w:rsid w:val="00EB5121"/>
    <w:rsid w:val="00EB5F85"/>
    <w:rsid w:val="00EB693B"/>
    <w:rsid w:val="00EB7462"/>
    <w:rsid w:val="00EB7E91"/>
    <w:rsid w:val="00EC055E"/>
    <w:rsid w:val="00EC0A53"/>
    <w:rsid w:val="00EC1D24"/>
    <w:rsid w:val="00EC232B"/>
    <w:rsid w:val="00EC258C"/>
    <w:rsid w:val="00EC2658"/>
    <w:rsid w:val="00EC2E23"/>
    <w:rsid w:val="00EC464D"/>
    <w:rsid w:val="00EC4B2C"/>
    <w:rsid w:val="00EC53BE"/>
    <w:rsid w:val="00EC5859"/>
    <w:rsid w:val="00EC5A8A"/>
    <w:rsid w:val="00EC6254"/>
    <w:rsid w:val="00EC6341"/>
    <w:rsid w:val="00EC6D5D"/>
    <w:rsid w:val="00EC6E38"/>
    <w:rsid w:val="00EC6EDE"/>
    <w:rsid w:val="00EC6F65"/>
    <w:rsid w:val="00EC6FC2"/>
    <w:rsid w:val="00EC70A1"/>
    <w:rsid w:val="00EC797C"/>
    <w:rsid w:val="00EC7B01"/>
    <w:rsid w:val="00EC7E6A"/>
    <w:rsid w:val="00EC7F80"/>
    <w:rsid w:val="00EC7FEA"/>
    <w:rsid w:val="00ED0F53"/>
    <w:rsid w:val="00ED141E"/>
    <w:rsid w:val="00ED1547"/>
    <w:rsid w:val="00ED1670"/>
    <w:rsid w:val="00ED194D"/>
    <w:rsid w:val="00ED1D80"/>
    <w:rsid w:val="00ED20DE"/>
    <w:rsid w:val="00ED3008"/>
    <w:rsid w:val="00ED34BF"/>
    <w:rsid w:val="00ED3B63"/>
    <w:rsid w:val="00ED4F15"/>
    <w:rsid w:val="00ED5043"/>
    <w:rsid w:val="00ED5BA8"/>
    <w:rsid w:val="00ED5C9D"/>
    <w:rsid w:val="00ED684B"/>
    <w:rsid w:val="00ED6C87"/>
    <w:rsid w:val="00ED703C"/>
    <w:rsid w:val="00ED75CB"/>
    <w:rsid w:val="00EE00C3"/>
    <w:rsid w:val="00EE012F"/>
    <w:rsid w:val="00EE034B"/>
    <w:rsid w:val="00EE15EB"/>
    <w:rsid w:val="00EE1794"/>
    <w:rsid w:val="00EE1AD8"/>
    <w:rsid w:val="00EE1C42"/>
    <w:rsid w:val="00EE2469"/>
    <w:rsid w:val="00EE447B"/>
    <w:rsid w:val="00EE45EC"/>
    <w:rsid w:val="00EE53ED"/>
    <w:rsid w:val="00EE5CB1"/>
    <w:rsid w:val="00EE7417"/>
    <w:rsid w:val="00EE7C58"/>
    <w:rsid w:val="00EE7D4B"/>
    <w:rsid w:val="00EF0439"/>
    <w:rsid w:val="00EF152E"/>
    <w:rsid w:val="00EF2889"/>
    <w:rsid w:val="00EF3B9C"/>
    <w:rsid w:val="00EF433D"/>
    <w:rsid w:val="00EF44A0"/>
    <w:rsid w:val="00EF4508"/>
    <w:rsid w:val="00EF4AF3"/>
    <w:rsid w:val="00EF511E"/>
    <w:rsid w:val="00EF5259"/>
    <w:rsid w:val="00EF5870"/>
    <w:rsid w:val="00EF6080"/>
    <w:rsid w:val="00EF61D2"/>
    <w:rsid w:val="00EF6262"/>
    <w:rsid w:val="00EF6A4B"/>
    <w:rsid w:val="00EF6D0D"/>
    <w:rsid w:val="00F00992"/>
    <w:rsid w:val="00F009E4"/>
    <w:rsid w:val="00F00B6D"/>
    <w:rsid w:val="00F01B59"/>
    <w:rsid w:val="00F01DDF"/>
    <w:rsid w:val="00F0253C"/>
    <w:rsid w:val="00F025C2"/>
    <w:rsid w:val="00F02BEA"/>
    <w:rsid w:val="00F02F2C"/>
    <w:rsid w:val="00F03483"/>
    <w:rsid w:val="00F04372"/>
    <w:rsid w:val="00F04535"/>
    <w:rsid w:val="00F05905"/>
    <w:rsid w:val="00F0596C"/>
    <w:rsid w:val="00F06294"/>
    <w:rsid w:val="00F06629"/>
    <w:rsid w:val="00F06792"/>
    <w:rsid w:val="00F06839"/>
    <w:rsid w:val="00F068DA"/>
    <w:rsid w:val="00F06C2F"/>
    <w:rsid w:val="00F0715A"/>
    <w:rsid w:val="00F07540"/>
    <w:rsid w:val="00F07C7B"/>
    <w:rsid w:val="00F10A7F"/>
    <w:rsid w:val="00F124D1"/>
    <w:rsid w:val="00F1271C"/>
    <w:rsid w:val="00F135BA"/>
    <w:rsid w:val="00F140B0"/>
    <w:rsid w:val="00F164B3"/>
    <w:rsid w:val="00F20722"/>
    <w:rsid w:val="00F21184"/>
    <w:rsid w:val="00F22769"/>
    <w:rsid w:val="00F22B37"/>
    <w:rsid w:val="00F22B43"/>
    <w:rsid w:val="00F2304A"/>
    <w:rsid w:val="00F231EA"/>
    <w:rsid w:val="00F23E34"/>
    <w:rsid w:val="00F23F16"/>
    <w:rsid w:val="00F249FB"/>
    <w:rsid w:val="00F24BF9"/>
    <w:rsid w:val="00F25089"/>
    <w:rsid w:val="00F25CE7"/>
    <w:rsid w:val="00F2753E"/>
    <w:rsid w:val="00F27621"/>
    <w:rsid w:val="00F276DD"/>
    <w:rsid w:val="00F27DA1"/>
    <w:rsid w:val="00F30171"/>
    <w:rsid w:val="00F30331"/>
    <w:rsid w:val="00F304FB"/>
    <w:rsid w:val="00F3094A"/>
    <w:rsid w:val="00F31010"/>
    <w:rsid w:val="00F31067"/>
    <w:rsid w:val="00F31776"/>
    <w:rsid w:val="00F32C98"/>
    <w:rsid w:val="00F33009"/>
    <w:rsid w:val="00F34614"/>
    <w:rsid w:val="00F35A69"/>
    <w:rsid w:val="00F35C84"/>
    <w:rsid w:val="00F36DEF"/>
    <w:rsid w:val="00F36F1E"/>
    <w:rsid w:val="00F37E13"/>
    <w:rsid w:val="00F40FBD"/>
    <w:rsid w:val="00F412A8"/>
    <w:rsid w:val="00F41800"/>
    <w:rsid w:val="00F41A71"/>
    <w:rsid w:val="00F42676"/>
    <w:rsid w:val="00F42AAC"/>
    <w:rsid w:val="00F437F0"/>
    <w:rsid w:val="00F446EE"/>
    <w:rsid w:val="00F456CA"/>
    <w:rsid w:val="00F45C3C"/>
    <w:rsid w:val="00F46831"/>
    <w:rsid w:val="00F46F00"/>
    <w:rsid w:val="00F477E1"/>
    <w:rsid w:val="00F50553"/>
    <w:rsid w:val="00F506A4"/>
    <w:rsid w:val="00F5138F"/>
    <w:rsid w:val="00F517B5"/>
    <w:rsid w:val="00F51925"/>
    <w:rsid w:val="00F520E6"/>
    <w:rsid w:val="00F523C6"/>
    <w:rsid w:val="00F52A81"/>
    <w:rsid w:val="00F52C7C"/>
    <w:rsid w:val="00F53AAC"/>
    <w:rsid w:val="00F53F50"/>
    <w:rsid w:val="00F54724"/>
    <w:rsid w:val="00F5498A"/>
    <w:rsid w:val="00F54CC2"/>
    <w:rsid w:val="00F55E14"/>
    <w:rsid w:val="00F56178"/>
    <w:rsid w:val="00F5670F"/>
    <w:rsid w:val="00F56D65"/>
    <w:rsid w:val="00F56D8F"/>
    <w:rsid w:val="00F56DCC"/>
    <w:rsid w:val="00F579B5"/>
    <w:rsid w:val="00F6123E"/>
    <w:rsid w:val="00F6147B"/>
    <w:rsid w:val="00F618FC"/>
    <w:rsid w:val="00F61DDF"/>
    <w:rsid w:val="00F61FE2"/>
    <w:rsid w:val="00F6222B"/>
    <w:rsid w:val="00F636BE"/>
    <w:rsid w:val="00F638F0"/>
    <w:rsid w:val="00F6575C"/>
    <w:rsid w:val="00F65FDD"/>
    <w:rsid w:val="00F66401"/>
    <w:rsid w:val="00F666ED"/>
    <w:rsid w:val="00F66826"/>
    <w:rsid w:val="00F6740A"/>
    <w:rsid w:val="00F70A59"/>
    <w:rsid w:val="00F70ABB"/>
    <w:rsid w:val="00F712F3"/>
    <w:rsid w:val="00F71A09"/>
    <w:rsid w:val="00F71CEC"/>
    <w:rsid w:val="00F722ED"/>
    <w:rsid w:val="00F72608"/>
    <w:rsid w:val="00F73088"/>
    <w:rsid w:val="00F734DA"/>
    <w:rsid w:val="00F7374D"/>
    <w:rsid w:val="00F74D04"/>
    <w:rsid w:val="00F752EE"/>
    <w:rsid w:val="00F7652E"/>
    <w:rsid w:val="00F76DF1"/>
    <w:rsid w:val="00F82034"/>
    <w:rsid w:val="00F826AB"/>
    <w:rsid w:val="00F82A88"/>
    <w:rsid w:val="00F82DEB"/>
    <w:rsid w:val="00F8470A"/>
    <w:rsid w:val="00F84D10"/>
    <w:rsid w:val="00F85E46"/>
    <w:rsid w:val="00F87585"/>
    <w:rsid w:val="00F907F1"/>
    <w:rsid w:val="00F90E99"/>
    <w:rsid w:val="00F9156C"/>
    <w:rsid w:val="00F91713"/>
    <w:rsid w:val="00F91C2A"/>
    <w:rsid w:val="00F92244"/>
    <w:rsid w:val="00F92584"/>
    <w:rsid w:val="00F925AF"/>
    <w:rsid w:val="00F92E7F"/>
    <w:rsid w:val="00F92EF2"/>
    <w:rsid w:val="00F93709"/>
    <w:rsid w:val="00F93912"/>
    <w:rsid w:val="00F945C4"/>
    <w:rsid w:val="00F94B63"/>
    <w:rsid w:val="00F95140"/>
    <w:rsid w:val="00F951F6"/>
    <w:rsid w:val="00F95668"/>
    <w:rsid w:val="00F956A5"/>
    <w:rsid w:val="00F95A96"/>
    <w:rsid w:val="00F95E75"/>
    <w:rsid w:val="00F96F5C"/>
    <w:rsid w:val="00FA05BA"/>
    <w:rsid w:val="00FA29EE"/>
    <w:rsid w:val="00FA33FC"/>
    <w:rsid w:val="00FA3A18"/>
    <w:rsid w:val="00FA5F5C"/>
    <w:rsid w:val="00FA66DB"/>
    <w:rsid w:val="00FA6906"/>
    <w:rsid w:val="00FA7E75"/>
    <w:rsid w:val="00FB214D"/>
    <w:rsid w:val="00FB29AC"/>
    <w:rsid w:val="00FB34FF"/>
    <w:rsid w:val="00FB3A9E"/>
    <w:rsid w:val="00FB446B"/>
    <w:rsid w:val="00FB4C87"/>
    <w:rsid w:val="00FB60D8"/>
    <w:rsid w:val="00FB60ED"/>
    <w:rsid w:val="00FB6EDA"/>
    <w:rsid w:val="00FB6FCD"/>
    <w:rsid w:val="00FB7394"/>
    <w:rsid w:val="00FB73A0"/>
    <w:rsid w:val="00FB7F87"/>
    <w:rsid w:val="00FC0496"/>
    <w:rsid w:val="00FC0A39"/>
    <w:rsid w:val="00FC1D91"/>
    <w:rsid w:val="00FC1F62"/>
    <w:rsid w:val="00FC2070"/>
    <w:rsid w:val="00FC21CF"/>
    <w:rsid w:val="00FC2A87"/>
    <w:rsid w:val="00FC2CD9"/>
    <w:rsid w:val="00FC2FE2"/>
    <w:rsid w:val="00FC4AC3"/>
    <w:rsid w:val="00FC538E"/>
    <w:rsid w:val="00FC5B0F"/>
    <w:rsid w:val="00FC5FE5"/>
    <w:rsid w:val="00FC62A7"/>
    <w:rsid w:val="00FC6BC3"/>
    <w:rsid w:val="00FC7C61"/>
    <w:rsid w:val="00FC7F1A"/>
    <w:rsid w:val="00FD0097"/>
    <w:rsid w:val="00FD016C"/>
    <w:rsid w:val="00FD024A"/>
    <w:rsid w:val="00FD1023"/>
    <w:rsid w:val="00FD1E4B"/>
    <w:rsid w:val="00FD260E"/>
    <w:rsid w:val="00FD2E72"/>
    <w:rsid w:val="00FD2FB2"/>
    <w:rsid w:val="00FD45CF"/>
    <w:rsid w:val="00FD493A"/>
    <w:rsid w:val="00FD4DC6"/>
    <w:rsid w:val="00FD5223"/>
    <w:rsid w:val="00FD58EA"/>
    <w:rsid w:val="00FD697F"/>
    <w:rsid w:val="00FE0247"/>
    <w:rsid w:val="00FE065F"/>
    <w:rsid w:val="00FE0CC1"/>
    <w:rsid w:val="00FE0E2F"/>
    <w:rsid w:val="00FE0E35"/>
    <w:rsid w:val="00FE1645"/>
    <w:rsid w:val="00FE1CE7"/>
    <w:rsid w:val="00FE1EE2"/>
    <w:rsid w:val="00FE2F62"/>
    <w:rsid w:val="00FE391F"/>
    <w:rsid w:val="00FE4E1E"/>
    <w:rsid w:val="00FE539D"/>
    <w:rsid w:val="00FE5EA6"/>
    <w:rsid w:val="00FE614F"/>
    <w:rsid w:val="00FE7A8B"/>
    <w:rsid w:val="00FF0890"/>
    <w:rsid w:val="00FF2A4C"/>
    <w:rsid w:val="00FF2DEE"/>
    <w:rsid w:val="00FF316D"/>
    <w:rsid w:val="00FF46B2"/>
    <w:rsid w:val="00FF6157"/>
    <w:rsid w:val="00FF64AD"/>
    <w:rsid w:val="00FF6F81"/>
    <w:rsid w:val="00FF7220"/>
    <w:rsid w:val="00FF73A9"/>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21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A9A"/>
    <w:pPr>
      <w:tabs>
        <w:tab w:val="center" w:pos="4680"/>
        <w:tab w:val="right" w:pos="9360"/>
      </w:tabs>
      <w:spacing w:line="240" w:lineRule="auto"/>
    </w:pPr>
  </w:style>
  <w:style w:type="character" w:customStyle="1" w:styleId="HeaderChar">
    <w:name w:val="Header Char"/>
    <w:basedOn w:val="DefaultParagraphFont"/>
    <w:link w:val="Header"/>
    <w:uiPriority w:val="99"/>
    <w:rsid w:val="008B3A9A"/>
  </w:style>
  <w:style w:type="paragraph" w:styleId="Footer">
    <w:name w:val="footer"/>
    <w:basedOn w:val="Normal"/>
    <w:link w:val="FooterChar"/>
    <w:uiPriority w:val="99"/>
    <w:unhideWhenUsed/>
    <w:rsid w:val="008B3A9A"/>
    <w:pPr>
      <w:tabs>
        <w:tab w:val="center" w:pos="4680"/>
        <w:tab w:val="right" w:pos="9360"/>
      </w:tabs>
      <w:spacing w:line="240" w:lineRule="auto"/>
    </w:pPr>
  </w:style>
  <w:style w:type="character" w:customStyle="1" w:styleId="FooterChar">
    <w:name w:val="Footer Char"/>
    <w:basedOn w:val="DefaultParagraphFont"/>
    <w:link w:val="Footer"/>
    <w:uiPriority w:val="99"/>
    <w:rsid w:val="008B3A9A"/>
  </w:style>
  <w:style w:type="character" w:styleId="PageNumber">
    <w:name w:val="page number"/>
    <w:basedOn w:val="DefaultParagraphFont"/>
    <w:uiPriority w:val="99"/>
    <w:semiHidden/>
    <w:unhideWhenUsed/>
    <w:rsid w:val="008B3A9A"/>
  </w:style>
  <w:style w:type="paragraph" w:styleId="FootnoteText">
    <w:name w:val="footnote text"/>
    <w:link w:val="FootnoteTextChar"/>
    <w:uiPriority w:val="99"/>
    <w:unhideWhenUsed/>
    <w:qFormat/>
    <w:rsid w:val="008B3A9A"/>
    <w:pPr>
      <w:spacing w:line="240" w:lineRule="auto"/>
    </w:pPr>
    <w:rPr>
      <w:szCs w:val="20"/>
    </w:rPr>
  </w:style>
  <w:style w:type="character" w:customStyle="1" w:styleId="FootnoteTextChar">
    <w:name w:val="Footnote Text Char"/>
    <w:basedOn w:val="DefaultParagraphFont"/>
    <w:link w:val="FootnoteText"/>
    <w:uiPriority w:val="99"/>
    <w:rsid w:val="008B3A9A"/>
    <w:rPr>
      <w:szCs w:val="20"/>
    </w:rPr>
  </w:style>
  <w:style w:type="character" w:styleId="FootnoteReference">
    <w:name w:val="footnote reference"/>
    <w:basedOn w:val="DefaultParagraphFont"/>
    <w:uiPriority w:val="99"/>
    <w:unhideWhenUsed/>
    <w:rsid w:val="00C012A0"/>
    <w:rPr>
      <w:vertAlign w:val="superscript"/>
    </w:rPr>
  </w:style>
  <w:style w:type="paragraph" w:styleId="ListParagraph">
    <w:name w:val="List Paragraph"/>
    <w:basedOn w:val="Normal"/>
    <w:uiPriority w:val="34"/>
    <w:qFormat/>
    <w:rsid w:val="0050754A"/>
    <w:pPr>
      <w:ind w:left="720"/>
      <w:contextualSpacing/>
    </w:pPr>
  </w:style>
  <w:style w:type="paragraph" w:styleId="BalloonText">
    <w:name w:val="Balloon Text"/>
    <w:basedOn w:val="Normal"/>
    <w:link w:val="BalloonTextChar"/>
    <w:uiPriority w:val="99"/>
    <w:semiHidden/>
    <w:unhideWhenUsed/>
    <w:rsid w:val="008635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73"/>
    <w:rPr>
      <w:rFonts w:ascii="Segoe UI" w:hAnsi="Segoe UI" w:cs="Segoe UI"/>
      <w:sz w:val="18"/>
      <w:szCs w:val="18"/>
    </w:rPr>
  </w:style>
  <w:style w:type="character" w:styleId="CommentReference">
    <w:name w:val="annotation reference"/>
    <w:basedOn w:val="DefaultParagraphFont"/>
    <w:uiPriority w:val="99"/>
    <w:semiHidden/>
    <w:unhideWhenUsed/>
    <w:rsid w:val="00B01614"/>
    <w:rPr>
      <w:sz w:val="16"/>
      <w:szCs w:val="16"/>
    </w:rPr>
  </w:style>
  <w:style w:type="paragraph" w:styleId="CommentText">
    <w:name w:val="annotation text"/>
    <w:basedOn w:val="Normal"/>
    <w:link w:val="CommentTextChar"/>
    <w:uiPriority w:val="99"/>
    <w:semiHidden/>
    <w:unhideWhenUsed/>
    <w:rsid w:val="00B01614"/>
    <w:pPr>
      <w:spacing w:line="240" w:lineRule="auto"/>
    </w:pPr>
    <w:rPr>
      <w:sz w:val="20"/>
      <w:szCs w:val="20"/>
    </w:rPr>
  </w:style>
  <w:style w:type="character" w:customStyle="1" w:styleId="CommentTextChar">
    <w:name w:val="Comment Text Char"/>
    <w:basedOn w:val="DefaultParagraphFont"/>
    <w:link w:val="CommentText"/>
    <w:uiPriority w:val="99"/>
    <w:semiHidden/>
    <w:rsid w:val="00B01614"/>
    <w:rPr>
      <w:sz w:val="20"/>
      <w:szCs w:val="20"/>
    </w:rPr>
  </w:style>
  <w:style w:type="paragraph" w:styleId="CommentSubject">
    <w:name w:val="annotation subject"/>
    <w:basedOn w:val="CommentText"/>
    <w:next w:val="CommentText"/>
    <w:link w:val="CommentSubjectChar"/>
    <w:uiPriority w:val="99"/>
    <w:semiHidden/>
    <w:unhideWhenUsed/>
    <w:rsid w:val="00B01614"/>
    <w:rPr>
      <w:b/>
      <w:bCs/>
    </w:rPr>
  </w:style>
  <w:style w:type="character" w:customStyle="1" w:styleId="CommentSubjectChar">
    <w:name w:val="Comment Subject Char"/>
    <w:basedOn w:val="CommentTextChar"/>
    <w:link w:val="CommentSubject"/>
    <w:uiPriority w:val="99"/>
    <w:semiHidden/>
    <w:rsid w:val="00B01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233">
      <w:bodyDiv w:val="1"/>
      <w:marLeft w:val="0"/>
      <w:marRight w:val="0"/>
      <w:marTop w:val="0"/>
      <w:marBottom w:val="0"/>
      <w:divBdr>
        <w:top w:val="none" w:sz="0" w:space="0" w:color="auto"/>
        <w:left w:val="none" w:sz="0" w:space="0" w:color="auto"/>
        <w:bottom w:val="none" w:sz="0" w:space="0" w:color="auto"/>
        <w:right w:val="none" w:sz="0" w:space="0" w:color="auto"/>
      </w:divBdr>
      <w:divsChild>
        <w:div w:id="201598488">
          <w:marLeft w:val="0"/>
          <w:marRight w:val="0"/>
          <w:marTop w:val="0"/>
          <w:marBottom w:val="0"/>
          <w:divBdr>
            <w:top w:val="none" w:sz="0" w:space="0" w:color="auto"/>
            <w:left w:val="none" w:sz="0" w:space="0" w:color="auto"/>
            <w:bottom w:val="none" w:sz="0" w:space="0" w:color="auto"/>
            <w:right w:val="none" w:sz="0" w:space="0" w:color="auto"/>
          </w:divBdr>
        </w:div>
      </w:divsChild>
    </w:div>
    <w:div w:id="30153188">
      <w:bodyDiv w:val="1"/>
      <w:marLeft w:val="0"/>
      <w:marRight w:val="0"/>
      <w:marTop w:val="0"/>
      <w:marBottom w:val="0"/>
      <w:divBdr>
        <w:top w:val="none" w:sz="0" w:space="0" w:color="auto"/>
        <w:left w:val="none" w:sz="0" w:space="0" w:color="auto"/>
        <w:bottom w:val="none" w:sz="0" w:space="0" w:color="auto"/>
        <w:right w:val="none" w:sz="0" w:space="0" w:color="auto"/>
      </w:divBdr>
      <w:divsChild>
        <w:div w:id="142813416">
          <w:marLeft w:val="0"/>
          <w:marRight w:val="0"/>
          <w:marTop w:val="0"/>
          <w:marBottom w:val="0"/>
          <w:divBdr>
            <w:top w:val="none" w:sz="0" w:space="0" w:color="auto"/>
            <w:left w:val="none" w:sz="0" w:space="0" w:color="auto"/>
            <w:bottom w:val="none" w:sz="0" w:space="0" w:color="auto"/>
            <w:right w:val="none" w:sz="0" w:space="0" w:color="auto"/>
          </w:divBdr>
          <w:divsChild>
            <w:div w:id="1078022467">
              <w:marLeft w:val="0"/>
              <w:marRight w:val="0"/>
              <w:marTop w:val="0"/>
              <w:marBottom w:val="0"/>
              <w:divBdr>
                <w:top w:val="none" w:sz="0" w:space="0" w:color="auto"/>
                <w:left w:val="none" w:sz="0" w:space="0" w:color="auto"/>
                <w:bottom w:val="none" w:sz="0" w:space="0" w:color="auto"/>
                <w:right w:val="none" w:sz="0" w:space="0" w:color="auto"/>
              </w:divBdr>
            </w:div>
          </w:divsChild>
        </w:div>
        <w:div w:id="1751152862">
          <w:marLeft w:val="0"/>
          <w:marRight w:val="0"/>
          <w:marTop w:val="0"/>
          <w:marBottom w:val="0"/>
          <w:divBdr>
            <w:top w:val="none" w:sz="0" w:space="0" w:color="auto"/>
            <w:left w:val="none" w:sz="0" w:space="0" w:color="auto"/>
            <w:bottom w:val="none" w:sz="0" w:space="0" w:color="auto"/>
            <w:right w:val="none" w:sz="0" w:space="0" w:color="auto"/>
          </w:divBdr>
          <w:divsChild>
            <w:div w:id="1790276462">
              <w:marLeft w:val="0"/>
              <w:marRight w:val="0"/>
              <w:marTop w:val="0"/>
              <w:marBottom w:val="0"/>
              <w:divBdr>
                <w:top w:val="none" w:sz="0" w:space="0" w:color="auto"/>
                <w:left w:val="none" w:sz="0" w:space="0" w:color="auto"/>
                <w:bottom w:val="none" w:sz="0" w:space="0" w:color="auto"/>
                <w:right w:val="none" w:sz="0" w:space="0" w:color="auto"/>
              </w:divBdr>
            </w:div>
          </w:divsChild>
        </w:div>
        <w:div w:id="105926585">
          <w:marLeft w:val="0"/>
          <w:marRight w:val="0"/>
          <w:marTop w:val="0"/>
          <w:marBottom w:val="0"/>
          <w:divBdr>
            <w:top w:val="none" w:sz="0" w:space="0" w:color="auto"/>
            <w:left w:val="none" w:sz="0" w:space="0" w:color="auto"/>
            <w:bottom w:val="none" w:sz="0" w:space="0" w:color="auto"/>
            <w:right w:val="none" w:sz="0" w:space="0" w:color="auto"/>
          </w:divBdr>
        </w:div>
      </w:divsChild>
    </w:div>
    <w:div w:id="49620019">
      <w:bodyDiv w:val="1"/>
      <w:marLeft w:val="0"/>
      <w:marRight w:val="0"/>
      <w:marTop w:val="0"/>
      <w:marBottom w:val="0"/>
      <w:divBdr>
        <w:top w:val="none" w:sz="0" w:space="0" w:color="auto"/>
        <w:left w:val="none" w:sz="0" w:space="0" w:color="auto"/>
        <w:bottom w:val="none" w:sz="0" w:space="0" w:color="auto"/>
        <w:right w:val="none" w:sz="0" w:space="0" w:color="auto"/>
      </w:divBdr>
      <w:divsChild>
        <w:div w:id="1010835255">
          <w:marLeft w:val="0"/>
          <w:marRight w:val="0"/>
          <w:marTop w:val="0"/>
          <w:marBottom w:val="0"/>
          <w:divBdr>
            <w:top w:val="none" w:sz="0" w:space="0" w:color="auto"/>
            <w:left w:val="none" w:sz="0" w:space="0" w:color="auto"/>
            <w:bottom w:val="none" w:sz="0" w:space="0" w:color="auto"/>
            <w:right w:val="none" w:sz="0" w:space="0" w:color="auto"/>
          </w:divBdr>
        </w:div>
      </w:divsChild>
    </w:div>
    <w:div w:id="61368068">
      <w:bodyDiv w:val="1"/>
      <w:marLeft w:val="0"/>
      <w:marRight w:val="0"/>
      <w:marTop w:val="0"/>
      <w:marBottom w:val="0"/>
      <w:divBdr>
        <w:top w:val="none" w:sz="0" w:space="0" w:color="auto"/>
        <w:left w:val="none" w:sz="0" w:space="0" w:color="auto"/>
        <w:bottom w:val="none" w:sz="0" w:space="0" w:color="auto"/>
        <w:right w:val="none" w:sz="0" w:space="0" w:color="auto"/>
      </w:divBdr>
      <w:divsChild>
        <w:div w:id="306008166">
          <w:marLeft w:val="0"/>
          <w:marRight w:val="0"/>
          <w:marTop w:val="0"/>
          <w:marBottom w:val="0"/>
          <w:divBdr>
            <w:top w:val="none" w:sz="0" w:space="0" w:color="auto"/>
            <w:left w:val="none" w:sz="0" w:space="0" w:color="auto"/>
            <w:bottom w:val="none" w:sz="0" w:space="0" w:color="auto"/>
            <w:right w:val="none" w:sz="0" w:space="0" w:color="auto"/>
          </w:divBdr>
        </w:div>
      </w:divsChild>
    </w:div>
    <w:div w:id="86463554">
      <w:bodyDiv w:val="1"/>
      <w:marLeft w:val="0"/>
      <w:marRight w:val="0"/>
      <w:marTop w:val="0"/>
      <w:marBottom w:val="0"/>
      <w:divBdr>
        <w:top w:val="none" w:sz="0" w:space="0" w:color="auto"/>
        <w:left w:val="none" w:sz="0" w:space="0" w:color="auto"/>
        <w:bottom w:val="none" w:sz="0" w:space="0" w:color="auto"/>
        <w:right w:val="none" w:sz="0" w:space="0" w:color="auto"/>
      </w:divBdr>
      <w:divsChild>
        <w:div w:id="396710301">
          <w:marLeft w:val="0"/>
          <w:marRight w:val="0"/>
          <w:marTop w:val="0"/>
          <w:marBottom w:val="0"/>
          <w:divBdr>
            <w:top w:val="none" w:sz="0" w:space="0" w:color="auto"/>
            <w:left w:val="none" w:sz="0" w:space="0" w:color="auto"/>
            <w:bottom w:val="none" w:sz="0" w:space="0" w:color="auto"/>
            <w:right w:val="none" w:sz="0" w:space="0" w:color="auto"/>
          </w:divBdr>
        </w:div>
      </w:divsChild>
    </w:div>
    <w:div w:id="101192014">
      <w:bodyDiv w:val="1"/>
      <w:marLeft w:val="0"/>
      <w:marRight w:val="0"/>
      <w:marTop w:val="0"/>
      <w:marBottom w:val="0"/>
      <w:divBdr>
        <w:top w:val="none" w:sz="0" w:space="0" w:color="auto"/>
        <w:left w:val="none" w:sz="0" w:space="0" w:color="auto"/>
        <w:bottom w:val="none" w:sz="0" w:space="0" w:color="auto"/>
        <w:right w:val="none" w:sz="0" w:space="0" w:color="auto"/>
      </w:divBdr>
      <w:divsChild>
        <w:div w:id="645933366">
          <w:marLeft w:val="0"/>
          <w:marRight w:val="0"/>
          <w:marTop w:val="0"/>
          <w:marBottom w:val="0"/>
          <w:divBdr>
            <w:top w:val="none" w:sz="0" w:space="0" w:color="auto"/>
            <w:left w:val="none" w:sz="0" w:space="0" w:color="auto"/>
            <w:bottom w:val="none" w:sz="0" w:space="0" w:color="auto"/>
            <w:right w:val="none" w:sz="0" w:space="0" w:color="auto"/>
          </w:divBdr>
        </w:div>
      </w:divsChild>
    </w:div>
    <w:div w:id="107045327">
      <w:bodyDiv w:val="1"/>
      <w:marLeft w:val="0"/>
      <w:marRight w:val="0"/>
      <w:marTop w:val="0"/>
      <w:marBottom w:val="0"/>
      <w:divBdr>
        <w:top w:val="none" w:sz="0" w:space="0" w:color="auto"/>
        <w:left w:val="none" w:sz="0" w:space="0" w:color="auto"/>
        <w:bottom w:val="none" w:sz="0" w:space="0" w:color="auto"/>
        <w:right w:val="none" w:sz="0" w:space="0" w:color="auto"/>
      </w:divBdr>
      <w:divsChild>
        <w:div w:id="805009430">
          <w:marLeft w:val="0"/>
          <w:marRight w:val="0"/>
          <w:marTop w:val="0"/>
          <w:marBottom w:val="0"/>
          <w:divBdr>
            <w:top w:val="none" w:sz="0" w:space="0" w:color="auto"/>
            <w:left w:val="none" w:sz="0" w:space="0" w:color="auto"/>
            <w:bottom w:val="none" w:sz="0" w:space="0" w:color="auto"/>
            <w:right w:val="none" w:sz="0" w:space="0" w:color="auto"/>
          </w:divBdr>
        </w:div>
      </w:divsChild>
    </w:div>
    <w:div w:id="108671546">
      <w:bodyDiv w:val="1"/>
      <w:marLeft w:val="0"/>
      <w:marRight w:val="0"/>
      <w:marTop w:val="0"/>
      <w:marBottom w:val="0"/>
      <w:divBdr>
        <w:top w:val="none" w:sz="0" w:space="0" w:color="auto"/>
        <w:left w:val="none" w:sz="0" w:space="0" w:color="auto"/>
        <w:bottom w:val="none" w:sz="0" w:space="0" w:color="auto"/>
        <w:right w:val="none" w:sz="0" w:space="0" w:color="auto"/>
      </w:divBdr>
      <w:divsChild>
        <w:div w:id="1703482513">
          <w:marLeft w:val="0"/>
          <w:marRight w:val="0"/>
          <w:marTop w:val="0"/>
          <w:marBottom w:val="0"/>
          <w:divBdr>
            <w:top w:val="none" w:sz="0" w:space="0" w:color="auto"/>
            <w:left w:val="none" w:sz="0" w:space="0" w:color="auto"/>
            <w:bottom w:val="none" w:sz="0" w:space="0" w:color="auto"/>
            <w:right w:val="none" w:sz="0" w:space="0" w:color="auto"/>
          </w:divBdr>
        </w:div>
      </w:divsChild>
    </w:div>
    <w:div w:id="146097986">
      <w:bodyDiv w:val="1"/>
      <w:marLeft w:val="0"/>
      <w:marRight w:val="0"/>
      <w:marTop w:val="0"/>
      <w:marBottom w:val="0"/>
      <w:divBdr>
        <w:top w:val="none" w:sz="0" w:space="0" w:color="auto"/>
        <w:left w:val="none" w:sz="0" w:space="0" w:color="auto"/>
        <w:bottom w:val="none" w:sz="0" w:space="0" w:color="auto"/>
        <w:right w:val="none" w:sz="0" w:space="0" w:color="auto"/>
      </w:divBdr>
      <w:divsChild>
        <w:div w:id="867453157">
          <w:marLeft w:val="0"/>
          <w:marRight w:val="0"/>
          <w:marTop w:val="0"/>
          <w:marBottom w:val="0"/>
          <w:divBdr>
            <w:top w:val="none" w:sz="0" w:space="0" w:color="auto"/>
            <w:left w:val="none" w:sz="0" w:space="0" w:color="auto"/>
            <w:bottom w:val="none" w:sz="0" w:space="0" w:color="auto"/>
            <w:right w:val="none" w:sz="0" w:space="0" w:color="auto"/>
          </w:divBdr>
        </w:div>
      </w:divsChild>
    </w:div>
    <w:div w:id="1478620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653">
          <w:marLeft w:val="0"/>
          <w:marRight w:val="0"/>
          <w:marTop w:val="0"/>
          <w:marBottom w:val="0"/>
          <w:divBdr>
            <w:top w:val="none" w:sz="0" w:space="0" w:color="auto"/>
            <w:left w:val="none" w:sz="0" w:space="0" w:color="auto"/>
            <w:bottom w:val="none" w:sz="0" w:space="0" w:color="auto"/>
            <w:right w:val="none" w:sz="0" w:space="0" w:color="auto"/>
          </w:divBdr>
        </w:div>
      </w:divsChild>
    </w:div>
    <w:div w:id="162817269">
      <w:bodyDiv w:val="1"/>
      <w:marLeft w:val="0"/>
      <w:marRight w:val="0"/>
      <w:marTop w:val="0"/>
      <w:marBottom w:val="0"/>
      <w:divBdr>
        <w:top w:val="none" w:sz="0" w:space="0" w:color="auto"/>
        <w:left w:val="none" w:sz="0" w:space="0" w:color="auto"/>
        <w:bottom w:val="none" w:sz="0" w:space="0" w:color="auto"/>
        <w:right w:val="none" w:sz="0" w:space="0" w:color="auto"/>
      </w:divBdr>
      <w:divsChild>
        <w:div w:id="830371435">
          <w:marLeft w:val="0"/>
          <w:marRight w:val="0"/>
          <w:marTop w:val="0"/>
          <w:marBottom w:val="0"/>
          <w:divBdr>
            <w:top w:val="none" w:sz="0" w:space="0" w:color="auto"/>
            <w:left w:val="none" w:sz="0" w:space="0" w:color="auto"/>
            <w:bottom w:val="none" w:sz="0" w:space="0" w:color="auto"/>
            <w:right w:val="none" w:sz="0" w:space="0" w:color="auto"/>
          </w:divBdr>
        </w:div>
      </w:divsChild>
    </w:div>
    <w:div w:id="182518150">
      <w:bodyDiv w:val="1"/>
      <w:marLeft w:val="0"/>
      <w:marRight w:val="0"/>
      <w:marTop w:val="0"/>
      <w:marBottom w:val="0"/>
      <w:divBdr>
        <w:top w:val="none" w:sz="0" w:space="0" w:color="auto"/>
        <w:left w:val="none" w:sz="0" w:space="0" w:color="auto"/>
        <w:bottom w:val="none" w:sz="0" w:space="0" w:color="auto"/>
        <w:right w:val="none" w:sz="0" w:space="0" w:color="auto"/>
      </w:divBdr>
      <w:divsChild>
        <w:div w:id="232855819">
          <w:marLeft w:val="0"/>
          <w:marRight w:val="0"/>
          <w:marTop w:val="0"/>
          <w:marBottom w:val="0"/>
          <w:divBdr>
            <w:top w:val="none" w:sz="0" w:space="0" w:color="auto"/>
            <w:left w:val="none" w:sz="0" w:space="0" w:color="auto"/>
            <w:bottom w:val="none" w:sz="0" w:space="0" w:color="auto"/>
            <w:right w:val="none" w:sz="0" w:space="0" w:color="auto"/>
          </w:divBdr>
          <w:divsChild>
            <w:div w:id="2060740429">
              <w:marLeft w:val="0"/>
              <w:marRight w:val="0"/>
              <w:marTop w:val="0"/>
              <w:marBottom w:val="0"/>
              <w:divBdr>
                <w:top w:val="none" w:sz="0" w:space="0" w:color="auto"/>
                <w:left w:val="none" w:sz="0" w:space="0" w:color="auto"/>
                <w:bottom w:val="none" w:sz="0" w:space="0" w:color="auto"/>
                <w:right w:val="none" w:sz="0" w:space="0" w:color="auto"/>
              </w:divBdr>
            </w:div>
          </w:divsChild>
        </w:div>
        <w:div w:id="512963388">
          <w:marLeft w:val="0"/>
          <w:marRight w:val="0"/>
          <w:marTop w:val="0"/>
          <w:marBottom w:val="0"/>
          <w:divBdr>
            <w:top w:val="none" w:sz="0" w:space="0" w:color="auto"/>
            <w:left w:val="none" w:sz="0" w:space="0" w:color="auto"/>
            <w:bottom w:val="none" w:sz="0" w:space="0" w:color="auto"/>
            <w:right w:val="none" w:sz="0" w:space="0" w:color="auto"/>
          </w:divBdr>
          <w:divsChild>
            <w:div w:id="1178496098">
              <w:marLeft w:val="0"/>
              <w:marRight w:val="0"/>
              <w:marTop w:val="0"/>
              <w:marBottom w:val="0"/>
              <w:divBdr>
                <w:top w:val="none" w:sz="0" w:space="0" w:color="auto"/>
                <w:left w:val="none" w:sz="0" w:space="0" w:color="auto"/>
                <w:bottom w:val="none" w:sz="0" w:space="0" w:color="auto"/>
                <w:right w:val="none" w:sz="0" w:space="0" w:color="auto"/>
              </w:divBdr>
            </w:div>
          </w:divsChild>
        </w:div>
        <w:div w:id="151727468">
          <w:marLeft w:val="0"/>
          <w:marRight w:val="0"/>
          <w:marTop w:val="0"/>
          <w:marBottom w:val="0"/>
          <w:divBdr>
            <w:top w:val="none" w:sz="0" w:space="0" w:color="auto"/>
            <w:left w:val="none" w:sz="0" w:space="0" w:color="auto"/>
            <w:bottom w:val="none" w:sz="0" w:space="0" w:color="auto"/>
            <w:right w:val="none" w:sz="0" w:space="0" w:color="auto"/>
          </w:divBdr>
          <w:divsChild>
            <w:div w:id="658508424">
              <w:marLeft w:val="0"/>
              <w:marRight w:val="0"/>
              <w:marTop w:val="0"/>
              <w:marBottom w:val="0"/>
              <w:divBdr>
                <w:top w:val="none" w:sz="0" w:space="0" w:color="auto"/>
                <w:left w:val="none" w:sz="0" w:space="0" w:color="auto"/>
                <w:bottom w:val="none" w:sz="0" w:space="0" w:color="auto"/>
                <w:right w:val="none" w:sz="0" w:space="0" w:color="auto"/>
              </w:divBdr>
            </w:div>
          </w:divsChild>
        </w:div>
        <w:div w:id="670912838">
          <w:marLeft w:val="0"/>
          <w:marRight w:val="0"/>
          <w:marTop w:val="0"/>
          <w:marBottom w:val="0"/>
          <w:divBdr>
            <w:top w:val="none" w:sz="0" w:space="0" w:color="auto"/>
            <w:left w:val="none" w:sz="0" w:space="0" w:color="auto"/>
            <w:bottom w:val="none" w:sz="0" w:space="0" w:color="auto"/>
            <w:right w:val="none" w:sz="0" w:space="0" w:color="auto"/>
          </w:divBdr>
        </w:div>
      </w:divsChild>
    </w:div>
    <w:div w:id="223758344">
      <w:bodyDiv w:val="1"/>
      <w:marLeft w:val="0"/>
      <w:marRight w:val="0"/>
      <w:marTop w:val="0"/>
      <w:marBottom w:val="0"/>
      <w:divBdr>
        <w:top w:val="none" w:sz="0" w:space="0" w:color="auto"/>
        <w:left w:val="none" w:sz="0" w:space="0" w:color="auto"/>
        <w:bottom w:val="none" w:sz="0" w:space="0" w:color="auto"/>
        <w:right w:val="none" w:sz="0" w:space="0" w:color="auto"/>
      </w:divBdr>
      <w:divsChild>
        <w:div w:id="113405576">
          <w:marLeft w:val="0"/>
          <w:marRight w:val="0"/>
          <w:marTop w:val="0"/>
          <w:marBottom w:val="0"/>
          <w:divBdr>
            <w:top w:val="none" w:sz="0" w:space="0" w:color="auto"/>
            <w:left w:val="none" w:sz="0" w:space="0" w:color="auto"/>
            <w:bottom w:val="none" w:sz="0" w:space="0" w:color="auto"/>
            <w:right w:val="none" w:sz="0" w:space="0" w:color="auto"/>
          </w:divBdr>
        </w:div>
      </w:divsChild>
    </w:div>
    <w:div w:id="261424674">
      <w:bodyDiv w:val="1"/>
      <w:marLeft w:val="0"/>
      <w:marRight w:val="0"/>
      <w:marTop w:val="0"/>
      <w:marBottom w:val="0"/>
      <w:divBdr>
        <w:top w:val="none" w:sz="0" w:space="0" w:color="auto"/>
        <w:left w:val="none" w:sz="0" w:space="0" w:color="auto"/>
        <w:bottom w:val="none" w:sz="0" w:space="0" w:color="auto"/>
        <w:right w:val="none" w:sz="0" w:space="0" w:color="auto"/>
      </w:divBdr>
      <w:divsChild>
        <w:div w:id="622615752">
          <w:marLeft w:val="0"/>
          <w:marRight w:val="0"/>
          <w:marTop w:val="0"/>
          <w:marBottom w:val="0"/>
          <w:divBdr>
            <w:top w:val="none" w:sz="0" w:space="0" w:color="auto"/>
            <w:left w:val="none" w:sz="0" w:space="0" w:color="auto"/>
            <w:bottom w:val="none" w:sz="0" w:space="0" w:color="auto"/>
            <w:right w:val="none" w:sz="0" w:space="0" w:color="auto"/>
          </w:divBdr>
        </w:div>
      </w:divsChild>
    </w:div>
    <w:div w:id="295915111">
      <w:bodyDiv w:val="1"/>
      <w:marLeft w:val="0"/>
      <w:marRight w:val="0"/>
      <w:marTop w:val="0"/>
      <w:marBottom w:val="0"/>
      <w:divBdr>
        <w:top w:val="none" w:sz="0" w:space="0" w:color="auto"/>
        <w:left w:val="none" w:sz="0" w:space="0" w:color="auto"/>
        <w:bottom w:val="none" w:sz="0" w:space="0" w:color="auto"/>
        <w:right w:val="none" w:sz="0" w:space="0" w:color="auto"/>
      </w:divBdr>
      <w:divsChild>
        <w:div w:id="1877426931">
          <w:marLeft w:val="0"/>
          <w:marRight w:val="0"/>
          <w:marTop w:val="0"/>
          <w:marBottom w:val="0"/>
          <w:divBdr>
            <w:top w:val="none" w:sz="0" w:space="0" w:color="auto"/>
            <w:left w:val="none" w:sz="0" w:space="0" w:color="auto"/>
            <w:bottom w:val="none" w:sz="0" w:space="0" w:color="auto"/>
            <w:right w:val="none" w:sz="0" w:space="0" w:color="auto"/>
          </w:divBdr>
        </w:div>
      </w:divsChild>
    </w:div>
    <w:div w:id="321550047">
      <w:bodyDiv w:val="1"/>
      <w:marLeft w:val="0"/>
      <w:marRight w:val="0"/>
      <w:marTop w:val="0"/>
      <w:marBottom w:val="0"/>
      <w:divBdr>
        <w:top w:val="none" w:sz="0" w:space="0" w:color="auto"/>
        <w:left w:val="none" w:sz="0" w:space="0" w:color="auto"/>
        <w:bottom w:val="none" w:sz="0" w:space="0" w:color="auto"/>
        <w:right w:val="none" w:sz="0" w:space="0" w:color="auto"/>
      </w:divBdr>
      <w:divsChild>
        <w:div w:id="896936109">
          <w:marLeft w:val="0"/>
          <w:marRight w:val="0"/>
          <w:marTop w:val="0"/>
          <w:marBottom w:val="0"/>
          <w:divBdr>
            <w:top w:val="none" w:sz="0" w:space="0" w:color="auto"/>
            <w:left w:val="none" w:sz="0" w:space="0" w:color="auto"/>
            <w:bottom w:val="none" w:sz="0" w:space="0" w:color="auto"/>
            <w:right w:val="none" w:sz="0" w:space="0" w:color="auto"/>
          </w:divBdr>
        </w:div>
      </w:divsChild>
    </w:div>
    <w:div w:id="329796409">
      <w:bodyDiv w:val="1"/>
      <w:marLeft w:val="0"/>
      <w:marRight w:val="0"/>
      <w:marTop w:val="0"/>
      <w:marBottom w:val="0"/>
      <w:divBdr>
        <w:top w:val="none" w:sz="0" w:space="0" w:color="auto"/>
        <w:left w:val="none" w:sz="0" w:space="0" w:color="auto"/>
        <w:bottom w:val="none" w:sz="0" w:space="0" w:color="auto"/>
        <w:right w:val="none" w:sz="0" w:space="0" w:color="auto"/>
      </w:divBdr>
      <w:divsChild>
        <w:div w:id="609630352">
          <w:marLeft w:val="0"/>
          <w:marRight w:val="0"/>
          <w:marTop w:val="0"/>
          <w:marBottom w:val="0"/>
          <w:divBdr>
            <w:top w:val="none" w:sz="0" w:space="0" w:color="auto"/>
            <w:left w:val="none" w:sz="0" w:space="0" w:color="auto"/>
            <w:bottom w:val="none" w:sz="0" w:space="0" w:color="auto"/>
            <w:right w:val="none" w:sz="0" w:space="0" w:color="auto"/>
          </w:divBdr>
        </w:div>
      </w:divsChild>
    </w:div>
    <w:div w:id="330647071">
      <w:bodyDiv w:val="1"/>
      <w:marLeft w:val="0"/>
      <w:marRight w:val="0"/>
      <w:marTop w:val="0"/>
      <w:marBottom w:val="0"/>
      <w:divBdr>
        <w:top w:val="none" w:sz="0" w:space="0" w:color="auto"/>
        <w:left w:val="none" w:sz="0" w:space="0" w:color="auto"/>
        <w:bottom w:val="none" w:sz="0" w:space="0" w:color="auto"/>
        <w:right w:val="none" w:sz="0" w:space="0" w:color="auto"/>
      </w:divBdr>
      <w:divsChild>
        <w:div w:id="291181930">
          <w:marLeft w:val="0"/>
          <w:marRight w:val="0"/>
          <w:marTop w:val="0"/>
          <w:marBottom w:val="0"/>
          <w:divBdr>
            <w:top w:val="none" w:sz="0" w:space="0" w:color="auto"/>
            <w:left w:val="none" w:sz="0" w:space="0" w:color="auto"/>
            <w:bottom w:val="none" w:sz="0" w:space="0" w:color="auto"/>
            <w:right w:val="none" w:sz="0" w:space="0" w:color="auto"/>
          </w:divBdr>
        </w:div>
      </w:divsChild>
    </w:div>
    <w:div w:id="385952611">
      <w:bodyDiv w:val="1"/>
      <w:marLeft w:val="0"/>
      <w:marRight w:val="0"/>
      <w:marTop w:val="0"/>
      <w:marBottom w:val="0"/>
      <w:divBdr>
        <w:top w:val="none" w:sz="0" w:space="0" w:color="auto"/>
        <w:left w:val="none" w:sz="0" w:space="0" w:color="auto"/>
        <w:bottom w:val="none" w:sz="0" w:space="0" w:color="auto"/>
        <w:right w:val="none" w:sz="0" w:space="0" w:color="auto"/>
      </w:divBdr>
      <w:divsChild>
        <w:div w:id="1371951502">
          <w:marLeft w:val="0"/>
          <w:marRight w:val="0"/>
          <w:marTop w:val="0"/>
          <w:marBottom w:val="0"/>
          <w:divBdr>
            <w:top w:val="none" w:sz="0" w:space="0" w:color="auto"/>
            <w:left w:val="none" w:sz="0" w:space="0" w:color="auto"/>
            <w:bottom w:val="none" w:sz="0" w:space="0" w:color="auto"/>
            <w:right w:val="none" w:sz="0" w:space="0" w:color="auto"/>
          </w:divBdr>
          <w:divsChild>
            <w:div w:id="1304848874">
              <w:marLeft w:val="0"/>
              <w:marRight w:val="0"/>
              <w:marTop w:val="0"/>
              <w:marBottom w:val="0"/>
              <w:divBdr>
                <w:top w:val="none" w:sz="0" w:space="0" w:color="auto"/>
                <w:left w:val="none" w:sz="0" w:space="0" w:color="auto"/>
                <w:bottom w:val="none" w:sz="0" w:space="0" w:color="auto"/>
                <w:right w:val="none" w:sz="0" w:space="0" w:color="auto"/>
              </w:divBdr>
            </w:div>
          </w:divsChild>
        </w:div>
        <w:div w:id="1990206283">
          <w:marLeft w:val="0"/>
          <w:marRight w:val="0"/>
          <w:marTop w:val="0"/>
          <w:marBottom w:val="0"/>
          <w:divBdr>
            <w:top w:val="none" w:sz="0" w:space="0" w:color="auto"/>
            <w:left w:val="none" w:sz="0" w:space="0" w:color="auto"/>
            <w:bottom w:val="none" w:sz="0" w:space="0" w:color="auto"/>
            <w:right w:val="none" w:sz="0" w:space="0" w:color="auto"/>
          </w:divBdr>
          <w:divsChild>
            <w:div w:id="1207448699">
              <w:marLeft w:val="0"/>
              <w:marRight w:val="0"/>
              <w:marTop w:val="0"/>
              <w:marBottom w:val="0"/>
              <w:divBdr>
                <w:top w:val="none" w:sz="0" w:space="0" w:color="auto"/>
                <w:left w:val="none" w:sz="0" w:space="0" w:color="auto"/>
                <w:bottom w:val="none" w:sz="0" w:space="0" w:color="auto"/>
                <w:right w:val="none" w:sz="0" w:space="0" w:color="auto"/>
              </w:divBdr>
            </w:div>
          </w:divsChild>
        </w:div>
        <w:div w:id="229391395">
          <w:marLeft w:val="0"/>
          <w:marRight w:val="0"/>
          <w:marTop w:val="0"/>
          <w:marBottom w:val="0"/>
          <w:divBdr>
            <w:top w:val="none" w:sz="0" w:space="0" w:color="auto"/>
            <w:left w:val="none" w:sz="0" w:space="0" w:color="auto"/>
            <w:bottom w:val="none" w:sz="0" w:space="0" w:color="auto"/>
            <w:right w:val="none" w:sz="0" w:space="0" w:color="auto"/>
          </w:divBdr>
        </w:div>
      </w:divsChild>
    </w:div>
    <w:div w:id="386534447">
      <w:bodyDiv w:val="1"/>
      <w:marLeft w:val="0"/>
      <w:marRight w:val="0"/>
      <w:marTop w:val="0"/>
      <w:marBottom w:val="0"/>
      <w:divBdr>
        <w:top w:val="none" w:sz="0" w:space="0" w:color="auto"/>
        <w:left w:val="none" w:sz="0" w:space="0" w:color="auto"/>
        <w:bottom w:val="none" w:sz="0" w:space="0" w:color="auto"/>
        <w:right w:val="none" w:sz="0" w:space="0" w:color="auto"/>
      </w:divBdr>
      <w:divsChild>
        <w:div w:id="151652213">
          <w:marLeft w:val="0"/>
          <w:marRight w:val="0"/>
          <w:marTop w:val="0"/>
          <w:marBottom w:val="0"/>
          <w:divBdr>
            <w:top w:val="none" w:sz="0" w:space="0" w:color="auto"/>
            <w:left w:val="none" w:sz="0" w:space="0" w:color="auto"/>
            <w:bottom w:val="none" w:sz="0" w:space="0" w:color="auto"/>
            <w:right w:val="none" w:sz="0" w:space="0" w:color="auto"/>
          </w:divBdr>
        </w:div>
      </w:divsChild>
    </w:div>
    <w:div w:id="394282123">
      <w:bodyDiv w:val="1"/>
      <w:marLeft w:val="0"/>
      <w:marRight w:val="0"/>
      <w:marTop w:val="0"/>
      <w:marBottom w:val="0"/>
      <w:divBdr>
        <w:top w:val="none" w:sz="0" w:space="0" w:color="auto"/>
        <w:left w:val="none" w:sz="0" w:space="0" w:color="auto"/>
        <w:bottom w:val="none" w:sz="0" w:space="0" w:color="auto"/>
        <w:right w:val="none" w:sz="0" w:space="0" w:color="auto"/>
      </w:divBdr>
      <w:divsChild>
        <w:div w:id="1568880351">
          <w:marLeft w:val="0"/>
          <w:marRight w:val="0"/>
          <w:marTop w:val="0"/>
          <w:marBottom w:val="0"/>
          <w:divBdr>
            <w:top w:val="none" w:sz="0" w:space="0" w:color="auto"/>
            <w:left w:val="none" w:sz="0" w:space="0" w:color="auto"/>
            <w:bottom w:val="none" w:sz="0" w:space="0" w:color="auto"/>
            <w:right w:val="none" w:sz="0" w:space="0" w:color="auto"/>
          </w:divBdr>
        </w:div>
      </w:divsChild>
    </w:div>
    <w:div w:id="437716796">
      <w:bodyDiv w:val="1"/>
      <w:marLeft w:val="0"/>
      <w:marRight w:val="0"/>
      <w:marTop w:val="0"/>
      <w:marBottom w:val="0"/>
      <w:divBdr>
        <w:top w:val="none" w:sz="0" w:space="0" w:color="auto"/>
        <w:left w:val="none" w:sz="0" w:space="0" w:color="auto"/>
        <w:bottom w:val="none" w:sz="0" w:space="0" w:color="auto"/>
        <w:right w:val="none" w:sz="0" w:space="0" w:color="auto"/>
      </w:divBdr>
      <w:divsChild>
        <w:div w:id="573785647">
          <w:marLeft w:val="0"/>
          <w:marRight w:val="0"/>
          <w:marTop w:val="0"/>
          <w:marBottom w:val="0"/>
          <w:divBdr>
            <w:top w:val="none" w:sz="0" w:space="0" w:color="auto"/>
            <w:left w:val="none" w:sz="0" w:space="0" w:color="auto"/>
            <w:bottom w:val="none" w:sz="0" w:space="0" w:color="auto"/>
            <w:right w:val="none" w:sz="0" w:space="0" w:color="auto"/>
          </w:divBdr>
        </w:div>
      </w:divsChild>
    </w:div>
    <w:div w:id="439645625">
      <w:bodyDiv w:val="1"/>
      <w:marLeft w:val="0"/>
      <w:marRight w:val="0"/>
      <w:marTop w:val="0"/>
      <w:marBottom w:val="0"/>
      <w:divBdr>
        <w:top w:val="none" w:sz="0" w:space="0" w:color="auto"/>
        <w:left w:val="none" w:sz="0" w:space="0" w:color="auto"/>
        <w:bottom w:val="none" w:sz="0" w:space="0" w:color="auto"/>
        <w:right w:val="none" w:sz="0" w:space="0" w:color="auto"/>
      </w:divBdr>
      <w:divsChild>
        <w:div w:id="1710840132">
          <w:marLeft w:val="0"/>
          <w:marRight w:val="0"/>
          <w:marTop w:val="0"/>
          <w:marBottom w:val="0"/>
          <w:divBdr>
            <w:top w:val="none" w:sz="0" w:space="0" w:color="auto"/>
            <w:left w:val="none" w:sz="0" w:space="0" w:color="auto"/>
            <w:bottom w:val="none" w:sz="0" w:space="0" w:color="auto"/>
            <w:right w:val="none" w:sz="0" w:space="0" w:color="auto"/>
          </w:divBdr>
        </w:div>
      </w:divsChild>
    </w:div>
    <w:div w:id="444737477">
      <w:bodyDiv w:val="1"/>
      <w:marLeft w:val="0"/>
      <w:marRight w:val="0"/>
      <w:marTop w:val="0"/>
      <w:marBottom w:val="0"/>
      <w:divBdr>
        <w:top w:val="none" w:sz="0" w:space="0" w:color="auto"/>
        <w:left w:val="none" w:sz="0" w:space="0" w:color="auto"/>
        <w:bottom w:val="none" w:sz="0" w:space="0" w:color="auto"/>
        <w:right w:val="none" w:sz="0" w:space="0" w:color="auto"/>
      </w:divBdr>
      <w:divsChild>
        <w:div w:id="2067340604">
          <w:marLeft w:val="0"/>
          <w:marRight w:val="0"/>
          <w:marTop w:val="0"/>
          <w:marBottom w:val="0"/>
          <w:divBdr>
            <w:top w:val="none" w:sz="0" w:space="0" w:color="auto"/>
            <w:left w:val="none" w:sz="0" w:space="0" w:color="auto"/>
            <w:bottom w:val="none" w:sz="0" w:space="0" w:color="auto"/>
            <w:right w:val="none" w:sz="0" w:space="0" w:color="auto"/>
          </w:divBdr>
          <w:divsChild>
            <w:div w:id="252130171">
              <w:marLeft w:val="0"/>
              <w:marRight w:val="0"/>
              <w:marTop w:val="0"/>
              <w:marBottom w:val="0"/>
              <w:divBdr>
                <w:top w:val="none" w:sz="0" w:space="0" w:color="auto"/>
                <w:left w:val="none" w:sz="0" w:space="0" w:color="auto"/>
                <w:bottom w:val="none" w:sz="0" w:space="0" w:color="auto"/>
                <w:right w:val="none" w:sz="0" w:space="0" w:color="auto"/>
              </w:divBdr>
            </w:div>
          </w:divsChild>
        </w:div>
        <w:div w:id="821390109">
          <w:marLeft w:val="0"/>
          <w:marRight w:val="0"/>
          <w:marTop w:val="0"/>
          <w:marBottom w:val="0"/>
          <w:divBdr>
            <w:top w:val="none" w:sz="0" w:space="0" w:color="auto"/>
            <w:left w:val="none" w:sz="0" w:space="0" w:color="auto"/>
            <w:bottom w:val="none" w:sz="0" w:space="0" w:color="auto"/>
            <w:right w:val="none" w:sz="0" w:space="0" w:color="auto"/>
          </w:divBdr>
          <w:divsChild>
            <w:div w:id="669717593">
              <w:marLeft w:val="0"/>
              <w:marRight w:val="0"/>
              <w:marTop w:val="0"/>
              <w:marBottom w:val="0"/>
              <w:divBdr>
                <w:top w:val="none" w:sz="0" w:space="0" w:color="auto"/>
                <w:left w:val="none" w:sz="0" w:space="0" w:color="auto"/>
                <w:bottom w:val="none" w:sz="0" w:space="0" w:color="auto"/>
                <w:right w:val="none" w:sz="0" w:space="0" w:color="auto"/>
              </w:divBdr>
            </w:div>
          </w:divsChild>
        </w:div>
        <w:div w:id="1751197833">
          <w:marLeft w:val="0"/>
          <w:marRight w:val="0"/>
          <w:marTop w:val="0"/>
          <w:marBottom w:val="0"/>
          <w:divBdr>
            <w:top w:val="none" w:sz="0" w:space="0" w:color="auto"/>
            <w:left w:val="none" w:sz="0" w:space="0" w:color="auto"/>
            <w:bottom w:val="none" w:sz="0" w:space="0" w:color="auto"/>
            <w:right w:val="none" w:sz="0" w:space="0" w:color="auto"/>
          </w:divBdr>
        </w:div>
      </w:divsChild>
    </w:div>
    <w:div w:id="451678045">
      <w:bodyDiv w:val="1"/>
      <w:marLeft w:val="0"/>
      <w:marRight w:val="0"/>
      <w:marTop w:val="0"/>
      <w:marBottom w:val="0"/>
      <w:divBdr>
        <w:top w:val="none" w:sz="0" w:space="0" w:color="auto"/>
        <w:left w:val="none" w:sz="0" w:space="0" w:color="auto"/>
        <w:bottom w:val="none" w:sz="0" w:space="0" w:color="auto"/>
        <w:right w:val="none" w:sz="0" w:space="0" w:color="auto"/>
      </w:divBdr>
      <w:divsChild>
        <w:div w:id="654457724">
          <w:marLeft w:val="0"/>
          <w:marRight w:val="0"/>
          <w:marTop w:val="0"/>
          <w:marBottom w:val="0"/>
          <w:divBdr>
            <w:top w:val="none" w:sz="0" w:space="0" w:color="auto"/>
            <w:left w:val="none" w:sz="0" w:space="0" w:color="auto"/>
            <w:bottom w:val="none" w:sz="0" w:space="0" w:color="auto"/>
            <w:right w:val="none" w:sz="0" w:space="0" w:color="auto"/>
          </w:divBdr>
        </w:div>
      </w:divsChild>
    </w:div>
    <w:div w:id="511530795">
      <w:bodyDiv w:val="1"/>
      <w:marLeft w:val="0"/>
      <w:marRight w:val="0"/>
      <w:marTop w:val="0"/>
      <w:marBottom w:val="0"/>
      <w:divBdr>
        <w:top w:val="none" w:sz="0" w:space="0" w:color="auto"/>
        <w:left w:val="none" w:sz="0" w:space="0" w:color="auto"/>
        <w:bottom w:val="none" w:sz="0" w:space="0" w:color="auto"/>
        <w:right w:val="none" w:sz="0" w:space="0" w:color="auto"/>
      </w:divBdr>
      <w:divsChild>
        <w:div w:id="504632472">
          <w:marLeft w:val="0"/>
          <w:marRight w:val="0"/>
          <w:marTop w:val="0"/>
          <w:marBottom w:val="0"/>
          <w:divBdr>
            <w:top w:val="none" w:sz="0" w:space="0" w:color="auto"/>
            <w:left w:val="none" w:sz="0" w:space="0" w:color="auto"/>
            <w:bottom w:val="none" w:sz="0" w:space="0" w:color="auto"/>
            <w:right w:val="none" w:sz="0" w:space="0" w:color="auto"/>
          </w:divBdr>
        </w:div>
      </w:divsChild>
    </w:div>
    <w:div w:id="536282807">
      <w:bodyDiv w:val="1"/>
      <w:marLeft w:val="0"/>
      <w:marRight w:val="0"/>
      <w:marTop w:val="0"/>
      <w:marBottom w:val="0"/>
      <w:divBdr>
        <w:top w:val="none" w:sz="0" w:space="0" w:color="auto"/>
        <w:left w:val="none" w:sz="0" w:space="0" w:color="auto"/>
        <w:bottom w:val="none" w:sz="0" w:space="0" w:color="auto"/>
        <w:right w:val="none" w:sz="0" w:space="0" w:color="auto"/>
      </w:divBdr>
      <w:divsChild>
        <w:div w:id="1923906529">
          <w:marLeft w:val="0"/>
          <w:marRight w:val="0"/>
          <w:marTop w:val="0"/>
          <w:marBottom w:val="0"/>
          <w:divBdr>
            <w:top w:val="none" w:sz="0" w:space="0" w:color="auto"/>
            <w:left w:val="none" w:sz="0" w:space="0" w:color="auto"/>
            <w:bottom w:val="none" w:sz="0" w:space="0" w:color="auto"/>
            <w:right w:val="none" w:sz="0" w:space="0" w:color="auto"/>
          </w:divBdr>
        </w:div>
      </w:divsChild>
    </w:div>
    <w:div w:id="538274801">
      <w:bodyDiv w:val="1"/>
      <w:marLeft w:val="0"/>
      <w:marRight w:val="0"/>
      <w:marTop w:val="0"/>
      <w:marBottom w:val="0"/>
      <w:divBdr>
        <w:top w:val="none" w:sz="0" w:space="0" w:color="auto"/>
        <w:left w:val="none" w:sz="0" w:space="0" w:color="auto"/>
        <w:bottom w:val="none" w:sz="0" w:space="0" w:color="auto"/>
        <w:right w:val="none" w:sz="0" w:space="0" w:color="auto"/>
      </w:divBdr>
      <w:divsChild>
        <w:div w:id="1654018054">
          <w:marLeft w:val="0"/>
          <w:marRight w:val="0"/>
          <w:marTop w:val="0"/>
          <w:marBottom w:val="0"/>
          <w:divBdr>
            <w:top w:val="none" w:sz="0" w:space="0" w:color="auto"/>
            <w:left w:val="none" w:sz="0" w:space="0" w:color="auto"/>
            <w:bottom w:val="none" w:sz="0" w:space="0" w:color="auto"/>
            <w:right w:val="none" w:sz="0" w:space="0" w:color="auto"/>
          </w:divBdr>
        </w:div>
      </w:divsChild>
    </w:div>
    <w:div w:id="567958005">
      <w:bodyDiv w:val="1"/>
      <w:marLeft w:val="0"/>
      <w:marRight w:val="0"/>
      <w:marTop w:val="0"/>
      <w:marBottom w:val="0"/>
      <w:divBdr>
        <w:top w:val="none" w:sz="0" w:space="0" w:color="auto"/>
        <w:left w:val="none" w:sz="0" w:space="0" w:color="auto"/>
        <w:bottom w:val="none" w:sz="0" w:space="0" w:color="auto"/>
        <w:right w:val="none" w:sz="0" w:space="0" w:color="auto"/>
      </w:divBdr>
      <w:divsChild>
        <w:div w:id="601302556">
          <w:marLeft w:val="0"/>
          <w:marRight w:val="0"/>
          <w:marTop w:val="0"/>
          <w:marBottom w:val="0"/>
          <w:divBdr>
            <w:top w:val="none" w:sz="0" w:space="0" w:color="auto"/>
            <w:left w:val="none" w:sz="0" w:space="0" w:color="auto"/>
            <w:bottom w:val="none" w:sz="0" w:space="0" w:color="auto"/>
            <w:right w:val="none" w:sz="0" w:space="0" w:color="auto"/>
          </w:divBdr>
        </w:div>
      </w:divsChild>
    </w:div>
    <w:div w:id="5956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145583">
          <w:marLeft w:val="0"/>
          <w:marRight w:val="0"/>
          <w:marTop w:val="0"/>
          <w:marBottom w:val="0"/>
          <w:divBdr>
            <w:top w:val="none" w:sz="0" w:space="0" w:color="auto"/>
            <w:left w:val="none" w:sz="0" w:space="0" w:color="auto"/>
            <w:bottom w:val="none" w:sz="0" w:space="0" w:color="auto"/>
            <w:right w:val="none" w:sz="0" w:space="0" w:color="auto"/>
          </w:divBdr>
        </w:div>
      </w:divsChild>
    </w:div>
    <w:div w:id="610631148">
      <w:bodyDiv w:val="1"/>
      <w:marLeft w:val="0"/>
      <w:marRight w:val="0"/>
      <w:marTop w:val="0"/>
      <w:marBottom w:val="0"/>
      <w:divBdr>
        <w:top w:val="none" w:sz="0" w:space="0" w:color="auto"/>
        <w:left w:val="none" w:sz="0" w:space="0" w:color="auto"/>
        <w:bottom w:val="none" w:sz="0" w:space="0" w:color="auto"/>
        <w:right w:val="none" w:sz="0" w:space="0" w:color="auto"/>
      </w:divBdr>
      <w:divsChild>
        <w:div w:id="1746763098">
          <w:marLeft w:val="0"/>
          <w:marRight w:val="0"/>
          <w:marTop w:val="0"/>
          <w:marBottom w:val="0"/>
          <w:divBdr>
            <w:top w:val="none" w:sz="0" w:space="0" w:color="auto"/>
            <w:left w:val="none" w:sz="0" w:space="0" w:color="auto"/>
            <w:bottom w:val="none" w:sz="0" w:space="0" w:color="auto"/>
            <w:right w:val="none" w:sz="0" w:space="0" w:color="auto"/>
          </w:divBdr>
        </w:div>
      </w:divsChild>
    </w:div>
    <w:div w:id="617375866">
      <w:bodyDiv w:val="1"/>
      <w:marLeft w:val="0"/>
      <w:marRight w:val="0"/>
      <w:marTop w:val="0"/>
      <w:marBottom w:val="0"/>
      <w:divBdr>
        <w:top w:val="none" w:sz="0" w:space="0" w:color="auto"/>
        <w:left w:val="none" w:sz="0" w:space="0" w:color="auto"/>
        <w:bottom w:val="none" w:sz="0" w:space="0" w:color="auto"/>
        <w:right w:val="none" w:sz="0" w:space="0" w:color="auto"/>
      </w:divBdr>
      <w:divsChild>
        <w:div w:id="1275939362">
          <w:marLeft w:val="0"/>
          <w:marRight w:val="0"/>
          <w:marTop w:val="0"/>
          <w:marBottom w:val="0"/>
          <w:divBdr>
            <w:top w:val="none" w:sz="0" w:space="0" w:color="auto"/>
            <w:left w:val="none" w:sz="0" w:space="0" w:color="auto"/>
            <w:bottom w:val="none" w:sz="0" w:space="0" w:color="auto"/>
            <w:right w:val="none" w:sz="0" w:space="0" w:color="auto"/>
          </w:divBdr>
        </w:div>
      </w:divsChild>
    </w:div>
    <w:div w:id="618612761">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6">
          <w:marLeft w:val="0"/>
          <w:marRight w:val="0"/>
          <w:marTop w:val="0"/>
          <w:marBottom w:val="0"/>
          <w:divBdr>
            <w:top w:val="none" w:sz="0" w:space="0" w:color="auto"/>
            <w:left w:val="none" w:sz="0" w:space="0" w:color="auto"/>
            <w:bottom w:val="none" w:sz="0" w:space="0" w:color="auto"/>
            <w:right w:val="none" w:sz="0" w:space="0" w:color="auto"/>
          </w:divBdr>
          <w:divsChild>
            <w:div w:id="1379935751">
              <w:marLeft w:val="0"/>
              <w:marRight w:val="0"/>
              <w:marTop w:val="0"/>
              <w:marBottom w:val="0"/>
              <w:divBdr>
                <w:top w:val="none" w:sz="0" w:space="0" w:color="auto"/>
                <w:left w:val="none" w:sz="0" w:space="0" w:color="auto"/>
                <w:bottom w:val="none" w:sz="0" w:space="0" w:color="auto"/>
                <w:right w:val="none" w:sz="0" w:space="0" w:color="auto"/>
              </w:divBdr>
            </w:div>
          </w:divsChild>
        </w:div>
        <w:div w:id="2123986346">
          <w:marLeft w:val="0"/>
          <w:marRight w:val="0"/>
          <w:marTop w:val="0"/>
          <w:marBottom w:val="0"/>
          <w:divBdr>
            <w:top w:val="none" w:sz="0" w:space="0" w:color="auto"/>
            <w:left w:val="none" w:sz="0" w:space="0" w:color="auto"/>
            <w:bottom w:val="none" w:sz="0" w:space="0" w:color="auto"/>
            <w:right w:val="none" w:sz="0" w:space="0" w:color="auto"/>
          </w:divBdr>
          <w:divsChild>
            <w:div w:id="9643728">
              <w:marLeft w:val="0"/>
              <w:marRight w:val="0"/>
              <w:marTop w:val="0"/>
              <w:marBottom w:val="0"/>
              <w:divBdr>
                <w:top w:val="none" w:sz="0" w:space="0" w:color="auto"/>
                <w:left w:val="none" w:sz="0" w:space="0" w:color="auto"/>
                <w:bottom w:val="none" w:sz="0" w:space="0" w:color="auto"/>
                <w:right w:val="none" w:sz="0" w:space="0" w:color="auto"/>
              </w:divBdr>
            </w:div>
          </w:divsChild>
        </w:div>
        <w:div w:id="598410898">
          <w:marLeft w:val="0"/>
          <w:marRight w:val="0"/>
          <w:marTop w:val="0"/>
          <w:marBottom w:val="0"/>
          <w:divBdr>
            <w:top w:val="none" w:sz="0" w:space="0" w:color="auto"/>
            <w:left w:val="none" w:sz="0" w:space="0" w:color="auto"/>
            <w:bottom w:val="none" w:sz="0" w:space="0" w:color="auto"/>
            <w:right w:val="none" w:sz="0" w:space="0" w:color="auto"/>
          </w:divBdr>
        </w:div>
      </w:divsChild>
    </w:div>
    <w:div w:id="623849304">
      <w:bodyDiv w:val="1"/>
      <w:marLeft w:val="0"/>
      <w:marRight w:val="0"/>
      <w:marTop w:val="0"/>
      <w:marBottom w:val="0"/>
      <w:divBdr>
        <w:top w:val="none" w:sz="0" w:space="0" w:color="auto"/>
        <w:left w:val="none" w:sz="0" w:space="0" w:color="auto"/>
        <w:bottom w:val="none" w:sz="0" w:space="0" w:color="auto"/>
        <w:right w:val="none" w:sz="0" w:space="0" w:color="auto"/>
      </w:divBdr>
      <w:divsChild>
        <w:div w:id="541943599">
          <w:marLeft w:val="0"/>
          <w:marRight w:val="0"/>
          <w:marTop w:val="0"/>
          <w:marBottom w:val="0"/>
          <w:divBdr>
            <w:top w:val="none" w:sz="0" w:space="0" w:color="auto"/>
            <w:left w:val="none" w:sz="0" w:space="0" w:color="auto"/>
            <w:bottom w:val="none" w:sz="0" w:space="0" w:color="auto"/>
            <w:right w:val="none" w:sz="0" w:space="0" w:color="auto"/>
          </w:divBdr>
        </w:div>
      </w:divsChild>
    </w:div>
    <w:div w:id="670258490">
      <w:bodyDiv w:val="1"/>
      <w:marLeft w:val="0"/>
      <w:marRight w:val="0"/>
      <w:marTop w:val="0"/>
      <w:marBottom w:val="0"/>
      <w:divBdr>
        <w:top w:val="none" w:sz="0" w:space="0" w:color="auto"/>
        <w:left w:val="none" w:sz="0" w:space="0" w:color="auto"/>
        <w:bottom w:val="none" w:sz="0" w:space="0" w:color="auto"/>
        <w:right w:val="none" w:sz="0" w:space="0" w:color="auto"/>
      </w:divBdr>
      <w:divsChild>
        <w:div w:id="1624145001">
          <w:marLeft w:val="0"/>
          <w:marRight w:val="0"/>
          <w:marTop w:val="0"/>
          <w:marBottom w:val="0"/>
          <w:divBdr>
            <w:top w:val="none" w:sz="0" w:space="0" w:color="auto"/>
            <w:left w:val="none" w:sz="0" w:space="0" w:color="auto"/>
            <w:bottom w:val="none" w:sz="0" w:space="0" w:color="auto"/>
            <w:right w:val="none" w:sz="0" w:space="0" w:color="auto"/>
          </w:divBdr>
        </w:div>
        <w:div w:id="941448889">
          <w:marLeft w:val="0"/>
          <w:marRight w:val="0"/>
          <w:marTop w:val="0"/>
          <w:marBottom w:val="0"/>
          <w:divBdr>
            <w:top w:val="none" w:sz="0" w:space="0" w:color="auto"/>
            <w:left w:val="none" w:sz="0" w:space="0" w:color="auto"/>
            <w:bottom w:val="none" w:sz="0" w:space="0" w:color="auto"/>
            <w:right w:val="none" w:sz="0" w:space="0" w:color="auto"/>
          </w:divBdr>
          <w:divsChild>
            <w:div w:id="1996955875">
              <w:marLeft w:val="0"/>
              <w:marRight w:val="0"/>
              <w:marTop w:val="0"/>
              <w:marBottom w:val="0"/>
              <w:divBdr>
                <w:top w:val="none" w:sz="0" w:space="0" w:color="auto"/>
                <w:left w:val="none" w:sz="0" w:space="0" w:color="auto"/>
                <w:bottom w:val="none" w:sz="0" w:space="0" w:color="auto"/>
                <w:right w:val="none" w:sz="0" w:space="0" w:color="auto"/>
              </w:divBdr>
            </w:div>
          </w:divsChild>
        </w:div>
        <w:div w:id="2059469311">
          <w:marLeft w:val="0"/>
          <w:marRight w:val="0"/>
          <w:marTop w:val="0"/>
          <w:marBottom w:val="0"/>
          <w:divBdr>
            <w:top w:val="none" w:sz="0" w:space="0" w:color="auto"/>
            <w:left w:val="none" w:sz="0" w:space="0" w:color="auto"/>
            <w:bottom w:val="none" w:sz="0" w:space="0" w:color="auto"/>
            <w:right w:val="none" w:sz="0" w:space="0" w:color="auto"/>
          </w:divBdr>
        </w:div>
      </w:divsChild>
    </w:div>
    <w:div w:id="692608936">
      <w:bodyDiv w:val="1"/>
      <w:marLeft w:val="0"/>
      <w:marRight w:val="0"/>
      <w:marTop w:val="0"/>
      <w:marBottom w:val="0"/>
      <w:divBdr>
        <w:top w:val="none" w:sz="0" w:space="0" w:color="auto"/>
        <w:left w:val="none" w:sz="0" w:space="0" w:color="auto"/>
        <w:bottom w:val="none" w:sz="0" w:space="0" w:color="auto"/>
        <w:right w:val="none" w:sz="0" w:space="0" w:color="auto"/>
      </w:divBdr>
      <w:divsChild>
        <w:div w:id="1930701231">
          <w:marLeft w:val="0"/>
          <w:marRight w:val="0"/>
          <w:marTop w:val="0"/>
          <w:marBottom w:val="0"/>
          <w:divBdr>
            <w:top w:val="none" w:sz="0" w:space="0" w:color="auto"/>
            <w:left w:val="none" w:sz="0" w:space="0" w:color="auto"/>
            <w:bottom w:val="none" w:sz="0" w:space="0" w:color="auto"/>
            <w:right w:val="none" w:sz="0" w:space="0" w:color="auto"/>
          </w:divBdr>
        </w:div>
      </w:divsChild>
    </w:div>
    <w:div w:id="745302034">
      <w:bodyDiv w:val="1"/>
      <w:marLeft w:val="0"/>
      <w:marRight w:val="0"/>
      <w:marTop w:val="0"/>
      <w:marBottom w:val="0"/>
      <w:divBdr>
        <w:top w:val="none" w:sz="0" w:space="0" w:color="auto"/>
        <w:left w:val="none" w:sz="0" w:space="0" w:color="auto"/>
        <w:bottom w:val="none" w:sz="0" w:space="0" w:color="auto"/>
        <w:right w:val="none" w:sz="0" w:space="0" w:color="auto"/>
      </w:divBdr>
      <w:divsChild>
        <w:div w:id="1717240801">
          <w:marLeft w:val="0"/>
          <w:marRight w:val="0"/>
          <w:marTop w:val="0"/>
          <w:marBottom w:val="0"/>
          <w:divBdr>
            <w:top w:val="none" w:sz="0" w:space="0" w:color="auto"/>
            <w:left w:val="none" w:sz="0" w:space="0" w:color="auto"/>
            <w:bottom w:val="none" w:sz="0" w:space="0" w:color="auto"/>
            <w:right w:val="none" w:sz="0" w:space="0" w:color="auto"/>
          </w:divBdr>
          <w:divsChild>
            <w:div w:id="809059292">
              <w:marLeft w:val="0"/>
              <w:marRight w:val="0"/>
              <w:marTop w:val="0"/>
              <w:marBottom w:val="0"/>
              <w:divBdr>
                <w:top w:val="none" w:sz="0" w:space="0" w:color="auto"/>
                <w:left w:val="none" w:sz="0" w:space="0" w:color="auto"/>
                <w:bottom w:val="none" w:sz="0" w:space="0" w:color="auto"/>
                <w:right w:val="none" w:sz="0" w:space="0" w:color="auto"/>
              </w:divBdr>
            </w:div>
          </w:divsChild>
        </w:div>
        <w:div w:id="1216313330">
          <w:marLeft w:val="0"/>
          <w:marRight w:val="0"/>
          <w:marTop w:val="0"/>
          <w:marBottom w:val="0"/>
          <w:divBdr>
            <w:top w:val="none" w:sz="0" w:space="0" w:color="auto"/>
            <w:left w:val="none" w:sz="0" w:space="0" w:color="auto"/>
            <w:bottom w:val="none" w:sz="0" w:space="0" w:color="auto"/>
            <w:right w:val="none" w:sz="0" w:space="0" w:color="auto"/>
          </w:divBdr>
          <w:divsChild>
            <w:div w:id="1372880433">
              <w:marLeft w:val="0"/>
              <w:marRight w:val="0"/>
              <w:marTop w:val="0"/>
              <w:marBottom w:val="0"/>
              <w:divBdr>
                <w:top w:val="none" w:sz="0" w:space="0" w:color="auto"/>
                <w:left w:val="none" w:sz="0" w:space="0" w:color="auto"/>
                <w:bottom w:val="none" w:sz="0" w:space="0" w:color="auto"/>
                <w:right w:val="none" w:sz="0" w:space="0" w:color="auto"/>
              </w:divBdr>
            </w:div>
          </w:divsChild>
        </w:div>
        <w:div w:id="749742457">
          <w:marLeft w:val="0"/>
          <w:marRight w:val="0"/>
          <w:marTop w:val="0"/>
          <w:marBottom w:val="0"/>
          <w:divBdr>
            <w:top w:val="none" w:sz="0" w:space="0" w:color="auto"/>
            <w:left w:val="none" w:sz="0" w:space="0" w:color="auto"/>
            <w:bottom w:val="none" w:sz="0" w:space="0" w:color="auto"/>
            <w:right w:val="none" w:sz="0" w:space="0" w:color="auto"/>
          </w:divBdr>
        </w:div>
      </w:divsChild>
    </w:div>
    <w:div w:id="755785041">
      <w:bodyDiv w:val="1"/>
      <w:marLeft w:val="0"/>
      <w:marRight w:val="0"/>
      <w:marTop w:val="0"/>
      <w:marBottom w:val="0"/>
      <w:divBdr>
        <w:top w:val="none" w:sz="0" w:space="0" w:color="auto"/>
        <w:left w:val="none" w:sz="0" w:space="0" w:color="auto"/>
        <w:bottom w:val="none" w:sz="0" w:space="0" w:color="auto"/>
        <w:right w:val="none" w:sz="0" w:space="0" w:color="auto"/>
      </w:divBdr>
      <w:divsChild>
        <w:div w:id="1050182">
          <w:marLeft w:val="0"/>
          <w:marRight w:val="0"/>
          <w:marTop w:val="0"/>
          <w:marBottom w:val="0"/>
          <w:divBdr>
            <w:top w:val="none" w:sz="0" w:space="0" w:color="auto"/>
            <w:left w:val="none" w:sz="0" w:space="0" w:color="auto"/>
            <w:bottom w:val="none" w:sz="0" w:space="0" w:color="auto"/>
            <w:right w:val="none" w:sz="0" w:space="0" w:color="auto"/>
          </w:divBdr>
        </w:div>
      </w:divsChild>
    </w:div>
    <w:div w:id="761219428">
      <w:bodyDiv w:val="1"/>
      <w:marLeft w:val="0"/>
      <w:marRight w:val="0"/>
      <w:marTop w:val="0"/>
      <w:marBottom w:val="0"/>
      <w:divBdr>
        <w:top w:val="none" w:sz="0" w:space="0" w:color="auto"/>
        <w:left w:val="none" w:sz="0" w:space="0" w:color="auto"/>
        <w:bottom w:val="none" w:sz="0" w:space="0" w:color="auto"/>
        <w:right w:val="none" w:sz="0" w:space="0" w:color="auto"/>
      </w:divBdr>
      <w:divsChild>
        <w:div w:id="1607422182">
          <w:marLeft w:val="0"/>
          <w:marRight w:val="0"/>
          <w:marTop w:val="0"/>
          <w:marBottom w:val="0"/>
          <w:divBdr>
            <w:top w:val="none" w:sz="0" w:space="0" w:color="auto"/>
            <w:left w:val="none" w:sz="0" w:space="0" w:color="auto"/>
            <w:bottom w:val="none" w:sz="0" w:space="0" w:color="auto"/>
            <w:right w:val="none" w:sz="0" w:space="0" w:color="auto"/>
          </w:divBdr>
        </w:div>
      </w:divsChild>
    </w:div>
    <w:div w:id="761487638">
      <w:bodyDiv w:val="1"/>
      <w:marLeft w:val="0"/>
      <w:marRight w:val="0"/>
      <w:marTop w:val="0"/>
      <w:marBottom w:val="0"/>
      <w:divBdr>
        <w:top w:val="none" w:sz="0" w:space="0" w:color="auto"/>
        <w:left w:val="none" w:sz="0" w:space="0" w:color="auto"/>
        <w:bottom w:val="none" w:sz="0" w:space="0" w:color="auto"/>
        <w:right w:val="none" w:sz="0" w:space="0" w:color="auto"/>
      </w:divBdr>
      <w:divsChild>
        <w:div w:id="1933125245">
          <w:marLeft w:val="0"/>
          <w:marRight w:val="0"/>
          <w:marTop w:val="0"/>
          <w:marBottom w:val="0"/>
          <w:divBdr>
            <w:top w:val="none" w:sz="0" w:space="0" w:color="auto"/>
            <w:left w:val="none" w:sz="0" w:space="0" w:color="auto"/>
            <w:bottom w:val="none" w:sz="0" w:space="0" w:color="auto"/>
            <w:right w:val="none" w:sz="0" w:space="0" w:color="auto"/>
          </w:divBdr>
        </w:div>
      </w:divsChild>
    </w:div>
    <w:div w:id="784231055">
      <w:bodyDiv w:val="1"/>
      <w:marLeft w:val="0"/>
      <w:marRight w:val="0"/>
      <w:marTop w:val="0"/>
      <w:marBottom w:val="0"/>
      <w:divBdr>
        <w:top w:val="none" w:sz="0" w:space="0" w:color="auto"/>
        <w:left w:val="none" w:sz="0" w:space="0" w:color="auto"/>
        <w:bottom w:val="none" w:sz="0" w:space="0" w:color="auto"/>
        <w:right w:val="none" w:sz="0" w:space="0" w:color="auto"/>
      </w:divBdr>
      <w:divsChild>
        <w:div w:id="962615287">
          <w:marLeft w:val="0"/>
          <w:marRight w:val="0"/>
          <w:marTop w:val="0"/>
          <w:marBottom w:val="0"/>
          <w:divBdr>
            <w:top w:val="none" w:sz="0" w:space="0" w:color="auto"/>
            <w:left w:val="none" w:sz="0" w:space="0" w:color="auto"/>
            <w:bottom w:val="none" w:sz="0" w:space="0" w:color="auto"/>
            <w:right w:val="none" w:sz="0" w:space="0" w:color="auto"/>
          </w:divBdr>
        </w:div>
      </w:divsChild>
    </w:div>
    <w:div w:id="790707887">
      <w:bodyDiv w:val="1"/>
      <w:marLeft w:val="0"/>
      <w:marRight w:val="0"/>
      <w:marTop w:val="0"/>
      <w:marBottom w:val="0"/>
      <w:divBdr>
        <w:top w:val="none" w:sz="0" w:space="0" w:color="auto"/>
        <w:left w:val="none" w:sz="0" w:space="0" w:color="auto"/>
        <w:bottom w:val="none" w:sz="0" w:space="0" w:color="auto"/>
        <w:right w:val="none" w:sz="0" w:space="0" w:color="auto"/>
      </w:divBdr>
      <w:divsChild>
        <w:div w:id="1274902397">
          <w:marLeft w:val="0"/>
          <w:marRight w:val="0"/>
          <w:marTop w:val="0"/>
          <w:marBottom w:val="0"/>
          <w:divBdr>
            <w:top w:val="none" w:sz="0" w:space="0" w:color="auto"/>
            <w:left w:val="none" w:sz="0" w:space="0" w:color="auto"/>
            <w:bottom w:val="none" w:sz="0" w:space="0" w:color="auto"/>
            <w:right w:val="none" w:sz="0" w:space="0" w:color="auto"/>
          </w:divBdr>
        </w:div>
      </w:divsChild>
    </w:div>
    <w:div w:id="812141383">
      <w:bodyDiv w:val="1"/>
      <w:marLeft w:val="0"/>
      <w:marRight w:val="0"/>
      <w:marTop w:val="0"/>
      <w:marBottom w:val="0"/>
      <w:divBdr>
        <w:top w:val="none" w:sz="0" w:space="0" w:color="auto"/>
        <w:left w:val="none" w:sz="0" w:space="0" w:color="auto"/>
        <w:bottom w:val="none" w:sz="0" w:space="0" w:color="auto"/>
        <w:right w:val="none" w:sz="0" w:space="0" w:color="auto"/>
      </w:divBdr>
      <w:divsChild>
        <w:div w:id="1551960966">
          <w:marLeft w:val="0"/>
          <w:marRight w:val="0"/>
          <w:marTop w:val="0"/>
          <w:marBottom w:val="0"/>
          <w:divBdr>
            <w:top w:val="none" w:sz="0" w:space="0" w:color="auto"/>
            <w:left w:val="none" w:sz="0" w:space="0" w:color="auto"/>
            <w:bottom w:val="none" w:sz="0" w:space="0" w:color="auto"/>
            <w:right w:val="none" w:sz="0" w:space="0" w:color="auto"/>
          </w:divBdr>
        </w:div>
      </w:divsChild>
    </w:div>
    <w:div w:id="813989015">
      <w:bodyDiv w:val="1"/>
      <w:marLeft w:val="0"/>
      <w:marRight w:val="0"/>
      <w:marTop w:val="0"/>
      <w:marBottom w:val="0"/>
      <w:divBdr>
        <w:top w:val="none" w:sz="0" w:space="0" w:color="auto"/>
        <w:left w:val="none" w:sz="0" w:space="0" w:color="auto"/>
        <w:bottom w:val="none" w:sz="0" w:space="0" w:color="auto"/>
        <w:right w:val="none" w:sz="0" w:space="0" w:color="auto"/>
      </w:divBdr>
      <w:divsChild>
        <w:div w:id="728109916">
          <w:marLeft w:val="0"/>
          <w:marRight w:val="0"/>
          <w:marTop w:val="0"/>
          <w:marBottom w:val="0"/>
          <w:divBdr>
            <w:top w:val="none" w:sz="0" w:space="0" w:color="auto"/>
            <w:left w:val="none" w:sz="0" w:space="0" w:color="auto"/>
            <w:bottom w:val="none" w:sz="0" w:space="0" w:color="auto"/>
            <w:right w:val="none" w:sz="0" w:space="0" w:color="auto"/>
          </w:divBdr>
        </w:div>
      </w:divsChild>
    </w:div>
    <w:div w:id="879047677">
      <w:bodyDiv w:val="1"/>
      <w:marLeft w:val="0"/>
      <w:marRight w:val="0"/>
      <w:marTop w:val="0"/>
      <w:marBottom w:val="0"/>
      <w:divBdr>
        <w:top w:val="none" w:sz="0" w:space="0" w:color="auto"/>
        <w:left w:val="none" w:sz="0" w:space="0" w:color="auto"/>
        <w:bottom w:val="none" w:sz="0" w:space="0" w:color="auto"/>
        <w:right w:val="none" w:sz="0" w:space="0" w:color="auto"/>
      </w:divBdr>
      <w:divsChild>
        <w:div w:id="534999519">
          <w:marLeft w:val="0"/>
          <w:marRight w:val="0"/>
          <w:marTop w:val="0"/>
          <w:marBottom w:val="0"/>
          <w:divBdr>
            <w:top w:val="none" w:sz="0" w:space="0" w:color="auto"/>
            <w:left w:val="none" w:sz="0" w:space="0" w:color="auto"/>
            <w:bottom w:val="none" w:sz="0" w:space="0" w:color="auto"/>
            <w:right w:val="none" w:sz="0" w:space="0" w:color="auto"/>
          </w:divBdr>
        </w:div>
      </w:divsChild>
    </w:div>
    <w:div w:id="903375212">
      <w:bodyDiv w:val="1"/>
      <w:marLeft w:val="0"/>
      <w:marRight w:val="0"/>
      <w:marTop w:val="0"/>
      <w:marBottom w:val="0"/>
      <w:divBdr>
        <w:top w:val="none" w:sz="0" w:space="0" w:color="auto"/>
        <w:left w:val="none" w:sz="0" w:space="0" w:color="auto"/>
        <w:bottom w:val="none" w:sz="0" w:space="0" w:color="auto"/>
        <w:right w:val="none" w:sz="0" w:space="0" w:color="auto"/>
      </w:divBdr>
      <w:divsChild>
        <w:div w:id="1069645481">
          <w:marLeft w:val="0"/>
          <w:marRight w:val="0"/>
          <w:marTop w:val="0"/>
          <w:marBottom w:val="0"/>
          <w:divBdr>
            <w:top w:val="none" w:sz="0" w:space="0" w:color="auto"/>
            <w:left w:val="none" w:sz="0" w:space="0" w:color="auto"/>
            <w:bottom w:val="none" w:sz="0" w:space="0" w:color="auto"/>
            <w:right w:val="none" w:sz="0" w:space="0" w:color="auto"/>
          </w:divBdr>
          <w:divsChild>
            <w:div w:id="1820226349">
              <w:marLeft w:val="0"/>
              <w:marRight w:val="0"/>
              <w:marTop w:val="0"/>
              <w:marBottom w:val="0"/>
              <w:divBdr>
                <w:top w:val="none" w:sz="0" w:space="0" w:color="auto"/>
                <w:left w:val="none" w:sz="0" w:space="0" w:color="auto"/>
                <w:bottom w:val="none" w:sz="0" w:space="0" w:color="auto"/>
                <w:right w:val="none" w:sz="0" w:space="0" w:color="auto"/>
              </w:divBdr>
              <w:divsChild>
                <w:div w:id="8781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8172">
          <w:marLeft w:val="0"/>
          <w:marRight w:val="0"/>
          <w:marTop w:val="0"/>
          <w:marBottom w:val="0"/>
          <w:divBdr>
            <w:top w:val="none" w:sz="0" w:space="0" w:color="auto"/>
            <w:left w:val="none" w:sz="0" w:space="0" w:color="auto"/>
            <w:bottom w:val="none" w:sz="0" w:space="0" w:color="auto"/>
            <w:right w:val="none" w:sz="0" w:space="0" w:color="auto"/>
          </w:divBdr>
        </w:div>
      </w:divsChild>
    </w:div>
    <w:div w:id="909078139">
      <w:bodyDiv w:val="1"/>
      <w:marLeft w:val="0"/>
      <w:marRight w:val="0"/>
      <w:marTop w:val="0"/>
      <w:marBottom w:val="0"/>
      <w:divBdr>
        <w:top w:val="none" w:sz="0" w:space="0" w:color="auto"/>
        <w:left w:val="none" w:sz="0" w:space="0" w:color="auto"/>
        <w:bottom w:val="none" w:sz="0" w:space="0" w:color="auto"/>
        <w:right w:val="none" w:sz="0" w:space="0" w:color="auto"/>
      </w:divBdr>
      <w:divsChild>
        <w:div w:id="1741098877">
          <w:marLeft w:val="0"/>
          <w:marRight w:val="0"/>
          <w:marTop w:val="0"/>
          <w:marBottom w:val="0"/>
          <w:divBdr>
            <w:top w:val="none" w:sz="0" w:space="0" w:color="auto"/>
            <w:left w:val="none" w:sz="0" w:space="0" w:color="auto"/>
            <w:bottom w:val="none" w:sz="0" w:space="0" w:color="auto"/>
            <w:right w:val="none" w:sz="0" w:space="0" w:color="auto"/>
          </w:divBdr>
        </w:div>
      </w:divsChild>
    </w:div>
    <w:div w:id="911236159">
      <w:bodyDiv w:val="1"/>
      <w:marLeft w:val="0"/>
      <w:marRight w:val="0"/>
      <w:marTop w:val="0"/>
      <w:marBottom w:val="0"/>
      <w:divBdr>
        <w:top w:val="none" w:sz="0" w:space="0" w:color="auto"/>
        <w:left w:val="none" w:sz="0" w:space="0" w:color="auto"/>
        <w:bottom w:val="none" w:sz="0" w:space="0" w:color="auto"/>
        <w:right w:val="none" w:sz="0" w:space="0" w:color="auto"/>
      </w:divBdr>
      <w:divsChild>
        <w:div w:id="1642543339">
          <w:marLeft w:val="0"/>
          <w:marRight w:val="0"/>
          <w:marTop w:val="0"/>
          <w:marBottom w:val="0"/>
          <w:divBdr>
            <w:top w:val="none" w:sz="0" w:space="0" w:color="auto"/>
            <w:left w:val="none" w:sz="0" w:space="0" w:color="auto"/>
            <w:bottom w:val="none" w:sz="0" w:space="0" w:color="auto"/>
            <w:right w:val="none" w:sz="0" w:space="0" w:color="auto"/>
          </w:divBdr>
        </w:div>
      </w:divsChild>
    </w:div>
    <w:div w:id="914323109">
      <w:bodyDiv w:val="1"/>
      <w:marLeft w:val="0"/>
      <w:marRight w:val="0"/>
      <w:marTop w:val="0"/>
      <w:marBottom w:val="0"/>
      <w:divBdr>
        <w:top w:val="none" w:sz="0" w:space="0" w:color="auto"/>
        <w:left w:val="none" w:sz="0" w:space="0" w:color="auto"/>
        <w:bottom w:val="none" w:sz="0" w:space="0" w:color="auto"/>
        <w:right w:val="none" w:sz="0" w:space="0" w:color="auto"/>
      </w:divBdr>
      <w:divsChild>
        <w:div w:id="172233944">
          <w:marLeft w:val="0"/>
          <w:marRight w:val="0"/>
          <w:marTop w:val="0"/>
          <w:marBottom w:val="0"/>
          <w:divBdr>
            <w:top w:val="none" w:sz="0" w:space="0" w:color="auto"/>
            <w:left w:val="none" w:sz="0" w:space="0" w:color="auto"/>
            <w:bottom w:val="none" w:sz="0" w:space="0" w:color="auto"/>
            <w:right w:val="none" w:sz="0" w:space="0" w:color="auto"/>
          </w:divBdr>
        </w:div>
      </w:divsChild>
    </w:div>
    <w:div w:id="917641475">
      <w:bodyDiv w:val="1"/>
      <w:marLeft w:val="0"/>
      <w:marRight w:val="0"/>
      <w:marTop w:val="0"/>
      <w:marBottom w:val="0"/>
      <w:divBdr>
        <w:top w:val="none" w:sz="0" w:space="0" w:color="auto"/>
        <w:left w:val="none" w:sz="0" w:space="0" w:color="auto"/>
        <w:bottom w:val="none" w:sz="0" w:space="0" w:color="auto"/>
        <w:right w:val="none" w:sz="0" w:space="0" w:color="auto"/>
      </w:divBdr>
      <w:divsChild>
        <w:div w:id="1906142277">
          <w:marLeft w:val="0"/>
          <w:marRight w:val="0"/>
          <w:marTop w:val="0"/>
          <w:marBottom w:val="0"/>
          <w:divBdr>
            <w:top w:val="none" w:sz="0" w:space="0" w:color="auto"/>
            <w:left w:val="none" w:sz="0" w:space="0" w:color="auto"/>
            <w:bottom w:val="none" w:sz="0" w:space="0" w:color="auto"/>
            <w:right w:val="none" w:sz="0" w:space="0" w:color="auto"/>
          </w:divBdr>
        </w:div>
      </w:divsChild>
    </w:div>
    <w:div w:id="952790218">
      <w:bodyDiv w:val="1"/>
      <w:marLeft w:val="0"/>
      <w:marRight w:val="0"/>
      <w:marTop w:val="0"/>
      <w:marBottom w:val="0"/>
      <w:divBdr>
        <w:top w:val="none" w:sz="0" w:space="0" w:color="auto"/>
        <w:left w:val="none" w:sz="0" w:space="0" w:color="auto"/>
        <w:bottom w:val="none" w:sz="0" w:space="0" w:color="auto"/>
        <w:right w:val="none" w:sz="0" w:space="0" w:color="auto"/>
      </w:divBdr>
      <w:divsChild>
        <w:div w:id="511845864">
          <w:marLeft w:val="0"/>
          <w:marRight w:val="0"/>
          <w:marTop w:val="0"/>
          <w:marBottom w:val="0"/>
          <w:divBdr>
            <w:top w:val="none" w:sz="0" w:space="0" w:color="auto"/>
            <w:left w:val="none" w:sz="0" w:space="0" w:color="auto"/>
            <w:bottom w:val="none" w:sz="0" w:space="0" w:color="auto"/>
            <w:right w:val="none" w:sz="0" w:space="0" w:color="auto"/>
          </w:divBdr>
        </w:div>
      </w:divsChild>
    </w:div>
    <w:div w:id="984745776">
      <w:bodyDiv w:val="1"/>
      <w:marLeft w:val="0"/>
      <w:marRight w:val="0"/>
      <w:marTop w:val="0"/>
      <w:marBottom w:val="0"/>
      <w:divBdr>
        <w:top w:val="none" w:sz="0" w:space="0" w:color="auto"/>
        <w:left w:val="none" w:sz="0" w:space="0" w:color="auto"/>
        <w:bottom w:val="none" w:sz="0" w:space="0" w:color="auto"/>
        <w:right w:val="none" w:sz="0" w:space="0" w:color="auto"/>
      </w:divBdr>
      <w:divsChild>
        <w:div w:id="790560848">
          <w:marLeft w:val="0"/>
          <w:marRight w:val="0"/>
          <w:marTop w:val="0"/>
          <w:marBottom w:val="0"/>
          <w:divBdr>
            <w:top w:val="none" w:sz="0" w:space="0" w:color="auto"/>
            <w:left w:val="none" w:sz="0" w:space="0" w:color="auto"/>
            <w:bottom w:val="none" w:sz="0" w:space="0" w:color="auto"/>
            <w:right w:val="none" w:sz="0" w:space="0" w:color="auto"/>
          </w:divBdr>
          <w:divsChild>
            <w:div w:id="800461950">
              <w:marLeft w:val="0"/>
              <w:marRight w:val="0"/>
              <w:marTop w:val="0"/>
              <w:marBottom w:val="0"/>
              <w:divBdr>
                <w:top w:val="none" w:sz="0" w:space="0" w:color="auto"/>
                <w:left w:val="none" w:sz="0" w:space="0" w:color="auto"/>
                <w:bottom w:val="none" w:sz="0" w:space="0" w:color="auto"/>
                <w:right w:val="none" w:sz="0" w:space="0" w:color="auto"/>
              </w:divBdr>
            </w:div>
          </w:divsChild>
        </w:div>
        <w:div w:id="152961782">
          <w:marLeft w:val="0"/>
          <w:marRight w:val="0"/>
          <w:marTop w:val="0"/>
          <w:marBottom w:val="0"/>
          <w:divBdr>
            <w:top w:val="none" w:sz="0" w:space="0" w:color="auto"/>
            <w:left w:val="none" w:sz="0" w:space="0" w:color="auto"/>
            <w:bottom w:val="none" w:sz="0" w:space="0" w:color="auto"/>
            <w:right w:val="none" w:sz="0" w:space="0" w:color="auto"/>
          </w:divBdr>
          <w:divsChild>
            <w:div w:id="2100905879">
              <w:marLeft w:val="0"/>
              <w:marRight w:val="0"/>
              <w:marTop w:val="0"/>
              <w:marBottom w:val="0"/>
              <w:divBdr>
                <w:top w:val="none" w:sz="0" w:space="0" w:color="auto"/>
                <w:left w:val="none" w:sz="0" w:space="0" w:color="auto"/>
                <w:bottom w:val="none" w:sz="0" w:space="0" w:color="auto"/>
                <w:right w:val="none" w:sz="0" w:space="0" w:color="auto"/>
              </w:divBdr>
            </w:div>
          </w:divsChild>
        </w:div>
        <w:div w:id="1792095238">
          <w:marLeft w:val="0"/>
          <w:marRight w:val="0"/>
          <w:marTop w:val="0"/>
          <w:marBottom w:val="0"/>
          <w:divBdr>
            <w:top w:val="none" w:sz="0" w:space="0" w:color="auto"/>
            <w:left w:val="none" w:sz="0" w:space="0" w:color="auto"/>
            <w:bottom w:val="none" w:sz="0" w:space="0" w:color="auto"/>
            <w:right w:val="none" w:sz="0" w:space="0" w:color="auto"/>
          </w:divBdr>
          <w:divsChild>
            <w:div w:id="253367577">
              <w:marLeft w:val="0"/>
              <w:marRight w:val="0"/>
              <w:marTop w:val="0"/>
              <w:marBottom w:val="0"/>
              <w:divBdr>
                <w:top w:val="none" w:sz="0" w:space="0" w:color="auto"/>
                <w:left w:val="none" w:sz="0" w:space="0" w:color="auto"/>
                <w:bottom w:val="none" w:sz="0" w:space="0" w:color="auto"/>
                <w:right w:val="none" w:sz="0" w:space="0" w:color="auto"/>
              </w:divBdr>
            </w:div>
          </w:divsChild>
        </w:div>
        <w:div w:id="1771580574">
          <w:marLeft w:val="0"/>
          <w:marRight w:val="0"/>
          <w:marTop w:val="0"/>
          <w:marBottom w:val="0"/>
          <w:divBdr>
            <w:top w:val="none" w:sz="0" w:space="0" w:color="auto"/>
            <w:left w:val="none" w:sz="0" w:space="0" w:color="auto"/>
            <w:bottom w:val="none" w:sz="0" w:space="0" w:color="auto"/>
            <w:right w:val="none" w:sz="0" w:space="0" w:color="auto"/>
          </w:divBdr>
        </w:div>
      </w:divsChild>
    </w:div>
    <w:div w:id="991720344">
      <w:bodyDiv w:val="1"/>
      <w:marLeft w:val="0"/>
      <w:marRight w:val="0"/>
      <w:marTop w:val="0"/>
      <w:marBottom w:val="0"/>
      <w:divBdr>
        <w:top w:val="none" w:sz="0" w:space="0" w:color="auto"/>
        <w:left w:val="none" w:sz="0" w:space="0" w:color="auto"/>
        <w:bottom w:val="none" w:sz="0" w:space="0" w:color="auto"/>
        <w:right w:val="none" w:sz="0" w:space="0" w:color="auto"/>
      </w:divBdr>
      <w:divsChild>
        <w:div w:id="1958484495">
          <w:marLeft w:val="0"/>
          <w:marRight w:val="0"/>
          <w:marTop w:val="0"/>
          <w:marBottom w:val="0"/>
          <w:divBdr>
            <w:top w:val="none" w:sz="0" w:space="0" w:color="auto"/>
            <w:left w:val="none" w:sz="0" w:space="0" w:color="auto"/>
            <w:bottom w:val="none" w:sz="0" w:space="0" w:color="auto"/>
            <w:right w:val="none" w:sz="0" w:space="0" w:color="auto"/>
          </w:divBdr>
        </w:div>
      </w:divsChild>
    </w:div>
    <w:div w:id="1031879275">
      <w:bodyDiv w:val="1"/>
      <w:marLeft w:val="0"/>
      <w:marRight w:val="0"/>
      <w:marTop w:val="0"/>
      <w:marBottom w:val="0"/>
      <w:divBdr>
        <w:top w:val="none" w:sz="0" w:space="0" w:color="auto"/>
        <w:left w:val="none" w:sz="0" w:space="0" w:color="auto"/>
        <w:bottom w:val="none" w:sz="0" w:space="0" w:color="auto"/>
        <w:right w:val="none" w:sz="0" w:space="0" w:color="auto"/>
      </w:divBdr>
      <w:divsChild>
        <w:div w:id="2079816894">
          <w:marLeft w:val="0"/>
          <w:marRight w:val="0"/>
          <w:marTop w:val="0"/>
          <w:marBottom w:val="0"/>
          <w:divBdr>
            <w:top w:val="none" w:sz="0" w:space="0" w:color="auto"/>
            <w:left w:val="none" w:sz="0" w:space="0" w:color="auto"/>
            <w:bottom w:val="none" w:sz="0" w:space="0" w:color="auto"/>
            <w:right w:val="none" w:sz="0" w:space="0" w:color="auto"/>
          </w:divBdr>
        </w:div>
      </w:divsChild>
    </w:div>
    <w:div w:id="1050884372">
      <w:bodyDiv w:val="1"/>
      <w:marLeft w:val="0"/>
      <w:marRight w:val="0"/>
      <w:marTop w:val="0"/>
      <w:marBottom w:val="0"/>
      <w:divBdr>
        <w:top w:val="none" w:sz="0" w:space="0" w:color="auto"/>
        <w:left w:val="none" w:sz="0" w:space="0" w:color="auto"/>
        <w:bottom w:val="none" w:sz="0" w:space="0" w:color="auto"/>
        <w:right w:val="none" w:sz="0" w:space="0" w:color="auto"/>
      </w:divBdr>
      <w:divsChild>
        <w:div w:id="1274287928">
          <w:marLeft w:val="0"/>
          <w:marRight w:val="0"/>
          <w:marTop w:val="0"/>
          <w:marBottom w:val="0"/>
          <w:divBdr>
            <w:top w:val="none" w:sz="0" w:space="0" w:color="auto"/>
            <w:left w:val="none" w:sz="0" w:space="0" w:color="auto"/>
            <w:bottom w:val="none" w:sz="0" w:space="0" w:color="auto"/>
            <w:right w:val="none" w:sz="0" w:space="0" w:color="auto"/>
          </w:divBdr>
        </w:div>
      </w:divsChild>
    </w:div>
    <w:div w:id="1110856106">
      <w:bodyDiv w:val="1"/>
      <w:marLeft w:val="0"/>
      <w:marRight w:val="0"/>
      <w:marTop w:val="0"/>
      <w:marBottom w:val="0"/>
      <w:divBdr>
        <w:top w:val="none" w:sz="0" w:space="0" w:color="auto"/>
        <w:left w:val="none" w:sz="0" w:space="0" w:color="auto"/>
        <w:bottom w:val="none" w:sz="0" w:space="0" w:color="auto"/>
        <w:right w:val="none" w:sz="0" w:space="0" w:color="auto"/>
      </w:divBdr>
      <w:divsChild>
        <w:div w:id="1124270485">
          <w:marLeft w:val="0"/>
          <w:marRight w:val="0"/>
          <w:marTop w:val="0"/>
          <w:marBottom w:val="0"/>
          <w:divBdr>
            <w:top w:val="none" w:sz="0" w:space="0" w:color="auto"/>
            <w:left w:val="none" w:sz="0" w:space="0" w:color="auto"/>
            <w:bottom w:val="none" w:sz="0" w:space="0" w:color="auto"/>
            <w:right w:val="none" w:sz="0" w:space="0" w:color="auto"/>
          </w:divBdr>
        </w:div>
      </w:divsChild>
    </w:div>
    <w:div w:id="1150093871">
      <w:bodyDiv w:val="1"/>
      <w:marLeft w:val="0"/>
      <w:marRight w:val="0"/>
      <w:marTop w:val="0"/>
      <w:marBottom w:val="0"/>
      <w:divBdr>
        <w:top w:val="none" w:sz="0" w:space="0" w:color="auto"/>
        <w:left w:val="none" w:sz="0" w:space="0" w:color="auto"/>
        <w:bottom w:val="none" w:sz="0" w:space="0" w:color="auto"/>
        <w:right w:val="none" w:sz="0" w:space="0" w:color="auto"/>
      </w:divBdr>
      <w:divsChild>
        <w:div w:id="608856263">
          <w:marLeft w:val="0"/>
          <w:marRight w:val="0"/>
          <w:marTop w:val="0"/>
          <w:marBottom w:val="0"/>
          <w:divBdr>
            <w:top w:val="none" w:sz="0" w:space="0" w:color="auto"/>
            <w:left w:val="none" w:sz="0" w:space="0" w:color="auto"/>
            <w:bottom w:val="none" w:sz="0" w:space="0" w:color="auto"/>
            <w:right w:val="none" w:sz="0" w:space="0" w:color="auto"/>
          </w:divBdr>
        </w:div>
      </w:divsChild>
    </w:div>
    <w:div w:id="1151485462">
      <w:bodyDiv w:val="1"/>
      <w:marLeft w:val="0"/>
      <w:marRight w:val="0"/>
      <w:marTop w:val="0"/>
      <w:marBottom w:val="0"/>
      <w:divBdr>
        <w:top w:val="none" w:sz="0" w:space="0" w:color="auto"/>
        <w:left w:val="none" w:sz="0" w:space="0" w:color="auto"/>
        <w:bottom w:val="none" w:sz="0" w:space="0" w:color="auto"/>
        <w:right w:val="none" w:sz="0" w:space="0" w:color="auto"/>
      </w:divBdr>
      <w:divsChild>
        <w:div w:id="439493092">
          <w:marLeft w:val="0"/>
          <w:marRight w:val="0"/>
          <w:marTop w:val="0"/>
          <w:marBottom w:val="0"/>
          <w:divBdr>
            <w:top w:val="none" w:sz="0" w:space="0" w:color="auto"/>
            <w:left w:val="none" w:sz="0" w:space="0" w:color="auto"/>
            <w:bottom w:val="none" w:sz="0" w:space="0" w:color="auto"/>
            <w:right w:val="none" w:sz="0" w:space="0" w:color="auto"/>
          </w:divBdr>
        </w:div>
      </w:divsChild>
    </w:div>
    <w:div w:id="1152719445">
      <w:bodyDiv w:val="1"/>
      <w:marLeft w:val="0"/>
      <w:marRight w:val="0"/>
      <w:marTop w:val="0"/>
      <w:marBottom w:val="0"/>
      <w:divBdr>
        <w:top w:val="none" w:sz="0" w:space="0" w:color="auto"/>
        <w:left w:val="none" w:sz="0" w:space="0" w:color="auto"/>
        <w:bottom w:val="none" w:sz="0" w:space="0" w:color="auto"/>
        <w:right w:val="none" w:sz="0" w:space="0" w:color="auto"/>
      </w:divBdr>
      <w:divsChild>
        <w:div w:id="1472481043">
          <w:marLeft w:val="0"/>
          <w:marRight w:val="0"/>
          <w:marTop w:val="0"/>
          <w:marBottom w:val="0"/>
          <w:divBdr>
            <w:top w:val="none" w:sz="0" w:space="0" w:color="auto"/>
            <w:left w:val="none" w:sz="0" w:space="0" w:color="auto"/>
            <w:bottom w:val="none" w:sz="0" w:space="0" w:color="auto"/>
            <w:right w:val="none" w:sz="0" w:space="0" w:color="auto"/>
          </w:divBdr>
        </w:div>
      </w:divsChild>
    </w:div>
    <w:div w:id="1153134195">
      <w:bodyDiv w:val="1"/>
      <w:marLeft w:val="0"/>
      <w:marRight w:val="0"/>
      <w:marTop w:val="0"/>
      <w:marBottom w:val="0"/>
      <w:divBdr>
        <w:top w:val="none" w:sz="0" w:space="0" w:color="auto"/>
        <w:left w:val="none" w:sz="0" w:space="0" w:color="auto"/>
        <w:bottom w:val="none" w:sz="0" w:space="0" w:color="auto"/>
        <w:right w:val="none" w:sz="0" w:space="0" w:color="auto"/>
      </w:divBdr>
      <w:divsChild>
        <w:div w:id="563610342">
          <w:marLeft w:val="0"/>
          <w:marRight w:val="0"/>
          <w:marTop w:val="0"/>
          <w:marBottom w:val="0"/>
          <w:divBdr>
            <w:top w:val="none" w:sz="0" w:space="0" w:color="auto"/>
            <w:left w:val="none" w:sz="0" w:space="0" w:color="auto"/>
            <w:bottom w:val="none" w:sz="0" w:space="0" w:color="auto"/>
            <w:right w:val="none" w:sz="0" w:space="0" w:color="auto"/>
          </w:divBdr>
        </w:div>
      </w:divsChild>
    </w:div>
    <w:div w:id="1159885574">
      <w:bodyDiv w:val="1"/>
      <w:marLeft w:val="0"/>
      <w:marRight w:val="0"/>
      <w:marTop w:val="0"/>
      <w:marBottom w:val="0"/>
      <w:divBdr>
        <w:top w:val="none" w:sz="0" w:space="0" w:color="auto"/>
        <w:left w:val="none" w:sz="0" w:space="0" w:color="auto"/>
        <w:bottom w:val="none" w:sz="0" w:space="0" w:color="auto"/>
        <w:right w:val="none" w:sz="0" w:space="0" w:color="auto"/>
      </w:divBdr>
      <w:divsChild>
        <w:div w:id="1329286031">
          <w:marLeft w:val="0"/>
          <w:marRight w:val="0"/>
          <w:marTop w:val="0"/>
          <w:marBottom w:val="0"/>
          <w:divBdr>
            <w:top w:val="none" w:sz="0" w:space="0" w:color="auto"/>
            <w:left w:val="none" w:sz="0" w:space="0" w:color="auto"/>
            <w:bottom w:val="none" w:sz="0" w:space="0" w:color="auto"/>
            <w:right w:val="none" w:sz="0" w:space="0" w:color="auto"/>
          </w:divBdr>
        </w:div>
      </w:divsChild>
    </w:div>
    <w:div w:id="1183127748">
      <w:bodyDiv w:val="1"/>
      <w:marLeft w:val="0"/>
      <w:marRight w:val="0"/>
      <w:marTop w:val="0"/>
      <w:marBottom w:val="0"/>
      <w:divBdr>
        <w:top w:val="none" w:sz="0" w:space="0" w:color="auto"/>
        <w:left w:val="none" w:sz="0" w:space="0" w:color="auto"/>
        <w:bottom w:val="none" w:sz="0" w:space="0" w:color="auto"/>
        <w:right w:val="none" w:sz="0" w:space="0" w:color="auto"/>
      </w:divBdr>
      <w:divsChild>
        <w:div w:id="2049180661">
          <w:marLeft w:val="0"/>
          <w:marRight w:val="0"/>
          <w:marTop w:val="0"/>
          <w:marBottom w:val="0"/>
          <w:divBdr>
            <w:top w:val="none" w:sz="0" w:space="0" w:color="auto"/>
            <w:left w:val="none" w:sz="0" w:space="0" w:color="auto"/>
            <w:bottom w:val="none" w:sz="0" w:space="0" w:color="auto"/>
            <w:right w:val="none" w:sz="0" w:space="0" w:color="auto"/>
          </w:divBdr>
        </w:div>
      </w:divsChild>
    </w:div>
    <w:div w:id="1201935255">
      <w:bodyDiv w:val="1"/>
      <w:marLeft w:val="0"/>
      <w:marRight w:val="0"/>
      <w:marTop w:val="0"/>
      <w:marBottom w:val="0"/>
      <w:divBdr>
        <w:top w:val="none" w:sz="0" w:space="0" w:color="auto"/>
        <w:left w:val="none" w:sz="0" w:space="0" w:color="auto"/>
        <w:bottom w:val="none" w:sz="0" w:space="0" w:color="auto"/>
        <w:right w:val="none" w:sz="0" w:space="0" w:color="auto"/>
      </w:divBdr>
      <w:divsChild>
        <w:div w:id="136267686">
          <w:marLeft w:val="0"/>
          <w:marRight w:val="0"/>
          <w:marTop w:val="0"/>
          <w:marBottom w:val="0"/>
          <w:divBdr>
            <w:top w:val="none" w:sz="0" w:space="0" w:color="auto"/>
            <w:left w:val="none" w:sz="0" w:space="0" w:color="auto"/>
            <w:bottom w:val="none" w:sz="0" w:space="0" w:color="auto"/>
            <w:right w:val="none" w:sz="0" w:space="0" w:color="auto"/>
          </w:divBdr>
        </w:div>
      </w:divsChild>
    </w:div>
    <w:div w:id="1223908053">
      <w:bodyDiv w:val="1"/>
      <w:marLeft w:val="0"/>
      <w:marRight w:val="0"/>
      <w:marTop w:val="0"/>
      <w:marBottom w:val="0"/>
      <w:divBdr>
        <w:top w:val="none" w:sz="0" w:space="0" w:color="auto"/>
        <w:left w:val="none" w:sz="0" w:space="0" w:color="auto"/>
        <w:bottom w:val="none" w:sz="0" w:space="0" w:color="auto"/>
        <w:right w:val="none" w:sz="0" w:space="0" w:color="auto"/>
      </w:divBdr>
      <w:divsChild>
        <w:div w:id="509024920">
          <w:marLeft w:val="0"/>
          <w:marRight w:val="0"/>
          <w:marTop w:val="0"/>
          <w:marBottom w:val="0"/>
          <w:divBdr>
            <w:top w:val="none" w:sz="0" w:space="0" w:color="auto"/>
            <w:left w:val="none" w:sz="0" w:space="0" w:color="auto"/>
            <w:bottom w:val="none" w:sz="0" w:space="0" w:color="auto"/>
            <w:right w:val="none" w:sz="0" w:space="0" w:color="auto"/>
          </w:divBdr>
        </w:div>
      </w:divsChild>
    </w:div>
    <w:div w:id="1245533401">
      <w:bodyDiv w:val="1"/>
      <w:marLeft w:val="0"/>
      <w:marRight w:val="0"/>
      <w:marTop w:val="0"/>
      <w:marBottom w:val="0"/>
      <w:divBdr>
        <w:top w:val="none" w:sz="0" w:space="0" w:color="auto"/>
        <w:left w:val="none" w:sz="0" w:space="0" w:color="auto"/>
        <w:bottom w:val="none" w:sz="0" w:space="0" w:color="auto"/>
        <w:right w:val="none" w:sz="0" w:space="0" w:color="auto"/>
      </w:divBdr>
      <w:divsChild>
        <w:div w:id="877862232">
          <w:marLeft w:val="0"/>
          <w:marRight w:val="0"/>
          <w:marTop w:val="0"/>
          <w:marBottom w:val="0"/>
          <w:divBdr>
            <w:top w:val="none" w:sz="0" w:space="0" w:color="auto"/>
            <w:left w:val="none" w:sz="0" w:space="0" w:color="auto"/>
            <w:bottom w:val="none" w:sz="0" w:space="0" w:color="auto"/>
            <w:right w:val="none" w:sz="0" w:space="0" w:color="auto"/>
          </w:divBdr>
        </w:div>
      </w:divsChild>
    </w:div>
    <w:div w:id="1267690807">
      <w:bodyDiv w:val="1"/>
      <w:marLeft w:val="0"/>
      <w:marRight w:val="0"/>
      <w:marTop w:val="0"/>
      <w:marBottom w:val="0"/>
      <w:divBdr>
        <w:top w:val="none" w:sz="0" w:space="0" w:color="auto"/>
        <w:left w:val="none" w:sz="0" w:space="0" w:color="auto"/>
        <w:bottom w:val="none" w:sz="0" w:space="0" w:color="auto"/>
        <w:right w:val="none" w:sz="0" w:space="0" w:color="auto"/>
      </w:divBdr>
      <w:divsChild>
        <w:div w:id="515769740">
          <w:marLeft w:val="0"/>
          <w:marRight w:val="0"/>
          <w:marTop w:val="0"/>
          <w:marBottom w:val="0"/>
          <w:divBdr>
            <w:top w:val="none" w:sz="0" w:space="0" w:color="auto"/>
            <w:left w:val="none" w:sz="0" w:space="0" w:color="auto"/>
            <w:bottom w:val="none" w:sz="0" w:space="0" w:color="auto"/>
            <w:right w:val="none" w:sz="0" w:space="0" w:color="auto"/>
          </w:divBdr>
        </w:div>
      </w:divsChild>
    </w:div>
    <w:div w:id="1274285023">
      <w:bodyDiv w:val="1"/>
      <w:marLeft w:val="0"/>
      <w:marRight w:val="0"/>
      <w:marTop w:val="0"/>
      <w:marBottom w:val="0"/>
      <w:divBdr>
        <w:top w:val="none" w:sz="0" w:space="0" w:color="auto"/>
        <w:left w:val="none" w:sz="0" w:space="0" w:color="auto"/>
        <w:bottom w:val="none" w:sz="0" w:space="0" w:color="auto"/>
        <w:right w:val="none" w:sz="0" w:space="0" w:color="auto"/>
      </w:divBdr>
      <w:divsChild>
        <w:div w:id="1659646184">
          <w:marLeft w:val="0"/>
          <w:marRight w:val="0"/>
          <w:marTop w:val="0"/>
          <w:marBottom w:val="0"/>
          <w:divBdr>
            <w:top w:val="none" w:sz="0" w:space="0" w:color="auto"/>
            <w:left w:val="none" w:sz="0" w:space="0" w:color="auto"/>
            <w:bottom w:val="none" w:sz="0" w:space="0" w:color="auto"/>
            <w:right w:val="none" w:sz="0" w:space="0" w:color="auto"/>
          </w:divBdr>
        </w:div>
      </w:divsChild>
    </w:div>
    <w:div w:id="1278416714">
      <w:bodyDiv w:val="1"/>
      <w:marLeft w:val="0"/>
      <w:marRight w:val="0"/>
      <w:marTop w:val="0"/>
      <w:marBottom w:val="0"/>
      <w:divBdr>
        <w:top w:val="none" w:sz="0" w:space="0" w:color="auto"/>
        <w:left w:val="none" w:sz="0" w:space="0" w:color="auto"/>
        <w:bottom w:val="none" w:sz="0" w:space="0" w:color="auto"/>
        <w:right w:val="none" w:sz="0" w:space="0" w:color="auto"/>
      </w:divBdr>
      <w:divsChild>
        <w:div w:id="1945527598">
          <w:marLeft w:val="0"/>
          <w:marRight w:val="0"/>
          <w:marTop w:val="0"/>
          <w:marBottom w:val="0"/>
          <w:divBdr>
            <w:top w:val="none" w:sz="0" w:space="0" w:color="auto"/>
            <w:left w:val="none" w:sz="0" w:space="0" w:color="auto"/>
            <w:bottom w:val="none" w:sz="0" w:space="0" w:color="auto"/>
            <w:right w:val="none" w:sz="0" w:space="0" w:color="auto"/>
          </w:divBdr>
        </w:div>
      </w:divsChild>
    </w:div>
    <w:div w:id="1300961885">
      <w:bodyDiv w:val="1"/>
      <w:marLeft w:val="0"/>
      <w:marRight w:val="0"/>
      <w:marTop w:val="0"/>
      <w:marBottom w:val="0"/>
      <w:divBdr>
        <w:top w:val="none" w:sz="0" w:space="0" w:color="auto"/>
        <w:left w:val="none" w:sz="0" w:space="0" w:color="auto"/>
        <w:bottom w:val="none" w:sz="0" w:space="0" w:color="auto"/>
        <w:right w:val="none" w:sz="0" w:space="0" w:color="auto"/>
      </w:divBdr>
      <w:divsChild>
        <w:div w:id="1389182635">
          <w:marLeft w:val="0"/>
          <w:marRight w:val="0"/>
          <w:marTop w:val="0"/>
          <w:marBottom w:val="0"/>
          <w:divBdr>
            <w:top w:val="none" w:sz="0" w:space="0" w:color="auto"/>
            <w:left w:val="none" w:sz="0" w:space="0" w:color="auto"/>
            <w:bottom w:val="none" w:sz="0" w:space="0" w:color="auto"/>
            <w:right w:val="none" w:sz="0" w:space="0" w:color="auto"/>
          </w:divBdr>
        </w:div>
      </w:divsChild>
    </w:div>
    <w:div w:id="1314945902">
      <w:bodyDiv w:val="1"/>
      <w:marLeft w:val="0"/>
      <w:marRight w:val="0"/>
      <w:marTop w:val="0"/>
      <w:marBottom w:val="0"/>
      <w:divBdr>
        <w:top w:val="none" w:sz="0" w:space="0" w:color="auto"/>
        <w:left w:val="none" w:sz="0" w:space="0" w:color="auto"/>
        <w:bottom w:val="none" w:sz="0" w:space="0" w:color="auto"/>
        <w:right w:val="none" w:sz="0" w:space="0" w:color="auto"/>
      </w:divBdr>
      <w:divsChild>
        <w:div w:id="1663511665">
          <w:marLeft w:val="0"/>
          <w:marRight w:val="0"/>
          <w:marTop w:val="0"/>
          <w:marBottom w:val="0"/>
          <w:divBdr>
            <w:top w:val="none" w:sz="0" w:space="0" w:color="auto"/>
            <w:left w:val="none" w:sz="0" w:space="0" w:color="auto"/>
            <w:bottom w:val="none" w:sz="0" w:space="0" w:color="auto"/>
            <w:right w:val="none" w:sz="0" w:space="0" w:color="auto"/>
          </w:divBdr>
          <w:divsChild>
            <w:div w:id="1975021198">
              <w:marLeft w:val="0"/>
              <w:marRight w:val="0"/>
              <w:marTop w:val="0"/>
              <w:marBottom w:val="0"/>
              <w:divBdr>
                <w:top w:val="none" w:sz="0" w:space="0" w:color="auto"/>
                <w:left w:val="none" w:sz="0" w:space="0" w:color="auto"/>
                <w:bottom w:val="none" w:sz="0" w:space="0" w:color="auto"/>
                <w:right w:val="none" w:sz="0" w:space="0" w:color="auto"/>
              </w:divBdr>
              <w:divsChild>
                <w:div w:id="2037727196">
                  <w:marLeft w:val="0"/>
                  <w:marRight w:val="0"/>
                  <w:marTop w:val="0"/>
                  <w:marBottom w:val="0"/>
                  <w:divBdr>
                    <w:top w:val="none" w:sz="0" w:space="0" w:color="auto"/>
                    <w:left w:val="none" w:sz="0" w:space="0" w:color="auto"/>
                    <w:bottom w:val="none" w:sz="0" w:space="0" w:color="auto"/>
                    <w:right w:val="none" w:sz="0" w:space="0" w:color="auto"/>
                  </w:divBdr>
                </w:div>
              </w:divsChild>
            </w:div>
            <w:div w:id="873541031">
              <w:marLeft w:val="0"/>
              <w:marRight w:val="0"/>
              <w:marTop w:val="0"/>
              <w:marBottom w:val="0"/>
              <w:divBdr>
                <w:top w:val="none" w:sz="0" w:space="0" w:color="auto"/>
                <w:left w:val="none" w:sz="0" w:space="0" w:color="auto"/>
                <w:bottom w:val="none" w:sz="0" w:space="0" w:color="auto"/>
                <w:right w:val="none" w:sz="0" w:space="0" w:color="auto"/>
              </w:divBdr>
              <w:divsChild>
                <w:div w:id="17691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880">
          <w:marLeft w:val="0"/>
          <w:marRight w:val="0"/>
          <w:marTop w:val="0"/>
          <w:marBottom w:val="0"/>
          <w:divBdr>
            <w:top w:val="none" w:sz="0" w:space="0" w:color="auto"/>
            <w:left w:val="none" w:sz="0" w:space="0" w:color="auto"/>
            <w:bottom w:val="none" w:sz="0" w:space="0" w:color="auto"/>
            <w:right w:val="none" w:sz="0" w:space="0" w:color="auto"/>
          </w:divBdr>
        </w:div>
      </w:divsChild>
    </w:div>
    <w:div w:id="1323240031">
      <w:bodyDiv w:val="1"/>
      <w:marLeft w:val="0"/>
      <w:marRight w:val="0"/>
      <w:marTop w:val="0"/>
      <w:marBottom w:val="0"/>
      <w:divBdr>
        <w:top w:val="none" w:sz="0" w:space="0" w:color="auto"/>
        <w:left w:val="none" w:sz="0" w:space="0" w:color="auto"/>
        <w:bottom w:val="none" w:sz="0" w:space="0" w:color="auto"/>
        <w:right w:val="none" w:sz="0" w:space="0" w:color="auto"/>
      </w:divBdr>
      <w:divsChild>
        <w:div w:id="1046759364">
          <w:marLeft w:val="0"/>
          <w:marRight w:val="0"/>
          <w:marTop w:val="0"/>
          <w:marBottom w:val="0"/>
          <w:divBdr>
            <w:top w:val="none" w:sz="0" w:space="0" w:color="auto"/>
            <w:left w:val="none" w:sz="0" w:space="0" w:color="auto"/>
            <w:bottom w:val="none" w:sz="0" w:space="0" w:color="auto"/>
            <w:right w:val="none" w:sz="0" w:space="0" w:color="auto"/>
          </w:divBdr>
          <w:divsChild>
            <w:div w:id="1536775335">
              <w:marLeft w:val="0"/>
              <w:marRight w:val="0"/>
              <w:marTop w:val="0"/>
              <w:marBottom w:val="0"/>
              <w:divBdr>
                <w:top w:val="none" w:sz="0" w:space="0" w:color="auto"/>
                <w:left w:val="none" w:sz="0" w:space="0" w:color="auto"/>
                <w:bottom w:val="none" w:sz="0" w:space="0" w:color="auto"/>
                <w:right w:val="none" w:sz="0" w:space="0" w:color="auto"/>
              </w:divBdr>
            </w:div>
          </w:divsChild>
        </w:div>
        <w:div w:id="2000842515">
          <w:marLeft w:val="0"/>
          <w:marRight w:val="0"/>
          <w:marTop w:val="0"/>
          <w:marBottom w:val="0"/>
          <w:divBdr>
            <w:top w:val="none" w:sz="0" w:space="0" w:color="auto"/>
            <w:left w:val="none" w:sz="0" w:space="0" w:color="auto"/>
            <w:bottom w:val="none" w:sz="0" w:space="0" w:color="auto"/>
            <w:right w:val="none" w:sz="0" w:space="0" w:color="auto"/>
          </w:divBdr>
          <w:divsChild>
            <w:div w:id="1045643799">
              <w:marLeft w:val="0"/>
              <w:marRight w:val="0"/>
              <w:marTop w:val="0"/>
              <w:marBottom w:val="0"/>
              <w:divBdr>
                <w:top w:val="none" w:sz="0" w:space="0" w:color="auto"/>
                <w:left w:val="none" w:sz="0" w:space="0" w:color="auto"/>
                <w:bottom w:val="none" w:sz="0" w:space="0" w:color="auto"/>
                <w:right w:val="none" w:sz="0" w:space="0" w:color="auto"/>
              </w:divBdr>
            </w:div>
          </w:divsChild>
        </w:div>
        <w:div w:id="1506244375">
          <w:marLeft w:val="0"/>
          <w:marRight w:val="0"/>
          <w:marTop w:val="0"/>
          <w:marBottom w:val="0"/>
          <w:divBdr>
            <w:top w:val="none" w:sz="0" w:space="0" w:color="auto"/>
            <w:left w:val="none" w:sz="0" w:space="0" w:color="auto"/>
            <w:bottom w:val="none" w:sz="0" w:space="0" w:color="auto"/>
            <w:right w:val="none" w:sz="0" w:space="0" w:color="auto"/>
          </w:divBdr>
        </w:div>
      </w:divsChild>
    </w:div>
    <w:div w:id="1344627871">
      <w:bodyDiv w:val="1"/>
      <w:marLeft w:val="0"/>
      <w:marRight w:val="0"/>
      <w:marTop w:val="0"/>
      <w:marBottom w:val="0"/>
      <w:divBdr>
        <w:top w:val="none" w:sz="0" w:space="0" w:color="auto"/>
        <w:left w:val="none" w:sz="0" w:space="0" w:color="auto"/>
        <w:bottom w:val="none" w:sz="0" w:space="0" w:color="auto"/>
        <w:right w:val="none" w:sz="0" w:space="0" w:color="auto"/>
      </w:divBdr>
      <w:divsChild>
        <w:div w:id="1622572519">
          <w:marLeft w:val="0"/>
          <w:marRight w:val="0"/>
          <w:marTop w:val="0"/>
          <w:marBottom w:val="0"/>
          <w:divBdr>
            <w:top w:val="none" w:sz="0" w:space="0" w:color="auto"/>
            <w:left w:val="none" w:sz="0" w:space="0" w:color="auto"/>
            <w:bottom w:val="none" w:sz="0" w:space="0" w:color="auto"/>
            <w:right w:val="none" w:sz="0" w:space="0" w:color="auto"/>
          </w:divBdr>
        </w:div>
        <w:div w:id="211353712">
          <w:marLeft w:val="0"/>
          <w:marRight w:val="0"/>
          <w:marTop w:val="0"/>
          <w:marBottom w:val="0"/>
          <w:divBdr>
            <w:top w:val="none" w:sz="0" w:space="0" w:color="auto"/>
            <w:left w:val="none" w:sz="0" w:space="0" w:color="auto"/>
            <w:bottom w:val="none" w:sz="0" w:space="0" w:color="auto"/>
            <w:right w:val="none" w:sz="0" w:space="0" w:color="auto"/>
          </w:divBdr>
          <w:divsChild>
            <w:div w:id="1162041330">
              <w:marLeft w:val="0"/>
              <w:marRight w:val="0"/>
              <w:marTop w:val="0"/>
              <w:marBottom w:val="0"/>
              <w:divBdr>
                <w:top w:val="none" w:sz="0" w:space="0" w:color="auto"/>
                <w:left w:val="none" w:sz="0" w:space="0" w:color="auto"/>
                <w:bottom w:val="none" w:sz="0" w:space="0" w:color="auto"/>
                <w:right w:val="none" w:sz="0" w:space="0" w:color="auto"/>
              </w:divBdr>
            </w:div>
          </w:divsChild>
        </w:div>
        <w:div w:id="490948436">
          <w:marLeft w:val="0"/>
          <w:marRight w:val="0"/>
          <w:marTop w:val="0"/>
          <w:marBottom w:val="0"/>
          <w:divBdr>
            <w:top w:val="none" w:sz="0" w:space="0" w:color="auto"/>
            <w:left w:val="none" w:sz="0" w:space="0" w:color="auto"/>
            <w:bottom w:val="none" w:sz="0" w:space="0" w:color="auto"/>
            <w:right w:val="none" w:sz="0" w:space="0" w:color="auto"/>
          </w:divBdr>
          <w:divsChild>
            <w:div w:id="1183711786">
              <w:marLeft w:val="0"/>
              <w:marRight w:val="0"/>
              <w:marTop w:val="0"/>
              <w:marBottom w:val="0"/>
              <w:divBdr>
                <w:top w:val="none" w:sz="0" w:space="0" w:color="auto"/>
                <w:left w:val="none" w:sz="0" w:space="0" w:color="auto"/>
                <w:bottom w:val="none" w:sz="0" w:space="0" w:color="auto"/>
                <w:right w:val="none" w:sz="0" w:space="0" w:color="auto"/>
              </w:divBdr>
            </w:div>
          </w:divsChild>
        </w:div>
        <w:div w:id="2100908947">
          <w:marLeft w:val="0"/>
          <w:marRight w:val="0"/>
          <w:marTop w:val="0"/>
          <w:marBottom w:val="0"/>
          <w:divBdr>
            <w:top w:val="none" w:sz="0" w:space="0" w:color="auto"/>
            <w:left w:val="none" w:sz="0" w:space="0" w:color="auto"/>
            <w:bottom w:val="none" w:sz="0" w:space="0" w:color="auto"/>
            <w:right w:val="none" w:sz="0" w:space="0" w:color="auto"/>
          </w:divBdr>
        </w:div>
      </w:divsChild>
    </w:div>
    <w:div w:id="1355381177">
      <w:bodyDiv w:val="1"/>
      <w:marLeft w:val="0"/>
      <w:marRight w:val="0"/>
      <w:marTop w:val="0"/>
      <w:marBottom w:val="0"/>
      <w:divBdr>
        <w:top w:val="none" w:sz="0" w:space="0" w:color="auto"/>
        <w:left w:val="none" w:sz="0" w:space="0" w:color="auto"/>
        <w:bottom w:val="none" w:sz="0" w:space="0" w:color="auto"/>
        <w:right w:val="none" w:sz="0" w:space="0" w:color="auto"/>
      </w:divBdr>
      <w:divsChild>
        <w:div w:id="883446808">
          <w:marLeft w:val="0"/>
          <w:marRight w:val="0"/>
          <w:marTop w:val="0"/>
          <w:marBottom w:val="0"/>
          <w:divBdr>
            <w:top w:val="none" w:sz="0" w:space="0" w:color="auto"/>
            <w:left w:val="none" w:sz="0" w:space="0" w:color="auto"/>
            <w:bottom w:val="none" w:sz="0" w:space="0" w:color="auto"/>
            <w:right w:val="none" w:sz="0" w:space="0" w:color="auto"/>
          </w:divBdr>
        </w:div>
      </w:divsChild>
    </w:div>
    <w:div w:id="1374429821">
      <w:bodyDiv w:val="1"/>
      <w:marLeft w:val="0"/>
      <w:marRight w:val="0"/>
      <w:marTop w:val="0"/>
      <w:marBottom w:val="0"/>
      <w:divBdr>
        <w:top w:val="none" w:sz="0" w:space="0" w:color="auto"/>
        <w:left w:val="none" w:sz="0" w:space="0" w:color="auto"/>
        <w:bottom w:val="none" w:sz="0" w:space="0" w:color="auto"/>
        <w:right w:val="none" w:sz="0" w:space="0" w:color="auto"/>
      </w:divBdr>
      <w:divsChild>
        <w:div w:id="590048666">
          <w:marLeft w:val="0"/>
          <w:marRight w:val="0"/>
          <w:marTop w:val="0"/>
          <w:marBottom w:val="0"/>
          <w:divBdr>
            <w:top w:val="none" w:sz="0" w:space="0" w:color="auto"/>
            <w:left w:val="none" w:sz="0" w:space="0" w:color="auto"/>
            <w:bottom w:val="none" w:sz="0" w:space="0" w:color="auto"/>
            <w:right w:val="none" w:sz="0" w:space="0" w:color="auto"/>
          </w:divBdr>
        </w:div>
      </w:divsChild>
    </w:div>
    <w:div w:id="1387335965">
      <w:bodyDiv w:val="1"/>
      <w:marLeft w:val="0"/>
      <w:marRight w:val="0"/>
      <w:marTop w:val="0"/>
      <w:marBottom w:val="0"/>
      <w:divBdr>
        <w:top w:val="none" w:sz="0" w:space="0" w:color="auto"/>
        <w:left w:val="none" w:sz="0" w:space="0" w:color="auto"/>
        <w:bottom w:val="none" w:sz="0" w:space="0" w:color="auto"/>
        <w:right w:val="none" w:sz="0" w:space="0" w:color="auto"/>
      </w:divBdr>
      <w:divsChild>
        <w:div w:id="1336760832">
          <w:marLeft w:val="0"/>
          <w:marRight w:val="0"/>
          <w:marTop w:val="0"/>
          <w:marBottom w:val="0"/>
          <w:divBdr>
            <w:top w:val="none" w:sz="0" w:space="0" w:color="auto"/>
            <w:left w:val="none" w:sz="0" w:space="0" w:color="auto"/>
            <w:bottom w:val="none" w:sz="0" w:space="0" w:color="auto"/>
            <w:right w:val="none" w:sz="0" w:space="0" w:color="auto"/>
          </w:divBdr>
        </w:div>
      </w:divsChild>
    </w:div>
    <w:div w:id="1390881945">
      <w:bodyDiv w:val="1"/>
      <w:marLeft w:val="0"/>
      <w:marRight w:val="0"/>
      <w:marTop w:val="0"/>
      <w:marBottom w:val="0"/>
      <w:divBdr>
        <w:top w:val="none" w:sz="0" w:space="0" w:color="auto"/>
        <w:left w:val="none" w:sz="0" w:space="0" w:color="auto"/>
        <w:bottom w:val="none" w:sz="0" w:space="0" w:color="auto"/>
        <w:right w:val="none" w:sz="0" w:space="0" w:color="auto"/>
      </w:divBdr>
      <w:divsChild>
        <w:div w:id="942616628">
          <w:marLeft w:val="0"/>
          <w:marRight w:val="0"/>
          <w:marTop w:val="0"/>
          <w:marBottom w:val="0"/>
          <w:divBdr>
            <w:top w:val="none" w:sz="0" w:space="0" w:color="auto"/>
            <w:left w:val="none" w:sz="0" w:space="0" w:color="auto"/>
            <w:bottom w:val="none" w:sz="0" w:space="0" w:color="auto"/>
            <w:right w:val="none" w:sz="0" w:space="0" w:color="auto"/>
          </w:divBdr>
          <w:divsChild>
            <w:div w:id="306976914">
              <w:marLeft w:val="0"/>
              <w:marRight w:val="0"/>
              <w:marTop w:val="0"/>
              <w:marBottom w:val="0"/>
              <w:divBdr>
                <w:top w:val="none" w:sz="0" w:space="0" w:color="auto"/>
                <w:left w:val="none" w:sz="0" w:space="0" w:color="auto"/>
                <w:bottom w:val="none" w:sz="0" w:space="0" w:color="auto"/>
                <w:right w:val="none" w:sz="0" w:space="0" w:color="auto"/>
              </w:divBdr>
              <w:divsChild>
                <w:div w:id="330644047">
                  <w:marLeft w:val="0"/>
                  <w:marRight w:val="0"/>
                  <w:marTop w:val="0"/>
                  <w:marBottom w:val="0"/>
                  <w:divBdr>
                    <w:top w:val="none" w:sz="0" w:space="0" w:color="auto"/>
                    <w:left w:val="none" w:sz="0" w:space="0" w:color="auto"/>
                    <w:bottom w:val="none" w:sz="0" w:space="0" w:color="auto"/>
                    <w:right w:val="none" w:sz="0" w:space="0" w:color="auto"/>
                  </w:divBdr>
                </w:div>
              </w:divsChild>
            </w:div>
            <w:div w:id="321281939">
              <w:marLeft w:val="0"/>
              <w:marRight w:val="0"/>
              <w:marTop w:val="0"/>
              <w:marBottom w:val="0"/>
              <w:divBdr>
                <w:top w:val="none" w:sz="0" w:space="0" w:color="auto"/>
                <w:left w:val="none" w:sz="0" w:space="0" w:color="auto"/>
                <w:bottom w:val="none" w:sz="0" w:space="0" w:color="auto"/>
                <w:right w:val="none" w:sz="0" w:space="0" w:color="auto"/>
              </w:divBdr>
              <w:divsChild>
                <w:div w:id="899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01316">
          <w:marLeft w:val="0"/>
          <w:marRight w:val="0"/>
          <w:marTop w:val="0"/>
          <w:marBottom w:val="0"/>
          <w:divBdr>
            <w:top w:val="none" w:sz="0" w:space="0" w:color="auto"/>
            <w:left w:val="none" w:sz="0" w:space="0" w:color="auto"/>
            <w:bottom w:val="none" w:sz="0" w:space="0" w:color="auto"/>
            <w:right w:val="none" w:sz="0" w:space="0" w:color="auto"/>
          </w:divBdr>
        </w:div>
      </w:divsChild>
    </w:div>
    <w:div w:id="13942339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586">
          <w:marLeft w:val="0"/>
          <w:marRight w:val="0"/>
          <w:marTop w:val="0"/>
          <w:marBottom w:val="0"/>
          <w:divBdr>
            <w:top w:val="none" w:sz="0" w:space="0" w:color="auto"/>
            <w:left w:val="none" w:sz="0" w:space="0" w:color="auto"/>
            <w:bottom w:val="none" w:sz="0" w:space="0" w:color="auto"/>
            <w:right w:val="none" w:sz="0" w:space="0" w:color="auto"/>
          </w:divBdr>
        </w:div>
        <w:div w:id="995688625">
          <w:marLeft w:val="0"/>
          <w:marRight w:val="0"/>
          <w:marTop w:val="0"/>
          <w:marBottom w:val="0"/>
          <w:divBdr>
            <w:top w:val="none" w:sz="0" w:space="0" w:color="auto"/>
            <w:left w:val="none" w:sz="0" w:space="0" w:color="auto"/>
            <w:bottom w:val="none" w:sz="0" w:space="0" w:color="auto"/>
            <w:right w:val="none" w:sz="0" w:space="0" w:color="auto"/>
          </w:divBdr>
        </w:div>
        <w:div w:id="442190782">
          <w:marLeft w:val="0"/>
          <w:marRight w:val="0"/>
          <w:marTop w:val="0"/>
          <w:marBottom w:val="0"/>
          <w:divBdr>
            <w:top w:val="none" w:sz="0" w:space="0" w:color="auto"/>
            <w:left w:val="none" w:sz="0" w:space="0" w:color="auto"/>
            <w:bottom w:val="none" w:sz="0" w:space="0" w:color="auto"/>
            <w:right w:val="none" w:sz="0" w:space="0" w:color="auto"/>
          </w:divBdr>
        </w:div>
        <w:div w:id="1234311632">
          <w:marLeft w:val="0"/>
          <w:marRight w:val="0"/>
          <w:marTop w:val="0"/>
          <w:marBottom w:val="0"/>
          <w:divBdr>
            <w:top w:val="none" w:sz="0" w:space="0" w:color="auto"/>
            <w:left w:val="none" w:sz="0" w:space="0" w:color="auto"/>
            <w:bottom w:val="none" w:sz="0" w:space="0" w:color="auto"/>
            <w:right w:val="none" w:sz="0" w:space="0" w:color="auto"/>
          </w:divBdr>
        </w:div>
        <w:div w:id="1559170001">
          <w:marLeft w:val="0"/>
          <w:marRight w:val="0"/>
          <w:marTop w:val="0"/>
          <w:marBottom w:val="0"/>
          <w:divBdr>
            <w:top w:val="none" w:sz="0" w:space="0" w:color="auto"/>
            <w:left w:val="none" w:sz="0" w:space="0" w:color="auto"/>
            <w:bottom w:val="none" w:sz="0" w:space="0" w:color="auto"/>
            <w:right w:val="none" w:sz="0" w:space="0" w:color="auto"/>
          </w:divBdr>
        </w:div>
        <w:div w:id="1579555621">
          <w:marLeft w:val="0"/>
          <w:marRight w:val="0"/>
          <w:marTop w:val="0"/>
          <w:marBottom w:val="0"/>
          <w:divBdr>
            <w:top w:val="none" w:sz="0" w:space="0" w:color="auto"/>
            <w:left w:val="none" w:sz="0" w:space="0" w:color="auto"/>
            <w:bottom w:val="none" w:sz="0" w:space="0" w:color="auto"/>
            <w:right w:val="none" w:sz="0" w:space="0" w:color="auto"/>
          </w:divBdr>
        </w:div>
        <w:div w:id="1535920861">
          <w:marLeft w:val="0"/>
          <w:marRight w:val="0"/>
          <w:marTop w:val="0"/>
          <w:marBottom w:val="0"/>
          <w:divBdr>
            <w:top w:val="none" w:sz="0" w:space="0" w:color="auto"/>
            <w:left w:val="none" w:sz="0" w:space="0" w:color="auto"/>
            <w:bottom w:val="none" w:sz="0" w:space="0" w:color="auto"/>
            <w:right w:val="none" w:sz="0" w:space="0" w:color="auto"/>
          </w:divBdr>
        </w:div>
        <w:div w:id="597786558">
          <w:marLeft w:val="0"/>
          <w:marRight w:val="0"/>
          <w:marTop w:val="0"/>
          <w:marBottom w:val="0"/>
          <w:divBdr>
            <w:top w:val="none" w:sz="0" w:space="0" w:color="auto"/>
            <w:left w:val="none" w:sz="0" w:space="0" w:color="auto"/>
            <w:bottom w:val="none" w:sz="0" w:space="0" w:color="auto"/>
            <w:right w:val="none" w:sz="0" w:space="0" w:color="auto"/>
          </w:divBdr>
        </w:div>
      </w:divsChild>
    </w:div>
    <w:div w:id="1402362007">
      <w:bodyDiv w:val="1"/>
      <w:marLeft w:val="0"/>
      <w:marRight w:val="0"/>
      <w:marTop w:val="0"/>
      <w:marBottom w:val="0"/>
      <w:divBdr>
        <w:top w:val="none" w:sz="0" w:space="0" w:color="auto"/>
        <w:left w:val="none" w:sz="0" w:space="0" w:color="auto"/>
        <w:bottom w:val="none" w:sz="0" w:space="0" w:color="auto"/>
        <w:right w:val="none" w:sz="0" w:space="0" w:color="auto"/>
      </w:divBdr>
      <w:divsChild>
        <w:div w:id="1249074018">
          <w:marLeft w:val="0"/>
          <w:marRight w:val="0"/>
          <w:marTop w:val="0"/>
          <w:marBottom w:val="0"/>
          <w:divBdr>
            <w:top w:val="none" w:sz="0" w:space="0" w:color="auto"/>
            <w:left w:val="none" w:sz="0" w:space="0" w:color="auto"/>
            <w:bottom w:val="none" w:sz="0" w:space="0" w:color="auto"/>
            <w:right w:val="none" w:sz="0" w:space="0" w:color="auto"/>
          </w:divBdr>
        </w:div>
      </w:divsChild>
    </w:div>
    <w:div w:id="1419520014">
      <w:bodyDiv w:val="1"/>
      <w:marLeft w:val="0"/>
      <w:marRight w:val="0"/>
      <w:marTop w:val="0"/>
      <w:marBottom w:val="0"/>
      <w:divBdr>
        <w:top w:val="none" w:sz="0" w:space="0" w:color="auto"/>
        <w:left w:val="none" w:sz="0" w:space="0" w:color="auto"/>
        <w:bottom w:val="none" w:sz="0" w:space="0" w:color="auto"/>
        <w:right w:val="none" w:sz="0" w:space="0" w:color="auto"/>
      </w:divBdr>
      <w:divsChild>
        <w:div w:id="645623571">
          <w:marLeft w:val="0"/>
          <w:marRight w:val="0"/>
          <w:marTop w:val="0"/>
          <w:marBottom w:val="0"/>
          <w:divBdr>
            <w:top w:val="none" w:sz="0" w:space="0" w:color="auto"/>
            <w:left w:val="none" w:sz="0" w:space="0" w:color="auto"/>
            <w:bottom w:val="none" w:sz="0" w:space="0" w:color="auto"/>
            <w:right w:val="none" w:sz="0" w:space="0" w:color="auto"/>
          </w:divBdr>
        </w:div>
      </w:divsChild>
    </w:div>
    <w:div w:id="1454014246">
      <w:bodyDiv w:val="1"/>
      <w:marLeft w:val="0"/>
      <w:marRight w:val="0"/>
      <w:marTop w:val="0"/>
      <w:marBottom w:val="0"/>
      <w:divBdr>
        <w:top w:val="none" w:sz="0" w:space="0" w:color="auto"/>
        <w:left w:val="none" w:sz="0" w:space="0" w:color="auto"/>
        <w:bottom w:val="none" w:sz="0" w:space="0" w:color="auto"/>
        <w:right w:val="none" w:sz="0" w:space="0" w:color="auto"/>
      </w:divBdr>
      <w:divsChild>
        <w:div w:id="852184992">
          <w:marLeft w:val="0"/>
          <w:marRight w:val="0"/>
          <w:marTop w:val="0"/>
          <w:marBottom w:val="0"/>
          <w:divBdr>
            <w:top w:val="none" w:sz="0" w:space="0" w:color="auto"/>
            <w:left w:val="none" w:sz="0" w:space="0" w:color="auto"/>
            <w:bottom w:val="none" w:sz="0" w:space="0" w:color="auto"/>
            <w:right w:val="none" w:sz="0" w:space="0" w:color="auto"/>
          </w:divBdr>
        </w:div>
      </w:divsChild>
    </w:div>
    <w:div w:id="1458138058">
      <w:bodyDiv w:val="1"/>
      <w:marLeft w:val="0"/>
      <w:marRight w:val="0"/>
      <w:marTop w:val="0"/>
      <w:marBottom w:val="0"/>
      <w:divBdr>
        <w:top w:val="none" w:sz="0" w:space="0" w:color="auto"/>
        <w:left w:val="none" w:sz="0" w:space="0" w:color="auto"/>
        <w:bottom w:val="none" w:sz="0" w:space="0" w:color="auto"/>
        <w:right w:val="none" w:sz="0" w:space="0" w:color="auto"/>
      </w:divBdr>
      <w:divsChild>
        <w:div w:id="2127769535">
          <w:marLeft w:val="0"/>
          <w:marRight w:val="0"/>
          <w:marTop w:val="0"/>
          <w:marBottom w:val="0"/>
          <w:divBdr>
            <w:top w:val="none" w:sz="0" w:space="0" w:color="auto"/>
            <w:left w:val="none" w:sz="0" w:space="0" w:color="auto"/>
            <w:bottom w:val="none" w:sz="0" w:space="0" w:color="auto"/>
            <w:right w:val="none" w:sz="0" w:space="0" w:color="auto"/>
          </w:divBdr>
        </w:div>
      </w:divsChild>
    </w:div>
    <w:div w:id="1467890663">
      <w:bodyDiv w:val="1"/>
      <w:marLeft w:val="0"/>
      <w:marRight w:val="0"/>
      <w:marTop w:val="0"/>
      <w:marBottom w:val="0"/>
      <w:divBdr>
        <w:top w:val="none" w:sz="0" w:space="0" w:color="auto"/>
        <w:left w:val="none" w:sz="0" w:space="0" w:color="auto"/>
        <w:bottom w:val="none" w:sz="0" w:space="0" w:color="auto"/>
        <w:right w:val="none" w:sz="0" w:space="0" w:color="auto"/>
      </w:divBdr>
      <w:divsChild>
        <w:div w:id="4865017">
          <w:marLeft w:val="0"/>
          <w:marRight w:val="0"/>
          <w:marTop w:val="0"/>
          <w:marBottom w:val="0"/>
          <w:divBdr>
            <w:top w:val="none" w:sz="0" w:space="0" w:color="auto"/>
            <w:left w:val="none" w:sz="0" w:space="0" w:color="auto"/>
            <w:bottom w:val="none" w:sz="0" w:space="0" w:color="auto"/>
            <w:right w:val="none" w:sz="0" w:space="0" w:color="auto"/>
          </w:divBdr>
        </w:div>
      </w:divsChild>
    </w:div>
    <w:div w:id="1469082592">
      <w:bodyDiv w:val="1"/>
      <w:marLeft w:val="0"/>
      <w:marRight w:val="0"/>
      <w:marTop w:val="0"/>
      <w:marBottom w:val="0"/>
      <w:divBdr>
        <w:top w:val="none" w:sz="0" w:space="0" w:color="auto"/>
        <w:left w:val="none" w:sz="0" w:space="0" w:color="auto"/>
        <w:bottom w:val="none" w:sz="0" w:space="0" w:color="auto"/>
        <w:right w:val="none" w:sz="0" w:space="0" w:color="auto"/>
      </w:divBdr>
      <w:divsChild>
        <w:div w:id="2136026558">
          <w:marLeft w:val="0"/>
          <w:marRight w:val="0"/>
          <w:marTop w:val="0"/>
          <w:marBottom w:val="0"/>
          <w:divBdr>
            <w:top w:val="none" w:sz="0" w:space="0" w:color="auto"/>
            <w:left w:val="none" w:sz="0" w:space="0" w:color="auto"/>
            <w:bottom w:val="none" w:sz="0" w:space="0" w:color="auto"/>
            <w:right w:val="none" w:sz="0" w:space="0" w:color="auto"/>
          </w:divBdr>
        </w:div>
      </w:divsChild>
    </w:div>
    <w:div w:id="1475874392">
      <w:bodyDiv w:val="1"/>
      <w:marLeft w:val="0"/>
      <w:marRight w:val="0"/>
      <w:marTop w:val="0"/>
      <w:marBottom w:val="0"/>
      <w:divBdr>
        <w:top w:val="none" w:sz="0" w:space="0" w:color="auto"/>
        <w:left w:val="none" w:sz="0" w:space="0" w:color="auto"/>
        <w:bottom w:val="none" w:sz="0" w:space="0" w:color="auto"/>
        <w:right w:val="none" w:sz="0" w:space="0" w:color="auto"/>
      </w:divBdr>
      <w:divsChild>
        <w:div w:id="2119982129">
          <w:marLeft w:val="0"/>
          <w:marRight w:val="0"/>
          <w:marTop w:val="0"/>
          <w:marBottom w:val="0"/>
          <w:divBdr>
            <w:top w:val="none" w:sz="0" w:space="0" w:color="auto"/>
            <w:left w:val="none" w:sz="0" w:space="0" w:color="auto"/>
            <w:bottom w:val="none" w:sz="0" w:space="0" w:color="auto"/>
            <w:right w:val="none" w:sz="0" w:space="0" w:color="auto"/>
          </w:divBdr>
        </w:div>
      </w:divsChild>
    </w:div>
    <w:div w:id="1503932004">
      <w:bodyDiv w:val="1"/>
      <w:marLeft w:val="0"/>
      <w:marRight w:val="0"/>
      <w:marTop w:val="0"/>
      <w:marBottom w:val="0"/>
      <w:divBdr>
        <w:top w:val="none" w:sz="0" w:space="0" w:color="auto"/>
        <w:left w:val="none" w:sz="0" w:space="0" w:color="auto"/>
        <w:bottom w:val="none" w:sz="0" w:space="0" w:color="auto"/>
        <w:right w:val="none" w:sz="0" w:space="0" w:color="auto"/>
      </w:divBdr>
      <w:divsChild>
        <w:div w:id="1561794480">
          <w:marLeft w:val="0"/>
          <w:marRight w:val="0"/>
          <w:marTop w:val="0"/>
          <w:marBottom w:val="0"/>
          <w:divBdr>
            <w:top w:val="none" w:sz="0" w:space="0" w:color="auto"/>
            <w:left w:val="none" w:sz="0" w:space="0" w:color="auto"/>
            <w:bottom w:val="none" w:sz="0" w:space="0" w:color="auto"/>
            <w:right w:val="none" w:sz="0" w:space="0" w:color="auto"/>
          </w:divBdr>
        </w:div>
      </w:divsChild>
    </w:div>
    <w:div w:id="1510100685">
      <w:bodyDiv w:val="1"/>
      <w:marLeft w:val="0"/>
      <w:marRight w:val="0"/>
      <w:marTop w:val="0"/>
      <w:marBottom w:val="0"/>
      <w:divBdr>
        <w:top w:val="none" w:sz="0" w:space="0" w:color="auto"/>
        <w:left w:val="none" w:sz="0" w:space="0" w:color="auto"/>
        <w:bottom w:val="none" w:sz="0" w:space="0" w:color="auto"/>
        <w:right w:val="none" w:sz="0" w:space="0" w:color="auto"/>
      </w:divBdr>
      <w:divsChild>
        <w:div w:id="1529178969">
          <w:marLeft w:val="0"/>
          <w:marRight w:val="0"/>
          <w:marTop w:val="0"/>
          <w:marBottom w:val="0"/>
          <w:divBdr>
            <w:top w:val="none" w:sz="0" w:space="0" w:color="auto"/>
            <w:left w:val="none" w:sz="0" w:space="0" w:color="auto"/>
            <w:bottom w:val="none" w:sz="0" w:space="0" w:color="auto"/>
            <w:right w:val="none" w:sz="0" w:space="0" w:color="auto"/>
          </w:divBdr>
        </w:div>
      </w:divsChild>
    </w:div>
    <w:div w:id="1559054847">
      <w:bodyDiv w:val="1"/>
      <w:marLeft w:val="0"/>
      <w:marRight w:val="0"/>
      <w:marTop w:val="0"/>
      <w:marBottom w:val="0"/>
      <w:divBdr>
        <w:top w:val="none" w:sz="0" w:space="0" w:color="auto"/>
        <w:left w:val="none" w:sz="0" w:space="0" w:color="auto"/>
        <w:bottom w:val="none" w:sz="0" w:space="0" w:color="auto"/>
        <w:right w:val="none" w:sz="0" w:space="0" w:color="auto"/>
      </w:divBdr>
      <w:divsChild>
        <w:div w:id="1340234998">
          <w:marLeft w:val="0"/>
          <w:marRight w:val="0"/>
          <w:marTop w:val="0"/>
          <w:marBottom w:val="0"/>
          <w:divBdr>
            <w:top w:val="none" w:sz="0" w:space="0" w:color="auto"/>
            <w:left w:val="none" w:sz="0" w:space="0" w:color="auto"/>
            <w:bottom w:val="none" w:sz="0" w:space="0" w:color="auto"/>
            <w:right w:val="none" w:sz="0" w:space="0" w:color="auto"/>
          </w:divBdr>
        </w:div>
      </w:divsChild>
    </w:div>
    <w:div w:id="1581646065">
      <w:bodyDiv w:val="1"/>
      <w:marLeft w:val="0"/>
      <w:marRight w:val="0"/>
      <w:marTop w:val="0"/>
      <w:marBottom w:val="0"/>
      <w:divBdr>
        <w:top w:val="none" w:sz="0" w:space="0" w:color="auto"/>
        <w:left w:val="none" w:sz="0" w:space="0" w:color="auto"/>
        <w:bottom w:val="none" w:sz="0" w:space="0" w:color="auto"/>
        <w:right w:val="none" w:sz="0" w:space="0" w:color="auto"/>
      </w:divBdr>
      <w:divsChild>
        <w:div w:id="1864440713">
          <w:marLeft w:val="0"/>
          <w:marRight w:val="0"/>
          <w:marTop w:val="0"/>
          <w:marBottom w:val="0"/>
          <w:divBdr>
            <w:top w:val="none" w:sz="0" w:space="0" w:color="auto"/>
            <w:left w:val="none" w:sz="0" w:space="0" w:color="auto"/>
            <w:bottom w:val="none" w:sz="0" w:space="0" w:color="auto"/>
            <w:right w:val="none" w:sz="0" w:space="0" w:color="auto"/>
          </w:divBdr>
        </w:div>
      </w:divsChild>
    </w:div>
    <w:div w:id="1584411745">
      <w:bodyDiv w:val="1"/>
      <w:marLeft w:val="0"/>
      <w:marRight w:val="0"/>
      <w:marTop w:val="0"/>
      <w:marBottom w:val="0"/>
      <w:divBdr>
        <w:top w:val="none" w:sz="0" w:space="0" w:color="auto"/>
        <w:left w:val="none" w:sz="0" w:space="0" w:color="auto"/>
        <w:bottom w:val="none" w:sz="0" w:space="0" w:color="auto"/>
        <w:right w:val="none" w:sz="0" w:space="0" w:color="auto"/>
      </w:divBdr>
      <w:divsChild>
        <w:div w:id="490755567">
          <w:marLeft w:val="0"/>
          <w:marRight w:val="0"/>
          <w:marTop w:val="0"/>
          <w:marBottom w:val="0"/>
          <w:divBdr>
            <w:top w:val="none" w:sz="0" w:space="0" w:color="auto"/>
            <w:left w:val="none" w:sz="0" w:space="0" w:color="auto"/>
            <w:bottom w:val="none" w:sz="0" w:space="0" w:color="auto"/>
            <w:right w:val="none" w:sz="0" w:space="0" w:color="auto"/>
          </w:divBdr>
        </w:div>
      </w:divsChild>
    </w:div>
    <w:div w:id="1597204552">
      <w:bodyDiv w:val="1"/>
      <w:marLeft w:val="0"/>
      <w:marRight w:val="0"/>
      <w:marTop w:val="0"/>
      <w:marBottom w:val="0"/>
      <w:divBdr>
        <w:top w:val="none" w:sz="0" w:space="0" w:color="auto"/>
        <w:left w:val="none" w:sz="0" w:space="0" w:color="auto"/>
        <w:bottom w:val="none" w:sz="0" w:space="0" w:color="auto"/>
        <w:right w:val="none" w:sz="0" w:space="0" w:color="auto"/>
      </w:divBdr>
      <w:divsChild>
        <w:div w:id="2051686660">
          <w:marLeft w:val="0"/>
          <w:marRight w:val="0"/>
          <w:marTop w:val="0"/>
          <w:marBottom w:val="0"/>
          <w:divBdr>
            <w:top w:val="none" w:sz="0" w:space="0" w:color="auto"/>
            <w:left w:val="none" w:sz="0" w:space="0" w:color="auto"/>
            <w:bottom w:val="none" w:sz="0" w:space="0" w:color="auto"/>
            <w:right w:val="none" w:sz="0" w:space="0" w:color="auto"/>
          </w:divBdr>
        </w:div>
      </w:divsChild>
    </w:div>
    <w:div w:id="1616137371">
      <w:bodyDiv w:val="1"/>
      <w:marLeft w:val="0"/>
      <w:marRight w:val="0"/>
      <w:marTop w:val="0"/>
      <w:marBottom w:val="0"/>
      <w:divBdr>
        <w:top w:val="none" w:sz="0" w:space="0" w:color="auto"/>
        <w:left w:val="none" w:sz="0" w:space="0" w:color="auto"/>
        <w:bottom w:val="none" w:sz="0" w:space="0" w:color="auto"/>
        <w:right w:val="none" w:sz="0" w:space="0" w:color="auto"/>
      </w:divBdr>
      <w:divsChild>
        <w:div w:id="83771916">
          <w:marLeft w:val="0"/>
          <w:marRight w:val="0"/>
          <w:marTop w:val="0"/>
          <w:marBottom w:val="0"/>
          <w:divBdr>
            <w:top w:val="none" w:sz="0" w:space="0" w:color="auto"/>
            <w:left w:val="none" w:sz="0" w:space="0" w:color="auto"/>
            <w:bottom w:val="none" w:sz="0" w:space="0" w:color="auto"/>
            <w:right w:val="none" w:sz="0" w:space="0" w:color="auto"/>
          </w:divBdr>
        </w:div>
      </w:divsChild>
    </w:div>
    <w:div w:id="1620409150">
      <w:bodyDiv w:val="1"/>
      <w:marLeft w:val="0"/>
      <w:marRight w:val="0"/>
      <w:marTop w:val="0"/>
      <w:marBottom w:val="0"/>
      <w:divBdr>
        <w:top w:val="none" w:sz="0" w:space="0" w:color="auto"/>
        <w:left w:val="none" w:sz="0" w:space="0" w:color="auto"/>
        <w:bottom w:val="none" w:sz="0" w:space="0" w:color="auto"/>
        <w:right w:val="none" w:sz="0" w:space="0" w:color="auto"/>
      </w:divBdr>
      <w:divsChild>
        <w:div w:id="1236278633">
          <w:marLeft w:val="0"/>
          <w:marRight w:val="0"/>
          <w:marTop w:val="0"/>
          <w:marBottom w:val="0"/>
          <w:divBdr>
            <w:top w:val="none" w:sz="0" w:space="0" w:color="auto"/>
            <w:left w:val="none" w:sz="0" w:space="0" w:color="auto"/>
            <w:bottom w:val="none" w:sz="0" w:space="0" w:color="auto"/>
            <w:right w:val="none" w:sz="0" w:space="0" w:color="auto"/>
          </w:divBdr>
        </w:div>
      </w:divsChild>
    </w:div>
    <w:div w:id="1642661182">
      <w:bodyDiv w:val="1"/>
      <w:marLeft w:val="0"/>
      <w:marRight w:val="0"/>
      <w:marTop w:val="0"/>
      <w:marBottom w:val="0"/>
      <w:divBdr>
        <w:top w:val="none" w:sz="0" w:space="0" w:color="auto"/>
        <w:left w:val="none" w:sz="0" w:space="0" w:color="auto"/>
        <w:bottom w:val="none" w:sz="0" w:space="0" w:color="auto"/>
        <w:right w:val="none" w:sz="0" w:space="0" w:color="auto"/>
      </w:divBdr>
      <w:divsChild>
        <w:div w:id="1597254365">
          <w:marLeft w:val="0"/>
          <w:marRight w:val="0"/>
          <w:marTop w:val="0"/>
          <w:marBottom w:val="0"/>
          <w:divBdr>
            <w:top w:val="none" w:sz="0" w:space="0" w:color="auto"/>
            <w:left w:val="none" w:sz="0" w:space="0" w:color="auto"/>
            <w:bottom w:val="none" w:sz="0" w:space="0" w:color="auto"/>
            <w:right w:val="none" w:sz="0" w:space="0" w:color="auto"/>
          </w:divBdr>
        </w:div>
      </w:divsChild>
    </w:div>
    <w:div w:id="1673021861">
      <w:bodyDiv w:val="1"/>
      <w:marLeft w:val="0"/>
      <w:marRight w:val="0"/>
      <w:marTop w:val="0"/>
      <w:marBottom w:val="0"/>
      <w:divBdr>
        <w:top w:val="none" w:sz="0" w:space="0" w:color="auto"/>
        <w:left w:val="none" w:sz="0" w:space="0" w:color="auto"/>
        <w:bottom w:val="none" w:sz="0" w:space="0" w:color="auto"/>
        <w:right w:val="none" w:sz="0" w:space="0" w:color="auto"/>
      </w:divBdr>
      <w:divsChild>
        <w:div w:id="1291983986">
          <w:marLeft w:val="0"/>
          <w:marRight w:val="0"/>
          <w:marTop w:val="0"/>
          <w:marBottom w:val="0"/>
          <w:divBdr>
            <w:top w:val="none" w:sz="0" w:space="0" w:color="auto"/>
            <w:left w:val="none" w:sz="0" w:space="0" w:color="auto"/>
            <w:bottom w:val="none" w:sz="0" w:space="0" w:color="auto"/>
            <w:right w:val="none" w:sz="0" w:space="0" w:color="auto"/>
          </w:divBdr>
        </w:div>
      </w:divsChild>
    </w:div>
    <w:div w:id="1684817177">
      <w:bodyDiv w:val="1"/>
      <w:marLeft w:val="0"/>
      <w:marRight w:val="0"/>
      <w:marTop w:val="0"/>
      <w:marBottom w:val="0"/>
      <w:divBdr>
        <w:top w:val="none" w:sz="0" w:space="0" w:color="auto"/>
        <w:left w:val="none" w:sz="0" w:space="0" w:color="auto"/>
        <w:bottom w:val="none" w:sz="0" w:space="0" w:color="auto"/>
        <w:right w:val="none" w:sz="0" w:space="0" w:color="auto"/>
      </w:divBdr>
      <w:divsChild>
        <w:div w:id="2003313189">
          <w:marLeft w:val="0"/>
          <w:marRight w:val="0"/>
          <w:marTop w:val="0"/>
          <w:marBottom w:val="0"/>
          <w:divBdr>
            <w:top w:val="none" w:sz="0" w:space="0" w:color="auto"/>
            <w:left w:val="none" w:sz="0" w:space="0" w:color="auto"/>
            <w:bottom w:val="none" w:sz="0" w:space="0" w:color="auto"/>
            <w:right w:val="none" w:sz="0" w:space="0" w:color="auto"/>
          </w:divBdr>
        </w:div>
      </w:divsChild>
    </w:div>
    <w:div w:id="1694725009">
      <w:bodyDiv w:val="1"/>
      <w:marLeft w:val="0"/>
      <w:marRight w:val="0"/>
      <w:marTop w:val="0"/>
      <w:marBottom w:val="0"/>
      <w:divBdr>
        <w:top w:val="none" w:sz="0" w:space="0" w:color="auto"/>
        <w:left w:val="none" w:sz="0" w:space="0" w:color="auto"/>
        <w:bottom w:val="none" w:sz="0" w:space="0" w:color="auto"/>
        <w:right w:val="none" w:sz="0" w:space="0" w:color="auto"/>
      </w:divBdr>
      <w:divsChild>
        <w:div w:id="231475597">
          <w:marLeft w:val="0"/>
          <w:marRight w:val="0"/>
          <w:marTop w:val="0"/>
          <w:marBottom w:val="0"/>
          <w:divBdr>
            <w:top w:val="none" w:sz="0" w:space="0" w:color="auto"/>
            <w:left w:val="none" w:sz="0" w:space="0" w:color="auto"/>
            <w:bottom w:val="none" w:sz="0" w:space="0" w:color="auto"/>
            <w:right w:val="none" w:sz="0" w:space="0" w:color="auto"/>
          </w:divBdr>
        </w:div>
      </w:divsChild>
    </w:div>
    <w:div w:id="1756130262">
      <w:bodyDiv w:val="1"/>
      <w:marLeft w:val="0"/>
      <w:marRight w:val="0"/>
      <w:marTop w:val="0"/>
      <w:marBottom w:val="0"/>
      <w:divBdr>
        <w:top w:val="none" w:sz="0" w:space="0" w:color="auto"/>
        <w:left w:val="none" w:sz="0" w:space="0" w:color="auto"/>
        <w:bottom w:val="none" w:sz="0" w:space="0" w:color="auto"/>
        <w:right w:val="none" w:sz="0" w:space="0" w:color="auto"/>
      </w:divBdr>
      <w:divsChild>
        <w:div w:id="2034766462">
          <w:marLeft w:val="0"/>
          <w:marRight w:val="0"/>
          <w:marTop w:val="0"/>
          <w:marBottom w:val="0"/>
          <w:divBdr>
            <w:top w:val="none" w:sz="0" w:space="0" w:color="auto"/>
            <w:left w:val="none" w:sz="0" w:space="0" w:color="auto"/>
            <w:bottom w:val="none" w:sz="0" w:space="0" w:color="auto"/>
            <w:right w:val="none" w:sz="0" w:space="0" w:color="auto"/>
          </w:divBdr>
        </w:div>
      </w:divsChild>
    </w:div>
    <w:div w:id="1770420785">
      <w:bodyDiv w:val="1"/>
      <w:marLeft w:val="0"/>
      <w:marRight w:val="0"/>
      <w:marTop w:val="0"/>
      <w:marBottom w:val="0"/>
      <w:divBdr>
        <w:top w:val="none" w:sz="0" w:space="0" w:color="auto"/>
        <w:left w:val="none" w:sz="0" w:space="0" w:color="auto"/>
        <w:bottom w:val="none" w:sz="0" w:space="0" w:color="auto"/>
        <w:right w:val="none" w:sz="0" w:space="0" w:color="auto"/>
      </w:divBdr>
      <w:divsChild>
        <w:div w:id="698698851">
          <w:marLeft w:val="0"/>
          <w:marRight w:val="0"/>
          <w:marTop w:val="0"/>
          <w:marBottom w:val="0"/>
          <w:divBdr>
            <w:top w:val="none" w:sz="0" w:space="0" w:color="auto"/>
            <w:left w:val="none" w:sz="0" w:space="0" w:color="auto"/>
            <w:bottom w:val="none" w:sz="0" w:space="0" w:color="auto"/>
            <w:right w:val="none" w:sz="0" w:space="0" w:color="auto"/>
          </w:divBdr>
          <w:divsChild>
            <w:div w:id="186721389">
              <w:marLeft w:val="0"/>
              <w:marRight w:val="0"/>
              <w:marTop w:val="0"/>
              <w:marBottom w:val="0"/>
              <w:divBdr>
                <w:top w:val="none" w:sz="0" w:space="0" w:color="auto"/>
                <w:left w:val="none" w:sz="0" w:space="0" w:color="auto"/>
                <w:bottom w:val="none" w:sz="0" w:space="0" w:color="auto"/>
                <w:right w:val="none" w:sz="0" w:space="0" w:color="auto"/>
              </w:divBdr>
              <w:divsChild>
                <w:div w:id="810901758">
                  <w:marLeft w:val="0"/>
                  <w:marRight w:val="0"/>
                  <w:marTop w:val="0"/>
                  <w:marBottom w:val="0"/>
                  <w:divBdr>
                    <w:top w:val="none" w:sz="0" w:space="0" w:color="auto"/>
                    <w:left w:val="none" w:sz="0" w:space="0" w:color="auto"/>
                    <w:bottom w:val="none" w:sz="0" w:space="0" w:color="auto"/>
                    <w:right w:val="none" w:sz="0" w:space="0" w:color="auto"/>
                  </w:divBdr>
                </w:div>
              </w:divsChild>
            </w:div>
            <w:div w:id="1464274854">
              <w:marLeft w:val="0"/>
              <w:marRight w:val="0"/>
              <w:marTop w:val="0"/>
              <w:marBottom w:val="0"/>
              <w:divBdr>
                <w:top w:val="none" w:sz="0" w:space="0" w:color="auto"/>
                <w:left w:val="none" w:sz="0" w:space="0" w:color="auto"/>
                <w:bottom w:val="none" w:sz="0" w:space="0" w:color="auto"/>
                <w:right w:val="none" w:sz="0" w:space="0" w:color="auto"/>
              </w:divBdr>
              <w:divsChild>
                <w:div w:id="1865358637">
                  <w:marLeft w:val="0"/>
                  <w:marRight w:val="0"/>
                  <w:marTop w:val="0"/>
                  <w:marBottom w:val="0"/>
                  <w:divBdr>
                    <w:top w:val="none" w:sz="0" w:space="0" w:color="auto"/>
                    <w:left w:val="none" w:sz="0" w:space="0" w:color="auto"/>
                    <w:bottom w:val="none" w:sz="0" w:space="0" w:color="auto"/>
                    <w:right w:val="none" w:sz="0" w:space="0" w:color="auto"/>
                  </w:divBdr>
                </w:div>
              </w:divsChild>
            </w:div>
            <w:div w:id="1848326645">
              <w:marLeft w:val="0"/>
              <w:marRight w:val="0"/>
              <w:marTop w:val="0"/>
              <w:marBottom w:val="0"/>
              <w:divBdr>
                <w:top w:val="none" w:sz="0" w:space="0" w:color="auto"/>
                <w:left w:val="none" w:sz="0" w:space="0" w:color="auto"/>
                <w:bottom w:val="none" w:sz="0" w:space="0" w:color="auto"/>
                <w:right w:val="none" w:sz="0" w:space="0" w:color="auto"/>
              </w:divBdr>
              <w:divsChild>
                <w:div w:id="1916278682">
                  <w:marLeft w:val="0"/>
                  <w:marRight w:val="0"/>
                  <w:marTop w:val="0"/>
                  <w:marBottom w:val="0"/>
                  <w:divBdr>
                    <w:top w:val="none" w:sz="0" w:space="0" w:color="auto"/>
                    <w:left w:val="none" w:sz="0" w:space="0" w:color="auto"/>
                    <w:bottom w:val="none" w:sz="0" w:space="0" w:color="auto"/>
                    <w:right w:val="none" w:sz="0" w:space="0" w:color="auto"/>
                  </w:divBdr>
                </w:div>
              </w:divsChild>
            </w:div>
            <w:div w:id="989135892">
              <w:marLeft w:val="0"/>
              <w:marRight w:val="0"/>
              <w:marTop w:val="0"/>
              <w:marBottom w:val="0"/>
              <w:divBdr>
                <w:top w:val="none" w:sz="0" w:space="0" w:color="auto"/>
                <w:left w:val="none" w:sz="0" w:space="0" w:color="auto"/>
                <w:bottom w:val="none" w:sz="0" w:space="0" w:color="auto"/>
                <w:right w:val="none" w:sz="0" w:space="0" w:color="auto"/>
              </w:divBdr>
              <w:divsChild>
                <w:div w:id="2018803419">
                  <w:marLeft w:val="0"/>
                  <w:marRight w:val="0"/>
                  <w:marTop w:val="0"/>
                  <w:marBottom w:val="0"/>
                  <w:divBdr>
                    <w:top w:val="none" w:sz="0" w:space="0" w:color="auto"/>
                    <w:left w:val="none" w:sz="0" w:space="0" w:color="auto"/>
                    <w:bottom w:val="none" w:sz="0" w:space="0" w:color="auto"/>
                    <w:right w:val="none" w:sz="0" w:space="0" w:color="auto"/>
                  </w:divBdr>
                </w:div>
              </w:divsChild>
            </w:div>
            <w:div w:id="979649455">
              <w:marLeft w:val="0"/>
              <w:marRight w:val="0"/>
              <w:marTop w:val="0"/>
              <w:marBottom w:val="0"/>
              <w:divBdr>
                <w:top w:val="none" w:sz="0" w:space="0" w:color="auto"/>
                <w:left w:val="none" w:sz="0" w:space="0" w:color="auto"/>
                <w:bottom w:val="none" w:sz="0" w:space="0" w:color="auto"/>
                <w:right w:val="none" w:sz="0" w:space="0" w:color="auto"/>
              </w:divBdr>
              <w:divsChild>
                <w:div w:id="1885943576">
                  <w:marLeft w:val="0"/>
                  <w:marRight w:val="0"/>
                  <w:marTop w:val="0"/>
                  <w:marBottom w:val="0"/>
                  <w:divBdr>
                    <w:top w:val="none" w:sz="0" w:space="0" w:color="auto"/>
                    <w:left w:val="none" w:sz="0" w:space="0" w:color="auto"/>
                    <w:bottom w:val="none" w:sz="0" w:space="0" w:color="auto"/>
                    <w:right w:val="none" w:sz="0" w:space="0" w:color="auto"/>
                  </w:divBdr>
                </w:div>
              </w:divsChild>
            </w:div>
            <w:div w:id="1427725682">
              <w:marLeft w:val="0"/>
              <w:marRight w:val="0"/>
              <w:marTop w:val="0"/>
              <w:marBottom w:val="0"/>
              <w:divBdr>
                <w:top w:val="none" w:sz="0" w:space="0" w:color="auto"/>
                <w:left w:val="none" w:sz="0" w:space="0" w:color="auto"/>
                <w:bottom w:val="none" w:sz="0" w:space="0" w:color="auto"/>
                <w:right w:val="none" w:sz="0" w:space="0" w:color="auto"/>
              </w:divBdr>
              <w:divsChild>
                <w:div w:id="631059925">
                  <w:marLeft w:val="0"/>
                  <w:marRight w:val="0"/>
                  <w:marTop w:val="0"/>
                  <w:marBottom w:val="0"/>
                  <w:divBdr>
                    <w:top w:val="none" w:sz="0" w:space="0" w:color="auto"/>
                    <w:left w:val="none" w:sz="0" w:space="0" w:color="auto"/>
                    <w:bottom w:val="none" w:sz="0" w:space="0" w:color="auto"/>
                    <w:right w:val="none" w:sz="0" w:space="0" w:color="auto"/>
                  </w:divBdr>
                </w:div>
              </w:divsChild>
            </w:div>
            <w:div w:id="1649481911">
              <w:marLeft w:val="0"/>
              <w:marRight w:val="0"/>
              <w:marTop w:val="0"/>
              <w:marBottom w:val="0"/>
              <w:divBdr>
                <w:top w:val="none" w:sz="0" w:space="0" w:color="auto"/>
                <w:left w:val="none" w:sz="0" w:space="0" w:color="auto"/>
                <w:bottom w:val="none" w:sz="0" w:space="0" w:color="auto"/>
                <w:right w:val="none" w:sz="0" w:space="0" w:color="auto"/>
              </w:divBdr>
              <w:divsChild>
                <w:div w:id="2516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205">
          <w:marLeft w:val="0"/>
          <w:marRight w:val="0"/>
          <w:marTop w:val="0"/>
          <w:marBottom w:val="0"/>
          <w:divBdr>
            <w:top w:val="none" w:sz="0" w:space="0" w:color="auto"/>
            <w:left w:val="none" w:sz="0" w:space="0" w:color="auto"/>
            <w:bottom w:val="none" w:sz="0" w:space="0" w:color="auto"/>
            <w:right w:val="none" w:sz="0" w:space="0" w:color="auto"/>
          </w:divBdr>
          <w:divsChild>
            <w:div w:id="1905094200">
              <w:marLeft w:val="0"/>
              <w:marRight w:val="0"/>
              <w:marTop w:val="0"/>
              <w:marBottom w:val="0"/>
              <w:divBdr>
                <w:top w:val="none" w:sz="0" w:space="0" w:color="auto"/>
                <w:left w:val="none" w:sz="0" w:space="0" w:color="auto"/>
                <w:bottom w:val="none" w:sz="0" w:space="0" w:color="auto"/>
                <w:right w:val="none" w:sz="0" w:space="0" w:color="auto"/>
              </w:divBdr>
              <w:divsChild>
                <w:div w:id="5639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810">
          <w:marLeft w:val="0"/>
          <w:marRight w:val="0"/>
          <w:marTop w:val="0"/>
          <w:marBottom w:val="0"/>
          <w:divBdr>
            <w:top w:val="none" w:sz="0" w:space="0" w:color="auto"/>
            <w:left w:val="none" w:sz="0" w:space="0" w:color="auto"/>
            <w:bottom w:val="none" w:sz="0" w:space="0" w:color="auto"/>
            <w:right w:val="none" w:sz="0" w:space="0" w:color="auto"/>
          </w:divBdr>
        </w:div>
      </w:divsChild>
    </w:div>
    <w:div w:id="1811291448">
      <w:bodyDiv w:val="1"/>
      <w:marLeft w:val="0"/>
      <w:marRight w:val="0"/>
      <w:marTop w:val="0"/>
      <w:marBottom w:val="0"/>
      <w:divBdr>
        <w:top w:val="none" w:sz="0" w:space="0" w:color="auto"/>
        <w:left w:val="none" w:sz="0" w:space="0" w:color="auto"/>
        <w:bottom w:val="none" w:sz="0" w:space="0" w:color="auto"/>
        <w:right w:val="none" w:sz="0" w:space="0" w:color="auto"/>
      </w:divBdr>
      <w:divsChild>
        <w:div w:id="688335958">
          <w:marLeft w:val="0"/>
          <w:marRight w:val="0"/>
          <w:marTop w:val="0"/>
          <w:marBottom w:val="0"/>
          <w:divBdr>
            <w:top w:val="none" w:sz="0" w:space="0" w:color="auto"/>
            <w:left w:val="none" w:sz="0" w:space="0" w:color="auto"/>
            <w:bottom w:val="none" w:sz="0" w:space="0" w:color="auto"/>
            <w:right w:val="none" w:sz="0" w:space="0" w:color="auto"/>
          </w:divBdr>
        </w:div>
      </w:divsChild>
    </w:div>
    <w:div w:id="1873613094">
      <w:bodyDiv w:val="1"/>
      <w:marLeft w:val="0"/>
      <w:marRight w:val="0"/>
      <w:marTop w:val="0"/>
      <w:marBottom w:val="0"/>
      <w:divBdr>
        <w:top w:val="none" w:sz="0" w:space="0" w:color="auto"/>
        <w:left w:val="none" w:sz="0" w:space="0" w:color="auto"/>
        <w:bottom w:val="none" w:sz="0" w:space="0" w:color="auto"/>
        <w:right w:val="none" w:sz="0" w:space="0" w:color="auto"/>
      </w:divBdr>
      <w:divsChild>
        <w:div w:id="240676311">
          <w:marLeft w:val="0"/>
          <w:marRight w:val="0"/>
          <w:marTop w:val="0"/>
          <w:marBottom w:val="0"/>
          <w:divBdr>
            <w:top w:val="none" w:sz="0" w:space="0" w:color="auto"/>
            <w:left w:val="none" w:sz="0" w:space="0" w:color="auto"/>
            <w:bottom w:val="none" w:sz="0" w:space="0" w:color="auto"/>
            <w:right w:val="none" w:sz="0" w:space="0" w:color="auto"/>
          </w:divBdr>
          <w:divsChild>
            <w:div w:id="1955821436">
              <w:marLeft w:val="0"/>
              <w:marRight w:val="0"/>
              <w:marTop w:val="0"/>
              <w:marBottom w:val="0"/>
              <w:divBdr>
                <w:top w:val="none" w:sz="0" w:space="0" w:color="auto"/>
                <w:left w:val="none" w:sz="0" w:space="0" w:color="auto"/>
                <w:bottom w:val="none" w:sz="0" w:space="0" w:color="auto"/>
                <w:right w:val="none" w:sz="0" w:space="0" w:color="auto"/>
              </w:divBdr>
            </w:div>
          </w:divsChild>
        </w:div>
        <w:div w:id="1710686994">
          <w:marLeft w:val="0"/>
          <w:marRight w:val="0"/>
          <w:marTop w:val="0"/>
          <w:marBottom w:val="0"/>
          <w:divBdr>
            <w:top w:val="none" w:sz="0" w:space="0" w:color="auto"/>
            <w:left w:val="none" w:sz="0" w:space="0" w:color="auto"/>
            <w:bottom w:val="none" w:sz="0" w:space="0" w:color="auto"/>
            <w:right w:val="none" w:sz="0" w:space="0" w:color="auto"/>
          </w:divBdr>
          <w:divsChild>
            <w:div w:id="1737701309">
              <w:marLeft w:val="0"/>
              <w:marRight w:val="0"/>
              <w:marTop w:val="0"/>
              <w:marBottom w:val="0"/>
              <w:divBdr>
                <w:top w:val="none" w:sz="0" w:space="0" w:color="auto"/>
                <w:left w:val="none" w:sz="0" w:space="0" w:color="auto"/>
                <w:bottom w:val="none" w:sz="0" w:space="0" w:color="auto"/>
                <w:right w:val="none" w:sz="0" w:space="0" w:color="auto"/>
              </w:divBdr>
            </w:div>
          </w:divsChild>
        </w:div>
        <w:div w:id="1562130435">
          <w:marLeft w:val="0"/>
          <w:marRight w:val="0"/>
          <w:marTop w:val="0"/>
          <w:marBottom w:val="0"/>
          <w:divBdr>
            <w:top w:val="none" w:sz="0" w:space="0" w:color="auto"/>
            <w:left w:val="none" w:sz="0" w:space="0" w:color="auto"/>
            <w:bottom w:val="none" w:sz="0" w:space="0" w:color="auto"/>
            <w:right w:val="none" w:sz="0" w:space="0" w:color="auto"/>
          </w:divBdr>
        </w:div>
      </w:divsChild>
    </w:div>
    <w:div w:id="1888835231">
      <w:bodyDiv w:val="1"/>
      <w:marLeft w:val="0"/>
      <w:marRight w:val="0"/>
      <w:marTop w:val="0"/>
      <w:marBottom w:val="0"/>
      <w:divBdr>
        <w:top w:val="none" w:sz="0" w:space="0" w:color="auto"/>
        <w:left w:val="none" w:sz="0" w:space="0" w:color="auto"/>
        <w:bottom w:val="none" w:sz="0" w:space="0" w:color="auto"/>
        <w:right w:val="none" w:sz="0" w:space="0" w:color="auto"/>
      </w:divBdr>
      <w:divsChild>
        <w:div w:id="172380599">
          <w:marLeft w:val="0"/>
          <w:marRight w:val="0"/>
          <w:marTop w:val="0"/>
          <w:marBottom w:val="0"/>
          <w:divBdr>
            <w:top w:val="none" w:sz="0" w:space="0" w:color="auto"/>
            <w:left w:val="none" w:sz="0" w:space="0" w:color="auto"/>
            <w:bottom w:val="none" w:sz="0" w:space="0" w:color="auto"/>
            <w:right w:val="none" w:sz="0" w:space="0" w:color="auto"/>
          </w:divBdr>
        </w:div>
      </w:divsChild>
    </w:div>
    <w:div w:id="1892887983">
      <w:bodyDiv w:val="1"/>
      <w:marLeft w:val="0"/>
      <w:marRight w:val="0"/>
      <w:marTop w:val="0"/>
      <w:marBottom w:val="0"/>
      <w:divBdr>
        <w:top w:val="none" w:sz="0" w:space="0" w:color="auto"/>
        <w:left w:val="none" w:sz="0" w:space="0" w:color="auto"/>
        <w:bottom w:val="none" w:sz="0" w:space="0" w:color="auto"/>
        <w:right w:val="none" w:sz="0" w:space="0" w:color="auto"/>
      </w:divBdr>
      <w:divsChild>
        <w:div w:id="1032923081">
          <w:marLeft w:val="0"/>
          <w:marRight w:val="0"/>
          <w:marTop w:val="0"/>
          <w:marBottom w:val="0"/>
          <w:divBdr>
            <w:top w:val="none" w:sz="0" w:space="0" w:color="auto"/>
            <w:left w:val="none" w:sz="0" w:space="0" w:color="auto"/>
            <w:bottom w:val="none" w:sz="0" w:space="0" w:color="auto"/>
            <w:right w:val="none" w:sz="0" w:space="0" w:color="auto"/>
          </w:divBdr>
        </w:div>
      </w:divsChild>
    </w:div>
    <w:div w:id="1922061549">
      <w:bodyDiv w:val="1"/>
      <w:marLeft w:val="0"/>
      <w:marRight w:val="0"/>
      <w:marTop w:val="0"/>
      <w:marBottom w:val="0"/>
      <w:divBdr>
        <w:top w:val="none" w:sz="0" w:space="0" w:color="auto"/>
        <w:left w:val="none" w:sz="0" w:space="0" w:color="auto"/>
        <w:bottom w:val="none" w:sz="0" w:space="0" w:color="auto"/>
        <w:right w:val="none" w:sz="0" w:space="0" w:color="auto"/>
      </w:divBdr>
      <w:divsChild>
        <w:div w:id="945621155">
          <w:marLeft w:val="0"/>
          <w:marRight w:val="0"/>
          <w:marTop w:val="0"/>
          <w:marBottom w:val="0"/>
          <w:divBdr>
            <w:top w:val="none" w:sz="0" w:space="0" w:color="auto"/>
            <w:left w:val="none" w:sz="0" w:space="0" w:color="auto"/>
            <w:bottom w:val="none" w:sz="0" w:space="0" w:color="auto"/>
            <w:right w:val="none" w:sz="0" w:space="0" w:color="auto"/>
          </w:divBdr>
        </w:div>
      </w:divsChild>
    </w:div>
    <w:div w:id="1960720298">
      <w:bodyDiv w:val="1"/>
      <w:marLeft w:val="0"/>
      <w:marRight w:val="0"/>
      <w:marTop w:val="0"/>
      <w:marBottom w:val="0"/>
      <w:divBdr>
        <w:top w:val="none" w:sz="0" w:space="0" w:color="auto"/>
        <w:left w:val="none" w:sz="0" w:space="0" w:color="auto"/>
        <w:bottom w:val="none" w:sz="0" w:space="0" w:color="auto"/>
        <w:right w:val="none" w:sz="0" w:space="0" w:color="auto"/>
      </w:divBdr>
      <w:divsChild>
        <w:div w:id="313606612">
          <w:marLeft w:val="0"/>
          <w:marRight w:val="0"/>
          <w:marTop w:val="0"/>
          <w:marBottom w:val="0"/>
          <w:divBdr>
            <w:top w:val="none" w:sz="0" w:space="0" w:color="auto"/>
            <w:left w:val="none" w:sz="0" w:space="0" w:color="auto"/>
            <w:bottom w:val="none" w:sz="0" w:space="0" w:color="auto"/>
            <w:right w:val="none" w:sz="0" w:space="0" w:color="auto"/>
          </w:divBdr>
        </w:div>
      </w:divsChild>
    </w:div>
    <w:div w:id="1974755009">
      <w:bodyDiv w:val="1"/>
      <w:marLeft w:val="0"/>
      <w:marRight w:val="0"/>
      <w:marTop w:val="0"/>
      <w:marBottom w:val="0"/>
      <w:divBdr>
        <w:top w:val="none" w:sz="0" w:space="0" w:color="auto"/>
        <w:left w:val="none" w:sz="0" w:space="0" w:color="auto"/>
        <w:bottom w:val="none" w:sz="0" w:space="0" w:color="auto"/>
        <w:right w:val="none" w:sz="0" w:space="0" w:color="auto"/>
      </w:divBdr>
      <w:divsChild>
        <w:div w:id="1655648172">
          <w:marLeft w:val="0"/>
          <w:marRight w:val="0"/>
          <w:marTop w:val="0"/>
          <w:marBottom w:val="0"/>
          <w:divBdr>
            <w:top w:val="none" w:sz="0" w:space="0" w:color="auto"/>
            <w:left w:val="none" w:sz="0" w:space="0" w:color="auto"/>
            <w:bottom w:val="none" w:sz="0" w:space="0" w:color="auto"/>
            <w:right w:val="none" w:sz="0" w:space="0" w:color="auto"/>
          </w:divBdr>
        </w:div>
      </w:divsChild>
    </w:div>
    <w:div w:id="1976179536">
      <w:bodyDiv w:val="1"/>
      <w:marLeft w:val="0"/>
      <w:marRight w:val="0"/>
      <w:marTop w:val="0"/>
      <w:marBottom w:val="0"/>
      <w:divBdr>
        <w:top w:val="none" w:sz="0" w:space="0" w:color="auto"/>
        <w:left w:val="none" w:sz="0" w:space="0" w:color="auto"/>
        <w:bottom w:val="none" w:sz="0" w:space="0" w:color="auto"/>
        <w:right w:val="none" w:sz="0" w:space="0" w:color="auto"/>
      </w:divBdr>
      <w:divsChild>
        <w:div w:id="2008357508">
          <w:marLeft w:val="0"/>
          <w:marRight w:val="0"/>
          <w:marTop w:val="0"/>
          <w:marBottom w:val="0"/>
          <w:divBdr>
            <w:top w:val="none" w:sz="0" w:space="0" w:color="auto"/>
            <w:left w:val="none" w:sz="0" w:space="0" w:color="auto"/>
            <w:bottom w:val="none" w:sz="0" w:space="0" w:color="auto"/>
            <w:right w:val="none" w:sz="0" w:space="0" w:color="auto"/>
          </w:divBdr>
        </w:div>
        <w:div w:id="1246842399">
          <w:marLeft w:val="0"/>
          <w:marRight w:val="0"/>
          <w:marTop w:val="0"/>
          <w:marBottom w:val="0"/>
          <w:divBdr>
            <w:top w:val="none" w:sz="0" w:space="0" w:color="auto"/>
            <w:left w:val="none" w:sz="0" w:space="0" w:color="auto"/>
            <w:bottom w:val="none" w:sz="0" w:space="0" w:color="auto"/>
            <w:right w:val="none" w:sz="0" w:space="0" w:color="auto"/>
          </w:divBdr>
        </w:div>
        <w:div w:id="620456906">
          <w:marLeft w:val="0"/>
          <w:marRight w:val="0"/>
          <w:marTop w:val="0"/>
          <w:marBottom w:val="0"/>
          <w:divBdr>
            <w:top w:val="none" w:sz="0" w:space="0" w:color="auto"/>
            <w:left w:val="none" w:sz="0" w:space="0" w:color="auto"/>
            <w:bottom w:val="none" w:sz="0" w:space="0" w:color="auto"/>
            <w:right w:val="none" w:sz="0" w:space="0" w:color="auto"/>
          </w:divBdr>
        </w:div>
        <w:div w:id="1277061338">
          <w:marLeft w:val="0"/>
          <w:marRight w:val="0"/>
          <w:marTop w:val="0"/>
          <w:marBottom w:val="0"/>
          <w:divBdr>
            <w:top w:val="none" w:sz="0" w:space="0" w:color="auto"/>
            <w:left w:val="none" w:sz="0" w:space="0" w:color="auto"/>
            <w:bottom w:val="none" w:sz="0" w:space="0" w:color="auto"/>
            <w:right w:val="none" w:sz="0" w:space="0" w:color="auto"/>
          </w:divBdr>
        </w:div>
        <w:div w:id="249433664">
          <w:marLeft w:val="0"/>
          <w:marRight w:val="0"/>
          <w:marTop w:val="0"/>
          <w:marBottom w:val="0"/>
          <w:divBdr>
            <w:top w:val="none" w:sz="0" w:space="0" w:color="auto"/>
            <w:left w:val="none" w:sz="0" w:space="0" w:color="auto"/>
            <w:bottom w:val="none" w:sz="0" w:space="0" w:color="auto"/>
            <w:right w:val="none" w:sz="0" w:space="0" w:color="auto"/>
          </w:divBdr>
        </w:div>
        <w:div w:id="698235742">
          <w:marLeft w:val="0"/>
          <w:marRight w:val="0"/>
          <w:marTop w:val="0"/>
          <w:marBottom w:val="0"/>
          <w:divBdr>
            <w:top w:val="none" w:sz="0" w:space="0" w:color="auto"/>
            <w:left w:val="none" w:sz="0" w:space="0" w:color="auto"/>
            <w:bottom w:val="none" w:sz="0" w:space="0" w:color="auto"/>
            <w:right w:val="none" w:sz="0" w:space="0" w:color="auto"/>
          </w:divBdr>
        </w:div>
        <w:div w:id="253784827">
          <w:marLeft w:val="0"/>
          <w:marRight w:val="0"/>
          <w:marTop w:val="0"/>
          <w:marBottom w:val="0"/>
          <w:divBdr>
            <w:top w:val="none" w:sz="0" w:space="0" w:color="auto"/>
            <w:left w:val="none" w:sz="0" w:space="0" w:color="auto"/>
            <w:bottom w:val="none" w:sz="0" w:space="0" w:color="auto"/>
            <w:right w:val="none" w:sz="0" w:space="0" w:color="auto"/>
          </w:divBdr>
        </w:div>
        <w:div w:id="847789747">
          <w:marLeft w:val="0"/>
          <w:marRight w:val="0"/>
          <w:marTop w:val="0"/>
          <w:marBottom w:val="0"/>
          <w:divBdr>
            <w:top w:val="none" w:sz="0" w:space="0" w:color="auto"/>
            <w:left w:val="none" w:sz="0" w:space="0" w:color="auto"/>
            <w:bottom w:val="none" w:sz="0" w:space="0" w:color="auto"/>
            <w:right w:val="none" w:sz="0" w:space="0" w:color="auto"/>
          </w:divBdr>
        </w:div>
      </w:divsChild>
    </w:div>
    <w:div w:id="1989823187">
      <w:bodyDiv w:val="1"/>
      <w:marLeft w:val="0"/>
      <w:marRight w:val="0"/>
      <w:marTop w:val="0"/>
      <w:marBottom w:val="0"/>
      <w:divBdr>
        <w:top w:val="none" w:sz="0" w:space="0" w:color="auto"/>
        <w:left w:val="none" w:sz="0" w:space="0" w:color="auto"/>
        <w:bottom w:val="none" w:sz="0" w:space="0" w:color="auto"/>
        <w:right w:val="none" w:sz="0" w:space="0" w:color="auto"/>
      </w:divBdr>
      <w:divsChild>
        <w:div w:id="1928419157">
          <w:marLeft w:val="0"/>
          <w:marRight w:val="0"/>
          <w:marTop w:val="0"/>
          <w:marBottom w:val="0"/>
          <w:divBdr>
            <w:top w:val="none" w:sz="0" w:space="0" w:color="auto"/>
            <w:left w:val="none" w:sz="0" w:space="0" w:color="auto"/>
            <w:bottom w:val="none" w:sz="0" w:space="0" w:color="auto"/>
            <w:right w:val="none" w:sz="0" w:space="0" w:color="auto"/>
          </w:divBdr>
        </w:div>
      </w:divsChild>
    </w:div>
    <w:div w:id="1993748328">
      <w:bodyDiv w:val="1"/>
      <w:marLeft w:val="0"/>
      <w:marRight w:val="0"/>
      <w:marTop w:val="0"/>
      <w:marBottom w:val="0"/>
      <w:divBdr>
        <w:top w:val="none" w:sz="0" w:space="0" w:color="auto"/>
        <w:left w:val="none" w:sz="0" w:space="0" w:color="auto"/>
        <w:bottom w:val="none" w:sz="0" w:space="0" w:color="auto"/>
        <w:right w:val="none" w:sz="0" w:space="0" w:color="auto"/>
      </w:divBdr>
      <w:divsChild>
        <w:div w:id="1601261420">
          <w:marLeft w:val="0"/>
          <w:marRight w:val="0"/>
          <w:marTop w:val="0"/>
          <w:marBottom w:val="0"/>
          <w:divBdr>
            <w:top w:val="none" w:sz="0" w:space="0" w:color="auto"/>
            <w:left w:val="none" w:sz="0" w:space="0" w:color="auto"/>
            <w:bottom w:val="none" w:sz="0" w:space="0" w:color="auto"/>
            <w:right w:val="none" w:sz="0" w:space="0" w:color="auto"/>
          </w:divBdr>
        </w:div>
      </w:divsChild>
    </w:div>
    <w:div w:id="2003659222">
      <w:bodyDiv w:val="1"/>
      <w:marLeft w:val="0"/>
      <w:marRight w:val="0"/>
      <w:marTop w:val="0"/>
      <w:marBottom w:val="0"/>
      <w:divBdr>
        <w:top w:val="none" w:sz="0" w:space="0" w:color="auto"/>
        <w:left w:val="none" w:sz="0" w:space="0" w:color="auto"/>
        <w:bottom w:val="none" w:sz="0" w:space="0" w:color="auto"/>
        <w:right w:val="none" w:sz="0" w:space="0" w:color="auto"/>
      </w:divBdr>
      <w:divsChild>
        <w:div w:id="1147742761">
          <w:marLeft w:val="0"/>
          <w:marRight w:val="0"/>
          <w:marTop w:val="0"/>
          <w:marBottom w:val="0"/>
          <w:divBdr>
            <w:top w:val="none" w:sz="0" w:space="0" w:color="auto"/>
            <w:left w:val="none" w:sz="0" w:space="0" w:color="auto"/>
            <w:bottom w:val="none" w:sz="0" w:space="0" w:color="auto"/>
            <w:right w:val="none" w:sz="0" w:space="0" w:color="auto"/>
          </w:divBdr>
        </w:div>
      </w:divsChild>
    </w:div>
    <w:div w:id="2014532564">
      <w:bodyDiv w:val="1"/>
      <w:marLeft w:val="0"/>
      <w:marRight w:val="0"/>
      <w:marTop w:val="0"/>
      <w:marBottom w:val="0"/>
      <w:divBdr>
        <w:top w:val="none" w:sz="0" w:space="0" w:color="auto"/>
        <w:left w:val="none" w:sz="0" w:space="0" w:color="auto"/>
        <w:bottom w:val="none" w:sz="0" w:space="0" w:color="auto"/>
        <w:right w:val="none" w:sz="0" w:space="0" w:color="auto"/>
      </w:divBdr>
      <w:divsChild>
        <w:div w:id="85809531">
          <w:marLeft w:val="0"/>
          <w:marRight w:val="0"/>
          <w:marTop w:val="0"/>
          <w:marBottom w:val="0"/>
          <w:divBdr>
            <w:top w:val="none" w:sz="0" w:space="0" w:color="auto"/>
            <w:left w:val="none" w:sz="0" w:space="0" w:color="auto"/>
            <w:bottom w:val="none" w:sz="0" w:space="0" w:color="auto"/>
            <w:right w:val="none" w:sz="0" w:space="0" w:color="auto"/>
          </w:divBdr>
        </w:div>
      </w:divsChild>
    </w:div>
    <w:div w:id="2023504650">
      <w:bodyDiv w:val="1"/>
      <w:marLeft w:val="0"/>
      <w:marRight w:val="0"/>
      <w:marTop w:val="0"/>
      <w:marBottom w:val="0"/>
      <w:divBdr>
        <w:top w:val="none" w:sz="0" w:space="0" w:color="auto"/>
        <w:left w:val="none" w:sz="0" w:space="0" w:color="auto"/>
        <w:bottom w:val="none" w:sz="0" w:space="0" w:color="auto"/>
        <w:right w:val="none" w:sz="0" w:space="0" w:color="auto"/>
      </w:divBdr>
      <w:divsChild>
        <w:div w:id="1917082914">
          <w:marLeft w:val="0"/>
          <w:marRight w:val="0"/>
          <w:marTop w:val="0"/>
          <w:marBottom w:val="0"/>
          <w:divBdr>
            <w:top w:val="none" w:sz="0" w:space="0" w:color="auto"/>
            <w:left w:val="none" w:sz="0" w:space="0" w:color="auto"/>
            <w:bottom w:val="none" w:sz="0" w:space="0" w:color="auto"/>
            <w:right w:val="none" w:sz="0" w:space="0" w:color="auto"/>
          </w:divBdr>
        </w:div>
      </w:divsChild>
    </w:div>
    <w:div w:id="2024895656">
      <w:bodyDiv w:val="1"/>
      <w:marLeft w:val="0"/>
      <w:marRight w:val="0"/>
      <w:marTop w:val="0"/>
      <w:marBottom w:val="0"/>
      <w:divBdr>
        <w:top w:val="none" w:sz="0" w:space="0" w:color="auto"/>
        <w:left w:val="none" w:sz="0" w:space="0" w:color="auto"/>
        <w:bottom w:val="none" w:sz="0" w:space="0" w:color="auto"/>
        <w:right w:val="none" w:sz="0" w:space="0" w:color="auto"/>
      </w:divBdr>
      <w:divsChild>
        <w:div w:id="2041125369">
          <w:marLeft w:val="0"/>
          <w:marRight w:val="0"/>
          <w:marTop w:val="0"/>
          <w:marBottom w:val="0"/>
          <w:divBdr>
            <w:top w:val="none" w:sz="0" w:space="0" w:color="auto"/>
            <w:left w:val="none" w:sz="0" w:space="0" w:color="auto"/>
            <w:bottom w:val="none" w:sz="0" w:space="0" w:color="auto"/>
            <w:right w:val="none" w:sz="0" w:space="0" w:color="auto"/>
          </w:divBdr>
        </w:div>
      </w:divsChild>
    </w:div>
    <w:div w:id="2027558455">
      <w:bodyDiv w:val="1"/>
      <w:marLeft w:val="0"/>
      <w:marRight w:val="0"/>
      <w:marTop w:val="0"/>
      <w:marBottom w:val="0"/>
      <w:divBdr>
        <w:top w:val="none" w:sz="0" w:space="0" w:color="auto"/>
        <w:left w:val="none" w:sz="0" w:space="0" w:color="auto"/>
        <w:bottom w:val="none" w:sz="0" w:space="0" w:color="auto"/>
        <w:right w:val="none" w:sz="0" w:space="0" w:color="auto"/>
      </w:divBdr>
      <w:divsChild>
        <w:div w:id="1781098790">
          <w:marLeft w:val="0"/>
          <w:marRight w:val="0"/>
          <w:marTop w:val="0"/>
          <w:marBottom w:val="0"/>
          <w:divBdr>
            <w:top w:val="none" w:sz="0" w:space="0" w:color="auto"/>
            <w:left w:val="none" w:sz="0" w:space="0" w:color="auto"/>
            <w:bottom w:val="none" w:sz="0" w:space="0" w:color="auto"/>
            <w:right w:val="none" w:sz="0" w:space="0" w:color="auto"/>
          </w:divBdr>
        </w:div>
      </w:divsChild>
    </w:div>
    <w:div w:id="2033457159">
      <w:bodyDiv w:val="1"/>
      <w:marLeft w:val="0"/>
      <w:marRight w:val="0"/>
      <w:marTop w:val="0"/>
      <w:marBottom w:val="0"/>
      <w:divBdr>
        <w:top w:val="none" w:sz="0" w:space="0" w:color="auto"/>
        <w:left w:val="none" w:sz="0" w:space="0" w:color="auto"/>
        <w:bottom w:val="none" w:sz="0" w:space="0" w:color="auto"/>
        <w:right w:val="none" w:sz="0" w:space="0" w:color="auto"/>
      </w:divBdr>
      <w:divsChild>
        <w:div w:id="1257136686">
          <w:marLeft w:val="0"/>
          <w:marRight w:val="0"/>
          <w:marTop w:val="0"/>
          <w:marBottom w:val="0"/>
          <w:divBdr>
            <w:top w:val="none" w:sz="0" w:space="0" w:color="auto"/>
            <w:left w:val="none" w:sz="0" w:space="0" w:color="auto"/>
            <w:bottom w:val="none" w:sz="0" w:space="0" w:color="auto"/>
            <w:right w:val="none" w:sz="0" w:space="0" w:color="auto"/>
          </w:divBdr>
          <w:divsChild>
            <w:div w:id="299264039">
              <w:marLeft w:val="0"/>
              <w:marRight w:val="0"/>
              <w:marTop w:val="0"/>
              <w:marBottom w:val="0"/>
              <w:divBdr>
                <w:top w:val="none" w:sz="0" w:space="0" w:color="auto"/>
                <w:left w:val="none" w:sz="0" w:space="0" w:color="auto"/>
                <w:bottom w:val="none" w:sz="0" w:space="0" w:color="auto"/>
                <w:right w:val="none" w:sz="0" w:space="0" w:color="auto"/>
              </w:divBdr>
              <w:divsChild>
                <w:div w:id="1045566506">
                  <w:marLeft w:val="0"/>
                  <w:marRight w:val="0"/>
                  <w:marTop w:val="0"/>
                  <w:marBottom w:val="0"/>
                  <w:divBdr>
                    <w:top w:val="none" w:sz="0" w:space="0" w:color="auto"/>
                    <w:left w:val="none" w:sz="0" w:space="0" w:color="auto"/>
                    <w:bottom w:val="none" w:sz="0" w:space="0" w:color="auto"/>
                    <w:right w:val="none" w:sz="0" w:space="0" w:color="auto"/>
                  </w:divBdr>
                </w:div>
              </w:divsChild>
            </w:div>
            <w:div w:id="870068738">
              <w:marLeft w:val="0"/>
              <w:marRight w:val="0"/>
              <w:marTop w:val="0"/>
              <w:marBottom w:val="0"/>
              <w:divBdr>
                <w:top w:val="none" w:sz="0" w:space="0" w:color="auto"/>
                <w:left w:val="none" w:sz="0" w:space="0" w:color="auto"/>
                <w:bottom w:val="none" w:sz="0" w:space="0" w:color="auto"/>
                <w:right w:val="none" w:sz="0" w:space="0" w:color="auto"/>
              </w:divBdr>
              <w:divsChild>
                <w:div w:id="962923792">
                  <w:marLeft w:val="0"/>
                  <w:marRight w:val="0"/>
                  <w:marTop w:val="0"/>
                  <w:marBottom w:val="0"/>
                  <w:divBdr>
                    <w:top w:val="none" w:sz="0" w:space="0" w:color="auto"/>
                    <w:left w:val="none" w:sz="0" w:space="0" w:color="auto"/>
                    <w:bottom w:val="none" w:sz="0" w:space="0" w:color="auto"/>
                    <w:right w:val="none" w:sz="0" w:space="0" w:color="auto"/>
                  </w:divBdr>
                </w:div>
              </w:divsChild>
            </w:div>
            <w:div w:id="1904103054">
              <w:marLeft w:val="0"/>
              <w:marRight w:val="0"/>
              <w:marTop w:val="0"/>
              <w:marBottom w:val="0"/>
              <w:divBdr>
                <w:top w:val="none" w:sz="0" w:space="0" w:color="auto"/>
                <w:left w:val="none" w:sz="0" w:space="0" w:color="auto"/>
                <w:bottom w:val="none" w:sz="0" w:space="0" w:color="auto"/>
                <w:right w:val="none" w:sz="0" w:space="0" w:color="auto"/>
              </w:divBdr>
              <w:divsChild>
                <w:div w:id="2131167786">
                  <w:marLeft w:val="0"/>
                  <w:marRight w:val="0"/>
                  <w:marTop w:val="0"/>
                  <w:marBottom w:val="0"/>
                  <w:divBdr>
                    <w:top w:val="none" w:sz="0" w:space="0" w:color="auto"/>
                    <w:left w:val="none" w:sz="0" w:space="0" w:color="auto"/>
                    <w:bottom w:val="none" w:sz="0" w:space="0" w:color="auto"/>
                    <w:right w:val="none" w:sz="0" w:space="0" w:color="auto"/>
                  </w:divBdr>
                </w:div>
              </w:divsChild>
            </w:div>
            <w:div w:id="1989166032">
              <w:marLeft w:val="0"/>
              <w:marRight w:val="0"/>
              <w:marTop w:val="0"/>
              <w:marBottom w:val="0"/>
              <w:divBdr>
                <w:top w:val="none" w:sz="0" w:space="0" w:color="auto"/>
                <w:left w:val="none" w:sz="0" w:space="0" w:color="auto"/>
                <w:bottom w:val="none" w:sz="0" w:space="0" w:color="auto"/>
                <w:right w:val="none" w:sz="0" w:space="0" w:color="auto"/>
              </w:divBdr>
              <w:divsChild>
                <w:div w:id="1310088965">
                  <w:marLeft w:val="0"/>
                  <w:marRight w:val="0"/>
                  <w:marTop w:val="0"/>
                  <w:marBottom w:val="0"/>
                  <w:divBdr>
                    <w:top w:val="none" w:sz="0" w:space="0" w:color="auto"/>
                    <w:left w:val="none" w:sz="0" w:space="0" w:color="auto"/>
                    <w:bottom w:val="none" w:sz="0" w:space="0" w:color="auto"/>
                    <w:right w:val="none" w:sz="0" w:space="0" w:color="auto"/>
                  </w:divBdr>
                </w:div>
              </w:divsChild>
            </w:div>
            <w:div w:id="787360812">
              <w:marLeft w:val="0"/>
              <w:marRight w:val="0"/>
              <w:marTop w:val="0"/>
              <w:marBottom w:val="0"/>
              <w:divBdr>
                <w:top w:val="none" w:sz="0" w:space="0" w:color="auto"/>
                <w:left w:val="none" w:sz="0" w:space="0" w:color="auto"/>
                <w:bottom w:val="none" w:sz="0" w:space="0" w:color="auto"/>
                <w:right w:val="none" w:sz="0" w:space="0" w:color="auto"/>
              </w:divBdr>
              <w:divsChild>
                <w:div w:id="606698499">
                  <w:marLeft w:val="0"/>
                  <w:marRight w:val="0"/>
                  <w:marTop w:val="0"/>
                  <w:marBottom w:val="0"/>
                  <w:divBdr>
                    <w:top w:val="none" w:sz="0" w:space="0" w:color="auto"/>
                    <w:left w:val="none" w:sz="0" w:space="0" w:color="auto"/>
                    <w:bottom w:val="none" w:sz="0" w:space="0" w:color="auto"/>
                    <w:right w:val="none" w:sz="0" w:space="0" w:color="auto"/>
                  </w:divBdr>
                </w:div>
              </w:divsChild>
            </w:div>
            <w:div w:id="2051998689">
              <w:marLeft w:val="0"/>
              <w:marRight w:val="0"/>
              <w:marTop w:val="0"/>
              <w:marBottom w:val="0"/>
              <w:divBdr>
                <w:top w:val="none" w:sz="0" w:space="0" w:color="auto"/>
                <w:left w:val="none" w:sz="0" w:space="0" w:color="auto"/>
                <w:bottom w:val="none" w:sz="0" w:space="0" w:color="auto"/>
                <w:right w:val="none" w:sz="0" w:space="0" w:color="auto"/>
              </w:divBdr>
              <w:divsChild>
                <w:div w:id="742024572">
                  <w:marLeft w:val="0"/>
                  <w:marRight w:val="0"/>
                  <w:marTop w:val="0"/>
                  <w:marBottom w:val="0"/>
                  <w:divBdr>
                    <w:top w:val="none" w:sz="0" w:space="0" w:color="auto"/>
                    <w:left w:val="none" w:sz="0" w:space="0" w:color="auto"/>
                    <w:bottom w:val="none" w:sz="0" w:space="0" w:color="auto"/>
                    <w:right w:val="none" w:sz="0" w:space="0" w:color="auto"/>
                  </w:divBdr>
                </w:div>
              </w:divsChild>
            </w:div>
            <w:div w:id="1080637843">
              <w:marLeft w:val="0"/>
              <w:marRight w:val="0"/>
              <w:marTop w:val="0"/>
              <w:marBottom w:val="0"/>
              <w:divBdr>
                <w:top w:val="none" w:sz="0" w:space="0" w:color="auto"/>
                <w:left w:val="none" w:sz="0" w:space="0" w:color="auto"/>
                <w:bottom w:val="none" w:sz="0" w:space="0" w:color="auto"/>
                <w:right w:val="none" w:sz="0" w:space="0" w:color="auto"/>
              </w:divBdr>
              <w:divsChild>
                <w:div w:id="1310749699">
                  <w:marLeft w:val="0"/>
                  <w:marRight w:val="0"/>
                  <w:marTop w:val="0"/>
                  <w:marBottom w:val="0"/>
                  <w:divBdr>
                    <w:top w:val="none" w:sz="0" w:space="0" w:color="auto"/>
                    <w:left w:val="none" w:sz="0" w:space="0" w:color="auto"/>
                    <w:bottom w:val="none" w:sz="0" w:space="0" w:color="auto"/>
                    <w:right w:val="none" w:sz="0" w:space="0" w:color="auto"/>
                  </w:divBdr>
                </w:div>
              </w:divsChild>
            </w:div>
            <w:div w:id="2123376044">
              <w:marLeft w:val="0"/>
              <w:marRight w:val="0"/>
              <w:marTop w:val="0"/>
              <w:marBottom w:val="0"/>
              <w:divBdr>
                <w:top w:val="none" w:sz="0" w:space="0" w:color="auto"/>
                <w:left w:val="none" w:sz="0" w:space="0" w:color="auto"/>
                <w:bottom w:val="none" w:sz="0" w:space="0" w:color="auto"/>
                <w:right w:val="none" w:sz="0" w:space="0" w:color="auto"/>
              </w:divBdr>
              <w:divsChild>
                <w:div w:id="1148979647">
                  <w:marLeft w:val="0"/>
                  <w:marRight w:val="0"/>
                  <w:marTop w:val="0"/>
                  <w:marBottom w:val="0"/>
                  <w:divBdr>
                    <w:top w:val="none" w:sz="0" w:space="0" w:color="auto"/>
                    <w:left w:val="none" w:sz="0" w:space="0" w:color="auto"/>
                    <w:bottom w:val="none" w:sz="0" w:space="0" w:color="auto"/>
                    <w:right w:val="none" w:sz="0" w:space="0" w:color="auto"/>
                  </w:divBdr>
                </w:div>
              </w:divsChild>
            </w:div>
            <w:div w:id="232087398">
              <w:marLeft w:val="0"/>
              <w:marRight w:val="0"/>
              <w:marTop w:val="0"/>
              <w:marBottom w:val="0"/>
              <w:divBdr>
                <w:top w:val="none" w:sz="0" w:space="0" w:color="auto"/>
                <w:left w:val="none" w:sz="0" w:space="0" w:color="auto"/>
                <w:bottom w:val="none" w:sz="0" w:space="0" w:color="auto"/>
                <w:right w:val="none" w:sz="0" w:space="0" w:color="auto"/>
              </w:divBdr>
              <w:divsChild>
                <w:div w:id="1022628492">
                  <w:marLeft w:val="0"/>
                  <w:marRight w:val="0"/>
                  <w:marTop w:val="0"/>
                  <w:marBottom w:val="0"/>
                  <w:divBdr>
                    <w:top w:val="none" w:sz="0" w:space="0" w:color="auto"/>
                    <w:left w:val="none" w:sz="0" w:space="0" w:color="auto"/>
                    <w:bottom w:val="none" w:sz="0" w:space="0" w:color="auto"/>
                    <w:right w:val="none" w:sz="0" w:space="0" w:color="auto"/>
                  </w:divBdr>
                </w:div>
              </w:divsChild>
            </w:div>
            <w:div w:id="623117526">
              <w:marLeft w:val="0"/>
              <w:marRight w:val="0"/>
              <w:marTop w:val="0"/>
              <w:marBottom w:val="0"/>
              <w:divBdr>
                <w:top w:val="none" w:sz="0" w:space="0" w:color="auto"/>
                <w:left w:val="none" w:sz="0" w:space="0" w:color="auto"/>
                <w:bottom w:val="none" w:sz="0" w:space="0" w:color="auto"/>
                <w:right w:val="none" w:sz="0" w:space="0" w:color="auto"/>
              </w:divBdr>
              <w:divsChild>
                <w:div w:id="1620919452">
                  <w:marLeft w:val="0"/>
                  <w:marRight w:val="0"/>
                  <w:marTop w:val="0"/>
                  <w:marBottom w:val="0"/>
                  <w:divBdr>
                    <w:top w:val="none" w:sz="0" w:space="0" w:color="auto"/>
                    <w:left w:val="none" w:sz="0" w:space="0" w:color="auto"/>
                    <w:bottom w:val="none" w:sz="0" w:space="0" w:color="auto"/>
                    <w:right w:val="none" w:sz="0" w:space="0" w:color="auto"/>
                  </w:divBdr>
                </w:div>
              </w:divsChild>
            </w:div>
            <w:div w:id="187067311">
              <w:marLeft w:val="0"/>
              <w:marRight w:val="0"/>
              <w:marTop w:val="0"/>
              <w:marBottom w:val="0"/>
              <w:divBdr>
                <w:top w:val="none" w:sz="0" w:space="0" w:color="auto"/>
                <w:left w:val="none" w:sz="0" w:space="0" w:color="auto"/>
                <w:bottom w:val="none" w:sz="0" w:space="0" w:color="auto"/>
                <w:right w:val="none" w:sz="0" w:space="0" w:color="auto"/>
              </w:divBdr>
              <w:divsChild>
                <w:div w:id="35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590">
          <w:marLeft w:val="0"/>
          <w:marRight w:val="0"/>
          <w:marTop w:val="0"/>
          <w:marBottom w:val="0"/>
          <w:divBdr>
            <w:top w:val="none" w:sz="0" w:space="0" w:color="auto"/>
            <w:left w:val="none" w:sz="0" w:space="0" w:color="auto"/>
            <w:bottom w:val="none" w:sz="0" w:space="0" w:color="auto"/>
            <w:right w:val="none" w:sz="0" w:space="0" w:color="auto"/>
          </w:divBdr>
          <w:divsChild>
            <w:div w:id="551618718">
              <w:marLeft w:val="0"/>
              <w:marRight w:val="0"/>
              <w:marTop w:val="0"/>
              <w:marBottom w:val="0"/>
              <w:divBdr>
                <w:top w:val="none" w:sz="0" w:space="0" w:color="auto"/>
                <w:left w:val="none" w:sz="0" w:space="0" w:color="auto"/>
                <w:bottom w:val="none" w:sz="0" w:space="0" w:color="auto"/>
                <w:right w:val="none" w:sz="0" w:space="0" w:color="auto"/>
              </w:divBdr>
            </w:div>
          </w:divsChild>
        </w:div>
        <w:div w:id="713775287">
          <w:marLeft w:val="0"/>
          <w:marRight w:val="0"/>
          <w:marTop w:val="0"/>
          <w:marBottom w:val="0"/>
          <w:divBdr>
            <w:top w:val="none" w:sz="0" w:space="0" w:color="auto"/>
            <w:left w:val="none" w:sz="0" w:space="0" w:color="auto"/>
            <w:bottom w:val="none" w:sz="0" w:space="0" w:color="auto"/>
            <w:right w:val="none" w:sz="0" w:space="0" w:color="auto"/>
          </w:divBdr>
        </w:div>
      </w:divsChild>
    </w:div>
    <w:div w:id="2045060380">
      <w:bodyDiv w:val="1"/>
      <w:marLeft w:val="0"/>
      <w:marRight w:val="0"/>
      <w:marTop w:val="0"/>
      <w:marBottom w:val="0"/>
      <w:divBdr>
        <w:top w:val="none" w:sz="0" w:space="0" w:color="auto"/>
        <w:left w:val="none" w:sz="0" w:space="0" w:color="auto"/>
        <w:bottom w:val="none" w:sz="0" w:space="0" w:color="auto"/>
        <w:right w:val="none" w:sz="0" w:space="0" w:color="auto"/>
      </w:divBdr>
      <w:divsChild>
        <w:div w:id="1644579564">
          <w:marLeft w:val="0"/>
          <w:marRight w:val="0"/>
          <w:marTop w:val="0"/>
          <w:marBottom w:val="0"/>
          <w:divBdr>
            <w:top w:val="none" w:sz="0" w:space="0" w:color="auto"/>
            <w:left w:val="none" w:sz="0" w:space="0" w:color="auto"/>
            <w:bottom w:val="none" w:sz="0" w:space="0" w:color="auto"/>
            <w:right w:val="none" w:sz="0" w:space="0" w:color="auto"/>
          </w:divBdr>
          <w:divsChild>
            <w:div w:id="143359111">
              <w:marLeft w:val="0"/>
              <w:marRight w:val="0"/>
              <w:marTop w:val="0"/>
              <w:marBottom w:val="0"/>
              <w:divBdr>
                <w:top w:val="none" w:sz="0" w:space="0" w:color="auto"/>
                <w:left w:val="none" w:sz="0" w:space="0" w:color="auto"/>
                <w:bottom w:val="none" w:sz="0" w:space="0" w:color="auto"/>
                <w:right w:val="none" w:sz="0" w:space="0" w:color="auto"/>
              </w:divBdr>
              <w:divsChild>
                <w:div w:id="9097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6311">
          <w:marLeft w:val="0"/>
          <w:marRight w:val="0"/>
          <w:marTop w:val="0"/>
          <w:marBottom w:val="0"/>
          <w:divBdr>
            <w:top w:val="none" w:sz="0" w:space="0" w:color="auto"/>
            <w:left w:val="none" w:sz="0" w:space="0" w:color="auto"/>
            <w:bottom w:val="none" w:sz="0" w:space="0" w:color="auto"/>
            <w:right w:val="none" w:sz="0" w:space="0" w:color="auto"/>
          </w:divBdr>
        </w:div>
      </w:divsChild>
    </w:div>
    <w:div w:id="2051807767">
      <w:bodyDiv w:val="1"/>
      <w:marLeft w:val="0"/>
      <w:marRight w:val="0"/>
      <w:marTop w:val="0"/>
      <w:marBottom w:val="0"/>
      <w:divBdr>
        <w:top w:val="none" w:sz="0" w:space="0" w:color="auto"/>
        <w:left w:val="none" w:sz="0" w:space="0" w:color="auto"/>
        <w:bottom w:val="none" w:sz="0" w:space="0" w:color="auto"/>
        <w:right w:val="none" w:sz="0" w:space="0" w:color="auto"/>
      </w:divBdr>
      <w:divsChild>
        <w:div w:id="563954726">
          <w:marLeft w:val="0"/>
          <w:marRight w:val="0"/>
          <w:marTop w:val="0"/>
          <w:marBottom w:val="0"/>
          <w:divBdr>
            <w:top w:val="none" w:sz="0" w:space="0" w:color="auto"/>
            <w:left w:val="none" w:sz="0" w:space="0" w:color="auto"/>
            <w:bottom w:val="none" w:sz="0" w:space="0" w:color="auto"/>
            <w:right w:val="none" w:sz="0" w:space="0" w:color="auto"/>
          </w:divBdr>
        </w:div>
      </w:divsChild>
    </w:div>
    <w:div w:id="2063749180">
      <w:bodyDiv w:val="1"/>
      <w:marLeft w:val="0"/>
      <w:marRight w:val="0"/>
      <w:marTop w:val="0"/>
      <w:marBottom w:val="0"/>
      <w:divBdr>
        <w:top w:val="none" w:sz="0" w:space="0" w:color="auto"/>
        <w:left w:val="none" w:sz="0" w:space="0" w:color="auto"/>
        <w:bottom w:val="none" w:sz="0" w:space="0" w:color="auto"/>
        <w:right w:val="none" w:sz="0" w:space="0" w:color="auto"/>
      </w:divBdr>
      <w:divsChild>
        <w:div w:id="1303775846">
          <w:marLeft w:val="0"/>
          <w:marRight w:val="0"/>
          <w:marTop w:val="0"/>
          <w:marBottom w:val="0"/>
          <w:divBdr>
            <w:top w:val="none" w:sz="0" w:space="0" w:color="auto"/>
            <w:left w:val="none" w:sz="0" w:space="0" w:color="auto"/>
            <w:bottom w:val="none" w:sz="0" w:space="0" w:color="auto"/>
            <w:right w:val="none" w:sz="0" w:space="0" w:color="auto"/>
          </w:divBdr>
        </w:div>
      </w:divsChild>
    </w:div>
    <w:div w:id="20824104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160">
          <w:marLeft w:val="0"/>
          <w:marRight w:val="0"/>
          <w:marTop w:val="0"/>
          <w:marBottom w:val="0"/>
          <w:divBdr>
            <w:top w:val="none" w:sz="0" w:space="0" w:color="auto"/>
            <w:left w:val="none" w:sz="0" w:space="0" w:color="auto"/>
            <w:bottom w:val="none" w:sz="0" w:space="0" w:color="auto"/>
            <w:right w:val="none" w:sz="0" w:space="0" w:color="auto"/>
          </w:divBdr>
        </w:div>
      </w:divsChild>
    </w:div>
    <w:div w:id="2088337127">
      <w:bodyDiv w:val="1"/>
      <w:marLeft w:val="0"/>
      <w:marRight w:val="0"/>
      <w:marTop w:val="0"/>
      <w:marBottom w:val="0"/>
      <w:divBdr>
        <w:top w:val="none" w:sz="0" w:space="0" w:color="auto"/>
        <w:left w:val="none" w:sz="0" w:space="0" w:color="auto"/>
        <w:bottom w:val="none" w:sz="0" w:space="0" w:color="auto"/>
        <w:right w:val="none" w:sz="0" w:space="0" w:color="auto"/>
      </w:divBdr>
      <w:divsChild>
        <w:div w:id="1095057966">
          <w:marLeft w:val="0"/>
          <w:marRight w:val="0"/>
          <w:marTop w:val="0"/>
          <w:marBottom w:val="0"/>
          <w:divBdr>
            <w:top w:val="none" w:sz="0" w:space="0" w:color="auto"/>
            <w:left w:val="none" w:sz="0" w:space="0" w:color="auto"/>
            <w:bottom w:val="none" w:sz="0" w:space="0" w:color="auto"/>
            <w:right w:val="none" w:sz="0" w:space="0" w:color="auto"/>
          </w:divBdr>
        </w:div>
      </w:divsChild>
    </w:div>
    <w:div w:id="2112847075">
      <w:bodyDiv w:val="1"/>
      <w:marLeft w:val="0"/>
      <w:marRight w:val="0"/>
      <w:marTop w:val="0"/>
      <w:marBottom w:val="0"/>
      <w:divBdr>
        <w:top w:val="none" w:sz="0" w:space="0" w:color="auto"/>
        <w:left w:val="none" w:sz="0" w:space="0" w:color="auto"/>
        <w:bottom w:val="none" w:sz="0" w:space="0" w:color="auto"/>
        <w:right w:val="none" w:sz="0" w:space="0" w:color="auto"/>
      </w:divBdr>
      <w:divsChild>
        <w:div w:id="539509801">
          <w:marLeft w:val="0"/>
          <w:marRight w:val="0"/>
          <w:marTop w:val="0"/>
          <w:marBottom w:val="0"/>
          <w:divBdr>
            <w:top w:val="none" w:sz="0" w:space="0" w:color="auto"/>
            <w:left w:val="none" w:sz="0" w:space="0" w:color="auto"/>
            <w:bottom w:val="none" w:sz="0" w:space="0" w:color="auto"/>
            <w:right w:val="none" w:sz="0" w:space="0" w:color="auto"/>
          </w:divBdr>
        </w:div>
      </w:divsChild>
    </w:div>
    <w:div w:id="2121800320">
      <w:bodyDiv w:val="1"/>
      <w:marLeft w:val="0"/>
      <w:marRight w:val="0"/>
      <w:marTop w:val="0"/>
      <w:marBottom w:val="0"/>
      <w:divBdr>
        <w:top w:val="none" w:sz="0" w:space="0" w:color="auto"/>
        <w:left w:val="none" w:sz="0" w:space="0" w:color="auto"/>
        <w:bottom w:val="none" w:sz="0" w:space="0" w:color="auto"/>
        <w:right w:val="none" w:sz="0" w:space="0" w:color="auto"/>
      </w:divBdr>
      <w:divsChild>
        <w:div w:id="1582249974">
          <w:marLeft w:val="0"/>
          <w:marRight w:val="0"/>
          <w:marTop w:val="0"/>
          <w:marBottom w:val="0"/>
          <w:divBdr>
            <w:top w:val="none" w:sz="0" w:space="0" w:color="auto"/>
            <w:left w:val="none" w:sz="0" w:space="0" w:color="auto"/>
            <w:bottom w:val="none" w:sz="0" w:space="0" w:color="auto"/>
            <w:right w:val="none" w:sz="0" w:space="0" w:color="auto"/>
          </w:divBdr>
        </w:div>
        <w:div w:id="412627823">
          <w:marLeft w:val="0"/>
          <w:marRight w:val="0"/>
          <w:marTop w:val="0"/>
          <w:marBottom w:val="0"/>
          <w:divBdr>
            <w:top w:val="none" w:sz="0" w:space="0" w:color="auto"/>
            <w:left w:val="none" w:sz="0" w:space="0" w:color="auto"/>
            <w:bottom w:val="none" w:sz="0" w:space="0" w:color="auto"/>
            <w:right w:val="none" w:sz="0" w:space="0" w:color="auto"/>
          </w:divBdr>
          <w:divsChild>
            <w:div w:id="2136438870">
              <w:marLeft w:val="0"/>
              <w:marRight w:val="0"/>
              <w:marTop w:val="0"/>
              <w:marBottom w:val="0"/>
              <w:divBdr>
                <w:top w:val="none" w:sz="0" w:space="0" w:color="auto"/>
                <w:left w:val="none" w:sz="0" w:space="0" w:color="auto"/>
                <w:bottom w:val="none" w:sz="0" w:space="0" w:color="auto"/>
                <w:right w:val="none" w:sz="0" w:space="0" w:color="auto"/>
              </w:divBdr>
            </w:div>
          </w:divsChild>
        </w:div>
        <w:div w:id="1879197241">
          <w:marLeft w:val="0"/>
          <w:marRight w:val="0"/>
          <w:marTop w:val="0"/>
          <w:marBottom w:val="0"/>
          <w:divBdr>
            <w:top w:val="none" w:sz="0" w:space="0" w:color="auto"/>
            <w:left w:val="none" w:sz="0" w:space="0" w:color="auto"/>
            <w:bottom w:val="none" w:sz="0" w:space="0" w:color="auto"/>
            <w:right w:val="none" w:sz="0" w:space="0" w:color="auto"/>
          </w:divBdr>
          <w:divsChild>
            <w:div w:id="1063262603">
              <w:marLeft w:val="0"/>
              <w:marRight w:val="0"/>
              <w:marTop w:val="0"/>
              <w:marBottom w:val="0"/>
              <w:divBdr>
                <w:top w:val="none" w:sz="0" w:space="0" w:color="auto"/>
                <w:left w:val="none" w:sz="0" w:space="0" w:color="auto"/>
                <w:bottom w:val="none" w:sz="0" w:space="0" w:color="auto"/>
                <w:right w:val="none" w:sz="0" w:space="0" w:color="auto"/>
              </w:divBdr>
            </w:div>
          </w:divsChild>
        </w:div>
        <w:div w:id="1300920443">
          <w:marLeft w:val="0"/>
          <w:marRight w:val="0"/>
          <w:marTop w:val="0"/>
          <w:marBottom w:val="0"/>
          <w:divBdr>
            <w:top w:val="none" w:sz="0" w:space="0" w:color="auto"/>
            <w:left w:val="none" w:sz="0" w:space="0" w:color="auto"/>
            <w:bottom w:val="none" w:sz="0" w:space="0" w:color="auto"/>
            <w:right w:val="none" w:sz="0" w:space="0" w:color="auto"/>
          </w:divBdr>
          <w:divsChild>
            <w:div w:id="126624746">
              <w:marLeft w:val="0"/>
              <w:marRight w:val="0"/>
              <w:marTop w:val="0"/>
              <w:marBottom w:val="0"/>
              <w:divBdr>
                <w:top w:val="none" w:sz="0" w:space="0" w:color="auto"/>
                <w:left w:val="none" w:sz="0" w:space="0" w:color="auto"/>
                <w:bottom w:val="none" w:sz="0" w:space="0" w:color="auto"/>
                <w:right w:val="none" w:sz="0" w:space="0" w:color="auto"/>
              </w:divBdr>
            </w:div>
          </w:divsChild>
        </w:div>
        <w:div w:id="1970549762">
          <w:marLeft w:val="0"/>
          <w:marRight w:val="0"/>
          <w:marTop w:val="0"/>
          <w:marBottom w:val="0"/>
          <w:divBdr>
            <w:top w:val="none" w:sz="0" w:space="0" w:color="auto"/>
            <w:left w:val="none" w:sz="0" w:space="0" w:color="auto"/>
            <w:bottom w:val="none" w:sz="0" w:space="0" w:color="auto"/>
            <w:right w:val="none" w:sz="0" w:space="0" w:color="auto"/>
          </w:divBdr>
          <w:divsChild>
            <w:div w:id="1163273328">
              <w:marLeft w:val="0"/>
              <w:marRight w:val="0"/>
              <w:marTop w:val="0"/>
              <w:marBottom w:val="0"/>
              <w:divBdr>
                <w:top w:val="none" w:sz="0" w:space="0" w:color="auto"/>
                <w:left w:val="none" w:sz="0" w:space="0" w:color="auto"/>
                <w:bottom w:val="none" w:sz="0" w:space="0" w:color="auto"/>
                <w:right w:val="none" w:sz="0" w:space="0" w:color="auto"/>
              </w:divBdr>
            </w:div>
          </w:divsChild>
        </w:div>
        <w:div w:id="1145851292">
          <w:marLeft w:val="0"/>
          <w:marRight w:val="0"/>
          <w:marTop w:val="0"/>
          <w:marBottom w:val="0"/>
          <w:divBdr>
            <w:top w:val="none" w:sz="0" w:space="0" w:color="auto"/>
            <w:left w:val="none" w:sz="0" w:space="0" w:color="auto"/>
            <w:bottom w:val="none" w:sz="0" w:space="0" w:color="auto"/>
            <w:right w:val="none" w:sz="0" w:space="0" w:color="auto"/>
          </w:divBdr>
          <w:divsChild>
            <w:div w:id="1286691698">
              <w:marLeft w:val="0"/>
              <w:marRight w:val="0"/>
              <w:marTop w:val="0"/>
              <w:marBottom w:val="0"/>
              <w:divBdr>
                <w:top w:val="none" w:sz="0" w:space="0" w:color="auto"/>
                <w:left w:val="none" w:sz="0" w:space="0" w:color="auto"/>
                <w:bottom w:val="none" w:sz="0" w:space="0" w:color="auto"/>
                <w:right w:val="none" w:sz="0" w:space="0" w:color="auto"/>
              </w:divBdr>
            </w:div>
          </w:divsChild>
        </w:div>
        <w:div w:id="273755286">
          <w:marLeft w:val="0"/>
          <w:marRight w:val="0"/>
          <w:marTop w:val="0"/>
          <w:marBottom w:val="0"/>
          <w:divBdr>
            <w:top w:val="none" w:sz="0" w:space="0" w:color="auto"/>
            <w:left w:val="none" w:sz="0" w:space="0" w:color="auto"/>
            <w:bottom w:val="none" w:sz="0" w:space="0" w:color="auto"/>
            <w:right w:val="none" w:sz="0" w:space="0" w:color="auto"/>
          </w:divBdr>
          <w:divsChild>
            <w:div w:id="1857961585">
              <w:marLeft w:val="0"/>
              <w:marRight w:val="0"/>
              <w:marTop w:val="0"/>
              <w:marBottom w:val="0"/>
              <w:divBdr>
                <w:top w:val="none" w:sz="0" w:space="0" w:color="auto"/>
                <w:left w:val="none" w:sz="0" w:space="0" w:color="auto"/>
                <w:bottom w:val="none" w:sz="0" w:space="0" w:color="auto"/>
                <w:right w:val="none" w:sz="0" w:space="0" w:color="auto"/>
              </w:divBdr>
            </w:div>
          </w:divsChild>
        </w:div>
        <w:div w:id="505676019">
          <w:marLeft w:val="0"/>
          <w:marRight w:val="0"/>
          <w:marTop w:val="0"/>
          <w:marBottom w:val="0"/>
          <w:divBdr>
            <w:top w:val="none" w:sz="0" w:space="0" w:color="auto"/>
            <w:left w:val="none" w:sz="0" w:space="0" w:color="auto"/>
            <w:bottom w:val="none" w:sz="0" w:space="0" w:color="auto"/>
            <w:right w:val="none" w:sz="0" w:space="0" w:color="auto"/>
          </w:divBdr>
        </w:div>
      </w:divsChild>
    </w:div>
    <w:div w:id="2129274957">
      <w:bodyDiv w:val="1"/>
      <w:marLeft w:val="0"/>
      <w:marRight w:val="0"/>
      <w:marTop w:val="0"/>
      <w:marBottom w:val="0"/>
      <w:divBdr>
        <w:top w:val="none" w:sz="0" w:space="0" w:color="auto"/>
        <w:left w:val="none" w:sz="0" w:space="0" w:color="auto"/>
        <w:bottom w:val="none" w:sz="0" w:space="0" w:color="auto"/>
        <w:right w:val="none" w:sz="0" w:space="0" w:color="auto"/>
      </w:divBdr>
      <w:divsChild>
        <w:div w:id="252474950">
          <w:marLeft w:val="0"/>
          <w:marRight w:val="0"/>
          <w:marTop w:val="0"/>
          <w:marBottom w:val="0"/>
          <w:divBdr>
            <w:top w:val="none" w:sz="0" w:space="0" w:color="auto"/>
            <w:left w:val="none" w:sz="0" w:space="0" w:color="auto"/>
            <w:bottom w:val="none" w:sz="0" w:space="0" w:color="auto"/>
            <w:right w:val="none" w:sz="0" w:space="0" w:color="auto"/>
          </w:divBdr>
          <w:divsChild>
            <w:div w:id="827087849">
              <w:marLeft w:val="0"/>
              <w:marRight w:val="0"/>
              <w:marTop w:val="0"/>
              <w:marBottom w:val="0"/>
              <w:divBdr>
                <w:top w:val="none" w:sz="0" w:space="0" w:color="auto"/>
                <w:left w:val="none" w:sz="0" w:space="0" w:color="auto"/>
                <w:bottom w:val="none" w:sz="0" w:space="0" w:color="auto"/>
                <w:right w:val="none" w:sz="0" w:space="0" w:color="auto"/>
              </w:divBdr>
            </w:div>
          </w:divsChild>
        </w:div>
        <w:div w:id="666902008">
          <w:marLeft w:val="0"/>
          <w:marRight w:val="0"/>
          <w:marTop w:val="0"/>
          <w:marBottom w:val="0"/>
          <w:divBdr>
            <w:top w:val="none" w:sz="0" w:space="0" w:color="auto"/>
            <w:left w:val="none" w:sz="0" w:space="0" w:color="auto"/>
            <w:bottom w:val="none" w:sz="0" w:space="0" w:color="auto"/>
            <w:right w:val="none" w:sz="0" w:space="0" w:color="auto"/>
          </w:divBdr>
          <w:divsChild>
            <w:div w:id="338043947">
              <w:marLeft w:val="0"/>
              <w:marRight w:val="0"/>
              <w:marTop w:val="0"/>
              <w:marBottom w:val="0"/>
              <w:divBdr>
                <w:top w:val="none" w:sz="0" w:space="0" w:color="auto"/>
                <w:left w:val="none" w:sz="0" w:space="0" w:color="auto"/>
                <w:bottom w:val="none" w:sz="0" w:space="0" w:color="auto"/>
                <w:right w:val="none" w:sz="0" w:space="0" w:color="auto"/>
              </w:divBdr>
            </w:div>
          </w:divsChild>
        </w:div>
        <w:div w:id="935794910">
          <w:marLeft w:val="0"/>
          <w:marRight w:val="0"/>
          <w:marTop w:val="0"/>
          <w:marBottom w:val="0"/>
          <w:divBdr>
            <w:top w:val="none" w:sz="0" w:space="0" w:color="auto"/>
            <w:left w:val="none" w:sz="0" w:space="0" w:color="auto"/>
            <w:bottom w:val="none" w:sz="0" w:space="0" w:color="auto"/>
            <w:right w:val="none" w:sz="0" w:space="0" w:color="auto"/>
          </w:divBdr>
        </w:div>
      </w:divsChild>
    </w:div>
    <w:div w:id="2134250411">
      <w:bodyDiv w:val="1"/>
      <w:marLeft w:val="0"/>
      <w:marRight w:val="0"/>
      <w:marTop w:val="0"/>
      <w:marBottom w:val="0"/>
      <w:divBdr>
        <w:top w:val="none" w:sz="0" w:space="0" w:color="auto"/>
        <w:left w:val="none" w:sz="0" w:space="0" w:color="auto"/>
        <w:bottom w:val="none" w:sz="0" w:space="0" w:color="auto"/>
        <w:right w:val="none" w:sz="0" w:space="0" w:color="auto"/>
      </w:divBdr>
      <w:divsChild>
        <w:div w:id="69149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6F2B-EFE6-4D24-A451-F6252A97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9552</Words>
  <Characters>48649</Characters>
  <Application>Microsoft Office Word</Application>
  <DocSecurity>0</DocSecurity>
  <Lines>920</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2022-01-24T20:51:00Z</dcterms:created>
  <dcterms:modified xsi:type="dcterms:W3CDTF">2022-01-24T20:51:00Z</dcterms:modified>
  <cp:category/>
</cp:coreProperties>
</file>