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1902" w14:textId="523115D1" w:rsidR="006F74F9" w:rsidRPr="00AE6D24" w:rsidRDefault="006B0998" w:rsidP="00A42A7F">
      <w:pPr>
        <w:spacing w:line="240" w:lineRule="auto"/>
        <w:jc w:val="center"/>
        <w:rPr>
          <w:rFonts w:eastAsia="Times New Roman" w:cs="Times New Roman"/>
          <w:bCs/>
          <w:sz w:val="20"/>
          <w:szCs w:val="20"/>
        </w:rPr>
      </w:pPr>
      <w:r w:rsidRPr="00AE6D24">
        <w:rPr>
          <w:rFonts w:eastAsia="Times New Roman" w:cs="Times New Roman"/>
          <w:bCs/>
          <w:sz w:val="20"/>
          <w:szCs w:val="20"/>
        </w:rPr>
        <w:t>Filed</w:t>
      </w:r>
      <w:r w:rsidR="00AE6D24">
        <w:rPr>
          <w:rFonts w:eastAsia="Times New Roman" w:cs="Times New Roman"/>
          <w:bCs/>
          <w:sz w:val="20"/>
          <w:szCs w:val="20"/>
        </w:rPr>
        <w:t xml:space="preserve"> </w:t>
      </w:r>
      <w:r w:rsidR="00195403" w:rsidRPr="00AE6D24">
        <w:rPr>
          <w:rFonts w:eastAsia="Times New Roman" w:cs="Times New Roman"/>
          <w:bCs/>
          <w:sz w:val="20"/>
          <w:szCs w:val="20"/>
        </w:rPr>
        <w:t>12/28/22</w:t>
      </w:r>
      <w:bookmarkStart w:id="0" w:name="_Hlk91684443"/>
      <w:r w:rsidR="00A42A7F" w:rsidRPr="00BB67C6">
        <w:rPr>
          <w:rFonts w:cs="Times New Roman"/>
          <w:sz w:val="20"/>
        </w:rPr>
        <w:t>; REVIEW GRANTED.  See Cal. Rules of Court, rules 8.1105 and 8.1115 (and corresponding Comment, par. 2, concerning rule 8.1115(e)(3)).</w:t>
      </w:r>
      <w:bookmarkEnd w:id="0"/>
    </w:p>
    <w:p w14:paraId="5BA32A64" w14:textId="4EF3F460" w:rsidR="00622473" w:rsidRPr="00D71CA5" w:rsidRDefault="006B0998" w:rsidP="00622473">
      <w:pPr>
        <w:spacing w:line="240" w:lineRule="auto"/>
        <w:jc w:val="center"/>
        <w:rPr>
          <w:rFonts w:eastAsia="Times New Roman" w:cs="Times New Roman"/>
          <w:b/>
          <w:szCs w:val="26"/>
        </w:rPr>
      </w:pPr>
      <w:r w:rsidRPr="00D71CA5">
        <w:rPr>
          <w:rFonts w:eastAsia="Times New Roman" w:cs="Times New Roman"/>
          <w:b/>
          <w:szCs w:val="26"/>
        </w:rPr>
        <w:t>CERTIFIED FOR PARTIAL PUBLICATION</w:t>
      </w:r>
      <w:r w:rsidRPr="00D71CA5">
        <w:rPr>
          <w:rFonts w:eastAsia="Times New Roman" w:cs="Times New Roman"/>
          <w:szCs w:val="26"/>
        </w:rPr>
        <w:t>*</w:t>
      </w:r>
    </w:p>
    <w:p w14:paraId="1D9E1AA4" w14:textId="77777777" w:rsidR="00622473" w:rsidRPr="00622473" w:rsidRDefault="00622473" w:rsidP="00622473">
      <w:pPr>
        <w:spacing w:line="240" w:lineRule="auto"/>
        <w:jc w:val="center"/>
        <w:rPr>
          <w:rFonts w:ascii="Times New Roman" w:eastAsia="Times New Roman" w:hAnsi="Times New Roman" w:cs="Times New Roman"/>
          <w:szCs w:val="26"/>
        </w:rPr>
      </w:pPr>
    </w:p>
    <w:p w14:paraId="2C51C426" w14:textId="0239446B" w:rsidR="000E4A3F" w:rsidRPr="007B0C19" w:rsidRDefault="006B0998" w:rsidP="000E4A3F">
      <w:pPr>
        <w:spacing w:line="240" w:lineRule="auto"/>
        <w:jc w:val="center"/>
        <w:rPr>
          <w:color w:val="000000" w:themeColor="text1"/>
          <w:szCs w:val="26"/>
        </w:rPr>
      </w:pPr>
      <w:r w:rsidRPr="007B0C19">
        <w:rPr>
          <w:color w:val="000000" w:themeColor="text1"/>
          <w:szCs w:val="26"/>
        </w:rPr>
        <w:t>IN THE COURT OF APPEAL OF THE STATE OF CALIFORNIA</w:t>
      </w:r>
    </w:p>
    <w:p w14:paraId="57DEA618" w14:textId="77777777" w:rsidR="000E4A3F" w:rsidRPr="007B0C19" w:rsidRDefault="000E4A3F" w:rsidP="000E4A3F">
      <w:pPr>
        <w:spacing w:line="240" w:lineRule="auto"/>
        <w:jc w:val="center"/>
        <w:rPr>
          <w:color w:val="000000" w:themeColor="text1"/>
          <w:szCs w:val="26"/>
        </w:rPr>
      </w:pPr>
    </w:p>
    <w:p w14:paraId="1396BAB7" w14:textId="77777777" w:rsidR="000E4A3F" w:rsidRPr="007B0C19" w:rsidRDefault="006B0998" w:rsidP="000E4A3F">
      <w:pPr>
        <w:spacing w:line="240" w:lineRule="auto"/>
        <w:jc w:val="center"/>
        <w:rPr>
          <w:color w:val="000000" w:themeColor="text1"/>
          <w:szCs w:val="26"/>
        </w:rPr>
      </w:pPr>
      <w:r w:rsidRPr="007B0C19">
        <w:rPr>
          <w:color w:val="000000" w:themeColor="text1"/>
          <w:szCs w:val="26"/>
        </w:rPr>
        <w:t>FIRST APPELLATE DISTRICT</w:t>
      </w:r>
    </w:p>
    <w:p w14:paraId="1885C9B6" w14:textId="77777777" w:rsidR="000E4A3F" w:rsidRPr="007B0C19" w:rsidRDefault="000E4A3F" w:rsidP="000E4A3F">
      <w:pPr>
        <w:spacing w:line="240" w:lineRule="auto"/>
        <w:jc w:val="center"/>
        <w:rPr>
          <w:color w:val="000000" w:themeColor="text1"/>
          <w:szCs w:val="26"/>
        </w:rPr>
      </w:pPr>
    </w:p>
    <w:p w14:paraId="5F980CAE" w14:textId="77777777" w:rsidR="000E4A3F" w:rsidRPr="007B0C19" w:rsidRDefault="006B0998" w:rsidP="000E4A3F">
      <w:pPr>
        <w:spacing w:line="240" w:lineRule="auto"/>
        <w:jc w:val="center"/>
        <w:rPr>
          <w:color w:val="000000" w:themeColor="text1"/>
          <w:szCs w:val="26"/>
        </w:rPr>
      </w:pPr>
      <w:r w:rsidRPr="007B0C19">
        <w:rPr>
          <w:color w:val="000000" w:themeColor="text1"/>
          <w:szCs w:val="26"/>
        </w:rPr>
        <w:t>DIVISION THREE</w:t>
      </w:r>
    </w:p>
    <w:p w14:paraId="672B4693" w14:textId="77777777" w:rsidR="000E4A3F" w:rsidRPr="007B0C19" w:rsidRDefault="000E4A3F" w:rsidP="000E4A3F">
      <w:pPr>
        <w:spacing w:line="240" w:lineRule="auto"/>
        <w:jc w:val="center"/>
        <w:rPr>
          <w:color w:val="000000" w:themeColor="text1"/>
          <w:szCs w:val="26"/>
        </w:rPr>
      </w:pPr>
    </w:p>
    <w:p w14:paraId="023F6DAB" w14:textId="77777777" w:rsidR="000E4A3F" w:rsidRPr="007B0C19" w:rsidRDefault="000E4A3F" w:rsidP="000E4A3F">
      <w:pPr>
        <w:spacing w:line="240" w:lineRule="auto"/>
        <w:jc w:val="center"/>
        <w:rPr>
          <w:color w:val="000000" w:themeColor="text1"/>
          <w:szCs w:val="26"/>
        </w:rPr>
      </w:pPr>
    </w:p>
    <w:tbl>
      <w:tblPr>
        <w:tblW w:w="0" w:type="auto"/>
        <w:tblLayout w:type="fixed"/>
        <w:tblLook w:val="0000" w:firstRow="0" w:lastRow="0" w:firstColumn="0" w:lastColumn="0" w:noHBand="0" w:noVBand="0"/>
      </w:tblPr>
      <w:tblGrid>
        <w:gridCol w:w="4320"/>
        <w:gridCol w:w="4590"/>
      </w:tblGrid>
      <w:tr w:rsidR="00DB23F3" w14:paraId="77542990" w14:textId="77777777" w:rsidTr="00123AC3">
        <w:tc>
          <w:tcPr>
            <w:tcW w:w="4320" w:type="dxa"/>
            <w:tcBorders>
              <w:bottom w:val="single" w:sz="4" w:space="0" w:color="auto"/>
              <w:right w:val="single" w:sz="4" w:space="0" w:color="auto"/>
            </w:tcBorders>
            <w:shd w:val="clear" w:color="auto" w:fill="auto"/>
          </w:tcPr>
          <w:p w14:paraId="565EDAB0" w14:textId="77777777" w:rsidR="000E4A3F" w:rsidRPr="007B0C19" w:rsidRDefault="006B0998" w:rsidP="00D314CF">
            <w:pPr>
              <w:spacing w:after="120" w:line="240" w:lineRule="auto"/>
              <w:rPr>
                <w:color w:val="000000" w:themeColor="text1"/>
                <w:szCs w:val="26"/>
              </w:rPr>
            </w:pPr>
            <w:r w:rsidRPr="007B0C19">
              <w:rPr>
                <w:color w:val="000000" w:themeColor="text1"/>
                <w:szCs w:val="26"/>
              </w:rPr>
              <w:t>THE PEOPLE,</w:t>
            </w:r>
          </w:p>
          <w:p w14:paraId="0FF87A2B" w14:textId="77777777" w:rsidR="000E4A3F" w:rsidRPr="007B0C19" w:rsidRDefault="006B0998" w:rsidP="00D314CF">
            <w:pPr>
              <w:spacing w:after="120" w:line="240" w:lineRule="auto"/>
              <w:rPr>
                <w:color w:val="000000" w:themeColor="text1"/>
                <w:szCs w:val="26"/>
              </w:rPr>
            </w:pPr>
            <w:r w:rsidRPr="007B0C19">
              <w:rPr>
                <w:color w:val="000000" w:themeColor="text1"/>
                <w:szCs w:val="26"/>
              </w:rPr>
              <w:tab/>
              <w:t>Plaintiff and Respondent,</w:t>
            </w:r>
          </w:p>
          <w:p w14:paraId="4A738123" w14:textId="77777777" w:rsidR="000E4A3F" w:rsidRPr="007B0C19" w:rsidRDefault="006B0998" w:rsidP="00D314CF">
            <w:pPr>
              <w:spacing w:after="120" w:line="240" w:lineRule="auto"/>
              <w:rPr>
                <w:color w:val="000000" w:themeColor="text1"/>
                <w:szCs w:val="26"/>
              </w:rPr>
            </w:pPr>
            <w:r w:rsidRPr="007B0C19">
              <w:rPr>
                <w:color w:val="000000" w:themeColor="text1"/>
                <w:szCs w:val="26"/>
              </w:rPr>
              <w:t>v.</w:t>
            </w:r>
          </w:p>
          <w:p w14:paraId="4C2DFA6C" w14:textId="3F2045B6" w:rsidR="000E4A3F" w:rsidRPr="007B0C19" w:rsidRDefault="006B0998" w:rsidP="00D314CF">
            <w:pPr>
              <w:spacing w:after="120" w:line="240" w:lineRule="auto"/>
              <w:rPr>
                <w:color w:val="000000" w:themeColor="text1"/>
                <w:szCs w:val="26"/>
              </w:rPr>
            </w:pPr>
            <w:r>
              <w:rPr>
                <w:caps/>
                <w:color w:val="000000" w:themeColor="text1"/>
                <w:szCs w:val="26"/>
              </w:rPr>
              <w:t>Anthony K</w:t>
            </w:r>
            <w:r w:rsidR="00672C31">
              <w:rPr>
                <w:caps/>
                <w:color w:val="000000" w:themeColor="text1"/>
                <w:szCs w:val="26"/>
              </w:rPr>
              <w:t>evin</w:t>
            </w:r>
            <w:r>
              <w:rPr>
                <w:caps/>
                <w:color w:val="000000" w:themeColor="text1"/>
                <w:szCs w:val="26"/>
              </w:rPr>
              <w:t xml:space="preserve"> ross</w:t>
            </w:r>
            <w:r w:rsidRPr="007B0C19">
              <w:rPr>
                <w:color w:val="000000" w:themeColor="text1"/>
                <w:szCs w:val="26"/>
              </w:rPr>
              <w:t>,</w:t>
            </w:r>
          </w:p>
          <w:p w14:paraId="1AECF1DB" w14:textId="77777777" w:rsidR="000E4A3F" w:rsidRPr="007B0C19" w:rsidRDefault="006B0998" w:rsidP="00D314CF">
            <w:pPr>
              <w:spacing w:after="120" w:line="240" w:lineRule="auto"/>
              <w:rPr>
                <w:color w:val="000000" w:themeColor="text1"/>
                <w:szCs w:val="26"/>
              </w:rPr>
            </w:pPr>
            <w:r w:rsidRPr="007B0C19">
              <w:rPr>
                <w:color w:val="000000" w:themeColor="text1"/>
                <w:szCs w:val="26"/>
              </w:rPr>
              <w:tab/>
              <w:t>Defendant and Appellant.</w:t>
            </w:r>
          </w:p>
        </w:tc>
        <w:tc>
          <w:tcPr>
            <w:tcW w:w="4590" w:type="dxa"/>
            <w:tcBorders>
              <w:left w:val="single" w:sz="4" w:space="0" w:color="auto"/>
            </w:tcBorders>
            <w:shd w:val="clear" w:color="auto" w:fill="auto"/>
          </w:tcPr>
          <w:p w14:paraId="0F071243" w14:textId="77777777" w:rsidR="000E4A3F" w:rsidRPr="007B0C19" w:rsidRDefault="000E4A3F" w:rsidP="00D314CF">
            <w:pPr>
              <w:spacing w:line="240" w:lineRule="auto"/>
              <w:rPr>
                <w:color w:val="000000" w:themeColor="text1"/>
                <w:szCs w:val="26"/>
              </w:rPr>
            </w:pPr>
          </w:p>
          <w:p w14:paraId="1D54548E" w14:textId="77777777" w:rsidR="000E4A3F" w:rsidRPr="007B0C19" w:rsidRDefault="000E4A3F" w:rsidP="00D314CF">
            <w:pPr>
              <w:spacing w:line="240" w:lineRule="auto"/>
              <w:rPr>
                <w:color w:val="000000" w:themeColor="text1"/>
                <w:szCs w:val="26"/>
              </w:rPr>
            </w:pPr>
          </w:p>
          <w:p w14:paraId="473C989D" w14:textId="582C61C2" w:rsidR="000E4A3F" w:rsidRPr="007B0C19" w:rsidRDefault="006B0998" w:rsidP="00D314CF">
            <w:pPr>
              <w:spacing w:line="240" w:lineRule="auto"/>
              <w:rPr>
                <w:color w:val="000000" w:themeColor="text1"/>
                <w:szCs w:val="26"/>
              </w:rPr>
            </w:pPr>
            <w:r w:rsidRPr="007B0C19">
              <w:rPr>
                <w:color w:val="000000" w:themeColor="text1"/>
                <w:szCs w:val="26"/>
              </w:rPr>
              <w:t xml:space="preserve">      </w:t>
            </w:r>
            <w:r w:rsidR="00A614DD" w:rsidRPr="00A614DD">
              <w:rPr>
                <w:color w:val="000000" w:themeColor="text1"/>
                <w:szCs w:val="26"/>
              </w:rPr>
              <w:t>A16</w:t>
            </w:r>
            <w:r w:rsidR="00672C31">
              <w:rPr>
                <w:color w:val="000000" w:themeColor="text1"/>
                <w:szCs w:val="26"/>
              </w:rPr>
              <w:t>3242</w:t>
            </w:r>
          </w:p>
          <w:p w14:paraId="7AB78E62" w14:textId="77777777" w:rsidR="000E4A3F" w:rsidRPr="007B0C19" w:rsidRDefault="000E4A3F" w:rsidP="00D314CF">
            <w:pPr>
              <w:spacing w:line="240" w:lineRule="auto"/>
              <w:rPr>
                <w:color w:val="000000" w:themeColor="text1"/>
                <w:szCs w:val="26"/>
              </w:rPr>
            </w:pPr>
          </w:p>
          <w:p w14:paraId="2208FE63" w14:textId="52123DCE" w:rsidR="00FC3BB6" w:rsidRDefault="006B0998" w:rsidP="00D314CF">
            <w:pPr>
              <w:spacing w:line="240" w:lineRule="auto"/>
              <w:rPr>
                <w:color w:val="000000" w:themeColor="text1"/>
                <w:szCs w:val="26"/>
              </w:rPr>
            </w:pPr>
            <w:r w:rsidRPr="007B0C19">
              <w:rPr>
                <w:color w:val="000000" w:themeColor="text1"/>
                <w:szCs w:val="26"/>
              </w:rPr>
              <w:t xml:space="preserve">      (</w:t>
            </w:r>
            <w:r w:rsidR="007B520F">
              <w:rPr>
                <w:color w:val="000000" w:themeColor="text1"/>
                <w:szCs w:val="26"/>
              </w:rPr>
              <w:t>Del Norte</w:t>
            </w:r>
            <w:r w:rsidR="00A614DD" w:rsidRPr="00A614DD">
              <w:rPr>
                <w:color w:val="000000" w:themeColor="text1"/>
                <w:szCs w:val="26"/>
              </w:rPr>
              <w:t xml:space="preserve"> County </w:t>
            </w:r>
            <w:r w:rsidRPr="007B0C19">
              <w:rPr>
                <w:color w:val="000000" w:themeColor="text1"/>
                <w:szCs w:val="26"/>
              </w:rPr>
              <w:t>Super. Ct.</w:t>
            </w:r>
          </w:p>
          <w:p w14:paraId="5C770C34" w14:textId="5B1DAED4" w:rsidR="000E4A3F" w:rsidRPr="007B0C19" w:rsidRDefault="006B0998" w:rsidP="00D314CF">
            <w:pPr>
              <w:spacing w:line="240" w:lineRule="auto"/>
              <w:rPr>
                <w:color w:val="000000" w:themeColor="text1"/>
                <w:szCs w:val="26"/>
              </w:rPr>
            </w:pPr>
            <w:r w:rsidRPr="007B0C19">
              <w:rPr>
                <w:color w:val="000000" w:themeColor="text1"/>
                <w:szCs w:val="26"/>
              </w:rPr>
              <w:t xml:space="preserve">      No.</w:t>
            </w:r>
            <w:r w:rsidR="009A4066" w:rsidRPr="007B0C19">
              <w:rPr>
                <w:color w:val="000000" w:themeColor="text1"/>
                <w:szCs w:val="26"/>
              </w:rPr>
              <w:t> </w:t>
            </w:r>
            <w:r w:rsidR="007B520F" w:rsidRPr="007B520F">
              <w:rPr>
                <w:color w:val="000000" w:themeColor="text1"/>
                <w:szCs w:val="26"/>
              </w:rPr>
              <w:t>CRPB19-5129</w:t>
            </w:r>
            <w:r w:rsidRPr="007B0C19">
              <w:rPr>
                <w:color w:val="000000" w:themeColor="text1"/>
                <w:szCs w:val="26"/>
              </w:rPr>
              <w:t>)</w:t>
            </w:r>
          </w:p>
          <w:p w14:paraId="5E1C1B67" w14:textId="77777777" w:rsidR="000E4A3F" w:rsidRPr="007B0C19" w:rsidRDefault="000E4A3F" w:rsidP="00D314CF">
            <w:pPr>
              <w:spacing w:line="240" w:lineRule="auto"/>
              <w:rPr>
                <w:color w:val="000000" w:themeColor="text1"/>
                <w:szCs w:val="26"/>
              </w:rPr>
            </w:pPr>
          </w:p>
        </w:tc>
      </w:tr>
    </w:tbl>
    <w:p w14:paraId="72CB6FC5" w14:textId="77777777" w:rsidR="000E4A3F" w:rsidRPr="007B0C19" w:rsidRDefault="000E4A3F" w:rsidP="00DA3540">
      <w:pPr>
        <w:spacing w:line="360" w:lineRule="auto"/>
        <w:rPr>
          <w:color w:val="000000" w:themeColor="text1"/>
          <w:szCs w:val="26"/>
        </w:rPr>
      </w:pPr>
    </w:p>
    <w:p w14:paraId="246A4A95" w14:textId="04AD9342" w:rsidR="00AB454B" w:rsidRPr="00DD2F0A" w:rsidRDefault="006B0998" w:rsidP="00AB454B">
      <w:pPr>
        <w:spacing w:line="360" w:lineRule="auto"/>
        <w:rPr>
          <w:color w:val="000000" w:themeColor="text1"/>
          <w:szCs w:val="26"/>
        </w:rPr>
      </w:pPr>
      <w:r w:rsidRPr="007B0C19">
        <w:rPr>
          <w:color w:val="000000" w:themeColor="text1"/>
          <w:szCs w:val="26"/>
        </w:rPr>
        <w:tab/>
      </w:r>
      <w:r w:rsidR="00AA36CB" w:rsidRPr="009A504B">
        <w:rPr>
          <w:color w:val="000000" w:themeColor="text1"/>
          <w:szCs w:val="26"/>
        </w:rPr>
        <w:t xml:space="preserve">Defendant </w:t>
      </w:r>
      <w:r w:rsidR="007B520F">
        <w:rPr>
          <w:color w:val="000000" w:themeColor="text1"/>
          <w:szCs w:val="26"/>
        </w:rPr>
        <w:t>Anthony K</w:t>
      </w:r>
      <w:r w:rsidR="00672C31">
        <w:rPr>
          <w:color w:val="000000" w:themeColor="text1"/>
          <w:szCs w:val="26"/>
        </w:rPr>
        <w:t>evin</w:t>
      </w:r>
      <w:r w:rsidR="007B520F">
        <w:rPr>
          <w:color w:val="000000" w:themeColor="text1"/>
          <w:szCs w:val="26"/>
        </w:rPr>
        <w:t xml:space="preserve"> Ross</w:t>
      </w:r>
      <w:r w:rsidR="00166CD9">
        <w:rPr>
          <w:color w:val="000000" w:themeColor="text1"/>
          <w:szCs w:val="26"/>
        </w:rPr>
        <w:t xml:space="preserve"> appeals</w:t>
      </w:r>
      <w:r w:rsidR="00295CBF">
        <w:rPr>
          <w:color w:val="000000" w:themeColor="text1"/>
          <w:szCs w:val="26"/>
        </w:rPr>
        <w:t xml:space="preserve"> </w:t>
      </w:r>
      <w:r w:rsidR="00EE47A8">
        <w:rPr>
          <w:color w:val="000000" w:themeColor="text1"/>
          <w:szCs w:val="26"/>
        </w:rPr>
        <w:t xml:space="preserve">after </w:t>
      </w:r>
      <w:r w:rsidR="0072744B">
        <w:rPr>
          <w:color w:val="000000" w:themeColor="text1"/>
          <w:szCs w:val="26"/>
        </w:rPr>
        <w:t>a jury</w:t>
      </w:r>
      <w:r w:rsidR="00EE47A8">
        <w:rPr>
          <w:color w:val="000000" w:themeColor="text1"/>
          <w:szCs w:val="26"/>
        </w:rPr>
        <w:t xml:space="preserve"> convicted</w:t>
      </w:r>
      <w:r w:rsidR="0072744B">
        <w:rPr>
          <w:color w:val="000000" w:themeColor="text1"/>
          <w:szCs w:val="26"/>
        </w:rPr>
        <w:t xml:space="preserve"> him</w:t>
      </w:r>
      <w:r w:rsidR="00EE47A8">
        <w:rPr>
          <w:color w:val="000000" w:themeColor="text1"/>
          <w:szCs w:val="26"/>
        </w:rPr>
        <w:t xml:space="preserve"> of </w:t>
      </w:r>
      <w:r w:rsidR="0072744B" w:rsidRPr="0072744B">
        <w:rPr>
          <w:color w:val="000000" w:themeColor="text1"/>
          <w:szCs w:val="26"/>
        </w:rPr>
        <w:t xml:space="preserve">battery on a non-confined person by a prisoner </w:t>
      </w:r>
      <w:r w:rsidR="0072744B">
        <w:rPr>
          <w:color w:val="000000" w:themeColor="text1"/>
          <w:szCs w:val="26"/>
        </w:rPr>
        <w:t>(</w:t>
      </w:r>
      <w:r w:rsidR="0072744B" w:rsidRPr="0072744B">
        <w:rPr>
          <w:color w:val="000000" w:themeColor="text1"/>
          <w:szCs w:val="26"/>
        </w:rPr>
        <w:t>Pen</w:t>
      </w:r>
      <w:r w:rsidR="0072744B">
        <w:rPr>
          <w:color w:val="000000" w:themeColor="text1"/>
          <w:szCs w:val="26"/>
        </w:rPr>
        <w:t>.</w:t>
      </w:r>
      <w:r w:rsidR="0072744B" w:rsidRPr="0072744B">
        <w:rPr>
          <w:color w:val="000000" w:themeColor="text1"/>
          <w:szCs w:val="26"/>
        </w:rPr>
        <w:t xml:space="preserve"> Code</w:t>
      </w:r>
      <w:r w:rsidR="0072744B">
        <w:rPr>
          <w:color w:val="000000" w:themeColor="text1"/>
          <w:szCs w:val="26"/>
        </w:rPr>
        <w:t>,</w:t>
      </w:r>
      <w:r w:rsidR="0072744B" w:rsidRPr="0072744B">
        <w:rPr>
          <w:color w:val="000000" w:themeColor="text1"/>
          <w:szCs w:val="26"/>
        </w:rPr>
        <w:t xml:space="preserve"> </w:t>
      </w:r>
      <w:r w:rsidR="0072744B">
        <w:rPr>
          <w:color w:val="000000" w:themeColor="text1"/>
          <w:szCs w:val="26"/>
        </w:rPr>
        <w:t>§ </w:t>
      </w:r>
      <w:r w:rsidR="0072744B" w:rsidRPr="0072744B">
        <w:rPr>
          <w:color w:val="000000" w:themeColor="text1"/>
          <w:szCs w:val="26"/>
        </w:rPr>
        <w:t>4501.5</w:t>
      </w:r>
      <w:r w:rsidR="0070406B">
        <w:rPr>
          <w:color w:val="000000" w:themeColor="text1"/>
          <w:szCs w:val="26"/>
        </w:rPr>
        <w:t>)</w:t>
      </w:r>
      <w:r>
        <w:rPr>
          <w:rStyle w:val="FootnoteReference"/>
          <w:color w:val="000000" w:themeColor="text1"/>
          <w:szCs w:val="26"/>
        </w:rPr>
        <w:footnoteReference w:id="1"/>
      </w:r>
      <w:r w:rsidR="00D85B22" w:rsidRPr="00D85B22">
        <w:rPr>
          <w:color w:val="000000" w:themeColor="text1"/>
          <w:szCs w:val="26"/>
        </w:rPr>
        <w:t xml:space="preserve"> </w:t>
      </w:r>
      <w:r w:rsidR="00D85B22">
        <w:rPr>
          <w:color w:val="000000" w:themeColor="text1"/>
          <w:szCs w:val="26"/>
        </w:rPr>
        <w:t>and</w:t>
      </w:r>
      <w:r w:rsidR="0072744B">
        <w:rPr>
          <w:color w:val="000000" w:themeColor="text1"/>
          <w:szCs w:val="26"/>
        </w:rPr>
        <w:t xml:space="preserve"> foun</w:t>
      </w:r>
      <w:r w:rsidR="0072744B" w:rsidRPr="00DD2F0A">
        <w:rPr>
          <w:color w:val="000000" w:themeColor="text1"/>
          <w:szCs w:val="26"/>
        </w:rPr>
        <w:t>d true two</w:t>
      </w:r>
      <w:r w:rsidR="00D85B22" w:rsidRPr="00DD2F0A">
        <w:rPr>
          <w:color w:val="000000" w:themeColor="text1"/>
          <w:szCs w:val="26"/>
        </w:rPr>
        <w:t xml:space="preserve"> prior </w:t>
      </w:r>
      <w:r w:rsidR="007F487F" w:rsidRPr="00DD2F0A">
        <w:rPr>
          <w:color w:val="000000" w:themeColor="text1"/>
          <w:szCs w:val="26"/>
        </w:rPr>
        <w:t>“</w:t>
      </w:r>
      <w:r w:rsidR="00D85B22" w:rsidRPr="00DD2F0A">
        <w:rPr>
          <w:color w:val="000000" w:themeColor="text1"/>
          <w:szCs w:val="26"/>
        </w:rPr>
        <w:t>strike</w:t>
      </w:r>
      <w:r w:rsidR="007F487F" w:rsidRPr="00DD2F0A">
        <w:rPr>
          <w:color w:val="000000" w:themeColor="text1"/>
          <w:szCs w:val="26"/>
        </w:rPr>
        <w:t xml:space="preserve">” </w:t>
      </w:r>
      <w:r w:rsidR="00D85B22" w:rsidRPr="00DD2F0A">
        <w:rPr>
          <w:color w:val="000000" w:themeColor="text1"/>
          <w:szCs w:val="26"/>
        </w:rPr>
        <w:t>conviction</w:t>
      </w:r>
      <w:r w:rsidR="0072744B" w:rsidRPr="00DD2F0A">
        <w:rPr>
          <w:color w:val="000000" w:themeColor="text1"/>
          <w:szCs w:val="26"/>
        </w:rPr>
        <w:t>s</w:t>
      </w:r>
      <w:r w:rsidR="00D85B22" w:rsidRPr="00DD2F0A">
        <w:rPr>
          <w:color w:val="000000" w:themeColor="text1"/>
          <w:szCs w:val="26"/>
        </w:rPr>
        <w:t xml:space="preserve"> (</w:t>
      </w:r>
      <w:r w:rsidR="007F112B" w:rsidRPr="00DD2F0A">
        <w:rPr>
          <w:color w:val="000000" w:themeColor="text1"/>
          <w:szCs w:val="26"/>
        </w:rPr>
        <w:t>§ 667</w:t>
      </w:r>
      <w:r w:rsidR="00681C5D" w:rsidRPr="00DD2F0A">
        <w:rPr>
          <w:color w:val="000000" w:themeColor="text1"/>
          <w:szCs w:val="26"/>
        </w:rPr>
        <w:t>, subd</w:t>
      </w:r>
      <w:r w:rsidR="00482023" w:rsidRPr="00DD2F0A">
        <w:rPr>
          <w:color w:val="000000" w:themeColor="text1"/>
          <w:szCs w:val="26"/>
        </w:rPr>
        <w:t>s</w:t>
      </w:r>
      <w:r w:rsidR="00681C5D" w:rsidRPr="00DD2F0A">
        <w:rPr>
          <w:color w:val="000000" w:themeColor="text1"/>
          <w:szCs w:val="26"/>
        </w:rPr>
        <w:t>. (b)–(i)</w:t>
      </w:r>
      <w:r w:rsidR="00D85B22" w:rsidRPr="00DD2F0A">
        <w:rPr>
          <w:color w:val="000000" w:themeColor="text1"/>
          <w:szCs w:val="26"/>
        </w:rPr>
        <w:t>)</w:t>
      </w:r>
      <w:r w:rsidR="00C776D2" w:rsidRPr="00DD2F0A">
        <w:rPr>
          <w:color w:val="000000" w:themeColor="text1"/>
          <w:szCs w:val="26"/>
        </w:rPr>
        <w:t xml:space="preserve">. </w:t>
      </w:r>
      <w:r w:rsidR="005B6465" w:rsidRPr="00DD2F0A">
        <w:rPr>
          <w:color w:val="000000" w:themeColor="text1"/>
          <w:szCs w:val="26"/>
        </w:rPr>
        <w:t xml:space="preserve"> </w:t>
      </w:r>
      <w:r w:rsidR="00B13C09" w:rsidRPr="00DD2F0A">
        <w:rPr>
          <w:color w:val="000000" w:themeColor="text1"/>
          <w:szCs w:val="26"/>
        </w:rPr>
        <w:t xml:space="preserve">On appeal, </w:t>
      </w:r>
      <w:r w:rsidR="007B1E5E" w:rsidRPr="00DD2F0A">
        <w:rPr>
          <w:color w:val="000000" w:themeColor="text1"/>
          <w:szCs w:val="26"/>
        </w:rPr>
        <w:t>he</w:t>
      </w:r>
      <w:r w:rsidR="00F66526" w:rsidRPr="00DD2F0A">
        <w:rPr>
          <w:color w:val="000000" w:themeColor="text1"/>
          <w:szCs w:val="26"/>
        </w:rPr>
        <w:t xml:space="preserve"> argues</w:t>
      </w:r>
      <w:r w:rsidR="00515783" w:rsidRPr="00DD2F0A">
        <w:rPr>
          <w:color w:val="000000" w:themeColor="text1"/>
          <w:szCs w:val="26"/>
        </w:rPr>
        <w:t>:</w:t>
      </w:r>
      <w:r w:rsidR="001E3F74">
        <w:rPr>
          <w:color w:val="000000" w:themeColor="text1"/>
          <w:szCs w:val="26"/>
        </w:rPr>
        <w:t xml:space="preserve">  </w:t>
      </w:r>
      <w:r w:rsidR="00515783" w:rsidRPr="00DD2F0A">
        <w:rPr>
          <w:color w:val="000000" w:themeColor="text1"/>
          <w:szCs w:val="26"/>
        </w:rPr>
        <w:t>(1)</w:t>
      </w:r>
      <w:r w:rsidR="00A52779">
        <w:rPr>
          <w:color w:val="000000" w:themeColor="text1"/>
          <w:szCs w:val="26"/>
        </w:rPr>
        <w:t> </w:t>
      </w:r>
      <w:r w:rsidR="00BE0E29" w:rsidRPr="00DD2F0A">
        <w:rPr>
          <w:color w:val="000000" w:themeColor="text1"/>
          <w:szCs w:val="26"/>
        </w:rPr>
        <w:t xml:space="preserve">his attorney violated </w:t>
      </w:r>
      <w:r w:rsidR="009244EE" w:rsidRPr="00DD2F0A">
        <w:rPr>
          <w:color w:val="000000" w:themeColor="text1"/>
          <w:szCs w:val="26"/>
        </w:rPr>
        <w:t>his Sixth Amendment rights</w:t>
      </w:r>
      <w:r w:rsidR="007F777A" w:rsidRPr="00DD2F0A">
        <w:rPr>
          <w:color w:val="000000" w:themeColor="text1"/>
          <w:szCs w:val="26"/>
        </w:rPr>
        <w:t xml:space="preserve"> by conceding his guilt</w:t>
      </w:r>
      <w:r w:rsidR="00AC67BB" w:rsidRPr="00DD2F0A">
        <w:rPr>
          <w:color w:val="000000" w:themeColor="text1"/>
          <w:szCs w:val="26"/>
        </w:rPr>
        <w:t>;</w:t>
      </w:r>
      <w:r w:rsidR="009244EE" w:rsidRPr="00DD2F0A">
        <w:rPr>
          <w:color w:val="000000" w:themeColor="text1"/>
          <w:szCs w:val="26"/>
        </w:rPr>
        <w:t xml:space="preserve"> and</w:t>
      </w:r>
      <w:r w:rsidR="00DC5234" w:rsidRPr="00DD2F0A">
        <w:rPr>
          <w:color w:val="000000" w:themeColor="text1"/>
          <w:szCs w:val="26"/>
        </w:rPr>
        <w:t xml:space="preserve"> </w:t>
      </w:r>
      <w:r w:rsidR="005C0F0F" w:rsidRPr="00DD2F0A">
        <w:rPr>
          <w:color w:val="000000" w:themeColor="text1"/>
          <w:szCs w:val="26"/>
        </w:rPr>
        <w:t>(2)</w:t>
      </w:r>
      <w:r w:rsidR="00A438F6" w:rsidRPr="00DD2F0A">
        <w:rPr>
          <w:color w:val="000000" w:themeColor="text1"/>
          <w:szCs w:val="26"/>
        </w:rPr>
        <w:t> </w:t>
      </w:r>
      <w:r w:rsidR="009244EE" w:rsidRPr="00DD2F0A">
        <w:rPr>
          <w:color w:val="000000" w:themeColor="text1"/>
          <w:szCs w:val="26"/>
        </w:rPr>
        <w:t>the matter should be remanded for resentencing due to Senate Bill No.</w:t>
      </w:r>
      <w:r w:rsidR="00BF5B18" w:rsidRPr="00DD2F0A">
        <w:rPr>
          <w:color w:val="000000" w:themeColor="text1"/>
          <w:szCs w:val="26"/>
        </w:rPr>
        <w:t> </w:t>
      </w:r>
      <w:r w:rsidR="009244EE" w:rsidRPr="00DD2F0A">
        <w:rPr>
          <w:color w:val="000000" w:themeColor="text1"/>
          <w:szCs w:val="26"/>
        </w:rPr>
        <w:t>567</w:t>
      </w:r>
      <w:r w:rsidR="00711120" w:rsidRPr="00DD2F0A">
        <w:rPr>
          <w:color w:val="000000" w:themeColor="text1"/>
          <w:szCs w:val="26"/>
        </w:rPr>
        <w:t>.</w:t>
      </w:r>
      <w:r w:rsidR="005E6E37" w:rsidRPr="00DD2F0A">
        <w:rPr>
          <w:color w:val="000000" w:themeColor="text1"/>
          <w:szCs w:val="26"/>
        </w:rPr>
        <w:t xml:space="preserve"> </w:t>
      </w:r>
      <w:r w:rsidR="00362859" w:rsidRPr="00DD2F0A">
        <w:rPr>
          <w:color w:val="000000" w:themeColor="text1"/>
          <w:szCs w:val="26"/>
        </w:rPr>
        <w:t xml:space="preserve"> </w:t>
      </w:r>
      <w:r w:rsidR="00D71CA5">
        <w:rPr>
          <w:color w:val="000000" w:themeColor="text1"/>
          <w:szCs w:val="26"/>
        </w:rPr>
        <w:t>In the unpublished portion of this opinion, w</w:t>
      </w:r>
      <w:r w:rsidR="00CE611A" w:rsidRPr="00CE611A">
        <w:rPr>
          <w:color w:val="000000" w:themeColor="text1"/>
          <w:szCs w:val="26"/>
        </w:rPr>
        <w:t xml:space="preserve">e </w:t>
      </w:r>
      <w:r w:rsidR="00CE611A">
        <w:rPr>
          <w:color w:val="000000" w:themeColor="text1"/>
          <w:szCs w:val="26"/>
        </w:rPr>
        <w:t>reject defendant’s Sixth Amendment challenge</w:t>
      </w:r>
      <w:r w:rsidR="00D71CA5">
        <w:rPr>
          <w:color w:val="000000" w:themeColor="text1"/>
          <w:szCs w:val="26"/>
        </w:rPr>
        <w:t>.  But</w:t>
      </w:r>
      <w:r w:rsidR="00622473">
        <w:rPr>
          <w:color w:val="000000" w:themeColor="text1"/>
          <w:szCs w:val="26"/>
        </w:rPr>
        <w:t xml:space="preserve"> in the published portion,</w:t>
      </w:r>
      <w:r w:rsidR="00CE611A">
        <w:rPr>
          <w:color w:val="000000" w:themeColor="text1"/>
          <w:szCs w:val="26"/>
        </w:rPr>
        <w:t xml:space="preserve"> w</w:t>
      </w:r>
      <w:r w:rsidR="00CE611A" w:rsidRPr="00CE611A">
        <w:rPr>
          <w:color w:val="000000" w:themeColor="text1"/>
          <w:szCs w:val="26"/>
        </w:rPr>
        <w:t xml:space="preserve">e agree that </w:t>
      </w:r>
      <w:r w:rsidR="00C84AF9">
        <w:rPr>
          <w:color w:val="000000" w:themeColor="text1"/>
          <w:szCs w:val="26"/>
        </w:rPr>
        <w:t xml:space="preserve">a </w:t>
      </w:r>
      <w:r w:rsidR="00CE611A" w:rsidRPr="00CE611A">
        <w:rPr>
          <w:color w:val="000000" w:themeColor="text1"/>
          <w:szCs w:val="26"/>
        </w:rPr>
        <w:t>remand for resentencing is required</w:t>
      </w:r>
      <w:r w:rsidR="008B75F7">
        <w:rPr>
          <w:color w:val="000000" w:themeColor="text1"/>
          <w:szCs w:val="26"/>
        </w:rPr>
        <w:t xml:space="preserve"> due to</w:t>
      </w:r>
      <w:r w:rsidR="008B75F7" w:rsidRPr="008B75F7">
        <w:rPr>
          <w:color w:val="000000" w:themeColor="text1"/>
          <w:szCs w:val="26"/>
        </w:rPr>
        <w:t xml:space="preserve"> </w:t>
      </w:r>
      <w:r w:rsidR="00267053" w:rsidRPr="00267053">
        <w:rPr>
          <w:color w:val="000000" w:themeColor="text1"/>
          <w:szCs w:val="26"/>
        </w:rPr>
        <w:t xml:space="preserve">postsentencing statutory amendments </w:t>
      </w:r>
      <w:r w:rsidR="00883EBE">
        <w:rPr>
          <w:color w:val="000000" w:themeColor="text1"/>
          <w:szCs w:val="26"/>
        </w:rPr>
        <w:t>made by</w:t>
      </w:r>
      <w:r w:rsidR="008B75F7">
        <w:rPr>
          <w:color w:val="000000" w:themeColor="text1"/>
          <w:szCs w:val="26"/>
        </w:rPr>
        <w:t xml:space="preserve"> Senate Bill </w:t>
      </w:r>
      <w:r w:rsidR="007E50F9">
        <w:rPr>
          <w:color w:val="000000" w:themeColor="text1"/>
          <w:szCs w:val="26"/>
        </w:rPr>
        <w:t>No. </w:t>
      </w:r>
      <w:r w:rsidR="008B75F7">
        <w:rPr>
          <w:color w:val="000000" w:themeColor="text1"/>
          <w:szCs w:val="26"/>
        </w:rPr>
        <w:t>567</w:t>
      </w:r>
      <w:r w:rsidR="00CE611A" w:rsidRPr="00CE611A">
        <w:rPr>
          <w:color w:val="000000" w:themeColor="text1"/>
          <w:szCs w:val="26"/>
        </w:rPr>
        <w:t>.</w:t>
      </w:r>
    </w:p>
    <w:p w14:paraId="746A3E06" w14:textId="77777777" w:rsidR="0017598D" w:rsidRPr="00DD2F0A" w:rsidRDefault="006B0998" w:rsidP="006B6006">
      <w:pPr>
        <w:keepNext/>
        <w:spacing w:line="360" w:lineRule="auto"/>
        <w:jc w:val="center"/>
        <w:rPr>
          <w:b/>
          <w:bCs/>
          <w:smallCaps/>
          <w:color w:val="000000" w:themeColor="text1"/>
          <w:szCs w:val="26"/>
        </w:rPr>
      </w:pPr>
      <w:r w:rsidRPr="00DD2F0A">
        <w:rPr>
          <w:b/>
          <w:bCs/>
          <w:smallCaps/>
          <w:color w:val="000000" w:themeColor="text1"/>
          <w:szCs w:val="26"/>
        </w:rPr>
        <w:lastRenderedPageBreak/>
        <w:t>Factual and Procedural Background</w:t>
      </w:r>
    </w:p>
    <w:p w14:paraId="339A2932" w14:textId="0ACFA963" w:rsidR="00D53D70" w:rsidRPr="00DD2F0A" w:rsidRDefault="006B0998" w:rsidP="00B073BF">
      <w:pPr>
        <w:spacing w:line="360" w:lineRule="auto"/>
        <w:rPr>
          <w:color w:val="000000" w:themeColor="text1"/>
          <w:szCs w:val="26"/>
        </w:rPr>
      </w:pPr>
      <w:r w:rsidRPr="00DD2F0A">
        <w:rPr>
          <w:color w:val="000000" w:themeColor="text1"/>
          <w:szCs w:val="26"/>
        </w:rPr>
        <w:tab/>
      </w:r>
      <w:bookmarkStart w:id="1" w:name="_Hlk37158296"/>
      <w:bookmarkStart w:id="2" w:name="_Hlk87868052"/>
      <w:r w:rsidR="004118F2" w:rsidRPr="00DD2F0A">
        <w:rPr>
          <w:color w:val="000000" w:themeColor="text1"/>
          <w:szCs w:val="26"/>
        </w:rPr>
        <w:t>T</w:t>
      </w:r>
      <w:r w:rsidR="00791F1D" w:rsidRPr="00DD2F0A">
        <w:rPr>
          <w:color w:val="000000" w:themeColor="text1"/>
          <w:szCs w:val="26"/>
        </w:rPr>
        <w:t>he People charged defendant with</w:t>
      </w:r>
      <w:r w:rsidR="002621C8" w:rsidRPr="00DD2F0A">
        <w:rPr>
          <w:color w:val="000000" w:themeColor="text1"/>
          <w:szCs w:val="26"/>
        </w:rPr>
        <w:t xml:space="preserve"> </w:t>
      </w:r>
      <w:r w:rsidR="0006609F" w:rsidRPr="00DD2F0A">
        <w:rPr>
          <w:color w:val="000000" w:themeColor="text1"/>
          <w:szCs w:val="26"/>
        </w:rPr>
        <w:t>one</w:t>
      </w:r>
      <w:r w:rsidR="002621C8" w:rsidRPr="00DD2F0A">
        <w:rPr>
          <w:color w:val="000000" w:themeColor="text1"/>
          <w:szCs w:val="26"/>
        </w:rPr>
        <w:t xml:space="preserve"> count of</w:t>
      </w:r>
      <w:r w:rsidR="00791F1D" w:rsidRPr="00DD2F0A">
        <w:rPr>
          <w:color w:val="000000" w:themeColor="text1"/>
          <w:szCs w:val="26"/>
        </w:rPr>
        <w:t xml:space="preserve"> </w:t>
      </w:r>
      <w:r w:rsidR="0006609F" w:rsidRPr="00DD2F0A">
        <w:rPr>
          <w:color w:val="000000" w:themeColor="text1"/>
          <w:szCs w:val="26"/>
        </w:rPr>
        <w:t>battery on a non-confined person</w:t>
      </w:r>
      <w:r w:rsidR="00C84AF9">
        <w:rPr>
          <w:color w:val="000000" w:themeColor="text1"/>
          <w:szCs w:val="26"/>
        </w:rPr>
        <w:t xml:space="preserve"> (here, a</w:t>
      </w:r>
      <w:r w:rsidR="00844FEA" w:rsidRPr="00DD2F0A">
        <w:rPr>
          <w:color w:val="000000" w:themeColor="text1"/>
          <w:szCs w:val="26"/>
        </w:rPr>
        <w:t xml:space="preserve"> </w:t>
      </w:r>
      <w:r w:rsidR="00C2191B">
        <w:rPr>
          <w:color w:val="000000" w:themeColor="text1"/>
          <w:szCs w:val="26"/>
        </w:rPr>
        <w:t>c</w:t>
      </w:r>
      <w:r w:rsidR="00844FEA" w:rsidRPr="00DD2F0A">
        <w:rPr>
          <w:color w:val="000000" w:themeColor="text1"/>
          <w:szCs w:val="26"/>
        </w:rPr>
        <w:t>orrectional counselor</w:t>
      </w:r>
      <w:r w:rsidR="00C84AF9">
        <w:rPr>
          <w:color w:val="000000" w:themeColor="text1"/>
          <w:szCs w:val="26"/>
        </w:rPr>
        <w:t>)</w:t>
      </w:r>
      <w:r w:rsidR="002E6DC3" w:rsidRPr="00DD2F0A">
        <w:rPr>
          <w:color w:val="000000" w:themeColor="text1"/>
          <w:szCs w:val="26"/>
        </w:rPr>
        <w:t xml:space="preserve"> </w:t>
      </w:r>
      <w:r w:rsidR="0006609F" w:rsidRPr="00DD2F0A">
        <w:rPr>
          <w:color w:val="000000" w:themeColor="text1"/>
          <w:szCs w:val="26"/>
        </w:rPr>
        <w:t xml:space="preserve">by a prisoner </w:t>
      </w:r>
      <w:r w:rsidR="00791F1D" w:rsidRPr="00DD2F0A">
        <w:rPr>
          <w:color w:val="000000" w:themeColor="text1"/>
          <w:szCs w:val="26"/>
        </w:rPr>
        <w:t>(§ </w:t>
      </w:r>
      <w:r w:rsidR="0006609F" w:rsidRPr="00DD2F0A">
        <w:rPr>
          <w:color w:val="000000" w:themeColor="text1"/>
          <w:szCs w:val="26"/>
        </w:rPr>
        <w:t>4501.5</w:t>
      </w:r>
      <w:r w:rsidR="00791F1D" w:rsidRPr="00DD2F0A">
        <w:rPr>
          <w:color w:val="000000" w:themeColor="text1"/>
          <w:szCs w:val="26"/>
        </w:rPr>
        <w:t>)</w:t>
      </w:r>
      <w:r w:rsidR="0006609F" w:rsidRPr="00DD2F0A">
        <w:rPr>
          <w:color w:val="000000" w:themeColor="text1"/>
          <w:szCs w:val="26"/>
        </w:rPr>
        <w:t>.</w:t>
      </w:r>
      <w:r w:rsidR="004145A8" w:rsidRPr="00DD2F0A">
        <w:rPr>
          <w:color w:val="000000" w:themeColor="text1"/>
          <w:szCs w:val="26"/>
        </w:rPr>
        <w:t xml:space="preserve"> </w:t>
      </w:r>
      <w:r w:rsidR="001501DE" w:rsidRPr="00DD2F0A">
        <w:rPr>
          <w:color w:val="000000" w:themeColor="text1"/>
          <w:szCs w:val="26"/>
        </w:rPr>
        <w:t xml:space="preserve"> </w:t>
      </w:r>
      <w:r w:rsidR="00230633" w:rsidRPr="00DD2F0A">
        <w:rPr>
          <w:color w:val="000000" w:themeColor="text1"/>
          <w:szCs w:val="26"/>
        </w:rPr>
        <w:t>The People also alleged</w:t>
      </w:r>
      <w:r w:rsidR="00991E2D" w:rsidRPr="00DD2F0A">
        <w:rPr>
          <w:color w:val="000000" w:themeColor="text1"/>
          <w:szCs w:val="26"/>
        </w:rPr>
        <w:t xml:space="preserve"> defendant had</w:t>
      </w:r>
      <w:r w:rsidR="00230633" w:rsidRPr="00DD2F0A">
        <w:rPr>
          <w:color w:val="000000" w:themeColor="text1"/>
          <w:szCs w:val="26"/>
        </w:rPr>
        <w:t xml:space="preserve"> </w:t>
      </w:r>
      <w:r w:rsidR="0006609F" w:rsidRPr="00DD2F0A">
        <w:rPr>
          <w:color w:val="000000" w:themeColor="text1"/>
          <w:szCs w:val="26"/>
        </w:rPr>
        <w:t>two</w:t>
      </w:r>
      <w:r w:rsidR="00230633" w:rsidRPr="00DD2F0A">
        <w:rPr>
          <w:color w:val="000000" w:themeColor="text1"/>
          <w:szCs w:val="26"/>
        </w:rPr>
        <w:t xml:space="preserve"> prior strike</w:t>
      </w:r>
      <w:r w:rsidR="00745474" w:rsidRPr="00DD2F0A">
        <w:rPr>
          <w:color w:val="000000" w:themeColor="text1"/>
          <w:szCs w:val="26"/>
        </w:rPr>
        <w:t xml:space="preserve"> conviction</w:t>
      </w:r>
      <w:r w:rsidR="0006609F" w:rsidRPr="00DD2F0A">
        <w:rPr>
          <w:color w:val="000000" w:themeColor="text1"/>
          <w:szCs w:val="26"/>
        </w:rPr>
        <w:t>s</w:t>
      </w:r>
      <w:r w:rsidR="00230633" w:rsidRPr="00DD2F0A">
        <w:rPr>
          <w:color w:val="000000" w:themeColor="text1"/>
          <w:szCs w:val="26"/>
        </w:rPr>
        <w:t>.</w:t>
      </w:r>
      <w:r w:rsidR="00D928FC" w:rsidRPr="00DD2F0A">
        <w:rPr>
          <w:color w:val="000000" w:themeColor="text1"/>
          <w:szCs w:val="26"/>
        </w:rPr>
        <w:t xml:space="preserve"> </w:t>
      </w:r>
      <w:r w:rsidR="00126B5A" w:rsidRPr="00DD2F0A">
        <w:rPr>
          <w:color w:val="000000" w:themeColor="text1"/>
          <w:szCs w:val="26"/>
        </w:rPr>
        <w:t xml:space="preserve"> (§</w:t>
      </w:r>
      <w:r w:rsidR="00D33DBE">
        <w:rPr>
          <w:color w:val="000000" w:themeColor="text1"/>
          <w:szCs w:val="26"/>
        </w:rPr>
        <w:t> </w:t>
      </w:r>
      <w:r w:rsidR="00126B5A" w:rsidRPr="00DD2F0A">
        <w:rPr>
          <w:color w:val="000000" w:themeColor="text1"/>
          <w:szCs w:val="26"/>
        </w:rPr>
        <w:t>667, subd</w:t>
      </w:r>
      <w:r w:rsidR="00482023" w:rsidRPr="00DD2F0A">
        <w:rPr>
          <w:color w:val="000000" w:themeColor="text1"/>
          <w:szCs w:val="26"/>
        </w:rPr>
        <w:t>s</w:t>
      </w:r>
      <w:r w:rsidR="00126B5A" w:rsidRPr="00DD2F0A">
        <w:rPr>
          <w:color w:val="000000" w:themeColor="text1"/>
          <w:szCs w:val="26"/>
        </w:rPr>
        <w:t>. (b)–(i).)</w:t>
      </w:r>
      <w:r w:rsidR="00B86614" w:rsidRPr="00DD2F0A">
        <w:rPr>
          <w:color w:val="000000" w:themeColor="text1"/>
          <w:szCs w:val="26"/>
        </w:rPr>
        <w:t xml:space="preserve"> </w:t>
      </w:r>
    </w:p>
    <w:p w14:paraId="76ED722F" w14:textId="691A99C8" w:rsidR="00D53D70" w:rsidRPr="00DD2F0A" w:rsidRDefault="006B0998" w:rsidP="00E3212E">
      <w:pPr>
        <w:spacing w:line="360" w:lineRule="auto"/>
        <w:rPr>
          <w:color w:val="000000" w:themeColor="text1"/>
          <w:szCs w:val="26"/>
        </w:rPr>
      </w:pPr>
      <w:r w:rsidRPr="00DD2F0A">
        <w:rPr>
          <w:color w:val="000000" w:themeColor="text1"/>
          <w:szCs w:val="26"/>
        </w:rPr>
        <w:tab/>
        <w:t xml:space="preserve">Initially, </w:t>
      </w:r>
      <w:r w:rsidR="00CF30AF" w:rsidRPr="00DD2F0A">
        <w:rPr>
          <w:color w:val="000000" w:themeColor="text1"/>
          <w:szCs w:val="26"/>
        </w:rPr>
        <w:t>attorne</w:t>
      </w:r>
      <w:r w:rsidRPr="00DD2F0A">
        <w:rPr>
          <w:color w:val="000000" w:themeColor="text1"/>
          <w:szCs w:val="26"/>
        </w:rPr>
        <w:t>y</w:t>
      </w:r>
      <w:r w:rsidR="00CF30AF" w:rsidRPr="00DD2F0A">
        <w:rPr>
          <w:color w:val="000000" w:themeColor="text1"/>
          <w:szCs w:val="26"/>
        </w:rPr>
        <w:t xml:space="preserve"> George</w:t>
      </w:r>
      <w:r w:rsidRPr="00DD2F0A">
        <w:rPr>
          <w:color w:val="000000" w:themeColor="text1"/>
          <w:szCs w:val="26"/>
        </w:rPr>
        <w:t xml:space="preserve"> Mavris represented defendant.  </w:t>
      </w:r>
      <w:r w:rsidR="005B021D">
        <w:rPr>
          <w:color w:val="000000" w:themeColor="text1"/>
          <w:szCs w:val="26"/>
        </w:rPr>
        <w:t>In</w:t>
      </w:r>
      <w:r w:rsidR="001B3E8F" w:rsidRPr="00DD2F0A">
        <w:rPr>
          <w:color w:val="000000" w:themeColor="text1"/>
          <w:szCs w:val="26"/>
        </w:rPr>
        <w:t xml:space="preserve"> November 2020, weeks </w:t>
      </w:r>
      <w:r w:rsidRPr="00DD2F0A">
        <w:rPr>
          <w:color w:val="000000" w:themeColor="text1"/>
          <w:szCs w:val="26"/>
        </w:rPr>
        <w:t>before the</w:t>
      </w:r>
      <w:r w:rsidR="00D928FC" w:rsidRPr="00DD2F0A">
        <w:rPr>
          <w:color w:val="000000" w:themeColor="text1"/>
          <w:szCs w:val="26"/>
        </w:rPr>
        <w:t xml:space="preserve"> initial</w:t>
      </w:r>
      <w:r w:rsidRPr="00DD2F0A">
        <w:rPr>
          <w:color w:val="000000" w:themeColor="text1"/>
          <w:szCs w:val="26"/>
        </w:rPr>
        <w:t xml:space="preserve"> date set for trial,</w:t>
      </w:r>
      <w:r w:rsidR="000C1BC8" w:rsidRPr="00DD2F0A">
        <w:rPr>
          <w:color w:val="000000" w:themeColor="text1"/>
          <w:szCs w:val="26"/>
        </w:rPr>
        <w:t xml:space="preserve"> </w:t>
      </w:r>
      <w:r w:rsidRPr="00DD2F0A">
        <w:rPr>
          <w:color w:val="000000" w:themeColor="text1"/>
          <w:szCs w:val="26"/>
        </w:rPr>
        <w:t xml:space="preserve">Mavris </w:t>
      </w:r>
      <w:r w:rsidR="00C0529B" w:rsidRPr="00DD2F0A">
        <w:rPr>
          <w:color w:val="000000" w:themeColor="text1"/>
          <w:szCs w:val="26"/>
        </w:rPr>
        <w:t>filed a motion</w:t>
      </w:r>
      <w:r w:rsidRPr="00DD2F0A">
        <w:rPr>
          <w:color w:val="000000" w:themeColor="text1"/>
          <w:szCs w:val="26"/>
        </w:rPr>
        <w:t xml:space="preserve"> to withdraw as counsel</w:t>
      </w:r>
      <w:r w:rsidR="005B4DA0" w:rsidRPr="00DD2F0A">
        <w:rPr>
          <w:color w:val="000000" w:themeColor="text1"/>
          <w:szCs w:val="26"/>
        </w:rPr>
        <w:t xml:space="preserve">, citing </w:t>
      </w:r>
      <w:r w:rsidR="00812748">
        <w:rPr>
          <w:color w:val="000000" w:themeColor="text1"/>
          <w:szCs w:val="26"/>
        </w:rPr>
        <w:t>“</w:t>
      </w:r>
      <w:r w:rsidR="00CF36FD">
        <w:rPr>
          <w:color w:val="000000" w:themeColor="text1"/>
          <w:szCs w:val="26"/>
        </w:rPr>
        <w:t> ‘</w:t>
      </w:r>
      <w:r w:rsidR="005B4DA0" w:rsidRPr="00DD2F0A">
        <w:rPr>
          <w:color w:val="000000" w:themeColor="text1"/>
          <w:szCs w:val="26"/>
        </w:rPr>
        <w:t>irreconcilable conflict</w:t>
      </w:r>
      <w:r w:rsidRPr="00DD2F0A">
        <w:rPr>
          <w:color w:val="000000" w:themeColor="text1"/>
          <w:szCs w:val="26"/>
        </w:rPr>
        <w:t>.</w:t>
      </w:r>
      <w:r w:rsidR="00CF36FD">
        <w:rPr>
          <w:color w:val="000000" w:themeColor="text1"/>
          <w:szCs w:val="26"/>
        </w:rPr>
        <w:t>’ </w:t>
      </w:r>
      <w:r w:rsidR="00812748">
        <w:rPr>
          <w:color w:val="000000" w:themeColor="text1"/>
          <w:szCs w:val="26"/>
        </w:rPr>
        <w:t>”</w:t>
      </w:r>
      <w:r w:rsidRPr="00DD2F0A">
        <w:rPr>
          <w:color w:val="000000" w:themeColor="text1"/>
          <w:szCs w:val="26"/>
        </w:rPr>
        <w:t xml:space="preserve"> </w:t>
      </w:r>
      <w:r w:rsidR="005B4DA0" w:rsidRPr="00DD2F0A">
        <w:rPr>
          <w:color w:val="000000" w:themeColor="text1"/>
          <w:szCs w:val="26"/>
        </w:rPr>
        <w:t xml:space="preserve"> </w:t>
      </w:r>
      <w:r w:rsidR="00C0529B" w:rsidRPr="00DD2F0A">
        <w:rPr>
          <w:color w:val="000000" w:themeColor="text1"/>
          <w:szCs w:val="26"/>
        </w:rPr>
        <w:t xml:space="preserve">The court held a </w:t>
      </w:r>
      <w:r w:rsidR="00C0529B" w:rsidRPr="00DD2F0A">
        <w:rPr>
          <w:i/>
          <w:iCs/>
          <w:color w:val="000000" w:themeColor="text1"/>
          <w:szCs w:val="26"/>
        </w:rPr>
        <w:t>Marsden</w:t>
      </w:r>
      <w:r>
        <w:rPr>
          <w:rStyle w:val="FootnoteReference"/>
          <w:color w:val="000000" w:themeColor="text1"/>
          <w:szCs w:val="26"/>
        </w:rPr>
        <w:footnoteReference w:id="2"/>
      </w:r>
      <w:r w:rsidR="00C0529B" w:rsidRPr="00DD2F0A">
        <w:rPr>
          <w:color w:val="000000" w:themeColor="text1"/>
          <w:szCs w:val="26"/>
        </w:rPr>
        <w:t xml:space="preserve"> hearing</w:t>
      </w:r>
      <w:r w:rsidR="00F93BC1" w:rsidRPr="00DD2F0A">
        <w:rPr>
          <w:color w:val="000000" w:themeColor="text1"/>
          <w:szCs w:val="26"/>
        </w:rPr>
        <w:t>,</w:t>
      </w:r>
      <w:r w:rsidR="00E3212E" w:rsidRPr="00DD2F0A">
        <w:rPr>
          <w:color w:val="000000" w:themeColor="text1"/>
          <w:szCs w:val="26"/>
        </w:rPr>
        <w:t xml:space="preserve"> relieved</w:t>
      </w:r>
      <w:r w:rsidR="005B4DA0" w:rsidRPr="00DD2F0A">
        <w:rPr>
          <w:color w:val="000000" w:themeColor="text1"/>
          <w:szCs w:val="26"/>
        </w:rPr>
        <w:t xml:space="preserve"> Mavris</w:t>
      </w:r>
      <w:r w:rsidR="00E3212E" w:rsidRPr="00DD2F0A">
        <w:rPr>
          <w:color w:val="000000" w:themeColor="text1"/>
          <w:szCs w:val="26"/>
        </w:rPr>
        <w:t xml:space="preserve"> as counsel</w:t>
      </w:r>
      <w:r w:rsidR="00F93BC1" w:rsidRPr="00DD2F0A">
        <w:rPr>
          <w:color w:val="000000" w:themeColor="text1"/>
          <w:szCs w:val="26"/>
        </w:rPr>
        <w:t>,</w:t>
      </w:r>
      <w:r w:rsidR="00E3212E" w:rsidRPr="00DD2F0A">
        <w:rPr>
          <w:color w:val="000000" w:themeColor="text1"/>
          <w:szCs w:val="26"/>
        </w:rPr>
        <w:t xml:space="preserve"> </w:t>
      </w:r>
      <w:r w:rsidR="00F93BC1" w:rsidRPr="00DD2F0A">
        <w:rPr>
          <w:color w:val="000000" w:themeColor="text1"/>
          <w:szCs w:val="26"/>
        </w:rPr>
        <w:t>then</w:t>
      </w:r>
      <w:r w:rsidR="005B4DA0" w:rsidRPr="00DD2F0A">
        <w:rPr>
          <w:color w:val="000000" w:themeColor="text1"/>
          <w:szCs w:val="26"/>
        </w:rPr>
        <w:t xml:space="preserve"> appointed </w:t>
      </w:r>
      <w:r w:rsidR="00DC7D86" w:rsidRPr="00DD2F0A">
        <w:rPr>
          <w:color w:val="000000" w:themeColor="text1"/>
          <w:szCs w:val="26"/>
        </w:rPr>
        <w:t xml:space="preserve">James </w:t>
      </w:r>
      <w:r w:rsidR="005B4DA0" w:rsidRPr="00DD2F0A">
        <w:rPr>
          <w:color w:val="000000" w:themeColor="text1"/>
          <w:szCs w:val="26"/>
        </w:rPr>
        <w:t>Fallman.</w:t>
      </w:r>
      <w:r w:rsidR="000C1BC8" w:rsidRPr="00DD2F0A">
        <w:rPr>
          <w:color w:val="000000" w:themeColor="text1"/>
          <w:szCs w:val="26"/>
        </w:rPr>
        <w:t xml:space="preserve">  Trial was continued </w:t>
      </w:r>
      <w:r w:rsidR="008523C0" w:rsidRPr="00DD2F0A">
        <w:rPr>
          <w:color w:val="000000" w:themeColor="text1"/>
          <w:szCs w:val="26"/>
        </w:rPr>
        <w:t>and eventually took place</w:t>
      </w:r>
      <w:r w:rsidR="00844FEA" w:rsidRPr="00DD2F0A">
        <w:rPr>
          <w:color w:val="000000" w:themeColor="text1"/>
          <w:szCs w:val="26"/>
        </w:rPr>
        <w:t xml:space="preserve"> </w:t>
      </w:r>
      <w:r w:rsidR="008523C0" w:rsidRPr="00DD2F0A">
        <w:rPr>
          <w:color w:val="000000" w:themeColor="text1"/>
          <w:szCs w:val="26"/>
        </w:rPr>
        <w:t>in July 2021</w:t>
      </w:r>
      <w:r w:rsidR="00205545" w:rsidRPr="00DD2F0A">
        <w:rPr>
          <w:color w:val="000000" w:themeColor="text1"/>
          <w:szCs w:val="26"/>
        </w:rPr>
        <w:t xml:space="preserve">. </w:t>
      </w:r>
      <w:r w:rsidR="0018713B" w:rsidRPr="00DD2F0A">
        <w:rPr>
          <w:color w:val="000000" w:themeColor="text1"/>
          <w:szCs w:val="26"/>
        </w:rPr>
        <w:t xml:space="preserve"> The jury</w:t>
      </w:r>
      <w:r w:rsidR="00F93BC1" w:rsidRPr="00DD2F0A">
        <w:rPr>
          <w:color w:val="000000" w:themeColor="text1"/>
          <w:szCs w:val="26"/>
        </w:rPr>
        <w:t xml:space="preserve"> ultimately</w:t>
      </w:r>
      <w:r w:rsidR="0018713B" w:rsidRPr="00DD2F0A">
        <w:rPr>
          <w:color w:val="000000" w:themeColor="text1"/>
          <w:szCs w:val="26"/>
        </w:rPr>
        <w:t xml:space="preserve"> found defendant guilty of </w:t>
      </w:r>
      <w:r w:rsidR="00D928FC" w:rsidRPr="00DD2F0A">
        <w:rPr>
          <w:color w:val="000000" w:themeColor="text1"/>
          <w:szCs w:val="26"/>
        </w:rPr>
        <w:t>the section 4501.5 count</w:t>
      </w:r>
      <w:r w:rsidR="000462A3" w:rsidRPr="00DD2F0A">
        <w:rPr>
          <w:color w:val="000000" w:themeColor="text1"/>
          <w:szCs w:val="26"/>
        </w:rPr>
        <w:t xml:space="preserve"> and</w:t>
      </w:r>
      <w:r w:rsidR="0018713B" w:rsidRPr="00DD2F0A">
        <w:rPr>
          <w:color w:val="000000" w:themeColor="text1"/>
          <w:szCs w:val="26"/>
        </w:rPr>
        <w:t xml:space="preserve"> found </w:t>
      </w:r>
      <w:r w:rsidR="003F7916">
        <w:rPr>
          <w:color w:val="000000" w:themeColor="text1"/>
          <w:szCs w:val="26"/>
        </w:rPr>
        <w:t>the</w:t>
      </w:r>
      <w:r w:rsidR="003F7916" w:rsidRPr="003F7916">
        <w:rPr>
          <w:color w:val="000000" w:themeColor="text1"/>
          <w:szCs w:val="26"/>
        </w:rPr>
        <w:t xml:space="preserve"> </w:t>
      </w:r>
      <w:r w:rsidR="003F7916" w:rsidRPr="00DD2F0A">
        <w:rPr>
          <w:color w:val="000000" w:themeColor="text1"/>
          <w:szCs w:val="26"/>
        </w:rPr>
        <w:t xml:space="preserve">two prior strike </w:t>
      </w:r>
      <w:r w:rsidR="003F7916">
        <w:rPr>
          <w:color w:val="000000" w:themeColor="text1"/>
          <w:szCs w:val="26"/>
        </w:rPr>
        <w:t>allegations</w:t>
      </w:r>
      <w:r w:rsidR="003F7916" w:rsidRPr="00DD2F0A">
        <w:rPr>
          <w:color w:val="000000" w:themeColor="text1"/>
          <w:szCs w:val="26"/>
        </w:rPr>
        <w:t xml:space="preserve"> </w:t>
      </w:r>
      <w:r w:rsidR="0018713B" w:rsidRPr="00DD2F0A">
        <w:rPr>
          <w:color w:val="000000" w:themeColor="text1"/>
          <w:szCs w:val="26"/>
        </w:rPr>
        <w:t xml:space="preserve">true.  </w:t>
      </w:r>
      <w:r w:rsidR="000F4CF9" w:rsidRPr="00DD2F0A">
        <w:rPr>
          <w:color w:val="000000" w:themeColor="text1"/>
          <w:szCs w:val="26"/>
        </w:rPr>
        <w:t xml:space="preserve">The following </w:t>
      </w:r>
      <w:r w:rsidR="00D33DBE">
        <w:rPr>
          <w:color w:val="000000" w:themeColor="text1"/>
          <w:szCs w:val="26"/>
        </w:rPr>
        <w:t>summarizes</w:t>
      </w:r>
      <w:r w:rsidR="000F4CF9" w:rsidRPr="00DD2F0A">
        <w:rPr>
          <w:color w:val="000000" w:themeColor="text1"/>
          <w:szCs w:val="26"/>
        </w:rPr>
        <w:t xml:space="preserve"> some of the relevant trial </w:t>
      </w:r>
      <w:r w:rsidR="00F93BC1" w:rsidRPr="00DD2F0A">
        <w:rPr>
          <w:color w:val="000000" w:themeColor="text1"/>
          <w:szCs w:val="26"/>
        </w:rPr>
        <w:t>evidence</w:t>
      </w:r>
      <w:r w:rsidR="000F4CF9" w:rsidRPr="00DD2F0A">
        <w:rPr>
          <w:color w:val="000000" w:themeColor="text1"/>
          <w:szCs w:val="26"/>
        </w:rPr>
        <w:t>.</w:t>
      </w:r>
    </w:p>
    <w:p w14:paraId="25790D57" w14:textId="4FB2B3F7" w:rsidR="009A12DB" w:rsidRPr="00DD2F0A" w:rsidRDefault="006B0998" w:rsidP="00B073BF">
      <w:pPr>
        <w:spacing w:line="360" w:lineRule="auto"/>
        <w:rPr>
          <w:color w:val="000000" w:themeColor="text1"/>
          <w:szCs w:val="26"/>
        </w:rPr>
      </w:pPr>
      <w:r w:rsidRPr="00DD2F0A">
        <w:rPr>
          <w:color w:val="000000" w:themeColor="text1"/>
          <w:szCs w:val="26"/>
        </w:rPr>
        <w:tab/>
      </w:r>
      <w:r w:rsidR="00D33DBE">
        <w:rPr>
          <w:color w:val="000000" w:themeColor="text1"/>
          <w:szCs w:val="26"/>
        </w:rPr>
        <w:t>C</w:t>
      </w:r>
      <w:r w:rsidR="002B3FAA" w:rsidRPr="00DD2F0A">
        <w:rPr>
          <w:color w:val="000000" w:themeColor="text1"/>
          <w:szCs w:val="26"/>
        </w:rPr>
        <w:t xml:space="preserve">orrectional counselor </w:t>
      </w:r>
      <w:r w:rsidR="00D33DBE">
        <w:rPr>
          <w:color w:val="000000" w:themeColor="text1"/>
          <w:szCs w:val="26"/>
        </w:rPr>
        <w:t>B.B.</w:t>
      </w:r>
      <w:r w:rsidR="00AB4C91" w:rsidRPr="00DD2F0A">
        <w:rPr>
          <w:color w:val="000000" w:themeColor="text1"/>
          <w:szCs w:val="26"/>
        </w:rPr>
        <w:t xml:space="preserve"> </w:t>
      </w:r>
      <w:r w:rsidR="00C84AF9">
        <w:rPr>
          <w:color w:val="000000" w:themeColor="text1"/>
          <w:szCs w:val="26"/>
        </w:rPr>
        <w:t xml:space="preserve">testified as follows.  </w:t>
      </w:r>
      <w:r w:rsidR="00D33DBE">
        <w:rPr>
          <w:color w:val="000000" w:themeColor="text1"/>
          <w:szCs w:val="26"/>
        </w:rPr>
        <w:t>B.B.</w:t>
      </w:r>
      <w:r w:rsidR="002B3FAA" w:rsidRPr="00DD2F0A">
        <w:rPr>
          <w:color w:val="000000" w:themeColor="text1"/>
          <w:szCs w:val="26"/>
        </w:rPr>
        <w:t xml:space="preserve"> works at Pelican Bay State Prison</w:t>
      </w:r>
      <w:r w:rsidR="002136EB" w:rsidRPr="00DD2F0A">
        <w:rPr>
          <w:color w:val="000000" w:themeColor="text1"/>
          <w:szCs w:val="26"/>
        </w:rPr>
        <w:t xml:space="preserve">, which is a “level four” prison, meaning generally </w:t>
      </w:r>
      <w:r w:rsidR="00D716B9" w:rsidRPr="00DD2F0A">
        <w:rPr>
          <w:color w:val="000000" w:themeColor="text1"/>
          <w:szCs w:val="26"/>
        </w:rPr>
        <w:t xml:space="preserve">that </w:t>
      </w:r>
      <w:r w:rsidR="00A25FB3" w:rsidRPr="00DD2F0A">
        <w:rPr>
          <w:color w:val="000000" w:themeColor="text1"/>
          <w:szCs w:val="26"/>
        </w:rPr>
        <w:t xml:space="preserve">it </w:t>
      </w:r>
      <w:r w:rsidR="00E47820" w:rsidRPr="00DD2F0A">
        <w:rPr>
          <w:color w:val="000000" w:themeColor="text1"/>
          <w:szCs w:val="26"/>
        </w:rPr>
        <w:t>has more security</w:t>
      </w:r>
      <w:r w:rsidR="00A25FB3" w:rsidRPr="00DD2F0A">
        <w:rPr>
          <w:color w:val="000000" w:themeColor="text1"/>
          <w:szCs w:val="26"/>
        </w:rPr>
        <w:t xml:space="preserve"> and</w:t>
      </w:r>
      <w:r w:rsidR="002136EB" w:rsidRPr="00DD2F0A">
        <w:rPr>
          <w:color w:val="000000" w:themeColor="text1"/>
          <w:szCs w:val="26"/>
        </w:rPr>
        <w:t xml:space="preserve"> houses prisoners with high</w:t>
      </w:r>
      <w:r w:rsidR="00C71766" w:rsidRPr="00DD2F0A">
        <w:rPr>
          <w:color w:val="000000" w:themeColor="text1"/>
          <w:szCs w:val="26"/>
        </w:rPr>
        <w:t>er</w:t>
      </w:r>
      <w:r w:rsidR="002136EB" w:rsidRPr="00DD2F0A">
        <w:rPr>
          <w:color w:val="000000" w:themeColor="text1"/>
          <w:szCs w:val="26"/>
        </w:rPr>
        <w:t xml:space="preserve"> “classification points</w:t>
      </w:r>
      <w:r w:rsidR="00C71766" w:rsidRPr="00DD2F0A">
        <w:rPr>
          <w:color w:val="000000" w:themeColor="text1"/>
          <w:szCs w:val="26"/>
        </w:rPr>
        <w:t>.</w:t>
      </w:r>
      <w:r w:rsidR="002136EB" w:rsidRPr="00DD2F0A">
        <w:rPr>
          <w:color w:val="000000" w:themeColor="text1"/>
          <w:szCs w:val="26"/>
        </w:rPr>
        <w:t>”</w:t>
      </w:r>
      <w:r w:rsidR="00C71766" w:rsidRPr="00DD2F0A">
        <w:rPr>
          <w:color w:val="000000" w:themeColor="text1"/>
          <w:szCs w:val="26"/>
        </w:rPr>
        <w:t xml:space="preserve">  Classification points</w:t>
      </w:r>
      <w:r w:rsidR="002136EB" w:rsidRPr="00DD2F0A">
        <w:rPr>
          <w:color w:val="000000" w:themeColor="text1"/>
          <w:szCs w:val="26"/>
        </w:rPr>
        <w:t xml:space="preserve"> are based on various factors, such as sentence length, age, and behavior</w:t>
      </w:r>
      <w:r w:rsidR="006F581A" w:rsidRPr="00DD2F0A">
        <w:rPr>
          <w:color w:val="000000" w:themeColor="text1"/>
          <w:szCs w:val="26"/>
        </w:rPr>
        <w:t>.</w:t>
      </w:r>
      <w:r w:rsidR="002B3FAA" w:rsidRPr="00DD2F0A">
        <w:rPr>
          <w:color w:val="000000" w:themeColor="text1"/>
          <w:szCs w:val="26"/>
        </w:rPr>
        <w:t xml:space="preserve"> </w:t>
      </w:r>
      <w:r w:rsidR="006F581A" w:rsidRPr="00DD2F0A">
        <w:rPr>
          <w:color w:val="000000" w:themeColor="text1"/>
          <w:szCs w:val="26"/>
        </w:rPr>
        <w:t xml:space="preserve"> In July 2018, </w:t>
      </w:r>
      <w:r w:rsidR="00D33DBE">
        <w:rPr>
          <w:color w:val="000000" w:themeColor="text1"/>
          <w:szCs w:val="26"/>
        </w:rPr>
        <w:t>B.B.</w:t>
      </w:r>
      <w:r w:rsidR="006F581A" w:rsidRPr="00DD2F0A">
        <w:rPr>
          <w:color w:val="000000" w:themeColor="text1"/>
          <w:szCs w:val="26"/>
        </w:rPr>
        <w:t xml:space="preserve"> met with defendant, a </w:t>
      </w:r>
      <w:r w:rsidR="00970A72" w:rsidRPr="00DD2F0A">
        <w:rPr>
          <w:color w:val="000000" w:themeColor="text1"/>
          <w:szCs w:val="26"/>
        </w:rPr>
        <w:t xml:space="preserve">level four </w:t>
      </w:r>
      <w:r w:rsidR="006F581A" w:rsidRPr="00DD2F0A">
        <w:rPr>
          <w:color w:val="000000" w:themeColor="text1"/>
          <w:szCs w:val="26"/>
        </w:rPr>
        <w:t xml:space="preserve">prisoner, in his office. </w:t>
      </w:r>
      <w:r w:rsidR="00CC15F8" w:rsidRPr="00DD2F0A">
        <w:rPr>
          <w:color w:val="000000" w:themeColor="text1"/>
          <w:szCs w:val="26"/>
        </w:rPr>
        <w:t xml:space="preserve"> </w:t>
      </w:r>
      <w:r w:rsidR="0093217F" w:rsidRPr="00DD2F0A">
        <w:rPr>
          <w:color w:val="000000" w:themeColor="text1"/>
          <w:szCs w:val="26"/>
        </w:rPr>
        <w:t>Defendant did not have the classification points necessary to be placed in a level three facility</w:t>
      </w:r>
      <w:r w:rsidR="005D2FE6">
        <w:rPr>
          <w:color w:val="000000" w:themeColor="text1"/>
          <w:szCs w:val="26"/>
        </w:rPr>
        <w:t xml:space="preserve">, and </w:t>
      </w:r>
      <w:r w:rsidR="00D33DBE">
        <w:rPr>
          <w:color w:val="000000" w:themeColor="text1"/>
          <w:szCs w:val="26"/>
        </w:rPr>
        <w:t>B.B.</w:t>
      </w:r>
      <w:r w:rsidR="00C84AF9">
        <w:rPr>
          <w:color w:val="000000" w:themeColor="text1"/>
          <w:szCs w:val="26"/>
        </w:rPr>
        <w:t xml:space="preserve"> refused defendant’s request</w:t>
      </w:r>
      <w:r w:rsidR="0093217F" w:rsidRPr="00DD2F0A">
        <w:rPr>
          <w:color w:val="000000" w:themeColor="text1"/>
          <w:szCs w:val="26"/>
        </w:rPr>
        <w:t xml:space="preserve"> to</w:t>
      </w:r>
      <w:r w:rsidR="000A77B3" w:rsidRPr="00DD2F0A">
        <w:rPr>
          <w:color w:val="000000" w:themeColor="text1"/>
          <w:szCs w:val="26"/>
        </w:rPr>
        <w:t xml:space="preserve"> recommend</w:t>
      </w:r>
      <w:r w:rsidR="0093217F" w:rsidRPr="00DD2F0A">
        <w:rPr>
          <w:color w:val="000000" w:themeColor="text1"/>
          <w:szCs w:val="26"/>
        </w:rPr>
        <w:t xml:space="preserve"> </w:t>
      </w:r>
      <w:r w:rsidR="00C9065C" w:rsidRPr="00DD2F0A">
        <w:rPr>
          <w:color w:val="000000" w:themeColor="text1"/>
          <w:szCs w:val="26"/>
        </w:rPr>
        <w:t xml:space="preserve">an “override” to the committee </w:t>
      </w:r>
      <w:r w:rsidR="005D2FE6">
        <w:rPr>
          <w:color w:val="000000" w:themeColor="text1"/>
          <w:szCs w:val="26"/>
        </w:rPr>
        <w:t>responsible for</w:t>
      </w:r>
      <w:r w:rsidR="00C9065C" w:rsidRPr="00DD2F0A">
        <w:rPr>
          <w:color w:val="000000" w:themeColor="text1"/>
          <w:szCs w:val="26"/>
        </w:rPr>
        <w:t xml:space="preserve"> placement decisions</w:t>
      </w:r>
      <w:r w:rsidR="005D2FE6">
        <w:rPr>
          <w:color w:val="000000" w:themeColor="text1"/>
          <w:szCs w:val="26"/>
        </w:rPr>
        <w:t xml:space="preserve">. </w:t>
      </w:r>
      <w:r w:rsidR="00A25FB3" w:rsidRPr="00DD2F0A">
        <w:rPr>
          <w:color w:val="000000" w:themeColor="text1"/>
          <w:szCs w:val="26"/>
        </w:rPr>
        <w:t xml:space="preserve"> </w:t>
      </w:r>
      <w:r w:rsidR="005D2FE6">
        <w:rPr>
          <w:color w:val="000000" w:themeColor="text1"/>
          <w:szCs w:val="26"/>
        </w:rPr>
        <w:t xml:space="preserve">When </w:t>
      </w:r>
      <w:r w:rsidR="00D33DBE">
        <w:rPr>
          <w:color w:val="000000" w:themeColor="text1"/>
          <w:szCs w:val="26"/>
        </w:rPr>
        <w:t>B.B.</w:t>
      </w:r>
      <w:r w:rsidR="005D2FE6">
        <w:rPr>
          <w:color w:val="000000" w:themeColor="text1"/>
          <w:szCs w:val="26"/>
        </w:rPr>
        <w:t xml:space="preserve"> told</w:t>
      </w:r>
      <w:r w:rsidR="00E057E2" w:rsidRPr="00DD2F0A">
        <w:rPr>
          <w:color w:val="000000" w:themeColor="text1"/>
          <w:szCs w:val="26"/>
        </w:rPr>
        <w:t xml:space="preserve"> defendant </w:t>
      </w:r>
      <w:r w:rsidR="00190879">
        <w:rPr>
          <w:color w:val="000000" w:themeColor="text1"/>
          <w:szCs w:val="26"/>
        </w:rPr>
        <w:t xml:space="preserve">he </w:t>
      </w:r>
      <w:r w:rsidR="00E057E2" w:rsidRPr="00DD2F0A">
        <w:rPr>
          <w:color w:val="000000" w:themeColor="text1"/>
          <w:szCs w:val="26"/>
        </w:rPr>
        <w:t>could ask the committee himself</w:t>
      </w:r>
      <w:r w:rsidR="00FC38A3" w:rsidRPr="00DD2F0A">
        <w:rPr>
          <w:color w:val="000000" w:themeColor="text1"/>
          <w:szCs w:val="26"/>
        </w:rPr>
        <w:t>, defendant curs</w:t>
      </w:r>
      <w:r w:rsidR="005D2FE6">
        <w:rPr>
          <w:color w:val="000000" w:themeColor="text1"/>
          <w:szCs w:val="26"/>
        </w:rPr>
        <w:t>ed</w:t>
      </w:r>
      <w:r w:rsidR="00A30B75" w:rsidRPr="00DD2F0A">
        <w:rPr>
          <w:color w:val="000000" w:themeColor="text1"/>
          <w:szCs w:val="26"/>
        </w:rPr>
        <w:t xml:space="preserve"> </w:t>
      </w:r>
      <w:r w:rsidR="003B3001">
        <w:rPr>
          <w:color w:val="000000" w:themeColor="text1"/>
          <w:szCs w:val="26"/>
        </w:rPr>
        <w:t xml:space="preserve">and yelled </w:t>
      </w:r>
      <w:r w:rsidR="00A30B75" w:rsidRPr="00DD2F0A">
        <w:rPr>
          <w:color w:val="000000" w:themeColor="text1"/>
          <w:szCs w:val="26"/>
        </w:rPr>
        <w:t xml:space="preserve">at </w:t>
      </w:r>
      <w:r w:rsidR="00D33DBE">
        <w:rPr>
          <w:color w:val="000000" w:themeColor="text1"/>
          <w:szCs w:val="26"/>
        </w:rPr>
        <w:t>B.B.</w:t>
      </w:r>
      <w:r w:rsidR="00A30B75" w:rsidRPr="00DD2F0A">
        <w:rPr>
          <w:color w:val="000000" w:themeColor="text1"/>
          <w:szCs w:val="26"/>
        </w:rPr>
        <w:t xml:space="preserve"> and demand</w:t>
      </w:r>
      <w:r w:rsidR="005D2FE6">
        <w:rPr>
          <w:color w:val="000000" w:themeColor="text1"/>
          <w:szCs w:val="26"/>
        </w:rPr>
        <w:t>ed</w:t>
      </w:r>
      <w:r w:rsidR="00A30B75" w:rsidRPr="00DD2F0A">
        <w:rPr>
          <w:color w:val="000000" w:themeColor="text1"/>
          <w:szCs w:val="26"/>
        </w:rPr>
        <w:t xml:space="preserve"> a new counselor</w:t>
      </w:r>
      <w:r w:rsidR="00FC38A3" w:rsidRPr="00DD2F0A">
        <w:rPr>
          <w:color w:val="000000" w:themeColor="text1"/>
          <w:szCs w:val="26"/>
        </w:rPr>
        <w:t xml:space="preserve">. </w:t>
      </w:r>
    </w:p>
    <w:p w14:paraId="75C95EBE" w14:textId="054F5FCF" w:rsidR="00C52E08" w:rsidRPr="00DD2F0A" w:rsidRDefault="006B0998" w:rsidP="006553FB">
      <w:pPr>
        <w:spacing w:line="360" w:lineRule="auto"/>
        <w:rPr>
          <w:color w:val="000000" w:themeColor="text1"/>
          <w:szCs w:val="26"/>
        </w:rPr>
      </w:pPr>
      <w:r w:rsidRPr="00DD2F0A">
        <w:rPr>
          <w:color w:val="000000" w:themeColor="text1"/>
          <w:szCs w:val="26"/>
        </w:rPr>
        <w:tab/>
      </w:r>
      <w:r w:rsidR="00D33DBE">
        <w:rPr>
          <w:color w:val="000000" w:themeColor="text1"/>
          <w:szCs w:val="26"/>
        </w:rPr>
        <w:t>B.B.</w:t>
      </w:r>
      <w:r w:rsidRPr="00DD2F0A">
        <w:rPr>
          <w:color w:val="000000" w:themeColor="text1"/>
          <w:szCs w:val="26"/>
        </w:rPr>
        <w:t xml:space="preserve"> told defendant </w:t>
      </w:r>
      <w:r w:rsidR="005D2FE6">
        <w:rPr>
          <w:color w:val="000000" w:themeColor="text1"/>
          <w:szCs w:val="26"/>
        </w:rPr>
        <w:t>he</w:t>
      </w:r>
      <w:r w:rsidRPr="00DD2F0A">
        <w:rPr>
          <w:color w:val="000000" w:themeColor="text1"/>
          <w:szCs w:val="26"/>
        </w:rPr>
        <w:t xml:space="preserve"> was </w:t>
      </w:r>
      <w:r w:rsidR="00947856" w:rsidRPr="00DD2F0A">
        <w:rPr>
          <w:color w:val="000000" w:themeColor="text1"/>
          <w:szCs w:val="26"/>
        </w:rPr>
        <w:t>“</w:t>
      </w:r>
      <w:r w:rsidRPr="00DD2F0A">
        <w:rPr>
          <w:color w:val="000000" w:themeColor="text1"/>
          <w:szCs w:val="26"/>
        </w:rPr>
        <w:t>acting childish</w:t>
      </w:r>
      <w:r w:rsidR="00947856" w:rsidRPr="00DD2F0A">
        <w:rPr>
          <w:color w:val="000000" w:themeColor="text1"/>
          <w:szCs w:val="26"/>
        </w:rPr>
        <w:t>”</w:t>
      </w:r>
      <w:r w:rsidR="005D2FE6">
        <w:rPr>
          <w:color w:val="000000" w:themeColor="text1"/>
          <w:szCs w:val="26"/>
        </w:rPr>
        <w:t xml:space="preserve"> and to calm down,</w:t>
      </w:r>
      <w:r w:rsidRPr="00DD2F0A">
        <w:rPr>
          <w:color w:val="000000" w:themeColor="text1"/>
          <w:szCs w:val="26"/>
        </w:rPr>
        <w:t xml:space="preserve"> </w:t>
      </w:r>
      <w:r w:rsidR="005D2FE6">
        <w:rPr>
          <w:color w:val="000000" w:themeColor="text1"/>
          <w:szCs w:val="26"/>
        </w:rPr>
        <w:t xml:space="preserve">and </w:t>
      </w:r>
      <w:r w:rsidR="006553FB" w:rsidRPr="00DD2F0A">
        <w:rPr>
          <w:color w:val="000000" w:themeColor="text1"/>
          <w:szCs w:val="26"/>
        </w:rPr>
        <w:t xml:space="preserve">defendant cursed </w:t>
      </w:r>
      <w:r w:rsidR="005D2FE6">
        <w:rPr>
          <w:color w:val="000000" w:themeColor="text1"/>
          <w:szCs w:val="26"/>
        </w:rPr>
        <w:t xml:space="preserve">and </w:t>
      </w:r>
      <w:r w:rsidR="00B35D80">
        <w:rPr>
          <w:color w:val="000000" w:themeColor="text1"/>
          <w:szCs w:val="26"/>
        </w:rPr>
        <w:t xml:space="preserve">continued </w:t>
      </w:r>
      <w:r w:rsidR="005D2FE6">
        <w:rPr>
          <w:color w:val="000000" w:themeColor="text1"/>
          <w:szCs w:val="26"/>
        </w:rPr>
        <w:t>yelling</w:t>
      </w:r>
      <w:r w:rsidR="006553FB" w:rsidRPr="00DD2F0A">
        <w:rPr>
          <w:color w:val="000000" w:themeColor="text1"/>
          <w:szCs w:val="26"/>
        </w:rPr>
        <w:t xml:space="preserve">.  </w:t>
      </w:r>
      <w:r w:rsidR="00D33DBE">
        <w:rPr>
          <w:color w:val="000000" w:themeColor="text1"/>
          <w:szCs w:val="26"/>
        </w:rPr>
        <w:t>B.B.</w:t>
      </w:r>
      <w:r w:rsidR="00B770D6" w:rsidRPr="00DD2F0A">
        <w:rPr>
          <w:color w:val="000000" w:themeColor="text1"/>
          <w:szCs w:val="26"/>
        </w:rPr>
        <w:t>—who</w:t>
      </w:r>
      <w:r w:rsidR="00D716B9" w:rsidRPr="00DD2F0A">
        <w:rPr>
          <w:color w:val="000000" w:themeColor="text1"/>
          <w:szCs w:val="26"/>
        </w:rPr>
        <w:t xml:space="preserve"> remained calm</w:t>
      </w:r>
      <w:r w:rsidR="008A2B87" w:rsidRPr="00DD2F0A">
        <w:rPr>
          <w:color w:val="000000" w:themeColor="text1"/>
          <w:szCs w:val="26"/>
        </w:rPr>
        <w:t xml:space="preserve"> and seated behind his desk</w:t>
      </w:r>
      <w:r w:rsidR="00B770D6" w:rsidRPr="00DD2F0A">
        <w:rPr>
          <w:color w:val="000000" w:themeColor="text1"/>
          <w:szCs w:val="26"/>
        </w:rPr>
        <w:t>—then</w:t>
      </w:r>
      <w:r w:rsidR="00947856" w:rsidRPr="00DD2F0A">
        <w:rPr>
          <w:color w:val="000000" w:themeColor="text1"/>
          <w:szCs w:val="26"/>
        </w:rPr>
        <w:t xml:space="preserve"> </w:t>
      </w:r>
      <w:r w:rsidR="006553FB" w:rsidRPr="00DD2F0A">
        <w:rPr>
          <w:color w:val="000000" w:themeColor="text1"/>
          <w:szCs w:val="26"/>
        </w:rPr>
        <w:t xml:space="preserve">told defendant, “why don’t you act like a man </w:t>
      </w:r>
      <w:r w:rsidR="006553FB" w:rsidRPr="00DD2F0A">
        <w:rPr>
          <w:color w:val="000000" w:themeColor="text1"/>
          <w:szCs w:val="26"/>
        </w:rPr>
        <w:lastRenderedPageBreak/>
        <w:t xml:space="preserve">and show some respect?” </w:t>
      </w:r>
      <w:r w:rsidR="00947856" w:rsidRPr="00DD2F0A">
        <w:rPr>
          <w:color w:val="000000" w:themeColor="text1"/>
          <w:szCs w:val="26"/>
        </w:rPr>
        <w:t xml:space="preserve"> In response, defendant stood and charged </w:t>
      </w:r>
      <w:r w:rsidR="00D33DBE">
        <w:rPr>
          <w:color w:val="000000" w:themeColor="text1"/>
          <w:szCs w:val="26"/>
        </w:rPr>
        <w:t>B.B.</w:t>
      </w:r>
      <w:r w:rsidR="00947856" w:rsidRPr="00DD2F0A">
        <w:rPr>
          <w:color w:val="000000" w:themeColor="text1"/>
          <w:szCs w:val="26"/>
        </w:rPr>
        <w:t xml:space="preserve"> saying</w:t>
      </w:r>
      <w:r w:rsidR="009845A5" w:rsidRPr="00DD2F0A">
        <w:rPr>
          <w:color w:val="000000" w:themeColor="text1"/>
          <w:szCs w:val="26"/>
        </w:rPr>
        <w:t>,</w:t>
      </w:r>
      <w:r w:rsidR="00947856" w:rsidRPr="00DD2F0A">
        <w:rPr>
          <w:color w:val="000000" w:themeColor="text1"/>
          <w:szCs w:val="26"/>
        </w:rPr>
        <w:t xml:space="preserve"> “I am a man.”  </w:t>
      </w:r>
      <w:r w:rsidR="009845A5" w:rsidRPr="00DD2F0A">
        <w:rPr>
          <w:color w:val="000000" w:themeColor="text1"/>
          <w:szCs w:val="26"/>
        </w:rPr>
        <w:t xml:space="preserve">Defendant punched </w:t>
      </w:r>
      <w:r w:rsidR="00D33DBE">
        <w:rPr>
          <w:color w:val="000000" w:themeColor="text1"/>
          <w:szCs w:val="26"/>
        </w:rPr>
        <w:t>B.B.</w:t>
      </w:r>
      <w:r w:rsidR="009845A5" w:rsidRPr="00DD2F0A">
        <w:rPr>
          <w:color w:val="000000" w:themeColor="text1"/>
          <w:szCs w:val="26"/>
        </w:rPr>
        <w:t xml:space="preserve"> in the eye while he was still seated.  </w:t>
      </w:r>
      <w:r w:rsidR="00D33DBE">
        <w:rPr>
          <w:color w:val="000000" w:themeColor="text1"/>
          <w:szCs w:val="26"/>
        </w:rPr>
        <w:t xml:space="preserve">B.B. </w:t>
      </w:r>
      <w:r w:rsidR="009845A5" w:rsidRPr="00DD2F0A">
        <w:rPr>
          <w:color w:val="000000" w:themeColor="text1"/>
          <w:szCs w:val="26"/>
        </w:rPr>
        <w:t xml:space="preserve">yelled at him to “get down”—a phrase correctional officers use when there is an issue with an inmate. </w:t>
      </w:r>
      <w:r w:rsidR="0069510C" w:rsidRPr="00DD2F0A">
        <w:rPr>
          <w:color w:val="000000" w:themeColor="text1"/>
          <w:szCs w:val="26"/>
        </w:rPr>
        <w:t xml:space="preserve"> Defendant </w:t>
      </w:r>
      <w:r w:rsidR="00741CCC" w:rsidRPr="00DD2F0A">
        <w:rPr>
          <w:color w:val="000000" w:themeColor="text1"/>
          <w:szCs w:val="26"/>
        </w:rPr>
        <w:t>repeatedly</w:t>
      </w:r>
      <w:r w:rsidR="0069510C" w:rsidRPr="00DD2F0A">
        <w:rPr>
          <w:color w:val="000000" w:themeColor="text1"/>
          <w:szCs w:val="26"/>
        </w:rPr>
        <w:t xml:space="preserve"> </w:t>
      </w:r>
      <w:r w:rsidR="00741CCC" w:rsidRPr="00DD2F0A">
        <w:rPr>
          <w:color w:val="000000" w:themeColor="text1"/>
          <w:szCs w:val="26"/>
        </w:rPr>
        <w:t>struck</w:t>
      </w:r>
      <w:r w:rsidR="0069510C" w:rsidRPr="00DD2F0A">
        <w:rPr>
          <w:color w:val="000000" w:themeColor="text1"/>
          <w:szCs w:val="26"/>
        </w:rPr>
        <w:t xml:space="preserve"> </w:t>
      </w:r>
      <w:r w:rsidR="00D33DBE">
        <w:rPr>
          <w:color w:val="000000" w:themeColor="text1"/>
          <w:szCs w:val="26"/>
        </w:rPr>
        <w:t>B.B.</w:t>
      </w:r>
      <w:r w:rsidR="0069510C" w:rsidRPr="00DD2F0A">
        <w:rPr>
          <w:color w:val="000000" w:themeColor="text1"/>
          <w:szCs w:val="26"/>
        </w:rPr>
        <w:t>’s face and body and scratch</w:t>
      </w:r>
      <w:r w:rsidR="00B900EA" w:rsidRPr="00DD2F0A">
        <w:rPr>
          <w:color w:val="000000" w:themeColor="text1"/>
          <w:szCs w:val="26"/>
        </w:rPr>
        <w:t>ed</w:t>
      </w:r>
      <w:r w:rsidR="0069510C" w:rsidRPr="00DD2F0A">
        <w:rPr>
          <w:color w:val="000000" w:themeColor="text1"/>
          <w:szCs w:val="26"/>
        </w:rPr>
        <w:t xml:space="preserve"> his head and arms.  </w:t>
      </w:r>
      <w:r w:rsidR="00D33DBE">
        <w:rPr>
          <w:color w:val="000000" w:themeColor="text1"/>
          <w:szCs w:val="26"/>
        </w:rPr>
        <w:t>B.B.</w:t>
      </w:r>
      <w:r w:rsidR="0069510C" w:rsidRPr="00DD2F0A">
        <w:rPr>
          <w:color w:val="000000" w:themeColor="text1"/>
          <w:szCs w:val="26"/>
        </w:rPr>
        <w:t xml:space="preserve"> </w:t>
      </w:r>
      <w:r w:rsidR="00800079" w:rsidRPr="00DD2F0A">
        <w:rPr>
          <w:color w:val="000000" w:themeColor="text1"/>
          <w:szCs w:val="26"/>
        </w:rPr>
        <w:t xml:space="preserve">put up an arm to block defendant, then </w:t>
      </w:r>
      <w:r w:rsidR="0069510C" w:rsidRPr="00DD2F0A">
        <w:rPr>
          <w:color w:val="000000" w:themeColor="text1"/>
          <w:szCs w:val="26"/>
        </w:rPr>
        <w:t>started punching back</w:t>
      </w:r>
      <w:r w:rsidR="00B900EA" w:rsidRPr="00DD2F0A">
        <w:rPr>
          <w:color w:val="000000" w:themeColor="text1"/>
          <w:szCs w:val="26"/>
        </w:rPr>
        <w:t xml:space="preserve">. </w:t>
      </w:r>
      <w:r w:rsidR="00800079" w:rsidRPr="00DD2F0A">
        <w:rPr>
          <w:color w:val="000000" w:themeColor="text1"/>
          <w:szCs w:val="26"/>
        </w:rPr>
        <w:t xml:space="preserve"> </w:t>
      </w:r>
      <w:r w:rsidR="00D33DBE">
        <w:rPr>
          <w:color w:val="000000" w:themeColor="text1"/>
          <w:szCs w:val="26"/>
        </w:rPr>
        <w:t>B.B.</w:t>
      </w:r>
      <w:r w:rsidR="00585E41" w:rsidRPr="00DD2F0A">
        <w:rPr>
          <w:color w:val="000000" w:themeColor="text1"/>
          <w:szCs w:val="26"/>
        </w:rPr>
        <w:t xml:space="preserve"> could not escape the office</w:t>
      </w:r>
      <w:r w:rsidR="0084069B">
        <w:rPr>
          <w:color w:val="000000" w:themeColor="text1"/>
          <w:szCs w:val="26"/>
        </w:rPr>
        <w:t xml:space="preserve"> they were in</w:t>
      </w:r>
      <w:r w:rsidR="00585E41" w:rsidRPr="00DD2F0A">
        <w:rPr>
          <w:color w:val="000000" w:themeColor="text1"/>
          <w:szCs w:val="26"/>
        </w:rPr>
        <w:t>.</w:t>
      </w:r>
      <w:r w:rsidRPr="00DD2F0A">
        <w:rPr>
          <w:color w:val="000000" w:themeColor="text1"/>
          <w:szCs w:val="26"/>
        </w:rPr>
        <w:t xml:space="preserve"> </w:t>
      </w:r>
    </w:p>
    <w:p w14:paraId="117FE971" w14:textId="664FE4DC" w:rsidR="00A30B75" w:rsidRPr="00DD2F0A" w:rsidRDefault="006B0998" w:rsidP="0084069B">
      <w:pPr>
        <w:spacing w:line="360" w:lineRule="auto"/>
        <w:rPr>
          <w:color w:val="000000" w:themeColor="text1"/>
          <w:szCs w:val="26"/>
        </w:rPr>
      </w:pPr>
      <w:r w:rsidRPr="00DD2F0A">
        <w:rPr>
          <w:color w:val="000000" w:themeColor="text1"/>
          <w:szCs w:val="26"/>
        </w:rPr>
        <w:tab/>
      </w:r>
      <w:r w:rsidR="00800079" w:rsidRPr="00DD2F0A">
        <w:rPr>
          <w:color w:val="000000" w:themeColor="text1"/>
          <w:szCs w:val="26"/>
        </w:rPr>
        <w:t xml:space="preserve">About </w:t>
      </w:r>
      <w:r w:rsidR="00080D5F" w:rsidRPr="00DD2F0A">
        <w:rPr>
          <w:color w:val="000000" w:themeColor="text1"/>
          <w:szCs w:val="26"/>
        </w:rPr>
        <w:t xml:space="preserve">30 seconds later, other correctional officers </w:t>
      </w:r>
      <w:r w:rsidR="0084069B">
        <w:rPr>
          <w:color w:val="000000" w:themeColor="text1"/>
          <w:szCs w:val="26"/>
        </w:rPr>
        <w:t>arrived</w:t>
      </w:r>
      <w:r w:rsidR="00080D5F" w:rsidRPr="00DD2F0A">
        <w:rPr>
          <w:color w:val="000000" w:themeColor="text1"/>
          <w:szCs w:val="26"/>
        </w:rPr>
        <w:t xml:space="preserve"> and </w:t>
      </w:r>
      <w:r w:rsidR="00080ACF" w:rsidRPr="00DD2F0A">
        <w:rPr>
          <w:color w:val="000000" w:themeColor="text1"/>
          <w:szCs w:val="26"/>
        </w:rPr>
        <w:t xml:space="preserve">used pepper spray, but defendant did not stop striking </w:t>
      </w:r>
      <w:r w:rsidR="00D33DBE">
        <w:rPr>
          <w:color w:val="000000" w:themeColor="text1"/>
          <w:szCs w:val="26"/>
        </w:rPr>
        <w:t>B.B.</w:t>
      </w:r>
      <w:r w:rsidR="00080D5F" w:rsidRPr="00DD2F0A">
        <w:rPr>
          <w:color w:val="000000" w:themeColor="text1"/>
          <w:szCs w:val="26"/>
        </w:rPr>
        <w:t xml:space="preserve"> </w:t>
      </w:r>
      <w:r w:rsidR="005C3FF7" w:rsidRPr="00DD2F0A">
        <w:rPr>
          <w:color w:val="000000" w:themeColor="text1"/>
          <w:szCs w:val="26"/>
        </w:rPr>
        <w:t xml:space="preserve"> </w:t>
      </w:r>
      <w:r w:rsidR="0021086F" w:rsidRPr="00DD2F0A">
        <w:rPr>
          <w:color w:val="000000" w:themeColor="text1"/>
          <w:szCs w:val="26"/>
        </w:rPr>
        <w:t>D</w:t>
      </w:r>
      <w:r w:rsidR="000A050D" w:rsidRPr="00DD2F0A">
        <w:rPr>
          <w:color w:val="000000" w:themeColor="text1"/>
          <w:szCs w:val="26"/>
        </w:rPr>
        <w:t xml:space="preserve">efendant resisted being handcuffed and </w:t>
      </w:r>
      <w:r w:rsidR="00190879">
        <w:rPr>
          <w:color w:val="000000" w:themeColor="text1"/>
          <w:szCs w:val="26"/>
        </w:rPr>
        <w:t>struck</w:t>
      </w:r>
      <w:r w:rsidR="000A050D" w:rsidRPr="00DD2F0A">
        <w:rPr>
          <w:color w:val="000000" w:themeColor="text1"/>
          <w:szCs w:val="26"/>
        </w:rPr>
        <w:t xml:space="preserve"> at the correctional officers around him. </w:t>
      </w:r>
      <w:r w:rsidR="0084069B">
        <w:rPr>
          <w:color w:val="000000" w:themeColor="text1"/>
          <w:szCs w:val="26"/>
        </w:rPr>
        <w:t xml:space="preserve"> </w:t>
      </w:r>
      <w:r w:rsidR="00D33DBE">
        <w:rPr>
          <w:color w:val="000000" w:themeColor="text1"/>
          <w:szCs w:val="26"/>
        </w:rPr>
        <w:t>B.B.</w:t>
      </w:r>
      <w:r w:rsidR="0084069B">
        <w:rPr>
          <w:color w:val="000000" w:themeColor="text1"/>
          <w:szCs w:val="26"/>
        </w:rPr>
        <w:t xml:space="preserve"> suffered</w:t>
      </w:r>
      <w:r w:rsidR="00080D5F" w:rsidRPr="00DD2F0A">
        <w:rPr>
          <w:color w:val="000000" w:themeColor="text1"/>
          <w:szCs w:val="26"/>
        </w:rPr>
        <w:t xml:space="preserve"> multiple scratches and bruises. </w:t>
      </w:r>
    </w:p>
    <w:p w14:paraId="61ADA296" w14:textId="50BD7030" w:rsidR="00D53D70" w:rsidRPr="00DD2F0A" w:rsidRDefault="006B0998" w:rsidP="00D54565">
      <w:pPr>
        <w:spacing w:line="360" w:lineRule="auto"/>
        <w:rPr>
          <w:color w:val="000000" w:themeColor="text1"/>
          <w:szCs w:val="26"/>
        </w:rPr>
      </w:pPr>
      <w:r w:rsidRPr="00DD2F0A">
        <w:rPr>
          <w:color w:val="000000" w:themeColor="text1"/>
          <w:szCs w:val="26"/>
        </w:rPr>
        <w:tab/>
      </w:r>
      <w:r w:rsidR="00117C64" w:rsidRPr="00DD2F0A">
        <w:rPr>
          <w:color w:val="000000" w:themeColor="text1"/>
          <w:szCs w:val="26"/>
        </w:rPr>
        <w:t>Two</w:t>
      </w:r>
      <w:r w:rsidRPr="00DD2F0A">
        <w:rPr>
          <w:color w:val="000000" w:themeColor="text1"/>
          <w:szCs w:val="26"/>
        </w:rPr>
        <w:t xml:space="preserve"> </w:t>
      </w:r>
      <w:r w:rsidR="0084069B">
        <w:rPr>
          <w:color w:val="000000" w:themeColor="text1"/>
          <w:szCs w:val="26"/>
        </w:rPr>
        <w:t xml:space="preserve">of the </w:t>
      </w:r>
      <w:r w:rsidR="00E34540">
        <w:rPr>
          <w:color w:val="000000" w:themeColor="text1"/>
          <w:szCs w:val="26"/>
        </w:rPr>
        <w:t xml:space="preserve">responding </w:t>
      </w:r>
      <w:r w:rsidRPr="00DD2F0A">
        <w:rPr>
          <w:color w:val="000000" w:themeColor="text1"/>
          <w:szCs w:val="26"/>
        </w:rPr>
        <w:t>correctional officer</w:t>
      </w:r>
      <w:r w:rsidR="00117C64" w:rsidRPr="00DD2F0A">
        <w:rPr>
          <w:color w:val="000000" w:themeColor="text1"/>
          <w:szCs w:val="26"/>
        </w:rPr>
        <w:t>s</w:t>
      </w:r>
      <w:r w:rsidRPr="00DD2F0A">
        <w:rPr>
          <w:color w:val="000000" w:themeColor="text1"/>
          <w:szCs w:val="26"/>
        </w:rPr>
        <w:t xml:space="preserve"> </w:t>
      </w:r>
      <w:r w:rsidR="0084069B">
        <w:rPr>
          <w:color w:val="000000" w:themeColor="text1"/>
          <w:szCs w:val="26"/>
        </w:rPr>
        <w:t xml:space="preserve">corroborated </w:t>
      </w:r>
      <w:r w:rsidR="00D33DBE">
        <w:rPr>
          <w:color w:val="000000" w:themeColor="text1"/>
          <w:szCs w:val="26"/>
        </w:rPr>
        <w:t>B.B.</w:t>
      </w:r>
      <w:r w:rsidR="0084069B">
        <w:rPr>
          <w:color w:val="000000" w:themeColor="text1"/>
          <w:szCs w:val="26"/>
        </w:rPr>
        <w:t>’s account of the attack</w:t>
      </w:r>
      <w:r w:rsidR="00AE6651" w:rsidRPr="00DD2F0A">
        <w:rPr>
          <w:color w:val="000000" w:themeColor="text1"/>
          <w:szCs w:val="26"/>
        </w:rPr>
        <w:t>.</w:t>
      </w:r>
      <w:r w:rsidRPr="00DD2F0A">
        <w:rPr>
          <w:color w:val="000000" w:themeColor="text1"/>
          <w:szCs w:val="26"/>
        </w:rPr>
        <w:t xml:space="preserve"> </w:t>
      </w:r>
      <w:r w:rsidR="00480190" w:rsidRPr="00DD2F0A">
        <w:rPr>
          <w:color w:val="000000" w:themeColor="text1"/>
          <w:szCs w:val="26"/>
        </w:rPr>
        <w:t xml:space="preserve"> </w:t>
      </w:r>
      <w:r w:rsidR="009C31CB" w:rsidRPr="00DD2F0A">
        <w:rPr>
          <w:color w:val="000000" w:themeColor="text1"/>
          <w:szCs w:val="26"/>
        </w:rPr>
        <w:t>One</w:t>
      </w:r>
      <w:r w:rsidR="00024264" w:rsidRPr="00DD2F0A">
        <w:rPr>
          <w:color w:val="000000" w:themeColor="text1"/>
          <w:szCs w:val="26"/>
        </w:rPr>
        <w:t xml:space="preserve"> of the</w:t>
      </w:r>
      <w:r w:rsidR="009C31CB" w:rsidRPr="00DD2F0A">
        <w:rPr>
          <w:color w:val="000000" w:themeColor="text1"/>
          <w:szCs w:val="26"/>
        </w:rPr>
        <w:t xml:space="preserve"> officer</w:t>
      </w:r>
      <w:r w:rsidR="00024264" w:rsidRPr="00DD2F0A">
        <w:rPr>
          <w:color w:val="000000" w:themeColor="text1"/>
          <w:szCs w:val="26"/>
        </w:rPr>
        <w:t>s</w:t>
      </w:r>
      <w:r w:rsidR="009C31CB" w:rsidRPr="00DD2F0A">
        <w:rPr>
          <w:color w:val="000000" w:themeColor="text1"/>
          <w:szCs w:val="26"/>
        </w:rPr>
        <w:t xml:space="preserve"> described defendant’s punches as being like “windmills.”  </w:t>
      </w:r>
      <w:r w:rsidR="00B75189" w:rsidRPr="00DD2F0A">
        <w:rPr>
          <w:color w:val="000000" w:themeColor="text1"/>
          <w:szCs w:val="26"/>
        </w:rPr>
        <w:t>The hearing officer at defendant’s rule violation report</w:t>
      </w:r>
      <w:r w:rsidR="009472D9">
        <w:rPr>
          <w:color w:val="000000" w:themeColor="text1"/>
          <w:szCs w:val="26"/>
        </w:rPr>
        <w:t xml:space="preserve"> (RVR)</w:t>
      </w:r>
      <w:r w:rsidR="00B75189" w:rsidRPr="00DD2F0A">
        <w:rPr>
          <w:color w:val="000000" w:themeColor="text1"/>
          <w:szCs w:val="26"/>
        </w:rPr>
        <w:t xml:space="preserve"> hearing testified </w:t>
      </w:r>
      <w:r w:rsidR="002801B3" w:rsidRPr="00DD2F0A">
        <w:rPr>
          <w:color w:val="000000" w:themeColor="text1"/>
          <w:szCs w:val="26"/>
        </w:rPr>
        <w:t xml:space="preserve">that </w:t>
      </w:r>
      <w:r w:rsidR="00B75189" w:rsidRPr="00DD2F0A">
        <w:rPr>
          <w:color w:val="000000" w:themeColor="text1"/>
          <w:szCs w:val="26"/>
        </w:rPr>
        <w:t>defendant ple</w:t>
      </w:r>
      <w:r w:rsidR="00DD7E64">
        <w:rPr>
          <w:color w:val="000000" w:themeColor="text1"/>
          <w:szCs w:val="26"/>
        </w:rPr>
        <w:t>a</w:t>
      </w:r>
      <w:r w:rsidR="00B75189" w:rsidRPr="00DD2F0A">
        <w:rPr>
          <w:color w:val="000000" w:themeColor="text1"/>
          <w:szCs w:val="26"/>
        </w:rPr>
        <w:t>d</w:t>
      </w:r>
      <w:r w:rsidR="00DD7E64">
        <w:rPr>
          <w:color w:val="000000" w:themeColor="text1"/>
          <w:szCs w:val="26"/>
        </w:rPr>
        <w:t>ed</w:t>
      </w:r>
      <w:r w:rsidR="00B75189" w:rsidRPr="00DD2F0A">
        <w:rPr>
          <w:color w:val="000000" w:themeColor="text1"/>
          <w:szCs w:val="26"/>
        </w:rPr>
        <w:t xml:space="preserve"> guilty </w:t>
      </w:r>
      <w:r w:rsidR="0084069B">
        <w:rPr>
          <w:color w:val="000000" w:themeColor="text1"/>
          <w:szCs w:val="26"/>
        </w:rPr>
        <w:t>to</w:t>
      </w:r>
      <w:r w:rsidR="0084069B" w:rsidRPr="00DD2F0A">
        <w:rPr>
          <w:color w:val="000000" w:themeColor="text1"/>
          <w:szCs w:val="26"/>
        </w:rPr>
        <w:t xml:space="preserve"> the</w:t>
      </w:r>
      <w:r w:rsidR="0017641E">
        <w:rPr>
          <w:color w:val="000000" w:themeColor="text1"/>
          <w:szCs w:val="26"/>
        </w:rPr>
        <w:t xml:space="preserve"> administrative</w:t>
      </w:r>
      <w:r w:rsidR="0084069B" w:rsidRPr="00DD2F0A">
        <w:rPr>
          <w:color w:val="000000" w:themeColor="text1"/>
          <w:szCs w:val="26"/>
        </w:rPr>
        <w:t xml:space="preserve"> charge of </w:t>
      </w:r>
      <w:r w:rsidR="0017641E">
        <w:rPr>
          <w:color w:val="000000" w:themeColor="text1"/>
          <w:szCs w:val="26"/>
        </w:rPr>
        <w:t xml:space="preserve">battering </w:t>
      </w:r>
      <w:r w:rsidR="00D33DBE">
        <w:rPr>
          <w:color w:val="000000" w:themeColor="text1"/>
          <w:szCs w:val="26"/>
        </w:rPr>
        <w:t>B.B.</w:t>
      </w:r>
      <w:r w:rsidR="00B75189" w:rsidRPr="00DD2F0A">
        <w:rPr>
          <w:color w:val="000000" w:themeColor="text1"/>
          <w:szCs w:val="26"/>
        </w:rPr>
        <w:t xml:space="preserve"> </w:t>
      </w:r>
      <w:r w:rsidR="00AD033E" w:rsidRPr="00DD2F0A">
        <w:rPr>
          <w:color w:val="000000" w:themeColor="text1"/>
          <w:szCs w:val="26"/>
        </w:rPr>
        <w:t xml:space="preserve"> </w:t>
      </w:r>
      <w:r w:rsidR="0084069B">
        <w:rPr>
          <w:color w:val="000000" w:themeColor="text1"/>
          <w:szCs w:val="26"/>
        </w:rPr>
        <w:t>Evidence was introduced</w:t>
      </w:r>
      <w:r w:rsidR="0052634D">
        <w:rPr>
          <w:color w:val="000000" w:themeColor="text1"/>
          <w:szCs w:val="26"/>
        </w:rPr>
        <w:t xml:space="preserve"> that defendant wrote</w:t>
      </w:r>
      <w:r w:rsidR="00C709E1" w:rsidRPr="00DD2F0A">
        <w:rPr>
          <w:color w:val="000000" w:themeColor="text1"/>
          <w:szCs w:val="26"/>
        </w:rPr>
        <w:t xml:space="preserve"> </w:t>
      </w:r>
      <w:r w:rsidR="00D54565" w:rsidRPr="00DD2F0A">
        <w:rPr>
          <w:color w:val="000000" w:themeColor="text1"/>
          <w:szCs w:val="26"/>
        </w:rPr>
        <w:t>in</w:t>
      </w:r>
      <w:r w:rsidR="00363DAF" w:rsidRPr="00DD2F0A">
        <w:rPr>
          <w:color w:val="000000" w:themeColor="text1"/>
          <w:szCs w:val="26"/>
        </w:rPr>
        <w:t xml:space="preserve"> an </w:t>
      </w:r>
      <w:r w:rsidR="00EE789A" w:rsidRPr="00DD2F0A">
        <w:rPr>
          <w:color w:val="000000" w:themeColor="text1"/>
          <w:szCs w:val="26"/>
        </w:rPr>
        <w:t xml:space="preserve">intercepted </w:t>
      </w:r>
      <w:r w:rsidR="00363DAF" w:rsidRPr="00DD2F0A">
        <w:rPr>
          <w:color w:val="000000" w:themeColor="text1"/>
          <w:szCs w:val="26"/>
        </w:rPr>
        <w:t>outgoing letter</w:t>
      </w:r>
      <w:r>
        <w:rPr>
          <w:rStyle w:val="FootnoteReference"/>
          <w:color w:val="000000" w:themeColor="text1"/>
          <w:szCs w:val="26"/>
        </w:rPr>
        <w:footnoteReference w:id="3"/>
      </w:r>
      <w:r w:rsidR="00363DAF" w:rsidRPr="00DD2F0A">
        <w:rPr>
          <w:color w:val="000000" w:themeColor="text1"/>
          <w:szCs w:val="26"/>
        </w:rPr>
        <w:t xml:space="preserve"> </w:t>
      </w:r>
      <w:r w:rsidR="0052634D">
        <w:rPr>
          <w:color w:val="000000" w:themeColor="text1"/>
          <w:szCs w:val="26"/>
        </w:rPr>
        <w:t>that</w:t>
      </w:r>
      <w:r w:rsidR="00D54565" w:rsidRPr="00DD2F0A">
        <w:rPr>
          <w:color w:val="000000" w:themeColor="text1"/>
          <w:szCs w:val="26"/>
        </w:rPr>
        <w:t xml:space="preserve"> “I got stuck in the hole again for taking off on my CC I </w:t>
      </w:r>
      <w:r w:rsidR="0056286E" w:rsidRPr="00DD2F0A">
        <w:rPr>
          <w:color w:val="000000" w:themeColor="text1"/>
          <w:szCs w:val="26"/>
        </w:rPr>
        <w:t xml:space="preserve">[(correctional counselor I)] </w:t>
      </w:r>
      <w:r w:rsidR="00D54565" w:rsidRPr="00DD2F0A">
        <w:rPr>
          <w:color w:val="000000" w:themeColor="text1"/>
          <w:szCs w:val="26"/>
        </w:rPr>
        <w:t xml:space="preserve">because he called me a </w:t>
      </w:r>
      <w:r w:rsidR="00934AD6" w:rsidRPr="00934AD6">
        <w:rPr>
          <w:color w:val="000000" w:themeColor="text1"/>
          <w:szCs w:val="26"/>
        </w:rPr>
        <w:t>[</w:t>
      </w:r>
      <w:r w:rsidR="00934AD6" w:rsidRPr="00934AD6">
        <w:rPr>
          <w:i/>
          <w:iCs/>
          <w:color w:val="000000" w:themeColor="text1"/>
          <w:szCs w:val="26"/>
        </w:rPr>
        <w:t>sic</w:t>
      </w:r>
      <w:r w:rsidR="00934AD6" w:rsidRPr="00934AD6">
        <w:rPr>
          <w:color w:val="000000" w:themeColor="text1"/>
          <w:szCs w:val="26"/>
        </w:rPr>
        <w:t>]</w:t>
      </w:r>
      <w:r w:rsidR="00934AD6">
        <w:rPr>
          <w:color w:val="000000" w:themeColor="text1"/>
          <w:szCs w:val="26"/>
        </w:rPr>
        <w:t xml:space="preserve"> </w:t>
      </w:r>
      <w:r w:rsidR="00D54565" w:rsidRPr="00DD2F0A">
        <w:rPr>
          <w:color w:val="000000" w:themeColor="text1"/>
          <w:szCs w:val="26"/>
        </w:rPr>
        <w:t>lame.”</w:t>
      </w:r>
      <w:r w:rsidR="00363DAF" w:rsidRPr="00DD2F0A">
        <w:rPr>
          <w:color w:val="000000" w:themeColor="text1"/>
          <w:szCs w:val="26"/>
        </w:rPr>
        <w:t xml:space="preserve"> </w:t>
      </w:r>
    </w:p>
    <w:p w14:paraId="3B6D0FF7" w14:textId="6D84FA2C" w:rsidR="00F01C54" w:rsidRPr="00DD2F0A" w:rsidRDefault="006B0998" w:rsidP="007A198C">
      <w:pPr>
        <w:spacing w:line="360" w:lineRule="auto"/>
        <w:rPr>
          <w:color w:val="000000" w:themeColor="text1"/>
          <w:szCs w:val="26"/>
        </w:rPr>
      </w:pPr>
      <w:r w:rsidRPr="00DD2F0A">
        <w:rPr>
          <w:color w:val="000000" w:themeColor="text1"/>
          <w:szCs w:val="26"/>
        </w:rPr>
        <w:tab/>
      </w:r>
      <w:r w:rsidR="00F62A6D" w:rsidRPr="00DD2F0A">
        <w:rPr>
          <w:color w:val="000000" w:themeColor="text1"/>
          <w:szCs w:val="26"/>
        </w:rPr>
        <w:t>After the People rested, the defense presented no evidence.</w:t>
      </w:r>
      <w:r w:rsidR="005D3BD5" w:rsidRPr="00DD2F0A">
        <w:rPr>
          <w:color w:val="000000" w:themeColor="text1"/>
          <w:szCs w:val="26"/>
        </w:rPr>
        <w:t xml:space="preserve"> </w:t>
      </w:r>
      <w:r w:rsidR="00F62A6D" w:rsidRPr="00DD2F0A">
        <w:rPr>
          <w:color w:val="000000" w:themeColor="text1"/>
          <w:szCs w:val="26"/>
        </w:rPr>
        <w:t xml:space="preserve"> </w:t>
      </w:r>
      <w:r w:rsidR="00A66DBC">
        <w:rPr>
          <w:color w:val="000000" w:themeColor="text1"/>
          <w:szCs w:val="26"/>
        </w:rPr>
        <w:t>T</w:t>
      </w:r>
      <w:r w:rsidR="00F62A6D" w:rsidRPr="00DD2F0A">
        <w:rPr>
          <w:color w:val="000000" w:themeColor="text1"/>
          <w:szCs w:val="26"/>
        </w:rPr>
        <w:t xml:space="preserve">he parties </w:t>
      </w:r>
      <w:r w:rsidR="00E05FFE" w:rsidRPr="00DD2F0A">
        <w:rPr>
          <w:color w:val="000000" w:themeColor="text1"/>
          <w:szCs w:val="26"/>
        </w:rPr>
        <w:t xml:space="preserve">and the trial court </w:t>
      </w:r>
      <w:r w:rsidR="00A66DBC">
        <w:rPr>
          <w:color w:val="000000" w:themeColor="text1"/>
          <w:szCs w:val="26"/>
        </w:rPr>
        <w:t xml:space="preserve">then </w:t>
      </w:r>
      <w:r w:rsidR="00F62A6D" w:rsidRPr="00DD2F0A">
        <w:rPr>
          <w:color w:val="000000" w:themeColor="text1"/>
          <w:szCs w:val="26"/>
        </w:rPr>
        <w:t xml:space="preserve">discussed jury instructions. </w:t>
      </w:r>
      <w:r w:rsidR="00EB7776" w:rsidRPr="00DD2F0A">
        <w:rPr>
          <w:color w:val="000000" w:themeColor="text1"/>
          <w:szCs w:val="26"/>
        </w:rPr>
        <w:t xml:space="preserve"> </w:t>
      </w:r>
      <w:r w:rsidR="00ED0BE0" w:rsidRPr="00DD2F0A">
        <w:rPr>
          <w:color w:val="000000" w:themeColor="text1"/>
          <w:szCs w:val="26"/>
        </w:rPr>
        <w:t xml:space="preserve">Upon </w:t>
      </w:r>
      <w:r w:rsidR="00EB7776" w:rsidRPr="00DD2F0A">
        <w:rPr>
          <w:color w:val="000000" w:themeColor="text1"/>
          <w:szCs w:val="26"/>
        </w:rPr>
        <w:t>receiving</w:t>
      </w:r>
      <w:r w:rsidR="00AE1341" w:rsidRPr="00DD2F0A">
        <w:rPr>
          <w:color w:val="000000" w:themeColor="text1"/>
          <w:szCs w:val="26"/>
        </w:rPr>
        <w:t xml:space="preserve"> some of the</w:t>
      </w:r>
      <w:r w:rsidR="00ED0BE0" w:rsidRPr="00DD2F0A">
        <w:rPr>
          <w:color w:val="000000" w:themeColor="text1"/>
          <w:szCs w:val="26"/>
        </w:rPr>
        <w:t xml:space="preserve"> instruction</w:t>
      </w:r>
      <w:r w:rsidR="00EB7776" w:rsidRPr="00DD2F0A">
        <w:rPr>
          <w:color w:val="000000" w:themeColor="text1"/>
          <w:szCs w:val="26"/>
        </w:rPr>
        <w:t>s</w:t>
      </w:r>
      <w:r w:rsidR="00ED0BE0" w:rsidRPr="00DD2F0A">
        <w:rPr>
          <w:color w:val="000000" w:themeColor="text1"/>
          <w:szCs w:val="26"/>
        </w:rPr>
        <w:t xml:space="preserve">, the court said: </w:t>
      </w:r>
      <w:r w:rsidR="00AE1341" w:rsidRPr="00DD2F0A">
        <w:rPr>
          <w:color w:val="000000" w:themeColor="text1"/>
          <w:szCs w:val="26"/>
        </w:rPr>
        <w:t xml:space="preserve"> </w:t>
      </w:r>
      <w:r w:rsidR="00ED0BE0" w:rsidRPr="00DD2F0A">
        <w:rPr>
          <w:color w:val="000000" w:themeColor="text1"/>
          <w:szCs w:val="26"/>
        </w:rPr>
        <w:t>“I</w:t>
      </w:r>
      <w:r w:rsidR="00E05FFE" w:rsidRPr="00DD2F0A">
        <w:rPr>
          <w:color w:val="000000" w:themeColor="text1"/>
          <w:szCs w:val="26"/>
        </w:rPr>
        <w:t>’</w:t>
      </w:r>
      <w:r w:rsidR="00ED0BE0" w:rsidRPr="00DD2F0A">
        <w:rPr>
          <w:color w:val="000000" w:themeColor="text1"/>
          <w:szCs w:val="26"/>
        </w:rPr>
        <w:t>m in receipt of simple battery 960,</w:t>
      </w:r>
      <w:r w:rsidR="00785DB0" w:rsidRPr="00DD2F0A">
        <w:rPr>
          <w:color w:val="000000" w:themeColor="text1"/>
          <w:szCs w:val="26"/>
        </w:rPr>
        <w:t xml:space="preserve"> </w:t>
      </w:r>
      <w:r w:rsidR="00ED0BE0" w:rsidRPr="00DD2F0A">
        <w:rPr>
          <w:color w:val="000000" w:themeColor="text1"/>
          <w:szCs w:val="26"/>
        </w:rPr>
        <w:t>Element 2, is typically not given unless there is evidence of</w:t>
      </w:r>
      <w:r w:rsidR="00EB7776" w:rsidRPr="00DD2F0A">
        <w:rPr>
          <w:color w:val="000000" w:themeColor="text1"/>
          <w:szCs w:val="26"/>
        </w:rPr>
        <w:t xml:space="preserve"> </w:t>
      </w:r>
      <w:r w:rsidR="00ED0BE0" w:rsidRPr="00DD2F0A">
        <w:rPr>
          <w:color w:val="000000" w:themeColor="text1"/>
          <w:szCs w:val="26"/>
        </w:rPr>
        <w:t xml:space="preserve">self-defense.” </w:t>
      </w:r>
      <w:r w:rsidR="00EB7776" w:rsidRPr="00DD2F0A">
        <w:rPr>
          <w:color w:val="000000" w:themeColor="text1"/>
          <w:szCs w:val="26"/>
        </w:rPr>
        <w:t xml:space="preserve"> Defense counsel</w:t>
      </w:r>
      <w:r w:rsidR="00BB6F3C" w:rsidRPr="00DD2F0A">
        <w:rPr>
          <w:color w:val="000000" w:themeColor="text1"/>
          <w:szCs w:val="26"/>
        </w:rPr>
        <w:t xml:space="preserve"> Fallman</w:t>
      </w:r>
      <w:r w:rsidR="00EB7776" w:rsidRPr="00DD2F0A">
        <w:rPr>
          <w:color w:val="000000" w:themeColor="text1"/>
          <w:szCs w:val="26"/>
        </w:rPr>
        <w:t xml:space="preserve"> responded</w:t>
      </w:r>
      <w:r w:rsidR="00C30865">
        <w:rPr>
          <w:color w:val="000000" w:themeColor="text1"/>
          <w:szCs w:val="26"/>
        </w:rPr>
        <w:t xml:space="preserve">, </w:t>
      </w:r>
      <w:r w:rsidR="00EB7776" w:rsidRPr="00DD2F0A">
        <w:rPr>
          <w:color w:val="000000" w:themeColor="text1"/>
          <w:szCs w:val="26"/>
        </w:rPr>
        <w:t>“That</w:t>
      </w:r>
      <w:r w:rsidR="00785DB0" w:rsidRPr="00DD2F0A">
        <w:rPr>
          <w:color w:val="000000" w:themeColor="text1"/>
          <w:szCs w:val="26"/>
        </w:rPr>
        <w:t>’</w:t>
      </w:r>
      <w:r w:rsidR="00EB7776" w:rsidRPr="00DD2F0A">
        <w:rPr>
          <w:color w:val="000000" w:themeColor="text1"/>
          <w:szCs w:val="26"/>
        </w:rPr>
        <w:t>s fine.</w:t>
      </w:r>
      <w:r w:rsidR="00785DB0" w:rsidRPr="00DD2F0A">
        <w:rPr>
          <w:color w:val="000000" w:themeColor="text1"/>
          <w:szCs w:val="26"/>
        </w:rPr>
        <w:t xml:space="preserve">  </w:t>
      </w:r>
      <w:r w:rsidR="00EB7776" w:rsidRPr="00DD2F0A">
        <w:rPr>
          <w:color w:val="000000" w:themeColor="text1"/>
          <w:szCs w:val="26"/>
        </w:rPr>
        <w:t xml:space="preserve">I just brought the form.”  The prosecutor </w:t>
      </w:r>
      <w:r w:rsidR="00785DB0" w:rsidRPr="00DD2F0A">
        <w:rPr>
          <w:color w:val="000000" w:themeColor="text1"/>
          <w:szCs w:val="26"/>
        </w:rPr>
        <w:t>said</w:t>
      </w:r>
      <w:r w:rsidR="0052634D">
        <w:rPr>
          <w:color w:val="000000" w:themeColor="text1"/>
          <w:szCs w:val="26"/>
        </w:rPr>
        <w:t xml:space="preserve"> </w:t>
      </w:r>
      <w:r w:rsidR="008C7C85">
        <w:rPr>
          <w:color w:val="000000" w:themeColor="text1"/>
          <w:szCs w:val="26"/>
        </w:rPr>
        <w:t>s</w:t>
      </w:r>
      <w:r w:rsidR="0052634D">
        <w:rPr>
          <w:color w:val="000000" w:themeColor="text1"/>
          <w:szCs w:val="26"/>
        </w:rPr>
        <w:t>he saw no evidence of self-defense</w:t>
      </w:r>
      <w:r w:rsidR="00A66DBC">
        <w:rPr>
          <w:color w:val="000000" w:themeColor="text1"/>
          <w:szCs w:val="26"/>
        </w:rPr>
        <w:t>,</w:t>
      </w:r>
      <w:r w:rsidR="00785DB0" w:rsidRPr="00DD2F0A">
        <w:rPr>
          <w:color w:val="000000" w:themeColor="text1"/>
          <w:szCs w:val="26"/>
        </w:rPr>
        <w:t xml:space="preserve"> </w:t>
      </w:r>
      <w:r w:rsidR="00A66DBC">
        <w:rPr>
          <w:color w:val="000000" w:themeColor="text1"/>
          <w:szCs w:val="26"/>
        </w:rPr>
        <w:t>and the court agreed.</w:t>
      </w:r>
      <w:r w:rsidR="00785DB0" w:rsidRPr="00DD2F0A">
        <w:rPr>
          <w:color w:val="000000" w:themeColor="text1"/>
          <w:szCs w:val="26"/>
        </w:rPr>
        <w:t xml:space="preserve"> </w:t>
      </w:r>
      <w:r w:rsidR="007F5AF9">
        <w:rPr>
          <w:color w:val="000000" w:themeColor="text1"/>
          <w:szCs w:val="26"/>
        </w:rPr>
        <w:t xml:space="preserve"> </w:t>
      </w:r>
      <w:r w:rsidR="002D6805" w:rsidRPr="00DD2F0A">
        <w:rPr>
          <w:color w:val="000000" w:themeColor="text1"/>
          <w:szCs w:val="26"/>
        </w:rPr>
        <w:lastRenderedPageBreak/>
        <w:t>D</w:t>
      </w:r>
      <w:r w:rsidR="00785DB0" w:rsidRPr="00DD2F0A">
        <w:rPr>
          <w:color w:val="000000" w:themeColor="text1"/>
          <w:szCs w:val="26"/>
        </w:rPr>
        <w:t xml:space="preserve">efendant </w:t>
      </w:r>
      <w:r w:rsidR="00A74140" w:rsidRPr="00DD2F0A">
        <w:rPr>
          <w:color w:val="000000" w:themeColor="text1"/>
          <w:szCs w:val="26"/>
        </w:rPr>
        <w:t>interjected, saying</w:t>
      </w:r>
      <w:r w:rsidR="00785DB0" w:rsidRPr="00DD2F0A">
        <w:rPr>
          <w:color w:val="000000" w:themeColor="text1"/>
          <w:szCs w:val="26"/>
        </w:rPr>
        <w:t>, “Man, you are fired”</w:t>
      </w:r>
      <w:r w:rsidR="00BB6F3C" w:rsidRPr="00DD2F0A">
        <w:rPr>
          <w:color w:val="000000" w:themeColor="text1"/>
          <w:szCs w:val="26"/>
        </w:rPr>
        <w:t xml:space="preserve"> and “I will represent myself.”</w:t>
      </w:r>
      <w:r w:rsidR="00785DB0" w:rsidRPr="00DD2F0A">
        <w:rPr>
          <w:color w:val="000000" w:themeColor="text1"/>
          <w:szCs w:val="26"/>
        </w:rPr>
        <w:t xml:space="preserve"> </w:t>
      </w:r>
      <w:r w:rsidR="00BB6F3C" w:rsidRPr="00DD2F0A">
        <w:rPr>
          <w:color w:val="000000" w:themeColor="text1"/>
          <w:szCs w:val="26"/>
        </w:rPr>
        <w:t xml:space="preserve"> </w:t>
      </w:r>
      <w:r w:rsidR="003838E9" w:rsidRPr="00DD2F0A">
        <w:rPr>
          <w:color w:val="000000" w:themeColor="text1"/>
          <w:szCs w:val="26"/>
        </w:rPr>
        <w:t xml:space="preserve">The court </w:t>
      </w:r>
      <w:r w:rsidR="002D6805" w:rsidRPr="00DD2F0A">
        <w:rPr>
          <w:color w:val="000000" w:themeColor="text1"/>
          <w:szCs w:val="26"/>
        </w:rPr>
        <w:t xml:space="preserve">initially continued to talk about the instructions, </w:t>
      </w:r>
      <w:r w:rsidR="00A74140" w:rsidRPr="00DD2F0A">
        <w:rPr>
          <w:color w:val="000000" w:themeColor="text1"/>
          <w:szCs w:val="26"/>
        </w:rPr>
        <w:t xml:space="preserve">asking if it was acceptable to the parties to </w:t>
      </w:r>
      <w:r w:rsidR="003838E9" w:rsidRPr="00DD2F0A">
        <w:rPr>
          <w:color w:val="000000" w:themeColor="text1"/>
          <w:szCs w:val="26"/>
        </w:rPr>
        <w:t>“just remove Element 2</w:t>
      </w:r>
      <w:r w:rsidR="00804DB2" w:rsidRPr="00DD2F0A">
        <w:rPr>
          <w:color w:val="000000" w:themeColor="text1"/>
          <w:szCs w:val="26"/>
        </w:rPr>
        <w:t>,</w:t>
      </w:r>
      <w:r w:rsidR="003838E9" w:rsidRPr="00DD2F0A">
        <w:rPr>
          <w:color w:val="000000" w:themeColor="text1"/>
          <w:szCs w:val="26"/>
        </w:rPr>
        <w:t xml:space="preserve">” and </w:t>
      </w:r>
      <w:r w:rsidR="0052634D">
        <w:rPr>
          <w:color w:val="000000" w:themeColor="text1"/>
          <w:szCs w:val="26"/>
        </w:rPr>
        <w:t>both attorneys</w:t>
      </w:r>
      <w:r w:rsidR="003838E9" w:rsidRPr="00DD2F0A">
        <w:rPr>
          <w:color w:val="000000" w:themeColor="text1"/>
          <w:szCs w:val="26"/>
        </w:rPr>
        <w:t xml:space="preserve"> affirmed it was. </w:t>
      </w:r>
      <w:r w:rsidR="00BB6F3C" w:rsidRPr="00DD2F0A">
        <w:rPr>
          <w:color w:val="000000" w:themeColor="text1"/>
          <w:szCs w:val="26"/>
        </w:rPr>
        <w:t xml:space="preserve"> </w:t>
      </w:r>
      <w:r w:rsidR="00DF7551">
        <w:rPr>
          <w:color w:val="000000" w:themeColor="text1"/>
          <w:szCs w:val="26"/>
        </w:rPr>
        <w:t>D</w:t>
      </w:r>
      <w:r w:rsidR="006B525D" w:rsidRPr="00DD2F0A">
        <w:rPr>
          <w:color w:val="000000" w:themeColor="text1"/>
          <w:szCs w:val="26"/>
        </w:rPr>
        <w:t xml:space="preserve">efendant </w:t>
      </w:r>
      <w:r w:rsidR="00DF7551">
        <w:rPr>
          <w:color w:val="000000" w:themeColor="text1"/>
          <w:szCs w:val="26"/>
        </w:rPr>
        <w:t xml:space="preserve">then </w:t>
      </w:r>
      <w:r w:rsidR="007A198C" w:rsidRPr="00DD2F0A">
        <w:rPr>
          <w:color w:val="000000" w:themeColor="text1"/>
          <w:szCs w:val="26"/>
        </w:rPr>
        <w:t>cursed, saying:</w:t>
      </w:r>
      <w:r w:rsidR="00BC468B">
        <w:rPr>
          <w:color w:val="000000" w:themeColor="text1"/>
          <w:szCs w:val="26"/>
        </w:rPr>
        <w:t xml:space="preserve"> </w:t>
      </w:r>
      <w:r w:rsidR="007A198C" w:rsidRPr="00DD2F0A">
        <w:rPr>
          <w:color w:val="000000" w:themeColor="text1"/>
          <w:szCs w:val="26"/>
        </w:rPr>
        <w:t xml:space="preserve"> “Hey, why don’t you f</w:t>
      </w:r>
      <w:r w:rsidR="00DF7551">
        <w:rPr>
          <w:color w:val="000000" w:themeColor="text1"/>
          <w:szCs w:val="26"/>
        </w:rPr>
        <w:t>[***]</w:t>
      </w:r>
      <w:r w:rsidR="007A198C" w:rsidRPr="00DD2F0A">
        <w:rPr>
          <w:color w:val="000000" w:themeColor="text1"/>
          <w:szCs w:val="26"/>
        </w:rPr>
        <w:t xml:space="preserve"> up your son, so</w:t>
      </w:r>
      <w:r w:rsidR="00E63911" w:rsidRPr="00DD2F0A">
        <w:rPr>
          <w:color w:val="000000" w:themeColor="text1"/>
          <w:szCs w:val="26"/>
        </w:rPr>
        <w:t xml:space="preserve"> </w:t>
      </w:r>
      <w:r w:rsidR="007A198C" w:rsidRPr="00DD2F0A">
        <w:rPr>
          <w:color w:val="000000" w:themeColor="text1"/>
          <w:szCs w:val="26"/>
        </w:rPr>
        <w:t xml:space="preserve">what?” </w:t>
      </w:r>
      <w:r w:rsidR="00976194" w:rsidRPr="00DD2F0A">
        <w:rPr>
          <w:color w:val="000000" w:themeColor="text1"/>
          <w:szCs w:val="26"/>
        </w:rPr>
        <w:t xml:space="preserve"> When the court tried to interrupt him, </w:t>
      </w:r>
      <w:r w:rsidR="00A12568" w:rsidRPr="00DD2F0A">
        <w:rPr>
          <w:color w:val="000000" w:themeColor="text1"/>
          <w:szCs w:val="26"/>
        </w:rPr>
        <w:t>defendant</w:t>
      </w:r>
      <w:r w:rsidR="00976194" w:rsidRPr="00DD2F0A">
        <w:rPr>
          <w:color w:val="000000" w:themeColor="text1"/>
          <w:szCs w:val="26"/>
        </w:rPr>
        <w:t xml:space="preserve"> continued to curse at the </w:t>
      </w:r>
      <w:r w:rsidR="0052634D">
        <w:rPr>
          <w:color w:val="000000" w:themeColor="text1"/>
          <w:szCs w:val="26"/>
        </w:rPr>
        <w:t>court</w:t>
      </w:r>
      <w:r w:rsidR="008E566A" w:rsidRPr="00DD2F0A">
        <w:rPr>
          <w:color w:val="000000" w:themeColor="text1"/>
          <w:szCs w:val="26"/>
        </w:rPr>
        <w:t xml:space="preserve"> and the prosecutor</w:t>
      </w:r>
      <w:r w:rsidR="00976194" w:rsidRPr="00DD2F0A">
        <w:rPr>
          <w:color w:val="000000" w:themeColor="text1"/>
          <w:szCs w:val="26"/>
        </w:rPr>
        <w:t>, and ma</w:t>
      </w:r>
      <w:r w:rsidR="002B2BE4" w:rsidRPr="00DD2F0A">
        <w:rPr>
          <w:color w:val="000000" w:themeColor="text1"/>
          <w:szCs w:val="26"/>
        </w:rPr>
        <w:t>d</w:t>
      </w:r>
      <w:r w:rsidR="00976194" w:rsidRPr="00DD2F0A">
        <w:rPr>
          <w:color w:val="000000" w:themeColor="text1"/>
          <w:szCs w:val="26"/>
        </w:rPr>
        <w:t xml:space="preserve">e </w:t>
      </w:r>
      <w:r w:rsidR="00A12568" w:rsidRPr="00DD2F0A">
        <w:rPr>
          <w:color w:val="000000" w:themeColor="text1"/>
          <w:szCs w:val="26"/>
        </w:rPr>
        <w:t xml:space="preserve">other </w:t>
      </w:r>
      <w:r w:rsidR="00976194" w:rsidRPr="00DD2F0A">
        <w:rPr>
          <w:color w:val="000000" w:themeColor="text1"/>
          <w:szCs w:val="26"/>
        </w:rPr>
        <w:t xml:space="preserve">incoherent statements. </w:t>
      </w:r>
      <w:r w:rsidR="002B2BE4" w:rsidRPr="00DD2F0A">
        <w:rPr>
          <w:color w:val="000000" w:themeColor="text1"/>
          <w:szCs w:val="26"/>
        </w:rPr>
        <w:t xml:space="preserve"> </w:t>
      </w:r>
      <w:r w:rsidR="00A12568" w:rsidRPr="00DD2F0A">
        <w:rPr>
          <w:color w:val="000000" w:themeColor="text1"/>
          <w:szCs w:val="26"/>
        </w:rPr>
        <w:t>T</w:t>
      </w:r>
      <w:r w:rsidR="002B2BE4" w:rsidRPr="00DD2F0A">
        <w:rPr>
          <w:color w:val="000000" w:themeColor="text1"/>
          <w:szCs w:val="26"/>
        </w:rPr>
        <w:t xml:space="preserve">he </w:t>
      </w:r>
      <w:r w:rsidR="0052634D">
        <w:rPr>
          <w:color w:val="000000" w:themeColor="text1"/>
          <w:szCs w:val="26"/>
        </w:rPr>
        <w:t>court</w:t>
      </w:r>
      <w:r w:rsidR="002B2BE4" w:rsidRPr="00DD2F0A">
        <w:rPr>
          <w:color w:val="000000" w:themeColor="text1"/>
          <w:szCs w:val="26"/>
        </w:rPr>
        <w:t xml:space="preserve"> had him removed from the courtroom</w:t>
      </w:r>
      <w:r w:rsidR="005C4058" w:rsidRPr="00DD2F0A">
        <w:rPr>
          <w:color w:val="000000" w:themeColor="text1"/>
          <w:szCs w:val="26"/>
        </w:rPr>
        <w:t xml:space="preserve">, indicating he could return when he could </w:t>
      </w:r>
      <w:r w:rsidR="002D6805" w:rsidRPr="00DD2F0A">
        <w:rPr>
          <w:color w:val="000000" w:themeColor="text1"/>
          <w:szCs w:val="26"/>
        </w:rPr>
        <w:t>behave appropriately</w:t>
      </w:r>
      <w:r w:rsidR="002B2BE4" w:rsidRPr="00DD2F0A">
        <w:rPr>
          <w:color w:val="000000" w:themeColor="text1"/>
          <w:szCs w:val="26"/>
        </w:rPr>
        <w:t xml:space="preserve">. </w:t>
      </w:r>
    </w:p>
    <w:p w14:paraId="7827B271" w14:textId="3466E210" w:rsidR="00A9556C" w:rsidRPr="00DD2F0A" w:rsidRDefault="006B0998" w:rsidP="00CB5859">
      <w:pPr>
        <w:spacing w:line="360" w:lineRule="auto"/>
        <w:rPr>
          <w:color w:val="000000" w:themeColor="text1"/>
          <w:szCs w:val="26"/>
        </w:rPr>
      </w:pPr>
      <w:r w:rsidRPr="00DD2F0A">
        <w:rPr>
          <w:color w:val="000000" w:themeColor="text1"/>
          <w:szCs w:val="26"/>
        </w:rPr>
        <w:tab/>
      </w:r>
      <w:bookmarkStart w:id="4" w:name="_Hlk117862226"/>
      <w:r w:rsidR="00CE5BE7" w:rsidRPr="00DD2F0A">
        <w:rPr>
          <w:color w:val="000000" w:themeColor="text1"/>
          <w:szCs w:val="26"/>
        </w:rPr>
        <w:t xml:space="preserve">The court took a short recess </w:t>
      </w:r>
      <w:r w:rsidR="008E566A" w:rsidRPr="00DD2F0A">
        <w:rPr>
          <w:color w:val="000000" w:themeColor="text1"/>
          <w:szCs w:val="26"/>
        </w:rPr>
        <w:t>so that</w:t>
      </w:r>
      <w:r w:rsidR="00CE5BE7" w:rsidRPr="00DD2F0A">
        <w:rPr>
          <w:color w:val="000000" w:themeColor="text1"/>
          <w:szCs w:val="26"/>
        </w:rPr>
        <w:t xml:space="preserve"> Fallman </w:t>
      </w:r>
      <w:r w:rsidR="008E566A" w:rsidRPr="00DD2F0A">
        <w:rPr>
          <w:color w:val="000000" w:themeColor="text1"/>
          <w:szCs w:val="26"/>
        </w:rPr>
        <w:t>could</w:t>
      </w:r>
      <w:r w:rsidR="00CE5BE7" w:rsidRPr="00DD2F0A">
        <w:rPr>
          <w:color w:val="000000" w:themeColor="text1"/>
          <w:szCs w:val="26"/>
        </w:rPr>
        <w:t xml:space="preserve"> speak with defendant. </w:t>
      </w:r>
      <w:r w:rsidRPr="00DD2F0A">
        <w:rPr>
          <w:color w:val="000000" w:themeColor="text1"/>
          <w:szCs w:val="26"/>
        </w:rPr>
        <w:t xml:space="preserve"> </w:t>
      </w:r>
      <w:r w:rsidR="00CE5BE7" w:rsidRPr="00DD2F0A">
        <w:rPr>
          <w:color w:val="000000" w:themeColor="text1"/>
          <w:szCs w:val="26"/>
        </w:rPr>
        <w:t xml:space="preserve">Upon returning, </w:t>
      </w:r>
      <w:r w:rsidRPr="00DD2F0A">
        <w:rPr>
          <w:color w:val="000000" w:themeColor="text1"/>
          <w:szCs w:val="26"/>
        </w:rPr>
        <w:t xml:space="preserve">Fallman </w:t>
      </w:r>
      <w:r w:rsidR="002D6805" w:rsidRPr="00DD2F0A">
        <w:rPr>
          <w:color w:val="000000" w:themeColor="text1"/>
          <w:szCs w:val="26"/>
        </w:rPr>
        <w:t>told the court</w:t>
      </w:r>
      <w:r w:rsidRPr="00DD2F0A">
        <w:rPr>
          <w:color w:val="000000" w:themeColor="text1"/>
          <w:szCs w:val="26"/>
        </w:rPr>
        <w:t xml:space="preserve"> that he tried to talk with defendant, but </w:t>
      </w:r>
      <w:r w:rsidR="00E34540">
        <w:rPr>
          <w:color w:val="000000" w:themeColor="text1"/>
          <w:szCs w:val="26"/>
        </w:rPr>
        <w:t xml:space="preserve">that </w:t>
      </w:r>
      <w:r w:rsidRPr="00DD2F0A">
        <w:rPr>
          <w:color w:val="000000" w:themeColor="text1"/>
          <w:szCs w:val="26"/>
        </w:rPr>
        <w:t>defendant refused and simply</w:t>
      </w:r>
      <w:r w:rsidRPr="00DD2F0A">
        <w:rPr>
          <w:color w:val="000000" w:themeColor="text1"/>
          <w:szCs w:val="26"/>
        </w:rPr>
        <w:t xml:space="preserve"> </w:t>
      </w:r>
      <w:r w:rsidR="008E566A" w:rsidRPr="00DD2F0A">
        <w:rPr>
          <w:color w:val="000000" w:themeColor="text1"/>
          <w:szCs w:val="26"/>
        </w:rPr>
        <w:t xml:space="preserve">repeated </w:t>
      </w:r>
      <w:r w:rsidR="00E34540">
        <w:rPr>
          <w:color w:val="000000" w:themeColor="text1"/>
          <w:szCs w:val="26"/>
        </w:rPr>
        <w:t>his desire to fire</w:t>
      </w:r>
      <w:r w:rsidRPr="00DD2F0A">
        <w:rPr>
          <w:color w:val="000000" w:themeColor="text1"/>
          <w:szCs w:val="26"/>
        </w:rPr>
        <w:t xml:space="preserve"> Fallman. </w:t>
      </w:r>
      <w:r w:rsidR="00D47383" w:rsidRPr="00DD2F0A">
        <w:rPr>
          <w:color w:val="000000" w:themeColor="text1"/>
          <w:szCs w:val="26"/>
        </w:rPr>
        <w:t xml:space="preserve"> The court asked Fallman to speak with defendant again and see </w:t>
      </w:r>
      <w:r w:rsidR="00B26071" w:rsidRPr="00DD2F0A">
        <w:rPr>
          <w:color w:val="000000" w:themeColor="text1"/>
          <w:szCs w:val="26"/>
        </w:rPr>
        <w:t xml:space="preserve">if he wanted to come back for a </w:t>
      </w:r>
      <w:r w:rsidR="00B26071" w:rsidRPr="00DD2F0A">
        <w:rPr>
          <w:i/>
          <w:iCs/>
          <w:color w:val="000000" w:themeColor="text1"/>
          <w:szCs w:val="26"/>
        </w:rPr>
        <w:t>Marsden</w:t>
      </w:r>
      <w:r w:rsidR="00B26071" w:rsidRPr="00DD2F0A">
        <w:rPr>
          <w:color w:val="000000" w:themeColor="text1"/>
          <w:szCs w:val="26"/>
        </w:rPr>
        <w:t xml:space="preserve"> hearing</w:t>
      </w:r>
      <w:r w:rsidR="0002334E" w:rsidRPr="00DD2F0A">
        <w:rPr>
          <w:color w:val="000000" w:themeColor="text1"/>
          <w:szCs w:val="26"/>
        </w:rPr>
        <w:t>.</w:t>
      </w:r>
      <w:r w:rsidR="00B26071" w:rsidRPr="00DD2F0A">
        <w:rPr>
          <w:color w:val="000000" w:themeColor="text1"/>
          <w:szCs w:val="26"/>
        </w:rPr>
        <w:t xml:space="preserve"> </w:t>
      </w:r>
      <w:r w:rsidR="0002334E" w:rsidRPr="00DD2F0A">
        <w:rPr>
          <w:color w:val="000000" w:themeColor="text1"/>
          <w:szCs w:val="26"/>
        </w:rPr>
        <w:t xml:space="preserve"> </w:t>
      </w:r>
      <w:r w:rsidR="00B26071" w:rsidRPr="00DD2F0A">
        <w:rPr>
          <w:color w:val="000000" w:themeColor="text1"/>
          <w:szCs w:val="26"/>
        </w:rPr>
        <w:t>Fallman</w:t>
      </w:r>
      <w:r w:rsidR="0002334E" w:rsidRPr="00DD2F0A">
        <w:rPr>
          <w:color w:val="000000" w:themeColor="text1"/>
          <w:szCs w:val="26"/>
        </w:rPr>
        <w:t xml:space="preserve"> did </w:t>
      </w:r>
      <w:r w:rsidR="00604B9D">
        <w:rPr>
          <w:color w:val="000000" w:themeColor="text1"/>
          <w:szCs w:val="26"/>
        </w:rPr>
        <w:t>as instructed</w:t>
      </w:r>
      <w:r w:rsidR="0002334E" w:rsidRPr="00DD2F0A">
        <w:rPr>
          <w:color w:val="000000" w:themeColor="text1"/>
          <w:szCs w:val="26"/>
        </w:rPr>
        <w:t>, but defendant</w:t>
      </w:r>
      <w:r w:rsidR="00617EE5" w:rsidRPr="00DD2F0A">
        <w:rPr>
          <w:color w:val="000000" w:themeColor="text1"/>
          <w:szCs w:val="26"/>
        </w:rPr>
        <w:t xml:space="preserve"> </w:t>
      </w:r>
      <w:r w:rsidR="0002334E" w:rsidRPr="00DD2F0A">
        <w:rPr>
          <w:color w:val="000000" w:themeColor="text1"/>
          <w:szCs w:val="26"/>
        </w:rPr>
        <w:t>only said</w:t>
      </w:r>
      <w:r w:rsidR="00B26071" w:rsidRPr="00DD2F0A">
        <w:rPr>
          <w:color w:val="000000" w:themeColor="text1"/>
          <w:szCs w:val="26"/>
        </w:rPr>
        <w:t xml:space="preserve"> </w:t>
      </w:r>
      <w:r w:rsidR="0002334E" w:rsidRPr="00DD2F0A">
        <w:rPr>
          <w:color w:val="000000" w:themeColor="text1"/>
          <w:szCs w:val="26"/>
        </w:rPr>
        <w:t>he wanted</w:t>
      </w:r>
      <w:r w:rsidR="00B26071" w:rsidRPr="00DD2F0A">
        <w:rPr>
          <w:color w:val="000000" w:themeColor="text1"/>
          <w:szCs w:val="26"/>
        </w:rPr>
        <w:t xml:space="preserve"> to go back to his cell. </w:t>
      </w:r>
      <w:r w:rsidR="0002334E" w:rsidRPr="00DD2F0A">
        <w:rPr>
          <w:color w:val="000000" w:themeColor="text1"/>
          <w:szCs w:val="26"/>
        </w:rPr>
        <w:t xml:space="preserve"> </w:t>
      </w:r>
      <w:r w:rsidR="00CB5859" w:rsidRPr="00DD2F0A">
        <w:rPr>
          <w:color w:val="000000" w:themeColor="text1"/>
          <w:szCs w:val="26"/>
        </w:rPr>
        <w:t xml:space="preserve">The court stated for the record that </w:t>
      </w:r>
      <w:r w:rsidR="00604B9D">
        <w:rPr>
          <w:color w:val="000000" w:themeColor="text1"/>
          <w:szCs w:val="26"/>
        </w:rPr>
        <w:t>it</w:t>
      </w:r>
      <w:r w:rsidR="00CB5859" w:rsidRPr="00DD2F0A">
        <w:rPr>
          <w:color w:val="000000" w:themeColor="text1"/>
          <w:szCs w:val="26"/>
        </w:rPr>
        <w:t xml:space="preserve"> had “nothing to hang [</w:t>
      </w:r>
      <w:r w:rsidR="00604B9D">
        <w:rPr>
          <w:color w:val="000000" w:themeColor="text1"/>
          <w:szCs w:val="26"/>
        </w:rPr>
        <w:t>its</w:t>
      </w:r>
      <w:r w:rsidR="00CB5859" w:rsidRPr="00DD2F0A">
        <w:rPr>
          <w:color w:val="000000" w:themeColor="text1"/>
          <w:szCs w:val="26"/>
        </w:rPr>
        <w:t xml:space="preserve">] hat on why or what </w:t>
      </w:r>
      <w:r w:rsidR="00604B9D">
        <w:rPr>
          <w:color w:val="000000" w:themeColor="text1"/>
          <w:szCs w:val="26"/>
        </w:rPr>
        <w:t>[defendant]</w:t>
      </w:r>
      <w:r w:rsidR="00CB5859" w:rsidRPr="00DD2F0A">
        <w:rPr>
          <w:color w:val="000000" w:themeColor="text1"/>
          <w:szCs w:val="26"/>
        </w:rPr>
        <w:t xml:space="preserve"> purports </w:t>
      </w:r>
      <w:r w:rsidR="00CB5859" w:rsidRPr="00DD2F0A">
        <w:rPr>
          <w:i/>
          <w:iCs/>
          <w:color w:val="000000" w:themeColor="text1"/>
          <w:szCs w:val="26"/>
        </w:rPr>
        <w:t>Marsden</w:t>
      </w:r>
      <w:r w:rsidR="00CB5859" w:rsidRPr="00DD2F0A">
        <w:rPr>
          <w:color w:val="000000" w:themeColor="text1"/>
          <w:szCs w:val="26"/>
        </w:rPr>
        <w:t xml:space="preserve"> to be</w:t>
      </w:r>
      <w:r w:rsidR="00A66DBC">
        <w:rPr>
          <w:color w:val="000000" w:themeColor="text1"/>
          <w:szCs w:val="26"/>
        </w:rPr>
        <w:t>,</w:t>
      </w:r>
      <w:r w:rsidR="00CB5859" w:rsidRPr="00DD2F0A">
        <w:rPr>
          <w:color w:val="000000" w:themeColor="text1"/>
          <w:szCs w:val="26"/>
        </w:rPr>
        <w:t xml:space="preserve">” and </w:t>
      </w:r>
      <w:r w:rsidR="00A66DBC">
        <w:rPr>
          <w:color w:val="000000" w:themeColor="text1"/>
          <w:szCs w:val="26"/>
        </w:rPr>
        <w:t xml:space="preserve">it </w:t>
      </w:r>
      <w:r w:rsidR="00CB5859" w:rsidRPr="00DD2F0A">
        <w:rPr>
          <w:color w:val="000000" w:themeColor="text1"/>
          <w:szCs w:val="26"/>
        </w:rPr>
        <w:t xml:space="preserve">asked Fallman if he had anything to add. </w:t>
      </w:r>
      <w:r w:rsidR="00CB3F63" w:rsidRPr="00DD2F0A">
        <w:rPr>
          <w:color w:val="000000" w:themeColor="text1"/>
          <w:szCs w:val="26"/>
        </w:rPr>
        <w:t xml:space="preserve"> (Italics added.) </w:t>
      </w:r>
      <w:r w:rsidR="00CB5859" w:rsidRPr="00DD2F0A">
        <w:rPr>
          <w:color w:val="000000" w:themeColor="text1"/>
          <w:szCs w:val="26"/>
        </w:rPr>
        <w:t xml:space="preserve"> Fallman said:</w:t>
      </w:r>
      <w:r w:rsidR="00E04B64" w:rsidRPr="00DD2F0A">
        <w:rPr>
          <w:color w:val="000000" w:themeColor="text1"/>
          <w:szCs w:val="26"/>
        </w:rPr>
        <w:t xml:space="preserve"> </w:t>
      </w:r>
      <w:r w:rsidR="00CB5859" w:rsidRPr="00DD2F0A">
        <w:rPr>
          <w:color w:val="000000" w:themeColor="text1"/>
          <w:szCs w:val="26"/>
        </w:rPr>
        <w:t xml:space="preserve"> “No.</w:t>
      </w:r>
      <w:r w:rsidR="00F471F7" w:rsidRPr="00DD2F0A">
        <w:rPr>
          <w:color w:val="000000" w:themeColor="text1"/>
          <w:szCs w:val="26"/>
        </w:rPr>
        <w:t xml:space="preserve"> </w:t>
      </w:r>
      <w:r w:rsidR="00CB5859" w:rsidRPr="00DD2F0A">
        <w:rPr>
          <w:color w:val="000000" w:themeColor="text1"/>
          <w:szCs w:val="26"/>
        </w:rPr>
        <w:t xml:space="preserve"> I just think there comes a point where he tries to get rid of his attorney.  He already got rid of Mr. Mavris, who I note to be an excellent attorney before me on this same case. </w:t>
      </w:r>
      <w:r w:rsidR="00E63911" w:rsidRPr="00DD2F0A">
        <w:rPr>
          <w:color w:val="000000" w:themeColor="text1"/>
          <w:szCs w:val="26"/>
        </w:rPr>
        <w:t xml:space="preserve"> </w:t>
      </w:r>
      <w:r w:rsidR="00CB5859" w:rsidRPr="00DD2F0A">
        <w:rPr>
          <w:color w:val="000000" w:themeColor="text1"/>
          <w:szCs w:val="26"/>
        </w:rPr>
        <w:t>So I don</w:t>
      </w:r>
      <w:r w:rsidR="00F471F7" w:rsidRPr="00DD2F0A">
        <w:rPr>
          <w:color w:val="000000" w:themeColor="text1"/>
          <w:szCs w:val="26"/>
        </w:rPr>
        <w:t>’</w:t>
      </w:r>
      <w:r w:rsidR="00CB5859" w:rsidRPr="00DD2F0A">
        <w:rPr>
          <w:color w:val="000000" w:themeColor="text1"/>
          <w:szCs w:val="26"/>
        </w:rPr>
        <w:t>t know.</w:t>
      </w:r>
      <w:r w:rsidR="00F471F7" w:rsidRPr="00DD2F0A">
        <w:rPr>
          <w:color w:val="000000" w:themeColor="text1"/>
          <w:szCs w:val="26"/>
        </w:rPr>
        <w:t xml:space="preserve"> </w:t>
      </w:r>
      <w:r w:rsidR="00CB5859" w:rsidRPr="00DD2F0A">
        <w:rPr>
          <w:color w:val="000000" w:themeColor="text1"/>
          <w:szCs w:val="26"/>
        </w:rPr>
        <w:t xml:space="preserve"> I think it</w:t>
      </w:r>
      <w:r w:rsidR="00F471F7" w:rsidRPr="00DD2F0A">
        <w:rPr>
          <w:color w:val="000000" w:themeColor="text1"/>
          <w:szCs w:val="26"/>
        </w:rPr>
        <w:t>’</w:t>
      </w:r>
      <w:r w:rsidR="00CB5859" w:rsidRPr="00DD2F0A">
        <w:rPr>
          <w:color w:val="000000" w:themeColor="text1"/>
          <w:szCs w:val="26"/>
        </w:rPr>
        <w:t xml:space="preserve">s probably provocation. </w:t>
      </w:r>
      <w:r w:rsidR="00F471F7" w:rsidRPr="00DD2F0A">
        <w:rPr>
          <w:color w:val="000000" w:themeColor="text1"/>
          <w:szCs w:val="26"/>
        </w:rPr>
        <w:t xml:space="preserve"> </w:t>
      </w:r>
      <w:r w:rsidR="00CB5859" w:rsidRPr="00DD2F0A">
        <w:rPr>
          <w:color w:val="000000" w:themeColor="text1"/>
          <w:szCs w:val="26"/>
        </w:rPr>
        <w:t xml:space="preserve">There is no reason for it.” </w:t>
      </w:r>
      <w:r w:rsidR="00F471F7" w:rsidRPr="00DD2F0A">
        <w:rPr>
          <w:color w:val="000000" w:themeColor="text1"/>
          <w:szCs w:val="26"/>
        </w:rPr>
        <w:t xml:space="preserve"> The court then denied </w:t>
      </w:r>
      <w:r w:rsidR="00F471F7" w:rsidRPr="00DD2F0A">
        <w:rPr>
          <w:i/>
          <w:iCs/>
          <w:color w:val="000000" w:themeColor="text1"/>
          <w:szCs w:val="26"/>
        </w:rPr>
        <w:t>Marsden</w:t>
      </w:r>
      <w:r w:rsidR="00604B9D">
        <w:rPr>
          <w:color w:val="000000" w:themeColor="text1"/>
          <w:szCs w:val="26"/>
        </w:rPr>
        <w:t xml:space="preserve"> relief,</w:t>
      </w:r>
      <w:r w:rsidR="00F471F7" w:rsidRPr="00DD2F0A">
        <w:rPr>
          <w:color w:val="000000" w:themeColor="text1"/>
          <w:szCs w:val="26"/>
        </w:rPr>
        <w:t xml:space="preserve"> </w:t>
      </w:r>
      <w:r w:rsidR="00604B9D">
        <w:rPr>
          <w:color w:val="000000" w:themeColor="text1"/>
          <w:szCs w:val="26"/>
        </w:rPr>
        <w:t>finding</w:t>
      </w:r>
      <w:r w:rsidR="00F471F7" w:rsidRPr="00DD2F0A">
        <w:rPr>
          <w:color w:val="000000" w:themeColor="text1"/>
          <w:szCs w:val="26"/>
        </w:rPr>
        <w:t xml:space="preserve"> no basis for it and confirm</w:t>
      </w:r>
      <w:r w:rsidR="00604B9D">
        <w:rPr>
          <w:color w:val="000000" w:themeColor="text1"/>
          <w:szCs w:val="26"/>
        </w:rPr>
        <w:t>ing</w:t>
      </w:r>
      <w:r w:rsidR="00F471F7" w:rsidRPr="00DD2F0A">
        <w:rPr>
          <w:color w:val="000000" w:themeColor="text1"/>
          <w:szCs w:val="26"/>
        </w:rPr>
        <w:t xml:space="preserve"> again that Fallman </w:t>
      </w:r>
      <w:r w:rsidR="00604B9D">
        <w:rPr>
          <w:color w:val="000000" w:themeColor="text1"/>
          <w:szCs w:val="26"/>
        </w:rPr>
        <w:t>also saw</w:t>
      </w:r>
      <w:r w:rsidR="00F471F7" w:rsidRPr="00DD2F0A">
        <w:rPr>
          <w:color w:val="000000" w:themeColor="text1"/>
          <w:szCs w:val="26"/>
        </w:rPr>
        <w:t xml:space="preserve"> no basis for it. </w:t>
      </w:r>
    </w:p>
    <w:p w14:paraId="1B22EAF7" w14:textId="69FB421F" w:rsidR="00A1363E" w:rsidRPr="00DD2F0A" w:rsidRDefault="006B0998" w:rsidP="00B073BF">
      <w:pPr>
        <w:spacing w:line="360" w:lineRule="auto"/>
        <w:rPr>
          <w:color w:val="000000" w:themeColor="text1"/>
          <w:szCs w:val="26"/>
        </w:rPr>
      </w:pPr>
      <w:r w:rsidRPr="00DD2F0A">
        <w:rPr>
          <w:color w:val="000000" w:themeColor="text1"/>
          <w:szCs w:val="26"/>
        </w:rPr>
        <w:tab/>
        <w:t xml:space="preserve">The trial continued </w:t>
      </w:r>
      <w:r w:rsidR="000D0C42" w:rsidRPr="00DD2F0A">
        <w:rPr>
          <w:color w:val="000000" w:themeColor="text1"/>
          <w:szCs w:val="26"/>
        </w:rPr>
        <w:t>w</w:t>
      </w:r>
      <w:r w:rsidRPr="00DD2F0A">
        <w:rPr>
          <w:color w:val="000000" w:themeColor="text1"/>
          <w:szCs w:val="26"/>
        </w:rPr>
        <w:t xml:space="preserve">ith defendant in absentia.  </w:t>
      </w:r>
      <w:r w:rsidR="00EE73AD" w:rsidRPr="00DD2F0A">
        <w:rPr>
          <w:color w:val="000000" w:themeColor="text1"/>
          <w:szCs w:val="26"/>
        </w:rPr>
        <w:t xml:space="preserve">The court instructed the jury on the </w:t>
      </w:r>
      <w:r w:rsidR="00E04B64" w:rsidRPr="00DD2F0A">
        <w:rPr>
          <w:color w:val="000000" w:themeColor="text1"/>
          <w:szCs w:val="26"/>
        </w:rPr>
        <w:t>section </w:t>
      </w:r>
      <w:r w:rsidR="00EE73AD" w:rsidRPr="00DD2F0A">
        <w:rPr>
          <w:color w:val="000000" w:themeColor="text1"/>
          <w:szCs w:val="26"/>
        </w:rPr>
        <w:t>4501.5</w:t>
      </w:r>
      <w:r w:rsidR="00E04B64" w:rsidRPr="00DD2F0A">
        <w:rPr>
          <w:color w:val="000000" w:themeColor="text1"/>
          <w:szCs w:val="26"/>
        </w:rPr>
        <w:t xml:space="preserve"> count</w:t>
      </w:r>
      <w:r w:rsidR="00EE73AD" w:rsidRPr="00DD2F0A">
        <w:rPr>
          <w:color w:val="000000" w:themeColor="text1"/>
          <w:szCs w:val="26"/>
        </w:rPr>
        <w:t xml:space="preserve"> and the lesser included offense of simple battery. </w:t>
      </w:r>
      <w:r w:rsidR="0044098E" w:rsidRPr="00DD2F0A">
        <w:rPr>
          <w:color w:val="000000" w:themeColor="text1"/>
          <w:szCs w:val="26"/>
        </w:rPr>
        <w:t xml:space="preserve"> </w:t>
      </w:r>
      <w:r w:rsidRPr="00DD2F0A">
        <w:rPr>
          <w:color w:val="000000" w:themeColor="text1"/>
          <w:szCs w:val="26"/>
        </w:rPr>
        <w:t xml:space="preserve">During closing argument, </w:t>
      </w:r>
      <w:r w:rsidR="00D752F5" w:rsidRPr="00DD2F0A">
        <w:rPr>
          <w:color w:val="000000" w:themeColor="text1"/>
          <w:szCs w:val="26"/>
        </w:rPr>
        <w:t xml:space="preserve">Fallman admitted defendant touched </w:t>
      </w:r>
      <w:r w:rsidR="00D33DBE">
        <w:rPr>
          <w:color w:val="000000" w:themeColor="text1"/>
          <w:szCs w:val="26"/>
        </w:rPr>
        <w:t>B.B.</w:t>
      </w:r>
      <w:r w:rsidR="00D752F5" w:rsidRPr="00DD2F0A">
        <w:rPr>
          <w:color w:val="000000" w:themeColor="text1"/>
          <w:szCs w:val="26"/>
        </w:rPr>
        <w:t xml:space="preserve"> willingly, in a harmful or offensive manner, but argued </w:t>
      </w:r>
      <w:r w:rsidR="00A66DBC">
        <w:rPr>
          <w:color w:val="000000" w:themeColor="text1"/>
          <w:szCs w:val="26"/>
        </w:rPr>
        <w:t xml:space="preserve">there was no </w:t>
      </w:r>
      <w:r w:rsidR="00D752F5" w:rsidRPr="00DD2F0A">
        <w:rPr>
          <w:color w:val="000000" w:themeColor="text1"/>
          <w:szCs w:val="26"/>
        </w:rPr>
        <w:t>pre-plann</w:t>
      </w:r>
      <w:r w:rsidR="00A66DBC">
        <w:rPr>
          <w:color w:val="000000" w:themeColor="text1"/>
          <w:szCs w:val="26"/>
        </w:rPr>
        <w:t>ing or</w:t>
      </w:r>
      <w:r w:rsidR="00D752F5" w:rsidRPr="00DD2F0A">
        <w:rPr>
          <w:color w:val="000000" w:themeColor="text1"/>
          <w:szCs w:val="26"/>
        </w:rPr>
        <w:t xml:space="preserve"> weapon involved. </w:t>
      </w:r>
      <w:r w:rsidR="00D752F5">
        <w:rPr>
          <w:color w:val="000000" w:themeColor="text1"/>
          <w:szCs w:val="26"/>
        </w:rPr>
        <w:t xml:space="preserve"> </w:t>
      </w:r>
      <w:r w:rsidRPr="00DD2F0A">
        <w:rPr>
          <w:color w:val="000000" w:themeColor="text1"/>
          <w:szCs w:val="26"/>
        </w:rPr>
        <w:t xml:space="preserve">Fallman </w:t>
      </w:r>
      <w:r w:rsidR="00C76628" w:rsidRPr="00DD2F0A">
        <w:rPr>
          <w:color w:val="000000" w:themeColor="text1"/>
          <w:szCs w:val="26"/>
        </w:rPr>
        <w:t xml:space="preserve">asked the jury to find defendant </w:t>
      </w:r>
      <w:r w:rsidR="00C76628" w:rsidRPr="00DD2F0A">
        <w:rPr>
          <w:color w:val="000000" w:themeColor="text1"/>
          <w:szCs w:val="26"/>
        </w:rPr>
        <w:lastRenderedPageBreak/>
        <w:t xml:space="preserve">guilty of the lesser included offense of misdemeanor battery, arguing </w:t>
      </w:r>
      <w:r w:rsidR="00A66DBC">
        <w:rPr>
          <w:color w:val="000000" w:themeColor="text1"/>
          <w:szCs w:val="26"/>
        </w:rPr>
        <w:t>such result was fair</w:t>
      </w:r>
      <w:r w:rsidR="00AA16FA" w:rsidRPr="00DD2F0A">
        <w:rPr>
          <w:color w:val="000000" w:themeColor="text1"/>
          <w:szCs w:val="26"/>
        </w:rPr>
        <w:t xml:space="preserve"> </w:t>
      </w:r>
      <w:r w:rsidR="008C4149" w:rsidRPr="00DD2F0A">
        <w:rPr>
          <w:color w:val="000000" w:themeColor="text1"/>
          <w:szCs w:val="26"/>
        </w:rPr>
        <w:t xml:space="preserve">because defendant already suffered </w:t>
      </w:r>
      <w:r w:rsidR="00AA16FA" w:rsidRPr="00DD2F0A">
        <w:rPr>
          <w:color w:val="000000" w:themeColor="text1"/>
          <w:szCs w:val="26"/>
        </w:rPr>
        <w:t>consequences</w:t>
      </w:r>
      <w:r w:rsidR="008C4149" w:rsidRPr="00DD2F0A">
        <w:rPr>
          <w:color w:val="000000" w:themeColor="text1"/>
          <w:szCs w:val="26"/>
        </w:rPr>
        <w:t xml:space="preserve"> as a result of the RVR and</w:t>
      </w:r>
      <w:r w:rsidR="000D0C42" w:rsidRPr="00DD2F0A">
        <w:rPr>
          <w:color w:val="000000" w:themeColor="text1"/>
          <w:szCs w:val="26"/>
        </w:rPr>
        <w:t>,</w:t>
      </w:r>
      <w:r w:rsidR="008C4149" w:rsidRPr="00DD2F0A">
        <w:rPr>
          <w:color w:val="000000" w:themeColor="text1"/>
          <w:szCs w:val="26"/>
        </w:rPr>
        <w:t xml:space="preserve"> had</w:t>
      </w:r>
      <w:r w:rsidR="00C76628" w:rsidRPr="00DD2F0A">
        <w:rPr>
          <w:color w:val="000000" w:themeColor="text1"/>
          <w:szCs w:val="26"/>
        </w:rPr>
        <w:t xml:space="preserve"> this incident happened on the streets, it would have been a misdemeanor</w:t>
      </w:r>
      <w:r w:rsidRPr="00DD2F0A">
        <w:rPr>
          <w:color w:val="000000" w:themeColor="text1"/>
          <w:szCs w:val="26"/>
        </w:rPr>
        <w:t xml:space="preserve">. </w:t>
      </w:r>
      <w:r w:rsidR="00AA16FA" w:rsidRPr="00DD2F0A">
        <w:rPr>
          <w:color w:val="000000" w:themeColor="text1"/>
          <w:szCs w:val="26"/>
        </w:rPr>
        <w:t xml:space="preserve"> Fallman suggested that defendant overreacted because </w:t>
      </w:r>
      <w:r w:rsidR="00EE7E59" w:rsidRPr="00DD2F0A">
        <w:rPr>
          <w:color w:val="000000" w:themeColor="text1"/>
          <w:szCs w:val="26"/>
        </w:rPr>
        <w:t xml:space="preserve">of the things </w:t>
      </w:r>
      <w:r w:rsidR="00D33DBE">
        <w:rPr>
          <w:color w:val="000000" w:themeColor="text1"/>
          <w:szCs w:val="26"/>
        </w:rPr>
        <w:t>B.B.</w:t>
      </w:r>
      <w:r w:rsidR="00AA16FA" w:rsidRPr="00DD2F0A">
        <w:rPr>
          <w:color w:val="000000" w:themeColor="text1"/>
          <w:szCs w:val="26"/>
        </w:rPr>
        <w:t xml:space="preserve"> said </w:t>
      </w:r>
      <w:r w:rsidR="00EE7E59" w:rsidRPr="00DD2F0A">
        <w:rPr>
          <w:color w:val="000000" w:themeColor="text1"/>
          <w:szCs w:val="26"/>
        </w:rPr>
        <w:t xml:space="preserve">to him, and because he is an inmate on a level four </w:t>
      </w:r>
      <w:r w:rsidR="00F9711B" w:rsidRPr="00DD2F0A">
        <w:rPr>
          <w:color w:val="000000" w:themeColor="text1"/>
          <w:szCs w:val="26"/>
        </w:rPr>
        <w:t xml:space="preserve">yard </w:t>
      </w:r>
      <w:r w:rsidR="00EE7E59" w:rsidRPr="00DD2F0A">
        <w:rPr>
          <w:color w:val="000000" w:themeColor="text1"/>
          <w:szCs w:val="26"/>
        </w:rPr>
        <w:t xml:space="preserve">who </w:t>
      </w:r>
      <w:r w:rsidR="00F9711B" w:rsidRPr="00DD2F0A">
        <w:rPr>
          <w:color w:val="000000" w:themeColor="text1"/>
          <w:szCs w:val="26"/>
        </w:rPr>
        <w:t>did not want to</w:t>
      </w:r>
      <w:r w:rsidR="00EE7E59" w:rsidRPr="00DD2F0A">
        <w:rPr>
          <w:color w:val="000000" w:themeColor="text1"/>
          <w:szCs w:val="26"/>
        </w:rPr>
        <w:t xml:space="preserve"> be perceived as a “wimp.” </w:t>
      </w:r>
    </w:p>
    <w:p w14:paraId="0BDE10DF" w14:textId="5F72EC85" w:rsidR="00A1363E" w:rsidRPr="00DD2F0A" w:rsidRDefault="006B0998" w:rsidP="00B073BF">
      <w:pPr>
        <w:spacing w:line="360" w:lineRule="auto"/>
        <w:rPr>
          <w:color w:val="000000" w:themeColor="text1"/>
          <w:szCs w:val="26"/>
        </w:rPr>
      </w:pPr>
      <w:r w:rsidRPr="00DD2F0A">
        <w:rPr>
          <w:color w:val="000000" w:themeColor="text1"/>
          <w:szCs w:val="26"/>
        </w:rPr>
        <w:tab/>
        <w:t>The jury found defendant guilty of the section 4501.</w:t>
      </w:r>
      <w:r w:rsidRPr="00DD2F0A">
        <w:rPr>
          <w:color w:val="000000" w:themeColor="text1"/>
          <w:szCs w:val="26"/>
        </w:rPr>
        <w:t xml:space="preserve">5 count.  </w:t>
      </w:r>
      <w:r w:rsidR="00880255" w:rsidRPr="00DD2F0A">
        <w:rPr>
          <w:color w:val="000000" w:themeColor="text1"/>
          <w:szCs w:val="26"/>
        </w:rPr>
        <w:t>In</w:t>
      </w:r>
      <w:r w:rsidRPr="00DD2F0A">
        <w:rPr>
          <w:color w:val="000000" w:themeColor="text1"/>
          <w:szCs w:val="26"/>
        </w:rPr>
        <w:t xml:space="preserve"> a bifurcated trial, the jury found both prior strike allegations true. </w:t>
      </w:r>
    </w:p>
    <w:p w14:paraId="56F07161" w14:textId="267968D7" w:rsidR="00246E23" w:rsidRPr="00DD2F0A" w:rsidRDefault="006B0998" w:rsidP="00BD0AE5">
      <w:pPr>
        <w:spacing w:line="360" w:lineRule="auto"/>
        <w:rPr>
          <w:color w:val="000000" w:themeColor="text1"/>
          <w:szCs w:val="26"/>
        </w:rPr>
      </w:pPr>
      <w:r w:rsidRPr="00DD2F0A">
        <w:rPr>
          <w:color w:val="000000" w:themeColor="text1"/>
          <w:szCs w:val="26"/>
        </w:rPr>
        <w:tab/>
      </w:r>
      <w:r w:rsidR="00776729" w:rsidRPr="00DD2F0A">
        <w:rPr>
          <w:color w:val="000000" w:themeColor="text1"/>
          <w:szCs w:val="26"/>
        </w:rPr>
        <w:t>During</w:t>
      </w:r>
      <w:r w:rsidR="001031E7" w:rsidRPr="00DD2F0A">
        <w:rPr>
          <w:color w:val="000000" w:themeColor="text1"/>
          <w:szCs w:val="26"/>
        </w:rPr>
        <w:t xml:space="preserve"> sentencing, defendant </w:t>
      </w:r>
      <w:r w:rsidR="00776729" w:rsidRPr="00DD2F0A">
        <w:rPr>
          <w:color w:val="000000" w:themeColor="text1"/>
          <w:szCs w:val="26"/>
        </w:rPr>
        <w:t>was invited to make a statement but d</w:t>
      </w:r>
      <w:r w:rsidR="00B471F5" w:rsidRPr="00DD2F0A">
        <w:rPr>
          <w:color w:val="000000" w:themeColor="text1"/>
          <w:szCs w:val="26"/>
        </w:rPr>
        <w:t>eclined to do so</w:t>
      </w:r>
      <w:r w:rsidR="00776729" w:rsidRPr="00DD2F0A">
        <w:rPr>
          <w:color w:val="000000" w:themeColor="text1"/>
          <w:szCs w:val="26"/>
        </w:rPr>
        <w:t>.</w:t>
      </w:r>
      <w:r w:rsidR="00C40B7A" w:rsidRPr="00DD2F0A">
        <w:rPr>
          <w:color w:val="000000" w:themeColor="text1"/>
          <w:szCs w:val="26"/>
        </w:rPr>
        <w:t xml:space="preserve"> </w:t>
      </w:r>
      <w:r w:rsidR="00C80208" w:rsidRPr="00DD2F0A">
        <w:rPr>
          <w:color w:val="000000" w:themeColor="text1"/>
          <w:szCs w:val="26"/>
        </w:rPr>
        <w:t xml:space="preserve"> </w:t>
      </w:r>
      <w:r w:rsidR="00604B9D">
        <w:rPr>
          <w:color w:val="000000" w:themeColor="text1"/>
          <w:szCs w:val="26"/>
        </w:rPr>
        <w:t>Upon finding</w:t>
      </w:r>
      <w:r w:rsidR="00566A65" w:rsidRPr="00DD2F0A">
        <w:rPr>
          <w:color w:val="000000" w:themeColor="text1"/>
          <w:szCs w:val="26"/>
        </w:rPr>
        <w:t xml:space="preserve"> </w:t>
      </w:r>
      <w:r w:rsidR="00E92D5D" w:rsidRPr="00DD2F0A">
        <w:rPr>
          <w:color w:val="000000" w:themeColor="text1"/>
          <w:szCs w:val="26"/>
        </w:rPr>
        <w:t>six</w:t>
      </w:r>
      <w:r w:rsidR="00566A65" w:rsidRPr="00DD2F0A">
        <w:rPr>
          <w:color w:val="000000" w:themeColor="text1"/>
          <w:szCs w:val="26"/>
        </w:rPr>
        <w:t xml:space="preserve"> aggravating factors true</w:t>
      </w:r>
      <w:r w:rsidR="00604B9D">
        <w:rPr>
          <w:color w:val="000000" w:themeColor="text1"/>
          <w:szCs w:val="26"/>
        </w:rPr>
        <w:t xml:space="preserve"> and</w:t>
      </w:r>
      <w:r w:rsidR="00566A65" w:rsidRPr="00DD2F0A">
        <w:rPr>
          <w:color w:val="000000" w:themeColor="text1"/>
          <w:szCs w:val="26"/>
        </w:rPr>
        <w:t xml:space="preserve"> no mitigating factors, the</w:t>
      </w:r>
      <w:r w:rsidR="00604B9D">
        <w:rPr>
          <w:color w:val="000000" w:themeColor="text1"/>
          <w:szCs w:val="26"/>
        </w:rPr>
        <w:t xml:space="preserve"> trial court</w:t>
      </w:r>
      <w:r w:rsidR="00566A65" w:rsidRPr="00DD2F0A">
        <w:rPr>
          <w:color w:val="000000" w:themeColor="text1"/>
          <w:szCs w:val="26"/>
        </w:rPr>
        <w:t xml:space="preserve"> </w:t>
      </w:r>
      <w:r w:rsidR="00B17B0D" w:rsidRPr="00DD2F0A">
        <w:rPr>
          <w:color w:val="000000" w:themeColor="text1"/>
          <w:szCs w:val="26"/>
        </w:rPr>
        <w:t xml:space="preserve">sentenced </w:t>
      </w:r>
      <w:r w:rsidR="00F16A85" w:rsidRPr="00DD2F0A">
        <w:rPr>
          <w:color w:val="000000" w:themeColor="text1"/>
          <w:szCs w:val="26"/>
        </w:rPr>
        <w:t xml:space="preserve">defendant to the upper term of four years for the </w:t>
      </w:r>
      <w:r w:rsidR="003D2E2D" w:rsidRPr="00DD2F0A">
        <w:rPr>
          <w:color w:val="000000" w:themeColor="text1"/>
          <w:szCs w:val="26"/>
        </w:rPr>
        <w:t>section 4501.5 count</w:t>
      </w:r>
      <w:r w:rsidR="00F16A85" w:rsidRPr="00DD2F0A">
        <w:rPr>
          <w:color w:val="000000" w:themeColor="text1"/>
          <w:szCs w:val="26"/>
        </w:rPr>
        <w:t xml:space="preserve">, doubled </w:t>
      </w:r>
      <w:r w:rsidR="00596157" w:rsidRPr="00DD2F0A">
        <w:rPr>
          <w:color w:val="000000" w:themeColor="text1"/>
          <w:szCs w:val="26"/>
        </w:rPr>
        <w:t xml:space="preserve">to eight years </w:t>
      </w:r>
      <w:r w:rsidR="00566A65" w:rsidRPr="00DD2F0A">
        <w:rPr>
          <w:color w:val="000000" w:themeColor="text1"/>
          <w:szCs w:val="26"/>
        </w:rPr>
        <w:t>under the Three Strike Law</w:t>
      </w:r>
      <w:r w:rsidR="00D96713" w:rsidRPr="00DD2F0A">
        <w:rPr>
          <w:color w:val="000000" w:themeColor="text1"/>
          <w:szCs w:val="26"/>
        </w:rPr>
        <w:t>.</w:t>
      </w:r>
      <w:r w:rsidRPr="00DD2F0A">
        <w:rPr>
          <w:color w:val="000000" w:themeColor="text1"/>
          <w:szCs w:val="26"/>
        </w:rPr>
        <w:t xml:space="preserve">  </w:t>
      </w:r>
      <w:r w:rsidR="003B5A9D" w:rsidRPr="00DD2F0A">
        <w:rPr>
          <w:color w:val="000000" w:themeColor="text1"/>
          <w:szCs w:val="26"/>
        </w:rPr>
        <w:t>D</w:t>
      </w:r>
      <w:r w:rsidR="0046314D" w:rsidRPr="00DD2F0A">
        <w:rPr>
          <w:color w:val="000000" w:themeColor="text1"/>
          <w:szCs w:val="26"/>
        </w:rPr>
        <w:t>efendant</w:t>
      </w:r>
      <w:r w:rsidR="003B5A9D" w:rsidRPr="00DD2F0A">
        <w:rPr>
          <w:color w:val="000000" w:themeColor="text1"/>
          <w:szCs w:val="26"/>
        </w:rPr>
        <w:t xml:space="preserve"> </w:t>
      </w:r>
      <w:bookmarkStart w:id="5" w:name="_Hlk82604482"/>
      <w:r w:rsidR="009933AC" w:rsidRPr="00DD2F0A">
        <w:rPr>
          <w:color w:val="000000" w:themeColor="text1"/>
          <w:szCs w:val="26"/>
        </w:rPr>
        <w:t>appealed</w:t>
      </w:r>
      <w:r w:rsidR="00F16A85" w:rsidRPr="00DD2F0A">
        <w:rPr>
          <w:color w:val="000000" w:themeColor="text1"/>
          <w:szCs w:val="26"/>
        </w:rPr>
        <w:t xml:space="preserve">. </w:t>
      </w:r>
    </w:p>
    <w:bookmarkEnd w:id="1"/>
    <w:bookmarkEnd w:id="2"/>
    <w:bookmarkEnd w:id="4"/>
    <w:bookmarkEnd w:id="5"/>
    <w:p w14:paraId="168E5398" w14:textId="0717F5A2" w:rsidR="0017598D" w:rsidRPr="00DD2F0A" w:rsidRDefault="006B0998" w:rsidP="0078255A">
      <w:pPr>
        <w:keepNext/>
        <w:spacing w:line="360" w:lineRule="auto"/>
        <w:jc w:val="center"/>
        <w:rPr>
          <w:b/>
          <w:bCs/>
          <w:smallCaps/>
          <w:color w:val="000000" w:themeColor="text1"/>
          <w:szCs w:val="26"/>
        </w:rPr>
      </w:pPr>
      <w:r w:rsidRPr="00DD2F0A">
        <w:rPr>
          <w:b/>
          <w:bCs/>
          <w:smallCaps/>
          <w:color w:val="000000" w:themeColor="text1"/>
          <w:szCs w:val="26"/>
        </w:rPr>
        <w:t>Discussion</w:t>
      </w:r>
    </w:p>
    <w:p w14:paraId="07639211" w14:textId="6EBF9F9F" w:rsidR="00C87E2A" w:rsidRPr="00DD2F0A" w:rsidRDefault="006B0998" w:rsidP="0078255A">
      <w:pPr>
        <w:keepNext/>
        <w:spacing w:line="360" w:lineRule="auto"/>
        <w:rPr>
          <w:b/>
          <w:bCs/>
          <w:color w:val="000000" w:themeColor="text1"/>
          <w:szCs w:val="26"/>
        </w:rPr>
      </w:pPr>
      <w:r w:rsidRPr="00DD2F0A">
        <w:rPr>
          <w:b/>
          <w:bCs/>
          <w:color w:val="000000" w:themeColor="text1"/>
          <w:szCs w:val="26"/>
        </w:rPr>
        <w:tab/>
        <w:t xml:space="preserve">A.  </w:t>
      </w:r>
      <w:r w:rsidR="00C81384" w:rsidRPr="00DD2F0A">
        <w:rPr>
          <w:b/>
          <w:bCs/>
          <w:color w:val="000000" w:themeColor="text1"/>
          <w:szCs w:val="26"/>
        </w:rPr>
        <w:t xml:space="preserve">Defense counsel’s </w:t>
      </w:r>
      <w:r w:rsidR="00D54DFA" w:rsidRPr="00DD2F0A">
        <w:rPr>
          <w:b/>
          <w:bCs/>
          <w:color w:val="000000" w:themeColor="text1"/>
          <w:szCs w:val="26"/>
        </w:rPr>
        <w:t xml:space="preserve">concession during </w:t>
      </w:r>
      <w:r w:rsidR="00C81384" w:rsidRPr="00DD2F0A">
        <w:rPr>
          <w:b/>
          <w:bCs/>
          <w:color w:val="000000" w:themeColor="text1"/>
          <w:szCs w:val="26"/>
        </w:rPr>
        <w:t>closing argument</w:t>
      </w:r>
    </w:p>
    <w:p w14:paraId="1F4736DC" w14:textId="25D58E11" w:rsidR="00A45936" w:rsidRPr="00DD2F0A" w:rsidRDefault="006B0998" w:rsidP="001D06C9">
      <w:pPr>
        <w:spacing w:line="360" w:lineRule="auto"/>
        <w:rPr>
          <w:color w:val="000000" w:themeColor="text1"/>
          <w:szCs w:val="26"/>
        </w:rPr>
      </w:pPr>
      <w:r w:rsidRPr="00DD2F0A">
        <w:rPr>
          <w:color w:val="000000" w:themeColor="text1"/>
          <w:szCs w:val="26"/>
        </w:rPr>
        <w:tab/>
      </w:r>
      <w:r w:rsidR="00E217FA">
        <w:rPr>
          <w:color w:val="000000" w:themeColor="text1"/>
          <w:szCs w:val="26"/>
        </w:rPr>
        <w:t>C</w:t>
      </w:r>
      <w:r w:rsidR="00E90DDD" w:rsidRPr="00DD2F0A">
        <w:rPr>
          <w:color w:val="000000" w:themeColor="text1"/>
          <w:szCs w:val="26"/>
        </w:rPr>
        <w:t xml:space="preserve">iting </w:t>
      </w:r>
      <w:bookmarkStart w:id="6" w:name="_Hlk123113046"/>
      <w:r w:rsidR="00E90DDD" w:rsidRPr="00DD2F0A">
        <w:rPr>
          <w:i/>
          <w:iCs/>
          <w:color w:val="000000" w:themeColor="text1"/>
          <w:szCs w:val="26"/>
        </w:rPr>
        <w:t>McCoy v. Louisiana</w:t>
      </w:r>
      <w:r w:rsidR="00E90DDD" w:rsidRPr="00DD2F0A">
        <w:rPr>
          <w:color w:val="000000" w:themeColor="text1"/>
          <w:szCs w:val="26"/>
        </w:rPr>
        <w:t xml:space="preserve"> (2018) 584 U.S. __ [138 S.Ct. 1500] (</w:t>
      </w:r>
      <w:r w:rsidR="00E90DDD" w:rsidRPr="00DD2F0A">
        <w:rPr>
          <w:i/>
          <w:iCs/>
          <w:color w:val="000000" w:themeColor="text1"/>
          <w:szCs w:val="26"/>
        </w:rPr>
        <w:t>McCoy</w:t>
      </w:r>
      <w:r w:rsidR="00E90DDD" w:rsidRPr="00DD2F0A">
        <w:rPr>
          <w:color w:val="000000" w:themeColor="text1"/>
          <w:szCs w:val="26"/>
        </w:rPr>
        <w:t>)</w:t>
      </w:r>
      <w:bookmarkEnd w:id="6"/>
      <w:r w:rsidR="00E90DDD" w:rsidRPr="00DD2F0A">
        <w:rPr>
          <w:color w:val="000000" w:themeColor="text1"/>
          <w:szCs w:val="26"/>
        </w:rPr>
        <w:t>,</w:t>
      </w:r>
      <w:r w:rsidR="00701611" w:rsidRPr="00DD2F0A">
        <w:rPr>
          <w:color w:val="000000" w:themeColor="text1"/>
          <w:szCs w:val="26"/>
        </w:rPr>
        <w:t xml:space="preserve"> </w:t>
      </w:r>
      <w:r w:rsidR="00E217FA">
        <w:rPr>
          <w:color w:val="000000" w:themeColor="text1"/>
          <w:szCs w:val="26"/>
        </w:rPr>
        <w:t xml:space="preserve">defendant argues </w:t>
      </w:r>
      <w:r w:rsidR="00701611" w:rsidRPr="00DD2F0A">
        <w:rPr>
          <w:color w:val="000000" w:themeColor="text1"/>
          <w:szCs w:val="26"/>
        </w:rPr>
        <w:t xml:space="preserve">that </w:t>
      </w:r>
      <w:r w:rsidR="004D5732" w:rsidRPr="00DD2F0A">
        <w:rPr>
          <w:color w:val="000000" w:themeColor="text1"/>
          <w:szCs w:val="26"/>
        </w:rPr>
        <w:t>Fallman</w:t>
      </w:r>
      <w:r w:rsidR="00E90DDD" w:rsidRPr="00DD2F0A">
        <w:rPr>
          <w:color w:val="000000" w:themeColor="text1"/>
          <w:szCs w:val="26"/>
        </w:rPr>
        <w:t xml:space="preserve"> </w:t>
      </w:r>
      <w:r w:rsidR="004D5732" w:rsidRPr="00DD2F0A">
        <w:rPr>
          <w:color w:val="000000" w:themeColor="text1"/>
          <w:szCs w:val="26"/>
        </w:rPr>
        <w:t xml:space="preserve">violated his Sixth Amendment right to assistance of counsel by conceding </w:t>
      </w:r>
      <w:r w:rsidR="00E34540">
        <w:rPr>
          <w:color w:val="000000" w:themeColor="text1"/>
          <w:szCs w:val="26"/>
        </w:rPr>
        <w:t>his guilt</w:t>
      </w:r>
      <w:r w:rsidR="004D5732" w:rsidRPr="00DD2F0A">
        <w:rPr>
          <w:color w:val="000000" w:themeColor="text1"/>
          <w:szCs w:val="26"/>
        </w:rPr>
        <w:t xml:space="preserve"> of battery</w:t>
      </w:r>
      <w:r w:rsidR="00701611" w:rsidRPr="00DD2F0A">
        <w:rPr>
          <w:color w:val="000000" w:themeColor="text1"/>
          <w:szCs w:val="26"/>
        </w:rPr>
        <w:t>.</w:t>
      </w:r>
      <w:r w:rsidR="008D62B4" w:rsidRPr="00DD2F0A">
        <w:rPr>
          <w:color w:val="000000" w:themeColor="text1"/>
          <w:szCs w:val="26"/>
        </w:rPr>
        <w:t xml:space="preserve"> </w:t>
      </w:r>
    </w:p>
    <w:p w14:paraId="0BD31D16" w14:textId="17480698" w:rsidR="00163011" w:rsidRDefault="006B0998" w:rsidP="001627BB">
      <w:pPr>
        <w:spacing w:line="360" w:lineRule="auto"/>
        <w:rPr>
          <w:color w:val="000000" w:themeColor="text1"/>
          <w:szCs w:val="26"/>
        </w:rPr>
      </w:pPr>
      <w:r w:rsidRPr="00DD2F0A">
        <w:rPr>
          <w:color w:val="000000" w:themeColor="text1"/>
          <w:szCs w:val="26"/>
        </w:rPr>
        <w:tab/>
      </w:r>
      <w:r w:rsidR="00C57439" w:rsidRPr="00DD2F0A">
        <w:rPr>
          <w:color w:val="000000" w:themeColor="text1"/>
          <w:szCs w:val="26"/>
        </w:rPr>
        <w:t xml:space="preserve">In </w:t>
      </w:r>
      <w:r w:rsidR="008669CA" w:rsidRPr="00DD2F0A">
        <w:rPr>
          <w:i/>
          <w:iCs/>
          <w:color w:val="000000" w:themeColor="text1"/>
          <w:szCs w:val="26"/>
        </w:rPr>
        <w:t>McCoy</w:t>
      </w:r>
      <w:r w:rsidR="00534792" w:rsidRPr="00DD2F0A">
        <w:rPr>
          <w:color w:val="000000" w:themeColor="text1"/>
          <w:szCs w:val="26"/>
        </w:rPr>
        <w:t>,</w:t>
      </w:r>
      <w:r w:rsidR="00E90DDD" w:rsidRPr="00DD2F0A">
        <w:rPr>
          <w:color w:val="000000" w:themeColor="text1"/>
          <w:szCs w:val="26"/>
        </w:rPr>
        <w:t xml:space="preserve"> a capital</w:t>
      </w:r>
      <w:r w:rsidR="002713B1" w:rsidRPr="00DD2F0A">
        <w:rPr>
          <w:color w:val="000000" w:themeColor="text1"/>
          <w:szCs w:val="26"/>
        </w:rPr>
        <w:t xml:space="preserve"> defendant’s trial counsel </w:t>
      </w:r>
      <w:r w:rsidR="00DC2E7A" w:rsidRPr="00DD2F0A">
        <w:rPr>
          <w:color w:val="000000" w:themeColor="text1"/>
          <w:szCs w:val="26"/>
        </w:rPr>
        <w:t>concluded</w:t>
      </w:r>
      <w:r w:rsidR="002713B1" w:rsidRPr="00DD2F0A">
        <w:rPr>
          <w:color w:val="000000" w:themeColor="text1"/>
          <w:szCs w:val="26"/>
        </w:rPr>
        <w:t xml:space="preserve"> </w:t>
      </w:r>
      <w:r w:rsidR="00E217FA">
        <w:rPr>
          <w:color w:val="000000" w:themeColor="text1"/>
          <w:szCs w:val="26"/>
        </w:rPr>
        <w:t xml:space="preserve">that </w:t>
      </w:r>
      <w:r w:rsidR="002713B1" w:rsidRPr="00DD2F0A">
        <w:rPr>
          <w:color w:val="000000" w:themeColor="text1"/>
          <w:szCs w:val="26"/>
        </w:rPr>
        <w:t xml:space="preserve">the evidence against </w:t>
      </w:r>
      <w:r w:rsidR="00E34540">
        <w:rPr>
          <w:color w:val="000000" w:themeColor="text1"/>
          <w:szCs w:val="26"/>
        </w:rPr>
        <w:t xml:space="preserve">the </w:t>
      </w:r>
      <w:r w:rsidR="002713B1" w:rsidRPr="00DD2F0A">
        <w:rPr>
          <w:color w:val="000000" w:themeColor="text1"/>
          <w:szCs w:val="26"/>
        </w:rPr>
        <w:t xml:space="preserve">defendant was overwhelming, and </w:t>
      </w:r>
      <w:r w:rsidR="00E217FA">
        <w:rPr>
          <w:color w:val="000000" w:themeColor="text1"/>
          <w:szCs w:val="26"/>
        </w:rPr>
        <w:t xml:space="preserve">that </w:t>
      </w:r>
      <w:r w:rsidR="002713B1" w:rsidRPr="00DD2F0A">
        <w:rPr>
          <w:color w:val="000000" w:themeColor="text1"/>
          <w:szCs w:val="26"/>
        </w:rPr>
        <w:t>absent a concession as to guilt, a death sentence would be impossible to avoid</w:t>
      </w:r>
      <w:r w:rsidR="00727431" w:rsidRPr="00DD2F0A">
        <w:rPr>
          <w:color w:val="000000" w:themeColor="text1"/>
          <w:szCs w:val="26"/>
        </w:rPr>
        <w:t xml:space="preserve"> at the penalty phase</w:t>
      </w:r>
      <w:r w:rsidR="002713B1" w:rsidRPr="00DD2F0A">
        <w:rPr>
          <w:color w:val="000000" w:themeColor="text1"/>
          <w:szCs w:val="26"/>
        </w:rPr>
        <w:t>.  (</w:t>
      </w:r>
      <w:r w:rsidR="002713B1" w:rsidRPr="00DD2F0A">
        <w:rPr>
          <w:i/>
          <w:iCs/>
          <w:color w:val="000000" w:themeColor="text1"/>
          <w:szCs w:val="26"/>
        </w:rPr>
        <w:t>McCoy</w:t>
      </w:r>
      <w:r w:rsidR="002713B1" w:rsidRPr="00DD2F0A">
        <w:rPr>
          <w:color w:val="000000" w:themeColor="text1"/>
          <w:szCs w:val="26"/>
        </w:rPr>
        <w:t xml:space="preserve">, </w:t>
      </w:r>
      <w:r w:rsidR="002713B1" w:rsidRPr="00DD2F0A">
        <w:rPr>
          <w:i/>
          <w:iCs/>
          <w:color w:val="000000" w:themeColor="text1"/>
          <w:szCs w:val="26"/>
        </w:rPr>
        <w:t>supra</w:t>
      </w:r>
      <w:r w:rsidR="002713B1" w:rsidRPr="00DD2F0A">
        <w:rPr>
          <w:color w:val="000000" w:themeColor="text1"/>
          <w:szCs w:val="26"/>
        </w:rPr>
        <w:t>, 138 S.Ct. at p.</w:t>
      </w:r>
      <w:r w:rsidR="00996F4B">
        <w:rPr>
          <w:color w:val="000000" w:themeColor="text1"/>
          <w:szCs w:val="26"/>
        </w:rPr>
        <w:t> </w:t>
      </w:r>
      <w:r w:rsidR="002713B1" w:rsidRPr="00DD2F0A">
        <w:rPr>
          <w:color w:val="000000" w:themeColor="text1"/>
          <w:szCs w:val="26"/>
        </w:rPr>
        <w:t xml:space="preserve">1506.)  </w:t>
      </w:r>
      <w:r w:rsidR="00712BA5" w:rsidRPr="00DD2F0A">
        <w:rPr>
          <w:color w:val="000000" w:themeColor="text1"/>
          <w:szCs w:val="26"/>
        </w:rPr>
        <w:t>Prior to trial,</w:t>
      </w:r>
      <w:r w:rsidR="002713B1" w:rsidRPr="00DD2F0A">
        <w:rPr>
          <w:color w:val="000000" w:themeColor="text1"/>
          <w:szCs w:val="26"/>
        </w:rPr>
        <w:t xml:space="preserve"> counsel told </w:t>
      </w:r>
      <w:r w:rsidR="00E34540">
        <w:rPr>
          <w:color w:val="000000" w:themeColor="text1"/>
          <w:szCs w:val="26"/>
        </w:rPr>
        <w:t xml:space="preserve">the </w:t>
      </w:r>
      <w:r w:rsidR="002713B1" w:rsidRPr="00DD2F0A">
        <w:rPr>
          <w:color w:val="000000" w:themeColor="text1"/>
          <w:szCs w:val="26"/>
        </w:rPr>
        <w:t>defendant he would concede guilt,</w:t>
      </w:r>
      <w:r w:rsidR="00712BA5" w:rsidRPr="00DD2F0A">
        <w:rPr>
          <w:color w:val="000000" w:themeColor="text1"/>
          <w:szCs w:val="26"/>
        </w:rPr>
        <w:t xml:space="preserve"> and</w:t>
      </w:r>
      <w:r w:rsidR="002713B1" w:rsidRPr="00DD2F0A">
        <w:rPr>
          <w:color w:val="000000" w:themeColor="text1"/>
          <w:szCs w:val="26"/>
        </w:rPr>
        <w:t xml:space="preserve"> </w:t>
      </w:r>
      <w:r w:rsidR="006F7D49" w:rsidRPr="00DD2F0A">
        <w:rPr>
          <w:color w:val="000000" w:themeColor="text1"/>
          <w:szCs w:val="26"/>
        </w:rPr>
        <w:t xml:space="preserve">the </w:t>
      </w:r>
      <w:r w:rsidR="002713B1" w:rsidRPr="00DD2F0A">
        <w:rPr>
          <w:color w:val="000000" w:themeColor="text1"/>
          <w:szCs w:val="26"/>
        </w:rPr>
        <w:t xml:space="preserve">defendant </w:t>
      </w:r>
      <w:r w:rsidR="00E52B7C" w:rsidRPr="00DD2F0A">
        <w:rPr>
          <w:color w:val="000000" w:themeColor="text1"/>
          <w:szCs w:val="26"/>
        </w:rPr>
        <w:t xml:space="preserve">vociferously </w:t>
      </w:r>
      <w:r w:rsidR="002713B1" w:rsidRPr="00DD2F0A">
        <w:rPr>
          <w:color w:val="000000" w:themeColor="text1"/>
          <w:szCs w:val="26"/>
        </w:rPr>
        <w:t>objected.  (</w:t>
      </w:r>
      <w:r w:rsidR="002713B1" w:rsidRPr="00DD2F0A">
        <w:rPr>
          <w:i/>
          <w:iCs/>
          <w:color w:val="000000" w:themeColor="text1"/>
          <w:szCs w:val="26"/>
        </w:rPr>
        <w:t>Ibid.</w:t>
      </w:r>
      <w:r w:rsidR="002713B1" w:rsidRPr="00DD2F0A">
        <w:rPr>
          <w:color w:val="000000" w:themeColor="text1"/>
          <w:szCs w:val="26"/>
        </w:rPr>
        <w:t>)</w:t>
      </w:r>
      <w:r w:rsidR="00614514" w:rsidRPr="00DD2F0A">
        <w:rPr>
          <w:color w:val="000000" w:themeColor="text1"/>
          <w:szCs w:val="26"/>
        </w:rPr>
        <w:t xml:space="preserve">  </w:t>
      </w:r>
      <w:r w:rsidR="00712BA5" w:rsidRPr="00DD2F0A">
        <w:rPr>
          <w:color w:val="000000" w:themeColor="text1"/>
          <w:szCs w:val="26"/>
        </w:rPr>
        <w:t xml:space="preserve">During </w:t>
      </w:r>
      <w:r w:rsidR="001627BB" w:rsidRPr="00DD2F0A">
        <w:rPr>
          <w:color w:val="000000" w:themeColor="text1"/>
          <w:szCs w:val="26"/>
        </w:rPr>
        <w:t>his opening statement at the guilt phase</w:t>
      </w:r>
      <w:r w:rsidR="00712BA5" w:rsidRPr="00DD2F0A">
        <w:rPr>
          <w:color w:val="000000" w:themeColor="text1"/>
          <w:szCs w:val="26"/>
        </w:rPr>
        <w:t>,</w:t>
      </w:r>
      <w:r w:rsidR="002F3020" w:rsidRPr="00DD2F0A">
        <w:rPr>
          <w:color w:val="000000" w:themeColor="text1"/>
          <w:szCs w:val="26"/>
        </w:rPr>
        <w:t xml:space="preserve"> </w:t>
      </w:r>
      <w:r w:rsidR="00614514" w:rsidRPr="00DD2F0A">
        <w:rPr>
          <w:color w:val="000000" w:themeColor="text1"/>
          <w:szCs w:val="26"/>
        </w:rPr>
        <w:t>counsel conceded guilt anyway,</w:t>
      </w:r>
      <w:r w:rsidR="00A1781C" w:rsidRPr="00DD2F0A">
        <w:rPr>
          <w:color w:val="000000" w:themeColor="text1"/>
          <w:szCs w:val="26"/>
        </w:rPr>
        <w:t xml:space="preserve"> </w:t>
      </w:r>
      <w:r w:rsidR="006F7D49" w:rsidRPr="00DD2F0A">
        <w:rPr>
          <w:color w:val="000000" w:themeColor="text1"/>
          <w:szCs w:val="26"/>
        </w:rPr>
        <w:t xml:space="preserve">causing the defendant to protest and </w:t>
      </w:r>
      <w:r w:rsidR="00E217FA">
        <w:rPr>
          <w:color w:val="000000" w:themeColor="text1"/>
          <w:szCs w:val="26"/>
        </w:rPr>
        <w:t>accuse</w:t>
      </w:r>
      <w:r w:rsidR="00A1781C" w:rsidRPr="00DD2F0A">
        <w:rPr>
          <w:color w:val="000000" w:themeColor="text1"/>
          <w:szCs w:val="26"/>
        </w:rPr>
        <w:t xml:space="preserve"> </w:t>
      </w:r>
      <w:r>
        <w:rPr>
          <w:color w:val="000000" w:themeColor="text1"/>
          <w:szCs w:val="26"/>
        </w:rPr>
        <w:t>counsel</w:t>
      </w:r>
      <w:r w:rsidR="00A1781C" w:rsidRPr="00DD2F0A">
        <w:rPr>
          <w:color w:val="000000" w:themeColor="text1"/>
          <w:szCs w:val="26"/>
        </w:rPr>
        <w:t xml:space="preserve"> </w:t>
      </w:r>
      <w:r w:rsidR="00E217FA">
        <w:rPr>
          <w:color w:val="000000" w:themeColor="text1"/>
          <w:szCs w:val="26"/>
        </w:rPr>
        <w:t>of</w:t>
      </w:r>
      <w:r w:rsidR="00A1781C" w:rsidRPr="00DD2F0A">
        <w:rPr>
          <w:color w:val="000000" w:themeColor="text1"/>
          <w:szCs w:val="26"/>
        </w:rPr>
        <w:t xml:space="preserve"> “</w:t>
      </w:r>
      <w:r w:rsidR="001627BB" w:rsidRPr="00DD2F0A">
        <w:rPr>
          <w:color w:val="000000" w:themeColor="text1"/>
          <w:szCs w:val="26"/>
        </w:rPr>
        <w:t> </w:t>
      </w:r>
      <w:r w:rsidR="00A1781C" w:rsidRPr="00DD2F0A">
        <w:rPr>
          <w:color w:val="000000" w:themeColor="text1"/>
          <w:szCs w:val="26"/>
        </w:rPr>
        <w:t xml:space="preserve">‘selling </w:t>
      </w:r>
      <w:r w:rsidR="008F310C" w:rsidRPr="00DD2F0A">
        <w:rPr>
          <w:color w:val="000000" w:themeColor="text1"/>
          <w:szCs w:val="26"/>
        </w:rPr>
        <w:t>[</w:t>
      </w:r>
      <w:r w:rsidR="00A1781C" w:rsidRPr="00DD2F0A">
        <w:rPr>
          <w:color w:val="000000" w:themeColor="text1"/>
          <w:szCs w:val="26"/>
        </w:rPr>
        <w:t>him</w:t>
      </w:r>
      <w:r w:rsidR="008F310C" w:rsidRPr="00DD2F0A">
        <w:rPr>
          <w:color w:val="000000" w:themeColor="text1"/>
          <w:szCs w:val="26"/>
        </w:rPr>
        <w:t>]</w:t>
      </w:r>
      <w:r w:rsidR="00A1781C" w:rsidRPr="00DD2F0A">
        <w:rPr>
          <w:color w:val="000000" w:themeColor="text1"/>
          <w:szCs w:val="26"/>
        </w:rPr>
        <w:t xml:space="preserve"> out.’ ”  (</w:t>
      </w:r>
      <w:r w:rsidR="008F310C" w:rsidRPr="00DD2F0A">
        <w:rPr>
          <w:i/>
          <w:iCs/>
          <w:color w:val="000000" w:themeColor="text1"/>
          <w:szCs w:val="26"/>
        </w:rPr>
        <w:t>Id.</w:t>
      </w:r>
      <w:r w:rsidR="008F310C" w:rsidRPr="00DD2F0A">
        <w:rPr>
          <w:color w:val="000000" w:themeColor="text1"/>
          <w:szCs w:val="26"/>
        </w:rPr>
        <w:t xml:space="preserve"> at pp. 1506–1507.</w:t>
      </w:r>
      <w:r w:rsidR="00A1781C" w:rsidRPr="00DD2F0A">
        <w:rPr>
          <w:color w:val="000000" w:themeColor="text1"/>
          <w:szCs w:val="26"/>
        </w:rPr>
        <w:t>)</w:t>
      </w:r>
      <w:r w:rsidR="001627BB" w:rsidRPr="00DD2F0A">
        <w:rPr>
          <w:color w:val="000000" w:themeColor="text1"/>
          <w:szCs w:val="26"/>
        </w:rPr>
        <w:t xml:space="preserve">  </w:t>
      </w:r>
      <w:r w:rsidR="00426ECF">
        <w:rPr>
          <w:color w:val="000000" w:themeColor="text1"/>
          <w:szCs w:val="26"/>
        </w:rPr>
        <w:t>During trial, t</w:t>
      </w:r>
      <w:r w:rsidR="001627BB" w:rsidRPr="00DD2F0A">
        <w:rPr>
          <w:color w:val="000000" w:themeColor="text1"/>
          <w:szCs w:val="26"/>
        </w:rPr>
        <w:t xml:space="preserve">he defendant </w:t>
      </w:r>
      <w:r w:rsidR="00E217FA">
        <w:rPr>
          <w:color w:val="000000" w:themeColor="text1"/>
          <w:szCs w:val="26"/>
        </w:rPr>
        <w:t xml:space="preserve">took the stand and </w:t>
      </w:r>
      <w:r w:rsidR="00A1781C" w:rsidRPr="00DD2F0A">
        <w:rPr>
          <w:color w:val="000000" w:themeColor="text1"/>
          <w:szCs w:val="26"/>
        </w:rPr>
        <w:t>press</w:t>
      </w:r>
      <w:r w:rsidR="00E217FA">
        <w:rPr>
          <w:color w:val="000000" w:themeColor="text1"/>
          <w:szCs w:val="26"/>
        </w:rPr>
        <w:t>ed</w:t>
      </w:r>
      <w:r w:rsidR="00A1781C" w:rsidRPr="00DD2F0A">
        <w:rPr>
          <w:color w:val="000000" w:themeColor="text1"/>
          <w:szCs w:val="26"/>
        </w:rPr>
        <w:t xml:space="preserve"> </w:t>
      </w:r>
      <w:r w:rsidR="00FF7193" w:rsidRPr="00DD2F0A">
        <w:rPr>
          <w:color w:val="000000" w:themeColor="text1"/>
          <w:szCs w:val="26"/>
        </w:rPr>
        <w:t>an alibi defense</w:t>
      </w:r>
      <w:r w:rsidR="006F7D49" w:rsidRPr="00DD2F0A">
        <w:rPr>
          <w:color w:val="000000" w:themeColor="text1"/>
          <w:szCs w:val="26"/>
        </w:rPr>
        <w:t>,</w:t>
      </w:r>
      <w:r w:rsidR="003A3965" w:rsidRPr="00DD2F0A">
        <w:rPr>
          <w:color w:val="000000" w:themeColor="text1"/>
          <w:szCs w:val="26"/>
        </w:rPr>
        <w:t xml:space="preserve"> </w:t>
      </w:r>
      <w:r w:rsidR="006F7D49" w:rsidRPr="00DD2F0A">
        <w:rPr>
          <w:color w:val="000000" w:themeColor="text1"/>
          <w:szCs w:val="26"/>
        </w:rPr>
        <w:t>but d</w:t>
      </w:r>
      <w:r w:rsidR="00602221" w:rsidRPr="00DD2F0A">
        <w:rPr>
          <w:color w:val="000000" w:themeColor="text1"/>
          <w:szCs w:val="26"/>
        </w:rPr>
        <w:t xml:space="preserve">uring closing argument, </w:t>
      </w:r>
      <w:r w:rsidR="00426ECF">
        <w:rPr>
          <w:color w:val="000000" w:themeColor="text1"/>
          <w:szCs w:val="26"/>
        </w:rPr>
        <w:lastRenderedPageBreak/>
        <w:t xml:space="preserve">defense </w:t>
      </w:r>
      <w:r w:rsidR="00602221" w:rsidRPr="00DD2F0A">
        <w:rPr>
          <w:color w:val="000000" w:themeColor="text1"/>
          <w:szCs w:val="26"/>
        </w:rPr>
        <w:t>counsel again conceded guilt.  (</w:t>
      </w:r>
      <w:r w:rsidR="00602221" w:rsidRPr="00DD2F0A">
        <w:rPr>
          <w:i/>
          <w:iCs/>
          <w:color w:val="000000" w:themeColor="text1"/>
          <w:szCs w:val="26"/>
        </w:rPr>
        <w:t>Id.</w:t>
      </w:r>
      <w:r w:rsidR="00602221" w:rsidRPr="00DD2F0A">
        <w:rPr>
          <w:color w:val="000000" w:themeColor="text1"/>
          <w:szCs w:val="26"/>
        </w:rPr>
        <w:t xml:space="preserve"> at </w:t>
      </w:r>
      <w:r w:rsidR="006F7D49" w:rsidRPr="00DD2F0A">
        <w:rPr>
          <w:color w:val="000000" w:themeColor="text1"/>
          <w:szCs w:val="26"/>
        </w:rPr>
        <w:t>p</w:t>
      </w:r>
      <w:r w:rsidR="00602221" w:rsidRPr="00DD2F0A">
        <w:rPr>
          <w:color w:val="000000" w:themeColor="text1"/>
          <w:szCs w:val="26"/>
        </w:rPr>
        <w:t>.</w:t>
      </w:r>
      <w:r w:rsidR="008F310C" w:rsidRPr="00DD2F0A">
        <w:rPr>
          <w:color w:val="000000" w:themeColor="text1"/>
          <w:szCs w:val="26"/>
        </w:rPr>
        <w:t> </w:t>
      </w:r>
      <w:r w:rsidR="00602221" w:rsidRPr="00DD2F0A">
        <w:rPr>
          <w:color w:val="000000" w:themeColor="text1"/>
          <w:szCs w:val="26"/>
        </w:rPr>
        <w:t xml:space="preserve">1507.)  </w:t>
      </w:r>
      <w:r w:rsidR="003A1F63" w:rsidRPr="00DD2F0A">
        <w:rPr>
          <w:color w:val="000000" w:themeColor="text1"/>
          <w:szCs w:val="26"/>
        </w:rPr>
        <w:t xml:space="preserve">The jury </w:t>
      </w:r>
      <w:r w:rsidR="0081560D" w:rsidRPr="00DD2F0A">
        <w:rPr>
          <w:color w:val="000000" w:themeColor="text1"/>
          <w:szCs w:val="26"/>
        </w:rPr>
        <w:t xml:space="preserve">ultimately </w:t>
      </w:r>
      <w:r w:rsidR="003A1F63" w:rsidRPr="00DD2F0A">
        <w:rPr>
          <w:color w:val="000000" w:themeColor="text1"/>
          <w:szCs w:val="26"/>
        </w:rPr>
        <w:t xml:space="preserve">returned three death verdicts and </w:t>
      </w:r>
      <w:r w:rsidR="00E34540">
        <w:rPr>
          <w:color w:val="000000" w:themeColor="text1"/>
          <w:szCs w:val="26"/>
        </w:rPr>
        <w:t xml:space="preserve">the </w:t>
      </w:r>
      <w:r w:rsidR="006E4816" w:rsidRPr="00DD2F0A">
        <w:rPr>
          <w:color w:val="000000" w:themeColor="text1"/>
          <w:szCs w:val="26"/>
        </w:rPr>
        <w:t>defendant appealed, arguing the</w:t>
      </w:r>
      <w:r w:rsidR="006E4816" w:rsidRPr="00DD2F0A">
        <w:t xml:space="preserve"> </w:t>
      </w:r>
      <w:r w:rsidR="006E4816" w:rsidRPr="00DD2F0A">
        <w:rPr>
          <w:color w:val="000000" w:themeColor="text1"/>
          <w:szCs w:val="26"/>
        </w:rPr>
        <w:t>trial court violated his rights by allowing defense counsel to concede guilt.  (</w:t>
      </w:r>
      <w:r w:rsidR="006E4816" w:rsidRPr="00DD2F0A">
        <w:rPr>
          <w:i/>
          <w:iCs/>
          <w:color w:val="000000" w:themeColor="text1"/>
          <w:szCs w:val="26"/>
        </w:rPr>
        <w:t>I</w:t>
      </w:r>
      <w:r w:rsidR="00602221" w:rsidRPr="00DD2F0A">
        <w:rPr>
          <w:i/>
          <w:iCs/>
          <w:color w:val="000000" w:themeColor="text1"/>
          <w:szCs w:val="26"/>
        </w:rPr>
        <w:t>bi</w:t>
      </w:r>
      <w:r w:rsidR="006E4816" w:rsidRPr="00DD2F0A">
        <w:rPr>
          <w:i/>
          <w:iCs/>
          <w:color w:val="000000" w:themeColor="text1"/>
          <w:szCs w:val="26"/>
        </w:rPr>
        <w:t>d.</w:t>
      </w:r>
      <w:r w:rsidR="006E4816" w:rsidRPr="00DD2F0A">
        <w:rPr>
          <w:color w:val="000000" w:themeColor="text1"/>
          <w:szCs w:val="26"/>
        </w:rPr>
        <w:t>)</w:t>
      </w:r>
    </w:p>
    <w:p w14:paraId="60265C69" w14:textId="75B8AFA6" w:rsidR="00FC41B7" w:rsidRPr="00DD2F0A" w:rsidRDefault="006B0998" w:rsidP="001627BB">
      <w:pPr>
        <w:spacing w:line="360" w:lineRule="auto"/>
        <w:rPr>
          <w:color w:val="000000" w:themeColor="text1"/>
          <w:szCs w:val="26"/>
        </w:rPr>
      </w:pPr>
      <w:r>
        <w:rPr>
          <w:color w:val="000000" w:themeColor="text1"/>
          <w:szCs w:val="26"/>
        </w:rPr>
        <w:tab/>
        <w:t>Though</w:t>
      </w:r>
      <w:r w:rsidR="00E217FA">
        <w:rPr>
          <w:color w:val="000000" w:themeColor="text1"/>
          <w:szCs w:val="26"/>
        </w:rPr>
        <w:t xml:space="preserve"> recognizing that</w:t>
      </w:r>
      <w:r w:rsidR="00052B54" w:rsidRPr="00DD2F0A">
        <w:rPr>
          <w:color w:val="000000" w:themeColor="text1"/>
          <w:szCs w:val="26"/>
        </w:rPr>
        <w:t xml:space="preserve"> trial management is a lawyer’s province,</w:t>
      </w:r>
      <w:r w:rsidR="00C57439" w:rsidRPr="00DD2F0A">
        <w:rPr>
          <w:color w:val="000000" w:themeColor="text1"/>
          <w:szCs w:val="26"/>
        </w:rPr>
        <w:t xml:space="preserve"> </w:t>
      </w:r>
      <w:r w:rsidR="00E217FA">
        <w:rPr>
          <w:color w:val="000000" w:themeColor="text1"/>
          <w:szCs w:val="26"/>
        </w:rPr>
        <w:t xml:space="preserve">the </w:t>
      </w:r>
      <w:r w:rsidRPr="00160C27">
        <w:rPr>
          <w:i/>
          <w:iCs/>
          <w:color w:val="000000" w:themeColor="text1"/>
          <w:szCs w:val="26"/>
        </w:rPr>
        <w:t>McCoy</w:t>
      </w:r>
      <w:r>
        <w:rPr>
          <w:color w:val="000000" w:themeColor="text1"/>
          <w:szCs w:val="26"/>
        </w:rPr>
        <w:t xml:space="preserve"> c</w:t>
      </w:r>
      <w:r w:rsidR="00E217FA">
        <w:rPr>
          <w:color w:val="000000" w:themeColor="text1"/>
          <w:szCs w:val="26"/>
        </w:rPr>
        <w:t xml:space="preserve">ourt </w:t>
      </w:r>
      <w:r>
        <w:rPr>
          <w:color w:val="000000" w:themeColor="text1"/>
          <w:szCs w:val="26"/>
        </w:rPr>
        <w:t>concluded</w:t>
      </w:r>
      <w:r w:rsidR="00E217FA">
        <w:rPr>
          <w:color w:val="000000" w:themeColor="text1"/>
          <w:szCs w:val="26"/>
        </w:rPr>
        <w:t xml:space="preserve"> that </w:t>
      </w:r>
      <w:r w:rsidR="00052B54" w:rsidRPr="00DD2F0A">
        <w:rPr>
          <w:color w:val="000000" w:themeColor="text1"/>
          <w:szCs w:val="26"/>
        </w:rPr>
        <w:t>some decisions—including the autonomy to decide that the objective of the defense is to assert innocence—are reserved for the client</w:t>
      </w:r>
      <w:r w:rsidR="000B69AB" w:rsidRPr="00DD2F0A">
        <w:rPr>
          <w:color w:val="000000" w:themeColor="text1"/>
          <w:szCs w:val="26"/>
        </w:rPr>
        <w:t>.  (</w:t>
      </w:r>
      <w:r w:rsidRPr="00DD2F0A">
        <w:rPr>
          <w:i/>
          <w:iCs/>
          <w:color w:val="000000" w:themeColor="text1"/>
          <w:szCs w:val="26"/>
        </w:rPr>
        <w:t>McCoy</w:t>
      </w:r>
      <w:r w:rsidRPr="00DD2F0A">
        <w:rPr>
          <w:color w:val="000000" w:themeColor="text1"/>
          <w:szCs w:val="26"/>
        </w:rPr>
        <w:t xml:space="preserve">, </w:t>
      </w:r>
      <w:r w:rsidRPr="00DD2F0A">
        <w:rPr>
          <w:i/>
          <w:iCs/>
          <w:color w:val="000000" w:themeColor="text1"/>
          <w:szCs w:val="26"/>
        </w:rPr>
        <w:t>supra</w:t>
      </w:r>
      <w:r w:rsidRPr="00DD2F0A">
        <w:rPr>
          <w:color w:val="000000" w:themeColor="text1"/>
          <w:szCs w:val="26"/>
        </w:rPr>
        <w:t>, 138</w:t>
      </w:r>
      <w:r w:rsidRPr="00DD2F0A">
        <w:rPr>
          <w:color w:val="000000" w:themeColor="text1"/>
          <w:szCs w:val="26"/>
        </w:rPr>
        <w:t xml:space="preserve"> S.Ct</w:t>
      </w:r>
      <w:r w:rsidRPr="00DD2F0A">
        <w:rPr>
          <w:i/>
          <w:iCs/>
          <w:color w:val="000000" w:themeColor="text1"/>
          <w:szCs w:val="26"/>
        </w:rPr>
        <w:t xml:space="preserve"> </w:t>
      </w:r>
      <w:r w:rsidR="000B69AB" w:rsidRPr="00DD2F0A">
        <w:rPr>
          <w:color w:val="000000" w:themeColor="text1"/>
          <w:szCs w:val="26"/>
        </w:rPr>
        <w:t xml:space="preserve">at p. 1508.)  </w:t>
      </w:r>
      <w:r w:rsidR="00E217FA">
        <w:rPr>
          <w:color w:val="000000" w:themeColor="text1"/>
          <w:szCs w:val="26"/>
        </w:rPr>
        <w:t xml:space="preserve">Thus, </w:t>
      </w:r>
      <w:r w:rsidR="00527F9B" w:rsidRPr="00DD2F0A">
        <w:rPr>
          <w:color w:val="000000" w:themeColor="text1"/>
          <w:szCs w:val="26"/>
        </w:rPr>
        <w:t>“</w:t>
      </w:r>
      <w:r w:rsidR="00E217FA">
        <w:rPr>
          <w:color w:val="000000" w:themeColor="text1"/>
          <w:szCs w:val="26"/>
        </w:rPr>
        <w:t>[w]</w:t>
      </w:r>
      <w:r w:rsidR="00527F9B" w:rsidRPr="00DD2F0A">
        <w:rPr>
          <w:color w:val="000000" w:themeColor="text1"/>
          <w:szCs w:val="26"/>
        </w:rPr>
        <w:t xml:space="preserve">hen a client </w:t>
      </w:r>
      <w:r w:rsidR="00527F9B" w:rsidRPr="00DD2F0A">
        <w:rPr>
          <w:i/>
          <w:iCs/>
          <w:color w:val="000000" w:themeColor="text1"/>
          <w:szCs w:val="26"/>
        </w:rPr>
        <w:t xml:space="preserve">expressly asserts </w:t>
      </w:r>
      <w:r w:rsidR="00527F9B" w:rsidRPr="00DD2F0A">
        <w:rPr>
          <w:color w:val="000000" w:themeColor="text1"/>
          <w:szCs w:val="26"/>
        </w:rPr>
        <w:t xml:space="preserve">that the objective of </w:t>
      </w:r>
      <w:r w:rsidR="006D7A16" w:rsidRPr="00DD2F0A">
        <w:rPr>
          <w:color w:val="000000" w:themeColor="text1"/>
          <w:szCs w:val="26"/>
        </w:rPr>
        <w:t>‘</w:t>
      </w:r>
      <w:r w:rsidR="00527F9B" w:rsidRPr="00DD2F0A">
        <w:rPr>
          <w:color w:val="000000" w:themeColor="text1"/>
          <w:szCs w:val="26"/>
        </w:rPr>
        <w:t>his defence</w:t>
      </w:r>
      <w:r w:rsidR="006D7A16" w:rsidRPr="00DD2F0A">
        <w:rPr>
          <w:color w:val="000000" w:themeColor="text1"/>
          <w:szCs w:val="26"/>
        </w:rPr>
        <w:t>’</w:t>
      </w:r>
      <w:r w:rsidR="00527F9B" w:rsidRPr="00DD2F0A">
        <w:rPr>
          <w:color w:val="000000" w:themeColor="text1"/>
          <w:szCs w:val="26"/>
        </w:rPr>
        <w:t xml:space="preserve"> is to maintain innocence of the charged criminal acts, his lawyer must abide by that objective and may not override it by conceding guilt.”</w:t>
      </w:r>
      <w:r w:rsidR="006D7A16" w:rsidRPr="00DD2F0A">
        <w:rPr>
          <w:color w:val="000000" w:themeColor="text1"/>
          <w:szCs w:val="26"/>
        </w:rPr>
        <w:t xml:space="preserve">  (</w:t>
      </w:r>
      <w:r w:rsidR="006D7A16" w:rsidRPr="00DD2F0A">
        <w:rPr>
          <w:i/>
          <w:iCs/>
          <w:color w:val="000000" w:themeColor="text1"/>
          <w:szCs w:val="26"/>
        </w:rPr>
        <w:t>Id.</w:t>
      </w:r>
      <w:r w:rsidR="006D7A16" w:rsidRPr="00DD2F0A">
        <w:rPr>
          <w:color w:val="000000" w:themeColor="text1"/>
          <w:szCs w:val="26"/>
        </w:rPr>
        <w:t xml:space="preserve"> at p. 1509</w:t>
      </w:r>
      <w:r w:rsidR="00935197" w:rsidRPr="00DD2F0A">
        <w:rPr>
          <w:color w:val="000000" w:themeColor="text1"/>
          <w:szCs w:val="26"/>
        </w:rPr>
        <w:t>, original italics omitted and italics added</w:t>
      </w:r>
      <w:r w:rsidR="006D7A16" w:rsidRPr="00DD2F0A">
        <w:rPr>
          <w:color w:val="000000" w:themeColor="text1"/>
          <w:szCs w:val="26"/>
        </w:rPr>
        <w:t xml:space="preserve">.)  </w:t>
      </w:r>
      <w:r w:rsidR="001A1604" w:rsidRPr="00DD2F0A">
        <w:rPr>
          <w:color w:val="000000" w:themeColor="text1"/>
          <w:szCs w:val="26"/>
        </w:rPr>
        <w:t>Further</w:t>
      </w:r>
      <w:r>
        <w:rPr>
          <w:color w:val="000000" w:themeColor="text1"/>
          <w:szCs w:val="26"/>
        </w:rPr>
        <w:t>more</w:t>
      </w:r>
      <w:r w:rsidR="001A1604" w:rsidRPr="00DD2F0A">
        <w:rPr>
          <w:color w:val="000000" w:themeColor="text1"/>
          <w:szCs w:val="26"/>
        </w:rPr>
        <w:t xml:space="preserve">, </w:t>
      </w:r>
      <w:r w:rsidR="00A120FE" w:rsidRPr="00DD2F0A">
        <w:rPr>
          <w:color w:val="000000" w:themeColor="text1"/>
          <w:szCs w:val="26"/>
        </w:rPr>
        <w:t>violation of a defendant’s “Sixth</w:t>
      </w:r>
      <w:r w:rsidR="00935197" w:rsidRPr="00DD2F0A">
        <w:rPr>
          <w:color w:val="000000" w:themeColor="text1"/>
          <w:szCs w:val="26"/>
        </w:rPr>
        <w:t xml:space="preserve"> </w:t>
      </w:r>
      <w:r w:rsidR="00A120FE" w:rsidRPr="00DD2F0A">
        <w:rPr>
          <w:color w:val="000000" w:themeColor="text1"/>
          <w:szCs w:val="26"/>
        </w:rPr>
        <w:t>Amendment-secured autonomy” is structural error.  (</w:t>
      </w:r>
      <w:r w:rsidR="00A120FE" w:rsidRPr="00DD2F0A">
        <w:rPr>
          <w:i/>
          <w:iCs/>
          <w:color w:val="000000" w:themeColor="text1"/>
          <w:szCs w:val="26"/>
        </w:rPr>
        <w:t>Id.</w:t>
      </w:r>
      <w:r w:rsidR="00A120FE" w:rsidRPr="00DD2F0A">
        <w:rPr>
          <w:color w:val="000000" w:themeColor="text1"/>
          <w:szCs w:val="26"/>
        </w:rPr>
        <w:t xml:space="preserve"> at p. 1511.)</w:t>
      </w:r>
    </w:p>
    <w:p w14:paraId="5CB13AF0" w14:textId="3E5F45C2" w:rsidR="00052B54" w:rsidRPr="00DD2F0A" w:rsidRDefault="006B0998" w:rsidP="001D06C9">
      <w:pPr>
        <w:spacing w:line="360" w:lineRule="auto"/>
        <w:rPr>
          <w:color w:val="000000" w:themeColor="text1"/>
          <w:szCs w:val="26"/>
        </w:rPr>
      </w:pPr>
      <w:r w:rsidRPr="00DD2F0A">
        <w:rPr>
          <w:color w:val="000000" w:themeColor="text1"/>
          <w:szCs w:val="26"/>
        </w:rPr>
        <w:tab/>
      </w:r>
      <w:r w:rsidR="00A75A2E" w:rsidRPr="00DD2F0A">
        <w:rPr>
          <w:color w:val="000000" w:themeColor="text1"/>
          <w:szCs w:val="26"/>
        </w:rPr>
        <w:t xml:space="preserve">The </w:t>
      </w:r>
      <w:r w:rsidR="000A5BB9" w:rsidRPr="00DD2F0A">
        <w:rPr>
          <w:i/>
          <w:iCs/>
          <w:color w:val="000000" w:themeColor="text1"/>
          <w:szCs w:val="26"/>
        </w:rPr>
        <w:t>McCoy</w:t>
      </w:r>
      <w:r w:rsidR="000A5BB9" w:rsidRPr="00DD2F0A">
        <w:rPr>
          <w:color w:val="000000" w:themeColor="text1"/>
          <w:szCs w:val="26"/>
        </w:rPr>
        <w:t xml:space="preserve"> </w:t>
      </w:r>
      <w:r w:rsidR="00A75A2E" w:rsidRPr="00DD2F0A">
        <w:rPr>
          <w:color w:val="000000" w:themeColor="text1"/>
          <w:szCs w:val="26"/>
        </w:rPr>
        <w:t xml:space="preserve">court </w:t>
      </w:r>
      <w:r w:rsidR="004721B8" w:rsidRPr="00DD2F0A">
        <w:rPr>
          <w:color w:val="000000" w:themeColor="text1"/>
          <w:szCs w:val="26"/>
        </w:rPr>
        <w:t>distinguished</w:t>
      </w:r>
      <w:r w:rsidR="000A5BB9" w:rsidRPr="00DD2F0A">
        <w:rPr>
          <w:color w:val="000000" w:themeColor="text1"/>
          <w:szCs w:val="26"/>
        </w:rPr>
        <w:t xml:space="preserve"> the case from</w:t>
      </w:r>
      <w:r w:rsidR="00A75A2E" w:rsidRPr="00DD2F0A">
        <w:rPr>
          <w:color w:val="000000" w:themeColor="text1"/>
          <w:szCs w:val="26"/>
        </w:rPr>
        <w:t xml:space="preserve"> </w:t>
      </w:r>
      <w:r w:rsidR="00A75A2E" w:rsidRPr="00DD2F0A">
        <w:rPr>
          <w:i/>
          <w:iCs/>
          <w:color w:val="000000" w:themeColor="text1"/>
          <w:szCs w:val="26"/>
        </w:rPr>
        <w:t>Florida v. Nixon</w:t>
      </w:r>
      <w:r w:rsidR="00A75A2E" w:rsidRPr="00DD2F0A">
        <w:rPr>
          <w:color w:val="000000" w:themeColor="text1"/>
          <w:szCs w:val="26"/>
        </w:rPr>
        <w:t xml:space="preserve"> </w:t>
      </w:r>
      <w:r w:rsidR="00214C1B" w:rsidRPr="00DD2F0A">
        <w:rPr>
          <w:color w:val="000000" w:themeColor="text1"/>
          <w:szCs w:val="26"/>
        </w:rPr>
        <w:t>(2004) 543 U.S. 175</w:t>
      </w:r>
      <w:r w:rsidR="002860B4">
        <w:rPr>
          <w:color w:val="000000" w:themeColor="text1"/>
          <w:szCs w:val="26"/>
        </w:rPr>
        <w:t>, which held</w:t>
      </w:r>
      <w:r w:rsidRPr="00DD2F0A">
        <w:rPr>
          <w:color w:val="000000" w:themeColor="text1"/>
          <w:szCs w:val="26"/>
        </w:rPr>
        <w:t xml:space="preserve"> defense counsel</w:t>
      </w:r>
      <w:r w:rsidR="00A75A2E" w:rsidRPr="00DD2F0A">
        <w:rPr>
          <w:color w:val="000000" w:themeColor="text1"/>
          <w:szCs w:val="26"/>
        </w:rPr>
        <w:t xml:space="preserve"> did </w:t>
      </w:r>
      <w:r w:rsidR="004721B8" w:rsidRPr="00DD2F0A">
        <w:rPr>
          <w:color w:val="000000" w:themeColor="text1"/>
          <w:szCs w:val="26"/>
        </w:rPr>
        <w:t>n</w:t>
      </w:r>
      <w:r w:rsidR="00A75A2E" w:rsidRPr="00DD2F0A">
        <w:rPr>
          <w:color w:val="000000" w:themeColor="text1"/>
          <w:szCs w:val="26"/>
        </w:rPr>
        <w:t>ot negate the defendant’s autonomy</w:t>
      </w:r>
      <w:r w:rsidR="002860B4">
        <w:rPr>
          <w:color w:val="000000" w:themeColor="text1"/>
          <w:szCs w:val="26"/>
        </w:rPr>
        <w:t xml:space="preserve"> where</w:t>
      </w:r>
      <w:r w:rsidR="00163011" w:rsidRPr="00163011">
        <w:rPr>
          <w:color w:val="000000" w:themeColor="text1"/>
          <w:szCs w:val="26"/>
        </w:rPr>
        <w:t xml:space="preserve"> </w:t>
      </w:r>
      <w:r w:rsidR="00163011">
        <w:rPr>
          <w:color w:val="000000" w:themeColor="text1"/>
          <w:szCs w:val="26"/>
        </w:rPr>
        <w:t>the defendant</w:t>
      </w:r>
      <w:r w:rsidR="00163011" w:rsidRPr="00DD2F0A">
        <w:rPr>
          <w:color w:val="000000" w:themeColor="text1"/>
          <w:szCs w:val="26"/>
        </w:rPr>
        <w:t xml:space="preserve"> </w:t>
      </w:r>
      <w:r w:rsidR="00163011">
        <w:rPr>
          <w:color w:val="000000" w:themeColor="text1"/>
          <w:szCs w:val="26"/>
        </w:rPr>
        <w:t>“</w:t>
      </w:r>
      <w:r w:rsidR="00163011" w:rsidRPr="00DD2F0A">
        <w:rPr>
          <w:color w:val="000000" w:themeColor="text1"/>
          <w:szCs w:val="26"/>
        </w:rPr>
        <w:t>complained about the admission of his guilt only after trial”</w:t>
      </w:r>
      <w:r w:rsidR="00163011">
        <w:rPr>
          <w:color w:val="000000" w:themeColor="text1"/>
          <w:szCs w:val="26"/>
        </w:rPr>
        <w:t xml:space="preserve"> but </w:t>
      </w:r>
      <w:r w:rsidR="00A75A2E" w:rsidRPr="00DD2F0A">
        <w:rPr>
          <w:color w:val="000000" w:themeColor="text1"/>
          <w:szCs w:val="26"/>
        </w:rPr>
        <w:t>was “ ‘</w:t>
      </w:r>
      <w:r w:rsidR="00A75A2E" w:rsidRPr="00215F23">
        <w:rPr>
          <w:color w:val="000000" w:themeColor="text1"/>
          <w:szCs w:val="26"/>
        </w:rPr>
        <w:t xml:space="preserve">generally </w:t>
      </w:r>
      <w:r w:rsidR="005630E8" w:rsidRPr="00215F23">
        <w:rPr>
          <w:color w:val="000000" w:themeColor="text1"/>
          <w:szCs w:val="26"/>
        </w:rPr>
        <w:t>un</w:t>
      </w:r>
      <w:r w:rsidR="004721B8" w:rsidRPr="00215F23">
        <w:rPr>
          <w:color w:val="000000" w:themeColor="text1"/>
          <w:szCs w:val="26"/>
        </w:rPr>
        <w:t>responsive</w:t>
      </w:r>
      <w:r w:rsidR="00A75A2E" w:rsidRPr="00215F23">
        <w:rPr>
          <w:color w:val="000000" w:themeColor="text1"/>
          <w:szCs w:val="26"/>
        </w:rPr>
        <w:t>’</w:t>
      </w:r>
      <w:r w:rsidR="00A75A2E" w:rsidRPr="00DD2F0A">
        <w:rPr>
          <w:color w:val="000000" w:themeColor="text1"/>
          <w:szCs w:val="26"/>
        </w:rPr>
        <w:t> </w:t>
      </w:r>
      <w:r w:rsidR="004721B8" w:rsidRPr="00DD2F0A">
        <w:rPr>
          <w:color w:val="000000" w:themeColor="text1"/>
          <w:szCs w:val="26"/>
        </w:rPr>
        <w:t>during discussions of trial strategy and ‘never verbally approved or protested</w:t>
      </w:r>
      <w:r w:rsidR="002428F6" w:rsidRPr="00DD2F0A">
        <w:rPr>
          <w:color w:val="000000" w:themeColor="text1"/>
          <w:szCs w:val="26"/>
        </w:rPr>
        <w:t>’</w:t>
      </w:r>
      <w:r w:rsidR="004721B8" w:rsidRPr="00DD2F0A">
        <w:rPr>
          <w:color w:val="000000" w:themeColor="text1"/>
          <w:szCs w:val="26"/>
        </w:rPr>
        <w:t xml:space="preserve"> counsel’s proposed approach</w:t>
      </w:r>
      <w:r w:rsidR="00163011">
        <w:rPr>
          <w:color w:val="000000" w:themeColor="text1"/>
          <w:szCs w:val="26"/>
        </w:rPr>
        <w:t>.</w:t>
      </w:r>
      <w:r w:rsidR="002860B4">
        <w:rPr>
          <w:color w:val="000000" w:themeColor="text1"/>
          <w:szCs w:val="26"/>
        </w:rPr>
        <w:t>”</w:t>
      </w:r>
      <w:r w:rsidR="004721B8" w:rsidRPr="00DD2F0A">
        <w:rPr>
          <w:color w:val="000000" w:themeColor="text1"/>
          <w:szCs w:val="26"/>
        </w:rPr>
        <w:t xml:space="preserve">  (</w:t>
      </w:r>
      <w:r w:rsidR="004721B8" w:rsidRPr="00DD2F0A">
        <w:rPr>
          <w:i/>
          <w:iCs/>
          <w:color w:val="000000" w:themeColor="text1"/>
          <w:szCs w:val="26"/>
        </w:rPr>
        <w:t>McCoy</w:t>
      </w:r>
      <w:r w:rsidR="004721B8" w:rsidRPr="00DD2F0A">
        <w:rPr>
          <w:color w:val="000000" w:themeColor="text1"/>
          <w:szCs w:val="26"/>
        </w:rPr>
        <w:t xml:space="preserve">, </w:t>
      </w:r>
      <w:r w:rsidR="000A5BB9" w:rsidRPr="00DD2F0A">
        <w:rPr>
          <w:i/>
          <w:iCs/>
          <w:color w:val="000000" w:themeColor="text1"/>
          <w:szCs w:val="26"/>
        </w:rPr>
        <w:t>supra</w:t>
      </w:r>
      <w:r w:rsidR="000A5BB9" w:rsidRPr="00DD2F0A">
        <w:rPr>
          <w:color w:val="000000" w:themeColor="text1"/>
          <w:szCs w:val="26"/>
        </w:rPr>
        <w:t xml:space="preserve">, 138 S.Ct. </w:t>
      </w:r>
      <w:r w:rsidR="004721B8" w:rsidRPr="00DD2F0A">
        <w:rPr>
          <w:color w:val="000000" w:themeColor="text1"/>
          <w:szCs w:val="26"/>
        </w:rPr>
        <w:t>at p. 1509.)</w:t>
      </w:r>
      <w:r w:rsidR="000A5BB9" w:rsidRPr="00DD2F0A">
        <w:rPr>
          <w:color w:val="000000" w:themeColor="text1"/>
          <w:szCs w:val="26"/>
        </w:rPr>
        <w:t xml:space="preserve">  </w:t>
      </w:r>
      <w:r w:rsidR="002860B4">
        <w:rPr>
          <w:color w:val="000000" w:themeColor="text1"/>
          <w:szCs w:val="26"/>
        </w:rPr>
        <w:t>As t</w:t>
      </w:r>
      <w:r w:rsidR="000A5BB9" w:rsidRPr="00DD2F0A">
        <w:rPr>
          <w:color w:val="000000" w:themeColor="text1"/>
          <w:szCs w:val="26"/>
        </w:rPr>
        <w:t xml:space="preserve">he court </w:t>
      </w:r>
      <w:r w:rsidR="002860B4">
        <w:rPr>
          <w:color w:val="000000" w:themeColor="text1"/>
          <w:szCs w:val="26"/>
        </w:rPr>
        <w:t>explain</w:t>
      </w:r>
      <w:r w:rsidR="005630E8" w:rsidRPr="00DD2F0A">
        <w:rPr>
          <w:color w:val="000000" w:themeColor="text1"/>
          <w:szCs w:val="26"/>
        </w:rPr>
        <w:t>ed:</w:t>
      </w:r>
      <w:r w:rsidR="00BC468B">
        <w:rPr>
          <w:color w:val="000000" w:themeColor="text1"/>
          <w:szCs w:val="26"/>
        </w:rPr>
        <w:t xml:space="preserve"> </w:t>
      </w:r>
      <w:r w:rsidR="005630E8" w:rsidRPr="00DD2F0A">
        <w:rPr>
          <w:color w:val="000000" w:themeColor="text1"/>
          <w:szCs w:val="26"/>
        </w:rPr>
        <w:t xml:space="preserve"> “If a client declines to participate in his defense, then an attorney may permissibly guide the defense pursuant to the strategy she believes to be in the defendant’s best interest.  Presented with </w:t>
      </w:r>
      <w:r w:rsidR="005630E8" w:rsidRPr="00DD2F0A">
        <w:rPr>
          <w:i/>
          <w:iCs/>
          <w:color w:val="000000" w:themeColor="text1"/>
          <w:szCs w:val="26"/>
        </w:rPr>
        <w:t>express statements</w:t>
      </w:r>
      <w:r w:rsidR="005630E8" w:rsidRPr="00DD2F0A">
        <w:rPr>
          <w:color w:val="000000" w:themeColor="text1"/>
          <w:szCs w:val="26"/>
        </w:rPr>
        <w:t xml:space="preserve"> of the client’s will to maintain innocence, however, counsel may not steer the ship the other way.”</w:t>
      </w:r>
      <w:r w:rsidR="00BA1020" w:rsidRPr="00DD2F0A">
        <w:rPr>
          <w:color w:val="000000" w:themeColor="text1"/>
          <w:szCs w:val="26"/>
        </w:rPr>
        <w:t xml:space="preserve">  (</w:t>
      </w:r>
      <w:r w:rsidR="002428F6" w:rsidRPr="00DD2F0A">
        <w:rPr>
          <w:i/>
          <w:iCs/>
          <w:color w:val="000000" w:themeColor="text1"/>
          <w:szCs w:val="26"/>
        </w:rPr>
        <w:t>Ibid.</w:t>
      </w:r>
      <w:r w:rsidR="002428F6" w:rsidRPr="00DD2F0A">
        <w:rPr>
          <w:color w:val="000000" w:themeColor="text1"/>
          <w:szCs w:val="26"/>
        </w:rPr>
        <w:t>, i</w:t>
      </w:r>
      <w:r w:rsidR="00BA1020" w:rsidRPr="00DD2F0A">
        <w:rPr>
          <w:color w:val="000000" w:themeColor="text1"/>
          <w:szCs w:val="26"/>
        </w:rPr>
        <w:t>talics added.)</w:t>
      </w:r>
    </w:p>
    <w:p w14:paraId="044E939C" w14:textId="1593CC98" w:rsidR="005C788E" w:rsidRPr="00DD2F0A" w:rsidRDefault="006B0998" w:rsidP="001D06C9">
      <w:pPr>
        <w:spacing w:line="360" w:lineRule="auto"/>
        <w:rPr>
          <w:color w:val="000000" w:themeColor="text1"/>
          <w:szCs w:val="26"/>
        </w:rPr>
      </w:pPr>
      <w:r w:rsidRPr="00DD2F0A">
        <w:rPr>
          <w:color w:val="000000" w:themeColor="text1"/>
          <w:szCs w:val="26"/>
        </w:rPr>
        <w:tab/>
      </w:r>
      <w:r w:rsidR="00163011">
        <w:rPr>
          <w:color w:val="000000" w:themeColor="text1"/>
          <w:szCs w:val="26"/>
        </w:rPr>
        <w:t xml:space="preserve">In </w:t>
      </w:r>
      <w:r w:rsidRPr="00DD2F0A">
        <w:rPr>
          <w:color w:val="000000" w:themeColor="text1"/>
          <w:szCs w:val="26"/>
        </w:rPr>
        <w:t>California</w:t>
      </w:r>
      <w:r w:rsidR="00956A1D">
        <w:rPr>
          <w:color w:val="000000" w:themeColor="text1"/>
          <w:szCs w:val="26"/>
        </w:rPr>
        <w:t xml:space="preserve"> cases applying </w:t>
      </w:r>
      <w:r w:rsidR="00956A1D">
        <w:rPr>
          <w:i/>
          <w:iCs/>
          <w:color w:val="000000" w:themeColor="text1"/>
          <w:szCs w:val="26"/>
        </w:rPr>
        <w:t>McCoy</w:t>
      </w:r>
      <w:r w:rsidR="00163011">
        <w:rPr>
          <w:color w:val="000000" w:themeColor="text1"/>
          <w:szCs w:val="26"/>
        </w:rPr>
        <w:t xml:space="preserve">, </w:t>
      </w:r>
      <w:r w:rsidR="009C7365">
        <w:rPr>
          <w:color w:val="000000" w:themeColor="text1"/>
          <w:szCs w:val="26"/>
        </w:rPr>
        <w:t xml:space="preserve">the </w:t>
      </w:r>
      <w:r w:rsidRPr="00DD2F0A">
        <w:rPr>
          <w:i/>
          <w:iCs/>
          <w:color w:val="000000" w:themeColor="text1"/>
          <w:szCs w:val="26"/>
        </w:rPr>
        <w:t>McCoy</w:t>
      </w:r>
      <w:r w:rsidRPr="00DD2F0A">
        <w:rPr>
          <w:color w:val="000000" w:themeColor="text1"/>
          <w:szCs w:val="26"/>
        </w:rPr>
        <w:t xml:space="preserve"> </w:t>
      </w:r>
      <w:r w:rsidR="009C7365">
        <w:rPr>
          <w:color w:val="000000" w:themeColor="text1"/>
          <w:szCs w:val="26"/>
        </w:rPr>
        <w:t xml:space="preserve">rule barring concessions of guilt </w:t>
      </w:r>
      <w:r w:rsidR="00163011">
        <w:rPr>
          <w:color w:val="000000" w:themeColor="text1"/>
          <w:szCs w:val="26"/>
        </w:rPr>
        <w:t>“</w:t>
      </w:r>
      <w:r w:rsidRPr="00DD2F0A">
        <w:rPr>
          <w:color w:val="000000" w:themeColor="text1"/>
          <w:szCs w:val="26"/>
        </w:rPr>
        <w:t xml:space="preserve">applies only where defendant actively opposes counsel’s </w:t>
      </w:r>
      <w:r w:rsidRPr="00DD2F0A">
        <w:rPr>
          <w:color w:val="000000" w:themeColor="text1"/>
          <w:szCs w:val="26"/>
        </w:rPr>
        <w:t>concession.”  (</w:t>
      </w:r>
      <w:bookmarkStart w:id="7" w:name="_Hlk123113065"/>
      <w:r w:rsidRPr="00DD2F0A">
        <w:rPr>
          <w:i/>
          <w:iCs/>
          <w:color w:val="000000" w:themeColor="text1"/>
          <w:szCs w:val="26"/>
        </w:rPr>
        <w:t>People v. Villa</w:t>
      </w:r>
      <w:r w:rsidRPr="00DD2F0A">
        <w:rPr>
          <w:color w:val="000000" w:themeColor="text1"/>
          <w:szCs w:val="26"/>
        </w:rPr>
        <w:t xml:space="preserve"> (2020) 55 Cal.App.5th 1042, </w:t>
      </w:r>
      <w:r w:rsidR="007742C6" w:rsidRPr="00DD2F0A">
        <w:rPr>
          <w:color w:val="000000" w:themeColor="text1"/>
          <w:szCs w:val="26"/>
        </w:rPr>
        <w:t xml:space="preserve">1056; see, e.g., </w:t>
      </w:r>
      <w:r w:rsidR="007214E8" w:rsidRPr="00DD2F0A">
        <w:rPr>
          <w:i/>
          <w:iCs/>
          <w:color w:val="000000" w:themeColor="text1"/>
          <w:szCs w:val="26"/>
        </w:rPr>
        <w:t>People v. Franks</w:t>
      </w:r>
      <w:r w:rsidR="007214E8" w:rsidRPr="00DD2F0A">
        <w:rPr>
          <w:color w:val="000000" w:themeColor="text1"/>
          <w:szCs w:val="26"/>
        </w:rPr>
        <w:t xml:space="preserve"> (2019) 35 Cal.App.5th </w:t>
      </w:r>
      <w:r w:rsidR="009552BB" w:rsidRPr="00DD2F0A">
        <w:rPr>
          <w:color w:val="000000" w:themeColor="text1"/>
          <w:szCs w:val="26"/>
        </w:rPr>
        <w:t>883,</w:t>
      </w:r>
      <w:r w:rsidR="007214E8" w:rsidRPr="00DD2F0A">
        <w:rPr>
          <w:color w:val="000000" w:themeColor="text1"/>
          <w:szCs w:val="26"/>
        </w:rPr>
        <w:t xml:space="preserve"> 891</w:t>
      </w:r>
      <w:bookmarkEnd w:id="7"/>
      <w:r w:rsidR="007214E8" w:rsidRPr="00DD2F0A">
        <w:rPr>
          <w:color w:val="000000" w:themeColor="text1"/>
          <w:szCs w:val="26"/>
        </w:rPr>
        <w:t xml:space="preserve"> [</w:t>
      </w:r>
      <w:r w:rsidR="002860B4">
        <w:rPr>
          <w:color w:val="000000" w:themeColor="text1"/>
          <w:szCs w:val="26"/>
        </w:rPr>
        <w:t xml:space="preserve">under </w:t>
      </w:r>
      <w:r w:rsidR="007214E8" w:rsidRPr="00DD2F0A">
        <w:rPr>
          <w:i/>
          <w:iCs/>
          <w:color w:val="000000" w:themeColor="text1"/>
          <w:szCs w:val="26"/>
        </w:rPr>
        <w:t>McCoy</w:t>
      </w:r>
      <w:r w:rsidR="002860B4">
        <w:rPr>
          <w:color w:val="000000" w:themeColor="text1"/>
          <w:szCs w:val="26"/>
        </w:rPr>
        <w:t>, “</w:t>
      </w:r>
      <w:r w:rsidR="007214E8" w:rsidRPr="00DD2F0A">
        <w:rPr>
          <w:color w:val="000000" w:themeColor="text1"/>
          <w:szCs w:val="26"/>
        </w:rPr>
        <w:t xml:space="preserve">a defendant </w:t>
      </w:r>
      <w:r w:rsidR="007214E8" w:rsidRPr="00DD2F0A">
        <w:rPr>
          <w:color w:val="000000" w:themeColor="text1"/>
          <w:szCs w:val="26"/>
        </w:rPr>
        <w:lastRenderedPageBreak/>
        <w:t xml:space="preserve">must make his intention to maintain innocence clear </w:t>
      </w:r>
      <w:r w:rsidR="007214E8" w:rsidRPr="00DD2F0A">
        <w:rPr>
          <w:i/>
          <w:iCs/>
          <w:color w:val="000000" w:themeColor="text1"/>
          <w:szCs w:val="26"/>
        </w:rPr>
        <w:t>to</w:t>
      </w:r>
      <w:r w:rsidR="007214E8" w:rsidRPr="00DD2F0A">
        <w:rPr>
          <w:color w:val="000000" w:themeColor="text1"/>
          <w:szCs w:val="26"/>
        </w:rPr>
        <w:t xml:space="preserve"> </w:t>
      </w:r>
      <w:r w:rsidR="007214E8" w:rsidRPr="00DD2F0A">
        <w:rPr>
          <w:i/>
          <w:iCs/>
          <w:color w:val="000000" w:themeColor="text1"/>
          <w:szCs w:val="26"/>
        </w:rPr>
        <w:t>his</w:t>
      </w:r>
      <w:r w:rsidR="007214E8" w:rsidRPr="00DD2F0A">
        <w:rPr>
          <w:color w:val="000000" w:themeColor="text1"/>
          <w:szCs w:val="26"/>
        </w:rPr>
        <w:t xml:space="preserve"> </w:t>
      </w:r>
      <w:r w:rsidR="007214E8" w:rsidRPr="00DD2F0A">
        <w:rPr>
          <w:i/>
          <w:iCs/>
          <w:color w:val="000000" w:themeColor="text1"/>
          <w:szCs w:val="26"/>
        </w:rPr>
        <w:t>counsel</w:t>
      </w:r>
      <w:r w:rsidR="007214E8" w:rsidRPr="00DD2F0A">
        <w:rPr>
          <w:color w:val="000000" w:themeColor="text1"/>
          <w:szCs w:val="26"/>
        </w:rPr>
        <w:t xml:space="preserve">, and counsel must override that objective by conceding guilt”]; </w:t>
      </w:r>
      <w:bookmarkStart w:id="8" w:name="_Hlk123113086"/>
      <w:r w:rsidR="007742C6" w:rsidRPr="00DD2F0A">
        <w:rPr>
          <w:i/>
          <w:iCs/>
          <w:color w:val="000000" w:themeColor="text1"/>
          <w:szCs w:val="26"/>
        </w:rPr>
        <w:t>People v. Lopez</w:t>
      </w:r>
      <w:r w:rsidR="007742C6" w:rsidRPr="00DD2F0A">
        <w:rPr>
          <w:color w:val="000000" w:themeColor="text1"/>
          <w:szCs w:val="26"/>
        </w:rPr>
        <w:t xml:space="preserve"> (2019) 31 Cal.App.5th 55, 66 </w:t>
      </w:r>
      <w:bookmarkEnd w:id="8"/>
      <w:r w:rsidR="007742C6" w:rsidRPr="00DD2F0A">
        <w:rPr>
          <w:color w:val="000000" w:themeColor="text1"/>
          <w:szCs w:val="26"/>
        </w:rPr>
        <w:t>[</w:t>
      </w:r>
      <w:r w:rsidR="002860B4">
        <w:rPr>
          <w:color w:val="000000" w:themeColor="text1"/>
          <w:szCs w:val="26"/>
        </w:rPr>
        <w:t>finding</w:t>
      </w:r>
      <w:r w:rsidR="007742C6" w:rsidRPr="00DD2F0A">
        <w:rPr>
          <w:color w:val="000000" w:themeColor="text1"/>
          <w:szCs w:val="26"/>
        </w:rPr>
        <w:t xml:space="preserve"> no authority</w:t>
      </w:r>
      <w:r w:rsidR="002860B4">
        <w:rPr>
          <w:color w:val="000000" w:themeColor="text1"/>
          <w:szCs w:val="26"/>
        </w:rPr>
        <w:t xml:space="preserve"> extending</w:t>
      </w:r>
      <w:r w:rsidR="007742C6" w:rsidRPr="00DD2F0A">
        <w:rPr>
          <w:color w:val="000000" w:themeColor="text1"/>
          <w:szCs w:val="26"/>
        </w:rPr>
        <w:t xml:space="preserve"> </w:t>
      </w:r>
      <w:r w:rsidR="007742C6" w:rsidRPr="00DD2F0A">
        <w:rPr>
          <w:i/>
          <w:iCs/>
          <w:color w:val="000000" w:themeColor="text1"/>
          <w:szCs w:val="26"/>
        </w:rPr>
        <w:t>McCoy’s</w:t>
      </w:r>
      <w:r w:rsidR="007742C6" w:rsidRPr="00DD2F0A">
        <w:rPr>
          <w:color w:val="000000" w:themeColor="text1"/>
          <w:szCs w:val="26"/>
        </w:rPr>
        <w:t xml:space="preserve"> holding </w:t>
      </w:r>
      <w:r w:rsidR="002860B4">
        <w:rPr>
          <w:color w:val="000000" w:themeColor="text1"/>
          <w:szCs w:val="26"/>
        </w:rPr>
        <w:t>“</w:t>
      </w:r>
      <w:r w:rsidR="007742C6" w:rsidRPr="00DD2F0A">
        <w:rPr>
          <w:color w:val="000000" w:themeColor="text1"/>
          <w:szCs w:val="26"/>
        </w:rPr>
        <w:t xml:space="preserve">to a situation where the defendant does not expressly disagree with a decision relating to his right to control the objective of his defense”]; </w:t>
      </w:r>
      <w:bookmarkStart w:id="9" w:name="_Hlk123113093"/>
      <w:r w:rsidR="007742C6" w:rsidRPr="00DD2F0A">
        <w:rPr>
          <w:i/>
          <w:iCs/>
          <w:color w:val="000000" w:themeColor="text1"/>
          <w:szCs w:val="26"/>
        </w:rPr>
        <w:t>People v. Burns</w:t>
      </w:r>
      <w:r w:rsidR="007742C6" w:rsidRPr="00DD2F0A">
        <w:rPr>
          <w:color w:val="000000" w:themeColor="text1"/>
          <w:szCs w:val="26"/>
        </w:rPr>
        <w:t xml:space="preserve"> </w:t>
      </w:r>
      <w:r w:rsidR="009D0D06" w:rsidRPr="00DD2F0A">
        <w:rPr>
          <w:color w:val="000000" w:themeColor="text1"/>
          <w:szCs w:val="26"/>
        </w:rPr>
        <w:t>(</w:t>
      </w:r>
      <w:r w:rsidR="007742C6" w:rsidRPr="00DD2F0A">
        <w:rPr>
          <w:color w:val="000000" w:themeColor="text1"/>
          <w:szCs w:val="26"/>
        </w:rPr>
        <w:t>2019) 38 Cal.App.5th 776, 784</w:t>
      </w:r>
      <w:bookmarkEnd w:id="9"/>
      <w:r w:rsidR="007742C6" w:rsidRPr="00DD2F0A">
        <w:rPr>
          <w:color w:val="000000" w:themeColor="text1"/>
          <w:szCs w:val="26"/>
        </w:rPr>
        <w:t>.</w:t>
      </w:r>
      <w:r w:rsidRPr="00DD2F0A">
        <w:rPr>
          <w:color w:val="000000" w:themeColor="text1"/>
          <w:szCs w:val="26"/>
        </w:rPr>
        <w:t>)</w:t>
      </w:r>
      <w:r w:rsidR="007742C6" w:rsidRPr="00DD2F0A">
        <w:rPr>
          <w:color w:val="000000" w:themeColor="text1"/>
          <w:szCs w:val="26"/>
        </w:rPr>
        <w:t xml:space="preserve">  </w:t>
      </w:r>
    </w:p>
    <w:p w14:paraId="5594880A" w14:textId="2FD7E8FD" w:rsidR="009D6C43" w:rsidRPr="00DD2F0A" w:rsidRDefault="006B0998" w:rsidP="001D06C9">
      <w:pPr>
        <w:spacing w:line="360" w:lineRule="auto"/>
        <w:rPr>
          <w:color w:val="000000" w:themeColor="text1"/>
          <w:szCs w:val="26"/>
        </w:rPr>
      </w:pPr>
      <w:r w:rsidRPr="00DD2F0A">
        <w:rPr>
          <w:color w:val="000000" w:themeColor="text1"/>
          <w:szCs w:val="26"/>
        </w:rPr>
        <w:tab/>
      </w:r>
      <w:r w:rsidR="000931BD" w:rsidRPr="00DD2F0A">
        <w:rPr>
          <w:color w:val="000000" w:themeColor="text1"/>
          <w:szCs w:val="26"/>
        </w:rPr>
        <w:t xml:space="preserve">Here, there </w:t>
      </w:r>
      <w:r w:rsidR="00263F9D" w:rsidRPr="00DD2F0A">
        <w:rPr>
          <w:color w:val="000000" w:themeColor="text1"/>
          <w:szCs w:val="26"/>
        </w:rPr>
        <w:t xml:space="preserve">appears </w:t>
      </w:r>
      <w:r w:rsidR="000931BD" w:rsidRPr="00DD2F0A">
        <w:rPr>
          <w:color w:val="000000" w:themeColor="text1"/>
          <w:szCs w:val="26"/>
        </w:rPr>
        <w:t>no dispute Fallman conceded</w:t>
      </w:r>
      <w:r w:rsidR="009C7365">
        <w:rPr>
          <w:color w:val="000000" w:themeColor="text1"/>
          <w:szCs w:val="26"/>
        </w:rPr>
        <w:t xml:space="preserve"> that</w:t>
      </w:r>
      <w:r w:rsidR="000931BD" w:rsidRPr="00DD2F0A">
        <w:rPr>
          <w:color w:val="000000" w:themeColor="text1"/>
          <w:szCs w:val="26"/>
        </w:rPr>
        <w:t xml:space="preserve"> </w:t>
      </w:r>
      <w:r w:rsidR="009131E4" w:rsidRPr="00DD2F0A">
        <w:rPr>
          <w:color w:val="000000" w:themeColor="text1"/>
          <w:szCs w:val="26"/>
        </w:rPr>
        <w:t>defendant</w:t>
      </w:r>
      <w:r w:rsidR="000A7CD1" w:rsidRPr="00DD2F0A">
        <w:rPr>
          <w:color w:val="000000" w:themeColor="text1"/>
          <w:szCs w:val="26"/>
        </w:rPr>
        <w:t xml:space="preserve">, </w:t>
      </w:r>
      <w:r w:rsidR="009C7365">
        <w:rPr>
          <w:color w:val="000000" w:themeColor="text1"/>
          <w:szCs w:val="26"/>
        </w:rPr>
        <w:t>who indisputably was</w:t>
      </w:r>
      <w:r w:rsidR="00302E13">
        <w:rPr>
          <w:color w:val="000000" w:themeColor="text1"/>
          <w:szCs w:val="26"/>
        </w:rPr>
        <w:t xml:space="preserve"> </w:t>
      </w:r>
      <w:r w:rsidR="000A7CD1" w:rsidRPr="00DD2F0A">
        <w:rPr>
          <w:color w:val="000000" w:themeColor="text1"/>
          <w:szCs w:val="26"/>
        </w:rPr>
        <w:t>a prisoner,</w:t>
      </w:r>
      <w:r w:rsidR="009131E4" w:rsidRPr="00DD2F0A">
        <w:rPr>
          <w:color w:val="000000" w:themeColor="text1"/>
          <w:szCs w:val="26"/>
        </w:rPr>
        <w:t xml:space="preserve"> committed battery</w:t>
      </w:r>
      <w:r w:rsidR="000A7CD1" w:rsidRPr="00DD2F0A">
        <w:rPr>
          <w:color w:val="000000" w:themeColor="text1"/>
          <w:szCs w:val="26"/>
        </w:rPr>
        <w:t xml:space="preserve"> on </w:t>
      </w:r>
      <w:r w:rsidR="00D33DBE">
        <w:rPr>
          <w:color w:val="000000" w:themeColor="text1"/>
          <w:szCs w:val="26"/>
        </w:rPr>
        <w:t>B.B.</w:t>
      </w:r>
      <w:r w:rsidR="00985389">
        <w:rPr>
          <w:color w:val="000000" w:themeColor="text1"/>
          <w:szCs w:val="26"/>
        </w:rPr>
        <w:t xml:space="preserve">, </w:t>
      </w:r>
      <w:r w:rsidR="009C7365">
        <w:rPr>
          <w:color w:val="000000" w:themeColor="text1"/>
          <w:szCs w:val="26"/>
        </w:rPr>
        <w:t xml:space="preserve">who indisputably was </w:t>
      </w:r>
      <w:r w:rsidR="00A95F81" w:rsidRPr="00DD2F0A">
        <w:rPr>
          <w:color w:val="000000" w:themeColor="text1"/>
          <w:szCs w:val="26"/>
        </w:rPr>
        <w:t>a nonprisoner</w:t>
      </w:r>
      <w:r w:rsidR="004976CA">
        <w:rPr>
          <w:color w:val="000000" w:themeColor="text1"/>
          <w:szCs w:val="26"/>
        </w:rPr>
        <w:t xml:space="preserve">. </w:t>
      </w:r>
      <w:r w:rsidR="000931BD" w:rsidRPr="00DD2F0A">
        <w:rPr>
          <w:color w:val="000000" w:themeColor="text1"/>
          <w:szCs w:val="26"/>
        </w:rPr>
        <w:t xml:space="preserve"> </w:t>
      </w:r>
      <w:r w:rsidR="00263F9D" w:rsidRPr="00DD2F0A">
        <w:rPr>
          <w:color w:val="000000" w:themeColor="text1"/>
          <w:szCs w:val="26"/>
        </w:rPr>
        <w:t xml:space="preserve">But the record does not reflect that defendant ever </w:t>
      </w:r>
      <w:r w:rsidR="00BA1020" w:rsidRPr="00DD2F0A">
        <w:rPr>
          <w:i/>
          <w:iCs/>
          <w:color w:val="000000" w:themeColor="text1"/>
          <w:szCs w:val="26"/>
        </w:rPr>
        <w:t>expressly</w:t>
      </w:r>
      <w:r w:rsidR="00BA1020" w:rsidRPr="00DD2F0A">
        <w:rPr>
          <w:color w:val="000000" w:themeColor="text1"/>
          <w:szCs w:val="26"/>
        </w:rPr>
        <w:t xml:space="preserve"> </w:t>
      </w:r>
      <w:r w:rsidR="009131E4" w:rsidRPr="00DD2F0A">
        <w:rPr>
          <w:color w:val="000000" w:themeColor="text1"/>
          <w:szCs w:val="26"/>
        </w:rPr>
        <w:t>objected to</w:t>
      </w:r>
      <w:r w:rsidR="00263F9D" w:rsidRPr="00DD2F0A">
        <w:rPr>
          <w:color w:val="000000" w:themeColor="text1"/>
          <w:szCs w:val="26"/>
        </w:rPr>
        <w:t xml:space="preserve"> Fallman</w:t>
      </w:r>
      <w:r w:rsidR="009131E4" w:rsidRPr="00DD2F0A">
        <w:rPr>
          <w:color w:val="000000" w:themeColor="text1"/>
          <w:szCs w:val="26"/>
        </w:rPr>
        <w:t xml:space="preserve">’s strategy of conceding guilt </w:t>
      </w:r>
      <w:r w:rsidR="00A95F81" w:rsidRPr="00DD2F0A">
        <w:rPr>
          <w:color w:val="000000" w:themeColor="text1"/>
          <w:szCs w:val="26"/>
        </w:rPr>
        <w:t xml:space="preserve">in order </w:t>
      </w:r>
      <w:r w:rsidR="009131E4" w:rsidRPr="00DD2F0A">
        <w:rPr>
          <w:color w:val="000000" w:themeColor="text1"/>
          <w:szCs w:val="26"/>
        </w:rPr>
        <w:t xml:space="preserve">to </w:t>
      </w:r>
      <w:r w:rsidR="001F7AEE">
        <w:rPr>
          <w:color w:val="000000" w:themeColor="text1"/>
          <w:szCs w:val="26"/>
        </w:rPr>
        <w:t>persuade the jury that</w:t>
      </w:r>
      <w:r w:rsidR="009C7365">
        <w:rPr>
          <w:color w:val="000000" w:themeColor="text1"/>
          <w:szCs w:val="26"/>
        </w:rPr>
        <w:t xml:space="preserve"> the lesser included offense of </w:t>
      </w:r>
      <w:r w:rsidR="009131E4" w:rsidRPr="00DD2F0A">
        <w:rPr>
          <w:color w:val="000000" w:themeColor="text1"/>
          <w:szCs w:val="26"/>
        </w:rPr>
        <w:t>misdemeanor battery</w:t>
      </w:r>
      <w:r w:rsidR="001F7AEE">
        <w:rPr>
          <w:color w:val="000000" w:themeColor="text1"/>
          <w:szCs w:val="26"/>
        </w:rPr>
        <w:t xml:space="preserve"> better reflected the circumstances of the case.  N</w:t>
      </w:r>
      <w:r w:rsidR="0077003F">
        <w:rPr>
          <w:color w:val="000000" w:themeColor="text1"/>
          <w:szCs w:val="26"/>
        </w:rPr>
        <w:t xml:space="preserve">or does </w:t>
      </w:r>
      <w:r w:rsidR="001F7AEE">
        <w:rPr>
          <w:color w:val="000000" w:themeColor="text1"/>
          <w:szCs w:val="26"/>
        </w:rPr>
        <w:t>the record</w:t>
      </w:r>
      <w:r w:rsidR="0077003F">
        <w:rPr>
          <w:color w:val="000000" w:themeColor="text1"/>
          <w:szCs w:val="26"/>
        </w:rPr>
        <w:t xml:space="preserve"> disclose a clear statement from defendant to Fallman that defendant</w:t>
      </w:r>
      <w:r w:rsidR="00364BC7" w:rsidRPr="00DD2F0A">
        <w:rPr>
          <w:color w:val="000000" w:themeColor="text1"/>
          <w:szCs w:val="26"/>
        </w:rPr>
        <w:t xml:space="preserve"> </w:t>
      </w:r>
      <w:r w:rsidR="00A95F81" w:rsidRPr="00DD2F0A">
        <w:rPr>
          <w:color w:val="000000" w:themeColor="text1"/>
          <w:szCs w:val="26"/>
        </w:rPr>
        <w:t>wanted</w:t>
      </w:r>
      <w:r w:rsidR="00F764F0" w:rsidRPr="00DD2F0A">
        <w:rPr>
          <w:color w:val="000000" w:themeColor="text1"/>
          <w:szCs w:val="26"/>
        </w:rPr>
        <w:t xml:space="preserve"> </w:t>
      </w:r>
      <w:r w:rsidR="00364BC7" w:rsidRPr="00DD2F0A">
        <w:rPr>
          <w:color w:val="000000" w:themeColor="text1"/>
          <w:szCs w:val="26"/>
        </w:rPr>
        <w:t>to maintain his innocence</w:t>
      </w:r>
      <w:r w:rsidR="006E2CC5" w:rsidRPr="00DD2F0A">
        <w:rPr>
          <w:color w:val="000000" w:themeColor="text1"/>
          <w:szCs w:val="26"/>
        </w:rPr>
        <w:t>.</w:t>
      </w:r>
    </w:p>
    <w:p w14:paraId="5761A9A5" w14:textId="0FE7058F" w:rsidR="002942BC" w:rsidRPr="00DD2F0A" w:rsidRDefault="006B0998" w:rsidP="002942BC">
      <w:pPr>
        <w:spacing w:line="360" w:lineRule="auto"/>
        <w:rPr>
          <w:color w:val="000000" w:themeColor="text1"/>
          <w:szCs w:val="26"/>
        </w:rPr>
      </w:pPr>
      <w:r w:rsidRPr="00DD2F0A">
        <w:rPr>
          <w:color w:val="000000" w:themeColor="text1"/>
          <w:szCs w:val="26"/>
        </w:rPr>
        <w:tab/>
      </w:r>
      <w:r w:rsidR="00D05EE3" w:rsidRPr="00DD2F0A">
        <w:rPr>
          <w:color w:val="000000" w:themeColor="text1"/>
          <w:szCs w:val="26"/>
        </w:rPr>
        <w:t>Defendant</w:t>
      </w:r>
      <w:r w:rsidR="0077003F">
        <w:rPr>
          <w:color w:val="000000" w:themeColor="text1"/>
          <w:szCs w:val="26"/>
        </w:rPr>
        <w:t>’s briefing on appeal</w:t>
      </w:r>
      <w:r w:rsidR="00210164" w:rsidRPr="00DD2F0A">
        <w:rPr>
          <w:color w:val="000000" w:themeColor="text1"/>
          <w:szCs w:val="26"/>
        </w:rPr>
        <w:t xml:space="preserve"> </w:t>
      </w:r>
      <w:r w:rsidR="00D05EE3" w:rsidRPr="00DD2F0A">
        <w:rPr>
          <w:color w:val="000000" w:themeColor="text1"/>
          <w:szCs w:val="26"/>
        </w:rPr>
        <w:t xml:space="preserve">acknowledges that when he tried to remove Fallman as counsel mid-trial he “did not explicitly state that the ground for removal was that he wished to pursue a self-defense claim and counsel was not honoring that aim.”  Defendant suggests, however, that </w:t>
      </w:r>
      <w:r w:rsidR="00366631" w:rsidRPr="00DD2F0A">
        <w:rPr>
          <w:color w:val="000000" w:themeColor="text1"/>
          <w:szCs w:val="26"/>
        </w:rPr>
        <w:t>his desire to maintain innocence was sufficiently clear because:</w:t>
      </w:r>
      <w:r w:rsidR="00BC468B">
        <w:rPr>
          <w:color w:val="000000" w:themeColor="text1"/>
          <w:szCs w:val="26"/>
        </w:rPr>
        <w:t xml:space="preserve"> </w:t>
      </w:r>
      <w:r w:rsidR="006E3007" w:rsidRPr="00DD2F0A">
        <w:rPr>
          <w:color w:val="000000" w:themeColor="text1"/>
          <w:szCs w:val="26"/>
        </w:rPr>
        <w:t xml:space="preserve"> (1)</w:t>
      </w:r>
      <w:r w:rsidR="00366631" w:rsidRPr="00DD2F0A">
        <w:rPr>
          <w:color w:val="000000" w:themeColor="text1"/>
          <w:szCs w:val="26"/>
        </w:rPr>
        <w:t> </w:t>
      </w:r>
      <w:r w:rsidR="006D45C0" w:rsidRPr="00DD2F0A">
        <w:rPr>
          <w:color w:val="000000" w:themeColor="text1"/>
          <w:szCs w:val="26"/>
        </w:rPr>
        <w:t xml:space="preserve">before trial, </w:t>
      </w:r>
      <w:r w:rsidR="002D1347" w:rsidRPr="00DD2F0A">
        <w:rPr>
          <w:color w:val="000000" w:themeColor="text1"/>
          <w:szCs w:val="26"/>
        </w:rPr>
        <w:t>he</w:t>
      </w:r>
      <w:r w:rsidR="006D45C0" w:rsidRPr="00DD2F0A">
        <w:rPr>
          <w:color w:val="000000" w:themeColor="text1"/>
          <w:szCs w:val="26"/>
        </w:rPr>
        <w:t xml:space="preserve"> had Mavris</w:t>
      </w:r>
      <w:r w:rsidR="002D1347" w:rsidRPr="00DD2F0A">
        <w:rPr>
          <w:color w:val="000000" w:themeColor="text1"/>
          <w:szCs w:val="26"/>
        </w:rPr>
        <w:t xml:space="preserve"> </w:t>
      </w:r>
      <w:r w:rsidR="006D45C0" w:rsidRPr="00DD2F0A">
        <w:rPr>
          <w:color w:val="000000" w:themeColor="text1"/>
          <w:szCs w:val="26"/>
        </w:rPr>
        <w:t xml:space="preserve">removed </w:t>
      </w:r>
      <w:r w:rsidR="002D1347" w:rsidRPr="00DD2F0A">
        <w:rPr>
          <w:color w:val="000000" w:themeColor="text1"/>
          <w:szCs w:val="26"/>
        </w:rPr>
        <w:t xml:space="preserve">due to </w:t>
      </w:r>
      <w:r w:rsidR="006D45C0" w:rsidRPr="00DD2F0A">
        <w:rPr>
          <w:color w:val="000000" w:themeColor="text1"/>
          <w:szCs w:val="26"/>
        </w:rPr>
        <w:t xml:space="preserve">Mavris’s refusal to pursue </w:t>
      </w:r>
      <w:r w:rsidR="002D1347" w:rsidRPr="00DD2F0A">
        <w:rPr>
          <w:color w:val="000000" w:themeColor="text1"/>
          <w:szCs w:val="26"/>
        </w:rPr>
        <w:t>a</w:t>
      </w:r>
      <w:r w:rsidR="006D45C0" w:rsidRPr="00DD2F0A">
        <w:rPr>
          <w:color w:val="000000" w:themeColor="text1"/>
          <w:szCs w:val="26"/>
        </w:rPr>
        <w:t xml:space="preserve"> self-defense claim</w:t>
      </w:r>
      <w:r w:rsidR="002D1347" w:rsidRPr="00DD2F0A">
        <w:rPr>
          <w:color w:val="000000" w:themeColor="text1"/>
          <w:szCs w:val="26"/>
        </w:rPr>
        <w:t>,</w:t>
      </w:r>
      <w:r w:rsidR="006D45C0" w:rsidRPr="00DD2F0A">
        <w:rPr>
          <w:color w:val="000000" w:themeColor="text1"/>
          <w:szCs w:val="26"/>
        </w:rPr>
        <w:t xml:space="preserve"> which meant Fallman and the court were aware of his desire to pursue a self-defense</w:t>
      </w:r>
      <w:r w:rsidR="00A43F76">
        <w:rPr>
          <w:color w:val="000000" w:themeColor="text1"/>
          <w:szCs w:val="26"/>
        </w:rPr>
        <w:t xml:space="preserve"> strategy</w:t>
      </w:r>
      <w:r w:rsidR="006D45C0" w:rsidRPr="00DD2F0A">
        <w:rPr>
          <w:color w:val="000000" w:themeColor="text1"/>
          <w:szCs w:val="26"/>
        </w:rPr>
        <w:t xml:space="preserve"> and not concede guilt; </w:t>
      </w:r>
      <w:r w:rsidR="00366631" w:rsidRPr="00DD2F0A">
        <w:rPr>
          <w:color w:val="000000" w:themeColor="text1"/>
          <w:szCs w:val="26"/>
        </w:rPr>
        <w:t xml:space="preserve">and </w:t>
      </w:r>
      <w:r w:rsidR="00CF4D4D" w:rsidRPr="00DD2F0A">
        <w:rPr>
          <w:color w:val="000000" w:themeColor="text1"/>
          <w:szCs w:val="26"/>
        </w:rPr>
        <w:t>(2)</w:t>
      </w:r>
      <w:r w:rsidR="001E3F74">
        <w:rPr>
          <w:color w:val="000000" w:themeColor="text1"/>
          <w:szCs w:val="26"/>
        </w:rPr>
        <w:t> </w:t>
      </w:r>
      <w:r w:rsidR="00FC31A3" w:rsidRPr="00DD2F0A">
        <w:rPr>
          <w:color w:val="000000" w:themeColor="text1"/>
          <w:szCs w:val="26"/>
        </w:rPr>
        <w:t xml:space="preserve">during trial, </w:t>
      </w:r>
      <w:r w:rsidR="00366631" w:rsidRPr="00DD2F0A">
        <w:rPr>
          <w:color w:val="000000" w:themeColor="text1"/>
          <w:szCs w:val="26"/>
        </w:rPr>
        <w:t xml:space="preserve">when </w:t>
      </w:r>
      <w:r w:rsidR="00FC31A3" w:rsidRPr="00DD2F0A">
        <w:rPr>
          <w:color w:val="000000" w:themeColor="text1"/>
          <w:szCs w:val="26"/>
        </w:rPr>
        <w:t xml:space="preserve">Fallman agreed with the court that </w:t>
      </w:r>
      <w:r w:rsidR="0077003F">
        <w:rPr>
          <w:color w:val="000000" w:themeColor="text1"/>
          <w:szCs w:val="26"/>
        </w:rPr>
        <w:t xml:space="preserve">the evidence </w:t>
      </w:r>
      <w:r w:rsidR="00FC31A3" w:rsidRPr="00DD2F0A">
        <w:rPr>
          <w:color w:val="000000" w:themeColor="text1"/>
          <w:szCs w:val="26"/>
        </w:rPr>
        <w:t xml:space="preserve">was insufficient to justify a self-defense instruction, defendant sought to have </w:t>
      </w:r>
      <w:r w:rsidR="00366631" w:rsidRPr="00DD2F0A">
        <w:rPr>
          <w:color w:val="000000" w:themeColor="text1"/>
          <w:szCs w:val="26"/>
        </w:rPr>
        <w:t>Fallman</w:t>
      </w:r>
      <w:r w:rsidR="00FC31A3" w:rsidRPr="00DD2F0A">
        <w:rPr>
          <w:color w:val="000000" w:themeColor="text1"/>
          <w:szCs w:val="26"/>
        </w:rPr>
        <w:t xml:space="preserve"> removed</w:t>
      </w:r>
      <w:r w:rsidR="00366631" w:rsidRPr="00DD2F0A">
        <w:rPr>
          <w:color w:val="000000" w:themeColor="text1"/>
          <w:szCs w:val="26"/>
        </w:rPr>
        <w:t>.</w:t>
      </w:r>
      <w:r w:rsidR="00457EEE" w:rsidRPr="00DD2F0A">
        <w:rPr>
          <w:color w:val="000000" w:themeColor="text1"/>
          <w:szCs w:val="26"/>
        </w:rPr>
        <w:t xml:space="preserve"> </w:t>
      </w:r>
      <w:r w:rsidR="00D05EE3" w:rsidRPr="00DD2F0A">
        <w:rPr>
          <w:color w:val="000000" w:themeColor="text1"/>
          <w:szCs w:val="26"/>
        </w:rPr>
        <w:t xml:space="preserve"> </w:t>
      </w:r>
      <w:r w:rsidRPr="00DD2F0A">
        <w:rPr>
          <w:color w:val="000000" w:themeColor="text1"/>
          <w:szCs w:val="26"/>
        </w:rPr>
        <w:t xml:space="preserve">We are </w:t>
      </w:r>
      <w:r w:rsidR="00457EEE" w:rsidRPr="00DD2F0A">
        <w:rPr>
          <w:color w:val="000000" w:themeColor="text1"/>
          <w:szCs w:val="26"/>
        </w:rPr>
        <w:t>un</w:t>
      </w:r>
      <w:r w:rsidRPr="00DD2F0A">
        <w:rPr>
          <w:color w:val="000000" w:themeColor="text1"/>
          <w:szCs w:val="26"/>
        </w:rPr>
        <w:t>persuaded.</w:t>
      </w:r>
    </w:p>
    <w:p w14:paraId="1131AB86" w14:textId="05BF1497" w:rsidR="00AC221A" w:rsidRPr="00DD2F0A" w:rsidRDefault="006B0998" w:rsidP="00AC221A">
      <w:pPr>
        <w:spacing w:line="360" w:lineRule="auto"/>
        <w:rPr>
          <w:color w:val="000000" w:themeColor="text1"/>
          <w:szCs w:val="26"/>
        </w:rPr>
      </w:pPr>
      <w:r w:rsidRPr="00DD2F0A">
        <w:rPr>
          <w:color w:val="000000" w:themeColor="text1"/>
          <w:szCs w:val="26"/>
        </w:rPr>
        <w:tab/>
      </w:r>
      <w:r w:rsidR="0077003F">
        <w:rPr>
          <w:color w:val="000000" w:themeColor="text1"/>
          <w:szCs w:val="26"/>
        </w:rPr>
        <w:t>As a preliminary matter</w:t>
      </w:r>
      <w:r w:rsidR="00086361" w:rsidRPr="00DD2F0A">
        <w:rPr>
          <w:color w:val="000000" w:themeColor="text1"/>
          <w:szCs w:val="26"/>
        </w:rPr>
        <w:t xml:space="preserve">, </w:t>
      </w:r>
      <w:r w:rsidR="009D5D3E" w:rsidRPr="00DD2F0A">
        <w:rPr>
          <w:color w:val="000000" w:themeColor="text1"/>
          <w:szCs w:val="26"/>
        </w:rPr>
        <w:t>we note that</w:t>
      </w:r>
      <w:r w:rsidR="00403CED" w:rsidRPr="00DD2F0A">
        <w:rPr>
          <w:color w:val="000000" w:themeColor="text1"/>
          <w:szCs w:val="26"/>
        </w:rPr>
        <w:t xml:space="preserve"> </w:t>
      </w:r>
      <w:r w:rsidR="00457EEE" w:rsidRPr="00DD2F0A">
        <w:rPr>
          <w:color w:val="000000" w:themeColor="text1"/>
          <w:szCs w:val="26"/>
        </w:rPr>
        <w:t xml:space="preserve">defendant provides no citation to the record </w:t>
      </w:r>
      <w:r w:rsidR="0077003F">
        <w:rPr>
          <w:color w:val="000000" w:themeColor="text1"/>
          <w:szCs w:val="26"/>
        </w:rPr>
        <w:t>showing</w:t>
      </w:r>
      <w:r w:rsidR="00457EEE" w:rsidRPr="00DD2F0A">
        <w:rPr>
          <w:color w:val="000000" w:themeColor="text1"/>
          <w:szCs w:val="26"/>
        </w:rPr>
        <w:t xml:space="preserve"> that he had Mavris removed over Mavris’s refusal to </w:t>
      </w:r>
      <w:r w:rsidR="00457EEE" w:rsidRPr="00DD2F0A">
        <w:rPr>
          <w:color w:val="000000" w:themeColor="text1"/>
          <w:szCs w:val="26"/>
        </w:rPr>
        <w:lastRenderedPageBreak/>
        <w:t xml:space="preserve">pursue </w:t>
      </w:r>
      <w:r w:rsidR="009D5D3E" w:rsidRPr="00DD2F0A">
        <w:rPr>
          <w:color w:val="000000" w:themeColor="text1"/>
          <w:szCs w:val="26"/>
        </w:rPr>
        <w:t>a</w:t>
      </w:r>
      <w:r w:rsidR="00457EEE" w:rsidRPr="00DD2F0A">
        <w:rPr>
          <w:color w:val="000000" w:themeColor="text1"/>
          <w:szCs w:val="26"/>
        </w:rPr>
        <w:t xml:space="preserve"> self-defense claim.  To the contrary, the record reflects that Mavris </w:t>
      </w:r>
      <w:r w:rsidR="001F7AEE">
        <w:rPr>
          <w:color w:val="000000" w:themeColor="text1"/>
          <w:szCs w:val="26"/>
        </w:rPr>
        <w:t xml:space="preserve">himself </w:t>
      </w:r>
      <w:r w:rsidR="00457EEE" w:rsidRPr="00DD2F0A">
        <w:rPr>
          <w:color w:val="000000" w:themeColor="text1"/>
          <w:szCs w:val="26"/>
        </w:rPr>
        <w:t xml:space="preserve">moved to withdraw citing </w:t>
      </w:r>
      <w:r w:rsidR="00127B14">
        <w:rPr>
          <w:color w:val="000000" w:themeColor="text1"/>
          <w:szCs w:val="26"/>
        </w:rPr>
        <w:t>“</w:t>
      </w:r>
      <w:r w:rsidR="00CF36FD">
        <w:rPr>
          <w:color w:val="000000" w:themeColor="text1"/>
          <w:szCs w:val="26"/>
        </w:rPr>
        <w:t> ‘</w:t>
      </w:r>
      <w:r w:rsidR="00457EEE" w:rsidRPr="00DD2F0A">
        <w:rPr>
          <w:color w:val="000000" w:themeColor="text1"/>
          <w:szCs w:val="26"/>
        </w:rPr>
        <w:t>irreconcilable conflict</w:t>
      </w:r>
      <w:r w:rsidR="00CF36FD">
        <w:rPr>
          <w:color w:val="000000" w:themeColor="text1"/>
          <w:szCs w:val="26"/>
        </w:rPr>
        <w:t>’ </w:t>
      </w:r>
      <w:r w:rsidR="00127B14">
        <w:rPr>
          <w:color w:val="000000" w:themeColor="text1"/>
          <w:szCs w:val="26"/>
        </w:rPr>
        <w:t>”</w:t>
      </w:r>
      <w:r w:rsidR="001F7AEE">
        <w:rPr>
          <w:color w:val="000000" w:themeColor="text1"/>
          <w:szCs w:val="26"/>
        </w:rPr>
        <w:t xml:space="preserve"> and provided a number of circumstances supporting his withdrawal</w:t>
      </w:r>
      <w:r w:rsidR="00457EEE" w:rsidRPr="00DD2F0A">
        <w:rPr>
          <w:color w:val="000000" w:themeColor="text1"/>
          <w:szCs w:val="26"/>
        </w:rPr>
        <w:t xml:space="preserve"> at the </w:t>
      </w:r>
      <w:r w:rsidR="00BD7CB0">
        <w:rPr>
          <w:color w:val="000000" w:themeColor="text1"/>
          <w:szCs w:val="26"/>
        </w:rPr>
        <w:t xml:space="preserve">November 2020 </w:t>
      </w:r>
      <w:r w:rsidR="00457EEE" w:rsidRPr="00DD2F0A">
        <w:rPr>
          <w:i/>
          <w:iCs/>
          <w:color w:val="000000" w:themeColor="text1"/>
          <w:szCs w:val="26"/>
        </w:rPr>
        <w:t>Marsden</w:t>
      </w:r>
      <w:r w:rsidR="00457EEE" w:rsidRPr="00DD2F0A">
        <w:rPr>
          <w:color w:val="000000" w:themeColor="text1"/>
          <w:szCs w:val="26"/>
        </w:rPr>
        <w:t xml:space="preserve"> hearing. </w:t>
      </w:r>
      <w:r w:rsidR="00F364D5" w:rsidRPr="00DD2F0A">
        <w:rPr>
          <w:color w:val="000000" w:themeColor="text1"/>
          <w:szCs w:val="26"/>
        </w:rPr>
        <w:t xml:space="preserve"> </w:t>
      </w:r>
      <w:r w:rsidR="00BF347A">
        <w:rPr>
          <w:color w:val="000000" w:themeColor="text1"/>
          <w:szCs w:val="26"/>
        </w:rPr>
        <w:t>Though</w:t>
      </w:r>
      <w:r w:rsidR="00F364D5" w:rsidRPr="00DD2F0A">
        <w:rPr>
          <w:color w:val="000000" w:themeColor="text1"/>
          <w:szCs w:val="26"/>
        </w:rPr>
        <w:t xml:space="preserve"> defendant </w:t>
      </w:r>
      <w:r w:rsidR="00BF347A">
        <w:rPr>
          <w:color w:val="000000" w:themeColor="text1"/>
          <w:szCs w:val="26"/>
        </w:rPr>
        <w:t>appears to</w:t>
      </w:r>
      <w:r w:rsidR="00F364D5" w:rsidRPr="00DD2F0A">
        <w:rPr>
          <w:color w:val="000000" w:themeColor="text1"/>
          <w:szCs w:val="26"/>
        </w:rPr>
        <w:t xml:space="preserve"> claim</w:t>
      </w:r>
      <w:r w:rsidR="00BF347A">
        <w:rPr>
          <w:color w:val="000000" w:themeColor="text1"/>
          <w:szCs w:val="26"/>
        </w:rPr>
        <w:t xml:space="preserve"> that</w:t>
      </w:r>
      <w:r w:rsidR="00F364D5" w:rsidRPr="00DD2F0A">
        <w:rPr>
          <w:color w:val="000000" w:themeColor="text1"/>
          <w:szCs w:val="26"/>
        </w:rPr>
        <w:t xml:space="preserve"> Mavris knew </w:t>
      </w:r>
      <w:r w:rsidR="00BF347A">
        <w:rPr>
          <w:color w:val="000000" w:themeColor="text1"/>
          <w:szCs w:val="26"/>
        </w:rPr>
        <w:t>defendant</w:t>
      </w:r>
      <w:r w:rsidR="00F364D5" w:rsidRPr="00DD2F0A">
        <w:rPr>
          <w:color w:val="000000" w:themeColor="text1"/>
          <w:szCs w:val="26"/>
        </w:rPr>
        <w:t xml:space="preserve"> wanted to maintain innocence, </w:t>
      </w:r>
      <w:r w:rsidR="00403CED" w:rsidRPr="00DD2F0A">
        <w:rPr>
          <w:color w:val="000000" w:themeColor="text1"/>
          <w:szCs w:val="26"/>
        </w:rPr>
        <w:t>th</w:t>
      </w:r>
      <w:r w:rsidR="00BD7CB0">
        <w:rPr>
          <w:color w:val="000000" w:themeColor="text1"/>
          <w:szCs w:val="26"/>
        </w:rPr>
        <w:t>e</w:t>
      </w:r>
      <w:r w:rsidR="00403CED" w:rsidRPr="00DD2F0A">
        <w:rPr>
          <w:color w:val="000000" w:themeColor="text1"/>
          <w:szCs w:val="26"/>
        </w:rPr>
        <w:t xml:space="preserve"> record does not clearly support</w:t>
      </w:r>
      <w:r w:rsidR="00210164" w:rsidRPr="00DD2F0A">
        <w:rPr>
          <w:color w:val="000000" w:themeColor="text1"/>
          <w:szCs w:val="26"/>
        </w:rPr>
        <w:t xml:space="preserve"> that.</w:t>
      </w:r>
      <w:r>
        <w:rPr>
          <w:color w:val="000000" w:themeColor="text1"/>
          <w:szCs w:val="26"/>
        </w:rPr>
        <w:t xml:space="preserve"> </w:t>
      </w:r>
      <w:r w:rsidR="003504A8">
        <w:rPr>
          <w:color w:val="000000" w:themeColor="text1"/>
          <w:szCs w:val="26"/>
        </w:rPr>
        <w:t xml:space="preserve"> N</w:t>
      </w:r>
      <w:r>
        <w:rPr>
          <w:color w:val="000000" w:themeColor="text1"/>
          <w:szCs w:val="26"/>
        </w:rPr>
        <w:t>or</w:t>
      </w:r>
      <w:r w:rsidR="003504A8">
        <w:rPr>
          <w:color w:val="000000" w:themeColor="text1"/>
          <w:szCs w:val="26"/>
        </w:rPr>
        <w:t xml:space="preserve"> does the record </w:t>
      </w:r>
      <w:r w:rsidR="00BD7CB0">
        <w:rPr>
          <w:color w:val="000000" w:themeColor="text1"/>
          <w:szCs w:val="26"/>
        </w:rPr>
        <w:t>reflect</w:t>
      </w:r>
      <w:r>
        <w:rPr>
          <w:color w:val="000000" w:themeColor="text1"/>
          <w:szCs w:val="26"/>
        </w:rPr>
        <w:t xml:space="preserve"> that defendant </w:t>
      </w:r>
      <w:r w:rsidR="00BD7CB0">
        <w:rPr>
          <w:color w:val="000000" w:themeColor="text1"/>
          <w:szCs w:val="26"/>
        </w:rPr>
        <w:t>expressed</w:t>
      </w:r>
      <w:r>
        <w:rPr>
          <w:color w:val="000000" w:themeColor="text1"/>
          <w:szCs w:val="26"/>
        </w:rPr>
        <w:t xml:space="preserve"> oppos</w:t>
      </w:r>
      <w:r w:rsidR="00BD7CB0">
        <w:rPr>
          <w:color w:val="000000" w:themeColor="text1"/>
          <w:szCs w:val="26"/>
        </w:rPr>
        <w:t>ition</w:t>
      </w:r>
      <w:r>
        <w:rPr>
          <w:color w:val="000000" w:themeColor="text1"/>
          <w:szCs w:val="26"/>
        </w:rPr>
        <w:t xml:space="preserve"> to a concession of guilt as </w:t>
      </w:r>
      <w:r w:rsidR="00BD7CB0">
        <w:rPr>
          <w:color w:val="000000" w:themeColor="text1"/>
          <w:szCs w:val="26"/>
        </w:rPr>
        <w:t xml:space="preserve">the defendant did </w:t>
      </w:r>
      <w:r>
        <w:rPr>
          <w:color w:val="000000" w:themeColor="text1"/>
          <w:szCs w:val="26"/>
        </w:rPr>
        <w:t xml:space="preserve">in </w:t>
      </w:r>
      <w:r w:rsidRPr="00EC5393">
        <w:rPr>
          <w:i/>
          <w:iCs/>
          <w:color w:val="000000" w:themeColor="text1"/>
          <w:szCs w:val="26"/>
        </w:rPr>
        <w:t>McCoy</w:t>
      </w:r>
      <w:r w:rsidRPr="00EC5393">
        <w:rPr>
          <w:color w:val="000000" w:themeColor="text1"/>
          <w:szCs w:val="26"/>
        </w:rPr>
        <w:t>.</w:t>
      </w:r>
      <w:r>
        <w:rPr>
          <w:rStyle w:val="FootnoteReference"/>
          <w:color w:val="000000" w:themeColor="text1"/>
          <w:szCs w:val="26"/>
        </w:rPr>
        <w:footnoteReference w:id="4"/>
      </w:r>
      <w:r w:rsidRPr="00EC5393">
        <w:rPr>
          <w:color w:val="000000" w:themeColor="text1"/>
          <w:szCs w:val="26"/>
        </w:rPr>
        <w:t xml:space="preserve">  (</w:t>
      </w:r>
      <w:r w:rsidRPr="00DD2F0A">
        <w:rPr>
          <w:i/>
          <w:iCs/>
          <w:color w:val="000000" w:themeColor="text1"/>
          <w:szCs w:val="26"/>
        </w:rPr>
        <w:t>McCoy</w:t>
      </w:r>
      <w:r w:rsidRPr="00DD2F0A">
        <w:rPr>
          <w:color w:val="000000" w:themeColor="text1"/>
          <w:szCs w:val="26"/>
        </w:rPr>
        <w:t xml:space="preserve">, </w:t>
      </w:r>
      <w:r w:rsidRPr="00DD2F0A">
        <w:rPr>
          <w:i/>
          <w:iCs/>
          <w:color w:val="000000" w:themeColor="text1"/>
          <w:szCs w:val="26"/>
        </w:rPr>
        <w:t>supra</w:t>
      </w:r>
      <w:r w:rsidRPr="00DD2F0A">
        <w:rPr>
          <w:color w:val="000000" w:themeColor="text1"/>
          <w:szCs w:val="26"/>
        </w:rPr>
        <w:t>, 138 S.Ct. at p. 1506.)</w:t>
      </w:r>
      <w:r w:rsidR="0065094B" w:rsidRPr="00DD2F0A">
        <w:rPr>
          <w:color w:val="000000" w:themeColor="text1"/>
          <w:szCs w:val="26"/>
        </w:rPr>
        <w:t xml:space="preserve"> </w:t>
      </w:r>
      <w:r w:rsidRPr="00DD2F0A">
        <w:rPr>
          <w:color w:val="000000" w:themeColor="text1"/>
          <w:szCs w:val="26"/>
        </w:rPr>
        <w:t xml:space="preserve"> </w:t>
      </w:r>
    </w:p>
    <w:p w14:paraId="1E86700D" w14:textId="358C51C0" w:rsidR="00A4791B" w:rsidRDefault="006B0998" w:rsidP="00A4791B">
      <w:pPr>
        <w:spacing w:line="360" w:lineRule="auto"/>
        <w:rPr>
          <w:color w:val="000000" w:themeColor="text1"/>
          <w:szCs w:val="26"/>
        </w:rPr>
      </w:pPr>
      <w:r w:rsidRPr="00DD2F0A">
        <w:rPr>
          <w:color w:val="000000" w:themeColor="text1"/>
          <w:szCs w:val="26"/>
        </w:rPr>
        <w:tab/>
      </w:r>
      <w:r w:rsidR="003C3A6B" w:rsidRPr="00DD2F0A">
        <w:rPr>
          <w:color w:val="000000" w:themeColor="text1"/>
          <w:szCs w:val="26"/>
        </w:rPr>
        <w:t>Moreover, t</w:t>
      </w:r>
      <w:r w:rsidRPr="00DD2F0A">
        <w:rPr>
          <w:color w:val="000000" w:themeColor="text1"/>
          <w:szCs w:val="26"/>
        </w:rPr>
        <w:t xml:space="preserve">he </w:t>
      </w:r>
      <w:r w:rsidR="00480F16">
        <w:rPr>
          <w:color w:val="000000" w:themeColor="text1"/>
          <w:szCs w:val="26"/>
        </w:rPr>
        <w:t xml:space="preserve">trial </w:t>
      </w:r>
      <w:r w:rsidRPr="00DD2F0A">
        <w:rPr>
          <w:color w:val="000000" w:themeColor="text1"/>
          <w:szCs w:val="26"/>
        </w:rPr>
        <w:t>court relieved Mavris as counsel</w:t>
      </w:r>
      <w:r w:rsidR="00E737DF" w:rsidRPr="00DD2F0A">
        <w:rPr>
          <w:color w:val="000000" w:themeColor="text1"/>
          <w:szCs w:val="26"/>
        </w:rPr>
        <w:t xml:space="preserve"> and</w:t>
      </w:r>
      <w:r w:rsidRPr="00DD2F0A">
        <w:rPr>
          <w:color w:val="000000" w:themeColor="text1"/>
          <w:szCs w:val="26"/>
        </w:rPr>
        <w:t xml:space="preserve"> appointed Fallman</w:t>
      </w:r>
      <w:r w:rsidR="00E737DF" w:rsidRPr="00DD2F0A">
        <w:rPr>
          <w:color w:val="000000" w:themeColor="text1"/>
          <w:szCs w:val="26"/>
        </w:rPr>
        <w:t xml:space="preserve"> in November 2020</w:t>
      </w:r>
      <w:r w:rsidRPr="00DD2F0A">
        <w:rPr>
          <w:color w:val="000000" w:themeColor="text1"/>
          <w:szCs w:val="26"/>
        </w:rPr>
        <w:t xml:space="preserve">, then trial was continued for months to July 2021.  </w:t>
      </w:r>
      <w:r w:rsidR="003C001E" w:rsidRPr="00DD2F0A">
        <w:rPr>
          <w:color w:val="000000" w:themeColor="text1"/>
          <w:szCs w:val="26"/>
        </w:rPr>
        <w:t xml:space="preserve">Fallman was not present at the 2020 </w:t>
      </w:r>
      <w:r w:rsidR="003C001E" w:rsidRPr="00DD2F0A">
        <w:rPr>
          <w:i/>
          <w:iCs/>
          <w:color w:val="000000" w:themeColor="text1"/>
          <w:szCs w:val="26"/>
        </w:rPr>
        <w:t>Marsden</w:t>
      </w:r>
      <w:r w:rsidR="003C001E" w:rsidRPr="00DD2F0A">
        <w:rPr>
          <w:color w:val="000000" w:themeColor="text1"/>
          <w:szCs w:val="26"/>
        </w:rPr>
        <w:t xml:space="preserve"> hearing.  There is no indication Fallman knew in any detail what was said at</w:t>
      </w:r>
      <w:r w:rsidR="003C001E" w:rsidRPr="003C001E">
        <w:rPr>
          <w:color w:val="000000" w:themeColor="text1"/>
          <w:szCs w:val="26"/>
        </w:rPr>
        <w:t xml:space="preserve"> that hearing</w:t>
      </w:r>
      <w:r w:rsidR="003C001E">
        <w:rPr>
          <w:color w:val="000000" w:themeColor="text1"/>
          <w:szCs w:val="26"/>
        </w:rPr>
        <w:t xml:space="preserve">.  </w:t>
      </w:r>
      <w:r w:rsidR="00BD7CB0">
        <w:rPr>
          <w:color w:val="000000" w:themeColor="text1"/>
          <w:szCs w:val="26"/>
        </w:rPr>
        <w:t>Nor does defendant point to any evidence</w:t>
      </w:r>
      <w:r w:rsidR="003C001E">
        <w:rPr>
          <w:color w:val="000000" w:themeColor="text1"/>
          <w:szCs w:val="26"/>
        </w:rPr>
        <w:t xml:space="preserve"> tha</w:t>
      </w:r>
      <w:r>
        <w:rPr>
          <w:color w:val="000000" w:themeColor="text1"/>
          <w:szCs w:val="26"/>
        </w:rPr>
        <w:t xml:space="preserve">t </w:t>
      </w:r>
      <w:r w:rsidR="00BD7CB0">
        <w:rPr>
          <w:color w:val="000000" w:themeColor="text1"/>
          <w:szCs w:val="26"/>
        </w:rPr>
        <w:t>h</w:t>
      </w:r>
      <w:r w:rsidR="00B5098C">
        <w:rPr>
          <w:color w:val="000000" w:themeColor="text1"/>
          <w:szCs w:val="26"/>
        </w:rPr>
        <w:t>is</w:t>
      </w:r>
      <w:r w:rsidR="00BD7CB0">
        <w:rPr>
          <w:color w:val="000000" w:themeColor="text1"/>
          <w:szCs w:val="26"/>
        </w:rPr>
        <w:t xml:space="preserve"> claimed desire</w:t>
      </w:r>
      <w:r>
        <w:rPr>
          <w:color w:val="000000" w:themeColor="text1"/>
          <w:szCs w:val="26"/>
        </w:rPr>
        <w:t xml:space="preserve"> to maintain innocence to the exclusion of all other defense strategies</w:t>
      </w:r>
      <w:r w:rsidR="00BD7CB0">
        <w:rPr>
          <w:color w:val="000000" w:themeColor="text1"/>
          <w:szCs w:val="26"/>
        </w:rPr>
        <w:t xml:space="preserve"> was ever communicated to Fallman or the trial court</w:t>
      </w:r>
      <w:r>
        <w:rPr>
          <w:color w:val="000000" w:themeColor="text1"/>
          <w:szCs w:val="26"/>
        </w:rPr>
        <w:t>.</w:t>
      </w:r>
    </w:p>
    <w:p w14:paraId="079F58CF" w14:textId="4C0BBA4D" w:rsidR="009D6C43" w:rsidRPr="00DD2F0A" w:rsidRDefault="006B0998" w:rsidP="001D06C9">
      <w:pPr>
        <w:spacing w:line="360" w:lineRule="auto"/>
        <w:rPr>
          <w:color w:val="000000" w:themeColor="text1"/>
          <w:szCs w:val="26"/>
        </w:rPr>
      </w:pPr>
      <w:r>
        <w:rPr>
          <w:color w:val="000000" w:themeColor="text1"/>
          <w:szCs w:val="26"/>
        </w:rPr>
        <w:lastRenderedPageBreak/>
        <w:tab/>
      </w:r>
      <w:r w:rsidR="00EC5393">
        <w:rPr>
          <w:color w:val="000000" w:themeColor="text1"/>
          <w:szCs w:val="26"/>
        </w:rPr>
        <w:t xml:space="preserve">We are not persuaded </w:t>
      </w:r>
      <w:r w:rsidR="00086361">
        <w:rPr>
          <w:color w:val="000000" w:themeColor="text1"/>
          <w:szCs w:val="26"/>
        </w:rPr>
        <w:t xml:space="preserve">that defendant’s </w:t>
      </w:r>
      <w:r w:rsidR="00B5098C">
        <w:rPr>
          <w:color w:val="000000" w:themeColor="text1"/>
          <w:szCs w:val="26"/>
        </w:rPr>
        <w:t>position on</w:t>
      </w:r>
      <w:r w:rsidR="00086361">
        <w:rPr>
          <w:color w:val="000000" w:themeColor="text1"/>
          <w:szCs w:val="26"/>
        </w:rPr>
        <w:t xml:space="preserve"> innocence was sufficiently clear</w:t>
      </w:r>
      <w:r w:rsidR="007E5AEC">
        <w:rPr>
          <w:color w:val="000000" w:themeColor="text1"/>
          <w:szCs w:val="26"/>
        </w:rPr>
        <w:t xml:space="preserve"> because of </w:t>
      </w:r>
      <w:r w:rsidR="00CF4D4D">
        <w:rPr>
          <w:color w:val="000000" w:themeColor="text1"/>
          <w:szCs w:val="26"/>
        </w:rPr>
        <w:t xml:space="preserve">the timing of </w:t>
      </w:r>
      <w:r w:rsidR="00F059B1">
        <w:rPr>
          <w:color w:val="000000" w:themeColor="text1"/>
          <w:szCs w:val="26"/>
        </w:rPr>
        <w:t>his</w:t>
      </w:r>
      <w:r w:rsidR="00CF4D4D">
        <w:rPr>
          <w:color w:val="000000" w:themeColor="text1"/>
          <w:szCs w:val="26"/>
        </w:rPr>
        <w:t xml:space="preserve"> </w:t>
      </w:r>
      <w:r w:rsidR="00842653">
        <w:rPr>
          <w:color w:val="000000" w:themeColor="text1"/>
          <w:szCs w:val="26"/>
        </w:rPr>
        <w:t xml:space="preserve">request to remove Fallman as counsel </w:t>
      </w:r>
      <w:r w:rsidR="00CF4D4D">
        <w:rPr>
          <w:color w:val="000000" w:themeColor="text1"/>
          <w:szCs w:val="26"/>
        </w:rPr>
        <w:t>during trial</w:t>
      </w:r>
      <w:r w:rsidR="00F059B1">
        <w:rPr>
          <w:color w:val="000000" w:themeColor="text1"/>
          <w:szCs w:val="26"/>
        </w:rPr>
        <w:t>.  Defendant’s</w:t>
      </w:r>
      <w:r w:rsidR="00842653">
        <w:rPr>
          <w:color w:val="000000" w:themeColor="text1"/>
          <w:szCs w:val="26"/>
        </w:rPr>
        <w:t xml:space="preserve"> reliance on what </w:t>
      </w:r>
      <w:r w:rsidR="00F32D94">
        <w:rPr>
          <w:color w:val="000000" w:themeColor="text1"/>
          <w:szCs w:val="26"/>
        </w:rPr>
        <w:t>might</w:t>
      </w:r>
      <w:r w:rsidR="00842653">
        <w:rPr>
          <w:color w:val="000000" w:themeColor="text1"/>
          <w:szCs w:val="26"/>
        </w:rPr>
        <w:t xml:space="preserve"> be implied </w:t>
      </w:r>
      <w:r w:rsidR="00B914DA">
        <w:rPr>
          <w:color w:val="000000" w:themeColor="text1"/>
          <w:szCs w:val="26"/>
        </w:rPr>
        <w:t xml:space="preserve">from the circumstances </w:t>
      </w:r>
      <w:r w:rsidR="00842653">
        <w:rPr>
          <w:color w:val="000000" w:themeColor="text1"/>
          <w:szCs w:val="26"/>
        </w:rPr>
        <w:t xml:space="preserve">simply fails to satisfy </w:t>
      </w:r>
      <w:r w:rsidR="00842653" w:rsidRPr="00842653">
        <w:rPr>
          <w:i/>
          <w:iCs/>
          <w:color w:val="000000" w:themeColor="text1"/>
          <w:szCs w:val="26"/>
        </w:rPr>
        <w:t>McCoy</w:t>
      </w:r>
      <w:r w:rsidR="00842653">
        <w:rPr>
          <w:color w:val="000000" w:themeColor="text1"/>
          <w:szCs w:val="26"/>
        </w:rPr>
        <w:t xml:space="preserve">, which requires </w:t>
      </w:r>
      <w:r w:rsidR="00842653" w:rsidRPr="00D757AF">
        <w:rPr>
          <w:i/>
          <w:iCs/>
          <w:color w:val="000000" w:themeColor="text1"/>
          <w:szCs w:val="26"/>
        </w:rPr>
        <w:t>express</w:t>
      </w:r>
      <w:r w:rsidR="00842653" w:rsidRPr="00842653">
        <w:rPr>
          <w:color w:val="000000" w:themeColor="text1"/>
          <w:szCs w:val="26"/>
        </w:rPr>
        <w:t xml:space="preserve"> statements</w:t>
      </w:r>
      <w:r w:rsidR="00842653" w:rsidRPr="005630E8">
        <w:rPr>
          <w:color w:val="000000" w:themeColor="text1"/>
          <w:szCs w:val="26"/>
        </w:rPr>
        <w:t xml:space="preserve"> of the client’s will to maintain innocence</w:t>
      </w:r>
      <w:r w:rsidR="00842653">
        <w:rPr>
          <w:color w:val="000000" w:themeColor="text1"/>
          <w:szCs w:val="26"/>
        </w:rPr>
        <w:t>.</w:t>
      </w:r>
      <w:r w:rsidR="00394D80">
        <w:rPr>
          <w:color w:val="000000" w:themeColor="text1"/>
          <w:szCs w:val="26"/>
        </w:rPr>
        <w:t xml:space="preserve">  Ultimately,</w:t>
      </w:r>
      <w:r w:rsidR="00F5538E">
        <w:rPr>
          <w:color w:val="000000" w:themeColor="text1"/>
          <w:szCs w:val="26"/>
        </w:rPr>
        <w:t xml:space="preserve"> defendant never</w:t>
      </w:r>
      <w:r w:rsidR="00486561">
        <w:rPr>
          <w:color w:val="000000" w:themeColor="text1"/>
          <w:szCs w:val="26"/>
        </w:rPr>
        <w:t xml:space="preserve"> </w:t>
      </w:r>
      <w:r w:rsidR="003F27A8">
        <w:rPr>
          <w:color w:val="000000" w:themeColor="text1"/>
          <w:szCs w:val="26"/>
        </w:rPr>
        <w:t xml:space="preserve">actually </w:t>
      </w:r>
      <w:r w:rsidR="00F059B1">
        <w:rPr>
          <w:color w:val="000000" w:themeColor="text1"/>
          <w:szCs w:val="26"/>
        </w:rPr>
        <w:t>stated</w:t>
      </w:r>
      <w:r w:rsidR="00486561">
        <w:rPr>
          <w:color w:val="000000" w:themeColor="text1"/>
          <w:szCs w:val="26"/>
        </w:rPr>
        <w:t xml:space="preserve"> </w:t>
      </w:r>
      <w:r w:rsidR="00F5538E">
        <w:rPr>
          <w:color w:val="000000" w:themeColor="text1"/>
          <w:szCs w:val="26"/>
        </w:rPr>
        <w:t xml:space="preserve">he </w:t>
      </w:r>
      <w:r w:rsidR="008D31AD">
        <w:rPr>
          <w:color w:val="000000" w:themeColor="text1"/>
          <w:szCs w:val="26"/>
        </w:rPr>
        <w:t xml:space="preserve">was </w:t>
      </w:r>
      <w:r w:rsidR="00394D80">
        <w:rPr>
          <w:color w:val="000000" w:themeColor="text1"/>
          <w:szCs w:val="26"/>
        </w:rPr>
        <w:t>trying to remove Fallman</w:t>
      </w:r>
      <w:r w:rsidR="008D31AD">
        <w:rPr>
          <w:color w:val="000000" w:themeColor="text1"/>
          <w:szCs w:val="26"/>
        </w:rPr>
        <w:t xml:space="preserve"> because he </w:t>
      </w:r>
      <w:r w:rsidR="00F5538E">
        <w:rPr>
          <w:color w:val="000000" w:themeColor="text1"/>
          <w:szCs w:val="26"/>
        </w:rPr>
        <w:t>wanted to</w:t>
      </w:r>
      <w:r w:rsidR="00394D80">
        <w:rPr>
          <w:color w:val="000000" w:themeColor="text1"/>
          <w:szCs w:val="26"/>
        </w:rPr>
        <w:t xml:space="preserve"> </w:t>
      </w:r>
      <w:r w:rsidR="00F5538E" w:rsidRPr="00DD2F0A">
        <w:rPr>
          <w:color w:val="000000" w:themeColor="text1"/>
          <w:szCs w:val="26"/>
        </w:rPr>
        <w:t>maintain his innocence</w:t>
      </w:r>
      <w:r w:rsidR="00F059B1" w:rsidRPr="00F059B1">
        <w:rPr>
          <w:color w:val="000000" w:themeColor="text1"/>
          <w:szCs w:val="26"/>
        </w:rPr>
        <w:t xml:space="preserve"> </w:t>
      </w:r>
      <w:r w:rsidR="00B5098C">
        <w:rPr>
          <w:color w:val="000000" w:themeColor="text1"/>
          <w:szCs w:val="26"/>
        </w:rPr>
        <w:t xml:space="preserve">based on </w:t>
      </w:r>
      <w:r w:rsidR="00F059B1" w:rsidRPr="00DD2F0A">
        <w:rPr>
          <w:color w:val="000000" w:themeColor="text1"/>
          <w:szCs w:val="26"/>
        </w:rPr>
        <w:t>self-defense</w:t>
      </w:r>
      <w:r w:rsidR="004E31E0" w:rsidRPr="00DD2F0A">
        <w:rPr>
          <w:color w:val="000000" w:themeColor="text1"/>
          <w:szCs w:val="26"/>
        </w:rPr>
        <w:t>.  I</w:t>
      </w:r>
      <w:r w:rsidR="008D31AD" w:rsidRPr="00DD2F0A">
        <w:rPr>
          <w:color w:val="000000" w:themeColor="text1"/>
          <w:szCs w:val="26"/>
        </w:rPr>
        <w:t xml:space="preserve">nstead, </w:t>
      </w:r>
      <w:r w:rsidR="004E31E0" w:rsidRPr="00DD2F0A">
        <w:rPr>
          <w:color w:val="000000" w:themeColor="text1"/>
          <w:szCs w:val="26"/>
        </w:rPr>
        <w:t>defendant just</w:t>
      </w:r>
      <w:r w:rsidR="008D31AD" w:rsidRPr="00DD2F0A">
        <w:rPr>
          <w:color w:val="000000" w:themeColor="text1"/>
          <w:szCs w:val="26"/>
        </w:rPr>
        <w:t xml:space="preserve"> cursed, told Fallman he wanted him fired, and said incomprehensible things</w:t>
      </w:r>
      <w:r w:rsidR="00F5538E" w:rsidRPr="00DD2F0A">
        <w:rPr>
          <w:color w:val="000000" w:themeColor="text1"/>
          <w:szCs w:val="26"/>
        </w:rPr>
        <w:t>.</w:t>
      </w:r>
      <w:r w:rsidR="008D31AD" w:rsidRPr="00DD2F0A">
        <w:rPr>
          <w:color w:val="000000" w:themeColor="text1"/>
          <w:szCs w:val="26"/>
        </w:rPr>
        <w:t xml:space="preserve"> </w:t>
      </w:r>
      <w:r w:rsidR="00F5538E" w:rsidRPr="00DD2F0A">
        <w:rPr>
          <w:color w:val="000000" w:themeColor="text1"/>
          <w:szCs w:val="26"/>
        </w:rPr>
        <w:t xml:space="preserve"> </w:t>
      </w:r>
      <w:r w:rsidR="00C30ED6" w:rsidRPr="00DD2F0A">
        <w:rPr>
          <w:color w:val="000000" w:themeColor="text1"/>
          <w:szCs w:val="26"/>
        </w:rPr>
        <w:t xml:space="preserve">Similarly, when Fallman </w:t>
      </w:r>
      <w:r w:rsidR="004E31E0" w:rsidRPr="00DD2F0A">
        <w:rPr>
          <w:color w:val="000000" w:themeColor="text1"/>
          <w:szCs w:val="26"/>
        </w:rPr>
        <w:t>spoke</w:t>
      </w:r>
      <w:r w:rsidR="00C30ED6" w:rsidRPr="00DD2F0A">
        <w:rPr>
          <w:color w:val="000000" w:themeColor="text1"/>
          <w:szCs w:val="26"/>
        </w:rPr>
        <w:t xml:space="preserve"> with defendant</w:t>
      </w:r>
      <w:r w:rsidR="00437BCD" w:rsidRPr="00DD2F0A">
        <w:rPr>
          <w:color w:val="000000" w:themeColor="text1"/>
          <w:szCs w:val="26"/>
        </w:rPr>
        <w:t xml:space="preserve"> after</w:t>
      </w:r>
      <w:r w:rsidR="003F27A8" w:rsidRPr="00DD2F0A">
        <w:rPr>
          <w:color w:val="000000" w:themeColor="text1"/>
          <w:szCs w:val="26"/>
        </w:rPr>
        <w:t xml:space="preserve"> his outbursts</w:t>
      </w:r>
      <w:r w:rsidR="00C30ED6" w:rsidRPr="00DD2F0A">
        <w:rPr>
          <w:color w:val="000000" w:themeColor="text1"/>
          <w:szCs w:val="26"/>
        </w:rPr>
        <w:t xml:space="preserve"> to see if he wanted to return to court for a </w:t>
      </w:r>
      <w:r w:rsidR="00C30ED6" w:rsidRPr="00DD2F0A">
        <w:rPr>
          <w:i/>
          <w:iCs/>
          <w:color w:val="000000" w:themeColor="text1"/>
          <w:szCs w:val="26"/>
        </w:rPr>
        <w:t>Marsden</w:t>
      </w:r>
      <w:r w:rsidR="00C30ED6" w:rsidRPr="00DD2F0A">
        <w:rPr>
          <w:color w:val="000000" w:themeColor="text1"/>
          <w:szCs w:val="26"/>
        </w:rPr>
        <w:t xml:space="preserve"> hearing, defendant </w:t>
      </w:r>
      <w:r w:rsidR="00F059B1">
        <w:rPr>
          <w:color w:val="000000" w:themeColor="text1"/>
          <w:szCs w:val="26"/>
        </w:rPr>
        <w:t xml:space="preserve">said </w:t>
      </w:r>
      <w:r w:rsidR="00C30ED6" w:rsidRPr="00DD2F0A">
        <w:rPr>
          <w:color w:val="000000" w:themeColor="text1"/>
          <w:szCs w:val="26"/>
        </w:rPr>
        <w:t>only</w:t>
      </w:r>
      <w:r w:rsidR="003F27A8" w:rsidRPr="00DD2F0A">
        <w:rPr>
          <w:color w:val="000000" w:themeColor="text1"/>
          <w:szCs w:val="26"/>
        </w:rPr>
        <w:t xml:space="preserve"> </w:t>
      </w:r>
      <w:r w:rsidR="00C30ED6" w:rsidRPr="00DD2F0A">
        <w:rPr>
          <w:color w:val="000000" w:themeColor="text1"/>
          <w:szCs w:val="26"/>
        </w:rPr>
        <w:t xml:space="preserve">that he wanted </w:t>
      </w:r>
      <w:r w:rsidR="00437BCD" w:rsidRPr="00DD2F0A">
        <w:rPr>
          <w:color w:val="000000" w:themeColor="text1"/>
          <w:szCs w:val="26"/>
        </w:rPr>
        <w:t xml:space="preserve">Fallman fired and </w:t>
      </w:r>
      <w:r w:rsidR="00C30ED6" w:rsidRPr="00DD2F0A">
        <w:rPr>
          <w:color w:val="000000" w:themeColor="text1"/>
          <w:szCs w:val="26"/>
        </w:rPr>
        <w:t xml:space="preserve">to return to his cell. </w:t>
      </w:r>
      <w:r w:rsidR="00437BCD" w:rsidRPr="00DD2F0A">
        <w:rPr>
          <w:color w:val="000000" w:themeColor="text1"/>
          <w:szCs w:val="26"/>
        </w:rPr>
        <w:t xml:space="preserve"> </w:t>
      </w:r>
      <w:r w:rsidR="00B914DA" w:rsidRPr="00DD2F0A">
        <w:rPr>
          <w:color w:val="000000" w:themeColor="text1"/>
          <w:szCs w:val="26"/>
        </w:rPr>
        <w:t>Notably, w</w:t>
      </w:r>
      <w:r w:rsidR="00437BCD" w:rsidRPr="00DD2F0A">
        <w:rPr>
          <w:color w:val="000000" w:themeColor="text1"/>
          <w:szCs w:val="26"/>
        </w:rPr>
        <w:t xml:space="preserve">hen </w:t>
      </w:r>
      <w:r w:rsidR="00B5098C">
        <w:rPr>
          <w:color w:val="000000" w:themeColor="text1"/>
          <w:szCs w:val="26"/>
        </w:rPr>
        <w:t>considering</w:t>
      </w:r>
      <w:r w:rsidR="00437BCD" w:rsidRPr="00DD2F0A">
        <w:rPr>
          <w:color w:val="000000" w:themeColor="text1"/>
          <w:szCs w:val="26"/>
        </w:rPr>
        <w:t xml:space="preserve"> the </w:t>
      </w:r>
      <w:r w:rsidR="00437BCD" w:rsidRPr="00DD2F0A">
        <w:rPr>
          <w:i/>
          <w:iCs/>
          <w:color w:val="000000" w:themeColor="text1"/>
          <w:szCs w:val="26"/>
        </w:rPr>
        <w:t>Marsden</w:t>
      </w:r>
      <w:r w:rsidR="00437BCD" w:rsidRPr="00DD2F0A">
        <w:rPr>
          <w:color w:val="000000" w:themeColor="text1"/>
          <w:szCs w:val="26"/>
        </w:rPr>
        <w:t xml:space="preserve"> issue in defendant’s absence, the court and Fallman both indicated they had no idea </w:t>
      </w:r>
      <w:r w:rsidR="00364BC7" w:rsidRPr="00DD2F0A">
        <w:rPr>
          <w:color w:val="000000" w:themeColor="text1"/>
          <w:szCs w:val="26"/>
        </w:rPr>
        <w:t xml:space="preserve">what defendant’s grounds for a </w:t>
      </w:r>
      <w:r w:rsidR="00364BC7" w:rsidRPr="00DD2F0A">
        <w:rPr>
          <w:i/>
          <w:iCs/>
          <w:color w:val="000000" w:themeColor="text1"/>
          <w:szCs w:val="26"/>
        </w:rPr>
        <w:t>Marsden</w:t>
      </w:r>
      <w:r w:rsidR="00364BC7" w:rsidRPr="00DD2F0A">
        <w:rPr>
          <w:color w:val="000000" w:themeColor="text1"/>
          <w:szCs w:val="26"/>
        </w:rPr>
        <w:t xml:space="preserve"> </w:t>
      </w:r>
      <w:r w:rsidR="008135C0">
        <w:rPr>
          <w:color w:val="000000" w:themeColor="text1"/>
          <w:szCs w:val="26"/>
        </w:rPr>
        <w:t xml:space="preserve">removal </w:t>
      </w:r>
      <w:r w:rsidR="00364BC7" w:rsidRPr="00DD2F0A">
        <w:rPr>
          <w:color w:val="000000" w:themeColor="text1"/>
          <w:szCs w:val="26"/>
        </w:rPr>
        <w:t xml:space="preserve">would be. </w:t>
      </w:r>
    </w:p>
    <w:p w14:paraId="5F1C7A38" w14:textId="5B9EE77A" w:rsidR="009D6C43" w:rsidRPr="00DD2F0A" w:rsidRDefault="006B0998" w:rsidP="003047EE">
      <w:pPr>
        <w:spacing w:line="360" w:lineRule="auto"/>
        <w:rPr>
          <w:color w:val="000000" w:themeColor="text1"/>
          <w:szCs w:val="26"/>
        </w:rPr>
      </w:pPr>
      <w:r w:rsidRPr="00DD2F0A">
        <w:rPr>
          <w:color w:val="000000" w:themeColor="text1"/>
          <w:szCs w:val="26"/>
        </w:rPr>
        <w:tab/>
      </w:r>
      <w:r w:rsidR="00DA33BD" w:rsidRPr="00DD2F0A">
        <w:rPr>
          <w:color w:val="000000" w:themeColor="text1"/>
          <w:szCs w:val="26"/>
        </w:rPr>
        <w:t>Defendant</w:t>
      </w:r>
      <w:r w:rsidR="00F059B1">
        <w:rPr>
          <w:color w:val="000000" w:themeColor="text1"/>
          <w:szCs w:val="26"/>
        </w:rPr>
        <w:t xml:space="preserve">’s </w:t>
      </w:r>
      <w:r w:rsidR="00B5098C">
        <w:rPr>
          <w:color w:val="000000" w:themeColor="text1"/>
          <w:szCs w:val="26"/>
        </w:rPr>
        <w:t>reliance on</w:t>
      </w:r>
      <w:r w:rsidR="00DA33BD" w:rsidRPr="00DD2F0A">
        <w:rPr>
          <w:color w:val="000000" w:themeColor="text1"/>
          <w:szCs w:val="26"/>
        </w:rPr>
        <w:t xml:space="preserve"> </w:t>
      </w:r>
      <w:bookmarkStart w:id="10" w:name="_Hlk123113117"/>
      <w:r w:rsidR="00DA33BD" w:rsidRPr="00DD2F0A">
        <w:rPr>
          <w:i/>
          <w:iCs/>
          <w:color w:val="000000" w:themeColor="text1"/>
          <w:szCs w:val="26"/>
        </w:rPr>
        <w:t>People v. Eddy</w:t>
      </w:r>
      <w:r w:rsidR="00DA33BD" w:rsidRPr="00DD2F0A">
        <w:rPr>
          <w:color w:val="000000" w:themeColor="text1"/>
          <w:szCs w:val="26"/>
        </w:rPr>
        <w:t xml:space="preserve"> (2019) 33 Cal.App.5th 472 </w:t>
      </w:r>
      <w:bookmarkEnd w:id="10"/>
      <w:r w:rsidR="00F059B1">
        <w:rPr>
          <w:color w:val="000000" w:themeColor="text1"/>
          <w:szCs w:val="26"/>
        </w:rPr>
        <w:t>is unavailing</w:t>
      </w:r>
      <w:r w:rsidR="00DA33BD" w:rsidRPr="00DD2F0A">
        <w:rPr>
          <w:color w:val="000000" w:themeColor="text1"/>
          <w:szCs w:val="26"/>
        </w:rPr>
        <w:t xml:space="preserve">.  In </w:t>
      </w:r>
      <w:r w:rsidR="00DA33BD" w:rsidRPr="00DD2F0A">
        <w:rPr>
          <w:i/>
          <w:iCs/>
          <w:color w:val="000000" w:themeColor="text1"/>
          <w:szCs w:val="26"/>
        </w:rPr>
        <w:t>Eddy</w:t>
      </w:r>
      <w:r w:rsidR="00DA33BD" w:rsidRPr="00DD2F0A">
        <w:rPr>
          <w:color w:val="000000" w:themeColor="text1"/>
          <w:szCs w:val="26"/>
        </w:rPr>
        <w:t>,</w:t>
      </w:r>
      <w:r w:rsidR="00657AE5" w:rsidRPr="00DD2F0A">
        <w:rPr>
          <w:color w:val="000000" w:themeColor="text1"/>
          <w:szCs w:val="26"/>
        </w:rPr>
        <w:t xml:space="preserve"> the defense attorney claimed </w:t>
      </w:r>
      <w:r w:rsidR="00F059B1">
        <w:rPr>
          <w:color w:val="000000" w:themeColor="text1"/>
          <w:szCs w:val="26"/>
        </w:rPr>
        <w:t xml:space="preserve">during </w:t>
      </w:r>
      <w:r w:rsidR="00CE3727">
        <w:rPr>
          <w:color w:val="000000" w:themeColor="text1"/>
          <w:szCs w:val="26"/>
        </w:rPr>
        <w:t xml:space="preserve">his </w:t>
      </w:r>
      <w:r w:rsidR="00F059B1">
        <w:rPr>
          <w:color w:val="000000" w:themeColor="text1"/>
          <w:szCs w:val="26"/>
        </w:rPr>
        <w:t xml:space="preserve">opening statement that </w:t>
      </w:r>
      <w:r w:rsidR="00657AE5" w:rsidRPr="00DD2F0A">
        <w:rPr>
          <w:color w:val="000000" w:themeColor="text1"/>
          <w:szCs w:val="26"/>
        </w:rPr>
        <w:t>the defendant was innocent</w:t>
      </w:r>
      <w:r w:rsidR="00B5098C">
        <w:rPr>
          <w:color w:val="000000" w:themeColor="text1"/>
          <w:szCs w:val="26"/>
        </w:rPr>
        <w:t xml:space="preserve"> and</w:t>
      </w:r>
      <w:r w:rsidR="0048249C" w:rsidRPr="00DD2F0A">
        <w:rPr>
          <w:color w:val="000000" w:themeColor="text1"/>
          <w:szCs w:val="26"/>
        </w:rPr>
        <w:t xml:space="preserve"> </w:t>
      </w:r>
      <w:r w:rsidR="00B5098C">
        <w:rPr>
          <w:color w:val="000000" w:themeColor="text1"/>
          <w:szCs w:val="26"/>
        </w:rPr>
        <w:t>suggested that another person committed</w:t>
      </w:r>
      <w:r w:rsidR="00F059B1">
        <w:rPr>
          <w:color w:val="000000" w:themeColor="text1"/>
          <w:szCs w:val="26"/>
        </w:rPr>
        <w:t xml:space="preserve"> </w:t>
      </w:r>
      <w:r w:rsidR="0048249C" w:rsidRPr="00DD2F0A">
        <w:rPr>
          <w:color w:val="000000" w:themeColor="text1"/>
          <w:szCs w:val="26"/>
        </w:rPr>
        <w:t xml:space="preserve">the murder </w:t>
      </w:r>
      <w:r w:rsidR="00F059B1">
        <w:rPr>
          <w:color w:val="000000" w:themeColor="text1"/>
          <w:szCs w:val="26"/>
        </w:rPr>
        <w:t>at issue</w:t>
      </w:r>
      <w:r w:rsidR="00EE0199" w:rsidRPr="00DD2F0A">
        <w:rPr>
          <w:color w:val="000000" w:themeColor="text1"/>
          <w:szCs w:val="26"/>
        </w:rPr>
        <w:t>.  (</w:t>
      </w:r>
      <w:r w:rsidR="00CF36FD">
        <w:rPr>
          <w:i/>
          <w:iCs/>
          <w:color w:val="000000" w:themeColor="text1"/>
          <w:szCs w:val="26"/>
        </w:rPr>
        <w:t>Id.</w:t>
      </w:r>
      <w:r w:rsidR="00455BDF" w:rsidRPr="00DD2F0A">
        <w:rPr>
          <w:color w:val="000000" w:themeColor="text1"/>
          <w:szCs w:val="26"/>
        </w:rPr>
        <w:t xml:space="preserve"> at p. 477</w:t>
      </w:r>
      <w:r w:rsidR="00EE0199" w:rsidRPr="00DD2F0A">
        <w:rPr>
          <w:color w:val="000000" w:themeColor="text1"/>
          <w:szCs w:val="26"/>
        </w:rPr>
        <w:t xml:space="preserve">.) </w:t>
      </w:r>
      <w:r w:rsidR="00657AE5" w:rsidRPr="00DD2F0A">
        <w:rPr>
          <w:color w:val="000000" w:themeColor="text1"/>
          <w:szCs w:val="26"/>
        </w:rPr>
        <w:t xml:space="preserve"> </w:t>
      </w:r>
      <w:r w:rsidR="00F059B1">
        <w:rPr>
          <w:color w:val="000000" w:themeColor="text1"/>
          <w:szCs w:val="26"/>
        </w:rPr>
        <w:t xml:space="preserve">The defense failed to present an affirmative defense case, </w:t>
      </w:r>
      <w:r w:rsidR="00B62163">
        <w:rPr>
          <w:color w:val="000000" w:themeColor="text1"/>
          <w:szCs w:val="26"/>
        </w:rPr>
        <w:t>then</w:t>
      </w:r>
      <w:r w:rsidR="00B62163" w:rsidRPr="00DD2F0A">
        <w:rPr>
          <w:color w:val="000000" w:themeColor="text1"/>
          <w:szCs w:val="26"/>
        </w:rPr>
        <w:t xml:space="preserve"> </w:t>
      </w:r>
      <w:r w:rsidR="009604C4" w:rsidRPr="00DD2F0A">
        <w:rPr>
          <w:color w:val="000000" w:themeColor="text1"/>
          <w:szCs w:val="26"/>
        </w:rPr>
        <w:t xml:space="preserve">defense </w:t>
      </w:r>
      <w:r w:rsidR="00657AE5" w:rsidRPr="00DD2F0A">
        <w:rPr>
          <w:color w:val="000000" w:themeColor="text1"/>
          <w:szCs w:val="26"/>
        </w:rPr>
        <w:t xml:space="preserve">counsel conceded </w:t>
      </w:r>
      <w:r w:rsidR="00F059B1">
        <w:rPr>
          <w:color w:val="000000" w:themeColor="text1"/>
          <w:szCs w:val="26"/>
        </w:rPr>
        <w:t xml:space="preserve">during closing argument that </w:t>
      </w:r>
      <w:r w:rsidR="0048249C" w:rsidRPr="00DD2F0A">
        <w:rPr>
          <w:color w:val="000000" w:themeColor="text1"/>
          <w:szCs w:val="26"/>
        </w:rPr>
        <w:t>the defendant committed voluntary manslaughter</w:t>
      </w:r>
      <w:r w:rsidR="00F059B1">
        <w:rPr>
          <w:color w:val="000000" w:themeColor="text1"/>
          <w:szCs w:val="26"/>
        </w:rPr>
        <w:t xml:space="preserve"> </w:t>
      </w:r>
      <w:r w:rsidR="00B5098C">
        <w:rPr>
          <w:color w:val="000000" w:themeColor="text1"/>
          <w:szCs w:val="26"/>
        </w:rPr>
        <w:t>but</w:t>
      </w:r>
      <w:r w:rsidR="00762D21">
        <w:rPr>
          <w:color w:val="000000" w:themeColor="text1"/>
          <w:szCs w:val="26"/>
        </w:rPr>
        <w:t xml:space="preserve"> maintained</w:t>
      </w:r>
      <w:r w:rsidR="00B5098C">
        <w:rPr>
          <w:color w:val="000000" w:themeColor="text1"/>
          <w:szCs w:val="26"/>
        </w:rPr>
        <w:t xml:space="preserve"> </w:t>
      </w:r>
      <w:r w:rsidR="00B64904" w:rsidRPr="00DD2F0A">
        <w:rPr>
          <w:color w:val="000000" w:themeColor="text1"/>
          <w:szCs w:val="26"/>
        </w:rPr>
        <w:t xml:space="preserve">the defendant </w:t>
      </w:r>
      <w:r w:rsidR="0048249C" w:rsidRPr="00DD2F0A">
        <w:rPr>
          <w:color w:val="000000" w:themeColor="text1"/>
          <w:szCs w:val="26"/>
        </w:rPr>
        <w:t>was not guilty of murder.  (</w:t>
      </w:r>
      <w:r w:rsidR="00EE0199" w:rsidRPr="00DD2F0A">
        <w:rPr>
          <w:i/>
          <w:iCs/>
          <w:color w:val="000000" w:themeColor="text1"/>
          <w:szCs w:val="26"/>
        </w:rPr>
        <w:t>Ibid.</w:t>
      </w:r>
      <w:r w:rsidR="0048249C" w:rsidRPr="00DD2F0A">
        <w:rPr>
          <w:color w:val="000000" w:themeColor="text1"/>
          <w:szCs w:val="26"/>
        </w:rPr>
        <w:t xml:space="preserve">)  </w:t>
      </w:r>
      <w:r w:rsidR="00754D41" w:rsidRPr="00DD2F0A">
        <w:rPr>
          <w:color w:val="000000" w:themeColor="text1"/>
          <w:szCs w:val="26"/>
        </w:rPr>
        <w:t>At</w:t>
      </w:r>
      <w:r w:rsidR="0048249C" w:rsidRPr="00DD2F0A">
        <w:rPr>
          <w:color w:val="000000" w:themeColor="text1"/>
          <w:szCs w:val="26"/>
        </w:rPr>
        <w:t xml:space="preserve"> a </w:t>
      </w:r>
      <w:r w:rsidR="0048249C" w:rsidRPr="00DD2F0A">
        <w:rPr>
          <w:i/>
          <w:iCs/>
          <w:color w:val="000000" w:themeColor="text1"/>
          <w:szCs w:val="26"/>
        </w:rPr>
        <w:t>Marsden</w:t>
      </w:r>
      <w:r w:rsidR="0048249C" w:rsidRPr="00DD2F0A">
        <w:rPr>
          <w:color w:val="000000" w:themeColor="text1"/>
          <w:szCs w:val="26"/>
        </w:rPr>
        <w:t xml:space="preserve"> hearing</w:t>
      </w:r>
      <w:r w:rsidR="00754D41" w:rsidRPr="00DD2F0A">
        <w:rPr>
          <w:color w:val="000000" w:themeColor="text1"/>
          <w:szCs w:val="26"/>
        </w:rPr>
        <w:t xml:space="preserve"> held around the time of sentencing</w:t>
      </w:r>
      <w:r w:rsidR="0048249C" w:rsidRPr="00DD2F0A">
        <w:rPr>
          <w:color w:val="000000" w:themeColor="text1"/>
          <w:szCs w:val="26"/>
        </w:rPr>
        <w:t xml:space="preserve">, the </w:t>
      </w:r>
      <w:r w:rsidR="007C52A1" w:rsidRPr="00DD2F0A">
        <w:rPr>
          <w:color w:val="000000" w:themeColor="text1"/>
          <w:szCs w:val="26"/>
        </w:rPr>
        <w:t>defense attorney told the trial court that</w:t>
      </w:r>
      <w:r w:rsidR="007C52A1">
        <w:rPr>
          <w:color w:val="000000" w:themeColor="text1"/>
          <w:szCs w:val="26"/>
        </w:rPr>
        <w:t xml:space="preserve"> prior to his closing argument concession, </w:t>
      </w:r>
      <w:r w:rsidR="00D50197" w:rsidRPr="00DD2F0A">
        <w:rPr>
          <w:color w:val="000000" w:themeColor="text1"/>
          <w:szCs w:val="26"/>
        </w:rPr>
        <w:t>he</w:t>
      </w:r>
      <w:r w:rsidR="007C52A1" w:rsidRPr="00DD2F0A">
        <w:rPr>
          <w:color w:val="000000" w:themeColor="text1"/>
          <w:szCs w:val="26"/>
        </w:rPr>
        <w:t xml:space="preserve"> </w:t>
      </w:r>
      <w:r w:rsidR="007C52A1" w:rsidRPr="0094018A">
        <w:rPr>
          <w:i/>
          <w:iCs/>
          <w:color w:val="000000" w:themeColor="text1"/>
          <w:szCs w:val="26"/>
        </w:rPr>
        <w:t>knew</w:t>
      </w:r>
      <w:r w:rsidR="007C52A1" w:rsidRPr="00DD2F0A">
        <w:rPr>
          <w:color w:val="000000" w:themeColor="text1"/>
          <w:szCs w:val="26"/>
        </w:rPr>
        <w:t xml:space="preserve"> the defendant </w:t>
      </w:r>
      <w:r w:rsidR="00961748">
        <w:rPr>
          <w:color w:val="000000" w:themeColor="text1"/>
          <w:szCs w:val="26"/>
        </w:rPr>
        <w:t xml:space="preserve">had </w:t>
      </w:r>
      <w:r w:rsidR="007C52A1" w:rsidRPr="00DD2F0A">
        <w:rPr>
          <w:color w:val="000000" w:themeColor="text1"/>
          <w:szCs w:val="26"/>
        </w:rPr>
        <w:t>wanted to maintain his innocence and argue another person committed the murder.  (</w:t>
      </w:r>
      <w:r w:rsidR="00D50197" w:rsidRPr="00DD2F0A">
        <w:rPr>
          <w:i/>
          <w:iCs/>
          <w:color w:val="000000" w:themeColor="text1"/>
          <w:szCs w:val="26"/>
        </w:rPr>
        <w:t xml:space="preserve">Id. </w:t>
      </w:r>
      <w:r w:rsidR="00D50197" w:rsidRPr="00DD2F0A">
        <w:rPr>
          <w:color w:val="000000" w:themeColor="text1"/>
          <w:szCs w:val="26"/>
        </w:rPr>
        <w:t>at p. </w:t>
      </w:r>
      <w:r w:rsidR="007C52A1" w:rsidRPr="00DD2F0A">
        <w:rPr>
          <w:color w:val="000000" w:themeColor="text1"/>
          <w:szCs w:val="26"/>
        </w:rPr>
        <w:t xml:space="preserve">478.) </w:t>
      </w:r>
      <w:r w:rsidR="0048249C" w:rsidRPr="00DD2F0A">
        <w:rPr>
          <w:color w:val="000000" w:themeColor="text1"/>
          <w:szCs w:val="26"/>
        </w:rPr>
        <w:t xml:space="preserve"> </w:t>
      </w:r>
      <w:r w:rsidR="00D50197" w:rsidRPr="00DD2F0A">
        <w:rPr>
          <w:color w:val="000000" w:themeColor="text1"/>
          <w:szCs w:val="26"/>
        </w:rPr>
        <w:t xml:space="preserve">The defendant himself </w:t>
      </w:r>
      <w:r w:rsidR="00961748">
        <w:rPr>
          <w:color w:val="000000" w:themeColor="text1"/>
          <w:szCs w:val="26"/>
        </w:rPr>
        <w:t xml:space="preserve">also </w:t>
      </w:r>
      <w:r w:rsidR="00D50197" w:rsidRPr="00DD2F0A">
        <w:rPr>
          <w:color w:val="000000" w:themeColor="text1"/>
          <w:szCs w:val="26"/>
        </w:rPr>
        <w:t xml:space="preserve">told the court </w:t>
      </w:r>
      <w:r w:rsidR="00EE0199" w:rsidRPr="00DD2F0A">
        <w:rPr>
          <w:color w:val="000000" w:themeColor="text1"/>
          <w:szCs w:val="26"/>
        </w:rPr>
        <w:t xml:space="preserve">he wanted to maintain his innocence </w:t>
      </w:r>
      <w:r w:rsidR="00DC51E4" w:rsidRPr="00DD2F0A">
        <w:rPr>
          <w:color w:val="000000" w:themeColor="text1"/>
          <w:szCs w:val="26"/>
        </w:rPr>
        <w:t>from the outset.</w:t>
      </w:r>
      <w:r w:rsidR="00D50197" w:rsidRPr="00DD2F0A">
        <w:rPr>
          <w:color w:val="000000" w:themeColor="text1"/>
          <w:szCs w:val="26"/>
        </w:rPr>
        <w:t xml:space="preserve">  (</w:t>
      </w:r>
      <w:r w:rsidR="00D50197" w:rsidRPr="00DD2F0A">
        <w:rPr>
          <w:i/>
          <w:iCs/>
          <w:color w:val="000000" w:themeColor="text1"/>
          <w:szCs w:val="26"/>
        </w:rPr>
        <w:t xml:space="preserve">Id. </w:t>
      </w:r>
      <w:r w:rsidR="00D50197" w:rsidRPr="00DD2F0A">
        <w:rPr>
          <w:color w:val="000000" w:themeColor="text1"/>
          <w:szCs w:val="26"/>
        </w:rPr>
        <w:t>at pp. 478–479</w:t>
      </w:r>
      <w:r w:rsidR="00EE0199" w:rsidRPr="00DD2F0A">
        <w:rPr>
          <w:color w:val="000000" w:themeColor="text1"/>
          <w:szCs w:val="26"/>
        </w:rPr>
        <w:t>.</w:t>
      </w:r>
      <w:r w:rsidR="00D50197" w:rsidRPr="00DD2F0A">
        <w:rPr>
          <w:color w:val="000000" w:themeColor="text1"/>
          <w:szCs w:val="26"/>
        </w:rPr>
        <w:t>)</w:t>
      </w:r>
      <w:r w:rsidR="00EE0199" w:rsidRPr="00DD2F0A">
        <w:rPr>
          <w:color w:val="000000" w:themeColor="text1"/>
          <w:szCs w:val="26"/>
        </w:rPr>
        <w:t xml:space="preserve">  </w:t>
      </w:r>
      <w:r w:rsidR="00416E28" w:rsidRPr="00DD2F0A">
        <w:rPr>
          <w:color w:val="000000" w:themeColor="text1"/>
          <w:szCs w:val="26"/>
        </w:rPr>
        <w:t xml:space="preserve">The defense attorney </w:t>
      </w:r>
      <w:r w:rsidR="00271E77" w:rsidRPr="00DD2F0A">
        <w:rPr>
          <w:color w:val="000000" w:themeColor="text1"/>
          <w:szCs w:val="26"/>
        </w:rPr>
        <w:t xml:space="preserve">did not </w:t>
      </w:r>
      <w:r w:rsidR="00416E28" w:rsidRPr="00DD2F0A">
        <w:rPr>
          <w:color w:val="000000" w:themeColor="text1"/>
          <w:szCs w:val="26"/>
        </w:rPr>
        <w:t xml:space="preserve">deny making the </w:t>
      </w:r>
      <w:r w:rsidR="00961748">
        <w:rPr>
          <w:color w:val="000000" w:themeColor="text1"/>
          <w:szCs w:val="26"/>
        </w:rPr>
        <w:t xml:space="preserve">closing argument </w:t>
      </w:r>
      <w:r w:rsidR="00416E28" w:rsidRPr="00DD2F0A">
        <w:rPr>
          <w:color w:val="000000" w:themeColor="text1"/>
          <w:szCs w:val="26"/>
        </w:rPr>
        <w:lastRenderedPageBreak/>
        <w:t xml:space="preserve">concession </w:t>
      </w:r>
      <w:r w:rsidR="00271E77" w:rsidRPr="00DD2F0A">
        <w:rPr>
          <w:color w:val="000000" w:themeColor="text1"/>
          <w:szCs w:val="26"/>
        </w:rPr>
        <w:t>despite the</w:t>
      </w:r>
      <w:r w:rsidR="00EE0199" w:rsidRPr="00DD2F0A">
        <w:rPr>
          <w:color w:val="000000" w:themeColor="text1"/>
          <w:szCs w:val="26"/>
        </w:rPr>
        <w:t xml:space="preserve"> defendant</w:t>
      </w:r>
      <w:r w:rsidR="00271E77" w:rsidRPr="00DD2F0A">
        <w:rPr>
          <w:color w:val="000000" w:themeColor="text1"/>
          <w:szCs w:val="26"/>
        </w:rPr>
        <w:t>’</w:t>
      </w:r>
      <w:r w:rsidR="00EE0199" w:rsidRPr="00DD2F0A">
        <w:rPr>
          <w:color w:val="000000" w:themeColor="text1"/>
          <w:szCs w:val="26"/>
        </w:rPr>
        <w:t>s desire to maintain innocence.  (</w:t>
      </w:r>
      <w:r w:rsidR="00416E28" w:rsidRPr="00DD2F0A">
        <w:rPr>
          <w:i/>
          <w:iCs/>
          <w:color w:val="000000" w:themeColor="text1"/>
          <w:szCs w:val="26"/>
        </w:rPr>
        <w:t xml:space="preserve">Id. </w:t>
      </w:r>
      <w:r w:rsidR="00416E28" w:rsidRPr="00DD2F0A">
        <w:rPr>
          <w:color w:val="000000" w:themeColor="text1"/>
          <w:szCs w:val="26"/>
        </w:rPr>
        <w:t>at p. </w:t>
      </w:r>
      <w:r w:rsidR="00EE0199" w:rsidRPr="00DD2F0A">
        <w:rPr>
          <w:color w:val="000000" w:themeColor="text1"/>
          <w:szCs w:val="26"/>
        </w:rPr>
        <w:t>479</w:t>
      </w:r>
      <w:r w:rsidR="0094018A">
        <w:rPr>
          <w:color w:val="000000" w:themeColor="text1"/>
          <w:szCs w:val="26"/>
        </w:rPr>
        <w:t>.</w:t>
      </w:r>
      <w:r w:rsidR="00EE0199" w:rsidRPr="00DD2F0A">
        <w:rPr>
          <w:color w:val="000000" w:themeColor="text1"/>
          <w:szCs w:val="26"/>
        </w:rPr>
        <w:t>)</w:t>
      </w:r>
      <w:r w:rsidR="00416E28" w:rsidRPr="00DD2F0A">
        <w:rPr>
          <w:color w:val="000000" w:themeColor="text1"/>
          <w:szCs w:val="26"/>
        </w:rPr>
        <w:t xml:space="preserve">  </w:t>
      </w:r>
      <w:r w:rsidR="00754D41" w:rsidRPr="00DD2F0A">
        <w:rPr>
          <w:color w:val="000000" w:themeColor="text1"/>
          <w:szCs w:val="26"/>
        </w:rPr>
        <w:t xml:space="preserve">Relying on </w:t>
      </w:r>
      <w:r w:rsidR="00961748">
        <w:rPr>
          <w:color w:val="000000" w:themeColor="text1"/>
          <w:szCs w:val="26"/>
        </w:rPr>
        <w:t>this</w:t>
      </w:r>
      <w:r w:rsidR="00754D41" w:rsidRPr="00DD2F0A">
        <w:rPr>
          <w:color w:val="000000" w:themeColor="text1"/>
          <w:szCs w:val="26"/>
        </w:rPr>
        <w:t xml:space="preserve"> record, </w:t>
      </w:r>
      <w:r w:rsidR="000858A9" w:rsidRPr="00DD2F0A">
        <w:rPr>
          <w:color w:val="000000" w:themeColor="text1"/>
          <w:szCs w:val="26"/>
        </w:rPr>
        <w:t xml:space="preserve">the </w:t>
      </w:r>
      <w:r w:rsidR="00961748" w:rsidRPr="00BA4F6C">
        <w:rPr>
          <w:i/>
          <w:iCs/>
          <w:color w:val="000000" w:themeColor="text1"/>
          <w:szCs w:val="26"/>
        </w:rPr>
        <w:t>Eddy</w:t>
      </w:r>
      <w:r w:rsidR="00961748">
        <w:rPr>
          <w:color w:val="000000" w:themeColor="text1"/>
          <w:szCs w:val="26"/>
        </w:rPr>
        <w:t xml:space="preserve"> </w:t>
      </w:r>
      <w:r w:rsidR="000858A9" w:rsidRPr="00DD2F0A">
        <w:rPr>
          <w:color w:val="000000" w:themeColor="text1"/>
          <w:szCs w:val="26"/>
        </w:rPr>
        <w:t xml:space="preserve">court found the defendant’s Sixth Amendment right to maintain his innocence </w:t>
      </w:r>
      <w:r w:rsidR="005873EF" w:rsidRPr="00DD2F0A">
        <w:rPr>
          <w:color w:val="000000" w:themeColor="text1"/>
          <w:szCs w:val="26"/>
        </w:rPr>
        <w:t xml:space="preserve">under </w:t>
      </w:r>
      <w:r w:rsidR="005873EF" w:rsidRPr="00DD2F0A">
        <w:rPr>
          <w:i/>
          <w:iCs/>
          <w:color w:val="000000" w:themeColor="text1"/>
          <w:szCs w:val="26"/>
        </w:rPr>
        <w:t>McCoy</w:t>
      </w:r>
      <w:r w:rsidR="005873EF" w:rsidRPr="00DD2F0A">
        <w:rPr>
          <w:color w:val="000000" w:themeColor="text1"/>
          <w:szCs w:val="26"/>
        </w:rPr>
        <w:t xml:space="preserve"> </w:t>
      </w:r>
      <w:r w:rsidR="000858A9" w:rsidRPr="00DD2F0A">
        <w:rPr>
          <w:color w:val="000000" w:themeColor="text1"/>
          <w:szCs w:val="26"/>
        </w:rPr>
        <w:t>was violated</w:t>
      </w:r>
      <w:r w:rsidR="00271E77" w:rsidRPr="00DD2F0A">
        <w:rPr>
          <w:color w:val="000000" w:themeColor="text1"/>
          <w:szCs w:val="26"/>
        </w:rPr>
        <w:t>.  (</w:t>
      </w:r>
      <w:r w:rsidR="00754D41" w:rsidRPr="00DD2F0A">
        <w:rPr>
          <w:i/>
          <w:iCs/>
          <w:color w:val="000000" w:themeColor="text1"/>
          <w:szCs w:val="26"/>
        </w:rPr>
        <w:t>Id.</w:t>
      </w:r>
      <w:r w:rsidR="00271E77" w:rsidRPr="00DD2F0A">
        <w:rPr>
          <w:color w:val="000000" w:themeColor="text1"/>
          <w:szCs w:val="26"/>
        </w:rPr>
        <w:t xml:space="preserve"> at pp. </w:t>
      </w:r>
      <w:r w:rsidR="00754D41" w:rsidRPr="00DD2F0A">
        <w:rPr>
          <w:color w:val="000000" w:themeColor="text1"/>
          <w:szCs w:val="26"/>
        </w:rPr>
        <w:t>481–48</w:t>
      </w:r>
      <w:r w:rsidR="000858A9" w:rsidRPr="00DD2F0A">
        <w:rPr>
          <w:color w:val="000000" w:themeColor="text1"/>
          <w:szCs w:val="26"/>
        </w:rPr>
        <w:t>3</w:t>
      </w:r>
      <w:r w:rsidR="00271E77" w:rsidRPr="00DD2F0A">
        <w:rPr>
          <w:color w:val="000000" w:themeColor="text1"/>
          <w:szCs w:val="26"/>
        </w:rPr>
        <w:t xml:space="preserve">.)  </w:t>
      </w:r>
      <w:r w:rsidR="00177254" w:rsidRPr="00BA4F6C">
        <w:rPr>
          <w:i/>
          <w:iCs/>
          <w:color w:val="000000" w:themeColor="text1"/>
          <w:szCs w:val="26"/>
        </w:rPr>
        <w:t>Eddy</w:t>
      </w:r>
      <w:r w:rsidR="00177254">
        <w:rPr>
          <w:color w:val="000000" w:themeColor="text1"/>
          <w:szCs w:val="26"/>
        </w:rPr>
        <w:t xml:space="preserve"> does not aid defendant’s case, as the</w:t>
      </w:r>
      <w:r w:rsidR="008D0427" w:rsidRPr="00DD2F0A">
        <w:rPr>
          <w:color w:val="000000" w:themeColor="text1"/>
          <w:szCs w:val="26"/>
        </w:rPr>
        <w:t xml:space="preserve"> facts in </w:t>
      </w:r>
      <w:r w:rsidR="00416E28" w:rsidRPr="00DD2F0A">
        <w:rPr>
          <w:i/>
          <w:iCs/>
          <w:color w:val="000000" w:themeColor="text1"/>
          <w:szCs w:val="26"/>
        </w:rPr>
        <w:t>Eddy</w:t>
      </w:r>
      <w:r w:rsidR="00416E28" w:rsidRPr="00DD2F0A">
        <w:rPr>
          <w:color w:val="000000" w:themeColor="text1"/>
          <w:szCs w:val="26"/>
        </w:rPr>
        <w:t xml:space="preserve"> </w:t>
      </w:r>
      <w:r w:rsidR="008D0427" w:rsidRPr="00DD2F0A">
        <w:rPr>
          <w:color w:val="000000" w:themeColor="text1"/>
          <w:szCs w:val="26"/>
        </w:rPr>
        <w:t xml:space="preserve">bear no resemblance to </w:t>
      </w:r>
      <w:r w:rsidR="00177254">
        <w:rPr>
          <w:color w:val="000000" w:themeColor="text1"/>
          <w:szCs w:val="26"/>
        </w:rPr>
        <w:t>those here</w:t>
      </w:r>
      <w:r w:rsidR="00416E28" w:rsidRPr="00DD2F0A">
        <w:rPr>
          <w:color w:val="000000" w:themeColor="text1"/>
          <w:szCs w:val="26"/>
        </w:rPr>
        <w:t>.</w:t>
      </w:r>
    </w:p>
    <w:p w14:paraId="23A01902" w14:textId="6F887DC1" w:rsidR="00FA0182" w:rsidRPr="00DD2F0A" w:rsidRDefault="006B0998" w:rsidP="001D06C9">
      <w:pPr>
        <w:spacing w:line="360" w:lineRule="auto"/>
        <w:rPr>
          <w:color w:val="000000" w:themeColor="text1"/>
          <w:szCs w:val="26"/>
        </w:rPr>
      </w:pPr>
      <w:r w:rsidRPr="00DD2F0A">
        <w:rPr>
          <w:color w:val="000000" w:themeColor="text1"/>
          <w:szCs w:val="26"/>
        </w:rPr>
        <w:tab/>
      </w:r>
      <w:r w:rsidR="0094018A">
        <w:rPr>
          <w:color w:val="000000" w:themeColor="text1"/>
          <w:szCs w:val="26"/>
        </w:rPr>
        <w:t>On</w:t>
      </w:r>
      <w:r w:rsidR="00BA1020" w:rsidRPr="00DD2F0A">
        <w:rPr>
          <w:color w:val="000000" w:themeColor="text1"/>
          <w:szCs w:val="26"/>
        </w:rPr>
        <w:t xml:space="preserve"> the record before us, defendant’s claim of error under </w:t>
      </w:r>
      <w:r w:rsidR="00BA1020" w:rsidRPr="00DD2F0A">
        <w:rPr>
          <w:i/>
          <w:iCs/>
          <w:color w:val="000000" w:themeColor="text1"/>
          <w:szCs w:val="26"/>
        </w:rPr>
        <w:t xml:space="preserve">McCoy </w:t>
      </w:r>
      <w:r w:rsidR="00BA1020" w:rsidRPr="00DD2F0A">
        <w:rPr>
          <w:color w:val="000000" w:themeColor="text1"/>
          <w:szCs w:val="26"/>
        </w:rPr>
        <w:t>fails.</w:t>
      </w:r>
    </w:p>
    <w:p w14:paraId="7C20DC3D" w14:textId="6462FDE8" w:rsidR="009C04EF" w:rsidRPr="00DD2F0A" w:rsidRDefault="006B0998" w:rsidP="006C13D2">
      <w:pPr>
        <w:keepNext/>
        <w:spacing w:line="360" w:lineRule="auto"/>
        <w:rPr>
          <w:b/>
          <w:bCs/>
          <w:color w:val="000000" w:themeColor="text1"/>
          <w:szCs w:val="26"/>
        </w:rPr>
      </w:pPr>
      <w:r w:rsidRPr="00DD2F0A">
        <w:rPr>
          <w:color w:val="000000" w:themeColor="text1"/>
          <w:szCs w:val="26"/>
        </w:rPr>
        <w:tab/>
      </w:r>
      <w:r w:rsidR="003F21CF" w:rsidRPr="00DD2F0A">
        <w:rPr>
          <w:b/>
          <w:bCs/>
          <w:color w:val="000000" w:themeColor="text1"/>
          <w:szCs w:val="26"/>
        </w:rPr>
        <w:t xml:space="preserve">B.  </w:t>
      </w:r>
      <w:r w:rsidR="004F305D" w:rsidRPr="00DD2F0A">
        <w:rPr>
          <w:b/>
          <w:bCs/>
          <w:color w:val="000000" w:themeColor="text1"/>
          <w:szCs w:val="26"/>
        </w:rPr>
        <w:t>Senate Bill No.</w:t>
      </w:r>
      <w:r w:rsidR="008D0427" w:rsidRPr="00DD2F0A">
        <w:rPr>
          <w:b/>
          <w:bCs/>
          <w:color w:val="000000" w:themeColor="text1"/>
          <w:szCs w:val="26"/>
        </w:rPr>
        <w:t> </w:t>
      </w:r>
      <w:r w:rsidR="004F305D" w:rsidRPr="00DD2F0A">
        <w:rPr>
          <w:b/>
          <w:bCs/>
          <w:color w:val="000000" w:themeColor="text1"/>
          <w:szCs w:val="26"/>
        </w:rPr>
        <w:t>567</w:t>
      </w:r>
    </w:p>
    <w:p w14:paraId="3877F1BC" w14:textId="538ABF34" w:rsidR="00F25880" w:rsidRPr="00DD2F0A" w:rsidRDefault="006B0998" w:rsidP="00E06794">
      <w:pPr>
        <w:spacing w:line="360" w:lineRule="auto"/>
        <w:ind w:firstLine="720"/>
        <w:rPr>
          <w:color w:val="000000" w:themeColor="text1"/>
          <w:szCs w:val="26"/>
        </w:rPr>
      </w:pPr>
      <w:bookmarkStart w:id="11" w:name="_Hlk118878191"/>
      <w:bookmarkStart w:id="12" w:name="_Hlk118724430"/>
      <w:r w:rsidRPr="00DD2F0A">
        <w:rPr>
          <w:color w:val="000000" w:themeColor="text1"/>
          <w:szCs w:val="26"/>
        </w:rPr>
        <w:t xml:space="preserve">In sentencing defendant, the trial court selected the upper term for the section 4501.5 conviction.  </w:t>
      </w:r>
      <w:r w:rsidR="004D3AE1" w:rsidRPr="00DD2F0A">
        <w:rPr>
          <w:color w:val="000000" w:themeColor="text1"/>
          <w:szCs w:val="26"/>
        </w:rPr>
        <w:t xml:space="preserve">The court found </w:t>
      </w:r>
      <w:r w:rsidR="00961748">
        <w:rPr>
          <w:color w:val="000000" w:themeColor="text1"/>
          <w:szCs w:val="26"/>
        </w:rPr>
        <w:t xml:space="preserve">true </w:t>
      </w:r>
      <w:r w:rsidR="008301AC" w:rsidRPr="00DD2F0A">
        <w:rPr>
          <w:color w:val="000000" w:themeColor="text1"/>
          <w:szCs w:val="26"/>
        </w:rPr>
        <w:t>the</w:t>
      </w:r>
      <w:r w:rsidR="004D3AE1" w:rsidRPr="00DD2F0A">
        <w:rPr>
          <w:color w:val="000000" w:themeColor="text1"/>
          <w:szCs w:val="26"/>
        </w:rPr>
        <w:t xml:space="preserve"> two </w:t>
      </w:r>
      <w:r w:rsidR="003A069F">
        <w:rPr>
          <w:color w:val="000000" w:themeColor="text1"/>
          <w:szCs w:val="26"/>
        </w:rPr>
        <w:t xml:space="preserve">crime-based </w:t>
      </w:r>
      <w:r w:rsidR="004D3AE1" w:rsidRPr="00DD2F0A">
        <w:rPr>
          <w:color w:val="000000" w:themeColor="text1"/>
          <w:szCs w:val="26"/>
        </w:rPr>
        <w:t xml:space="preserve">aggravating factors set out in </w:t>
      </w:r>
      <w:r w:rsidR="00F904AE" w:rsidRPr="00DD2F0A">
        <w:rPr>
          <w:color w:val="000000" w:themeColor="text1"/>
          <w:szCs w:val="26"/>
        </w:rPr>
        <w:t xml:space="preserve">California Rules of Court, rule </w:t>
      </w:r>
      <w:r w:rsidR="004D3AE1" w:rsidRPr="00DD2F0A">
        <w:rPr>
          <w:color w:val="000000" w:themeColor="text1"/>
          <w:szCs w:val="26"/>
        </w:rPr>
        <w:t>4.421(a)(1) and (a)(3)</w:t>
      </w:r>
      <w:r w:rsidR="00B64904">
        <w:rPr>
          <w:color w:val="000000" w:themeColor="text1"/>
          <w:szCs w:val="26"/>
        </w:rPr>
        <w:t>,</w:t>
      </w:r>
      <w:r>
        <w:rPr>
          <w:rStyle w:val="FootnoteReference"/>
          <w:color w:val="000000" w:themeColor="text1"/>
          <w:szCs w:val="26"/>
        </w:rPr>
        <w:footnoteReference w:id="5"/>
      </w:r>
      <w:r w:rsidR="007B185A" w:rsidRPr="00DD2F0A">
        <w:rPr>
          <w:color w:val="000000" w:themeColor="text1"/>
          <w:szCs w:val="26"/>
        </w:rPr>
        <w:t xml:space="preserve"> namely, that</w:t>
      </w:r>
      <w:r w:rsidR="00F904AE" w:rsidRPr="00DD2F0A">
        <w:rPr>
          <w:color w:val="000000" w:themeColor="text1"/>
          <w:szCs w:val="26"/>
        </w:rPr>
        <w:t xml:space="preserve"> </w:t>
      </w:r>
      <w:r w:rsidR="007B185A" w:rsidRPr="00DD2F0A">
        <w:rPr>
          <w:color w:val="000000" w:themeColor="text1"/>
          <w:szCs w:val="26"/>
        </w:rPr>
        <w:t>“(1)</w:t>
      </w:r>
      <w:r w:rsidR="005873EF" w:rsidRPr="00DD2F0A">
        <w:rPr>
          <w:color w:val="000000" w:themeColor="text1"/>
          <w:szCs w:val="26"/>
        </w:rPr>
        <w:t> </w:t>
      </w:r>
      <w:r w:rsidR="00E06794" w:rsidRPr="00DD2F0A">
        <w:rPr>
          <w:color w:val="000000" w:themeColor="text1"/>
          <w:szCs w:val="26"/>
        </w:rPr>
        <w:t>[t]</w:t>
      </w:r>
      <w:r w:rsidR="007B185A" w:rsidRPr="00DD2F0A">
        <w:rPr>
          <w:color w:val="000000" w:themeColor="text1"/>
          <w:szCs w:val="26"/>
        </w:rPr>
        <w:t>he crime involved great violence, great bodily harm, threat of great bodily harm, or other acts disclosing a high degree of cruelty, viciousness, or callousness” and “(3) </w:t>
      </w:r>
      <w:r w:rsidR="00E06794" w:rsidRPr="00DD2F0A">
        <w:rPr>
          <w:color w:val="000000" w:themeColor="text1"/>
          <w:szCs w:val="26"/>
        </w:rPr>
        <w:t>[t]</w:t>
      </w:r>
      <w:r w:rsidR="007B185A" w:rsidRPr="00DD2F0A">
        <w:rPr>
          <w:color w:val="000000" w:themeColor="text1"/>
          <w:szCs w:val="26"/>
        </w:rPr>
        <w:t xml:space="preserve">he victim was particularly vulnerable.”  With regard to the </w:t>
      </w:r>
      <w:r w:rsidR="00E06794" w:rsidRPr="00DD2F0A">
        <w:rPr>
          <w:color w:val="000000" w:themeColor="text1"/>
          <w:szCs w:val="26"/>
        </w:rPr>
        <w:t>rule 4.421</w:t>
      </w:r>
      <w:r w:rsidR="007B185A" w:rsidRPr="00DD2F0A">
        <w:rPr>
          <w:color w:val="000000" w:themeColor="text1"/>
          <w:szCs w:val="26"/>
        </w:rPr>
        <w:t xml:space="preserve">(a)(3) factor, the court </w:t>
      </w:r>
      <w:r w:rsidR="00E06794" w:rsidRPr="00DD2F0A">
        <w:rPr>
          <w:color w:val="000000" w:themeColor="text1"/>
          <w:szCs w:val="26"/>
        </w:rPr>
        <w:t xml:space="preserve">indicated that </w:t>
      </w:r>
      <w:r w:rsidR="00D33DBE">
        <w:rPr>
          <w:color w:val="000000" w:themeColor="text1"/>
          <w:szCs w:val="26"/>
        </w:rPr>
        <w:t xml:space="preserve">B.B. </w:t>
      </w:r>
      <w:r w:rsidR="004D3AE1" w:rsidRPr="00DD2F0A">
        <w:rPr>
          <w:color w:val="000000" w:themeColor="text1"/>
          <w:szCs w:val="26"/>
        </w:rPr>
        <w:t>was particularly vulnerable because he was alone in his office with defendant, without being behind</w:t>
      </w:r>
      <w:r w:rsidR="006F3A4A" w:rsidRPr="00DD2F0A">
        <w:rPr>
          <w:color w:val="000000" w:themeColor="text1"/>
          <w:szCs w:val="26"/>
        </w:rPr>
        <w:t xml:space="preserve"> glass or</w:t>
      </w:r>
      <w:r w:rsidR="004D3AE1" w:rsidRPr="00DD2F0A">
        <w:rPr>
          <w:color w:val="000000" w:themeColor="text1"/>
          <w:szCs w:val="26"/>
        </w:rPr>
        <w:t xml:space="preserve"> any type of protection.  </w:t>
      </w:r>
      <w:r w:rsidRPr="00DD2F0A">
        <w:rPr>
          <w:color w:val="000000" w:themeColor="text1"/>
          <w:szCs w:val="26"/>
        </w:rPr>
        <w:t>The court</w:t>
      </w:r>
      <w:r w:rsidR="004D3AE1" w:rsidRPr="00DD2F0A">
        <w:rPr>
          <w:color w:val="000000" w:themeColor="text1"/>
          <w:szCs w:val="26"/>
        </w:rPr>
        <w:t xml:space="preserve"> also</w:t>
      </w:r>
      <w:r w:rsidRPr="00DD2F0A">
        <w:rPr>
          <w:color w:val="000000" w:themeColor="text1"/>
          <w:szCs w:val="26"/>
        </w:rPr>
        <w:t xml:space="preserve"> </w:t>
      </w:r>
      <w:r w:rsidR="004D3AE1" w:rsidRPr="00DD2F0A">
        <w:rPr>
          <w:color w:val="000000" w:themeColor="text1"/>
          <w:szCs w:val="26"/>
        </w:rPr>
        <w:t xml:space="preserve">found </w:t>
      </w:r>
      <w:r w:rsidR="007F568A">
        <w:rPr>
          <w:color w:val="000000" w:themeColor="text1"/>
          <w:szCs w:val="26"/>
        </w:rPr>
        <w:t xml:space="preserve">true </w:t>
      </w:r>
      <w:r w:rsidR="003A069F">
        <w:rPr>
          <w:color w:val="000000" w:themeColor="text1"/>
          <w:szCs w:val="26"/>
        </w:rPr>
        <w:t xml:space="preserve">the following </w:t>
      </w:r>
      <w:r w:rsidRPr="00DD2F0A">
        <w:rPr>
          <w:color w:val="000000" w:themeColor="text1"/>
          <w:szCs w:val="26"/>
        </w:rPr>
        <w:t>four aggravating factors</w:t>
      </w:r>
      <w:r w:rsidR="00943AD3" w:rsidRPr="00DD2F0A">
        <w:rPr>
          <w:color w:val="000000" w:themeColor="text1"/>
          <w:szCs w:val="26"/>
        </w:rPr>
        <w:t xml:space="preserve"> </w:t>
      </w:r>
      <w:r w:rsidRPr="00DD2F0A">
        <w:rPr>
          <w:color w:val="000000" w:themeColor="text1"/>
          <w:szCs w:val="26"/>
        </w:rPr>
        <w:t xml:space="preserve">set </w:t>
      </w:r>
      <w:r w:rsidR="000C4AB0">
        <w:rPr>
          <w:color w:val="000000" w:themeColor="text1"/>
          <w:szCs w:val="26"/>
        </w:rPr>
        <w:t>forth</w:t>
      </w:r>
      <w:r w:rsidRPr="00DD2F0A">
        <w:rPr>
          <w:color w:val="000000" w:themeColor="text1"/>
          <w:szCs w:val="26"/>
        </w:rPr>
        <w:t xml:space="preserve"> in rule 4.421(b)</w:t>
      </w:r>
      <w:r w:rsidR="003A069F">
        <w:rPr>
          <w:color w:val="000000" w:themeColor="text1"/>
          <w:szCs w:val="26"/>
        </w:rPr>
        <w:t>:</w:t>
      </w:r>
      <w:r w:rsidR="00EC1251" w:rsidRPr="00DD2F0A">
        <w:rPr>
          <w:color w:val="000000" w:themeColor="text1"/>
          <w:szCs w:val="26"/>
        </w:rPr>
        <w:t xml:space="preserve">  “(1)</w:t>
      </w:r>
      <w:r w:rsidR="005873EF" w:rsidRPr="00DD2F0A">
        <w:rPr>
          <w:color w:val="000000" w:themeColor="text1"/>
          <w:szCs w:val="26"/>
        </w:rPr>
        <w:t> </w:t>
      </w:r>
      <w:r w:rsidR="00EC1251" w:rsidRPr="00DD2F0A">
        <w:rPr>
          <w:color w:val="000000" w:themeColor="text1"/>
          <w:szCs w:val="26"/>
        </w:rPr>
        <w:t>The defendant has engaged in violent conduct that indicates a</w:t>
      </w:r>
      <w:r w:rsidR="00EC1251" w:rsidRPr="00903BC4">
        <w:rPr>
          <w:color w:val="000000" w:themeColor="text1"/>
          <w:szCs w:val="26"/>
        </w:rPr>
        <w:t xml:space="preserve"> serious danger to society; [¶]</w:t>
      </w:r>
      <w:r w:rsidR="00177254">
        <w:rPr>
          <w:color w:val="000000" w:themeColor="text1"/>
          <w:szCs w:val="26"/>
        </w:rPr>
        <w:t> </w:t>
      </w:r>
      <w:r w:rsidR="00EC1251" w:rsidRPr="00903BC4">
        <w:rPr>
          <w:color w:val="000000" w:themeColor="text1"/>
          <w:szCs w:val="26"/>
        </w:rPr>
        <w:t>(2)</w:t>
      </w:r>
      <w:r w:rsidR="005873EF">
        <w:rPr>
          <w:color w:val="000000" w:themeColor="text1"/>
          <w:szCs w:val="26"/>
        </w:rPr>
        <w:t> </w:t>
      </w:r>
      <w:r w:rsidR="00EC1251" w:rsidRPr="00903BC4">
        <w:rPr>
          <w:color w:val="000000" w:themeColor="text1"/>
          <w:szCs w:val="26"/>
        </w:rPr>
        <w:t xml:space="preserve">The defendant’s prior convictions as an adult or sustained petitions in juvenile delinquency proceedings are numerous or of increasing seriousness; </w:t>
      </w:r>
      <w:r w:rsidR="00EC1251" w:rsidRPr="00DD2F0A">
        <w:rPr>
          <w:color w:val="000000" w:themeColor="text1"/>
          <w:szCs w:val="26"/>
        </w:rPr>
        <w:t>[¶]</w:t>
      </w:r>
      <w:r w:rsidR="00177254">
        <w:rPr>
          <w:color w:val="000000" w:themeColor="text1"/>
          <w:szCs w:val="26"/>
        </w:rPr>
        <w:t> </w:t>
      </w:r>
      <w:r w:rsidR="00EC1251" w:rsidRPr="00DD2F0A">
        <w:rPr>
          <w:color w:val="000000" w:themeColor="text1"/>
          <w:szCs w:val="26"/>
        </w:rPr>
        <w:t>(3)</w:t>
      </w:r>
      <w:r w:rsidR="005873EF" w:rsidRPr="00DD2F0A">
        <w:rPr>
          <w:color w:val="000000" w:themeColor="text1"/>
          <w:szCs w:val="26"/>
        </w:rPr>
        <w:t> </w:t>
      </w:r>
      <w:r w:rsidR="00EC1251" w:rsidRPr="00DD2F0A">
        <w:rPr>
          <w:color w:val="000000" w:themeColor="text1"/>
          <w:szCs w:val="26"/>
        </w:rPr>
        <w:t>The defendant has served a prior term in prison or county jail under section</w:t>
      </w:r>
      <w:r w:rsidR="00F01B88">
        <w:rPr>
          <w:color w:val="000000" w:themeColor="text1"/>
          <w:szCs w:val="26"/>
        </w:rPr>
        <w:t> </w:t>
      </w:r>
      <w:r w:rsidR="00EC1251" w:rsidRPr="00DD2F0A">
        <w:rPr>
          <w:color w:val="000000" w:themeColor="text1"/>
          <w:szCs w:val="26"/>
        </w:rPr>
        <w:t>1170(h); [¶]</w:t>
      </w:r>
      <w:r w:rsidR="00177254">
        <w:rPr>
          <w:color w:val="000000" w:themeColor="text1"/>
          <w:szCs w:val="26"/>
        </w:rPr>
        <w:t> </w:t>
      </w:r>
      <w:r w:rsidR="00EC1251" w:rsidRPr="00DD2F0A">
        <w:rPr>
          <w:color w:val="000000" w:themeColor="text1"/>
          <w:szCs w:val="26"/>
        </w:rPr>
        <w:t>.</w:t>
      </w:r>
      <w:r w:rsidR="00A52779">
        <w:rPr>
          <w:color w:val="000000" w:themeColor="text1"/>
          <w:szCs w:val="26"/>
        </w:rPr>
        <w:t> </w:t>
      </w:r>
      <w:r w:rsidR="00EC1251" w:rsidRPr="00DD2F0A">
        <w:rPr>
          <w:color w:val="000000" w:themeColor="text1"/>
          <w:szCs w:val="26"/>
        </w:rPr>
        <w:t>.</w:t>
      </w:r>
      <w:r w:rsidR="00A52779">
        <w:rPr>
          <w:color w:val="000000" w:themeColor="text1"/>
          <w:szCs w:val="26"/>
        </w:rPr>
        <w:t> </w:t>
      </w:r>
      <w:r w:rsidR="00EC1251" w:rsidRPr="00DD2F0A">
        <w:rPr>
          <w:color w:val="000000" w:themeColor="text1"/>
          <w:szCs w:val="26"/>
        </w:rPr>
        <w:t>.</w:t>
      </w:r>
      <w:r w:rsidR="000C4AB0">
        <w:rPr>
          <w:color w:val="000000" w:themeColor="text1"/>
          <w:szCs w:val="26"/>
        </w:rPr>
        <w:t> </w:t>
      </w:r>
      <w:r w:rsidR="00EC1251" w:rsidRPr="00DD2F0A">
        <w:rPr>
          <w:color w:val="000000" w:themeColor="text1"/>
          <w:szCs w:val="26"/>
        </w:rPr>
        <w:t>; and [¶]</w:t>
      </w:r>
      <w:r w:rsidR="000C4AB0">
        <w:rPr>
          <w:color w:val="000000" w:themeColor="text1"/>
          <w:szCs w:val="26"/>
        </w:rPr>
        <w:t> </w:t>
      </w:r>
      <w:r w:rsidR="00EC1251" w:rsidRPr="00DD2F0A">
        <w:rPr>
          <w:color w:val="000000" w:themeColor="text1"/>
          <w:szCs w:val="26"/>
        </w:rPr>
        <w:t>(5)</w:t>
      </w:r>
      <w:r w:rsidR="005873EF" w:rsidRPr="00DD2F0A">
        <w:rPr>
          <w:color w:val="000000" w:themeColor="text1"/>
          <w:szCs w:val="26"/>
        </w:rPr>
        <w:t> </w:t>
      </w:r>
      <w:r w:rsidR="00EC1251" w:rsidRPr="00DD2F0A">
        <w:rPr>
          <w:color w:val="000000" w:themeColor="text1"/>
          <w:szCs w:val="26"/>
        </w:rPr>
        <w:t>The defendant’s prior performance on probation, mandatory supervision, postrelease community supervision, or parole was unsatisfactory.”</w:t>
      </w:r>
      <w:r w:rsidRPr="00DD2F0A">
        <w:rPr>
          <w:color w:val="000000" w:themeColor="text1"/>
          <w:szCs w:val="26"/>
        </w:rPr>
        <w:t xml:space="preserve"> </w:t>
      </w:r>
      <w:r w:rsidR="00EA6E27" w:rsidRPr="00DD2F0A">
        <w:rPr>
          <w:color w:val="000000" w:themeColor="text1"/>
          <w:szCs w:val="26"/>
        </w:rPr>
        <w:t xml:space="preserve"> </w:t>
      </w:r>
      <w:r w:rsidRPr="00DD2F0A">
        <w:rPr>
          <w:color w:val="000000" w:themeColor="text1"/>
          <w:szCs w:val="26"/>
        </w:rPr>
        <w:t>(</w:t>
      </w:r>
      <w:r w:rsidR="00EA6E27" w:rsidRPr="00DD2F0A">
        <w:rPr>
          <w:color w:val="000000" w:themeColor="text1"/>
          <w:szCs w:val="26"/>
        </w:rPr>
        <w:t>Rule 4.421(b)</w:t>
      </w:r>
      <w:r w:rsidR="003A069F">
        <w:rPr>
          <w:color w:val="000000" w:themeColor="text1"/>
          <w:szCs w:val="26"/>
        </w:rPr>
        <w:t>(1)–(3), (5)</w:t>
      </w:r>
      <w:r w:rsidR="00EA6E27" w:rsidRPr="00DD2F0A">
        <w:rPr>
          <w:color w:val="000000" w:themeColor="text1"/>
          <w:szCs w:val="26"/>
        </w:rPr>
        <w:t>.)</w:t>
      </w:r>
      <w:r w:rsidRPr="00DD2F0A">
        <w:rPr>
          <w:color w:val="000000" w:themeColor="text1"/>
          <w:szCs w:val="26"/>
        </w:rPr>
        <w:t xml:space="preserve"> </w:t>
      </w:r>
      <w:r w:rsidR="003A069F" w:rsidRPr="00DD2F0A">
        <w:rPr>
          <w:color w:val="000000" w:themeColor="text1"/>
          <w:szCs w:val="26"/>
        </w:rPr>
        <w:t xml:space="preserve"> </w:t>
      </w:r>
      <w:r w:rsidR="00DD2C23" w:rsidRPr="00DD2F0A">
        <w:rPr>
          <w:color w:val="000000" w:themeColor="text1"/>
          <w:szCs w:val="26"/>
        </w:rPr>
        <w:t xml:space="preserve">The court found no factors in mitigation and </w:t>
      </w:r>
      <w:r w:rsidR="000C4AB0">
        <w:rPr>
          <w:color w:val="000000" w:themeColor="text1"/>
          <w:szCs w:val="26"/>
        </w:rPr>
        <w:lastRenderedPageBreak/>
        <w:t>concluded</w:t>
      </w:r>
      <w:r w:rsidR="00DD2C23" w:rsidRPr="00DD2F0A">
        <w:rPr>
          <w:color w:val="000000" w:themeColor="text1"/>
          <w:szCs w:val="26"/>
        </w:rPr>
        <w:t xml:space="preserve"> the aggravating factors “far outweigh[ed]” those in mitigation, justifying the upper term. </w:t>
      </w:r>
    </w:p>
    <w:bookmarkEnd w:id="11"/>
    <w:p w14:paraId="257A4958" w14:textId="226A4080" w:rsidR="001044AF" w:rsidRPr="00DD2F0A" w:rsidRDefault="006B0998" w:rsidP="0023399E">
      <w:pPr>
        <w:spacing w:line="360" w:lineRule="auto"/>
        <w:ind w:firstLine="720"/>
        <w:rPr>
          <w:color w:val="000000" w:themeColor="text1"/>
          <w:szCs w:val="26"/>
        </w:rPr>
      </w:pPr>
      <w:r w:rsidRPr="00DD2F0A">
        <w:rPr>
          <w:color w:val="000000" w:themeColor="text1"/>
          <w:szCs w:val="26"/>
        </w:rPr>
        <w:t>While this appeal was pending, the Legislature enacted Senate Bill No.</w:t>
      </w:r>
      <w:r w:rsidR="005873EF" w:rsidRPr="00DD2F0A">
        <w:rPr>
          <w:color w:val="000000" w:themeColor="text1"/>
          <w:szCs w:val="26"/>
        </w:rPr>
        <w:t> </w:t>
      </w:r>
      <w:r w:rsidRPr="00DD2F0A">
        <w:rPr>
          <w:color w:val="000000" w:themeColor="text1"/>
          <w:szCs w:val="26"/>
        </w:rPr>
        <w:t>567 (Senate Bill</w:t>
      </w:r>
      <w:r w:rsidR="003272E0">
        <w:rPr>
          <w:color w:val="000000" w:themeColor="text1"/>
          <w:szCs w:val="26"/>
        </w:rPr>
        <w:t> </w:t>
      </w:r>
      <w:r w:rsidRPr="00DD2F0A">
        <w:rPr>
          <w:color w:val="000000" w:themeColor="text1"/>
          <w:szCs w:val="26"/>
        </w:rPr>
        <w:t>567)</w:t>
      </w:r>
      <w:r w:rsidR="0023399E" w:rsidRPr="00DD2F0A">
        <w:rPr>
          <w:color w:val="000000" w:themeColor="text1"/>
          <w:szCs w:val="26"/>
        </w:rPr>
        <w:t>, which</w:t>
      </w:r>
      <w:r w:rsidR="00CD62D3" w:rsidRPr="00DD2F0A">
        <w:rPr>
          <w:color w:val="000000" w:themeColor="text1"/>
          <w:szCs w:val="26"/>
        </w:rPr>
        <w:t xml:space="preserve"> </w:t>
      </w:r>
      <w:r w:rsidRPr="00DD2F0A">
        <w:rPr>
          <w:color w:val="000000" w:themeColor="text1"/>
          <w:szCs w:val="26"/>
        </w:rPr>
        <w:t xml:space="preserve">amended section 1170, subdivision (b), to require that when a statute </w:t>
      </w:r>
      <w:r w:rsidRPr="00DD2F0A">
        <w:rPr>
          <w:color w:val="000000" w:themeColor="text1"/>
          <w:szCs w:val="26"/>
        </w:rPr>
        <w:t>specifies three potential terms of imprisonment, a court must presumptively impose the middle term</w:t>
      </w:r>
      <w:r w:rsidR="00AD003E" w:rsidRPr="00DD2F0A">
        <w:rPr>
          <w:color w:val="000000" w:themeColor="text1"/>
          <w:szCs w:val="26"/>
        </w:rPr>
        <w:t>.</w:t>
      </w:r>
      <w:r w:rsidR="00D70955" w:rsidRPr="00DD2F0A">
        <w:rPr>
          <w:color w:val="000000" w:themeColor="text1"/>
          <w:szCs w:val="26"/>
        </w:rPr>
        <w:t xml:space="preserve">  (§ 1170, subd.</w:t>
      </w:r>
      <w:r w:rsidR="005873EF" w:rsidRPr="00DD2F0A">
        <w:rPr>
          <w:color w:val="000000" w:themeColor="text1"/>
          <w:szCs w:val="26"/>
        </w:rPr>
        <w:t> </w:t>
      </w:r>
      <w:r w:rsidR="00D70955" w:rsidRPr="00DD2F0A">
        <w:rPr>
          <w:color w:val="000000" w:themeColor="text1"/>
          <w:szCs w:val="26"/>
        </w:rPr>
        <w:t>(b)(1), as amended by Stats. 2021, ch.</w:t>
      </w:r>
      <w:r w:rsidR="005873EF" w:rsidRPr="00DD2F0A">
        <w:rPr>
          <w:color w:val="000000" w:themeColor="text1"/>
          <w:szCs w:val="26"/>
        </w:rPr>
        <w:t> </w:t>
      </w:r>
      <w:r w:rsidR="00D70955" w:rsidRPr="00DD2F0A">
        <w:rPr>
          <w:color w:val="000000" w:themeColor="text1"/>
          <w:szCs w:val="26"/>
        </w:rPr>
        <w:t>731, §</w:t>
      </w:r>
      <w:r w:rsidR="005873EF" w:rsidRPr="00DD2F0A">
        <w:rPr>
          <w:color w:val="000000" w:themeColor="text1"/>
          <w:szCs w:val="26"/>
        </w:rPr>
        <w:t> </w:t>
      </w:r>
      <w:r w:rsidR="00D70955" w:rsidRPr="00DD2F0A">
        <w:rPr>
          <w:color w:val="000000" w:themeColor="text1"/>
          <w:szCs w:val="26"/>
        </w:rPr>
        <w:t>1.3.)</w:t>
      </w:r>
      <w:r w:rsidR="00AD003E" w:rsidRPr="00DD2F0A">
        <w:rPr>
          <w:color w:val="000000" w:themeColor="text1"/>
          <w:szCs w:val="26"/>
        </w:rPr>
        <w:t xml:space="preserve"> </w:t>
      </w:r>
      <w:r w:rsidRPr="00DD2F0A">
        <w:rPr>
          <w:color w:val="000000" w:themeColor="text1"/>
          <w:szCs w:val="26"/>
        </w:rPr>
        <w:t xml:space="preserve"> </w:t>
      </w:r>
      <w:r w:rsidR="00AD003E" w:rsidRPr="00DD2F0A">
        <w:rPr>
          <w:color w:val="000000" w:themeColor="text1"/>
          <w:szCs w:val="26"/>
        </w:rPr>
        <w:t>Moreover, a court</w:t>
      </w:r>
      <w:r w:rsidRPr="00DD2F0A">
        <w:rPr>
          <w:color w:val="000000" w:themeColor="text1"/>
          <w:szCs w:val="26"/>
        </w:rPr>
        <w:t xml:space="preserve"> may not impose the upper term unless aggravating circumstances “justi</w:t>
      </w:r>
      <w:r w:rsidRPr="00DD2F0A">
        <w:rPr>
          <w:color w:val="000000" w:themeColor="text1"/>
          <w:szCs w:val="26"/>
        </w:rPr>
        <w:t xml:space="preserve">fy the imposition of a term of imprisonment exceeding the middle term, and the facts underlying those circumstances have been stipulated to by the defendant, or have been found true beyond a reasonable doubt at trial by the jury or by the judge in a court </w:t>
      </w:r>
      <w:r w:rsidRPr="00DD2F0A">
        <w:rPr>
          <w:color w:val="000000" w:themeColor="text1"/>
          <w:szCs w:val="26"/>
        </w:rPr>
        <w:t>trial.”  (§ 1170, subd.</w:t>
      </w:r>
      <w:r w:rsidR="007C7E82" w:rsidRPr="00DD2F0A">
        <w:rPr>
          <w:color w:val="000000" w:themeColor="text1"/>
          <w:szCs w:val="26"/>
        </w:rPr>
        <w:t> </w:t>
      </w:r>
      <w:r w:rsidRPr="00DD2F0A">
        <w:rPr>
          <w:color w:val="000000" w:themeColor="text1"/>
          <w:szCs w:val="26"/>
        </w:rPr>
        <w:t>(b)(2), as amended by Stats. 2021, ch.</w:t>
      </w:r>
      <w:r w:rsidR="007C7E82" w:rsidRPr="00DD2F0A">
        <w:rPr>
          <w:color w:val="000000" w:themeColor="text1"/>
          <w:szCs w:val="26"/>
        </w:rPr>
        <w:t> </w:t>
      </w:r>
      <w:r w:rsidRPr="00DD2F0A">
        <w:rPr>
          <w:color w:val="000000" w:themeColor="text1"/>
          <w:szCs w:val="26"/>
        </w:rPr>
        <w:t>731, §</w:t>
      </w:r>
      <w:r w:rsidR="007C7E82" w:rsidRPr="00DD2F0A">
        <w:rPr>
          <w:color w:val="000000" w:themeColor="text1"/>
          <w:szCs w:val="26"/>
        </w:rPr>
        <w:t> </w:t>
      </w:r>
      <w:r w:rsidRPr="00DD2F0A">
        <w:rPr>
          <w:color w:val="000000" w:themeColor="text1"/>
          <w:szCs w:val="26"/>
        </w:rPr>
        <w:t>1.3</w:t>
      </w:r>
      <w:r w:rsidR="008B0F5A" w:rsidRPr="00DD2F0A">
        <w:rPr>
          <w:color w:val="000000" w:themeColor="text1"/>
          <w:szCs w:val="26"/>
        </w:rPr>
        <w:t xml:space="preserve">.)  </w:t>
      </w:r>
      <w:r w:rsidR="00A54653">
        <w:rPr>
          <w:color w:val="000000" w:themeColor="text1"/>
          <w:szCs w:val="26"/>
        </w:rPr>
        <w:t>U</w:t>
      </w:r>
      <w:r w:rsidR="008B0F5A" w:rsidRPr="00DD2F0A">
        <w:rPr>
          <w:color w:val="000000" w:themeColor="text1"/>
          <w:szCs w:val="26"/>
        </w:rPr>
        <w:t>nder section </w:t>
      </w:r>
      <w:r w:rsidR="004858BC" w:rsidRPr="00DD2F0A">
        <w:rPr>
          <w:color w:val="000000" w:themeColor="text1"/>
          <w:szCs w:val="26"/>
        </w:rPr>
        <w:t>1170, subd</w:t>
      </w:r>
      <w:r w:rsidR="008B0F5A" w:rsidRPr="00DD2F0A">
        <w:rPr>
          <w:color w:val="000000" w:themeColor="text1"/>
          <w:szCs w:val="26"/>
        </w:rPr>
        <w:t>ivision </w:t>
      </w:r>
      <w:r w:rsidR="004858BC" w:rsidRPr="00DD2F0A">
        <w:rPr>
          <w:color w:val="000000" w:themeColor="text1"/>
          <w:szCs w:val="26"/>
        </w:rPr>
        <w:t>(b)(3)</w:t>
      </w:r>
      <w:r w:rsidR="0023399E" w:rsidRPr="00DD2F0A">
        <w:rPr>
          <w:color w:val="000000" w:themeColor="text1"/>
          <w:szCs w:val="26"/>
        </w:rPr>
        <w:t>,</w:t>
      </w:r>
      <w:r w:rsidR="00A54653">
        <w:rPr>
          <w:color w:val="000000" w:themeColor="text1"/>
          <w:szCs w:val="26"/>
        </w:rPr>
        <w:t xml:space="preserve"> however,</w:t>
      </w:r>
      <w:r w:rsidR="008B0F5A" w:rsidRPr="00DD2F0A">
        <w:rPr>
          <w:color w:val="000000" w:themeColor="text1"/>
          <w:szCs w:val="26"/>
        </w:rPr>
        <w:t xml:space="preserve"> </w:t>
      </w:r>
      <w:r w:rsidR="004858BC" w:rsidRPr="00DD2F0A">
        <w:rPr>
          <w:color w:val="000000" w:themeColor="text1"/>
          <w:szCs w:val="26"/>
        </w:rPr>
        <w:t>“the court may consider the defendant’s prior convictions in determining sentencing based on a certified record of conviction without submitting the prior convictions to a jury.”</w:t>
      </w:r>
    </w:p>
    <w:bookmarkEnd w:id="12"/>
    <w:p w14:paraId="21FAA272" w14:textId="677B1197" w:rsidR="005668E6" w:rsidRPr="00DD2F0A" w:rsidRDefault="006B0998" w:rsidP="0022486B">
      <w:pPr>
        <w:spacing w:line="360" w:lineRule="auto"/>
        <w:ind w:firstLine="720"/>
        <w:rPr>
          <w:color w:val="000000" w:themeColor="text1"/>
          <w:szCs w:val="26"/>
        </w:rPr>
      </w:pPr>
      <w:r w:rsidRPr="00DD2F0A">
        <w:rPr>
          <w:color w:val="000000" w:themeColor="text1"/>
          <w:szCs w:val="26"/>
        </w:rPr>
        <w:t xml:space="preserve">Defendant </w:t>
      </w:r>
      <w:r w:rsidR="001044AF" w:rsidRPr="00DD2F0A">
        <w:rPr>
          <w:color w:val="000000" w:themeColor="text1"/>
          <w:szCs w:val="26"/>
        </w:rPr>
        <w:t>presently</w:t>
      </w:r>
      <w:r w:rsidRPr="00DD2F0A">
        <w:rPr>
          <w:color w:val="000000" w:themeColor="text1"/>
          <w:szCs w:val="26"/>
        </w:rPr>
        <w:t xml:space="preserve"> argues he must</w:t>
      </w:r>
      <w:r w:rsidRPr="001D1541">
        <w:rPr>
          <w:color w:val="000000" w:themeColor="text1"/>
          <w:szCs w:val="26"/>
        </w:rPr>
        <w:t xml:space="preserve"> be resentenced </w:t>
      </w:r>
      <w:r w:rsidR="00DE62B0">
        <w:rPr>
          <w:color w:val="000000" w:themeColor="text1"/>
          <w:szCs w:val="26"/>
        </w:rPr>
        <w:t>pursuant to</w:t>
      </w:r>
      <w:r w:rsidRPr="001D1541">
        <w:rPr>
          <w:color w:val="000000" w:themeColor="text1"/>
          <w:szCs w:val="26"/>
        </w:rPr>
        <w:t xml:space="preserve"> Senate Bill 567 </w:t>
      </w:r>
      <w:r w:rsidRPr="00DD2F0A">
        <w:rPr>
          <w:color w:val="000000" w:themeColor="text1"/>
          <w:szCs w:val="26"/>
        </w:rPr>
        <w:t xml:space="preserve">because </w:t>
      </w:r>
      <w:r w:rsidR="00E75ABD" w:rsidRPr="00DD2F0A">
        <w:rPr>
          <w:color w:val="000000" w:themeColor="text1"/>
          <w:szCs w:val="26"/>
        </w:rPr>
        <w:t>“the trial court imposed the upper term of four years without any consideration of whether the aggravating factors were true beyond a reasonable doubt.”</w:t>
      </w:r>
      <w:r w:rsidRPr="00DD2F0A">
        <w:rPr>
          <w:color w:val="000000" w:themeColor="text1"/>
          <w:szCs w:val="26"/>
        </w:rPr>
        <w:t xml:space="preserve">  </w:t>
      </w:r>
      <w:r w:rsidR="000C4AB0">
        <w:rPr>
          <w:color w:val="000000" w:themeColor="text1"/>
          <w:szCs w:val="26"/>
        </w:rPr>
        <w:t>In response, t</w:t>
      </w:r>
      <w:r w:rsidR="002B682D" w:rsidRPr="00DD2F0A">
        <w:rPr>
          <w:color w:val="000000" w:themeColor="text1"/>
          <w:szCs w:val="26"/>
        </w:rPr>
        <w:t>he People properly concede</w:t>
      </w:r>
      <w:r w:rsidR="00CD62D3" w:rsidRPr="00DD2F0A">
        <w:rPr>
          <w:color w:val="000000" w:themeColor="text1"/>
          <w:szCs w:val="26"/>
        </w:rPr>
        <w:t xml:space="preserve"> </w:t>
      </w:r>
      <w:r w:rsidR="00177254">
        <w:rPr>
          <w:color w:val="000000" w:themeColor="text1"/>
          <w:szCs w:val="26"/>
        </w:rPr>
        <w:t xml:space="preserve">that </w:t>
      </w:r>
      <w:r w:rsidR="00CD62D3" w:rsidRPr="00DD2F0A">
        <w:rPr>
          <w:color w:val="000000" w:themeColor="text1"/>
          <w:szCs w:val="26"/>
        </w:rPr>
        <w:t>Senate Bill 567</w:t>
      </w:r>
      <w:r w:rsidR="002B682D" w:rsidRPr="00DD2F0A">
        <w:rPr>
          <w:color w:val="000000" w:themeColor="text1"/>
          <w:szCs w:val="26"/>
        </w:rPr>
        <w:t xml:space="preserve"> is retroactive under </w:t>
      </w:r>
      <w:bookmarkStart w:id="13" w:name="_Hlk123113130"/>
      <w:r w:rsidR="002B682D" w:rsidRPr="00DD2F0A">
        <w:rPr>
          <w:i/>
          <w:iCs/>
          <w:color w:val="000000" w:themeColor="text1"/>
          <w:szCs w:val="26"/>
        </w:rPr>
        <w:t>In re Estrada</w:t>
      </w:r>
      <w:r w:rsidR="002B682D" w:rsidRPr="00DD2F0A">
        <w:rPr>
          <w:color w:val="000000" w:themeColor="text1"/>
          <w:szCs w:val="26"/>
        </w:rPr>
        <w:t xml:space="preserve"> (1965) 63 Cal.2d 740</w:t>
      </w:r>
      <w:bookmarkEnd w:id="13"/>
      <w:r w:rsidR="002B682D" w:rsidRPr="00DD2F0A">
        <w:rPr>
          <w:color w:val="000000" w:themeColor="text1"/>
          <w:szCs w:val="26"/>
        </w:rPr>
        <w:t>, and</w:t>
      </w:r>
      <w:r w:rsidR="00647A6C" w:rsidRPr="00DD2F0A">
        <w:rPr>
          <w:color w:val="000000" w:themeColor="text1"/>
          <w:szCs w:val="26"/>
        </w:rPr>
        <w:t xml:space="preserve"> that it</w:t>
      </w:r>
      <w:r w:rsidR="002B682D" w:rsidRPr="00DD2F0A">
        <w:rPr>
          <w:color w:val="000000" w:themeColor="text1"/>
          <w:szCs w:val="26"/>
        </w:rPr>
        <w:t xml:space="preserve"> applies here to defendant’s nonfinal judgment.  (</w:t>
      </w:r>
      <w:bookmarkStart w:id="14" w:name="_Hlk123113134"/>
      <w:r w:rsidR="009E7742" w:rsidRPr="00DD2F0A">
        <w:rPr>
          <w:i/>
          <w:iCs/>
          <w:color w:val="000000" w:themeColor="text1"/>
          <w:szCs w:val="26"/>
        </w:rPr>
        <w:t xml:space="preserve">People v. Zabelle </w:t>
      </w:r>
      <w:r w:rsidR="009E7742" w:rsidRPr="00DD2F0A">
        <w:rPr>
          <w:color w:val="000000" w:themeColor="text1"/>
          <w:szCs w:val="26"/>
        </w:rPr>
        <w:t>(2022) 80 Cal.App.5th 1098, 1109</w:t>
      </w:r>
      <w:r w:rsidR="00533044">
        <w:rPr>
          <w:color w:val="000000" w:themeColor="text1"/>
          <w:szCs w:val="26"/>
        </w:rPr>
        <w:t xml:space="preserve"> (</w:t>
      </w:r>
      <w:r w:rsidR="00533044" w:rsidRPr="00DD2F0A">
        <w:rPr>
          <w:i/>
          <w:iCs/>
          <w:color w:val="000000" w:themeColor="text1"/>
          <w:szCs w:val="26"/>
        </w:rPr>
        <w:t>Zabelle</w:t>
      </w:r>
      <w:r w:rsidR="00533044">
        <w:rPr>
          <w:color w:val="000000" w:themeColor="text1"/>
          <w:szCs w:val="26"/>
        </w:rPr>
        <w:t>)</w:t>
      </w:r>
      <w:bookmarkEnd w:id="14"/>
      <w:r w:rsidR="002B682D" w:rsidRPr="00DD2F0A">
        <w:rPr>
          <w:color w:val="000000" w:themeColor="text1"/>
          <w:szCs w:val="26"/>
        </w:rPr>
        <w:t xml:space="preserve">.)  </w:t>
      </w:r>
      <w:r w:rsidR="00892A26" w:rsidRPr="00DD2F0A">
        <w:rPr>
          <w:color w:val="000000" w:themeColor="text1"/>
          <w:szCs w:val="26"/>
        </w:rPr>
        <w:t>The People also acknowledge</w:t>
      </w:r>
      <w:r w:rsidR="00C12CE1" w:rsidRPr="00DD2F0A">
        <w:rPr>
          <w:color w:val="000000" w:themeColor="text1"/>
          <w:szCs w:val="26"/>
        </w:rPr>
        <w:t xml:space="preserve"> </w:t>
      </w:r>
      <w:r w:rsidR="00892A26" w:rsidRPr="00DD2F0A">
        <w:rPr>
          <w:color w:val="000000" w:themeColor="text1"/>
          <w:szCs w:val="26"/>
        </w:rPr>
        <w:t xml:space="preserve">the trial court relied on some aggravating factors that were neither stipulated </w:t>
      </w:r>
      <w:r w:rsidR="00FD18DB" w:rsidRPr="00DD2F0A">
        <w:rPr>
          <w:color w:val="000000" w:themeColor="text1"/>
          <w:szCs w:val="26"/>
        </w:rPr>
        <w:t xml:space="preserve">to by defendant </w:t>
      </w:r>
      <w:r w:rsidR="00892A26" w:rsidRPr="00DD2F0A">
        <w:rPr>
          <w:color w:val="000000" w:themeColor="text1"/>
          <w:szCs w:val="26"/>
        </w:rPr>
        <w:t xml:space="preserve">nor found true by the jury beyond a reasonable doubt.  </w:t>
      </w:r>
      <w:r w:rsidR="00932973" w:rsidRPr="00DD2F0A">
        <w:rPr>
          <w:color w:val="000000" w:themeColor="text1"/>
          <w:szCs w:val="26"/>
        </w:rPr>
        <w:t>Nevertheless,</w:t>
      </w:r>
      <w:r w:rsidR="00227A02" w:rsidRPr="00DD2F0A">
        <w:rPr>
          <w:color w:val="000000" w:themeColor="text1"/>
          <w:szCs w:val="26"/>
        </w:rPr>
        <w:t xml:space="preserve"> the People contend resentencing is unnecessary because</w:t>
      </w:r>
      <w:r w:rsidR="000D380C" w:rsidRPr="00DD2F0A">
        <w:rPr>
          <w:color w:val="000000" w:themeColor="text1"/>
          <w:szCs w:val="26"/>
        </w:rPr>
        <w:t xml:space="preserve"> the court properly relied on </w:t>
      </w:r>
      <w:r w:rsidR="00895A19" w:rsidRPr="00DD2F0A">
        <w:rPr>
          <w:color w:val="000000" w:themeColor="text1"/>
          <w:szCs w:val="26"/>
        </w:rPr>
        <w:t>defendant’s</w:t>
      </w:r>
      <w:r w:rsidR="000D380C" w:rsidRPr="00DD2F0A">
        <w:rPr>
          <w:color w:val="000000" w:themeColor="text1"/>
          <w:szCs w:val="26"/>
        </w:rPr>
        <w:t xml:space="preserve"> criminal history to justify imposition of </w:t>
      </w:r>
      <w:r w:rsidR="000D380C" w:rsidRPr="00DD2F0A">
        <w:rPr>
          <w:color w:val="000000" w:themeColor="text1"/>
          <w:szCs w:val="26"/>
        </w:rPr>
        <w:lastRenderedPageBreak/>
        <w:t xml:space="preserve">the upper term </w:t>
      </w:r>
      <w:r w:rsidR="000C4AB0">
        <w:rPr>
          <w:color w:val="000000" w:themeColor="text1"/>
          <w:szCs w:val="26"/>
        </w:rPr>
        <w:t xml:space="preserve">(rule 4.421(b)) </w:t>
      </w:r>
      <w:r w:rsidR="000D380C" w:rsidRPr="00DD2F0A">
        <w:rPr>
          <w:color w:val="000000" w:themeColor="text1"/>
          <w:szCs w:val="26"/>
        </w:rPr>
        <w:t xml:space="preserve">and the court </w:t>
      </w:r>
      <w:r w:rsidRPr="00DD2F0A">
        <w:rPr>
          <w:color w:val="000000" w:themeColor="text1"/>
          <w:szCs w:val="26"/>
        </w:rPr>
        <w:t>“unq</w:t>
      </w:r>
      <w:r w:rsidRPr="00DD2F0A">
        <w:rPr>
          <w:color w:val="000000" w:themeColor="text1"/>
          <w:szCs w:val="26"/>
        </w:rPr>
        <w:t xml:space="preserve">uestionably” </w:t>
      </w:r>
      <w:r w:rsidR="000D380C" w:rsidRPr="00DD2F0A">
        <w:rPr>
          <w:color w:val="000000" w:themeColor="text1"/>
          <w:szCs w:val="26"/>
        </w:rPr>
        <w:t xml:space="preserve">would have </w:t>
      </w:r>
      <w:r w:rsidR="00895A19" w:rsidRPr="00DD2F0A">
        <w:rPr>
          <w:color w:val="000000" w:themeColor="text1"/>
          <w:szCs w:val="26"/>
        </w:rPr>
        <w:t>found true the remaining crime-based</w:t>
      </w:r>
      <w:r w:rsidRPr="00DD2F0A">
        <w:rPr>
          <w:color w:val="000000" w:themeColor="text1"/>
          <w:szCs w:val="26"/>
        </w:rPr>
        <w:t xml:space="preserve"> aggravating</w:t>
      </w:r>
      <w:r w:rsidR="00895A19" w:rsidRPr="00DD2F0A">
        <w:rPr>
          <w:color w:val="000000" w:themeColor="text1"/>
          <w:szCs w:val="26"/>
        </w:rPr>
        <w:t xml:space="preserve"> </w:t>
      </w:r>
      <w:r w:rsidR="00A8206E">
        <w:rPr>
          <w:color w:val="000000" w:themeColor="text1"/>
          <w:szCs w:val="26"/>
        </w:rPr>
        <w:t>factors</w:t>
      </w:r>
      <w:r w:rsidR="000C4AB0">
        <w:rPr>
          <w:color w:val="000000" w:themeColor="text1"/>
          <w:szCs w:val="26"/>
        </w:rPr>
        <w:t xml:space="preserve"> (rule 4.421(a))</w:t>
      </w:r>
      <w:r w:rsidR="000D380C" w:rsidRPr="00DD2F0A">
        <w:rPr>
          <w:color w:val="000000" w:themeColor="text1"/>
          <w:szCs w:val="26"/>
        </w:rPr>
        <w:t xml:space="preserve">. </w:t>
      </w:r>
    </w:p>
    <w:p w14:paraId="04F5F1FA" w14:textId="474E141B" w:rsidR="00CC4F4C" w:rsidRPr="00DD2F0A" w:rsidRDefault="006B0998" w:rsidP="00DF6AF6">
      <w:pPr>
        <w:spacing w:line="360" w:lineRule="auto"/>
        <w:ind w:firstLine="720"/>
        <w:rPr>
          <w:color w:val="000000" w:themeColor="text1"/>
          <w:szCs w:val="26"/>
        </w:rPr>
      </w:pPr>
      <w:r>
        <w:rPr>
          <w:color w:val="000000" w:themeColor="text1"/>
          <w:szCs w:val="26"/>
        </w:rPr>
        <w:t>Initially, we note</w:t>
      </w:r>
      <w:r w:rsidR="00615531" w:rsidRPr="00DD2F0A">
        <w:rPr>
          <w:color w:val="000000" w:themeColor="text1"/>
          <w:szCs w:val="26"/>
        </w:rPr>
        <w:t xml:space="preserve"> </w:t>
      </w:r>
      <w:r w:rsidR="00467A39" w:rsidRPr="00DD2F0A">
        <w:rPr>
          <w:color w:val="000000" w:themeColor="text1"/>
          <w:szCs w:val="26"/>
        </w:rPr>
        <w:t xml:space="preserve">there appears to have been no error as to the </w:t>
      </w:r>
      <w:r w:rsidR="0022486B" w:rsidRPr="00DD2F0A">
        <w:rPr>
          <w:color w:val="000000" w:themeColor="text1"/>
          <w:szCs w:val="26"/>
        </w:rPr>
        <w:t xml:space="preserve">court’s </w:t>
      </w:r>
      <w:r w:rsidR="00467A39" w:rsidRPr="00DD2F0A">
        <w:rPr>
          <w:color w:val="000000" w:themeColor="text1"/>
          <w:szCs w:val="26"/>
        </w:rPr>
        <w:t xml:space="preserve">reliance on the aggravating factors </w:t>
      </w:r>
      <w:r w:rsidR="000C4AB0">
        <w:rPr>
          <w:color w:val="000000" w:themeColor="text1"/>
          <w:szCs w:val="26"/>
        </w:rPr>
        <w:t>articulated</w:t>
      </w:r>
      <w:r w:rsidR="00467A39" w:rsidRPr="00DD2F0A">
        <w:rPr>
          <w:color w:val="000000" w:themeColor="text1"/>
          <w:szCs w:val="26"/>
        </w:rPr>
        <w:t xml:space="preserve"> in rule</w:t>
      </w:r>
      <w:r w:rsidR="00E04FA6" w:rsidRPr="00DD2F0A">
        <w:rPr>
          <w:color w:val="000000" w:themeColor="text1"/>
          <w:szCs w:val="26"/>
        </w:rPr>
        <w:t> </w:t>
      </w:r>
      <w:r w:rsidR="00467A39" w:rsidRPr="00DD2F0A">
        <w:rPr>
          <w:color w:val="000000" w:themeColor="text1"/>
          <w:szCs w:val="26"/>
        </w:rPr>
        <w:t>4.421(b), even under the changes made by Senate Bill</w:t>
      </w:r>
      <w:r w:rsidR="00D63A06" w:rsidRPr="00DD2F0A">
        <w:rPr>
          <w:color w:val="000000" w:themeColor="text1"/>
          <w:szCs w:val="26"/>
        </w:rPr>
        <w:t> </w:t>
      </w:r>
      <w:r w:rsidR="00467A39" w:rsidRPr="00DD2F0A">
        <w:rPr>
          <w:color w:val="000000" w:themeColor="text1"/>
          <w:szCs w:val="26"/>
        </w:rPr>
        <w:t>567.</w:t>
      </w:r>
      <w:r w:rsidR="00DF6AF6" w:rsidRPr="00DD2F0A">
        <w:rPr>
          <w:color w:val="000000" w:themeColor="text1"/>
          <w:szCs w:val="26"/>
        </w:rPr>
        <w:t xml:space="preserve">  </w:t>
      </w:r>
      <w:r w:rsidR="000C4AB0">
        <w:rPr>
          <w:color w:val="000000" w:themeColor="text1"/>
          <w:szCs w:val="26"/>
        </w:rPr>
        <w:t>Notably</w:t>
      </w:r>
      <w:r w:rsidRPr="00DD2F0A">
        <w:rPr>
          <w:color w:val="000000" w:themeColor="text1"/>
          <w:szCs w:val="26"/>
        </w:rPr>
        <w:t>, in finding defendant guilty of the section</w:t>
      </w:r>
      <w:r w:rsidR="00F01B88">
        <w:rPr>
          <w:color w:val="000000" w:themeColor="text1"/>
          <w:szCs w:val="26"/>
        </w:rPr>
        <w:t> </w:t>
      </w:r>
      <w:r w:rsidRPr="00DD2F0A">
        <w:rPr>
          <w:color w:val="000000" w:themeColor="text1"/>
          <w:szCs w:val="26"/>
        </w:rPr>
        <w:t xml:space="preserve">4501.5 count, the jury </w:t>
      </w:r>
      <w:r w:rsidR="005E5F67">
        <w:rPr>
          <w:color w:val="000000" w:themeColor="text1"/>
          <w:szCs w:val="26"/>
        </w:rPr>
        <w:t xml:space="preserve">necessarily </w:t>
      </w:r>
      <w:r w:rsidRPr="00DD2F0A">
        <w:rPr>
          <w:color w:val="000000" w:themeColor="text1"/>
          <w:szCs w:val="26"/>
        </w:rPr>
        <w:t xml:space="preserve">found beyond a reasonable doubt that defendant was a prison inmate, an element of the charged offense, and </w:t>
      </w:r>
      <w:r w:rsidR="00177254">
        <w:rPr>
          <w:color w:val="000000" w:themeColor="text1"/>
          <w:szCs w:val="26"/>
        </w:rPr>
        <w:t>also</w:t>
      </w:r>
      <w:r w:rsidRPr="00DD2F0A">
        <w:rPr>
          <w:color w:val="000000" w:themeColor="text1"/>
          <w:szCs w:val="26"/>
        </w:rPr>
        <w:t xml:space="preserve"> found beyond a reasonab</w:t>
      </w:r>
      <w:r w:rsidRPr="00DD2F0A">
        <w:rPr>
          <w:color w:val="000000" w:themeColor="text1"/>
          <w:szCs w:val="26"/>
        </w:rPr>
        <w:t xml:space="preserve">le doubt that defendant had two prior strike convictions, one for second degree robbery in 2015 and one for assault with a deadly weapon in 2007. </w:t>
      </w:r>
    </w:p>
    <w:p w14:paraId="58D8F2E3" w14:textId="5699C050" w:rsidR="00615531" w:rsidRPr="00DD2F0A" w:rsidRDefault="006B0998" w:rsidP="00DF6AF6">
      <w:pPr>
        <w:spacing w:line="360" w:lineRule="auto"/>
        <w:ind w:firstLine="720"/>
        <w:rPr>
          <w:color w:val="000000" w:themeColor="text1"/>
          <w:szCs w:val="26"/>
        </w:rPr>
      </w:pPr>
      <w:r>
        <w:rPr>
          <w:color w:val="000000" w:themeColor="text1"/>
          <w:szCs w:val="26"/>
        </w:rPr>
        <w:t>Moreover</w:t>
      </w:r>
      <w:r w:rsidR="00CC4F4C" w:rsidRPr="00DD2F0A">
        <w:rPr>
          <w:color w:val="000000" w:themeColor="text1"/>
          <w:szCs w:val="26"/>
        </w:rPr>
        <w:t>,</w:t>
      </w:r>
      <w:r w:rsidR="00DF6AF6" w:rsidRPr="00DD2F0A">
        <w:rPr>
          <w:color w:val="000000" w:themeColor="text1"/>
          <w:szCs w:val="26"/>
        </w:rPr>
        <w:t xml:space="preserve"> section 1170, subdivision (b)(3), </w:t>
      </w:r>
      <w:r w:rsidR="00EC796F">
        <w:rPr>
          <w:color w:val="000000" w:themeColor="text1"/>
          <w:szCs w:val="26"/>
        </w:rPr>
        <w:t>explicitly permits</w:t>
      </w:r>
      <w:r w:rsidR="00860DEC">
        <w:rPr>
          <w:color w:val="000000" w:themeColor="text1"/>
          <w:szCs w:val="26"/>
        </w:rPr>
        <w:t xml:space="preserve"> a </w:t>
      </w:r>
      <w:r w:rsidR="00EC796F">
        <w:rPr>
          <w:color w:val="000000" w:themeColor="text1"/>
          <w:szCs w:val="26"/>
        </w:rPr>
        <w:t xml:space="preserve">trial </w:t>
      </w:r>
      <w:r w:rsidR="00860DEC">
        <w:rPr>
          <w:color w:val="000000" w:themeColor="text1"/>
          <w:szCs w:val="26"/>
        </w:rPr>
        <w:t xml:space="preserve">court to </w:t>
      </w:r>
      <w:r w:rsidR="00DF6AF6" w:rsidRPr="00DD2F0A">
        <w:rPr>
          <w:color w:val="000000" w:themeColor="text1"/>
          <w:szCs w:val="26"/>
        </w:rPr>
        <w:t>“consider the defendant’s prior convictions in determining sentencing based on a certified record</w:t>
      </w:r>
      <w:r w:rsidR="00DF6AF6" w:rsidRPr="004858BC">
        <w:rPr>
          <w:color w:val="000000" w:themeColor="text1"/>
          <w:szCs w:val="26"/>
        </w:rPr>
        <w:t xml:space="preserve"> of conviction without submitting the prior convictions to a jury.</w:t>
      </w:r>
      <w:r w:rsidR="00DF6AF6">
        <w:rPr>
          <w:color w:val="000000" w:themeColor="text1"/>
          <w:szCs w:val="26"/>
        </w:rPr>
        <w:t xml:space="preserve">”  Here, </w:t>
      </w:r>
      <w:r>
        <w:rPr>
          <w:color w:val="000000" w:themeColor="text1"/>
          <w:szCs w:val="26"/>
        </w:rPr>
        <w:t>the record on appeal includes certified records of defendant’s prior convictions</w:t>
      </w:r>
      <w:r w:rsidR="008F28E2" w:rsidRPr="008F28E2">
        <w:rPr>
          <w:color w:val="000000" w:themeColor="text1"/>
          <w:szCs w:val="26"/>
        </w:rPr>
        <w:t xml:space="preserve"> </w:t>
      </w:r>
      <w:r w:rsidR="008713F5">
        <w:rPr>
          <w:color w:val="000000" w:themeColor="text1"/>
          <w:szCs w:val="26"/>
        </w:rPr>
        <w:t>which</w:t>
      </w:r>
      <w:r w:rsidR="008F28E2">
        <w:rPr>
          <w:color w:val="000000" w:themeColor="text1"/>
          <w:szCs w:val="26"/>
        </w:rPr>
        <w:t xml:space="preserve"> </w:t>
      </w:r>
      <w:r w:rsidR="008713F5">
        <w:rPr>
          <w:color w:val="000000" w:themeColor="text1"/>
          <w:szCs w:val="26"/>
        </w:rPr>
        <w:t>support</w:t>
      </w:r>
      <w:r w:rsidR="00EC796F">
        <w:rPr>
          <w:color w:val="000000" w:themeColor="text1"/>
          <w:szCs w:val="26"/>
        </w:rPr>
        <w:t xml:space="preserve"> the court’s consideration of</w:t>
      </w:r>
      <w:r w:rsidR="008F28E2">
        <w:rPr>
          <w:color w:val="000000" w:themeColor="text1"/>
          <w:szCs w:val="26"/>
        </w:rPr>
        <w:t xml:space="preserve"> the</w:t>
      </w:r>
      <w:r w:rsidR="008713F5" w:rsidRPr="008713F5">
        <w:rPr>
          <w:color w:val="000000" w:themeColor="text1"/>
          <w:szCs w:val="26"/>
        </w:rPr>
        <w:t xml:space="preserve"> </w:t>
      </w:r>
      <w:r w:rsidR="008713F5">
        <w:rPr>
          <w:color w:val="000000" w:themeColor="text1"/>
          <w:szCs w:val="26"/>
        </w:rPr>
        <w:t>rule 4.421(b)(1), (2), (3) and (5)</w:t>
      </w:r>
      <w:r w:rsidR="008F28E2">
        <w:rPr>
          <w:color w:val="000000" w:themeColor="text1"/>
          <w:szCs w:val="26"/>
        </w:rPr>
        <w:t xml:space="preserve"> aggravating </w:t>
      </w:r>
      <w:r w:rsidR="00EC796F">
        <w:rPr>
          <w:color w:val="000000" w:themeColor="text1"/>
          <w:szCs w:val="26"/>
        </w:rPr>
        <w:t>factors</w:t>
      </w:r>
      <w:r w:rsidR="008F28E2">
        <w:rPr>
          <w:color w:val="000000" w:themeColor="text1"/>
          <w:szCs w:val="26"/>
        </w:rPr>
        <w:t xml:space="preserve">. </w:t>
      </w:r>
      <w:r>
        <w:rPr>
          <w:color w:val="000000" w:themeColor="text1"/>
          <w:szCs w:val="26"/>
        </w:rPr>
        <w:t xml:space="preserve"> </w:t>
      </w:r>
      <w:r w:rsidR="00EC796F">
        <w:rPr>
          <w:color w:val="000000" w:themeColor="text1"/>
          <w:szCs w:val="26"/>
        </w:rPr>
        <w:t>S</w:t>
      </w:r>
      <w:r w:rsidR="004553DF">
        <w:rPr>
          <w:color w:val="000000" w:themeColor="text1"/>
          <w:szCs w:val="26"/>
        </w:rPr>
        <w:t>pecifically, t</w:t>
      </w:r>
      <w:r w:rsidR="008F28E2">
        <w:rPr>
          <w:color w:val="000000" w:themeColor="text1"/>
          <w:szCs w:val="26"/>
        </w:rPr>
        <w:t>he certified records</w:t>
      </w:r>
      <w:r>
        <w:rPr>
          <w:color w:val="000000" w:themeColor="text1"/>
          <w:szCs w:val="26"/>
        </w:rPr>
        <w:t xml:space="preserve"> </w:t>
      </w:r>
      <w:r w:rsidR="00EC796F">
        <w:rPr>
          <w:color w:val="000000" w:themeColor="text1"/>
          <w:szCs w:val="26"/>
        </w:rPr>
        <w:t>document</w:t>
      </w:r>
      <w:r>
        <w:rPr>
          <w:color w:val="000000" w:themeColor="text1"/>
          <w:szCs w:val="26"/>
        </w:rPr>
        <w:t xml:space="preserve"> defendant</w:t>
      </w:r>
      <w:r w:rsidR="00EC796F">
        <w:rPr>
          <w:color w:val="000000" w:themeColor="text1"/>
          <w:szCs w:val="26"/>
        </w:rPr>
        <w:t>’s conviction</w:t>
      </w:r>
      <w:r>
        <w:rPr>
          <w:color w:val="000000" w:themeColor="text1"/>
          <w:szCs w:val="26"/>
        </w:rPr>
        <w:t xml:space="preserve"> of multiple crimes—robbery, burglary, assault</w:t>
      </w:r>
      <w:r w:rsidR="00813858">
        <w:rPr>
          <w:color w:val="000000" w:themeColor="text1"/>
          <w:szCs w:val="26"/>
        </w:rPr>
        <w:t xml:space="preserve"> with a deadly weapon</w:t>
      </w:r>
      <w:r>
        <w:rPr>
          <w:color w:val="000000" w:themeColor="text1"/>
          <w:szCs w:val="26"/>
        </w:rPr>
        <w:t>, drug possession—over the last</w:t>
      </w:r>
      <w:r>
        <w:rPr>
          <w:color w:val="000000" w:themeColor="text1"/>
          <w:szCs w:val="26"/>
        </w:rPr>
        <w:t xml:space="preserve"> decade and a half</w:t>
      </w:r>
      <w:r w:rsidR="00EC796F">
        <w:rPr>
          <w:color w:val="000000" w:themeColor="text1"/>
          <w:szCs w:val="26"/>
        </w:rPr>
        <w:t>, as well as</w:t>
      </w:r>
      <w:r w:rsidR="004553DF">
        <w:rPr>
          <w:color w:val="000000" w:themeColor="text1"/>
          <w:szCs w:val="26"/>
        </w:rPr>
        <w:t xml:space="preserve"> </w:t>
      </w:r>
      <w:r w:rsidR="00EC796F">
        <w:rPr>
          <w:color w:val="000000" w:themeColor="text1"/>
          <w:szCs w:val="26"/>
        </w:rPr>
        <w:t>the</w:t>
      </w:r>
      <w:r w:rsidR="004553DF">
        <w:rPr>
          <w:color w:val="000000" w:themeColor="text1"/>
          <w:szCs w:val="26"/>
        </w:rPr>
        <w:t xml:space="preserve"> prior prison sentences</w:t>
      </w:r>
      <w:r w:rsidR="00EC796F">
        <w:rPr>
          <w:color w:val="000000" w:themeColor="text1"/>
          <w:szCs w:val="26"/>
        </w:rPr>
        <w:t xml:space="preserve"> he served</w:t>
      </w:r>
      <w:r>
        <w:rPr>
          <w:color w:val="000000" w:themeColor="text1"/>
          <w:szCs w:val="26"/>
        </w:rPr>
        <w:t>.  (</w:t>
      </w:r>
      <w:r w:rsidRPr="00E07E9B">
        <w:rPr>
          <w:i/>
          <w:iCs/>
          <w:color w:val="000000" w:themeColor="text1"/>
          <w:szCs w:val="26"/>
        </w:rPr>
        <w:t>People v. Searle</w:t>
      </w:r>
      <w:r w:rsidRPr="00A579F8">
        <w:rPr>
          <w:color w:val="000000" w:themeColor="text1"/>
          <w:szCs w:val="26"/>
        </w:rPr>
        <w:t xml:space="preserve"> (1989) 213 Cal.App.3d 1091, 1098 [three </w:t>
      </w:r>
      <w:r>
        <w:rPr>
          <w:color w:val="000000" w:themeColor="text1"/>
          <w:szCs w:val="26"/>
        </w:rPr>
        <w:t xml:space="preserve">prior </w:t>
      </w:r>
      <w:r w:rsidRPr="00A579F8">
        <w:rPr>
          <w:color w:val="000000" w:themeColor="text1"/>
          <w:szCs w:val="26"/>
        </w:rPr>
        <w:t xml:space="preserve">convictions are </w:t>
      </w:r>
      <w:r>
        <w:rPr>
          <w:color w:val="000000" w:themeColor="text1"/>
          <w:szCs w:val="26"/>
        </w:rPr>
        <w:t>“ ‘</w:t>
      </w:r>
      <w:r w:rsidRPr="00A579F8">
        <w:rPr>
          <w:color w:val="000000" w:themeColor="text1"/>
          <w:szCs w:val="26"/>
        </w:rPr>
        <w:t>numerous</w:t>
      </w:r>
      <w:r>
        <w:rPr>
          <w:color w:val="000000" w:themeColor="text1"/>
          <w:szCs w:val="26"/>
        </w:rPr>
        <w:t>’ ”</w:t>
      </w:r>
      <w:r w:rsidRPr="00A579F8">
        <w:rPr>
          <w:color w:val="000000" w:themeColor="text1"/>
          <w:szCs w:val="26"/>
        </w:rPr>
        <w:t>]</w:t>
      </w:r>
      <w:r>
        <w:rPr>
          <w:color w:val="000000" w:themeColor="text1"/>
          <w:szCs w:val="26"/>
        </w:rPr>
        <w:t xml:space="preserve">.)  </w:t>
      </w:r>
      <w:r w:rsidR="00C8298F">
        <w:rPr>
          <w:color w:val="000000" w:themeColor="text1"/>
          <w:szCs w:val="26"/>
        </w:rPr>
        <w:t>According to t</w:t>
      </w:r>
      <w:r>
        <w:rPr>
          <w:color w:val="000000" w:themeColor="text1"/>
          <w:szCs w:val="26"/>
        </w:rPr>
        <w:t>he certified records</w:t>
      </w:r>
      <w:r w:rsidR="00C8298F">
        <w:rPr>
          <w:color w:val="000000" w:themeColor="text1"/>
          <w:szCs w:val="26"/>
        </w:rPr>
        <w:t>,</w:t>
      </w:r>
      <w:r>
        <w:rPr>
          <w:color w:val="000000" w:themeColor="text1"/>
          <w:szCs w:val="26"/>
        </w:rPr>
        <w:t xml:space="preserve"> defendant </w:t>
      </w:r>
      <w:r w:rsidR="00EC796F">
        <w:rPr>
          <w:color w:val="000000" w:themeColor="text1"/>
          <w:szCs w:val="26"/>
        </w:rPr>
        <w:t>not only</w:t>
      </w:r>
      <w:r>
        <w:rPr>
          <w:color w:val="000000" w:themeColor="text1"/>
          <w:szCs w:val="26"/>
        </w:rPr>
        <w:t xml:space="preserve"> abscond</w:t>
      </w:r>
      <w:r w:rsidR="002B0040">
        <w:rPr>
          <w:color w:val="000000" w:themeColor="text1"/>
          <w:szCs w:val="26"/>
        </w:rPr>
        <w:t>ed</w:t>
      </w:r>
      <w:r>
        <w:rPr>
          <w:color w:val="000000" w:themeColor="text1"/>
          <w:szCs w:val="26"/>
        </w:rPr>
        <w:t xml:space="preserve"> on parole </w:t>
      </w:r>
      <w:r w:rsidR="00EC796F">
        <w:rPr>
          <w:color w:val="000000" w:themeColor="text1"/>
          <w:szCs w:val="26"/>
        </w:rPr>
        <w:t>but</w:t>
      </w:r>
      <w:r w:rsidR="00C8298F">
        <w:rPr>
          <w:color w:val="000000" w:themeColor="text1"/>
          <w:szCs w:val="26"/>
        </w:rPr>
        <w:t xml:space="preserve"> he </w:t>
      </w:r>
      <w:r>
        <w:rPr>
          <w:color w:val="000000" w:themeColor="text1"/>
          <w:szCs w:val="26"/>
        </w:rPr>
        <w:t xml:space="preserve">committed </w:t>
      </w:r>
      <w:r w:rsidRPr="00DD2F0A">
        <w:rPr>
          <w:color w:val="000000" w:themeColor="text1"/>
          <w:szCs w:val="26"/>
        </w:rPr>
        <w:t xml:space="preserve">new offenses </w:t>
      </w:r>
      <w:r w:rsidR="007F568A">
        <w:rPr>
          <w:color w:val="000000" w:themeColor="text1"/>
          <w:szCs w:val="26"/>
        </w:rPr>
        <w:t xml:space="preserve">while </w:t>
      </w:r>
      <w:r w:rsidRPr="00DD2F0A">
        <w:rPr>
          <w:color w:val="000000" w:themeColor="text1"/>
          <w:szCs w:val="26"/>
        </w:rPr>
        <w:t>on parole</w:t>
      </w:r>
      <w:r w:rsidR="00813858" w:rsidRPr="00DD2F0A">
        <w:rPr>
          <w:color w:val="000000" w:themeColor="text1"/>
          <w:szCs w:val="26"/>
        </w:rPr>
        <w:t xml:space="preserve"> </w:t>
      </w:r>
      <w:r w:rsidR="00A0102E" w:rsidRPr="00DD2F0A">
        <w:rPr>
          <w:color w:val="000000" w:themeColor="text1"/>
          <w:szCs w:val="26"/>
        </w:rPr>
        <w:t>and</w:t>
      </w:r>
      <w:r w:rsidR="00813858" w:rsidRPr="00DD2F0A">
        <w:rPr>
          <w:color w:val="000000" w:themeColor="text1"/>
          <w:szCs w:val="26"/>
        </w:rPr>
        <w:t xml:space="preserve"> probation</w:t>
      </w:r>
      <w:r w:rsidRPr="00DD2F0A">
        <w:rPr>
          <w:color w:val="000000" w:themeColor="text1"/>
          <w:szCs w:val="26"/>
        </w:rPr>
        <w:t xml:space="preserve">. </w:t>
      </w:r>
      <w:r w:rsidR="00DF7864">
        <w:rPr>
          <w:color w:val="000000" w:themeColor="text1"/>
          <w:szCs w:val="26"/>
        </w:rPr>
        <w:t xml:space="preserve"> Thus, to the extent the trial court made its sentencing decision based on the aggravating circumstances set forth in rule 4.421(b), no error appears.</w:t>
      </w:r>
    </w:p>
    <w:p w14:paraId="3F80F276" w14:textId="171A4E5A" w:rsidR="000B66F6" w:rsidRPr="00DD2F0A" w:rsidRDefault="006B0998" w:rsidP="002B682D">
      <w:pPr>
        <w:spacing w:line="360" w:lineRule="auto"/>
        <w:ind w:firstLine="720"/>
        <w:rPr>
          <w:color w:val="000000" w:themeColor="text1"/>
          <w:szCs w:val="26"/>
        </w:rPr>
      </w:pPr>
      <w:r>
        <w:rPr>
          <w:color w:val="000000" w:themeColor="text1"/>
          <w:szCs w:val="26"/>
        </w:rPr>
        <w:t>Nonetheless</w:t>
      </w:r>
      <w:r w:rsidR="00DF7864">
        <w:rPr>
          <w:color w:val="000000" w:themeColor="text1"/>
          <w:szCs w:val="26"/>
        </w:rPr>
        <w:t xml:space="preserve">, to the extent </w:t>
      </w:r>
      <w:r w:rsidR="009A565A">
        <w:rPr>
          <w:color w:val="000000" w:themeColor="text1"/>
          <w:szCs w:val="26"/>
        </w:rPr>
        <w:t>the trial court</w:t>
      </w:r>
      <w:r w:rsidR="00A34941">
        <w:rPr>
          <w:color w:val="000000" w:themeColor="text1"/>
          <w:szCs w:val="26"/>
        </w:rPr>
        <w:t xml:space="preserve">’s </w:t>
      </w:r>
      <w:r>
        <w:rPr>
          <w:color w:val="000000" w:themeColor="text1"/>
          <w:szCs w:val="26"/>
        </w:rPr>
        <w:t>imposi</w:t>
      </w:r>
      <w:r>
        <w:rPr>
          <w:color w:val="000000" w:themeColor="text1"/>
          <w:szCs w:val="26"/>
        </w:rPr>
        <w:t>tion of the upper term</w:t>
      </w:r>
      <w:r w:rsidR="00A34941">
        <w:rPr>
          <w:color w:val="000000" w:themeColor="text1"/>
          <w:szCs w:val="26"/>
        </w:rPr>
        <w:t xml:space="preserve"> was based on</w:t>
      </w:r>
      <w:r w:rsidR="009A565A">
        <w:rPr>
          <w:color w:val="000000" w:themeColor="text1"/>
          <w:szCs w:val="26"/>
        </w:rPr>
        <w:t xml:space="preserve"> its own</w:t>
      </w:r>
      <w:r w:rsidR="00DF7864">
        <w:rPr>
          <w:color w:val="000000" w:themeColor="text1"/>
          <w:szCs w:val="26"/>
        </w:rPr>
        <w:t xml:space="preserve"> findings of fact </w:t>
      </w:r>
      <w:r>
        <w:rPr>
          <w:color w:val="000000" w:themeColor="text1"/>
          <w:szCs w:val="26"/>
        </w:rPr>
        <w:t>regarding</w:t>
      </w:r>
      <w:r w:rsidR="00DF7864">
        <w:rPr>
          <w:color w:val="000000" w:themeColor="text1"/>
          <w:szCs w:val="26"/>
        </w:rPr>
        <w:t xml:space="preserve"> the </w:t>
      </w:r>
      <w:r w:rsidR="002B0040">
        <w:rPr>
          <w:color w:val="000000" w:themeColor="text1"/>
          <w:szCs w:val="26"/>
        </w:rPr>
        <w:t xml:space="preserve">crime-based </w:t>
      </w:r>
      <w:r w:rsidR="00DF7864">
        <w:rPr>
          <w:color w:val="000000" w:themeColor="text1"/>
          <w:szCs w:val="26"/>
        </w:rPr>
        <w:t xml:space="preserve">aggravating </w:t>
      </w:r>
      <w:r>
        <w:rPr>
          <w:color w:val="000000" w:themeColor="text1"/>
          <w:szCs w:val="26"/>
        </w:rPr>
        <w:lastRenderedPageBreak/>
        <w:t>factors</w:t>
      </w:r>
      <w:r w:rsidR="00DF7864">
        <w:rPr>
          <w:color w:val="000000" w:themeColor="text1"/>
          <w:szCs w:val="26"/>
        </w:rPr>
        <w:t xml:space="preserve"> in rule 4.421(a)</w:t>
      </w:r>
      <w:r w:rsidR="009A565A">
        <w:rPr>
          <w:color w:val="000000" w:themeColor="text1"/>
          <w:szCs w:val="26"/>
        </w:rPr>
        <w:t>(1) and (a)(3)</w:t>
      </w:r>
      <w:r w:rsidR="00DF7864">
        <w:rPr>
          <w:color w:val="000000" w:themeColor="text1"/>
          <w:szCs w:val="26"/>
        </w:rPr>
        <w:t>,</w:t>
      </w:r>
      <w:r w:rsidR="009A565A">
        <w:rPr>
          <w:color w:val="000000" w:themeColor="text1"/>
          <w:szCs w:val="26"/>
        </w:rPr>
        <w:t xml:space="preserve"> then </w:t>
      </w:r>
      <w:r>
        <w:rPr>
          <w:color w:val="000000" w:themeColor="text1"/>
          <w:szCs w:val="26"/>
        </w:rPr>
        <w:t>it committed</w:t>
      </w:r>
      <w:r w:rsidR="00A34941">
        <w:rPr>
          <w:color w:val="000000" w:themeColor="text1"/>
          <w:szCs w:val="26"/>
        </w:rPr>
        <w:t xml:space="preserve"> error under Senate Bill 567</w:t>
      </w:r>
      <w:r w:rsidR="009A565A">
        <w:rPr>
          <w:color w:val="000000" w:themeColor="text1"/>
          <w:szCs w:val="26"/>
        </w:rPr>
        <w:t>.  That is because</w:t>
      </w:r>
      <w:r w:rsidR="00A25B9F">
        <w:rPr>
          <w:color w:val="000000" w:themeColor="text1"/>
          <w:szCs w:val="26"/>
        </w:rPr>
        <w:t xml:space="preserve">, contrary to the dictates of </w:t>
      </w:r>
      <w:r w:rsidR="002B0040">
        <w:rPr>
          <w:color w:val="000000" w:themeColor="text1"/>
          <w:szCs w:val="26"/>
        </w:rPr>
        <w:t>the new law</w:t>
      </w:r>
      <w:r w:rsidR="00A25B9F">
        <w:rPr>
          <w:color w:val="000000" w:themeColor="text1"/>
          <w:szCs w:val="26"/>
        </w:rPr>
        <w:t>,</w:t>
      </w:r>
      <w:r w:rsidR="009A565A">
        <w:rPr>
          <w:color w:val="000000" w:themeColor="text1"/>
          <w:szCs w:val="26"/>
        </w:rPr>
        <w:t xml:space="preserve"> d</w:t>
      </w:r>
      <w:r w:rsidR="006C1CA4">
        <w:rPr>
          <w:color w:val="000000" w:themeColor="text1"/>
          <w:szCs w:val="26"/>
        </w:rPr>
        <w:t xml:space="preserve">efendant </w:t>
      </w:r>
      <w:r w:rsidR="00A34941">
        <w:rPr>
          <w:color w:val="000000" w:themeColor="text1"/>
          <w:szCs w:val="26"/>
        </w:rPr>
        <w:t>had</w:t>
      </w:r>
      <w:r w:rsidR="006C1CA4">
        <w:rPr>
          <w:color w:val="000000" w:themeColor="text1"/>
          <w:szCs w:val="26"/>
        </w:rPr>
        <w:t xml:space="preserve"> not stipulate</w:t>
      </w:r>
      <w:r w:rsidR="00A34941">
        <w:rPr>
          <w:color w:val="000000" w:themeColor="text1"/>
          <w:szCs w:val="26"/>
        </w:rPr>
        <w:t>d</w:t>
      </w:r>
      <w:r w:rsidR="006C1CA4">
        <w:rPr>
          <w:color w:val="000000" w:themeColor="text1"/>
          <w:szCs w:val="26"/>
        </w:rPr>
        <w:t xml:space="preserve"> to t</w:t>
      </w:r>
      <w:r w:rsidRPr="00DD2F0A">
        <w:rPr>
          <w:color w:val="000000" w:themeColor="text1"/>
          <w:szCs w:val="26"/>
        </w:rPr>
        <w:t xml:space="preserve">he facts underlying these </w:t>
      </w:r>
      <w:r>
        <w:rPr>
          <w:color w:val="000000" w:themeColor="text1"/>
          <w:szCs w:val="26"/>
        </w:rPr>
        <w:t>factors</w:t>
      </w:r>
      <w:r w:rsidR="006C1CA4">
        <w:rPr>
          <w:color w:val="000000" w:themeColor="text1"/>
          <w:szCs w:val="26"/>
        </w:rPr>
        <w:t>, nor were the facts</w:t>
      </w:r>
      <w:r w:rsidRPr="00DD2F0A">
        <w:rPr>
          <w:color w:val="000000" w:themeColor="text1"/>
          <w:szCs w:val="26"/>
        </w:rPr>
        <w:t xml:space="preserve"> found true </w:t>
      </w:r>
      <w:r w:rsidR="00A34941">
        <w:rPr>
          <w:color w:val="000000" w:themeColor="text1"/>
          <w:szCs w:val="26"/>
        </w:rPr>
        <w:t xml:space="preserve">beyond a reasonable doubt </w:t>
      </w:r>
      <w:r w:rsidRPr="00DD2F0A">
        <w:rPr>
          <w:color w:val="000000" w:themeColor="text1"/>
          <w:szCs w:val="26"/>
        </w:rPr>
        <w:t xml:space="preserve">by </w:t>
      </w:r>
      <w:r w:rsidR="00A34941">
        <w:rPr>
          <w:color w:val="000000" w:themeColor="text1"/>
          <w:szCs w:val="26"/>
        </w:rPr>
        <w:t>a</w:t>
      </w:r>
      <w:r w:rsidRPr="00DD2F0A">
        <w:rPr>
          <w:color w:val="000000" w:themeColor="text1"/>
          <w:szCs w:val="26"/>
        </w:rPr>
        <w:t xml:space="preserve"> jury </w:t>
      </w:r>
      <w:r w:rsidR="00A0102E" w:rsidRPr="00DD2F0A">
        <w:rPr>
          <w:color w:val="000000" w:themeColor="text1"/>
          <w:szCs w:val="26"/>
        </w:rPr>
        <w:t xml:space="preserve">or </w:t>
      </w:r>
      <w:r w:rsidR="00A34941">
        <w:rPr>
          <w:color w:val="000000" w:themeColor="text1"/>
          <w:szCs w:val="26"/>
        </w:rPr>
        <w:t>by a judge in a court trial</w:t>
      </w:r>
      <w:r w:rsidR="004B2B20" w:rsidRPr="00DD2F0A">
        <w:rPr>
          <w:color w:val="000000" w:themeColor="text1"/>
          <w:szCs w:val="26"/>
        </w:rPr>
        <w:t>.</w:t>
      </w:r>
      <w:r w:rsidR="00AB6B90" w:rsidRPr="00DD2F0A">
        <w:rPr>
          <w:color w:val="000000" w:themeColor="text1"/>
          <w:szCs w:val="26"/>
        </w:rPr>
        <w:t xml:space="preserve"> </w:t>
      </w:r>
      <w:r w:rsidR="00626A9E">
        <w:rPr>
          <w:color w:val="000000" w:themeColor="text1"/>
          <w:szCs w:val="26"/>
        </w:rPr>
        <w:t xml:space="preserve"> </w:t>
      </w:r>
    </w:p>
    <w:p w14:paraId="3ACF083A" w14:textId="4EE1843C" w:rsidR="001E395A" w:rsidRPr="00DD2F0A" w:rsidRDefault="006B0998" w:rsidP="00C112A7">
      <w:pPr>
        <w:spacing w:line="360" w:lineRule="auto"/>
        <w:rPr>
          <w:color w:val="000000" w:themeColor="text1"/>
          <w:szCs w:val="26"/>
        </w:rPr>
      </w:pPr>
      <w:r w:rsidRPr="00DD2F0A">
        <w:rPr>
          <w:color w:val="000000" w:themeColor="text1"/>
          <w:szCs w:val="26"/>
        </w:rPr>
        <w:tab/>
      </w:r>
      <w:r w:rsidR="00A8206E">
        <w:rPr>
          <w:color w:val="000000" w:themeColor="text1"/>
          <w:szCs w:val="26"/>
        </w:rPr>
        <w:t>Courts</w:t>
      </w:r>
      <w:r w:rsidR="00A34941">
        <w:rPr>
          <w:color w:val="000000" w:themeColor="text1"/>
          <w:szCs w:val="26"/>
        </w:rPr>
        <w:t xml:space="preserve">, </w:t>
      </w:r>
      <w:r w:rsidR="00C8298F">
        <w:rPr>
          <w:color w:val="000000" w:themeColor="text1"/>
          <w:szCs w:val="26"/>
        </w:rPr>
        <w:t xml:space="preserve">however, </w:t>
      </w:r>
      <w:r w:rsidR="00A8206E">
        <w:rPr>
          <w:color w:val="000000" w:themeColor="text1"/>
          <w:szCs w:val="26"/>
        </w:rPr>
        <w:t xml:space="preserve">have concluded </w:t>
      </w:r>
      <w:r w:rsidR="00A34941">
        <w:rPr>
          <w:color w:val="000000" w:themeColor="text1"/>
          <w:szCs w:val="26"/>
        </w:rPr>
        <w:t xml:space="preserve">this type of error is subject to harmless error review. </w:t>
      </w:r>
      <w:r w:rsidR="009A565A">
        <w:rPr>
          <w:color w:val="000000" w:themeColor="text1"/>
          <w:szCs w:val="26"/>
        </w:rPr>
        <w:t xml:space="preserve"> </w:t>
      </w:r>
      <w:r w:rsidR="006C1CA4">
        <w:rPr>
          <w:color w:val="000000" w:themeColor="text1"/>
          <w:szCs w:val="26"/>
        </w:rPr>
        <w:t xml:space="preserve">In </w:t>
      </w:r>
      <w:bookmarkStart w:id="15" w:name="_Hlk123113147"/>
      <w:r w:rsidR="00D81CE0" w:rsidRPr="00DD2F0A">
        <w:rPr>
          <w:i/>
          <w:iCs/>
          <w:color w:val="000000" w:themeColor="text1"/>
          <w:szCs w:val="26"/>
        </w:rPr>
        <w:t>People v. Flores</w:t>
      </w:r>
      <w:r w:rsidR="00D81CE0" w:rsidRPr="00DD2F0A">
        <w:rPr>
          <w:color w:val="000000" w:themeColor="text1"/>
          <w:szCs w:val="26"/>
        </w:rPr>
        <w:t xml:space="preserve"> (2022) 75 Cal.App.5th 495 (</w:t>
      </w:r>
      <w:r w:rsidR="00D81CE0" w:rsidRPr="00DD2F0A">
        <w:rPr>
          <w:i/>
          <w:iCs/>
          <w:color w:val="000000" w:themeColor="text1"/>
          <w:szCs w:val="26"/>
        </w:rPr>
        <w:t>Flores</w:t>
      </w:r>
      <w:r w:rsidR="00D81CE0" w:rsidRPr="00DD2F0A">
        <w:rPr>
          <w:color w:val="000000" w:themeColor="text1"/>
          <w:szCs w:val="26"/>
        </w:rPr>
        <w:t>)</w:t>
      </w:r>
      <w:bookmarkEnd w:id="15"/>
      <w:r w:rsidR="006C1CA4">
        <w:rPr>
          <w:color w:val="000000" w:themeColor="text1"/>
          <w:szCs w:val="26"/>
        </w:rPr>
        <w:t>, t</w:t>
      </w:r>
      <w:r w:rsidR="00EE13F2" w:rsidRPr="00DD2F0A">
        <w:rPr>
          <w:color w:val="000000" w:themeColor="text1"/>
          <w:szCs w:val="26"/>
        </w:rPr>
        <w:t>his court recently articulated the</w:t>
      </w:r>
      <w:r w:rsidR="009D0C66">
        <w:rPr>
          <w:color w:val="000000" w:themeColor="text1"/>
          <w:szCs w:val="26"/>
        </w:rPr>
        <w:t xml:space="preserve"> following</w:t>
      </w:r>
      <w:r w:rsidR="00EE13F2" w:rsidRPr="00DD2F0A">
        <w:rPr>
          <w:color w:val="000000" w:themeColor="text1"/>
          <w:szCs w:val="26"/>
        </w:rPr>
        <w:t xml:space="preserve"> standard for harmless error</w:t>
      </w:r>
      <w:r w:rsidR="00461A0D" w:rsidRPr="00DD2F0A">
        <w:rPr>
          <w:color w:val="000000" w:themeColor="text1"/>
          <w:szCs w:val="26"/>
        </w:rPr>
        <w:t xml:space="preserve">: </w:t>
      </w:r>
      <w:r w:rsidR="002F704F">
        <w:rPr>
          <w:color w:val="000000" w:themeColor="text1"/>
          <w:szCs w:val="26"/>
        </w:rPr>
        <w:t xml:space="preserve"> </w:t>
      </w:r>
      <w:r w:rsidR="00461A0D" w:rsidRPr="00DD2F0A">
        <w:rPr>
          <w:color w:val="000000" w:themeColor="text1"/>
          <w:szCs w:val="26"/>
        </w:rPr>
        <w:t>“</w:t>
      </w:r>
      <w:r w:rsidR="00A15EA0">
        <w:rPr>
          <w:color w:val="000000" w:themeColor="text1"/>
          <w:szCs w:val="26"/>
        </w:rPr>
        <w:t> </w:t>
      </w:r>
      <w:r w:rsidR="00461A0D" w:rsidRPr="00DD2F0A">
        <w:rPr>
          <w:color w:val="000000" w:themeColor="text1"/>
          <w:szCs w:val="26"/>
        </w:rPr>
        <w:t>‘[I]f a reviewing court concludes, beyond a reasonable doubt, that the jury, applying the beyond-a-reasonable-doubt standard, unquestionably would have found true at least a single aggravating circumstance had it been submitted to the jury,</w:t>
      </w:r>
      <w:r w:rsidR="00797523">
        <w:rPr>
          <w:color w:val="000000" w:themeColor="text1"/>
          <w:szCs w:val="26"/>
        </w:rPr>
        <w:t>’</w:t>
      </w:r>
      <w:r w:rsidR="00461A0D" w:rsidRPr="00DD2F0A">
        <w:rPr>
          <w:color w:val="000000" w:themeColor="text1"/>
          <w:szCs w:val="26"/>
        </w:rPr>
        <w:t xml:space="preserve"> the error is harmless.”  (</w:t>
      </w:r>
      <w:r w:rsidR="006946C5">
        <w:rPr>
          <w:i/>
          <w:iCs/>
          <w:color w:val="000000" w:themeColor="text1"/>
          <w:szCs w:val="26"/>
        </w:rPr>
        <w:t>Id.</w:t>
      </w:r>
      <w:r w:rsidR="00461A0D" w:rsidRPr="00DD2F0A">
        <w:rPr>
          <w:color w:val="000000" w:themeColor="text1"/>
          <w:szCs w:val="26"/>
        </w:rPr>
        <w:t xml:space="preserve"> at p.</w:t>
      </w:r>
      <w:r w:rsidR="007F33D7" w:rsidRPr="00DD2F0A">
        <w:rPr>
          <w:color w:val="000000" w:themeColor="text1"/>
          <w:szCs w:val="26"/>
        </w:rPr>
        <w:t> </w:t>
      </w:r>
      <w:r w:rsidR="00461A0D" w:rsidRPr="00DD2F0A">
        <w:rPr>
          <w:color w:val="000000" w:themeColor="text1"/>
          <w:szCs w:val="26"/>
        </w:rPr>
        <w:t>500</w:t>
      </w:r>
      <w:r w:rsidR="00155E6D" w:rsidRPr="00DD2F0A">
        <w:rPr>
          <w:color w:val="000000" w:themeColor="text1"/>
          <w:szCs w:val="26"/>
        </w:rPr>
        <w:t>.)</w:t>
      </w:r>
      <w:r w:rsidR="008E3A0F" w:rsidRPr="00DD2F0A">
        <w:rPr>
          <w:color w:val="000000" w:themeColor="text1"/>
          <w:szCs w:val="26"/>
        </w:rPr>
        <w:t xml:space="preserve">  In </w:t>
      </w:r>
      <w:r w:rsidR="00D74E27" w:rsidRPr="00DD2F0A">
        <w:rPr>
          <w:color w:val="000000" w:themeColor="text1"/>
          <w:szCs w:val="26"/>
        </w:rPr>
        <w:t>setting out that standard</w:t>
      </w:r>
      <w:r w:rsidR="008E3A0F" w:rsidRPr="00DD2F0A">
        <w:rPr>
          <w:color w:val="000000" w:themeColor="text1"/>
          <w:szCs w:val="26"/>
        </w:rPr>
        <w:t>, we</w:t>
      </w:r>
      <w:r w:rsidR="00EB7193" w:rsidRPr="00DD2F0A">
        <w:rPr>
          <w:color w:val="000000" w:themeColor="text1"/>
          <w:szCs w:val="26"/>
        </w:rPr>
        <w:t xml:space="preserve"> relied on </w:t>
      </w:r>
      <w:bookmarkStart w:id="16" w:name="_Hlk123113156"/>
      <w:r w:rsidR="00D74E27" w:rsidRPr="00DD2F0A">
        <w:rPr>
          <w:i/>
          <w:iCs/>
          <w:color w:val="000000" w:themeColor="text1"/>
          <w:szCs w:val="26"/>
        </w:rPr>
        <w:t>People v. Sandoval</w:t>
      </w:r>
      <w:r w:rsidR="00D74E27" w:rsidRPr="00DD2F0A">
        <w:rPr>
          <w:color w:val="000000" w:themeColor="text1"/>
          <w:szCs w:val="26"/>
        </w:rPr>
        <w:t xml:space="preserve"> (2007) 41 Cal.4th 825</w:t>
      </w:r>
      <w:r w:rsidR="007E4621" w:rsidRPr="00DD2F0A">
        <w:rPr>
          <w:color w:val="000000" w:themeColor="text1"/>
          <w:szCs w:val="26"/>
        </w:rPr>
        <w:t xml:space="preserve"> (</w:t>
      </w:r>
      <w:r w:rsidR="007E4621" w:rsidRPr="00DD2F0A">
        <w:rPr>
          <w:i/>
          <w:iCs/>
          <w:color w:val="000000" w:themeColor="text1"/>
          <w:szCs w:val="26"/>
        </w:rPr>
        <w:t>Sandoval</w:t>
      </w:r>
      <w:r w:rsidR="007E4621" w:rsidRPr="00DD2F0A">
        <w:rPr>
          <w:color w:val="000000" w:themeColor="text1"/>
          <w:szCs w:val="26"/>
        </w:rPr>
        <w:t>)</w:t>
      </w:r>
      <w:bookmarkEnd w:id="16"/>
      <w:r w:rsidR="00D74E27" w:rsidRPr="00DD2F0A">
        <w:rPr>
          <w:color w:val="000000" w:themeColor="text1"/>
          <w:szCs w:val="26"/>
        </w:rPr>
        <w:t xml:space="preserve">, which set forth </w:t>
      </w:r>
      <w:r w:rsidR="00EB7193" w:rsidRPr="00DD2F0A">
        <w:rPr>
          <w:color w:val="000000" w:themeColor="text1"/>
          <w:szCs w:val="26"/>
        </w:rPr>
        <w:t>the standard for Sixth Amendment error</w:t>
      </w:r>
      <w:r w:rsidR="00D74E27" w:rsidRPr="00DD2F0A">
        <w:rPr>
          <w:color w:val="000000" w:themeColor="text1"/>
          <w:szCs w:val="26"/>
        </w:rPr>
        <w:t xml:space="preserve"> under </w:t>
      </w:r>
      <w:bookmarkStart w:id="17" w:name="_Hlk123113165"/>
      <w:r w:rsidR="00D74E27" w:rsidRPr="00DD2F0A">
        <w:rPr>
          <w:i/>
          <w:iCs/>
          <w:color w:val="000000" w:themeColor="text1"/>
          <w:szCs w:val="26"/>
        </w:rPr>
        <w:t>Cunningham v. California</w:t>
      </w:r>
      <w:r w:rsidR="00D74E27" w:rsidRPr="00DD2F0A">
        <w:rPr>
          <w:color w:val="000000" w:themeColor="text1"/>
          <w:szCs w:val="26"/>
        </w:rPr>
        <w:t xml:space="preserve"> (2007) 549 U.S. 270</w:t>
      </w:r>
      <w:bookmarkEnd w:id="17"/>
      <w:r w:rsidR="00D74E27" w:rsidRPr="00DD2F0A">
        <w:rPr>
          <w:color w:val="000000" w:themeColor="text1"/>
          <w:szCs w:val="26"/>
        </w:rPr>
        <w:t>.</w:t>
      </w:r>
      <w:r w:rsidR="00EB7193" w:rsidRPr="00DD2F0A">
        <w:rPr>
          <w:color w:val="000000" w:themeColor="text1"/>
          <w:szCs w:val="26"/>
        </w:rPr>
        <w:t xml:space="preserve"> </w:t>
      </w:r>
      <w:r w:rsidR="008E3A0F" w:rsidRPr="00DD2F0A">
        <w:rPr>
          <w:color w:val="000000" w:themeColor="text1"/>
          <w:szCs w:val="26"/>
        </w:rPr>
        <w:t xml:space="preserve"> </w:t>
      </w:r>
      <w:r w:rsidR="00EB7193" w:rsidRPr="00DD2F0A">
        <w:rPr>
          <w:color w:val="000000" w:themeColor="text1"/>
          <w:szCs w:val="26"/>
        </w:rPr>
        <w:t>(</w:t>
      </w:r>
      <w:r w:rsidR="006E513B" w:rsidRPr="00DD2F0A">
        <w:rPr>
          <w:i/>
          <w:iCs/>
          <w:color w:val="000000" w:themeColor="text1"/>
          <w:szCs w:val="26"/>
        </w:rPr>
        <w:t>Flores</w:t>
      </w:r>
      <w:r w:rsidR="006E513B" w:rsidRPr="00DD2F0A">
        <w:rPr>
          <w:color w:val="000000" w:themeColor="text1"/>
          <w:szCs w:val="26"/>
        </w:rPr>
        <w:t>, at p. 500</w:t>
      </w:r>
      <w:r w:rsidR="00EB7193" w:rsidRPr="00DD2F0A">
        <w:t>.</w:t>
      </w:r>
      <w:r w:rsidR="00EB7193" w:rsidRPr="00DD2F0A">
        <w:rPr>
          <w:color w:val="000000" w:themeColor="text1"/>
          <w:szCs w:val="26"/>
        </w:rPr>
        <w:t>)</w:t>
      </w:r>
      <w:r>
        <w:rPr>
          <w:rStyle w:val="FootnoteReference"/>
          <w:color w:val="000000" w:themeColor="text1"/>
          <w:szCs w:val="26"/>
        </w:rPr>
        <w:footnoteReference w:id="6"/>
      </w:r>
    </w:p>
    <w:p w14:paraId="68FAB5CA" w14:textId="1A5086C6" w:rsidR="00FE57CB" w:rsidRDefault="006B0998" w:rsidP="00793572">
      <w:pPr>
        <w:spacing w:line="360" w:lineRule="auto"/>
        <w:rPr>
          <w:color w:val="000000" w:themeColor="text1"/>
          <w:szCs w:val="26"/>
        </w:rPr>
      </w:pPr>
      <w:r w:rsidRPr="00DD2F0A">
        <w:rPr>
          <w:color w:val="000000" w:themeColor="text1"/>
          <w:szCs w:val="26"/>
        </w:rPr>
        <w:tab/>
      </w:r>
      <w:r w:rsidR="008E3A0F" w:rsidRPr="00DE5F56">
        <w:rPr>
          <w:color w:val="000000" w:themeColor="text1"/>
          <w:szCs w:val="26"/>
        </w:rPr>
        <w:t>S</w:t>
      </w:r>
      <w:r w:rsidR="00C8298F">
        <w:rPr>
          <w:color w:val="000000" w:themeColor="text1"/>
          <w:szCs w:val="26"/>
        </w:rPr>
        <w:t>ubsequent to</w:t>
      </w:r>
      <w:r w:rsidR="008E3A0F" w:rsidRPr="00DE5F56">
        <w:rPr>
          <w:color w:val="000000" w:themeColor="text1"/>
          <w:szCs w:val="26"/>
        </w:rPr>
        <w:t xml:space="preserve"> </w:t>
      </w:r>
      <w:r w:rsidR="008E3A0F" w:rsidRPr="00DE5F56">
        <w:rPr>
          <w:i/>
          <w:iCs/>
          <w:color w:val="000000" w:themeColor="text1"/>
          <w:szCs w:val="26"/>
        </w:rPr>
        <w:t>Flores</w:t>
      </w:r>
      <w:r w:rsidR="008E3A0F" w:rsidRPr="00DE5F56">
        <w:rPr>
          <w:color w:val="000000" w:themeColor="text1"/>
          <w:szCs w:val="26"/>
        </w:rPr>
        <w:t xml:space="preserve">, </w:t>
      </w:r>
      <w:r w:rsidR="002B0040">
        <w:rPr>
          <w:color w:val="000000" w:themeColor="text1"/>
          <w:szCs w:val="26"/>
        </w:rPr>
        <w:t>several</w:t>
      </w:r>
      <w:r w:rsidR="001D29B5" w:rsidRPr="00DE5F56">
        <w:rPr>
          <w:color w:val="000000" w:themeColor="text1"/>
          <w:szCs w:val="26"/>
        </w:rPr>
        <w:t xml:space="preserve"> courts </w:t>
      </w:r>
      <w:r w:rsidR="0002784C">
        <w:rPr>
          <w:color w:val="000000" w:themeColor="text1"/>
          <w:szCs w:val="26"/>
        </w:rPr>
        <w:t>have</w:t>
      </w:r>
      <w:r w:rsidR="00215C4E">
        <w:rPr>
          <w:color w:val="000000" w:themeColor="text1"/>
          <w:szCs w:val="26"/>
        </w:rPr>
        <w:t xml:space="preserve"> </w:t>
      </w:r>
      <w:r w:rsidR="00C8298F">
        <w:rPr>
          <w:color w:val="000000" w:themeColor="text1"/>
          <w:szCs w:val="26"/>
        </w:rPr>
        <w:t xml:space="preserve">additionally </w:t>
      </w:r>
      <w:r w:rsidR="00215C4E" w:rsidRPr="00BA2E49">
        <w:t>consider</w:t>
      </w:r>
      <w:r w:rsidR="00215C4E">
        <w:t>ed</w:t>
      </w:r>
      <w:r w:rsidR="00215C4E" w:rsidRPr="00BA2E49">
        <w:t xml:space="preserve"> </w:t>
      </w:r>
      <w:r w:rsidR="00793572">
        <w:t>“</w:t>
      </w:r>
      <w:r w:rsidR="00215C4E" w:rsidRPr="00BA2E49">
        <w:t>whether it is reasonably probable that the trial court would have chosen a lesser sentence in the absence of the error</w:t>
      </w:r>
      <w:r w:rsidR="00215C4E">
        <w:t>,</w:t>
      </w:r>
      <w:r w:rsidR="00793572">
        <w:t>”</w:t>
      </w:r>
      <w:r w:rsidR="00215C4E">
        <w:t xml:space="preserve"> thus </w:t>
      </w:r>
      <w:r w:rsidR="00215C4E">
        <w:rPr>
          <w:szCs w:val="26"/>
        </w:rPr>
        <w:t xml:space="preserve">incorporating </w:t>
      </w:r>
      <w:r w:rsidR="0002784C">
        <w:rPr>
          <w:szCs w:val="26"/>
        </w:rPr>
        <w:t xml:space="preserve">a </w:t>
      </w:r>
      <w:r w:rsidR="00793572">
        <w:rPr>
          <w:szCs w:val="26"/>
        </w:rPr>
        <w:t xml:space="preserve">state law </w:t>
      </w:r>
      <w:r w:rsidR="00793572" w:rsidRPr="00036701">
        <w:rPr>
          <w:i/>
          <w:iCs/>
          <w:szCs w:val="26"/>
        </w:rPr>
        <w:t>Watson</w:t>
      </w:r>
      <w:r>
        <w:rPr>
          <w:rStyle w:val="FootnoteReference"/>
          <w:i/>
          <w:iCs/>
          <w:szCs w:val="26"/>
        </w:rPr>
        <w:footnoteReference w:id="7"/>
      </w:r>
      <w:r w:rsidR="00793572">
        <w:rPr>
          <w:szCs w:val="26"/>
        </w:rPr>
        <w:t xml:space="preserve"> </w:t>
      </w:r>
      <w:r w:rsidR="0002784C">
        <w:rPr>
          <w:szCs w:val="26"/>
        </w:rPr>
        <w:t xml:space="preserve">component </w:t>
      </w:r>
      <w:r w:rsidR="00793572">
        <w:rPr>
          <w:szCs w:val="26"/>
        </w:rPr>
        <w:t>to their</w:t>
      </w:r>
      <w:r w:rsidR="00B9020F">
        <w:rPr>
          <w:szCs w:val="26"/>
        </w:rPr>
        <w:t xml:space="preserve"> harmless error analysis</w:t>
      </w:r>
      <w:r w:rsidR="00BF3802">
        <w:rPr>
          <w:szCs w:val="26"/>
        </w:rPr>
        <w:t xml:space="preserve">.  </w:t>
      </w:r>
      <w:r w:rsidR="00533044">
        <w:rPr>
          <w:szCs w:val="26"/>
        </w:rPr>
        <w:t>(</w:t>
      </w:r>
      <w:r w:rsidR="001C1966" w:rsidRPr="00C84160">
        <w:rPr>
          <w:i/>
          <w:iCs/>
        </w:rPr>
        <w:t>Zabelle</w:t>
      </w:r>
      <w:r w:rsidR="001C1966" w:rsidRPr="00C84160">
        <w:t xml:space="preserve">, </w:t>
      </w:r>
      <w:r w:rsidR="001C1966" w:rsidRPr="00C84160">
        <w:rPr>
          <w:i/>
          <w:iCs/>
        </w:rPr>
        <w:t>supra</w:t>
      </w:r>
      <w:r w:rsidR="001C1966" w:rsidRPr="00C84160">
        <w:t>, 80 Cal.App.5th at p. 111</w:t>
      </w:r>
      <w:r w:rsidR="00BA2E49">
        <w:t>2</w:t>
      </w:r>
      <w:r w:rsidR="001C1966">
        <w:t>;</w:t>
      </w:r>
      <w:r w:rsidR="00215C4E" w:rsidRPr="00215C4E">
        <w:rPr>
          <w:i/>
          <w:iCs/>
        </w:rPr>
        <w:t xml:space="preserve"> </w:t>
      </w:r>
      <w:bookmarkStart w:id="19" w:name="_Hlk123113174"/>
      <w:r w:rsidR="00215C4E" w:rsidRPr="00CF62BE">
        <w:rPr>
          <w:i/>
          <w:iCs/>
        </w:rPr>
        <w:t>People v. Dunn</w:t>
      </w:r>
      <w:r w:rsidR="00215C4E" w:rsidRPr="00CF62BE">
        <w:t xml:space="preserve"> (2022) 81 Cal.App.5th 394, 408, review granted Oct. 12, 2022, S275655</w:t>
      </w:r>
      <w:r w:rsidR="00215C4E">
        <w:t xml:space="preserve"> (</w:t>
      </w:r>
      <w:r w:rsidR="00215C4E" w:rsidRPr="00CF62BE">
        <w:rPr>
          <w:i/>
          <w:iCs/>
        </w:rPr>
        <w:t>Dunn</w:t>
      </w:r>
      <w:r w:rsidR="00215C4E">
        <w:t>)</w:t>
      </w:r>
      <w:bookmarkEnd w:id="19"/>
      <w:r w:rsidR="00215C4E">
        <w:t>;</w:t>
      </w:r>
      <w:r w:rsidR="001C1966">
        <w:t xml:space="preserve"> </w:t>
      </w:r>
      <w:bookmarkStart w:id="20" w:name="_Hlk123113183"/>
      <w:r w:rsidR="00215C4E" w:rsidRPr="00CF62BE">
        <w:rPr>
          <w:i/>
          <w:iCs/>
          <w:color w:val="000000" w:themeColor="text1"/>
          <w:szCs w:val="26"/>
        </w:rPr>
        <w:t>People v. Wandrey</w:t>
      </w:r>
      <w:r w:rsidR="00215C4E" w:rsidRPr="00CF62BE">
        <w:rPr>
          <w:color w:val="000000" w:themeColor="text1"/>
          <w:szCs w:val="26"/>
        </w:rPr>
        <w:t xml:space="preserve"> (2022) 80 Cal.App.5th 962, 982</w:t>
      </w:r>
      <w:r w:rsidR="004E33C1">
        <w:rPr>
          <w:color w:val="000000" w:themeColor="text1"/>
          <w:szCs w:val="26"/>
        </w:rPr>
        <w:t xml:space="preserve">, review granted </w:t>
      </w:r>
      <w:r w:rsidR="004E33C1" w:rsidRPr="004E33C1">
        <w:rPr>
          <w:color w:val="000000" w:themeColor="text1"/>
          <w:szCs w:val="26"/>
        </w:rPr>
        <w:t>Sept</w:t>
      </w:r>
      <w:r w:rsidR="004E33C1">
        <w:rPr>
          <w:color w:val="000000" w:themeColor="text1"/>
          <w:szCs w:val="26"/>
        </w:rPr>
        <w:t>.</w:t>
      </w:r>
      <w:r w:rsidR="004E33C1" w:rsidRPr="004E33C1">
        <w:rPr>
          <w:color w:val="000000" w:themeColor="text1"/>
          <w:szCs w:val="26"/>
        </w:rPr>
        <w:t xml:space="preserve"> 28, 2022, S275942</w:t>
      </w:r>
      <w:r w:rsidR="00215C4E" w:rsidRPr="00CF62BE">
        <w:rPr>
          <w:color w:val="000000" w:themeColor="text1"/>
          <w:szCs w:val="26"/>
        </w:rPr>
        <w:t xml:space="preserve"> (</w:t>
      </w:r>
      <w:r w:rsidR="00215C4E" w:rsidRPr="00CF62BE">
        <w:rPr>
          <w:i/>
          <w:iCs/>
          <w:color w:val="000000" w:themeColor="text1"/>
          <w:szCs w:val="26"/>
        </w:rPr>
        <w:t>Wandrey</w:t>
      </w:r>
      <w:r w:rsidR="00215C4E" w:rsidRPr="00CF62BE">
        <w:rPr>
          <w:color w:val="000000" w:themeColor="text1"/>
          <w:szCs w:val="26"/>
        </w:rPr>
        <w:t>)</w:t>
      </w:r>
      <w:r w:rsidR="001C1966">
        <w:rPr>
          <w:color w:val="000000" w:themeColor="text1"/>
          <w:szCs w:val="26"/>
        </w:rPr>
        <w:t xml:space="preserve">; </w:t>
      </w:r>
      <w:r w:rsidR="00215C4E" w:rsidRPr="00CF62BE">
        <w:rPr>
          <w:i/>
          <w:iCs/>
        </w:rPr>
        <w:t>People v. Lopez</w:t>
      </w:r>
      <w:r w:rsidR="00215C4E" w:rsidRPr="00CF62BE">
        <w:t xml:space="preserve"> (2022) 78 Cal.App.5th 459, 467</w:t>
      </w:r>
      <w:r w:rsidR="00215C4E">
        <w:t xml:space="preserve"> (</w:t>
      </w:r>
      <w:r w:rsidR="00215C4E" w:rsidRPr="008F62C1">
        <w:rPr>
          <w:i/>
          <w:iCs/>
        </w:rPr>
        <w:t>Lopez</w:t>
      </w:r>
      <w:r w:rsidR="00215C4E">
        <w:t>)</w:t>
      </w:r>
      <w:bookmarkEnd w:id="20"/>
      <w:r w:rsidR="005D41DB">
        <w:t>)</w:t>
      </w:r>
      <w:r w:rsidR="00215C4E">
        <w:t>.</w:t>
      </w:r>
      <w:r w:rsidR="00793572">
        <w:t xml:space="preserve">  Upon reflection, we find the rationale for </w:t>
      </w:r>
      <w:r w:rsidR="00AA21BC">
        <w:rPr>
          <w:szCs w:val="26"/>
        </w:rPr>
        <w:t xml:space="preserve">adding a </w:t>
      </w:r>
      <w:r w:rsidR="006C677C">
        <w:rPr>
          <w:szCs w:val="26"/>
        </w:rPr>
        <w:t>state law harmless</w:t>
      </w:r>
      <w:r w:rsidR="00372293">
        <w:rPr>
          <w:szCs w:val="26"/>
        </w:rPr>
        <w:t xml:space="preserve"> error</w:t>
      </w:r>
      <w:r w:rsidR="006C677C">
        <w:rPr>
          <w:szCs w:val="26"/>
        </w:rPr>
        <w:t xml:space="preserve"> </w:t>
      </w:r>
      <w:r w:rsidR="00AA21BC">
        <w:rPr>
          <w:szCs w:val="26"/>
        </w:rPr>
        <w:t>component</w:t>
      </w:r>
      <w:r w:rsidR="00793572">
        <w:rPr>
          <w:szCs w:val="26"/>
        </w:rPr>
        <w:t xml:space="preserve"> both logical and </w:t>
      </w:r>
      <w:r w:rsidR="00C8298F">
        <w:rPr>
          <w:szCs w:val="26"/>
        </w:rPr>
        <w:t>compelling</w:t>
      </w:r>
      <w:r w:rsidR="00793572">
        <w:rPr>
          <w:szCs w:val="26"/>
        </w:rPr>
        <w:t xml:space="preserve">:  </w:t>
      </w:r>
      <w:r w:rsidR="003629C1" w:rsidRPr="00AE5C4C">
        <w:rPr>
          <w:szCs w:val="26"/>
        </w:rPr>
        <w:t>“ ‘ “</w:t>
      </w:r>
      <w:r w:rsidR="00363A2E">
        <w:rPr>
          <w:szCs w:val="26"/>
        </w:rPr>
        <w:t>[</w:t>
      </w:r>
      <w:r w:rsidR="00793572">
        <w:rPr>
          <w:szCs w:val="26"/>
        </w:rPr>
        <w:t>D</w:t>
      </w:r>
      <w:r w:rsidR="00363A2E">
        <w:rPr>
          <w:szCs w:val="26"/>
        </w:rPr>
        <w:t>]</w:t>
      </w:r>
      <w:r w:rsidR="003629C1" w:rsidRPr="00AE5C4C">
        <w:rPr>
          <w:szCs w:val="26"/>
        </w:rPr>
        <w:t xml:space="preserve">efendants are entitled to sentencing decisions </w:t>
      </w:r>
      <w:r w:rsidR="003629C1" w:rsidRPr="00AE5C4C">
        <w:rPr>
          <w:szCs w:val="26"/>
        </w:rPr>
        <w:lastRenderedPageBreak/>
        <w:t>made in the exercise of the ‘informed discretion</w:t>
      </w:r>
      <w:r w:rsidR="00755928">
        <w:rPr>
          <w:szCs w:val="26"/>
        </w:rPr>
        <w:t>’</w:t>
      </w:r>
      <w:r w:rsidR="003629C1" w:rsidRPr="00AE5C4C">
        <w:rPr>
          <w:szCs w:val="26"/>
        </w:rPr>
        <w:t xml:space="preserve"> of the sentencing court.  [Citations.]  A court which is unaware of the scope of its discretionary powers can no more exercise that ‘informed discretion’ than one whose sentence is or may have been based on misinformation regarding a material aspect of a defendant’s record.”</w:t>
      </w:r>
      <w:r w:rsidR="00D74B26">
        <w:rPr>
          <w:szCs w:val="26"/>
        </w:rPr>
        <w:t> ’ ”</w:t>
      </w:r>
      <w:r w:rsidR="003629C1" w:rsidRPr="00AE5C4C">
        <w:rPr>
          <w:szCs w:val="26"/>
        </w:rPr>
        <w:t xml:space="preserve"> </w:t>
      </w:r>
      <w:r w:rsidR="00DC42C1">
        <w:rPr>
          <w:szCs w:val="26"/>
        </w:rPr>
        <w:t xml:space="preserve"> </w:t>
      </w:r>
      <w:r w:rsidR="00D74B26" w:rsidRPr="00AE5C4C">
        <w:rPr>
          <w:szCs w:val="26"/>
        </w:rPr>
        <w:t>(</w:t>
      </w:r>
      <w:r w:rsidR="00D74B26" w:rsidRPr="00AE5C4C">
        <w:rPr>
          <w:i/>
          <w:iCs/>
        </w:rPr>
        <w:t>Lopez</w:t>
      </w:r>
      <w:r w:rsidR="00D74B26" w:rsidRPr="00AE5C4C">
        <w:t>, at p. 467</w:t>
      </w:r>
      <w:r w:rsidR="00D74B26">
        <w:t xml:space="preserve">.)  In situations where a trial court imposed a sentence without exercising informed discretion, </w:t>
      </w:r>
      <w:r w:rsidR="00D74B26">
        <w:rPr>
          <w:szCs w:val="26"/>
        </w:rPr>
        <w:t>“</w:t>
      </w:r>
      <w:r w:rsidR="001C4740" w:rsidRPr="00AE5C4C">
        <w:rPr>
          <w:szCs w:val="26"/>
        </w:rPr>
        <w:t> ‘</w:t>
      </w:r>
      <w:r w:rsidR="003629C1" w:rsidRPr="00AE5C4C">
        <w:rPr>
          <w:szCs w:val="26"/>
        </w:rPr>
        <w:t xml:space="preserve">the appropriate remedy is to remand for resentencing unless the record </w:t>
      </w:r>
      <w:r w:rsidR="001C4740" w:rsidRPr="00AE5C4C">
        <w:rPr>
          <w:szCs w:val="26"/>
        </w:rPr>
        <w:t>“</w:t>
      </w:r>
      <w:r w:rsidR="003629C1" w:rsidRPr="00AE5C4C">
        <w:rPr>
          <w:szCs w:val="26"/>
        </w:rPr>
        <w:t>clearly indicate[s]</w:t>
      </w:r>
      <w:r w:rsidR="001C4740" w:rsidRPr="00AE5C4C">
        <w:rPr>
          <w:szCs w:val="26"/>
        </w:rPr>
        <w:t>”</w:t>
      </w:r>
      <w:r w:rsidR="003629C1" w:rsidRPr="00AE5C4C">
        <w:rPr>
          <w:szCs w:val="26"/>
        </w:rPr>
        <w:t xml:space="preserve"> that the trial court would have reached the same conclusion </w:t>
      </w:r>
      <w:r w:rsidR="001C4740" w:rsidRPr="00AE5C4C">
        <w:rPr>
          <w:szCs w:val="26"/>
        </w:rPr>
        <w:t>“</w:t>
      </w:r>
      <w:r w:rsidR="003629C1" w:rsidRPr="00AE5C4C">
        <w:rPr>
          <w:szCs w:val="26"/>
        </w:rPr>
        <w:t>even if it had been aware that it had such discretion.</w:t>
      </w:r>
      <w:r w:rsidR="001C4740" w:rsidRPr="00AE5C4C">
        <w:rPr>
          <w:szCs w:val="26"/>
        </w:rPr>
        <w:t>” ’ </w:t>
      </w:r>
      <w:r w:rsidR="003629C1" w:rsidRPr="00AE5C4C">
        <w:rPr>
          <w:szCs w:val="26"/>
        </w:rPr>
        <w:t>”</w:t>
      </w:r>
      <w:r w:rsidR="00AD1836" w:rsidRPr="00AE5C4C">
        <w:rPr>
          <w:szCs w:val="26"/>
        </w:rPr>
        <w:t xml:space="preserve">  (</w:t>
      </w:r>
      <w:r w:rsidR="00D74B26">
        <w:rPr>
          <w:i/>
          <w:iCs/>
        </w:rPr>
        <w:t>Ibid.</w:t>
      </w:r>
      <w:r w:rsidR="00D74B26" w:rsidRPr="006756B8">
        <w:t>;</w:t>
      </w:r>
      <w:r w:rsidR="00AD1836" w:rsidRPr="00AE5C4C">
        <w:t xml:space="preserve"> </w:t>
      </w:r>
      <w:r w:rsidR="00A91759" w:rsidRPr="00AE5C4C">
        <w:rPr>
          <w:i/>
          <w:iCs/>
        </w:rPr>
        <w:t>Zabelle</w:t>
      </w:r>
      <w:r w:rsidR="009C1F9D" w:rsidRPr="00AE5C4C">
        <w:t>,</w:t>
      </w:r>
      <w:r w:rsidR="00A91759" w:rsidRPr="00AE5C4C">
        <w:t xml:space="preserve"> </w:t>
      </w:r>
      <w:r w:rsidR="009C1F9D" w:rsidRPr="00AE5C4C">
        <w:t>at</w:t>
      </w:r>
      <w:r w:rsidR="00A91759" w:rsidRPr="00AE5C4C">
        <w:t xml:space="preserve"> </w:t>
      </w:r>
      <w:r w:rsidR="00464FB4" w:rsidRPr="00AE5C4C">
        <w:t>p</w:t>
      </w:r>
      <w:r w:rsidR="009C1F9D" w:rsidRPr="00AE5C4C">
        <w:t>. </w:t>
      </w:r>
      <w:r w:rsidR="00AD1836" w:rsidRPr="00AE5C4C">
        <w:t>1113</w:t>
      </w:r>
      <w:r w:rsidR="00A91759" w:rsidRPr="00AE5C4C">
        <w:t xml:space="preserve">; </w:t>
      </w:r>
      <w:r w:rsidR="001D29B5" w:rsidRPr="00AE5C4C">
        <w:rPr>
          <w:i/>
          <w:iCs/>
          <w:color w:val="000000" w:themeColor="text1"/>
          <w:szCs w:val="26"/>
        </w:rPr>
        <w:t>Wandrey</w:t>
      </w:r>
      <w:r w:rsidR="00CC49A3" w:rsidRPr="00AE5C4C">
        <w:t xml:space="preserve">, </w:t>
      </w:r>
      <w:r w:rsidR="00CC49A3" w:rsidRPr="00AE5C4C">
        <w:rPr>
          <w:color w:val="000000" w:themeColor="text1"/>
          <w:szCs w:val="26"/>
        </w:rPr>
        <w:t>at</w:t>
      </w:r>
      <w:r w:rsidR="00CC49A3">
        <w:rPr>
          <w:color w:val="000000" w:themeColor="text1"/>
          <w:szCs w:val="26"/>
        </w:rPr>
        <w:t xml:space="preserve"> p. </w:t>
      </w:r>
      <w:r w:rsidR="001D29B5" w:rsidRPr="00C84160">
        <w:rPr>
          <w:color w:val="000000" w:themeColor="text1"/>
          <w:szCs w:val="26"/>
        </w:rPr>
        <w:t>982</w:t>
      </w:r>
      <w:r w:rsidR="001D29B5">
        <w:rPr>
          <w:color w:val="000000" w:themeColor="text1"/>
          <w:szCs w:val="26"/>
        </w:rPr>
        <w:t xml:space="preserve">; </w:t>
      </w:r>
      <w:r w:rsidR="00A91759" w:rsidRPr="00DD2F0A">
        <w:rPr>
          <w:i/>
          <w:iCs/>
        </w:rPr>
        <w:t>Dunn</w:t>
      </w:r>
      <w:r w:rsidR="008C533B">
        <w:t>,</w:t>
      </w:r>
      <w:r w:rsidR="00A91759" w:rsidRPr="00DD2F0A">
        <w:t xml:space="preserve"> </w:t>
      </w:r>
      <w:r w:rsidR="008C533B">
        <w:t>at</w:t>
      </w:r>
      <w:r w:rsidR="00A91759" w:rsidRPr="00DD2F0A">
        <w:t xml:space="preserve"> </w:t>
      </w:r>
      <w:r w:rsidR="008C533B">
        <w:t>p. </w:t>
      </w:r>
      <w:r w:rsidR="00A91759" w:rsidRPr="00DD2F0A">
        <w:t>40</w:t>
      </w:r>
      <w:r w:rsidR="004D61FE" w:rsidRPr="00DD2F0A">
        <w:t>8</w:t>
      </w:r>
      <w:r w:rsidR="00A91759" w:rsidRPr="00DD2F0A">
        <w:t>.</w:t>
      </w:r>
      <w:r w:rsidR="00A91759" w:rsidRPr="00DD2F0A">
        <w:rPr>
          <w:color w:val="000000" w:themeColor="text1"/>
          <w:szCs w:val="26"/>
        </w:rPr>
        <w:t>)</w:t>
      </w:r>
      <w:r w:rsidR="00A24C7A">
        <w:rPr>
          <w:color w:val="000000" w:themeColor="text1"/>
          <w:szCs w:val="26"/>
        </w:rPr>
        <w:t xml:space="preserve">  </w:t>
      </w:r>
    </w:p>
    <w:p w14:paraId="2C48382E" w14:textId="792DEB43" w:rsidR="000A760F" w:rsidRDefault="006B0998" w:rsidP="009F0065">
      <w:pPr>
        <w:spacing w:line="360" w:lineRule="auto"/>
        <w:rPr>
          <w:color w:val="000000" w:themeColor="text1"/>
          <w:szCs w:val="26"/>
        </w:rPr>
      </w:pPr>
      <w:r>
        <w:rPr>
          <w:color w:val="000000" w:themeColor="text1"/>
          <w:szCs w:val="26"/>
        </w:rPr>
        <w:tab/>
      </w:r>
      <w:r w:rsidR="00793572">
        <w:rPr>
          <w:color w:val="000000" w:themeColor="text1"/>
          <w:szCs w:val="26"/>
        </w:rPr>
        <w:t>Accordingly, w</w:t>
      </w:r>
      <w:r>
        <w:rPr>
          <w:color w:val="000000" w:themeColor="text1"/>
          <w:szCs w:val="26"/>
        </w:rPr>
        <w:t xml:space="preserve">e </w:t>
      </w:r>
      <w:r w:rsidR="008D5698">
        <w:rPr>
          <w:color w:val="000000" w:themeColor="text1"/>
          <w:szCs w:val="26"/>
        </w:rPr>
        <w:t xml:space="preserve">will </w:t>
      </w:r>
      <w:r>
        <w:rPr>
          <w:color w:val="000000" w:themeColor="text1"/>
          <w:szCs w:val="26"/>
        </w:rPr>
        <w:t xml:space="preserve">apply the </w:t>
      </w:r>
      <w:r w:rsidR="005B5780">
        <w:rPr>
          <w:color w:val="000000" w:themeColor="text1"/>
          <w:szCs w:val="26"/>
        </w:rPr>
        <w:t xml:space="preserve">two-step </w:t>
      </w:r>
      <w:r w:rsidR="00A920B2">
        <w:rPr>
          <w:color w:val="000000" w:themeColor="text1"/>
          <w:szCs w:val="26"/>
        </w:rPr>
        <w:t xml:space="preserve">harmless error </w:t>
      </w:r>
      <w:r w:rsidR="007F33D7" w:rsidRPr="00DD2F0A">
        <w:rPr>
          <w:color w:val="000000" w:themeColor="text1"/>
          <w:szCs w:val="26"/>
        </w:rPr>
        <w:t>standard</w:t>
      </w:r>
      <w:r w:rsidR="00C21096">
        <w:rPr>
          <w:color w:val="000000" w:themeColor="text1"/>
          <w:szCs w:val="26"/>
        </w:rPr>
        <w:t xml:space="preserve"> </w:t>
      </w:r>
      <w:r w:rsidR="00FE5586">
        <w:rPr>
          <w:color w:val="000000" w:themeColor="text1"/>
          <w:szCs w:val="26"/>
        </w:rPr>
        <w:t xml:space="preserve">articulated </w:t>
      </w:r>
      <w:r w:rsidR="00C21096">
        <w:rPr>
          <w:color w:val="000000" w:themeColor="text1"/>
          <w:szCs w:val="26"/>
        </w:rPr>
        <w:t xml:space="preserve">in </w:t>
      </w:r>
      <w:r w:rsidRPr="003E3699">
        <w:rPr>
          <w:i/>
          <w:iCs/>
          <w:color w:val="000000" w:themeColor="text1"/>
          <w:szCs w:val="26"/>
        </w:rPr>
        <w:t>Lopez</w:t>
      </w:r>
      <w:r w:rsidR="00FE5586">
        <w:rPr>
          <w:color w:val="000000" w:themeColor="text1"/>
          <w:szCs w:val="26"/>
        </w:rPr>
        <w:t>.</w:t>
      </w:r>
      <w:r>
        <w:rPr>
          <w:color w:val="000000" w:themeColor="text1"/>
          <w:szCs w:val="26"/>
        </w:rPr>
        <w:t xml:space="preserve"> </w:t>
      </w:r>
      <w:r w:rsidR="008D5698">
        <w:rPr>
          <w:color w:val="000000" w:themeColor="text1"/>
          <w:szCs w:val="26"/>
        </w:rPr>
        <w:t xml:space="preserve"> </w:t>
      </w:r>
      <w:r w:rsidR="00C35AA7">
        <w:rPr>
          <w:color w:val="000000" w:themeColor="text1"/>
          <w:szCs w:val="26"/>
        </w:rPr>
        <w:t>To</w:t>
      </w:r>
      <w:r w:rsidRPr="000A760F">
        <w:rPr>
          <w:color w:val="000000" w:themeColor="text1"/>
          <w:szCs w:val="26"/>
        </w:rPr>
        <w:t xml:space="preserve"> determin</w:t>
      </w:r>
      <w:r w:rsidR="00C35AA7">
        <w:rPr>
          <w:color w:val="000000" w:themeColor="text1"/>
          <w:szCs w:val="26"/>
        </w:rPr>
        <w:t>e</w:t>
      </w:r>
      <w:r w:rsidRPr="000A760F">
        <w:rPr>
          <w:color w:val="000000" w:themeColor="text1"/>
          <w:szCs w:val="26"/>
        </w:rPr>
        <w:t xml:space="preserve"> whether prejudice resulted from </w:t>
      </w:r>
      <w:r w:rsidR="00C35AA7">
        <w:rPr>
          <w:color w:val="000000" w:themeColor="text1"/>
          <w:szCs w:val="26"/>
        </w:rPr>
        <w:t xml:space="preserve">a trial court’s </w:t>
      </w:r>
      <w:r w:rsidRPr="000A760F">
        <w:rPr>
          <w:color w:val="000000" w:themeColor="text1"/>
          <w:szCs w:val="26"/>
        </w:rPr>
        <w:t>failure to apply the new version of the sentencing law</w:t>
      </w:r>
      <w:r w:rsidR="00C35AA7">
        <w:rPr>
          <w:color w:val="000000" w:themeColor="text1"/>
          <w:szCs w:val="26"/>
        </w:rPr>
        <w:t>, we first ask “</w:t>
      </w:r>
      <w:r w:rsidRPr="000A760F">
        <w:rPr>
          <w:color w:val="000000" w:themeColor="text1"/>
          <w:szCs w:val="26"/>
        </w:rPr>
        <w:t xml:space="preserve">whether the reviewing court can conclude beyond reasonable doubt that a jury would have found true beyond a reasonable doubt all of the aggravating factors on which the trial court relied in exercising its discretion to select the upper term. </w:t>
      </w:r>
      <w:r w:rsidR="00FE5586">
        <w:rPr>
          <w:color w:val="000000" w:themeColor="text1"/>
          <w:szCs w:val="26"/>
        </w:rPr>
        <w:t xml:space="preserve"> </w:t>
      </w:r>
      <w:r w:rsidRPr="000A760F">
        <w:rPr>
          <w:color w:val="000000" w:themeColor="text1"/>
          <w:szCs w:val="26"/>
        </w:rPr>
        <w:t>If the answe</w:t>
      </w:r>
      <w:r w:rsidRPr="000A760F">
        <w:rPr>
          <w:color w:val="000000" w:themeColor="text1"/>
          <w:szCs w:val="26"/>
        </w:rPr>
        <w:t xml:space="preserve">r to this question is </w:t>
      </w:r>
      <w:r w:rsidR="00FE5586">
        <w:rPr>
          <w:color w:val="000000" w:themeColor="text1"/>
          <w:szCs w:val="26"/>
        </w:rPr>
        <w:t>‘</w:t>
      </w:r>
      <w:r w:rsidRPr="000A760F">
        <w:rPr>
          <w:color w:val="000000" w:themeColor="text1"/>
          <w:szCs w:val="26"/>
        </w:rPr>
        <w:t>yes,</w:t>
      </w:r>
      <w:r w:rsidR="00FE5586">
        <w:rPr>
          <w:color w:val="000000" w:themeColor="text1"/>
          <w:szCs w:val="26"/>
        </w:rPr>
        <w:t>’</w:t>
      </w:r>
      <w:r w:rsidRPr="000A760F">
        <w:rPr>
          <w:color w:val="000000" w:themeColor="text1"/>
          <w:szCs w:val="26"/>
        </w:rPr>
        <w:t xml:space="preserve"> then the defendant has not suffered prejudice from the court’s reliance on factors not found true by a jury in selecting the upper term. </w:t>
      </w:r>
      <w:r w:rsidR="00FE5586">
        <w:rPr>
          <w:color w:val="000000" w:themeColor="text1"/>
          <w:szCs w:val="26"/>
        </w:rPr>
        <w:t xml:space="preserve"> </w:t>
      </w:r>
      <w:r w:rsidRPr="000A760F">
        <w:rPr>
          <w:color w:val="000000" w:themeColor="text1"/>
          <w:szCs w:val="26"/>
        </w:rPr>
        <w:t xml:space="preserve">However, if the answer to the question is </w:t>
      </w:r>
      <w:r w:rsidR="00FE5586">
        <w:rPr>
          <w:color w:val="000000" w:themeColor="text1"/>
          <w:szCs w:val="26"/>
        </w:rPr>
        <w:t>‘</w:t>
      </w:r>
      <w:r w:rsidRPr="000A760F">
        <w:rPr>
          <w:color w:val="000000" w:themeColor="text1"/>
          <w:szCs w:val="26"/>
        </w:rPr>
        <w:t>no,</w:t>
      </w:r>
      <w:r w:rsidR="00FE5586">
        <w:rPr>
          <w:color w:val="000000" w:themeColor="text1"/>
          <w:szCs w:val="26"/>
        </w:rPr>
        <w:t>’</w:t>
      </w:r>
      <w:r w:rsidRPr="000A760F">
        <w:rPr>
          <w:color w:val="000000" w:themeColor="text1"/>
          <w:szCs w:val="26"/>
        </w:rPr>
        <w:t xml:space="preserve"> we then consider the second question, whi</w:t>
      </w:r>
      <w:r w:rsidRPr="000A760F">
        <w:rPr>
          <w:color w:val="000000" w:themeColor="text1"/>
          <w:szCs w:val="26"/>
        </w:rPr>
        <w:t>ch is whether a reviewing court can be certain, to the degree required by</w:t>
      </w:r>
      <w:r w:rsidR="00B52A68">
        <w:rPr>
          <w:color w:val="000000" w:themeColor="text1"/>
          <w:szCs w:val="26"/>
        </w:rPr>
        <w:t xml:space="preserve"> </w:t>
      </w:r>
      <w:r w:rsidR="00B52A68" w:rsidRPr="00B52A68">
        <w:rPr>
          <w:i/>
          <w:iCs/>
          <w:color w:val="000000" w:themeColor="text1"/>
          <w:szCs w:val="26"/>
        </w:rPr>
        <w:t>People v. Watson</w:t>
      </w:r>
      <w:r w:rsidR="001E4D4C" w:rsidRPr="001A3F1F">
        <w:rPr>
          <w:color w:val="000000" w:themeColor="text1"/>
          <w:szCs w:val="26"/>
        </w:rPr>
        <w:t xml:space="preserve"> . . . </w:t>
      </w:r>
      <w:r w:rsidRPr="000A760F">
        <w:rPr>
          <w:color w:val="000000" w:themeColor="text1"/>
          <w:szCs w:val="26"/>
        </w:rPr>
        <w:t xml:space="preserve">, that the trial court would nevertheless have exercised its discretion to select the upper term if it had recognized that it could permissibly rely on only a </w:t>
      </w:r>
      <w:r w:rsidRPr="000A760F">
        <w:rPr>
          <w:color w:val="000000" w:themeColor="text1"/>
          <w:szCs w:val="26"/>
        </w:rPr>
        <w:t xml:space="preserve">single one of the aggravating factors, a few of the aggravating factors, or none of the aggravating factors, rather than all of the factors on which it previously relied. </w:t>
      </w:r>
      <w:r w:rsidR="00FE5586">
        <w:rPr>
          <w:color w:val="000000" w:themeColor="text1"/>
          <w:szCs w:val="26"/>
        </w:rPr>
        <w:t xml:space="preserve"> </w:t>
      </w:r>
      <w:r w:rsidRPr="000A760F">
        <w:rPr>
          <w:color w:val="000000" w:themeColor="text1"/>
          <w:szCs w:val="26"/>
        </w:rPr>
        <w:t xml:space="preserve">If the answer to both of these questions is </w:t>
      </w:r>
      <w:r w:rsidR="00FE5586">
        <w:rPr>
          <w:color w:val="000000" w:themeColor="text1"/>
          <w:szCs w:val="26"/>
        </w:rPr>
        <w:t>‘</w:t>
      </w:r>
      <w:r w:rsidRPr="000A760F">
        <w:rPr>
          <w:color w:val="000000" w:themeColor="text1"/>
          <w:szCs w:val="26"/>
        </w:rPr>
        <w:t>no,</w:t>
      </w:r>
      <w:r w:rsidR="00FE5586">
        <w:rPr>
          <w:color w:val="000000" w:themeColor="text1"/>
          <w:szCs w:val="26"/>
        </w:rPr>
        <w:t>’</w:t>
      </w:r>
      <w:r w:rsidRPr="000A760F">
        <w:rPr>
          <w:color w:val="000000" w:themeColor="text1"/>
          <w:szCs w:val="26"/>
        </w:rPr>
        <w:t xml:space="preserve"> then it is clear that </w:t>
      </w:r>
      <w:r w:rsidRPr="000A760F">
        <w:rPr>
          <w:color w:val="000000" w:themeColor="text1"/>
          <w:szCs w:val="26"/>
        </w:rPr>
        <w:lastRenderedPageBreak/>
        <w:t>remand to th</w:t>
      </w:r>
      <w:r w:rsidRPr="000A760F">
        <w:rPr>
          <w:color w:val="000000" w:themeColor="text1"/>
          <w:szCs w:val="26"/>
        </w:rPr>
        <w:t>e trial court for resentencing is necessary.</w:t>
      </w:r>
      <w:r>
        <w:rPr>
          <w:color w:val="000000" w:themeColor="text1"/>
          <w:szCs w:val="26"/>
        </w:rPr>
        <w:t>”</w:t>
      </w:r>
      <w:r w:rsidR="00FE5586">
        <w:rPr>
          <w:color w:val="000000" w:themeColor="text1"/>
          <w:szCs w:val="26"/>
        </w:rPr>
        <w:t xml:space="preserve">  (</w:t>
      </w:r>
      <w:r w:rsidR="00FE5586" w:rsidRPr="00534C5D">
        <w:rPr>
          <w:i/>
          <w:iCs/>
          <w:color w:val="000000" w:themeColor="text1"/>
          <w:szCs w:val="26"/>
        </w:rPr>
        <w:t>Lopez</w:t>
      </w:r>
      <w:r w:rsidR="00FE5586" w:rsidRPr="00FE5586">
        <w:rPr>
          <w:color w:val="000000" w:themeColor="text1"/>
          <w:szCs w:val="26"/>
        </w:rPr>
        <w:t xml:space="preserve">, </w:t>
      </w:r>
      <w:r w:rsidR="00FE5586" w:rsidRPr="00534C5D">
        <w:rPr>
          <w:i/>
          <w:iCs/>
          <w:color w:val="000000" w:themeColor="text1"/>
          <w:szCs w:val="26"/>
        </w:rPr>
        <w:t>supra</w:t>
      </w:r>
      <w:r w:rsidR="00FE5586" w:rsidRPr="00FE5586">
        <w:rPr>
          <w:color w:val="000000" w:themeColor="text1"/>
          <w:szCs w:val="26"/>
        </w:rPr>
        <w:t>, 78 Cal.App.5th</w:t>
      </w:r>
      <w:r w:rsidR="00FE5586">
        <w:rPr>
          <w:color w:val="000000" w:themeColor="text1"/>
          <w:szCs w:val="26"/>
        </w:rPr>
        <w:t xml:space="preserve"> at p. 467, fn. 11</w:t>
      </w:r>
      <w:r w:rsidR="00CF36FD">
        <w:rPr>
          <w:color w:val="000000" w:themeColor="text1"/>
          <w:szCs w:val="26"/>
        </w:rPr>
        <w:t>, italics omitted</w:t>
      </w:r>
      <w:r w:rsidR="00FE5586">
        <w:rPr>
          <w:color w:val="000000" w:themeColor="text1"/>
          <w:szCs w:val="26"/>
        </w:rPr>
        <w:t>.)</w:t>
      </w:r>
      <w:r>
        <w:rPr>
          <w:rStyle w:val="FootnoteReference"/>
          <w:color w:val="000000" w:themeColor="text1"/>
          <w:szCs w:val="26"/>
        </w:rPr>
        <w:footnoteReference w:id="8"/>
      </w:r>
    </w:p>
    <w:p w14:paraId="1B8A07A4" w14:textId="1A263ED0" w:rsidR="00C01F0F" w:rsidRDefault="006B0998" w:rsidP="009F0065">
      <w:pPr>
        <w:spacing w:line="360" w:lineRule="auto"/>
        <w:rPr>
          <w:color w:val="000000" w:themeColor="text1"/>
          <w:szCs w:val="26"/>
        </w:rPr>
      </w:pPr>
      <w:r>
        <w:rPr>
          <w:color w:val="000000" w:themeColor="text1"/>
          <w:szCs w:val="26"/>
        </w:rPr>
        <w:tab/>
      </w:r>
      <w:r w:rsidR="005B5780">
        <w:rPr>
          <w:color w:val="000000" w:themeColor="text1"/>
          <w:szCs w:val="26"/>
        </w:rPr>
        <w:t xml:space="preserve">Starting with </w:t>
      </w:r>
      <w:r w:rsidR="005B5780" w:rsidRPr="0052080E">
        <w:rPr>
          <w:i/>
          <w:iCs/>
          <w:color w:val="000000" w:themeColor="text1"/>
          <w:szCs w:val="26"/>
        </w:rPr>
        <w:t>Lopez</w:t>
      </w:r>
      <w:r w:rsidR="005B5780">
        <w:rPr>
          <w:color w:val="000000" w:themeColor="text1"/>
          <w:szCs w:val="26"/>
        </w:rPr>
        <w:t>’s first inquiry</w:t>
      </w:r>
      <w:r>
        <w:rPr>
          <w:color w:val="000000" w:themeColor="text1"/>
          <w:szCs w:val="26"/>
        </w:rPr>
        <w:t>, we cannot</w:t>
      </w:r>
      <w:r w:rsidRPr="000A760F">
        <w:rPr>
          <w:color w:val="000000" w:themeColor="text1"/>
          <w:szCs w:val="26"/>
        </w:rPr>
        <w:t xml:space="preserve"> conclude beyond reasonable doubt that a jury would have found true beyond a reasonable doubt </w:t>
      </w:r>
      <w:r w:rsidRPr="00DD2F0A">
        <w:rPr>
          <w:color w:val="000000" w:themeColor="text1"/>
          <w:szCs w:val="26"/>
        </w:rPr>
        <w:t xml:space="preserve">the aggravating factors concerning the crime </w:t>
      </w:r>
      <w:r w:rsidR="00C35AA7">
        <w:rPr>
          <w:color w:val="000000" w:themeColor="text1"/>
          <w:szCs w:val="26"/>
        </w:rPr>
        <w:t xml:space="preserve">as </w:t>
      </w:r>
      <w:r w:rsidRPr="00DD2F0A">
        <w:rPr>
          <w:color w:val="000000" w:themeColor="text1"/>
          <w:szCs w:val="26"/>
        </w:rPr>
        <w:t>set out in rule 4.421(a)(1) and (a)(3)</w:t>
      </w:r>
      <w:r>
        <w:rPr>
          <w:color w:val="000000" w:themeColor="text1"/>
          <w:szCs w:val="26"/>
        </w:rPr>
        <w:t>.</w:t>
      </w:r>
      <w:r w:rsidR="00846E6A">
        <w:rPr>
          <w:color w:val="000000" w:themeColor="text1"/>
          <w:szCs w:val="26"/>
        </w:rPr>
        <w:t xml:space="preserve">  </w:t>
      </w:r>
      <w:r w:rsidR="00C35AA7">
        <w:rPr>
          <w:color w:val="000000" w:themeColor="text1"/>
          <w:szCs w:val="26"/>
        </w:rPr>
        <w:t>Indeed, our Supreme Court has</w:t>
      </w:r>
      <w:r w:rsidR="00C35AA7">
        <w:rPr>
          <w:i/>
          <w:iCs/>
          <w:color w:val="000000" w:themeColor="text1"/>
          <w:szCs w:val="26"/>
        </w:rPr>
        <w:t xml:space="preserve"> </w:t>
      </w:r>
      <w:r w:rsidR="00846E6A" w:rsidRPr="00846E6A">
        <w:rPr>
          <w:color w:val="000000" w:themeColor="text1"/>
          <w:szCs w:val="26"/>
        </w:rPr>
        <w:t>cautioned</w:t>
      </w:r>
      <w:r w:rsidR="00846E6A">
        <w:rPr>
          <w:color w:val="000000" w:themeColor="text1"/>
          <w:szCs w:val="26"/>
        </w:rPr>
        <w:t xml:space="preserve"> that</w:t>
      </w:r>
      <w:r w:rsidR="00846E6A" w:rsidRPr="00846E6A">
        <w:rPr>
          <w:color w:val="000000" w:themeColor="text1"/>
          <w:szCs w:val="26"/>
        </w:rPr>
        <w:t xml:space="preserve"> “to the extent a potential aggravating circumstance at issue in a particular case rests on a somewhat vague or subjective standard, it may be difficult for a reviewing court to conclude with confidence that, had the issue been submitted to the jury, the jury would have assessed the facts in the same manner as did the trial court.” </w:t>
      </w:r>
      <w:r w:rsidR="00846E6A">
        <w:rPr>
          <w:color w:val="000000" w:themeColor="text1"/>
          <w:szCs w:val="26"/>
        </w:rPr>
        <w:t xml:space="preserve"> </w:t>
      </w:r>
      <w:r w:rsidR="00846E6A" w:rsidRPr="00846E6A">
        <w:rPr>
          <w:color w:val="000000" w:themeColor="text1"/>
          <w:szCs w:val="26"/>
        </w:rPr>
        <w:t>(</w:t>
      </w:r>
      <w:r w:rsidR="00846E6A" w:rsidRPr="00534C5D">
        <w:rPr>
          <w:i/>
          <w:iCs/>
          <w:color w:val="000000" w:themeColor="text1"/>
          <w:szCs w:val="26"/>
        </w:rPr>
        <w:t>Sandoval</w:t>
      </w:r>
      <w:r w:rsidR="00846E6A" w:rsidRPr="00846E6A">
        <w:rPr>
          <w:color w:val="000000" w:themeColor="text1"/>
          <w:szCs w:val="26"/>
        </w:rPr>
        <w:t xml:space="preserve">, </w:t>
      </w:r>
      <w:r w:rsidR="00846E6A" w:rsidRPr="00534C5D">
        <w:rPr>
          <w:i/>
          <w:iCs/>
          <w:color w:val="000000" w:themeColor="text1"/>
          <w:szCs w:val="26"/>
        </w:rPr>
        <w:t>supra</w:t>
      </w:r>
      <w:r w:rsidR="00846E6A" w:rsidRPr="00846E6A">
        <w:rPr>
          <w:color w:val="000000" w:themeColor="text1"/>
          <w:szCs w:val="26"/>
        </w:rPr>
        <w:t>, 41 Cal.4th at p.</w:t>
      </w:r>
      <w:r w:rsidR="001650C4">
        <w:rPr>
          <w:color w:val="000000" w:themeColor="text1"/>
          <w:szCs w:val="26"/>
        </w:rPr>
        <w:t> </w:t>
      </w:r>
      <w:r w:rsidR="00846E6A" w:rsidRPr="00846E6A">
        <w:rPr>
          <w:color w:val="000000" w:themeColor="text1"/>
          <w:szCs w:val="26"/>
        </w:rPr>
        <w:t xml:space="preserve">840.) </w:t>
      </w:r>
      <w:r w:rsidR="005B5780">
        <w:rPr>
          <w:color w:val="000000" w:themeColor="text1"/>
          <w:szCs w:val="26"/>
        </w:rPr>
        <w:t xml:space="preserve"> </w:t>
      </w:r>
      <w:r w:rsidR="00846E6A">
        <w:rPr>
          <w:color w:val="000000" w:themeColor="text1"/>
          <w:szCs w:val="26"/>
        </w:rPr>
        <w:t>Here, the</w:t>
      </w:r>
      <w:r w:rsidR="00846E6A" w:rsidRPr="00846E6A">
        <w:rPr>
          <w:color w:val="000000" w:themeColor="text1"/>
          <w:szCs w:val="26"/>
        </w:rPr>
        <w:t xml:space="preserve"> </w:t>
      </w:r>
      <w:r w:rsidR="006A753C">
        <w:rPr>
          <w:color w:val="000000" w:themeColor="text1"/>
          <w:szCs w:val="26"/>
        </w:rPr>
        <w:t xml:space="preserve">crime-based </w:t>
      </w:r>
      <w:r w:rsidR="00846E6A" w:rsidRPr="00DD2F0A">
        <w:rPr>
          <w:color w:val="000000" w:themeColor="text1"/>
          <w:szCs w:val="26"/>
        </w:rPr>
        <w:t>rule 4.421(a)(1) and (a)(3)</w:t>
      </w:r>
      <w:r w:rsidR="00846E6A">
        <w:rPr>
          <w:color w:val="000000" w:themeColor="text1"/>
          <w:szCs w:val="26"/>
        </w:rPr>
        <w:t xml:space="preserve"> </w:t>
      </w:r>
      <w:r w:rsidR="00846E6A" w:rsidRPr="00846E6A">
        <w:rPr>
          <w:color w:val="000000" w:themeColor="text1"/>
          <w:szCs w:val="26"/>
        </w:rPr>
        <w:t>aggravating factors</w:t>
      </w:r>
      <w:r w:rsidR="00846E6A" w:rsidRPr="00DD2F0A">
        <w:rPr>
          <w:color w:val="000000" w:themeColor="text1"/>
          <w:szCs w:val="26"/>
        </w:rPr>
        <w:t xml:space="preserve"> </w:t>
      </w:r>
      <w:r w:rsidR="00846E6A" w:rsidRPr="00846E6A">
        <w:rPr>
          <w:color w:val="000000" w:themeColor="text1"/>
          <w:szCs w:val="26"/>
        </w:rPr>
        <w:t xml:space="preserve">are </w:t>
      </w:r>
      <w:r w:rsidR="00C35AA7">
        <w:rPr>
          <w:color w:val="000000" w:themeColor="text1"/>
          <w:szCs w:val="26"/>
        </w:rPr>
        <w:t xml:space="preserve">precisely </w:t>
      </w:r>
      <w:r w:rsidR="00846E6A" w:rsidRPr="00846E6A">
        <w:rPr>
          <w:color w:val="000000" w:themeColor="text1"/>
          <w:szCs w:val="26"/>
        </w:rPr>
        <w:t xml:space="preserve">of this nature, requiring </w:t>
      </w:r>
      <w:r w:rsidR="00554DD7">
        <w:rPr>
          <w:color w:val="000000" w:themeColor="text1"/>
          <w:szCs w:val="26"/>
        </w:rPr>
        <w:t>a</w:t>
      </w:r>
      <w:r w:rsidR="00AB0AA6">
        <w:rPr>
          <w:color w:val="000000" w:themeColor="text1"/>
          <w:szCs w:val="26"/>
        </w:rPr>
        <w:t xml:space="preserve"> subjective </w:t>
      </w:r>
      <w:r w:rsidR="00846E6A" w:rsidRPr="00846E6A">
        <w:rPr>
          <w:color w:val="000000" w:themeColor="text1"/>
          <w:szCs w:val="26"/>
        </w:rPr>
        <w:t>evaluation</w:t>
      </w:r>
      <w:r w:rsidR="001650C4">
        <w:rPr>
          <w:color w:val="000000" w:themeColor="text1"/>
          <w:szCs w:val="26"/>
        </w:rPr>
        <w:t xml:space="preserve"> as to</w:t>
      </w:r>
      <w:r w:rsidR="00846E6A" w:rsidRPr="00846E6A">
        <w:rPr>
          <w:color w:val="000000" w:themeColor="text1"/>
          <w:szCs w:val="26"/>
        </w:rPr>
        <w:t xml:space="preserve"> </w:t>
      </w:r>
      <w:r w:rsidR="000F4C46">
        <w:rPr>
          <w:color w:val="000000" w:themeColor="text1"/>
          <w:szCs w:val="26"/>
        </w:rPr>
        <w:t xml:space="preserve">whether the victim was </w:t>
      </w:r>
      <w:r w:rsidR="000F4C46">
        <w:rPr>
          <w:i/>
          <w:iCs/>
          <w:color w:val="000000" w:themeColor="text1"/>
          <w:szCs w:val="26"/>
        </w:rPr>
        <w:lastRenderedPageBreak/>
        <w:t xml:space="preserve">particularly </w:t>
      </w:r>
      <w:r w:rsidR="000F4C46">
        <w:rPr>
          <w:color w:val="000000" w:themeColor="text1"/>
          <w:szCs w:val="26"/>
        </w:rPr>
        <w:t xml:space="preserve">vulnerable, and </w:t>
      </w:r>
      <w:r w:rsidR="00AB0AA6">
        <w:rPr>
          <w:color w:val="000000" w:themeColor="text1"/>
          <w:szCs w:val="26"/>
        </w:rPr>
        <w:t xml:space="preserve">whether the </w:t>
      </w:r>
      <w:r w:rsidR="00AB0AA6" w:rsidRPr="00AB0AA6">
        <w:rPr>
          <w:color w:val="000000" w:themeColor="text1"/>
          <w:szCs w:val="26"/>
        </w:rPr>
        <w:t xml:space="preserve">crime involved </w:t>
      </w:r>
      <w:r w:rsidR="00AB0AA6" w:rsidRPr="00534C5D">
        <w:rPr>
          <w:i/>
          <w:iCs/>
          <w:color w:val="000000" w:themeColor="text1"/>
          <w:szCs w:val="26"/>
        </w:rPr>
        <w:t>great</w:t>
      </w:r>
      <w:r w:rsidR="00AB0AA6" w:rsidRPr="00AB0AA6">
        <w:rPr>
          <w:color w:val="000000" w:themeColor="text1"/>
          <w:szCs w:val="26"/>
        </w:rPr>
        <w:t xml:space="preserve"> violence, great bodily harm, threat of great bodily harm, or other acts disclosing a </w:t>
      </w:r>
      <w:r w:rsidR="00AB0AA6" w:rsidRPr="00534C5D">
        <w:rPr>
          <w:i/>
          <w:iCs/>
          <w:color w:val="000000" w:themeColor="text1"/>
          <w:szCs w:val="26"/>
        </w:rPr>
        <w:t>high degree</w:t>
      </w:r>
      <w:r w:rsidR="00AB0AA6" w:rsidRPr="00AB0AA6">
        <w:rPr>
          <w:color w:val="000000" w:themeColor="text1"/>
          <w:szCs w:val="26"/>
        </w:rPr>
        <w:t xml:space="preserve"> of cruelty, viciousness, or callousness</w:t>
      </w:r>
      <w:r w:rsidR="00AB0AA6">
        <w:rPr>
          <w:color w:val="000000" w:themeColor="text1"/>
          <w:szCs w:val="26"/>
        </w:rPr>
        <w:t>.</w:t>
      </w:r>
      <w:r w:rsidR="00846E6A">
        <w:rPr>
          <w:color w:val="000000" w:themeColor="text1"/>
          <w:szCs w:val="26"/>
        </w:rPr>
        <w:t xml:space="preserve">  (</w:t>
      </w:r>
      <w:r w:rsidR="00354FD9">
        <w:rPr>
          <w:color w:val="000000" w:themeColor="text1"/>
          <w:szCs w:val="26"/>
        </w:rPr>
        <w:t>R</w:t>
      </w:r>
      <w:r w:rsidR="00AB0AA6">
        <w:rPr>
          <w:color w:val="000000" w:themeColor="text1"/>
          <w:szCs w:val="26"/>
        </w:rPr>
        <w:t>ule 4.421(a)(1) &amp; (3)</w:t>
      </w:r>
      <w:r w:rsidR="00354FD9">
        <w:rPr>
          <w:color w:val="000000" w:themeColor="text1"/>
          <w:szCs w:val="26"/>
        </w:rPr>
        <w:t xml:space="preserve">; see </w:t>
      </w:r>
      <w:r w:rsidR="00354FD9" w:rsidRPr="00534C5D">
        <w:rPr>
          <w:i/>
          <w:iCs/>
          <w:color w:val="000000" w:themeColor="text1"/>
          <w:szCs w:val="26"/>
        </w:rPr>
        <w:t>Sandoval</w:t>
      </w:r>
      <w:r w:rsidR="00354FD9">
        <w:rPr>
          <w:color w:val="000000" w:themeColor="text1"/>
          <w:szCs w:val="26"/>
        </w:rPr>
        <w:t xml:space="preserve">, </w:t>
      </w:r>
      <w:r w:rsidR="00354FD9" w:rsidRPr="00846E6A">
        <w:rPr>
          <w:color w:val="000000" w:themeColor="text1"/>
          <w:szCs w:val="26"/>
        </w:rPr>
        <w:t>at p.</w:t>
      </w:r>
      <w:r w:rsidR="00C35AA7">
        <w:rPr>
          <w:color w:val="000000" w:themeColor="text1"/>
          <w:szCs w:val="26"/>
        </w:rPr>
        <w:t> </w:t>
      </w:r>
      <w:r w:rsidR="00354FD9" w:rsidRPr="00846E6A">
        <w:rPr>
          <w:color w:val="000000" w:themeColor="text1"/>
          <w:szCs w:val="26"/>
        </w:rPr>
        <w:t>840</w:t>
      </w:r>
      <w:r w:rsidR="00354FD9">
        <w:rPr>
          <w:color w:val="000000" w:themeColor="text1"/>
          <w:szCs w:val="26"/>
        </w:rPr>
        <w:t xml:space="preserve"> [indicating the rule 4.421(a)(3) aggravating factor required “</w:t>
      </w:r>
      <w:r w:rsidR="00354FD9" w:rsidRPr="00354FD9">
        <w:rPr>
          <w:color w:val="000000" w:themeColor="text1"/>
          <w:szCs w:val="26"/>
        </w:rPr>
        <w:t>an imprecise quantitative or comparative evaluation of the facts</w:t>
      </w:r>
      <w:r w:rsidR="00354FD9">
        <w:rPr>
          <w:color w:val="000000" w:themeColor="text1"/>
          <w:szCs w:val="26"/>
        </w:rPr>
        <w:t>”]</w:t>
      </w:r>
      <w:r w:rsidR="00AB0AA6">
        <w:rPr>
          <w:color w:val="000000" w:themeColor="text1"/>
          <w:szCs w:val="26"/>
        </w:rPr>
        <w:t>.</w:t>
      </w:r>
      <w:r w:rsidR="00846E6A">
        <w:rPr>
          <w:color w:val="000000" w:themeColor="text1"/>
          <w:szCs w:val="26"/>
        </w:rPr>
        <w:t>)</w:t>
      </w:r>
      <w:r w:rsidR="00554DD7">
        <w:rPr>
          <w:color w:val="000000" w:themeColor="text1"/>
          <w:szCs w:val="26"/>
        </w:rPr>
        <w:t xml:space="preserve">  </w:t>
      </w:r>
      <w:r w:rsidR="00C35AA7">
        <w:rPr>
          <w:color w:val="000000" w:themeColor="text1"/>
          <w:szCs w:val="26"/>
        </w:rPr>
        <w:t xml:space="preserve">In other words, </w:t>
      </w:r>
      <w:r w:rsidR="000F4C46">
        <w:rPr>
          <w:color w:val="000000" w:themeColor="text1"/>
          <w:szCs w:val="26"/>
        </w:rPr>
        <w:t>“</w:t>
      </w:r>
      <w:r w:rsidR="00C35AA7">
        <w:rPr>
          <w:color w:val="000000" w:themeColor="text1"/>
          <w:szCs w:val="26"/>
        </w:rPr>
        <w:t>[s]</w:t>
      </w:r>
      <w:r w:rsidR="000F4C46" w:rsidRPr="000F4C46">
        <w:rPr>
          <w:color w:val="000000" w:themeColor="text1"/>
          <w:szCs w:val="26"/>
        </w:rPr>
        <w:t>ome degree of speculation would necessarily be required for us to conclude the jury would have agreed with the trial court</w:t>
      </w:r>
      <w:r w:rsidR="00534C5D">
        <w:rPr>
          <w:color w:val="000000" w:themeColor="text1"/>
          <w:szCs w:val="26"/>
        </w:rPr>
        <w:t>’</w:t>
      </w:r>
      <w:r w:rsidR="000F4C46" w:rsidRPr="000F4C46">
        <w:rPr>
          <w:color w:val="000000" w:themeColor="text1"/>
          <w:szCs w:val="26"/>
        </w:rPr>
        <w:t>s evaluation</w:t>
      </w:r>
      <w:r w:rsidR="000F4C46">
        <w:rPr>
          <w:color w:val="000000" w:themeColor="text1"/>
          <w:szCs w:val="26"/>
        </w:rPr>
        <w:t>.”  (</w:t>
      </w:r>
      <w:r w:rsidR="000F4C46" w:rsidRPr="00534C5D">
        <w:rPr>
          <w:i/>
          <w:iCs/>
          <w:color w:val="000000" w:themeColor="text1"/>
          <w:szCs w:val="26"/>
        </w:rPr>
        <w:t>Wandrey</w:t>
      </w:r>
      <w:r w:rsidR="000F4C46">
        <w:rPr>
          <w:color w:val="000000" w:themeColor="text1"/>
          <w:szCs w:val="26"/>
        </w:rPr>
        <w:t xml:space="preserve">, </w:t>
      </w:r>
      <w:r w:rsidR="000F4C46" w:rsidRPr="00534C5D">
        <w:rPr>
          <w:i/>
          <w:iCs/>
          <w:color w:val="000000" w:themeColor="text1"/>
          <w:szCs w:val="26"/>
        </w:rPr>
        <w:t>supra</w:t>
      </w:r>
      <w:r w:rsidR="000F4C46">
        <w:rPr>
          <w:color w:val="000000" w:themeColor="text1"/>
          <w:szCs w:val="26"/>
        </w:rPr>
        <w:t>, 80 Cal.App.5th at p.</w:t>
      </w:r>
      <w:r w:rsidR="001650C4">
        <w:rPr>
          <w:color w:val="000000" w:themeColor="text1"/>
          <w:szCs w:val="26"/>
        </w:rPr>
        <w:t> </w:t>
      </w:r>
      <w:r w:rsidR="000F4C46">
        <w:rPr>
          <w:color w:val="000000" w:themeColor="text1"/>
          <w:szCs w:val="26"/>
        </w:rPr>
        <w:t>983.)</w:t>
      </w:r>
    </w:p>
    <w:p w14:paraId="6B5DD8CA" w14:textId="0D49AF6E" w:rsidR="00152F00" w:rsidRDefault="006B0998" w:rsidP="009F0065">
      <w:pPr>
        <w:spacing w:line="360" w:lineRule="auto"/>
        <w:rPr>
          <w:color w:val="000000" w:themeColor="text1"/>
          <w:szCs w:val="26"/>
        </w:rPr>
      </w:pPr>
      <w:r>
        <w:rPr>
          <w:color w:val="000000" w:themeColor="text1"/>
          <w:szCs w:val="26"/>
        </w:rPr>
        <w:tab/>
      </w:r>
      <w:r w:rsidR="005F2D8B">
        <w:rPr>
          <w:color w:val="000000" w:themeColor="text1"/>
          <w:szCs w:val="26"/>
        </w:rPr>
        <w:t>We turn</w:t>
      </w:r>
      <w:r>
        <w:rPr>
          <w:color w:val="000000" w:themeColor="text1"/>
          <w:szCs w:val="26"/>
        </w:rPr>
        <w:t xml:space="preserve"> to </w:t>
      </w:r>
      <w:r w:rsidR="005B5780" w:rsidRPr="0052080E">
        <w:rPr>
          <w:i/>
          <w:iCs/>
          <w:color w:val="000000" w:themeColor="text1"/>
          <w:szCs w:val="26"/>
        </w:rPr>
        <w:t>Lopez</w:t>
      </w:r>
      <w:r w:rsidR="005B5780">
        <w:rPr>
          <w:color w:val="000000" w:themeColor="text1"/>
          <w:szCs w:val="26"/>
        </w:rPr>
        <w:t>’s</w:t>
      </w:r>
      <w:r>
        <w:rPr>
          <w:color w:val="000000" w:themeColor="text1"/>
          <w:szCs w:val="26"/>
        </w:rPr>
        <w:t xml:space="preserve"> </w:t>
      </w:r>
      <w:r w:rsidRPr="000A760F">
        <w:rPr>
          <w:color w:val="000000" w:themeColor="text1"/>
          <w:szCs w:val="26"/>
        </w:rPr>
        <w:t xml:space="preserve">second </w:t>
      </w:r>
      <w:r w:rsidR="005B5780">
        <w:rPr>
          <w:color w:val="000000" w:themeColor="text1"/>
          <w:szCs w:val="26"/>
        </w:rPr>
        <w:t>inquiry</w:t>
      </w:r>
      <w:r w:rsidR="005F2D8B">
        <w:rPr>
          <w:color w:val="000000" w:themeColor="text1"/>
          <w:szCs w:val="26"/>
        </w:rPr>
        <w:t xml:space="preserve">, </w:t>
      </w:r>
      <w:r w:rsidR="00084D7E">
        <w:rPr>
          <w:color w:val="000000" w:themeColor="text1"/>
          <w:szCs w:val="26"/>
        </w:rPr>
        <w:t>which asks</w:t>
      </w:r>
      <w:r w:rsidRPr="000A760F">
        <w:rPr>
          <w:color w:val="000000" w:themeColor="text1"/>
          <w:szCs w:val="26"/>
        </w:rPr>
        <w:t xml:space="preserve"> whether </w:t>
      </w:r>
      <w:r>
        <w:rPr>
          <w:color w:val="000000" w:themeColor="text1"/>
          <w:szCs w:val="26"/>
        </w:rPr>
        <w:t xml:space="preserve">we </w:t>
      </w:r>
      <w:r w:rsidRPr="000A760F">
        <w:rPr>
          <w:color w:val="000000" w:themeColor="text1"/>
          <w:szCs w:val="26"/>
        </w:rPr>
        <w:t xml:space="preserve">can be certain, to the degree required by </w:t>
      </w:r>
      <w:bookmarkStart w:id="21" w:name="_Hlk121301417"/>
      <w:r w:rsidRPr="005B0752">
        <w:rPr>
          <w:i/>
          <w:iCs/>
          <w:color w:val="000000" w:themeColor="text1"/>
          <w:szCs w:val="26"/>
        </w:rPr>
        <w:t>Watson</w:t>
      </w:r>
      <w:r>
        <w:rPr>
          <w:color w:val="000000" w:themeColor="text1"/>
          <w:szCs w:val="26"/>
        </w:rPr>
        <w:t xml:space="preserve">, </w:t>
      </w:r>
      <w:r w:rsidRPr="00534C5D">
        <w:rPr>
          <w:i/>
          <w:iCs/>
          <w:color w:val="000000" w:themeColor="text1"/>
          <w:szCs w:val="26"/>
        </w:rPr>
        <w:t>supra</w:t>
      </w:r>
      <w:r>
        <w:rPr>
          <w:color w:val="000000" w:themeColor="text1"/>
          <w:szCs w:val="26"/>
        </w:rPr>
        <w:t>,</w:t>
      </w:r>
      <w:r w:rsidRPr="000A760F">
        <w:rPr>
          <w:color w:val="000000" w:themeColor="text1"/>
          <w:szCs w:val="26"/>
        </w:rPr>
        <w:t xml:space="preserve"> 46 Cal.2d 818</w:t>
      </w:r>
      <w:bookmarkEnd w:id="21"/>
      <w:r w:rsidRPr="000A760F">
        <w:rPr>
          <w:color w:val="000000" w:themeColor="text1"/>
          <w:szCs w:val="26"/>
        </w:rPr>
        <w:t xml:space="preserve">, that the trial court </w:t>
      </w:r>
      <w:r w:rsidRPr="000A760F">
        <w:rPr>
          <w:color w:val="000000" w:themeColor="text1"/>
          <w:szCs w:val="26"/>
        </w:rPr>
        <w:t>would nevertheless have exercised its discretion to select the upper term if it had recognized that it could permissibly rely on only a few of the aggravating factors, rather than all of the factors on which it previously relied</w:t>
      </w:r>
      <w:r w:rsidR="005F2D8B">
        <w:rPr>
          <w:color w:val="000000" w:themeColor="text1"/>
          <w:szCs w:val="26"/>
        </w:rPr>
        <w:t xml:space="preserve">. </w:t>
      </w:r>
      <w:r>
        <w:rPr>
          <w:color w:val="000000" w:themeColor="text1"/>
          <w:szCs w:val="26"/>
        </w:rPr>
        <w:t xml:space="preserve"> (</w:t>
      </w:r>
      <w:r w:rsidRPr="005B0752">
        <w:rPr>
          <w:i/>
          <w:iCs/>
          <w:color w:val="000000" w:themeColor="text1"/>
          <w:szCs w:val="26"/>
        </w:rPr>
        <w:t>Lopez</w:t>
      </w:r>
      <w:r w:rsidRPr="00FE5586">
        <w:rPr>
          <w:color w:val="000000" w:themeColor="text1"/>
          <w:szCs w:val="26"/>
        </w:rPr>
        <w:t xml:space="preserve">, </w:t>
      </w:r>
      <w:r w:rsidRPr="005B0752">
        <w:rPr>
          <w:i/>
          <w:iCs/>
          <w:color w:val="000000" w:themeColor="text1"/>
          <w:szCs w:val="26"/>
        </w:rPr>
        <w:t>supra</w:t>
      </w:r>
      <w:r w:rsidRPr="00FE5586">
        <w:rPr>
          <w:color w:val="000000" w:themeColor="text1"/>
          <w:szCs w:val="26"/>
        </w:rPr>
        <w:t>, 78 Cal.App</w:t>
      </w:r>
      <w:r w:rsidRPr="00FE5586">
        <w:rPr>
          <w:color w:val="000000" w:themeColor="text1"/>
          <w:szCs w:val="26"/>
        </w:rPr>
        <w:t>.5th</w:t>
      </w:r>
      <w:r>
        <w:rPr>
          <w:color w:val="000000" w:themeColor="text1"/>
          <w:szCs w:val="26"/>
        </w:rPr>
        <w:t xml:space="preserve"> at p. 467, fn. 11</w:t>
      </w:r>
      <w:r w:rsidR="005F2D8B">
        <w:rPr>
          <w:color w:val="000000" w:themeColor="text1"/>
          <w:szCs w:val="26"/>
        </w:rPr>
        <w:t>.</w:t>
      </w:r>
      <w:r>
        <w:rPr>
          <w:color w:val="000000" w:themeColor="text1"/>
          <w:szCs w:val="26"/>
        </w:rPr>
        <w:t>)</w:t>
      </w:r>
      <w:r w:rsidR="00E82916">
        <w:rPr>
          <w:color w:val="000000" w:themeColor="text1"/>
          <w:szCs w:val="26"/>
        </w:rPr>
        <w:t xml:space="preserve">  We cannot answer this </w:t>
      </w:r>
      <w:r w:rsidR="00084D7E">
        <w:rPr>
          <w:color w:val="000000" w:themeColor="text1"/>
          <w:szCs w:val="26"/>
        </w:rPr>
        <w:t>inquiry</w:t>
      </w:r>
      <w:r w:rsidR="00E82916">
        <w:rPr>
          <w:color w:val="000000" w:themeColor="text1"/>
          <w:szCs w:val="26"/>
        </w:rPr>
        <w:t xml:space="preserve"> </w:t>
      </w:r>
      <w:r w:rsidR="001650C4">
        <w:rPr>
          <w:color w:val="000000" w:themeColor="text1"/>
          <w:szCs w:val="26"/>
        </w:rPr>
        <w:t xml:space="preserve">in the </w:t>
      </w:r>
      <w:r w:rsidR="00E82916">
        <w:rPr>
          <w:color w:val="000000" w:themeColor="text1"/>
          <w:szCs w:val="26"/>
        </w:rPr>
        <w:t xml:space="preserve">affirmative.  </w:t>
      </w:r>
      <w:r w:rsidR="003E5189">
        <w:rPr>
          <w:color w:val="000000" w:themeColor="text1"/>
          <w:szCs w:val="26"/>
        </w:rPr>
        <w:t>T</w:t>
      </w:r>
      <w:r w:rsidR="00C21096">
        <w:rPr>
          <w:color w:val="000000" w:themeColor="text1"/>
          <w:szCs w:val="26"/>
        </w:rPr>
        <w:t xml:space="preserve">his case involved a </w:t>
      </w:r>
      <w:r w:rsidR="00915251">
        <w:rPr>
          <w:color w:val="000000" w:themeColor="text1"/>
          <w:szCs w:val="26"/>
        </w:rPr>
        <w:t xml:space="preserve">crime </w:t>
      </w:r>
      <w:r w:rsidR="001650C4">
        <w:rPr>
          <w:color w:val="000000" w:themeColor="text1"/>
          <w:szCs w:val="26"/>
        </w:rPr>
        <w:t>by</w:t>
      </w:r>
      <w:r w:rsidR="00915251">
        <w:rPr>
          <w:color w:val="000000" w:themeColor="text1"/>
          <w:szCs w:val="26"/>
        </w:rPr>
        <w:t xml:space="preserve"> </w:t>
      </w:r>
      <w:r w:rsidR="00C21096">
        <w:rPr>
          <w:color w:val="000000" w:themeColor="text1"/>
          <w:szCs w:val="26"/>
        </w:rPr>
        <w:t xml:space="preserve">an inmate offender where </w:t>
      </w:r>
      <w:r w:rsidR="000F4043">
        <w:rPr>
          <w:color w:val="000000" w:themeColor="text1"/>
          <w:szCs w:val="26"/>
        </w:rPr>
        <w:t xml:space="preserve">the sentence was already enhanced by </w:t>
      </w:r>
      <w:r w:rsidR="00915251">
        <w:rPr>
          <w:color w:val="000000" w:themeColor="text1"/>
          <w:szCs w:val="26"/>
        </w:rPr>
        <w:t>strike priors</w:t>
      </w:r>
      <w:r w:rsidR="000F4043">
        <w:rPr>
          <w:color w:val="000000" w:themeColor="text1"/>
          <w:szCs w:val="26"/>
        </w:rPr>
        <w:t xml:space="preserve"> that</w:t>
      </w:r>
      <w:r w:rsidR="00915251">
        <w:rPr>
          <w:color w:val="000000" w:themeColor="text1"/>
          <w:szCs w:val="26"/>
        </w:rPr>
        <w:t xml:space="preserve"> were ple</w:t>
      </w:r>
      <w:r w:rsidR="00DD7E64">
        <w:rPr>
          <w:color w:val="000000" w:themeColor="text1"/>
          <w:szCs w:val="26"/>
        </w:rPr>
        <w:t>a</w:t>
      </w:r>
      <w:r w:rsidR="00915251">
        <w:rPr>
          <w:color w:val="000000" w:themeColor="text1"/>
          <w:szCs w:val="26"/>
        </w:rPr>
        <w:t>d</w:t>
      </w:r>
      <w:r w:rsidR="00DD7E64">
        <w:rPr>
          <w:color w:val="000000" w:themeColor="text1"/>
          <w:szCs w:val="26"/>
        </w:rPr>
        <w:t>ed</w:t>
      </w:r>
      <w:r w:rsidR="00915251">
        <w:rPr>
          <w:color w:val="000000" w:themeColor="text1"/>
          <w:szCs w:val="26"/>
        </w:rPr>
        <w:t xml:space="preserve"> and proved</w:t>
      </w:r>
      <w:r w:rsidR="003E5189">
        <w:rPr>
          <w:color w:val="000000" w:themeColor="text1"/>
          <w:szCs w:val="26"/>
        </w:rPr>
        <w:t xml:space="preserve">. </w:t>
      </w:r>
      <w:r w:rsidR="003E5189" w:rsidRPr="00DD2F0A">
        <w:rPr>
          <w:color w:val="000000" w:themeColor="text1"/>
          <w:szCs w:val="26"/>
        </w:rPr>
        <w:t xml:space="preserve"> </w:t>
      </w:r>
      <w:r w:rsidR="00371A69">
        <w:rPr>
          <w:color w:val="000000" w:themeColor="text1"/>
          <w:szCs w:val="26"/>
        </w:rPr>
        <w:t>W</w:t>
      </w:r>
      <w:r w:rsidR="003E5189" w:rsidRPr="00DD2F0A">
        <w:rPr>
          <w:color w:val="000000" w:themeColor="text1"/>
          <w:szCs w:val="26"/>
        </w:rPr>
        <w:t xml:space="preserve">e </w:t>
      </w:r>
      <w:r w:rsidR="001650C4">
        <w:rPr>
          <w:color w:val="000000" w:themeColor="text1"/>
          <w:szCs w:val="26"/>
        </w:rPr>
        <w:t>cannot conclude</w:t>
      </w:r>
      <w:r w:rsidR="00A920B2">
        <w:rPr>
          <w:color w:val="000000" w:themeColor="text1"/>
          <w:szCs w:val="26"/>
        </w:rPr>
        <w:t xml:space="preserve"> it is reasonably probable</w:t>
      </w:r>
      <w:r w:rsidR="00A8206E">
        <w:rPr>
          <w:color w:val="000000" w:themeColor="text1"/>
          <w:szCs w:val="26"/>
        </w:rPr>
        <w:t xml:space="preserve"> that the trial court</w:t>
      </w:r>
      <w:r w:rsidR="00371A69">
        <w:rPr>
          <w:color w:val="000000" w:themeColor="text1"/>
          <w:szCs w:val="26"/>
        </w:rPr>
        <w:t>, in the face of Senate Bill 567’s new presumption in favor of the middle term,</w:t>
      </w:r>
      <w:r w:rsidR="00C40345">
        <w:rPr>
          <w:color w:val="000000" w:themeColor="text1"/>
          <w:szCs w:val="26"/>
        </w:rPr>
        <w:t xml:space="preserve"> </w:t>
      </w:r>
      <w:r w:rsidR="00A920B2" w:rsidRPr="001C4C80">
        <w:rPr>
          <w:color w:val="000000" w:themeColor="text1"/>
          <w:szCs w:val="26"/>
        </w:rPr>
        <w:t xml:space="preserve">would have exercised its discretion </w:t>
      </w:r>
      <w:r w:rsidR="00371A69">
        <w:rPr>
          <w:color w:val="000000" w:themeColor="text1"/>
          <w:szCs w:val="26"/>
        </w:rPr>
        <w:t xml:space="preserve">the same way </w:t>
      </w:r>
      <w:r w:rsidR="00A8206E">
        <w:rPr>
          <w:color w:val="000000" w:themeColor="text1"/>
          <w:szCs w:val="26"/>
        </w:rPr>
        <w:t xml:space="preserve">had it known it could not rely </w:t>
      </w:r>
      <w:r w:rsidR="00DD7E64">
        <w:rPr>
          <w:color w:val="000000" w:themeColor="text1"/>
          <w:szCs w:val="26"/>
        </w:rPr>
        <w:t xml:space="preserve">on the </w:t>
      </w:r>
      <w:r w:rsidR="00371A69">
        <w:rPr>
          <w:color w:val="000000" w:themeColor="text1"/>
          <w:szCs w:val="26"/>
        </w:rPr>
        <w:t xml:space="preserve">rule </w:t>
      </w:r>
      <w:r w:rsidR="00DD7E64" w:rsidRPr="00DD2F0A">
        <w:rPr>
          <w:color w:val="000000" w:themeColor="text1"/>
          <w:szCs w:val="26"/>
        </w:rPr>
        <w:t>4.421(a)(1) and (a)(3)</w:t>
      </w:r>
      <w:r w:rsidR="00371A69">
        <w:rPr>
          <w:color w:val="000000" w:themeColor="text1"/>
          <w:szCs w:val="26"/>
        </w:rPr>
        <w:t xml:space="preserve"> aggravating factors</w:t>
      </w:r>
      <w:r w:rsidR="00DB35E6">
        <w:rPr>
          <w:color w:val="000000" w:themeColor="text1"/>
          <w:szCs w:val="26"/>
        </w:rPr>
        <w:t xml:space="preserve">.  </w:t>
      </w:r>
      <w:r w:rsidR="00C358B0">
        <w:rPr>
          <w:color w:val="000000" w:themeColor="text1"/>
          <w:szCs w:val="26"/>
        </w:rPr>
        <w:t>(</w:t>
      </w:r>
      <w:r w:rsidR="00C358B0" w:rsidRPr="00C358B0">
        <w:rPr>
          <w:i/>
          <w:iCs/>
          <w:color w:val="000000" w:themeColor="text1"/>
          <w:szCs w:val="26"/>
        </w:rPr>
        <w:t>Watson</w:t>
      </w:r>
      <w:r w:rsidR="00DD7E64">
        <w:rPr>
          <w:color w:val="000000" w:themeColor="text1"/>
          <w:szCs w:val="26"/>
        </w:rPr>
        <w:t>, at p. </w:t>
      </w:r>
      <w:r w:rsidR="00C358B0" w:rsidRPr="00C358B0">
        <w:rPr>
          <w:color w:val="000000" w:themeColor="text1"/>
          <w:szCs w:val="26"/>
        </w:rPr>
        <w:t>836</w:t>
      </w:r>
      <w:r w:rsidR="00C358B0">
        <w:rPr>
          <w:color w:val="000000" w:themeColor="text1"/>
          <w:szCs w:val="26"/>
        </w:rPr>
        <w:t xml:space="preserve">.)  </w:t>
      </w:r>
      <w:r w:rsidR="003B1917">
        <w:rPr>
          <w:color w:val="000000" w:themeColor="text1"/>
          <w:szCs w:val="26"/>
        </w:rPr>
        <w:t>I</w:t>
      </w:r>
      <w:r w:rsidR="009F0065" w:rsidRPr="009F0065">
        <w:rPr>
          <w:color w:val="000000" w:themeColor="text1"/>
          <w:szCs w:val="26"/>
        </w:rPr>
        <w:t>n order to give Senate Bill</w:t>
      </w:r>
      <w:r w:rsidR="003B1917">
        <w:rPr>
          <w:color w:val="000000" w:themeColor="text1"/>
          <w:szCs w:val="26"/>
        </w:rPr>
        <w:t> </w:t>
      </w:r>
      <w:r w:rsidR="009F0065" w:rsidRPr="009F0065">
        <w:rPr>
          <w:color w:val="000000" w:themeColor="text1"/>
          <w:szCs w:val="26"/>
        </w:rPr>
        <w:t xml:space="preserve">567 its full effect, </w:t>
      </w:r>
      <w:r w:rsidR="00C40345">
        <w:rPr>
          <w:color w:val="000000" w:themeColor="text1"/>
          <w:szCs w:val="26"/>
        </w:rPr>
        <w:t xml:space="preserve">a </w:t>
      </w:r>
      <w:r w:rsidR="009F0065" w:rsidRPr="009F0065">
        <w:rPr>
          <w:color w:val="000000" w:themeColor="text1"/>
          <w:szCs w:val="26"/>
        </w:rPr>
        <w:t>remand for resentencing is appropriate.</w:t>
      </w:r>
    </w:p>
    <w:p w14:paraId="74E47087" w14:textId="77777777" w:rsidR="0017598D" w:rsidRPr="00EE62FE" w:rsidRDefault="006B0998" w:rsidP="00AD5904">
      <w:pPr>
        <w:keepNext/>
        <w:spacing w:line="360" w:lineRule="auto"/>
        <w:jc w:val="center"/>
        <w:rPr>
          <w:b/>
          <w:bCs/>
          <w:smallCaps/>
          <w:color w:val="000000" w:themeColor="text1"/>
          <w:szCs w:val="26"/>
        </w:rPr>
      </w:pPr>
      <w:r w:rsidRPr="00EE62FE">
        <w:rPr>
          <w:b/>
          <w:bCs/>
          <w:smallCaps/>
          <w:color w:val="000000" w:themeColor="text1"/>
          <w:szCs w:val="26"/>
        </w:rPr>
        <w:t>Disposition</w:t>
      </w:r>
    </w:p>
    <w:p w14:paraId="1DE62F52" w14:textId="7876F063" w:rsidR="00FA6690" w:rsidRDefault="006B0998" w:rsidP="00FA6690">
      <w:pPr>
        <w:spacing w:line="360" w:lineRule="auto"/>
        <w:ind w:firstLine="720"/>
        <w:rPr>
          <w:color w:val="000000" w:themeColor="text1"/>
          <w:szCs w:val="26"/>
        </w:rPr>
      </w:pPr>
      <w:r w:rsidRPr="003B1917">
        <w:rPr>
          <w:color w:val="000000" w:themeColor="text1"/>
          <w:szCs w:val="26"/>
        </w:rPr>
        <w:t>The matter is remanded for resentencing in light of section</w:t>
      </w:r>
      <w:r w:rsidR="00173C3C">
        <w:rPr>
          <w:color w:val="000000" w:themeColor="text1"/>
          <w:szCs w:val="26"/>
        </w:rPr>
        <w:t> </w:t>
      </w:r>
      <w:r w:rsidRPr="003B1917">
        <w:rPr>
          <w:color w:val="000000" w:themeColor="text1"/>
          <w:szCs w:val="26"/>
        </w:rPr>
        <w:t>1170, subdivision</w:t>
      </w:r>
      <w:r w:rsidR="00173C3C">
        <w:rPr>
          <w:color w:val="000000" w:themeColor="text1"/>
          <w:szCs w:val="26"/>
        </w:rPr>
        <w:t> </w:t>
      </w:r>
      <w:r w:rsidRPr="003B1917">
        <w:rPr>
          <w:color w:val="000000" w:themeColor="text1"/>
          <w:szCs w:val="26"/>
        </w:rPr>
        <w:t xml:space="preserve">(b), as amended by </w:t>
      </w:r>
      <w:r w:rsidRPr="003B1917">
        <w:rPr>
          <w:color w:val="000000" w:themeColor="text1"/>
          <w:szCs w:val="26"/>
        </w:rPr>
        <w:t>Senate Bill</w:t>
      </w:r>
      <w:r w:rsidR="003272E0">
        <w:rPr>
          <w:color w:val="000000" w:themeColor="text1"/>
          <w:szCs w:val="26"/>
        </w:rPr>
        <w:t> </w:t>
      </w:r>
      <w:r w:rsidRPr="003B1917">
        <w:rPr>
          <w:color w:val="000000" w:themeColor="text1"/>
          <w:szCs w:val="26"/>
        </w:rPr>
        <w:t>567.</w:t>
      </w:r>
      <w:r>
        <w:rPr>
          <w:color w:val="000000" w:themeColor="text1"/>
          <w:szCs w:val="26"/>
        </w:rPr>
        <w:t xml:space="preserve"> </w:t>
      </w:r>
      <w:r w:rsidRPr="003B1917">
        <w:rPr>
          <w:color w:val="000000" w:themeColor="text1"/>
          <w:szCs w:val="26"/>
        </w:rPr>
        <w:t xml:space="preserve"> In all other respects, the judgment is affirmed.</w:t>
      </w:r>
    </w:p>
    <w:p w14:paraId="2E2A882B" w14:textId="77777777" w:rsidR="00FA6690" w:rsidRPr="00FA6690" w:rsidRDefault="00FA6690" w:rsidP="00FA6690">
      <w:pPr>
        <w:spacing w:line="360" w:lineRule="auto"/>
        <w:rPr>
          <w:color w:val="000000" w:themeColor="text1"/>
          <w:szCs w:val="26"/>
        </w:rPr>
      </w:pPr>
    </w:p>
    <w:p w14:paraId="30B69FFB" w14:textId="18CDAD16" w:rsidR="00FA6690" w:rsidRPr="00FA6690" w:rsidRDefault="006B0998" w:rsidP="00FA6690">
      <w:pPr>
        <w:spacing w:line="360" w:lineRule="auto"/>
        <w:rPr>
          <w:color w:val="000000" w:themeColor="text1"/>
          <w:szCs w:val="26"/>
        </w:rPr>
      </w:pPr>
      <w:r w:rsidRPr="00FA6690">
        <w:rPr>
          <w:color w:val="000000" w:themeColor="text1"/>
          <w:szCs w:val="26"/>
        </w:rPr>
        <w:lastRenderedPageBreak/>
        <w:t xml:space="preserve"> </w:t>
      </w:r>
      <w:r>
        <w:rPr>
          <w:color w:val="000000" w:themeColor="text1"/>
          <w:szCs w:val="26"/>
        </w:rPr>
        <w:tab/>
      </w:r>
      <w:r>
        <w:rPr>
          <w:color w:val="000000" w:themeColor="text1"/>
          <w:szCs w:val="26"/>
        </w:rPr>
        <w:tab/>
      </w:r>
      <w:r>
        <w:rPr>
          <w:color w:val="000000" w:themeColor="text1"/>
          <w:szCs w:val="26"/>
        </w:rPr>
        <w:tab/>
      </w:r>
      <w:r>
        <w:rPr>
          <w:color w:val="000000" w:themeColor="text1"/>
          <w:szCs w:val="26"/>
        </w:rPr>
        <w:tab/>
      </w:r>
      <w:r>
        <w:rPr>
          <w:color w:val="000000" w:themeColor="text1"/>
          <w:szCs w:val="26"/>
        </w:rPr>
        <w:tab/>
      </w:r>
      <w:r>
        <w:rPr>
          <w:color w:val="000000" w:themeColor="text1"/>
          <w:szCs w:val="26"/>
        </w:rPr>
        <w:tab/>
      </w:r>
      <w:r w:rsidRPr="00FA6690">
        <w:rPr>
          <w:color w:val="000000" w:themeColor="text1"/>
          <w:szCs w:val="26"/>
        </w:rPr>
        <w:t xml:space="preserve">FUJISAKI, ACTING P.J. </w:t>
      </w:r>
    </w:p>
    <w:p w14:paraId="37C72532" w14:textId="77777777" w:rsidR="00FA6690" w:rsidRDefault="00FA6690" w:rsidP="00FA6690">
      <w:pPr>
        <w:spacing w:line="360" w:lineRule="auto"/>
        <w:rPr>
          <w:color w:val="000000" w:themeColor="text1"/>
          <w:szCs w:val="26"/>
        </w:rPr>
      </w:pPr>
    </w:p>
    <w:p w14:paraId="69242929" w14:textId="2575EB0D" w:rsidR="00FA6690" w:rsidRPr="00FA6690" w:rsidRDefault="006B0998" w:rsidP="00FA6690">
      <w:pPr>
        <w:spacing w:line="360" w:lineRule="auto"/>
        <w:rPr>
          <w:color w:val="000000" w:themeColor="text1"/>
          <w:szCs w:val="26"/>
        </w:rPr>
      </w:pPr>
      <w:r w:rsidRPr="00FA6690">
        <w:rPr>
          <w:color w:val="000000" w:themeColor="text1"/>
          <w:szCs w:val="26"/>
        </w:rPr>
        <w:t xml:space="preserve">WE CONCUR: </w:t>
      </w:r>
    </w:p>
    <w:p w14:paraId="5F6DE83A" w14:textId="77777777" w:rsidR="00FA6690" w:rsidRDefault="00FA6690" w:rsidP="00FA6690">
      <w:pPr>
        <w:spacing w:line="360" w:lineRule="auto"/>
        <w:rPr>
          <w:color w:val="000000" w:themeColor="text1"/>
          <w:szCs w:val="26"/>
        </w:rPr>
      </w:pPr>
    </w:p>
    <w:p w14:paraId="2B4C06F4" w14:textId="6DEAAFF9" w:rsidR="00FA6690" w:rsidRPr="00FA6690" w:rsidRDefault="006B0998" w:rsidP="00FA6690">
      <w:pPr>
        <w:spacing w:line="360" w:lineRule="auto"/>
        <w:rPr>
          <w:color w:val="000000" w:themeColor="text1"/>
          <w:szCs w:val="26"/>
        </w:rPr>
      </w:pPr>
      <w:r w:rsidRPr="00FA6690">
        <w:rPr>
          <w:color w:val="000000" w:themeColor="text1"/>
          <w:szCs w:val="26"/>
        </w:rPr>
        <w:t xml:space="preserve">PETROU, J. </w:t>
      </w:r>
    </w:p>
    <w:p w14:paraId="530E4CE5" w14:textId="77777777" w:rsidR="00FA6690" w:rsidRDefault="00FA6690" w:rsidP="00FA6690">
      <w:pPr>
        <w:spacing w:line="360" w:lineRule="auto"/>
        <w:rPr>
          <w:color w:val="000000" w:themeColor="text1"/>
          <w:szCs w:val="26"/>
        </w:rPr>
      </w:pPr>
    </w:p>
    <w:p w14:paraId="6A61B9E7" w14:textId="092D243E" w:rsidR="00FA6690" w:rsidRDefault="006B0998" w:rsidP="00FA6690">
      <w:pPr>
        <w:spacing w:line="360" w:lineRule="auto"/>
        <w:rPr>
          <w:color w:val="000000" w:themeColor="text1"/>
          <w:szCs w:val="26"/>
        </w:rPr>
      </w:pPr>
      <w:r w:rsidRPr="00FA6690">
        <w:rPr>
          <w:color w:val="000000" w:themeColor="text1"/>
          <w:szCs w:val="26"/>
        </w:rPr>
        <w:t>RODRÍGUEZ, J.</w:t>
      </w:r>
    </w:p>
    <w:p w14:paraId="23D4069D" w14:textId="180E6F55" w:rsidR="000552BB" w:rsidRDefault="000552BB" w:rsidP="000552BB">
      <w:pPr>
        <w:spacing w:line="360" w:lineRule="auto"/>
        <w:rPr>
          <w:color w:val="000000" w:themeColor="text1"/>
          <w:szCs w:val="26"/>
        </w:rPr>
      </w:pPr>
    </w:p>
    <w:p w14:paraId="7CD1CF7D" w14:textId="1811F6C8" w:rsidR="000552BB" w:rsidRDefault="000552BB" w:rsidP="000552BB">
      <w:pPr>
        <w:spacing w:line="360" w:lineRule="auto"/>
        <w:rPr>
          <w:color w:val="000000" w:themeColor="text1"/>
          <w:szCs w:val="26"/>
        </w:rPr>
      </w:pPr>
    </w:p>
    <w:p w14:paraId="0435209D" w14:textId="0530E53B" w:rsidR="000552BB" w:rsidRDefault="000552BB" w:rsidP="000552BB">
      <w:pPr>
        <w:spacing w:line="360" w:lineRule="auto"/>
        <w:rPr>
          <w:color w:val="000000" w:themeColor="text1"/>
          <w:szCs w:val="26"/>
        </w:rPr>
      </w:pPr>
    </w:p>
    <w:p w14:paraId="3FD6B2C5" w14:textId="2A94FB19" w:rsidR="000552BB" w:rsidRDefault="000552BB" w:rsidP="000552BB">
      <w:pPr>
        <w:spacing w:line="360" w:lineRule="auto"/>
        <w:rPr>
          <w:color w:val="000000" w:themeColor="text1"/>
          <w:szCs w:val="26"/>
        </w:rPr>
      </w:pPr>
    </w:p>
    <w:p w14:paraId="3071A528" w14:textId="6529584D" w:rsidR="000552BB" w:rsidRDefault="006B0998" w:rsidP="000552BB">
      <w:pPr>
        <w:spacing w:line="360" w:lineRule="auto"/>
        <w:rPr>
          <w:color w:val="000000" w:themeColor="text1"/>
          <w:sz w:val="18"/>
          <w:szCs w:val="18"/>
        </w:rPr>
      </w:pPr>
      <w:r>
        <w:rPr>
          <w:i/>
          <w:iCs/>
          <w:color w:val="000000" w:themeColor="text1"/>
          <w:sz w:val="18"/>
          <w:szCs w:val="18"/>
        </w:rPr>
        <w:t>People v. Ross</w:t>
      </w:r>
      <w:r>
        <w:rPr>
          <w:color w:val="000000" w:themeColor="text1"/>
          <w:sz w:val="18"/>
          <w:szCs w:val="18"/>
        </w:rPr>
        <w:t xml:space="preserve"> (A163</w:t>
      </w:r>
      <w:r w:rsidR="007A1F35">
        <w:rPr>
          <w:color w:val="000000" w:themeColor="text1"/>
          <w:sz w:val="18"/>
          <w:szCs w:val="18"/>
        </w:rPr>
        <w:t>2</w:t>
      </w:r>
      <w:r>
        <w:rPr>
          <w:color w:val="000000" w:themeColor="text1"/>
          <w:sz w:val="18"/>
          <w:szCs w:val="18"/>
        </w:rPr>
        <w:t>42)</w:t>
      </w:r>
    </w:p>
    <w:p w14:paraId="484D4E1E" w14:textId="58BAB3AE" w:rsidR="000552BB" w:rsidRDefault="000552BB" w:rsidP="000552BB">
      <w:pPr>
        <w:spacing w:line="360" w:lineRule="auto"/>
        <w:rPr>
          <w:color w:val="000000" w:themeColor="text1"/>
          <w:sz w:val="18"/>
          <w:szCs w:val="18"/>
        </w:rPr>
      </w:pPr>
    </w:p>
    <w:p w14:paraId="0D8C11CD" w14:textId="5193950D" w:rsidR="000552BB" w:rsidRDefault="000552BB" w:rsidP="000552BB">
      <w:pPr>
        <w:spacing w:line="360" w:lineRule="auto"/>
        <w:rPr>
          <w:color w:val="000000" w:themeColor="text1"/>
          <w:sz w:val="18"/>
          <w:szCs w:val="18"/>
        </w:rPr>
      </w:pPr>
    </w:p>
    <w:p w14:paraId="25C9FAAD" w14:textId="50A2885A" w:rsidR="000552BB" w:rsidRDefault="000552BB" w:rsidP="000552BB">
      <w:pPr>
        <w:spacing w:line="360" w:lineRule="auto"/>
        <w:rPr>
          <w:color w:val="000000" w:themeColor="text1"/>
          <w:sz w:val="18"/>
          <w:szCs w:val="18"/>
        </w:rPr>
      </w:pPr>
    </w:p>
    <w:p w14:paraId="4BC2C466" w14:textId="6D317F2E" w:rsidR="00D7562F" w:rsidRPr="00D7562F" w:rsidRDefault="006B0998" w:rsidP="00D7562F">
      <w:pPr>
        <w:pageBreakBefore/>
        <w:spacing w:line="240" w:lineRule="auto"/>
        <w:rPr>
          <w:rFonts w:eastAsia="Calibri" w:cs="Times New Roman"/>
          <w:szCs w:val="26"/>
        </w:rPr>
      </w:pPr>
      <w:r w:rsidRPr="00D7562F">
        <w:rPr>
          <w:rFonts w:eastAsia="Calibri" w:cs="Times New Roman"/>
          <w:szCs w:val="26"/>
        </w:rPr>
        <w:lastRenderedPageBreak/>
        <w:t>Trial Court:</w:t>
      </w:r>
      <w:r w:rsidRPr="00D7562F">
        <w:rPr>
          <w:rFonts w:eastAsia="Calibri" w:cs="Times New Roman"/>
          <w:szCs w:val="26"/>
        </w:rPr>
        <w:tab/>
      </w:r>
      <w:r w:rsidRPr="00D7562F">
        <w:rPr>
          <w:rFonts w:eastAsia="Calibri" w:cs="Times New Roman"/>
          <w:szCs w:val="26"/>
        </w:rPr>
        <w:tab/>
      </w:r>
      <w:r>
        <w:rPr>
          <w:rFonts w:eastAsia="Calibri" w:cs="Times New Roman"/>
          <w:szCs w:val="26"/>
        </w:rPr>
        <w:t>Del Norte County Superior Court</w:t>
      </w:r>
    </w:p>
    <w:p w14:paraId="09F56595" w14:textId="77777777" w:rsidR="00D7562F" w:rsidRPr="00D7562F" w:rsidRDefault="00D7562F" w:rsidP="00D7562F">
      <w:pPr>
        <w:spacing w:line="240" w:lineRule="auto"/>
        <w:rPr>
          <w:rFonts w:eastAsia="Calibri" w:cs="Times New Roman"/>
          <w:szCs w:val="26"/>
        </w:rPr>
      </w:pPr>
    </w:p>
    <w:p w14:paraId="2646C784" w14:textId="21554819" w:rsidR="00D7562F" w:rsidRPr="00D7562F" w:rsidRDefault="006B0998" w:rsidP="00D7562F">
      <w:pPr>
        <w:spacing w:line="240" w:lineRule="auto"/>
        <w:rPr>
          <w:rFonts w:eastAsia="Calibri" w:cs="Times New Roman"/>
          <w:szCs w:val="26"/>
        </w:rPr>
      </w:pPr>
      <w:r w:rsidRPr="00D7562F">
        <w:rPr>
          <w:rFonts w:eastAsia="Calibri" w:cs="Times New Roman"/>
          <w:szCs w:val="26"/>
        </w:rPr>
        <w:t>Trial Judge:</w:t>
      </w:r>
      <w:r w:rsidRPr="00D7562F">
        <w:rPr>
          <w:rFonts w:eastAsia="Calibri" w:cs="Times New Roman"/>
          <w:szCs w:val="26"/>
        </w:rPr>
        <w:tab/>
        <w:t xml:space="preserve">Hon. </w:t>
      </w:r>
      <w:r w:rsidR="00C75C8C">
        <w:rPr>
          <w:rFonts w:eastAsia="Calibri" w:cs="Times New Roman"/>
          <w:szCs w:val="26"/>
        </w:rPr>
        <w:t>J. Darren McElfresh</w:t>
      </w:r>
    </w:p>
    <w:p w14:paraId="0460EA40" w14:textId="77777777" w:rsidR="00D7562F" w:rsidRPr="00D7562F" w:rsidRDefault="00D7562F" w:rsidP="00D7562F">
      <w:pPr>
        <w:spacing w:line="240" w:lineRule="auto"/>
        <w:rPr>
          <w:rFonts w:eastAsia="Calibri" w:cs="Times New Roman"/>
          <w:szCs w:val="26"/>
        </w:rPr>
      </w:pPr>
    </w:p>
    <w:p w14:paraId="15073DD1" w14:textId="0CB54144" w:rsidR="00D7562F" w:rsidRPr="00D7562F" w:rsidRDefault="006B0998" w:rsidP="00D7562F">
      <w:pPr>
        <w:tabs>
          <w:tab w:val="left" w:pos="1440"/>
          <w:tab w:val="left" w:pos="2160"/>
        </w:tabs>
        <w:spacing w:line="240" w:lineRule="auto"/>
        <w:ind w:left="2520" w:hanging="2520"/>
        <w:rPr>
          <w:rFonts w:eastAsia="Calibri" w:cs="Calibri"/>
          <w:szCs w:val="26"/>
        </w:rPr>
      </w:pPr>
      <w:r w:rsidRPr="00D7562F">
        <w:rPr>
          <w:rFonts w:eastAsia="Calibri" w:cs="Calibri"/>
          <w:szCs w:val="26"/>
        </w:rPr>
        <w:t>Counsel:</w:t>
      </w:r>
      <w:r w:rsidRPr="00D7562F">
        <w:rPr>
          <w:rFonts w:eastAsia="Calibri" w:cs="Calibri"/>
          <w:szCs w:val="26"/>
        </w:rPr>
        <w:tab/>
      </w:r>
      <w:r w:rsidRPr="00D7562F">
        <w:rPr>
          <w:rFonts w:eastAsia="Calibri" w:cs="Calibri"/>
          <w:szCs w:val="26"/>
        </w:rPr>
        <w:tab/>
        <w:t xml:space="preserve">Law Offices of </w:t>
      </w:r>
      <w:r w:rsidR="00C75C8C">
        <w:rPr>
          <w:rFonts w:eastAsia="Calibri" w:cs="Calibri"/>
          <w:szCs w:val="26"/>
        </w:rPr>
        <w:t>Lillian Hamrick</w:t>
      </w:r>
      <w:r w:rsidRPr="00D7562F">
        <w:rPr>
          <w:rFonts w:eastAsia="Calibri" w:cs="Calibri"/>
          <w:szCs w:val="26"/>
        </w:rPr>
        <w:t>,</w:t>
      </w:r>
      <w:r w:rsidRPr="00D7562F">
        <w:rPr>
          <w:rFonts w:eastAsia="Calibri" w:cs="Times New Roman"/>
        </w:rPr>
        <w:t xml:space="preserve"> </w:t>
      </w:r>
      <w:r w:rsidR="00C75C8C">
        <w:rPr>
          <w:rFonts w:eastAsia="Calibri" w:cs="Calibri"/>
          <w:szCs w:val="26"/>
        </w:rPr>
        <w:t>Lillian Hamrick</w:t>
      </w:r>
      <w:r w:rsidRPr="00D7562F">
        <w:rPr>
          <w:rFonts w:eastAsia="Calibri" w:cs="Calibri"/>
          <w:szCs w:val="26"/>
        </w:rPr>
        <w:t>, under appointment by the First District Appellate Project, for Defendant and Appellant</w:t>
      </w:r>
    </w:p>
    <w:p w14:paraId="51DB46FA" w14:textId="77777777" w:rsidR="00D7562F" w:rsidRPr="00D7562F" w:rsidRDefault="00D7562F" w:rsidP="00D7562F">
      <w:pPr>
        <w:tabs>
          <w:tab w:val="left" w:pos="1620"/>
        </w:tabs>
        <w:spacing w:line="240" w:lineRule="auto"/>
        <w:ind w:left="1980" w:hanging="1980"/>
        <w:rPr>
          <w:rFonts w:eastAsia="Calibri" w:cs="Calibri"/>
          <w:szCs w:val="26"/>
        </w:rPr>
      </w:pPr>
    </w:p>
    <w:p w14:paraId="643ECCAB" w14:textId="2912DC23" w:rsidR="00D7562F" w:rsidRPr="00D7562F" w:rsidRDefault="006B0998" w:rsidP="00D7562F">
      <w:pPr>
        <w:tabs>
          <w:tab w:val="left" w:pos="1440"/>
          <w:tab w:val="left" w:pos="2160"/>
        </w:tabs>
        <w:spacing w:line="240" w:lineRule="auto"/>
        <w:ind w:left="2520" w:hanging="2610"/>
        <w:rPr>
          <w:rFonts w:eastAsia="Calibri" w:cs="Calibri"/>
          <w:szCs w:val="26"/>
        </w:rPr>
      </w:pPr>
      <w:r w:rsidRPr="00D7562F">
        <w:rPr>
          <w:rFonts w:eastAsia="Calibri" w:cs="Calibri"/>
          <w:szCs w:val="26"/>
        </w:rPr>
        <w:tab/>
      </w:r>
      <w:r w:rsidRPr="00D7562F">
        <w:rPr>
          <w:rFonts w:eastAsia="Calibri" w:cs="Calibri"/>
          <w:szCs w:val="26"/>
        </w:rPr>
        <w:tab/>
      </w:r>
      <w:r w:rsidRPr="00D7562F">
        <w:rPr>
          <w:rFonts w:eastAsia="Calibri" w:cs="Calibri"/>
          <w:szCs w:val="26"/>
        </w:rPr>
        <w:tab/>
      </w:r>
      <w:r w:rsidRPr="00D7562F">
        <w:rPr>
          <w:rFonts w:eastAsia="Calibri" w:cs="Calibri"/>
          <w:szCs w:val="26"/>
        </w:rPr>
        <w:t xml:space="preserve">Rob Bonta, Attorney General of California, Lance E. Winter, Chief Assistant Attorney General, </w:t>
      </w:r>
      <w:r w:rsidR="0071335B">
        <w:rPr>
          <w:rFonts w:eastAsia="Calibri" w:cs="Times New Roman"/>
        </w:rPr>
        <w:t>Jeffrey M. Laur</w:t>
      </w:r>
      <w:r w:rsidR="00B633B2">
        <w:rPr>
          <w:rFonts w:eastAsia="Calibri" w:cs="Times New Roman"/>
        </w:rPr>
        <w:t>ence,</w:t>
      </w:r>
      <w:r w:rsidRPr="00D7562F">
        <w:rPr>
          <w:rFonts w:eastAsia="Calibri" w:cs="Calibri"/>
          <w:szCs w:val="26"/>
        </w:rPr>
        <w:t xml:space="preserve"> Senior Assistant Attorney General,</w:t>
      </w:r>
      <w:r w:rsidR="00827F86">
        <w:rPr>
          <w:rFonts w:eastAsia="Calibri" w:cs="Calibri"/>
          <w:szCs w:val="26"/>
        </w:rPr>
        <w:t xml:space="preserve"> </w:t>
      </w:r>
      <w:r w:rsidR="00B633B2">
        <w:rPr>
          <w:rFonts w:eastAsia="Calibri" w:cs="Calibri"/>
          <w:szCs w:val="26"/>
        </w:rPr>
        <w:t>Eric D. Share</w:t>
      </w:r>
      <w:r w:rsidRPr="00D7562F">
        <w:rPr>
          <w:rFonts w:eastAsia="Calibri" w:cs="Calibri"/>
          <w:szCs w:val="26"/>
        </w:rPr>
        <w:t xml:space="preserve">, Supervising Deputy Attorney General, and </w:t>
      </w:r>
      <w:r w:rsidR="00AA4C87">
        <w:rPr>
          <w:rFonts w:eastAsia="Calibri" w:cs="Calibri"/>
          <w:szCs w:val="26"/>
        </w:rPr>
        <w:t>Viktoriya Chebotarev</w:t>
      </w:r>
      <w:r w:rsidRPr="00D7562F">
        <w:rPr>
          <w:rFonts w:eastAsia="Calibri" w:cs="Calibri"/>
          <w:szCs w:val="26"/>
        </w:rPr>
        <w:t xml:space="preserve">, Deputy Attorney General for </w:t>
      </w:r>
      <w:r w:rsidRPr="00D7562F">
        <w:rPr>
          <w:rFonts w:eastAsia="Calibri" w:cs="Calibri"/>
          <w:szCs w:val="26"/>
        </w:rPr>
        <w:t xml:space="preserve">Plaintiff and Respondent </w:t>
      </w:r>
    </w:p>
    <w:p w14:paraId="0655C5CE" w14:textId="77777777" w:rsidR="000552BB" w:rsidRPr="000552BB" w:rsidRDefault="000552BB" w:rsidP="000552BB">
      <w:pPr>
        <w:spacing w:line="360" w:lineRule="auto"/>
        <w:rPr>
          <w:color w:val="000000" w:themeColor="text1"/>
          <w:sz w:val="18"/>
          <w:szCs w:val="18"/>
        </w:rPr>
      </w:pPr>
    </w:p>
    <w:sectPr w:rsidR="000552BB" w:rsidRPr="000552BB" w:rsidSect="00AA67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1E81" w14:textId="77777777" w:rsidR="00000000" w:rsidRDefault="006B0998">
      <w:pPr>
        <w:spacing w:line="240" w:lineRule="auto"/>
      </w:pPr>
      <w:r>
        <w:separator/>
      </w:r>
    </w:p>
  </w:endnote>
  <w:endnote w:type="continuationSeparator" w:id="0">
    <w:p w14:paraId="3DE89839" w14:textId="77777777" w:rsidR="00000000" w:rsidRDefault="006B0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402715"/>
      <w:docPartObj>
        <w:docPartGallery w:val="Page Numbers (Bottom of Page)"/>
        <w:docPartUnique/>
      </w:docPartObj>
    </w:sdtPr>
    <w:sdtEndPr>
      <w:rPr>
        <w:noProof/>
      </w:rPr>
    </w:sdtEndPr>
    <w:sdtContent>
      <w:p w14:paraId="5353CD3D" w14:textId="7311361C" w:rsidR="00C337FD" w:rsidRDefault="006B09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A231B" w14:textId="77777777" w:rsidR="00C337FD" w:rsidRDefault="00C3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ADA9" w14:textId="77777777" w:rsidR="00D27BB6" w:rsidRDefault="006B0998" w:rsidP="00B607AE">
      <w:pPr>
        <w:spacing w:line="240" w:lineRule="auto"/>
      </w:pPr>
      <w:r>
        <w:separator/>
      </w:r>
    </w:p>
  </w:footnote>
  <w:footnote w:type="continuationSeparator" w:id="0">
    <w:p w14:paraId="0B77F320" w14:textId="77777777" w:rsidR="00D27BB6" w:rsidRDefault="006B0998" w:rsidP="00B607AE">
      <w:pPr>
        <w:spacing w:line="240" w:lineRule="auto"/>
      </w:pPr>
      <w:r>
        <w:continuationSeparator/>
      </w:r>
    </w:p>
  </w:footnote>
  <w:footnote w:id="1">
    <w:p w14:paraId="536F8203" w14:textId="77777777" w:rsidR="00CF36FD" w:rsidRDefault="006B0998" w:rsidP="00CF36FD">
      <w:pPr>
        <w:pStyle w:val="FootnoteText"/>
        <w:spacing w:after="120"/>
        <w:rPr>
          <w:sz w:val="26"/>
          <w:szCs w:val="26"/>
        </w:rPr>
      </w:pPr>
      <w:r w:rsidRPr="00622473">
        <w:rPr>
          <w:sz w:val="26"/>
          <w:szCs w:val="26"/>
        </w:rPr>
        <w:t>*</w:t>
      </w:r>
      <w:r w:rsidRPr="00622473">
        <w:rPr>
          <w:sz w:val="26"/>
          <w:szCs w:val="26"/>
        </w:rPr>
        <w:tab/>
        <w:t>Pursuant to California Rules of Court, rules</w:t>
      </w:r>
      <w:r>
        <w:rPr>
          <w:sz w:val="26"/>
          <w:szCs w:val="26"/>
        </w:rPr>
        <w:t> </w:t>
      </w:r>
      <w:r w:rsidRPr="00622473">
        <w:rPr>
          <w:sz w:val="26"/>
          <w:szCs w:val="26"/>
        </w:rPr>
        <w:t xml:space="preserve">8.1105(b) and 8.1110, this opinion is certified for publication with the exception of part </w:t>
      </w:r>
      <w:r>
        <w:rPr>
          <w:sz w:val="26"/>
          <w:szCs w:val="26"/>
        </w:rPr>
        <w:t>A</w:t>
      </w:r>
      <w:r w:rsidRPr="00622473">
        <w:rPr>
          <w:sz w:val="26"/>
          <w:szCs w:val="26"/>
        </w:rPr>
        <w:t xml:space="preserve"> of the Discussion.</w:t>
      </w:r>
    </w:p>
    <w:p w14:paraId="77DB8BCC" w14:textId="77777777" w:rsidR="00CF36FD" w:rsidRPr="003E3699" w:rsidRDefault="006B0998" w:rsidP="00CF36FD">
      <w:pPr>
        <w:pStyle w:val="FootnoteText"/>
        <w:spacing w:after="120"/>
        <w:rPr>
          <w:sz w:val="26"/>
          <w:szCs w:val="26"/>
        </w:rPr>
      </w:pPr>
      <w:r w:rsidRPr="003E3699">
        <w:rPr>
          <w:rStyle w:val="FootnoteReference"/>
          <w:sz w:val="26"/>
          <w:szCs w:val="26"/>
        </w:rPr>
        <w:footnoteRef/>
      </w:r>
      <w:r w:rsidRPr="003E3699">
        <w:rPr>
          <w:sz w:val="26"/>
          <w:szCs w:val="26"/>
        </w:rPr>
        <w:t xml:space="preserve"> </w:t>
      </w:r>
      <w:r w:rsidRPr="003E3699">
        <w:rPr>
          <w:sz w:val="26"/>
          <w:szCs w:val="26"/>
        </w:rPr>
        <w:tab/>
        <w:t>All further statutory references are to the Penal Code unless otherwise indicated.</w:t>
      </w:r>
    </w:p>
  </w:footnote>
  <w:footnote w:id="2">
    <w:p w14:paraId="132CDA5C" w14:textId="77777777" w:rsidR="00DA2C02" w:rsidRPr="003E3699" w:rsidRDefault="006B0998" w:rsidP="003E3699">
      <w:pPr>
        <w:pStyle w:val="FootnoteText"/>
        <w:spacing w:after="120"/>
        <w:rPr>
          <w:sz w:val="26"/>
          <w:szCs w:val="26"/>
        </w:rPr>
      </w:pPr>
      <w:r w:rsidRPr="003E3699">
        <w:rPr>
          <w:rStyle w:val="FootnoteReference"/>
          <w:sz w:val="26"/>
          <w:szCs w:val="26"/>
        </w:rPr>
        <w:footnoteRef/>
      </w:r>
      <w:r w:rsidRPr="003E3699">
        <w:rPr>
          <w:sz w:val="26"/>
          <w:szCs w:val="26"/>
        </w:rPr>
        <w:t xml:space="preserve"> </w:t>
      </w:r>
      <w:r w:rsidRPr="003E3699">
        <w:rPr>
          <w:sz w:val="26"/>
          <w:szCs w:val="26"/>
        </w:rPr>
        <w:tab/>
      </w:r>
      <w:bookmarkStart w:id="3" w:name="_Hlk123113034"/>
      <w:r w:rsidRPr="003E3699">
        <w:rPr>
          <w:i/>
          <w:iCs/>
          <w:sz w:val="26"/>
          <w:szCs w:val="26"/>
        </w:rPr>
        <w:t>People v. Marsden</w:t>
      </w:r>
      <w:r w:rsidRPr="003E3699">
        <w:rPr>
          <w:sz w:val="26"/>
          <w:szCs w:val="26"/>
        </w:rPr>
        <w:t xml:space="preserve"> (1970) 2 Cal.3d 118 (</w:t>
      </w:r>
      <w:r w:rsidRPr="003E3699">
        <w:rPr>
          <w:i/>
          <w:iCs/>
          <w:sz w:val="26"/>
          <w:szCs w:val="26"/>
        </w:rPr>
        <w:t>Marsden</w:t>
      </w:r>
      <w:r w:rsidRPr="003E3699">
        <w:rPr>
          <w:sz w:val="26"/>
          <w:szCs w:val="26"/>
        </w:rPr>
        <w:t>).</w:t>
      </w:r>
      <w:bookmarkEnd w:id="3"/>
    </w:p>
  </w:footnote>
  <w:footnote w:id="3">
    <w:p w14:paraId="1B35EF26" w14:textId="186152BF" w:rsidR="00C709E1" w:rsidRPr="003E3699" w:rsidRDefault="006B0998" w:rsidP="003E3699">
      <w:pPr>
        <w:pStyle w:val="FootnoteText"/>
        <w:spacing w:after="120"/>
        <w:rPr>
          <w:sz w:val="26"/>
          <w:szCs w:val="26"/>
        </w:rPr>
      </w:pPr>
      <w:r w:rsidRPr="003E3699">
        <w:rPr>
          <w:rStyle w:val="FootnoteReference"/>
          <w:sz w:val="26"/>
          <w:szCs w:val="26"/>
        </w:rPr>
        <w:footnoteRef/>
      </w:r>
      <w:r w:rsidRPr="003E3699">
        <w:rPr>
          <w:sz w:val="26"/>
          <w:szCs w:val="26"/>
        </w:rPr>
        <w:t xml:space="preserve"> </w:t>
      </w:r>
      <w:r w:rsidRPr="003E3699">
        <w:rPr>
          <w:sz w:val="26"/>
          <w:szCs w:val="26"/>
        </w:rPr>
        <w:tab/>
        <w:t>All</w:t>
      </w:r>
      <w:r w:rsidRPr="003E3699">
        <w:rPr>
          <w:sz w:val="26"/>
          <w:szCs w:val="26"/>
        </w:rPr>
        <w:t xml:space="preserve"> outgoing nonlegal mail by the prisoners is monitored. </w:t>
      </w:r>
      <w:r w:rsidR="006D07CA" w:rsidRPr="003E3699">
        <w:rPr>
          <w:sz w:val="26"/>
          <w:szCs w:val="26"/>
        </w:rPr>
        <w:t xml:space="preserve"> If the contents of mail are deemed </w:t>
      </w:r>
      <w:r w:rsidR="00A57729" w:rsidRPr="003E3699">
        <w:rPr>
          <w:sz w:val="26"/>
          <w:szCs w:val="26"/>
        </w:rPr>
        <w:t>“</w:t>
      </w:r>
      <w:r w:rsidR="006D07CA" w:rsidRPr="003E3699">
        <w:rPr>
          <w:sz w:val="26"/>
          <w:szCs w:val="26"/>
        </w:rPr>
        <w:t>not allowable,</w:t>
      </w:r>
      <w:r w:rsidR="00A57729" w:rsidRPr="003E3699">
        <w:rPr>
          <w:sz w:val="26"/>
          <w:szCs w:val="26"/>
        </w:rPr>
        <w:t>”</w:t>
      </w:r>
      <w:r w:rsidR="006D07CA" w:rsidRPr="003E3699">
        <w:rPr>
          <w:sz w:val="26"/>
          <w:szCs w:val="26"/>
        </w:rPr>
        <w:t xml:space="preserve"> </w:t>
      </w:r>
      <w:r w:rsidR="009E6B6D" w:rsidRPr="003E3699">
        <w:rPr>
          <w:sz w:val="26"/>
          <w:szCs w:val="26"/>
        </w:rPr>
        <w:t>the mail</w:t>
      </w:r>
      <w:r w:rsidR="006D07CA" w:rsidRPr="003E3699">
        <w:rPr>
          <w:sz w:val="26"/>
          <w:szCs w:val="26"/>
        </w:rPr>
        <w:t xml:space="preserve"> is “stopped” and returned to the inmate. </w:t>
      </w:r>
    </w:p>
  </w:footnote>
  <w:footnote w:id="4">
    <w:p w14:paraId="398DDE9D" w14:textId="63738E95" w:rsidR="00AC221A" w:rsidRPr="003E3699" w:rsidRDefault="006B0998" w:rsidP="003E3699">
      <w:pPr>
        <w:pStyle w:val="FootnoteText"/>
        <w:spacing w:after="120"/>
        <w:rPr>
          <w:sz w:val="26"/>
          <w:szCs w:val="26"/>
        </w:rPr>
      </w:pPr>
      <w:r w:rsidRPr="003E3699">
        <w:rPr>
          <w:rStyle w:val="FootnoteReference"/>
          <w:sz w:val="26"/>
          <w:szCs w:val="26"/>
        </w:rPr>
        <w:footnoteRef/>
      </w:r>
      <w:r w:rsidRPr="003E3699">
        <w:rPr>
          <w:sz w:val="26"/>
          <w:szCs w:val="26"/>
        </w:rPr>
        <w:t xml:space="preserve"> </w:t>
      </w:r>
      <w:r w:rsidRPr="003E3699">
        <w:rPr>
          <w:sz w:val="26"/>
          <w:szCs w:val="26"/>
        </w:rPr>
        <w:tab/>
      </w:r>
      <w:r w:rsidR="00EC5393" w:rsidRPr="003E3699">
        <w:rPr>
          <w:sz w:val="26"/>
          <w:szCs w:val="26"/>
        </w:rPr>
        <w:t>A</w:t>
      </w:r>
      <w:r w:rsidRPr="003E3699">
        <w:rPr>
          <w:sz w:val="26"/>
          <w:szCs w:val="26"/>
        </w:rPr>
        <w:t>t the</w:t>
      </w:r>
      <w:r w:rsidR="001F7AEE" w:rsidRPr="003E3699">
        <w:rPr>
          <w:sz w:val="26"/>
          <w:szCs w:val="26"/>
        </w:rPr>
        <w:t xml:space="preserve"> November 2020</w:t>
      </w:r>
      <w:r w:rsidRPr="003E3699">
        <w:rPr>
          <w:sz w:val="26"/>
          <w:szCs w:val="26"/>
        </w:rPr>
        <w:t xml:space="preserve"> </w:t>
      </w:r>
      <w:r w:rsidRPr="003E3699">
        <w:rPr>
          <w:i/>
          <w:iCs/>
          <w:sz w:val="26"/>
          <w:szCs w:val="26"/>
        </w:rPr>
        <w:t>Marsden</w:t>
      </w:r>
      <w:r w:rsidRPr="003E3699">
        <w:rPr>
          <w:sz w:val="26"/>
          <w:szCs w:val="26"/>
        </w:rPr>
        <w:t xml:space="preserve"> hearing, Mavris explained </w:t>
      </w:r>
      <w:r w:rsidR="00EC5393" w:rsidRPr="003E3699">
        <w:rPr>
          <w:sz w:val="26"/>
          <w:szCs w:val="26"/>
        </w:rPr>
        <w:t>he was moving</w:t>
      </w:r>
      <w:r w:rsidR="00860A4C" w:rsidRPr="003E3699">
        <w:rPr>
          <w:sz w:val="26"/>
          <w:szCs w:val="26"/>
        </w:rPr>
        <w:t xml:space="preserve"> to withdraw</w:t>
      </w:r>
      <w:r w:rsidR="00EC5393" w:rsidRPr="003E3699">
        <w:rPr>
          <w:sz w:val="26"/>
          <w:szCs w:val="26"/>
        </w:rPr>
        <w:t xml:space="preserve"> because</w:t>
      </w:r>
      <w:r w:rsidRPr="003E3699">
        <w:rPr>
          <w:sz w:val="26"/>
          <w:szCs w:val="26"/>
        </w:rPr>
        <w:t xml:space="preserve">: </w:t>
      </w:r>
      <w:r w:rsidR="002F704F" w:rsidRPr="003E3699">
        <w:rPr>
          <w:sz w:val="26"/>
          <w:szCs w:val="26"/>
        </w:rPr>
        <w:t xml:space="preserve"> </w:t>
      </w:r>
      <w:r w:rsidRPr="003E3699">
        <w:rPr>
          <w:sz w:val="26"/>
          <w:szCs w:val="26"/>
        </w:rPr>
        <w:t>(1)</w:t>
      </w:r>
      <w:r w:rsidR="001E3F74" w:rsidRPr="003E3699">
        <w:rPr>
          <w:sz w:val="26"/>
          <w:szCs w:val="26"/>
        </w:rPr>
        <w:t> </w:t>
      </w:r>
      <w:r w:rsidRPr="003E3699">
        <w:rPr>
          <w:sz w:val="26"/>
          <w:szCs w:val="26"/>
        </w:rPr>
        <w:t>defendant was talking nonsensically to him about Mavris allegedly sitting next to defendant’s girlfriend in court; (2)</w:t>
      </w:r>
      <w:r w:rsidR="001E3F74" w:rsidRPr="003E3699">
        <w:rPr>
          <w:sz w:val="26"/>
          <w:szCs w:val="26"/>
        </w:rPr>
        <w:t> </w:t>
      </w:r>
      <w:r w:rsidRPr="003E3699">
        <w:rPr>
          <w:sz w:val="26"/>
          <w:szCs w:val="26"/>
        </w:rPr>
        <w:t>at one meeting</w:t>
      </w:r>
      <w:r w:rsidR="00FF7193" w:rsidRPr="003E3699">
        <w:rPr>
          <w:sz w:val="26"/>
          <w:szCs w:val="26"/>
        </w:rPr>
        <w:t>, defendant</w:t>
      </w:r>
      <w:r w:rsidRPr="003E3699">
        <w:rPr>
          <w:sz w:val="26"/>
          <w:szCs w:val="26"/>
        </w:rPr>
        <w:t xml:space="preserve"> told Mavris he assaulted the victim, but at another meeting he said it was self-defense, and gave a differe</w:t>
      </w:r>
      <w:r w:rsidRPr="003E3699">
        <w:rPr>
          <w:sz w:val="26"/>
          <w:szCs w:val="26"/>
        </w:rPr>
        <w:t>nt version of the facts, which made Mavris concerned about perjury; and (3)</w:t>
      </w:r>
      <w:r w:rsidR="001E3F74" w:rsidRPr="003E3699">
        <w:rPr>
          <w:sz w:val="26"/>
          <w:szCs w:val="26"/>
        </w:rPr>
        <w:t> </w:t>
      </w:r>
      <w:r w:rsidRPr="003E3699">
        <w:rPr>
          <w:sz w:val="26"/>
          <w:szCs w:val="26"/>
        </w:rPr>
        <w:t>Mavris expressed concern that defendant was going to attack him and said he did not want to sit next to him.</w:t>
      </w:r>
    </w:p>
    <w:p w14:paraId="12A209F3" w14:textId="11449998" w:rsidR="00AC221A" w:rsidRPr="003E3699" w:rsidRDefault="006B0998" w:rsidP="003E3699">
      <w:pPr>
        <w:pStyle w:val="FootnoteText"/>
        <w:spacing w:after="120"/>
        <w:rPr>
          <w:sz w:val="26"/>
          <w:szCs w:val="26"/>
        </w:rPr>
      </w:pPr>
      <w:r w:rsidRPr="003E3699">
        <w:rPr>
          <w:sz w:val="26"/>
          <w:szCs w:val="26"/>
        </w:rPr>
        <w:tab/>
      </w:r>
      <w:r w:rsidR="00FF7193" w:rsidRPr="003E3699">
        <w:rPr>
          <w:sz w:val="26"/>
          <w:szCs w:val="26"/>
        </w:rPr>
        <w:t>T</w:t>
      </w:r>
      <w:r w:rsidR="00860A4C" w:rsidRPr="003E3699">
        <w:rPr>
          <w:sz w:val="26"/>
          <w:szCs w:val="26"/>
        </w:rPr>
        <w:t xml:space="preserve">hat </w:t>
      </w:r>
      <w:r w:rsidRPr="003E3699">
        <w:rPr>
          <w:sz w:val="26"/>
          <w:szCs w:val="26"/>
        </w:rPr>
        <w:t xml:space="preserve">Mavris </w:t>
      </w:r>
      <w:r w:rsidR="00EC5393" w:rsidRPr="003E3699">
        <w:rPr>
          <w:sz w:val="26"/>
          <w:szCs w:val="26"/>
        </w:rPr>
        <w:t>reported</w:t>
      </w:r>
      <w:r w:rsidRPr="003E3699">
        <w:rPr>
          <w:sz w:val="26"/>
          <w:szCs w:val="26"/>
        </w:rPr>
        <w:t xml:space="preserve"> defendant</w:t>
      </w:r>
      <w:r w:rsidR="00EC5393" w:rsidRPr="003E3699">
        <w:rPr>
          <w:sz w:val="26"/>
          <w:szCs w:val="26"/>
        </w:rPr>
        <w:t>’s mention of</w:t>
      </w:r>
      <w:r w:rsidRPr="003E3699">
        <w:rPr>
          <w:sz w:val="26"/>
          <w:szCs w:val="26"/>
        </w:rPr>
        <w:t xml:space="preserve"> self-defense on this one o</w:t>
      </w:r>
      <w:r w:rsidRPr="003E3699">
        <w:rPr>
          <w:sz w:val="26"/>
          <w:szCs w:val="26"/>
        </w:rPr>
        <w:t xml:space="preserve">ccasion </w:t>
      </w:r>
      <w:r w:rsidR="00EC5393" w:rsidRPr="003E3699">
        <w:rPr>
          <w:sz w:val="26"/>
          <w:szCs w:val="26"/>
        </w:rPr>
        <w:t xml:space="preserve">presents </w:t>
      </w:r>
      <w:r w:rsidRPr="003E3699">
        <w:rPr>
          <w:sz w:val="26"/>
          <w:szCs w:val="26"/>
        </w:rPr>
        <w:t xml:space="preserve">a very different situation than in </w:t>
      </w:r>
      <w:r w:rsidRPr="003E3699">
        <w:rPr>
          <w:i/>
          <w:iCs/>
          <w:sz w:val="26"/>
          <w:szCs w:val="26"/>
        </w:rPr>
        <w:t>McCoy</w:t>
      </w:r>
      <w:r w:rsidRPr="003E3699">
        <w:rPr>
          <w:sz w:val="26"/>
          <w:szCs w:val="26"/>
        </w:rPr>
        <w:t xml:space="preserve">, where McCoy became furious prior to trial at his attorney’s mention of conceding guilt, directed his attorney not to concede guilt, and </w:t>
      </w:r>
      <w:r w:rsidR="003504A8" w:rsidRPr="003E3699">
        <w:rPr>
          <w:sz w:val="26"/>
          <w:szCs w:val="26"/>
        </w:rPr>
        <w:t>th</w:t>
      </w:r>
      <w:r w:rsidRPr="003E3699">
        <w:rPr>
          <w:sz w:val="26"/>
          <w:szCs w:val="26"/>
        </w:rPr>
        <w:t>e</w:t>
      </w:r>
      <w:r w:rsidR="003504A8" w:rsidRPr="003E3699">
        <w:rPr>
          <w:sz w:val="26"/>
          <w:szCs w:val="26"/>
        </w:rPr>
        <w:t xml:space="preserve"> record </w:t>
      </w:r>
      <w:r w:rsidR="00EC5393" w:rsidRPr="003E3699">
        <w:rPr>
          <w:sz w:val="26"/>
          <w:szCs w:val="26"/>
        </w:rPr>
        <w:t>showed</w:t>
      </w:r>
      <w:r w:rsidR="003504A8" w:rsidRPr="003E3699">
        <w:rPr>
          <w:sz w:val="26"/>
          <w:szCs w:val="26"/>
        </w:rPr>
        <w:t xml:space="preserve"> that</w:t>
      </w:r>
      <w:r w:rsidRPr="003E3699">
        <w:rPr>
          <w:sz w:val="26"/>
          <w:szCs w:val="26"/>
        </w:rPr>
        <w:t xml:space="preserve"> McCoy’s attorney </w:t>
      </w:r>
      <w:r w:rsidRPr="003E3699">
        <w:rPr>
          <w:i/>
          <w:iCs/>
          <w:sz w:val="26"/>
          <w:szCs w:val="26"/>
        </w:rPr>
        <w:t>knew</w:t>
      </w:r>
      <w:r w:rsidRPr="003E3699">
        <w:rPr>
          <w:sz w:val="26"/>
          <w:szCs w:val="26"/>
        </w:rPr>
        <w:t xml:space="preserve"> McCoy was comple</w:t>
      </w:r>
      <w:r w:rsidRPr="003E3699">
        <w:rPr>
          <w:sz w:val="26"/>
          <w:szCs w:val="26"/>
        </w:rPr>
        <w:t>tely opposed to conceding guilt.  (</w:t>
      </w:r>
      <w:r w:rsidRPr="003E3699">
        <w:rPr>
          <w:i/>
          <w:iCs/>
          <w:sz w:val="26"/>
          <w:szCs w:val="26"/>
        </w:rPr>
        <w:t>McCoy</w:t>
      </w:r>
      <w:r w:rsidRPr="003E3699">
        <w:rPr>
          <w:sz w:val="26"/>
          <w:szCs w:val="26"/>
        </w:rPr>
        <w:t xml:space="preserve">, </w:t>
      </w:r>
      <w:r w:rsidRPr="003E3699">
        <w:rPr>
          <w:i/>
          <w:iCs/>
          <w:sz w:val="26"/>
          <w:szCs w:val="26"/>
        </w:rPr>
        <w:t>supra</w:t>
      </w:r>
      <w:r w:rsidRPr="003E3699">
        <w:rPr>
          <w:sz w:val="26"/>
          <w:szCs w:val="26"/>
        </w:rPr>
        <w:t>, 138 S.Ct</w:t>
      </w:r>
      <w:r w:rsidRPr="003E3699">
        <w:rPr>
          <w:i/>
          <w:iCs/>
          <w:sz w:val="26"/>
          <w:szCs w:val="26"/>
        </w:rPr>
        <w:t xml:space="preserve">. </w:t>
      </w:r>
      <w:r w:rsidRPr="003E3699">
        <w:rPr>
          <w:sz w:val="26"/>
          <w:szCs w:val="26"/>
        </w:rPr>
        <w:t xml:space="preserve">at p. 1506.)  </w:t>
      </w:r>
      <w:r w:rsidR="00EC5393" w:rsidRPr="003E3699">
        <w:rPr>
          <w:sz w:val="26"/>
          <w:szCs w:val="26"/>
        </w:rPr>
        <w:t>And unlike the present case</w:t>
      </w:r>
      <w:r w:rsidRPr="003E3699">
        <w:rPr>
          <w:sz w:val="26"/>
          <w:szCs w:val="26"/>
        </w:rPr>
        <w:t xml:space="preserve">, McCoy told the judge </w:t>
      </w:r>
      <w:r w:rsidR="00EC5393" w:rsidRPr="003E3699">
        <w:rPr>
          <w:sz w:val="26"/>
          <w:szCs w:val="26"/>
        </w:rPr>
        <w:t xml:space="preserve">during </w:t>
      </w:r>
      <w:r w:rsidR="00CE3727" w:rsidRPr="003E3699">
        <w:rPr>
          <w:sz w:val="26"/>
          <w:szCs w:val="26"/>
        </w:rPr>
        <w:t xml:space="preserve">trial </w:t>
      </w:r>
      <w:r w:rsidRPr="003E3699">
        <w:rPr>
          <w:sz w:val="26"/>
          <w:szCs w:val="26"/>
        </w:rPr>
        <w:t>that his attorney was “</w:t>
      </w:r>
      <w:r w:rsidR="00990B73">
        <w:rPr>
          <w:sz w:val="26"/>
          <w:szCs w:val="26"/>
        </w:rPr>
        <w:t xml:space="preserve"> ‘</w:t>
      </w:r>
      <w:r w:rsidRPr="003E3699">
        <w:rPr>
          <w:sz w:val="26"/>
          <w:szCs w:val="26"/>
        </w:rPr>
        <w:t xml:space="preserve">selling </w:t>
      </w:r>
      <w:r w:rsidR="00D757AF" w:rsidRPr="003E3699">
        <w:rPr>
          <w:sz w:val="26"/>
          <w:szCs w:val="26"/>
        </w:rPr>
        <w:t>[</w:t>
      </w:r>
      <w:r w:rsidRPr="003E3699">
        <w:rPr>
          <w:sz w:val="26"/>
          <w:szCs w:val="26"/>
        </w:rPr>
        <w:t>him</w:t>
      </w:r>
      <w:r w:rsidR="00D757AF" w:rsidRPr="003E3699">
        <w:rPr>
          <w:sz w:val="26"/>
          <w:szCs w:val="26"/>
        </w:rPr>
        <w:t>]</w:t>
      </w:r>
      <w:r w:rsidRPr="003E3699">
        <w:rPr>
          <w:sz w:val="26"/>
          <w:szCs w:val="26"/>
        </w:rPr>
        <w:t xml:space="preserve"> out</w:t>
      </w:r>
      <w:r w:rsidR="00990B73">
        <w:rPr>
          <w:sz w:val="26"/>
          <w:szCs w:val="26"/>
        </w:rPr>
        <w:t xml:space="preserve">’ </w:t>
      </w:r>
      <w:r w:rsidRPr="003E3699">
        <w:rPr>
          <w:sz w:val="26"/>
          <w:szCs w:val="26"/>
        </w:rPr>
        <w:t xml:space="preserve">” by conceding guilt, and McCoy himself testified and maintained innocence. </w:t>
      </w:r>
      <w:r w:rsidRPr="003E3699">
        <w:rPr>
          <w:sz w:val="26"/>
          <w:szCs w:val="26"/>
        </w:rPr>
        <w:t xml:space="preserve"> (</w:t>
      </w:r>
      <w:r w:rsidRPr="003E3699">
        <w:rPr>
          <w:i/>
          <w:iCs/>
          <w:sz w:val="26"/>
          <w:szCs w:val="26"/>
        </w:rPr>
        <w:t>Id.</w:t>
      </w:r>
      <w:r w:rsidR="00D757AF" w:rsidRPr="003E3699">
        <w:rPr>
          <w:i/>
          <w:iCs/>
          <w:sz w:val="26"/>
          <w:szCs w:val="26"/>
        </w:rPr>
        <w:t xml:space="preserve"> </w:t>
      </w:r>
      <w:r w:rsidR="00D757AF" w:rsidRPr="003E3699">
        <w:rPr>
          <w:sz w:val="26"/>
          <w:szCs w:val="26"/>
        </w:rPr>
        <w:t>at pp. 1506–1507.</w:t>
      </w:r>
      <w:r w:rsidRPr="003E3699">
        <w:rPr>
          <w:sz w:val="26"/>
          <w:szCs w:val="26"/>
        </w:rPr>
        <w:t>)</w:t>
      </w:r>
    </w:p>
  </w:footnote>
  <w:footnote w:id="5">
    <w:p w14:paraId="1D22BFC1" w14:textId="77777777" w:rsidR="005930B8" w:rsidRPr="003E3699" w:rsidRDefault="006B0998" w:rsidP="003E3699">
      <w:pPr>
        <w:pStyle w:val="FootnoteText"/>
        <w:rPr>
          <w:sz w:val="26"/>
        </w:rPr>
      </w:pPr>
      <w:r w:rsidRPr="003E3699">
        <w:rPr>
          <w:rStyle w:val="FootnoteReference"/>
          <w:sz w:val="26"/>
        </w:rPr>
        <w:footnoteRef/>
      </w:r>
      <w:r w:rsidRPr="003E3699">
        <w:rPr>
          <w:sz w:val="26"/>
        </w:rPr>
        <w:t xml:space="preserve"> </w:t>
      </w:r>
      <w:r w:rsidRPr="003E3699">
        <w:rPr>
          <w:sz w:val="26"/>
        </w:rPr>
        <w:tab/>
        <w:t xml:space="preserve">All further rule references are to the California Rules of Court.  </w:t>
      </w:r>
    </w:p>
  </w:footnote>
  <w:footnote w:id="6">
    <w:p w14:paraId="22444D6A" w14:textId="6728F42A" w:rsidR="002B0040" w:rsidRPr="005D13BE" w:rsidRDefault="006B0998" w:rsidP="002B0040">
      <w:pPr>
        <w:pStyle w:val="FootnoteText"/>
        <w:spacing w:after="120"/>
        <w:rPr>
          <w:sz w:val="26"/>
          <w:szCs w:val="26"/>
        </w:rPr>
      </w:pPr>
      <w:r w:rsidRPr="005D13BE">
        <w:rPr>
          <w:rStyle w:val="FootnoteReference"/>
          <w:sz w:val="26"/>
          <w:szCs w:val="26"/>
        </w:rPr>
        <w:footnoteRef/>
      </w:r>
      <w:r w:rsidRPr="005D13BE">
        <w:rPr>
          <w:sz w:val="26"/>
          <w:szCs w:val="26"/>
        </w:rPr>
        <w:t xml:space="preserve"> </w:t>
      </w:r>
      <w:r w:rsidRPr="005D13BE">
        <w:rPr>
          <w:sz w:val="26"/>
          <w:szCs w:val="26"/>
        </w:rPr>
        <w:tab/>
        <w:t>The California Supreme Court denied</w:t>
      </w:r>
      <w:r>
        <w:rPr>
          <w:sz w:val="26"/>
          <w:szCs w:val="26"/>
        </w:rPr>
        <w:t xml:space="preserve"> a request for depublication of </w:t>
      </w:r>
      <w:r w:rsidRPr="005D13BE">
        <w:rPr>
          <w:i/>
          <w:iCs/>
          <w:sz w:val="26"/>
          <w:szCs w:val="26"/>
        </w:rPr>
        <w:t>Flores</w:t>
      </w:r>
      <w:r>
        <w:rPr>
          <w:sz w:val="26"/>
          <w:szCs w:val="26"/>
        </w:rPr>
        <w:t xml:space="preserve"> and also declined to review the matter on its own motion.  </w:t>
      </w:r>
      <w:r>
        <w:rPr>
          <w:sz w:val="26"/>
        </w:rPr>
        <w:t>(</w:t>
      </w:r>
      <w:r w:rsidRPr="005B0752">
        <w:rPr>
          <w:i/>
          <w:iCs/>
          <w:sz w:val="26"/>
        </w:rPr>
        <w:t>People v. Flores</w:t>
      </w:r>
      <w:r>
        <w:rPr>
          <w:sz w:val="26"/>
        </w:rPr>
        <w:t xml:space="preserve"> (June 15, 2022, S274232</w:t>
      </w:r>
      <w:r w:rsidRPr="007830D9">
        <w:rPr>
          <w:sz w:val="26"/>
        </w:rPr>
        <w:t>)</w:t>
      </w:r>
      <w:r>
        <w:rPr>
          <w:sz w:val="26"/>
          <w:szCs w:val="26"/>
        </w:rPr>
        <w:t>.</w:t>
      </w:r>
      <w:r w:rsidR="00CF36FD">
        <w:rPr>
          <w:sz w:val="26"/>
          <w:szCs w:val="26"/>
        </w:rPr>
        <w:t>)</w:t>
      </w:r>
    </w:p>
  </w:footnote>
  <w:footnote w:id="7">
    <w:p w14:paraId="4777E581" w14:textId="1D6A537F" w:rsidR="001650C4" w:rsidRPr="00036701" w:rsidRDefault="006B0998">
      <w:pPr>
        <w:pStyle w:val="FootnoteText"/>
        <w:rPr>
          <w:sz w:val="26"/>
          <w:szCs w:val="26"/>
        </w:rPr>
      </w:pPr>
      <w:r w:rsidRPr="00036701">
        <w:rPr>
          <w:rStyle w:val="FootnoteReference"/>
          <w:sz w:val="26"/>
          <w:szCs w:val="26"/>
        </w:rPr>
        <w:footnoteRef/>
      </w:r>
      <w:r w:rsidRPr="00036701">
        <w:rPr>
          <w:sz w:val="26"/>
          <w:szCs w:val="26"/>
        </w:rPr>
        <w:t xml:space="preserve"> </w:t>
      </w:r>
      <w:r w:rsidRPr="00036701">
        <w:rPr>
          <w:sz w:val="26"/>
          <w:szCs w:val="26"/>
        </w:rPr>
        <w:tab/>
      </w:r>
      <w:bookmarkStart w:id="18" w:name="_Hlk123113206"/>
      <w:r w:rsidRPr="00036701">
        <w:rPr>
          <w:i/>
          <w:iCs/>
          <w:color w:val="000000" w:themeColor="text1"/>
          <w:sz w:val="26"/>
          <w:szCs w:val="26"/>
        </w:rPr>
        <w:t>People v. Watson</w:t>
      </w:r>
      <w:r w:rsidRPr="00036701">
        <w:rPr>
          <w:color w:val="000000" w:themeColor="text1"/>
          <w:sz w:val="26"/>
          <w:szCs w:val="26"/>
        </w:rPr>
        <w:t xml:space="preserve"> (1956) 46 Cal.2d 818</w:t>
      </w:r>
      <w:r>
        <w:rPr>
          <w:color w:val="000000" w:themeColor="text1"/>
          <w:sz w:val="26"/>
          <w:szCs w:val="26"/>
        </w:rPr>
        <w:t xml:space="preserve"> (</w:t>
      </w:r>
      <w:r w:rsidRPr="00036701">
        <w:rPr>
          <w:i/>
          <w:iCs/>
          <w:color w:val="000000" w:themeColor="text1"/>
          <w:sz w:val="26"/>
          <w:szCs w:val="26"/>
        </w:rPr>
        <w:t>Watson</w:t>
      </w:r>
      <w:r>
        <w:rPr>
          <w:color w:val="000000" w:themeColor="text1"/>
          <w:sz w:val="26"/>
          <w:szCs w:val="26"/>
        </w:rPr>
        <w:t>)</w:t>
      </w:r>
      <w:bookmarkEnd w:id="18"/>
      <w:r>
        <w:rPr>
          <w:color w:val="000000" w:themeColor="text1"/>
          <w:sz w:val="26"/>
          <w:szCs w:val="26"/>
        </w:rPr>
        <w:t>.</w:t>
      </w:r>
    </w:p>
  </w:footnote>
  <w:footnote w:id="8">
    <w:p w14:paraId="0A3C78C1" w14:textId="4AF9B888" w:rsidR="009D4871" w:rsidRDefault="006B0998" w:rsidP="009D4871">
      <w:pPr>
        <w:pStyle w:val="FootnoteText"/>
        <w:rPr>
          <w:sz w:val="26"/>
        </w:rPr>
      </w:pPr>
      <w:r w:rsidRPr="003E3699">
        <w:rPr>
          <w:rStyle w:val="FootnoteReference"/>
          <w:sz w:val="26"/>
        </w:rPr>
        <w:footnoteRef/>
      </w:r>
      <w:r w:rsidRPr="003E3699">
        <w:rPr>
          <w:sz w:val="26"/>
        </w:rPr>
        <w:t xml:space="preserve"> </w:t>
      </w:r>
      <w:r w:rsidRPr="003E3699">
        <w:rPr>
          <w:sz w:val="26"/>
        </w:rPr>
        <w:tab/>
      </w:r>
      <w:r w:rsidRPr="00303812">
        <w:rPr>
          <w:i/>
          <w:iCs/>
          <w:sz w:val="26"/>
        </w:rPr>
        <w:t>Lopez</w:t>
      </w:r>
      <w:r>
        <w:rPr>
          <w:sz w:val="26"/>
        </w:rPr>
        <w:t xml:space="preserve">’s analysis aligns with the thoughts expressed by Justice Liu in his concurring statement to the Supreme Court’s denial of depublication and review in </w:t>
      </w:r>
      <w:r w:rsidRPr="005D13BE">
        <w:rPr>
          <w:i/>
          <w:iCs/>
          <w:sz w:val="26"/>
        </w:rPr>
        <w:t>Flores</w:t>
      </w:r>
      <w:r>
        <w:rPr>
          <w:sz w:val="26"/>
        </w:rPr>
        <w:t>.  Noting that Senate Bill 567 amended section 1170, subdivision (b), to provide the upper term may</w:t>
      </w:r>
      <w:r>
        <w:rPr>
          <w:sz w:val="26"/>
        </w:rPr>
        <w:t xml:space="preserve"> be imposed </w:t>
      </w:r>
      <w:r w:rsidRPr="00795F91">
        <w:rPr>
          <w:sz w:val="26"/>
        </w:rPr>
        <w:t>“</w:t>
      </w:r>
      <w:r>
        <w:rPr>
          <w:sz w:val="26"/>
        </w:rPr>
        <w:t> ‘</w:t>
      </w:r>
      <w:r w:rsidRPr="00795F91">
        <w:rPr>
          <w:sz w:val="26"/>
        </w:rPr>
        <w:t>only when there are circumstances in aggravation of the crime that justify the imposition of a term of imprisonment exceeding the middle term</w:t>
      </w:r>
      <w:r>
        <w:rPr>
          <w:sz w:val="26"/>
        </w:rPr>
        <w:t>,’ </w:t>
      </w:r>
      <w:r w:rsidRPr="00795F91">
        <w:rPr>
          <w:sz w:val="26"/>
        </w:rPr>
        <w:t>”</w:t>
      </w:r>
      <w:r>
        <w:rPr>
          <w:sz w:val="26"/>
        </w:rPr>
        <w:t xml:space="preserve"> Justice Liu queried whether “it may no longer be true that ‘the existence of a single aggravati</w:t>
      </w:r>
      <w:r>
        <w:rPr>
          <w:sz w:val="26"/>
        </w:rPr>
        <w:t>ng circumstance is legally sufficient to make the defendant eligible for the upper term’ ” and whether a</w:t>
      </w:r>
      <w:r w:rsidR="006A753C">
        <w:rPr>
          <w:sz w:val="26"/>
        </w:rPr>
        <w:t>ny</w:t>
      </w:r>
      <w:r>
        <w:rPr>
          <w:sz w:val="26"/>
        </w:rPr>
        <w:t xml:space="preserve"> aggravating fact </w:t>
      </w:r>
      <w:r w:rsidR="006A753C">
        <w:rPr>
          <w:sz w:val="26"/>
        </w:rPr>
        <w:t xml:space="preserve">(except a prior conviction) </w:t>
      </w:r>
      <w:r>
        <w:rPr>
          <w:sz w:val="26"/>
        </w:rPr>
        <w:t>relied on by a trial court “</w:t>
      </w:r>
      <w:r w:rsidR="00A16D2B">
        <w:rPr>
          <w:sz w:val="26"/>
        </w:rPr>
        <w:t xml:space="preserve"> ‘</w:t>
      </w:r>
      <w:r>
        <w:rPr>
          <w:sz w:val="26"/>
        </w:rPr>
        <w:t>that increase</w:t>
      </w:r>
      <w:r w:rsidR="006A753C">
        <w:rPr>
          <w:sz w:val="26"/>
        </w:rPr>
        <w:t>s</w:t>
      </w:r>
      <w:r>
        <w:rPr>
          <w:sz w:val="26"/>
        </w:rPr>
        <w:t xml:space="preserve"> the penalty for a crime beyond the prescribed statutory max</w:t>
      </w:r>
      <w:r>
        <w:rPr>
          <w:sz w:val="26"/>
        </w:rPr>
        <w:t>imum must be submitted to a jury, and proved beyond a reasonable doubt.</w:t>
      </w:r>
      <w:r w:rsidR="00A16D2B">
        <w:rPr>
          <w:sz w:val="26"/>
        </w:rPr>
        <w:t xml:space="preserve">’ </w:t>
      </w:r>
      <w:r>
        <w:rPr>
          <w:sz w:val="26"/>
        </w:rPr>
        <w:t>”  (</w:t>
      </w:r>
      <w:r w:rsidRPr="005B0752">
        <w:rPr>
          <w:i/>
          <w:iCs/>
          <w:sz w:val="26"/>
        </w:rPr>
        <w:t>People v. Flores</w:t>
      </w:r>
      <w:r>
        <w:rPr>
          <w:sz w:val="26"/>
        </w:rPr>
        <w:t xml:space="preserve"> (June 15, 2022, S274232</w:t>
      </w:r>
      <w:r w:rsidR="000A560C">
        <w:rPr>
          <w:sz w:val="26"/>
        </w:rPr>
        <w:t>)</w:t>
      </w:r>
      <w:r>
        <w:rPr>
          <w:sz w:val="26"/>
        </w:rPr>
        <w:t>, conc. statement of Liu, J.</w:t>
      </w:r>
      <w:r w:rsidR="00CF36FD">
        <w:rPr>
          <w:sz w:val="26"/>
        </w:rPr>
        <w:t>, italics omitted.</w:t>
      </w:r>
      <w:r w:rsidRPr="007830D9">
        <w:rPr>
          <w:sz w:val="26"/>
        </w:rPr>
        <w:t>)</w:t>
      </w:r>
    </w:p>
    <w:p w14:paraId="4CF12FA5" w14:textId="4F8A729C" w:rsidR="009D4871" w:rsidRPr="003E3699" w:rsidRDefault="006B0998" w:rsidP="009D4871">
      <w:pPr>
        <w:pStyle w:val="FootnoteText"/>
        <w:rPr>
          <w:sz w:val="26"/>
        </w:rPr>
      </w:pPr>
      <w:r>
        <w:rPr>
          <w:sz w:val="26"/>
        </w:rPr>
        <w:tab/>
      </w:r>
      <w:r w:rsidR="00FA0F9C">
        <w:rPr>
          <w:sz w:val="26"/>
        </w:rPr>
        <w:t>Thus, we concur in the</w:t>
      </w:r>
      <w:r>
        <w:rPr>
          <w:sz w:val="26"/>
        </w:rPr>
        <w:t xml:space="preserve"> </w:t>
      </w:r>
      <w:r w:rsidRPr="005B0752">
        <w:rPr>
          <w:i/>
          <w:iCs/>
          <w:sz w:val="26"/>
        </w:rPr>
        <w:t>Lopez</w:t>
      </w:r>
      <w:r>
        <w:rPr>
          <w:sz w:val="26"/>
        </w:rPr>
        <w:t xml:space="preserve"> analysis, which asks at the first step whether a reviewing c</w:t>
      </w:r>
      <w:r>
        <w:rPr>
          <w:sz w:val="26"/>
        </w:rPr>
        <w:t xml:space="preserve">ourt can conclude </w:t>
      </w:r>
      <w:r w:rsidRPr="00ED3EBF">
        <w:rPr>
          <w:sz w:val="26"/>
        </w:rPr>
        <w:t xml:space="preserve">beyond a reasonable doubt that a jury would have found true beyond a reasonable doubt </w:t>
      </w:r>
      <w:r>
        <w:rPr>
          <w:i/>
          <w:iCs/>
          <w:sz w:val="26"/>
        </w:rPr>
        <w:t xml:space="preserve">all </w:t>
      </w:r>
      <w:r>
        <w:rPr>
          <w:sz w:val="26"/>
        </w:rPr>
        <w:t>of the aggravating factors</w:t>
      </w:r>
      <w:r w:rsidRPr="00ED3EBF">
        <w:rPr>
          <w:sz w:val="26"/>
        </w:rPr>
        <w:t xml:space="preserve"> the</w:t>
      </w:r>
      <w:r>
        <w:rPr>
          <w:sz w:val="26"/>
        </w:rPr>
        <w:t xml:space="preserve"> trial</w:t>
      </w:r>
      <w:r w:rsidRPr="00ED3EBF">
        <w:rPr>
          <w:sz w:val="26"/>
        </w:rPr>
        <w:t xml:space="preserve"> court relied</w:t>
      </w:r>
      <w:r>
        <w:rPr>
          <w:sz w:val="26"/>
        </w:rPr>
        <w:t xml:space="preserve"> on, not simply at least one aggravating factor.  (</w:t>
      </w:r>
      <w:r w:rsidRPr="005B0752">
        <w:rPr>
          <w:i/>
          <w:iCs/>
          <w:sz w:val="26"/>
        </w:rPr>
        <w:t>Lopez</w:t>
      </w:r>
      <w:r>
        <w:rPr>
          <w:sz w:val="26"/>
        </w:rPr>
        <w:t xml:space="preserve">, </w:t>
      </w:r>
      <w:r w:rsidRPr="005B0752">
        <w:rPr>
          <w:i/>
          <w:iCs/>
          <w:sz w:val="26"/>
        </w:rPr>
        <w:t>supra</w:t>
      </w:r>
      <w:r>
        <w:rPr>
          <w:sz w:val="26"/>
        </w:rPr>
        <w:t xml:space="preserve">, 78 Cal.App.5th at pp. 466–467 &amp; fns. 10–11; but see </w:t>
      </w:r>
      <w:r>
        <w:rPr>
          <w:i/>
          <w:iCs/>
          <w:sz w:val="26"/>
        </w:rPr>
        <w:t>Dunn</w:t>
      </w:r>
      <w:r w:rsidRPr="005D13BE">
        <w:t xml:space="preserve">, </w:t>
      </w:r>
      <w:r>
        <w:rPr>
          <w:i/>
          <w:iCs/>
          <w:sz w:val="26"/>
        </w:rPr>
        <w:t>supra</w:t>
      </w:r>
      <w:r w:rsidRPr="005D13BE">
        <w:t xml:space="preserve">, </w:t>
      </w:r>
      <w:r w:rsidRPr="003E3699">
        <w:rPr>
          <w:sz w:val="26"/>
          <w:szCs w:val="26"/>
        </w:rPr>
        <w:t xml:space="preserve">81 Cal.App.5th </w:t>
      </w:r>
      <w:r>
        <w:rPr>
          <w:sz w:val="26"/>
          <w:szCs w:val="26"/>
        </w:rPr>
        <w:t>at pp. 409–410 [rejecting this approach and applying</w:t>
      </w:r>
      <w:r>
        <w:rPr>
          <w:sz w:val="26"/>
        </w:rPr>
        <w:t xml:space="preserve"> the </w:t>
      </w:r>
      <w:r w:rsidRPr="005D13BE">
        <w:rPr>
          <w:i/>
          <w:iCs/>
          <w:sz w:val="26"/>
        </w:rPr>
        <w:t>Watson</w:t>
      </w:r>
      <w:r>
        <w:rPr>
          <w:sz w:val="26"/>
        </w:rPr>
        <w:t xml:space="preserve"> standard at the first step].)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62"/>
    <w:multiLevelType w:val="hybridMultilevel"/>
    <w:tmpl w:val="14902670"/>
    <w:lvl w:ilvl="0" w:tplc="4B542F20">
      <w:start w:val="1"/>
      <w:numFmt w:val="bullet"/>
      <w:lvlText w:val=""/>
      <w:lvlJc w:val="left"/>
      <w:pPr>
        <w:ind w:left="720" w:hanging="360"/>
      </w:pPr>
      <w:rPr>
        <w:rFonts w:ascii="Symbol" w:hAnsi="Symbol" w:hint="default"/>
      </w:rPr>
    </w:lvl>
    <w:lvl w:ilvl="1" w:tplc="2BBE79F4">
      <w:start w:val="1"/>
      <w:numFmt w:val="bullet"/>
      <w:lvlText w:val="o"/>
      <w:lvlJc w:val="left"/>
      <w:pPr>
        <w:ind w:left="1440" w:hanging="360"/>
      </w:pPr>
      <w:rPr>
        <w:rFonts w:ascii="Courier New" w:hAnsi="Courier New" w:cs="Courier New" w:hint="default"/>
      </w:rPr>
    </w:lvl>
    <w:lvl w:ilvl="2" w:tplc="0FB876A2" w:tentative="1">
      <w:start w:val="1"/>
      <w:numFmt w:val="bullet"/>
      <w:lvlText w:val=""/>
      <w:lvlJc w:val="left"/>
      <w:pPr>
        <w:ind w:left="2160" w:hanging="360"/>
      </w:pPr>
      <w:rPr>
        <w:rFonts w:ascii="Wingdings" w:hAnsi="Wingdings" w:hint="default"/>
      </w:rPr>
    </w:lvl>
    <w:lvl w:ilvl="3" w:tplc="869A247A" w:tentative="1">
      <w:start w:val="1"/>
      <w:numFmt w:val="bullet"/>
      <w:lvlText w:val=""/>
      <w:lvlJc w:val="left"/>
      <w:pPr>
        <w:ind w:left="2880" w:hanging="360"/>
      </w:pPr>
      <w:rPr>
        <w:rFonts w:ascii="Symbol" w:hAnsi="Symbol" w:hint="default"/>
      </w:rPr>
    </w:lvl>
    <w:lvl w:ilvl="4" w:tplc="A3E04070" w:tentative="1">
      <w:start w:val="1"/>
      <w:numFmt w:val="bullet"/>
      <w:lvlText w:val="o"/>
      <w:lvlJc w:val="left"/>
      <w:pPr>
        <w:ind w:left="3600" w:hanging="360"/>
      </w:pPr>
      <w:rPr>
        <w:rFonts w:ascii="Courier New" w:hAnsi="Courier New" w:cs="Courier New" w:hint="default"/>
      </w:rPr>
    </w:lvl>
    <w:lvl w:ilvl="5" w:tplc="78BE88C4" w:tentative="1">
      <w:start w:val="1"/>
      <w:numFmt w:val="bullet"/>
      <w:lvlText w:val=""/>
      <w:lvlJc w:val="left"/>
      <w:pPr>
        <w:ind w:left="4320" w:hanging="360"/>
      </w:pPr>
      <w:rPr>
        <w:rFonts w:ascii="Wingdings" w:hAnsi="Wingdings" w:hint="default"/>
      </w:rPr>
    </w:lvl>
    <w:lvl w:ilvl="6" w:tplc="466888F4" w:tentative="1">
      <w:start w:val="1"/>
      <w:numFmt w:val="bullet"/>
      <w:lvlText w:val=""/>
      <w:lvlJc w:val="left"/>
      <w:pPr>
        <w:ind w:left="5040" w:hanging="360"/>
      </w:pPr>
      <w:rPr>
        <w:rFonts w:ascii="Symbol" w:hAnsi="Symbol" w:hint="default"/>
      </w:rPr>
    </w:lvl>
    <w:lvl w:ilvl="7" w:tplc="6420B4B8" w:tentative="1">
      <w:start w:val="1"/>
      <w:numFmt w:val="bullet"/>
      <w:lvlText w:val="o"/>
      <w:lvlJc w:val="left"/>
      <w:pPr>
        <w:ind w:left="5760" w:hanging="360"/>
      </w:pPr>
      <w:rPr>
        <w:rFonts w:ascii="Courier New" w:hAnsi="Courier New" w:cs="Courier New" w:hint="default"/>
      </w:rPr>
    </w:lvl>
    <w:lvl w:ilvl="8" w:tplc="A002F140" w:tentative="1">
      <w:start w:val="1"/>
      <w:numFmt w:val="bullet"/>
      <w:lvlText w:val=""/>
      <w:lvlJc w:val="left"/>
      <w:pPr>
        <w:ind w:left="6480" w:hanging="360"/>
      </w:pPr>
      <w:rPr>
        <w:rFonts w:ascii="Wingdings" w:hAnsi="Wingdings" w:hint="default"/>
      </w:rPr>
    </w:lvl>
  </w:abstractNum>
  <w:abstractNum w:abstractNumId="1" w15:restartNumberingAfterBreak="0">
    <w:nsid w:val="15A47B70"/>
    <w:multiLevelType w:val="hybridMultilevel"/>
    <w:tmpl w:val="97C4E3B4"/>
    <w:lvl w:ilvl="0" w:tplc="AD44A31A">
      <w:start w:val="1"/>
      <w:numFmt w:val="lowerLetter"/>
      <w:lvlText w:val="%1."/>
      <w:lvlJc w:val="left"/>
      <w:pPr>
        <w:ind w:left="2520" w:hanging="360"/>
      </w:pPr>
    </w:lvl>
    <w:lvl w:ilvl="1" w:tplc="B920A27E" w:tentative="1">
      <w:start w:val="1"/>
      <w:numFmt w:val="lowerLetter"/>
      <w:lvlText w:val="%2."/>
      <w:lvlJc w:val="left"/>
      <w:pPr>
        <w:ind w:left="3240" w:hanging="360"/>
      </w:pPr>
    </w:lvl>
    <w:lvl w:ilvl="2" w:tplc="3E360E80" w:tentative="1">
      <w:start w:val="1"/>
      <w:numFmt w:val="lowerRoman"/>
      <w:lvlText w:val="%3."/>
      <w:lvlJc w:val="right"/>
      <w:pPr>
        <w:ind w:left="3960" w:hanging="180"/>
      </w:pPr>
    </w:lvl>
    <w:lvl w:ilvl="3" w:tplc="9E4A2004" w:tentative="1">
      <w:start w:val="1"/>
      <w:numFmt w:val="decimal"/>
      <w:lvlText w:val="%4."/>
      <w:lvlJc w:val="left"/>
      <w:pPr>
        <w:ind w:left="4680" w:hanging="360"/>
      </w:pPr>
    </w:lvl>
    <w:lvl w:ilvl="4" w:tplc="9132907A" w:tentative="1">
      <w:start w:val="1"/>
      <w:numFmt w:val="lowerLetter"/>
      <w:lvlText w:val="%5."/>
      <w:lvlJc w:val="left"/>
      <w:pPr>
        <w:ind w:left="5400" w:hanging="360"/>
      </w:pPr>
    </w:lvl>
    <w:lvl w:ilvl="5" w:tplc="0B06463A" w:tentative="1">
      <w:start w:val="1"/>
      <w:numFmt w:val="lowerRoman"/>
      <w:lvlText w:val="%6."/>
      <w:lvlJc w:val="right"/>
      <w:pPr>
        <w:ind w:left="6120" w:hanging="180"/>
      </w:pPr>
    </w:lvl>
    <w:lvl w:ilvl="6" w:tplc="B33A371C" w:tentative="1">
      <w:start w:val="1"/>
      <w:numFmt w:val="decimal"/>
      <w:lvlText w:val="%7."/>
      <w:lvlJc w:val="left"/>
      <w:pPr>
        <w:ind w:left="6840" w:hanging="360"/>
      </w:pPr>
    </w:lvl>
    <w:lvl w:ilvl="7" w:tplc="907E9DD4" w:tentative="1">
      <w:start w:val="1"/>
      <w:numFmt w:val="lowerLetter"/>
      <w:lvlText w:val="%8."/>
      <w:lvlJc w:val="left"/>
      <w:pPr>
        <w:ind w:left="7560" w:hanging="360"/>
      </w:pPr>
    </w:lvl>
    <w:lvl w:ilvl="8" w:tplc="4E0223C6" w:tentative="1">
      <w:start w:val="1"/>
      <w:numFmt w:val="lowerRoman"/>
      <w:lvlText w:val="%9."/>
      <w:lvlJc w:val="right"/>
      <w:pPr>
        <w:ind w:left="8280" w:hanging="180"/>
      </w:pPr>
    </w:lvl>
  </w:abstractNum>
  <w:abstractNum w:abstractNumId="2" w15:restartNumberingAfterBreak="0">
    <w:nsid w:val="20FE5958"/>
    <w:multiLevelType w:val="hybridMultilevel"/>
    <w:tmpl w:val="A79EE5BC"/>
    <w:lvl w:ilvl="0" w:tplc="78363762">
      <w:start w:val="1"/>
      <w:numFmt w:val="lowerLetter"/>
      <w:lvlText w:val="%1."/>
      <w:lvlJc w:val="left"/>
      <w:pPr>
        <w:ind w:left="2520" w:hanging="360"/>
      </w:pPr>
      <w:rPr>
        <w:rFonts w:hint="default"/>
      </w:rPr>
    </w:lvl>
    <w:lvl w:ilvl="1" w:tplc="1AB612F4" w:tentative="1">
      <w:start w:val="1"/>
      <w:numFmt w:val="lowerLetter"/>
      <w:lvlText w:val="%2."/>
      <w:lvlJc w:val="left"/>
      <w:pPr>
        <w:ind w:left="3240" w:hanging="360"/>
      </w:pPr>
    </w:lvl>
    <w:lvl w:ilvl="2" w:tplc="957E93E0" w:tentative="1">
      <w:start w:val="1"/>
      <w:numFmt w:val="lowerRoman"/>
      <w:lvlText w:val="%3."/>
      <w:lvlJc w:val="right"/>
      <w:pPr>
        <w:ind w:left="3960" w:hanging="180"/>
      </w:pPr>
    </w:lvl>
    <w:lvl w:ilvl="3" w:tplc="8926E10A" w:tentative="1">
      <w:start w:val="1"/>
      <w:numFmt w:val="decimal"/>
      <w:lvlText w:val="%4."/>
      <w:lvlJc w:val="left"/>
      <w:pPr>
        <w:ind w:left="4680" w:hanging="360"/>
      </w:pPr>
    </w:lvl>
    <w:lvl w:ilvl="4" w:tplc="F25670B4" w:tentative="1">
      <w:start w:val="1"/>
      <w:numFmt w:val="lowerLetter"/>
      <w:lvlText w:val="%5."/>
      <w:lvlJc w:val="left"/>
      <w:pPr>
        <w:ind w:left="5400" w:hanging="360"/>
      </w:pPr>
    </w:lvl>
    <w:lvl w:ilvl="5" w:tplc="46C44140" w:tentative="1">
      <w:start w:val="1"/>
      <w:numFmt w:val="lowerRoman"/>
      <w:lvlText w:val="%6."/>
      <w:lvlJc w:val="right"/>
      <w:pPr>
        <w:ind w:left="6120" w:hanging="180"/>
      </w:pPr>
    </w:lvl>
    <w:lvl w:ilvl="6" w:tplc="A6BE46F4" w:tentative="1">
      <w:start w:val="1"/>
      <w:numFmt w:val="decimal"/>
      <w:lvlText w:val="%7."/>
      <w:lvlJc w:val="left"/>
      <w:pPr>
        <w:ind w:left="6840" w:hanging="360"/>
      </w:pPr>
    </w:lvl>
    <w:lvl w:ilvl="7" w:tplc="9544BA7E" w:tentative="1">
      <w:start w:val="1"/>
      <w:numFmt w:val="lowerLetter"/>
      <w:lvlText w:val="%8."/>
      <w:lvlJc w:val="left"/>
      <w:pPr>
        <w:ind w:left="7560" w:hanging="360"/>
      </w:pPr>
    </w:lvl>
    <w:lvl w:ilvl="8" w:tplc="E7461932" w:tentative="1">
      <w:start w:val="1"/>
      <w:numFmt w:val="lowerRoman"/>
      <w:lvlText w:val="%9."/>
      <w:lvlJc w:val="right"/>
      <w:pPr>
        <w:ind w:left="8280" w:hanging="180"/>
      </w:pPr>
    </w:lvl>
  </w:abstractNum>
  <w:abstractNum w:abstractNumId="3" w15:restartNumberingAfterBreak="0">
    <w:nsid w:val="30B263BC"/>
    <w:multiLevelType w:val="hybridMultilevel"/>
    <w:tmpl w:val="6F4E5DC2"/>
    <w:lvl w:ilvl="0" w:tplc="3D788E92">
      <w:start w:val="1"/>
      <w:numFmt w:val="decimal"/>
      <w:lvlText w:val="%1."/>
      <w:lvlJc w:val="left"/>
      <w:pPr>
        <w:ind w:left="1800" w:hanging="360"/>
      </w:pPr>
      <w:rPr>
        <w:rFonts w:hint="default"/>
      </w:rPr>
    </w:lvl>
    <w:lvl w:ilvl="1" w:tplc="177A11F2">
      <w:start w:val="1"/>
      <w:numFmt w:val="lowerLetter"/>
      <w:lvlText w:val="%2."/>
      <w:lvlJc w:val="left"/>
      <w:pPr>
        <w:ind w:left="2520" w:hanging="360"/>
      </w:pPr>
    </w:lvl>
    <w:lvl w:ilvl="2" w:tplc="F906E320" w:tentative="1">
      <w:start w:val="1"/>
      <w:numFmt w:val="lowerRoman"/>
      <w:lvlText w:val="%3."/>
      <w:lvlJc w:val="right"/>
      <w:pPr>
        <w:ind w:left="3240" w:hanging="180"/>
      </w:pPr>
    </w:lvl>
    <w:lvl w:ilvl="3" w:tplc="C55A8F92" w:tentative="1">
      <w:start w:val="1"/>
      <w:numFmt w:val="decimal"/>
      <w:lvlText w:val="%4."/>
      <w:lvlJc w:val="left"/>
      <w:pPr>
        <w:ind w:left="3960" w:hanging="360"/>
      </w:pPr>
    </w:lvl>
    <w:lvl w:ilvl="4" w:tplc="4B14ABDC" w:tentative="1">
      <w:start w:val="1"/>
      <w:numFmt w:val="lowerLetter"/>
      <w:lvlText w:val="%5."/>
      <w:lvlJc w:val="left"/>
      <w:pPr>
        <w:ind w:left="4680" w:hanging="360"/>
      </w:pPr>
    </w:lvl>
    <w:lvl w:ilvl="5" w:tplc="C15A1C9C" w:tentative="1">
      <w:start w:val="1"/>
      <w:numFmt w:val="lowerRoman"/>
      <w:lvlText w:val="%6."/>
      <w:lvlJc w:val="right"/>
      <w:pPr>
        <w:ind w:left="5400" w:hanging="180"/>
      </w:pPr>
    </w:lvl>
    <w:lvl w:ilvl="6" w:tplc="D150AA3A" w:tentative="1">
      <w:start w:val="1"/>
      <w:numFmt w:val="decimal"/>
      <w:lvlText w:val="%7."/>
      <w:lvlJc w:val="left"/>
      <w:pPr>
        <w:ind w:left="6120" w:hanging="360"/>
      </w:pPr>
    </w:lvl>
    <w:lvl w:ilvl="7" w:tplc="2072097A" w:tentative="1">
      <w:start w:val="1"/>
      <w:numFmt w:val="lowerLetter"/>
      <w:lvlText w:val="%8."/>
      <w:lvlJc w:val="left"/>
      <w:pPr>
        <w:ind w:left="6840" w:hanging="360"/>
      </w:pPr>
    </w:lvl>
    <w:lvl w:ilvl="8" w:tplc="C6BE0464" w:tentative="1">
      <w:start w:val="1"/>
      <w:numFmt w:val="lowerRoman"/>
      <w:lvlText w:val="%9."/>
      <w:lvlJc w:val="right"/>
      <w:pPr>
        <w:ind w:left="7560" w:hanging="180"/>
      </w:pPr>
    </w:lvl>
  </w:abstractNum>
  <w:abstractNum w:abstractNumId="4" w15:restartNumberingAfterBreak="0">
    <w:nsid w:val="31C33088"/>
    <w:multiLevelType w:val="hybridMultilevel"/>
    <w:tmpl w:val="52C4B6DE"/>
    <w:lvl w:ilvl="0" w:tplc="C2141B36">
      <w:start w:val="1"/>
      <w:numFmt w:val="decimal"/>
      <w:lvlText w:val="%1."/>
      <w:lvlJc w:val="left"/>
      <w:pPr>
        <w:ind w:left="1794" w:hanging="360"/>
      </w:pPr>
      <w:rPr>
        <w:rFonts w:hint="default"/>
      </w:rPr>
    </w:lvl>
    <w:lvl w:ilvl="1" w:tplc="347CDA66" w:tentative="1">
      <w:start w:val="1"/>
      <w:numFmt w:val="lowerLetter"/>
      <w:lvlText w:val="%2."/>
      <w:lvlJc w:val="left"/>
      <w:pPr>
        <w:ind w:left="2514" w:hanging="360"/>
      </w:pPr>
    </w:lvl>
    <w:lvl w:ilvl="2" w:tplc="1D7C9C52" w:tentative="1">
      <w:start w:val="1"/>
      <w:numFmt w:val="lowerRoman"/>
      <w:lvlText w:val="%3."/>
      <w:lvlJc w:val="right"/>
      <w:pPr>
        <w:ind w:left="3234" w:hanging="180"/>
      </w:pPr>
    </w:lvl>
    <w:lvl w:ilvl="3" w:tplc="92927252" w:tentative="1">
      <w:start w:val="1"/>
      <w:numFmt w:val="decimal"/>
      <w:lvlText w:val="%4."/>
      <w:lvlJc w:val="left"/>
      <w:pPr>
        <w:ind w:left="3954" w:hanging="360"/>
      </w:pPr>
    </w:lvl>
    <w:lvl w:ilvl="4" w:tplc="4282FC06" w:tentative="1">
      <w:start w:val="1"/>
      <w:numFmt w:val="lowerLetter"/>
      <w:lvlText w:val="%5."/>
      <w:lvlJc w:val="left"/>
      <w:pPr>
        <w:ind w:left="4674" w:hanging="360"/>
      </w:pPr>
    </w:lvl>
    <w:lvl w:ilvl="5" w:tplc="2B48E140" w:tentative="1">
      <w:start w:val="1"/>
      <w:numFmt w:val="lowerRoman"/>
      <w:lvlText w:val="%6."/>
      <w:lvlJc w:val="right"/>
      <w:pPr>
        <w:ind w:left="5394" w:hanging="180"/>
      </w:pPr>
    </w:lvl>
    <w:lvl w:ilvl="6" w:tplc="EB583430" w:tentative="1">
      <w:start w:val="1"/>
      <w:numFmt w:val="decimal"/>
      <w:lvlText w:val="%7."/>
      <w:lvlJc w:val="left"/>
      <w:pPr>
        <w:ind w:left="6114" w:hanging="360"/>
      </w:pPr>
    </w:lvl>
    <w:lvl w:ilvl="7" w:tplc="98C8B6DA" w:tentative="1">
      <w:start w:val="1"/>
      <w:numFmt w:val="lowerLetter"/>
      <w:lvlText w:val="%8."/>
      <w:lvlJc w:val="left"/>
      <w:pPr>
        <w:ind w:left="6834" w:hanging="360"/>
      </w:pPr>
    </w:lvl>
    <w:lvl w:ilvl="8" w:tplc="6A5808BC" w:tentative="1">
      <w:start w:val="1"/>
      <w:numFmt w:val="lowerRoman"/>
      <w:lvlText w:val="%9."/>
      <w:lvlJc w:val="right"/>
      <w:pPr>
        <w:ind w:left="7554" w:hanging="180"/>
      </w:pPr>
    </w:lvl>
  </w:abstractNum>
  <w:abstractNum w:abstractNumId="5" w15:restartNumberingAfterBreak="0">
    <w:nsid w:val="61C32FDA"/>
    <w:multiLevelType w:val="hybridMultilevel"/>
    <w:tmpl w:val="AE102266"/>
    <w:lvl w:ilvl="0" w:tplc="DE96A0D8">
      <w:start w:val="1"/>
      <w:numFmt w:val="upperLetter"/>
      <w:lvlText w:val="%1."/>
      <w:lvlJc w:val="left"/>
      <w:pPr>
        <w:ind w:left="1086" w:hanging="360"/>
      </w:pPr>
      <w:rPr>
        <w:rFonts w:hint="default"/>
      </w:rPr>
    </w:lvl>
    <w:lvl w:ilvl="1" w:tplc="F7923B5E" w:tentative="1">
      <w:start w:val="1"/>
      <w:numFmt w:val="lowerLetter"/>
      <w:lvlText w:val="%2."/>
      <w:lvlJc w:val="left"/>
      <w:pPr>
        <w:ind w:left="1806" w:hanging="360"/>
      </w:pPr>
    </w:lvl>
    <w:lvl w:ilvl="2" w:tplc="106446E0" w:tentative="1">
      <w:start w:val="1"/>
      <w:numFmt w:val="lowerRoman"/>
      <w:lvlText w:val="%3."/>
      <w:lvlJc w:val="right"/>
      <w:pPr>
        <w:ind w:left="2526" w:hanging="180"/>
      </w:pPr>
    </w:lvl>
    <w:lvl w:ilvl="3" w:tplc="6958E174" w:tentative="1">
      <w:start w:val="1"/>
      <w:numFmt w:val="decimal"/>
      <w:lvlText w:val="%4."/>
      <w:lvlJc w:val="left"/>
      <w:pPr>
        <w:ind w:left="3246" w:hanging="360"/>
      </w:pPr>
    </w:lvl>
    <w:lvl w:ilvl="4" w:tplc="A4C4924C" w:tentative="1">
      <w:start w:val="1"/>
      <w:numFmt w:val="lowerLetter"/>
      <w:lvlText w:val="%5."/>
      <w:lvlJc w:val="left"/>
      <w:pPr>
        <w:ind w:left="3966" w:hanging="360"/>
      </w:pPr>
    </w:lvl>
    <w:lvl w:ilvl="5" w:tplc="0AE40DBA" w:tentative="1">
      <w:start w:val="1"/>
      <w:numFmt w:val="lowerRoman"/>
      <w:lvlText w:val="%6."/>
      <w:lvlJc w:val="right"/>
      <w:pPr>
        <w:ind w:left="4686" w:hanging="180"/>
      </w:pPr>
    </w:lvl>
    <w:lvl w:ilvl="6" w:tplc="E3C0C468" w:tentative="1">
      <w:start w:val="1"/>
      <w:numFmt w:val="decimal"/>
      <w:lvlText w:val="%7."/>
      <w:lvlJc w:val="left"/>
      <w:pPr>
        <w:ind w:left="5406" w:hanging="360"/>
      </w:pPr>
    </w:lvl>
    <w:lvl w:ilvl="7" w:tplc="464C23A2" w:tentative="1">
      <w:start w:val="1"/>
      <w:numFmt w:val="lowerLetter"/>
      <w:lvlText w:val="%8."/>
      <w:lvlJc w:val="left"/>
      <w:pPr>
        <w:ind w:left="6126" w:hanging="360"/>
      </w:pPr>
    </w:lvl>
    <w:lvl w:ilvl="8" w:tplc="877C2E7C" w:tentative="1">
      <w:start w:val="1"/>
      <w:numFmt w:val="lowerRoman"/>
      <w:lvlText w:val="%9."/>
      <w:lvlJc w:val="right"/>
      <w:pPr>
        <w:ind w:left="6846" w:hanging="180"/>
      </w:pPr>
    </w:lvl>
  </w:abstractNum>
  <w:abstractNum w:abstractNumId="6" w15:restartNumberingAfterBreak="0">
    <w:nsid w:val="6F183EE5"/>
    <w:multiLevelType w:val="hybridMultilevel"/>
    <w:tmpl w:val="1CD8F012"/>
    <w:lvl w:ilvl="0" w:tplc="4CF0FB56">
      <w:start w:val="1"/>
      <w:numFmt w:val="bullet"/>
      <w:lvlText w:val=""/>
      <w:lvlJc w:val="left"/>
      <w:pPr>
        <w:ind w:left="720" w:hanging="360"/>
      </w:pPr>
      <w:rPr>
        <w:rFonts w:ascii="Symbol" w:hAnsi="Symbol" w:hint="default"/>
      </w:rPr>
    </w:lvl>
    <w:lvl w:ilvl="1" w:tplc="B2F4EC86" w:tentative="1">
      <w:start w:val="1"/>
      <w:numFmt w:val="bullet"/>
      <w:lvlText w:val="o"/>
      <w:lvlJc w:val="left"/>
      <w:pPr>
        <w:ind w:left="1440" w:hanging="360"/>
      </w:pPr>
      <w:rPr>
        <w:rFonts w:ascii="Courier New" w:hAnsi="Courier New" w:cs="Courier New" w:hint="default"/>
      </w:rPr>
    </w:lvl>
    <w:lvl w:ilvl="2" w:tplc="5EBCBF34" w:tentative="1">
      <w:start w:val="1"/>
      <w:numFmt w:val="bullet"/>
      <w:lvlText w:val=""/>
      <w:lvlJc w:val="left"/>
      <w:pPr>
        <w:ind w:left="2160" w:hanging="360"/>
      </w:pPr>
      <w:rPr>
        <w:rFonts w:ascii="Wingdings" w:hAnsi="Wingdings" w:hint="default"/>
      </w:rPr>
    </w:lvl>
    <w:lvl w:ilvl="3" w:tplc="D70803F4" w:tentative="1">
      <w:start w:val="1"/>
      <w:numFmt w:val="bullet"/>
      <w:lvlText w:val=""/>
      <w:lvlJc w:val="left"/>
      <w:pPr>
        <w:ind w:left="2880" w:hanging="360"/>
      </w:pPr>
      <w:rPr>
        <w:rFonts w:ascii="Symbol" w:hAnsi="Symbol" w:hint="default"/>
      </w:rPr>
    </w:lvl>
    <w:lvl w:ilvl="4" w:tplc="0A2202CE" w:tentative="1">
      <w:start w:val="1"/>
      <w:numFmt w:val="bullet"/>
      <w:lvlText w:val="o"/>
      <w:lvlJc w:val="left"/>
      <w:pPr>
        <w:ind w:left="3600" w:hanging="360"/>
      </w:pPr>
      <w:rPr>
        <w:rFonts w:ascii="Courier New" w:hAnsi="Courier New" w:cs="Courier New" w:hint="default"/>
      </w:rPr>
    </w:lvl>
    <w:lvl w:ilvl="5" w:tplc="0FBCE91C" w:tentative="1">
      <w:start w:val="1"/>
      <w:numFmt w:val="bullet"/>
      <w:lvlText w:val=""/>
      <w:lvlJc w:val="left"/>
      <w:pPr>
        <w:ind w:left="4320" w:hanging="360"/>
      </w:pPr>
      <w:rPr>
        <w:rFonts w:ascii="Wingdings" w:hAnsi="Wingdings" w:hint="default"/>
      </w:rPr>
    </w:lvl>
    <w:lvl w:ilvl="6" w:tplc="82A20FEA" w:tentative="1">
      <w:start w:val="1"/>
      <w:numFmt w:val="bullet"/>
      <w:lvlText w:val=""/>
      <w:lvlJc w:val="left"/>
      <w:pPr>
        <w:ind w:left="5040" w:hanging="360"/>
      </w:pPr>
      <w:rPr>
        <w:rFonts w:ascii="Symbol" w:hAnsi="Symbol" w:hint="default"/>
      </w:rPr>
    </w:lvl>
    <w:lvl w:ilvl="7" w:tplc="ED00A05E" w:tentative="1">
      <w:start w:val="1"/>
      <w:numFmt w:val="bullet"/>
      <w:lvlText w:val="o"/>
      <w:lvlJc w:val="left"/>
      <w:pPr>
        <w:ind w:left="5760" w:hanging="360"/>
      </w:pPr>
      <w:rPr>
        <w:rFonts w:ascii="Courier New" w:hAnsi="Courier New" w:cs="Courier New" w:hint="default"/>
      </w:rPr>
    </w:lvl>
    <w:lvl w:ilvl="8" w:tplc="A7CCAA76" w:tentative="1">
      <w:start w:val="1"/>
      <w:numFmt w:val="bullet"/>
      <w:lvlText w:val=""/>
      <w:lvlJc w:val="left"/>
      <w:pPr>
        <w:ind w:left="6480" w:hanging="360"/>
      </w:pPr>
      <w:rPr>
        <w:rFonts w:ascii="Wingdings" w:hAnsi="Wingdings" w:hint="default"/>
      </w:rPr>
    </w:lvl>
  </w:abstractNum>
  <w:num w:numId="1" w16cid:durableId="909341146">
    <w:abstractNumId w:val="5"/>
  </w:num>
  <w:num w:numId="2" w16cid:durableId="2095541316">
    <w:abstractNumId w:val="4"/>
  </w:num>
  <w:num w:numId="3" w16cid:durableId="1734618858">
    <w:abstractNumId w:val="6"/>
  </w:num>
  <w:num w:numId="4" w16cid:durableId="2112427334">
    <w:abstractNumId w:val="3"/>
  </w:num>
  <w:num w:numId="5" w16cid:durableId="227690567">
    <w:abstractNumId w:val="1"/>
  </w:num>
  <w:num w:numId="6" w16cid:durableId="1127967231">
    <w:abstractNumId w:val="2"/>
  </w:num>
  <w:num w:numId="7" w16cid:durableId="37632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3F"/>
    <w:rsid w:val="00000446"/>
    <w:rsid w:val="00000467"/>
    <w:rsid w:val="000005EB"/>
    <w:rsid w:val="00000BF4"/>
    <w:rsid w:val="00000C76"/>
    <w:rsid w:val="00000CAB"/>
    <w:rsid w:val="00001378"/>
    <w:rsid w:val="0000137E"/>
    <w:rsid w:val="000025FE"/>
    <w:rsid w:val="000027E6"/>
    <w:rsid w:val="00002917"/>
    <w:rsid w:val="00002E84"/>
    <w:rsid w:val="00003052"/>
    <w:rsid w:val="000032CB"/>
    <w:rsid w:val="0000389D"/>
    <w:rsid w:val="00003F58"/>
    <w:rsid w:val="0000415E"/>
    <w:rsid w:val="000048EC"/>
    <w:rsid w:val="00004DBC"/>
    <w:rsid w:val="00005193"/>
    <w:rsid w:val="00005268"/>
    <w:rsid w:val="00005271"/>
    <w:rsid w:val="0000587B"/>
    <w:rsid w:val="00005922"/>
    <w:rsid w:val="00006CD9"/>
    <w:rsid w:val="00006F4A"/>
    <w:rsid w:val="0000727A"/>
    <w:rsid w:val="00010388"/>
    <w:rsid w:val="000103AA"/>
    <w:rsid w:val="000106C8"/>
    <w:rsid w:val="00010D9B"/>
    <w:rsid w:val="0001111F"/>
    <w:rsid w:val="000115F1"/>
    <w:rsid w:val="0001190E"/>
    <w:rsid w:val="00011C3A"/>
    <w:rsid w:val="00011F05"/>
    <w:rsid w:val="00012B7A"/>
    <w:rsid w:val="000130BA"/>
    <w:rsid w:val="000132E6"/>
    <w:rsid w:val="000134A4"/>
    <w:rsid w:val="0001351B"/>
    <w:rsid w:val="000138BB"/>
    <w:rsid w:val="00013938"/>
    <w:rsid w:val="00013D7F"/>
    <w:rsid w:val="000147F5"/>
    <w:rsid w:val="00014877"/>
    <w:rsid w:val="000148B0"/>
    <w:rsid w:val="00015409"/>
    <w:rsid w:val="0001569D"/>
    <w:rsid w:val="00015822"/>
    <w:rsid w:val="000158E4"/>
    <w:rsid w:val="0001609B"/>
    <w:rsid w:val="0001648F"/>
    <w:rsid w:val="0001689E"/>
    <w:rsid w:val="00016BA2"/>
    <w:rsid w:val="00016D00"/>
    <w:rsid w:val="00016E35"/>
    <w:rsid w:val="00017972"/>
    <w:rsid w:val="00017A1C"/>
    <w:rsid w:val="00017E09"/>
    <w:rsid w:val="000200A7"/>
    <w:rsid w:val="000201AA"/>
    <w:rsid w:val="000201C2"/>
    <w:rsid w:val="000203EA"/>
    <w:rsid w:val="00020402"/>
    <w:rsid w:val="0002061C"/>
    <w:rsid w:val="00020A98"/>
    <w:rsid w:val="00020CCE"/>
    <w:rsid w:val="00020EDA"/>
    <w:rsid w:val="00020F56"/>
    <w:rsid w:val="00020F8A"/>
    <w:rsid w:val="000212F9"/>
    <w:rsid w:val="0002154A"/>
    <w:rsid w:val="000215D8"/>
    <w:rsid w:val="0002177C"/>
    <w:rsid w:val="00021B8D"/>
    <w:rsid w:val="000220BA"/>
    <w:rsid w:val="00022D5C"/>
    <w:rsid w:val="00022E3A"/>
    <w:rsid w:val="0002334E"/>
    <w:rsid w:val="000233E1"/>
    <w:rsid w:val="00023861"/>
    <w:rsid w:val="00024264"/>
    <w:rsid w:val="00024657"/>
    <w:rsid w:val="00024ADA"/>
    <w:rsid w:val="00024E21"/>
    <w:rsid w:val="00025220"/>
    <w:rsid w:val="000255CA"/>
    <w:rsid w:val="00025667"/>
    <w:rsid w:val="000258FB"/>
    <w:rsid w:val="00025A3B"/>
    <w:rsid w:val="00025BC5"/>
    <w:rsid w:val="00025BD4"/>
    <w:rsid w:val="00026152"/>
    <w:rsid w:val="000269DF"/>
    <w:rsid w:val="00026AA3"/>
    <w:rsid w:val="00026C0B"/>
    <w:rsid w:val="00026D48"/>
    <w:rsid w:val="00026ECA"/>
    <w:rsid w:val="0002708A"/>
    <w:rsid w:val="0002714B"/>
    <w:rsid w:val="0002767D"/>
    <w:rsid w:val="000277EE"/>
    <w:rsid w:val="0002784C"/>
    <w:rsid w:val="00027EA1"/>
    <w:rsid w:val="0003039C"/>
    <w:rsid w:val="00030432"/>
    <w:rsid w:val="0003068D"/>
    <w:rsid w:val="00030834"/>
    <w:rsid w:val="00030AF7"/>
    <w:rsid w:val="00031309"/>
    <w:rsid w:val="0003146B"/>
    <w:rsid w:val="00031480"/>
    <w:rsid w:val="00031760"/>
    <w:rsid w:val="0003183B"/>
    <w:rsid w:val="00031B1D"/>
    <w:rsid w:val="00031B6C"/>
    <w:rsid w:val="00031CE1"/>
    <w:rsid w:val="00031DBA"/>
    <w:rsid w:val="00031F1D"/>
    <w:rsid w:val="00031F7D"/>
    <w:rsid w:val="00032438"/>
    <w:rsid w:val="00032D89"/>
    <w:rsid w:val="00032F90"/>
    <w:rsid w:val="00033528"/>
    <w:rsid w:val="00033A46"/>
    <w:rsid w:val="00033CC5"/>
    <w:rsid w:val="0003471D"/>
    <w:rsid w:val="00034AC0"/>
    <w:rsid w:val="00034DAF"/>
    <w:rsid w:val="00035096"/>
    <w:rsid w:val="0003547E"/>
    <w:rsid w:val="0003585A"/>
    <w:rsid w:val="00035D94"/>
    <w:rsid w:val="00035F62"/>
    <w:rsid w:val="000361FF"/>
    <w:rsid w:val="0003630D"/>
    <w:rsid w:val="0003638E"/>
    <w:rsid w:val="0003643B"/>
    <w:rsid w:val="00036501"/>
    <w:rsid w:val="00036701"/>
    <w:rsid w:val="0003696F"/>
    <w:rsid w:val="00037130"/>
    <w:rsid w:val="000374E1"/>
    <w:rsid w:val="000375EE"/>
    <w:rsid w:val="00037934"/>
    <w:rsid w:val="00037AE3"/>
    <w:rsid w:val="00040368"/>
    <w:rsid w:val="000403A8"/>
    <w:rsid w:val="000403AA"/>
    <w:rsid w:val="00040711"/>
    <w:rsid w:val="00041042"/>
    <w:rsid w:val="00041049"/>
    <w:rsid w:val="000415A9"/>
    <w:rsid w:val="00041899"/>
    <w:rsid w:val="0004198A"/>
    <w:rsid w:val="00041A87"/>
    <w:rsid w:val="00041D0E"/>
    <w:rsid w:val="000420FD"/>
    <w:rsid w:val="00042285"/>
    <w:rsid w:val="00042384"/>
    <w:rsid w:val="0004239F"/>
    <w:rsid w:val="00042A4D"/>
    <w:rsid w:val="00043CCE"/>
    <w:rsid w:val="00043E5C"/>
    <w:rsid w:val="00043ED3"/>
    <w:rsid w:val="00043F3A"/>
    <w:rsid w:val="000441D2"/>
    <w:rsid w:val="0004432C"/>
    <w:rsid w:val="000444CE"/>
    <w:rsid w:val="00044941"/>
    <w:rsid w:val="00044C74"/>
    <w:rsid w:val="00045107"/>
    <w:rsid w:val="000455C4"/>
    <w:rsid w:val="00045AA8"/>
    <w:rsid w:val="00045AD4"/>
    <w:rsid w:val="00045B61"/>
    <w:rsid w:val="00045C23"/>
    <w:rsid w:val="00045EC7"/>
    <w:rsid w:val="0004604B"/>
    <w:rsid w:val="000462A3"/>
    <w:rsid w:val="00046499"/>
    <w:rsid w:val="0004655D"/>
    <w:rsid w:val="000466AC"/>
    <w:rsid w:val="000466FD"/>
    <w:rsid w:val="00046806"/>
    <w:rsid w:val="000468A7"/>
    <w:rsid w:val="00046A0B"/>
    <w:rsid w:val="00046D38"/>
    <w:rsid w:val="00047168"/>
    <w:rsid w:val="000473F6"/>
    <w:rsid w:val="00047691"/>
    <w:rsid w:val="000501EA"/>
    <w:rsid w:val="00050359"/>
    <w:rsid w:val="00050619"/>
    <w:rsid w:val="000508F3"/>
    <w:rsid w:val="00050A20"/>
    <w:rsid w:val="00050CBD"/>
    <w:rsid w:val="00050E02"/>
    <w:rsid w:val="00050F68"/>
    <w:rsid w:val="00051BCB"/>
    <w:rsid w:val="00051C1D"/>
    <w:rsid w:val="00051D31"/>
    <w:rsid w:val="00051FA0"/>
    <w:rsid w:val="000520F9"/>
    <w:rsid w:val="000524B7"/>
    <w:rsid w:val="00052B54"/>
    <w:rsid w:val="00052D0C"/>
    <w:rsid w:val="00053015"/>
    <w:rsid w:val="00053899"/>
    <w:rsid w:val="000539B0"/>
    <w:rsid w:val="000539E2"/>
    <w:rsid w:val="00053B64"/>
    <w:rsid w:val="00053ECD"/>
    <w:rsid w:val="000543F6"/>
    <w:rsid w:val="00054595"/>
    <w:rsid w:val="0005469E"/>
    <w:rsid w:val="000552BB"/>
    <w:rsid w:val="0005551E"/>
    <w:rsid w:val="000557D3"/>
    <w:rsid w:val="00055D0F"/>
    <w:rsid w:val="00055E4F"/>
    <w:rsid w:val="00056047"/>
    <w:rsid w:val="00056071"/>
    <w:rsid w:val="00056A55"/>
    <w:rsid w:val="00056B80"/>
    <w:rsid w:val="00056D34"/>
    <w:rsid w:val="00057220"/>
    <w:rsid w:val="00057306"/>
    <w:rsid w:val="00057462"/>
    <w:rsid w:val="00060304"/>
    <w:rsid w:val="00060777"/>
    <w:rsid w:val="000607F4"/>
    <w:rsid w:val="00060F19"/>
    <w:rsid w:val="00061668"/>
    <w:rsid w:val="00061725"/>
    <w:rsid w:val="00061C85"/>
    <w:rsid w:val="00061D5F"/>
    <w:rsid w:val="00061F94"/>
    <w:rsid w:val="00062190"/>
    <w:rsid w:val="00062865"/>
    <w:rsid w:val="00062D2C"/>
    <w:rsid w:val="00062D55"/>
    <w:rsid w:val="0006327F"/>
    <w:rsid w:val="00063416"/>
    <w:rsid w:val="0006378F"/>
    <w:rsid w:val="00064206"/>
    <w:rsid w:val="00064AE0"/>
    <w:rsid w:val="00064DA4"/>
    <w:rsid w:val="00064F70"/>
    <w:rsid w:val="00065365"/>
    <w:rsid w:val="0006549D"/>
    <w:rsid w:val="00065594"/>
    <w:rsid w:val="00065B6B"/>
    <w:rsid w:val="00065CA2"/>
    <w:rsid w:val="00065D5C"/>
    <w:rsid w:val="00065F5B"/>
    <w:rsid w:val="0006609F"/>
    <w:rsid w:val="00066C66"/>
    <w:rsid w:val="00066E4E"/>
    <w:rsid w:val="00066F43"/>
    <w:rsid w:val="000672D8"/>
    <w:rsid w:val="00067620"/>
    <w:rsid w:val="00067B74"/>
    <w:rsid w:val="00067D11"/>
    <w:rsid w:val="000701B7"/>
    <w:rsid w:val="00070B03"/>
    <w:rsid w:val="00070D1E"/>
    <w:rsid w:val="00071082"/>
    <w:rsid w:val="00071C4D"/>
    <w:rsid w:val="00071FB9"/>
    <w:rsid w:val="00071FCA"/>
    <w:rsid w:val="00072AAA"/>
    <w:rsid w:val="00072B5F"/>
    <w:rsid w:val="00072CA1"/>
    <w:rsid w:val="000732A2"/>
    <w:rsid w:val="0007351D"/>
    <w:rsid w:val="000735B3"/>
    <w:rsid w:val="000740AD"/>
    <w:rsid w:val="00074165"/>
    <w:rsid w:val="0007416B"/>
    <w:rsid w:val="000741AD"/>
    <w:rsid w:val="000742EE"/>
    <w:rsid w:val="00074469"/>
    <w:rsid w:val="0007452D"/>
    <w:rsid w:val="00074CC8"/>
    <w:rsid w:val="00074EED"/>
    <w:rsid w:val="00074EF1"/>
    <w:rsid w:val="00074FA4"/>
    <w:rsid w:val="00075544"/>
    <w:rsid w:val="0007559B"/>
    <w:rsid w:val="00076184"/>
    <w:rsid w:val="000763A3"/>
    <w:rsid w:val="00076601"/>
    <w:rsid w:val="00076905"/>
    <w:rsid w:val="00076A26"/>
    <w:rsid w:val="00076AB3"/>
    <w:rsid w:val="00076B55"/>
    <w:rsid w:val="000770C3"/>
    <w:rsid w:val="000770D5"/>
    <w:rsid w:val="000779F5"/>
    <w:rsid w:val="00077A6A"/>
    <w:rsid w:val="000804BB"/>
    <w:rsid w:val="000809FE"/>
    <w:rsid w:val="00080A16"/>
    <w:rsid w:val="00080A79"/>
    <w:rsid w:val="00080ACF"/>
    <w:rsid w:val="00080D5F"/>
    <w:rsid w:val="00081041"/>
    <w:rsid w:val="00081130"/>
    <w:rsid w:val="00081528"/>
    <w:rsid w:val="0008276C"/>
    <w:rsid w:val="000829C7"/>
    <w:rsid w:val="00083385"/>
    <w:rsid w:val="000833A3"/>
    <w:rsid w:val="000833F2"/>
    <w:rsid w:val="0008376A"/>
    <w:rsid w:val="00083AE3"/>
    <w:rsid w:val="00083CC7"/>
    <w:rsid w:val="000840AB"/>
    <w:rsid w:val="0008455B"/>
    <w:rsid w:val="00084704"/>
    <w:rsid w:val="00084A8C"/>
    <w:rsid w:val="00084D7E"/>
    <w:rsid w:val="00084F89"/>
    <w:rsid w:val="0008508B"/>
    <w:rsid w:val="00085612"/>
    <w:rsid w:val="000858A9"/>
    <w:rsid w:val="00085A00"/>
    <w:rsid w:val="00085B05"/>
    <w:rsid w:val="00086105"/>
    <w:rsid w:val="000862BF"/>
    <w:rsid w:val="00086361"/>
    <w:rsid w:val="00087135"/>
    <w:rsid w:val="0008744E"/>
    <w:rsid w:val="0009004E"/>
    <w:rsid w:val="0009007F"/>
    <w:rsid w:val="000902AB"/>
    <w:rsid w:val="00090445"/>
    <w:rsid w:val="00091225"/>
    <w:rsid w:val="000914C7"/>
    <w:rsid w:val="00091677"/>
    <w:rsid w:val="000916F2"/>
    <w:rsid w:val="00092013"/>
    <w:rsid w:val="000924B8"/>
    <w:rsid w:val="00092506"/>
    <w:rsid w:val="000926C1"/>
    <w:rsid w:val="00092791"/>
    <w:rsid w:val="00092B48"/>
    <w:rsid w:val="000931BD"/>
    <w:rsid w:val="00093446"/>
    <w:rsid w:val="00093A98"/>
    <w:rsid w:val="00093BB4"/>
    <w:rsid w:val="0009408B"/>
    <w:rsid w:val="00094488"/>
    <w:rsid w:val="000944F2"/>
    <w:rsid w:val="000946AD"/>
    <w:rsid w:val="00094BD8"/>
    <w:rsid w:val="00094C1E"/>
    <w:rsid w:val="00094CE2"/>
    <w:rsid w:val="000950F9"/>
    <w:rsid w:val="0009570B"/>
    <w:rsid w:val="000958EA"/>
    <w:rsid w:val="00096270"/>
    <w:rsid w:val="00096574"/>
    <w:rsid w:val="00096621"/>
    <w:rsid w:val="000968EC"/>
    <w:rsid w:val="000969D1"/>
    <w:rsid w:val="000972A1"/>
    <w:rsid w:val="000976BD"/>
    <w:rsid w:val="000977B6"/>
    <w:rsid w:val="00097846"/>
    <w:rsid w:val="0009795F"/>
    <w:rsid w:val="000A00BF"/>
    <w:rsid w:val="000A046C"/>
    <w:rsid w:val="000A046E"/>
    <w:rsid w:val="000A050D"/>
    <w:rsid w:val="000A0819"/>
    <w:rsid w:val="000A0AA7"/>
    <w:rsid w:val="000A0F8E"/>
    <w:rsid w:val="000A131F"/>
    <w:rsid w:val="000A1415"/>
    <w:rsid w:val="000A1664"/>
    <w:rsid w:val="000A1B0D"/>
    <w:rsid w:val="000A259E"/>
    <w:rsid w:val="000A28D6"/>
    <w:rsid w:val="000A42BA"/>
    <w:rsid w:val="000A467D"/>
    <w:rsid w:val="000A4833"/>
    <w:rsid w:val="000A4857"/>
    <w:rsid w:val="000A4889"/>
    <w:rsid w:val="000A4EF7"/>
    <w:rsid w:val="000A5159"/>
    <w:rsid w:val="000A517B"/>
    <w:rsid w:val="000A538B"/>
    <w:rsid w:val="000A55B7"/>
    <w:rsid w:val="000A560C"/>
    <w:rsid w:val="000A58B4"/>
    <w:rsid w:val="000A5BB9"/>
    <w:rsid w:val="000A5C25"/>
    <w:rsid w:val="000A607C"/>
    <w:rsid w:val="000A6609"/>
    <w:rsid w:val="000A681B"/>
    <w:rsid w:val="000A6916"/>
    <w:rsid w:val="000A6C13"/>
    <w:rsid w:val="000A6C64"/>
    <w:rsid w:val="000A7605"/>
    <w:rsid w:val="000A760F"/>
    <w:rsid w:val="000A77B3"/>
    <w:rsid w:val="000A7CD1"/>
    <w:rsid w:val="000A7E39"/>
    <w:rsid w:val="000B02DD"/>
    <w:rsid w:val="000B03F9"/>
    <w:rsid w:val="000B0711"/>
    <w:rsid w:val="000B081D"/>
    <w:rsid w:val="000B0988"/>
    <w:rsid w:val="000B0AD7"/>
    <w:rsid w:val="000B0BB0"/>
    <w:rsid w:val="000B0D28"/>
    <w:rsid w:val="000B1403"/>
    <w:rsid w:val="000B1962"/>
    <w:rsid w:val="000B19B2"/>
    <w:rsid w:val="000B1DB5"/>
    <w:rsid w:val="000B1FFE"/>
    <w:rsid w:val="000B26A4"/>
    <w:rsid w:val="000B28C2"/>
    <w:rsid w:val="000B2D48"/>
    <w:rsid w:val="000B38FA"/>
    <w:rsid w:val="000B3AC7"/>
    <w:rsid w:val="000B3CBB"/>
    <w:rsid w:val="000B3D7A"/>
    <w:rsid w:val="000B431D"/>
    <w:rsid w:val="000B4680"/>
    <w:rsid w:val="000B4981"/>
    <w:rsid w:val="000B4C36"/>
    <w:rsid w:val="000B4E17"/>
    <w:rsid w:val="000B4FE1"/>
    <w:rsid w:val="000B5741"/>
    <w:rsid w:val="000B5BAF"/>
    <w:rsid w:val="000B5F26"/>
    <w:rsid w:val="000B61A6"/>
    <w:rsid w:val="000B6546"/>
    <w:rsid w:val="000B66F6"/>
    <w:rsid w:val="000B67EB"/>
    <w:rsid w:val="000B6937"/>
    <w:rsid w:val="000B69AB"/>
    <w:rsid w:val="000B7264"/>
    <w:rsid w:val="000B748D"/>
    <w:rsid w:val="000B7581"/>
    <w:rsid w:val="000B7ED7"/>
    <w:rsid w:val="000C046C"/>
    <w:rsid w:val="000C1232"/>
    <w:rsid w:val="000C14EC"/>
    <w:rsid w:val="000C16F4"/>
    <w:rsid w:val="000C16F6"/>
    <w:rsid w:val="000C1976"/>
    <w:rsid w:val="000C1BC8"/>
    <w:rsid w:val="000C1D1C"/>
    <w:rsid w:val="000C2697"/>
    <w:rsid w:val="000C2DE4"/>
    <w:rsid w:val="000C3068"/>
    <w:rsid w:val="000C32B6"/>
    <w:rsid w:val="000C3471"/>
    <w:rsid w:val="000C38F8"/>
    <w:rsid w:val="000C3976"/>
    <w:rsid w:val="000C3990"/>
    <w:rsid w:val="000C3CE7"/>
    <w:rsid w:val="000C3D78"/>
    <w:rsid w:val="000C41AF"/>
    <w:rsid w:val="000C462F"/>
    <w:rsid w:val="000C49D5"/>
    <w:rsid w:val="000C4AB0"/>
    <w:rsid w:val="000C4BB5"/>
    <w:rsid w:val="000C50A9"/>
    <w:rsid w:val="000C51B9"/>
    <w:rsid w:val="000C56F0"/>
    <w:rsid w:val="000C5736"/>
    <w:rsid w:val="000C5831"/>
    <w:rsid w:val="000C5A21"/>
    <w:rsid w:val="000C69B8"/>
    <w:rsid w:val="000C6BA8"/>
    <w:rsid w:val="000C6FED"/>
    <w:rsid w:val="000C74AD"/>
    <w:rsid w:val="000C7859"/>
    <w:rsid w:val="000C7ABC"/>
    <w:rsid w:val="000C7D6B"/>
    <w:rsid w:val="000D08F5"/>
    <w:rsid w:val="000D0C42"/>
    <w:rsid w:val="000D1011"/>
    <w:rsid w:val="000D16B4"/>
    <w:rsid w:val="000D1E2A"/>
    <w:rsid w:val="000D2014"/>
    <w:rsid w:val="000D296F"/>
    <w:rsid w:val="000D2DA6"/>
    <w:rsid w:val="000D2FA0"/>
    <w:rsid w:val="000D307D"/>
    <w:rsid w:val="000D338A"/>
    <w:rsid w:val="000D380C"/>
    <w:rsid w:val="000D4061"/>
    <w:rsid w:val="000D44E1"/>
    <w:rsid w:val="000D4520"/>
    <w:rsid w:val="000D46C5"/>
    <w:rsid w:val="000D46C8"/>
    <w:rsid w:val="000D46E2"/>
    <w:rsid w:val="000D490F"/>
    <w:rsid w:val="000D4A2F"/>
    <w:rsid w:val="000D4E4B"/>
    <w:rsid w:val="000D4F80"/>
    <w:rsid w:val="000D5182"/>
    <w:rsid w:val="000D578C"/>
    <w:rsid w:val="000D5B5E"/>
    <w:rsid w:val="000D5E46"/>
    <w:rsid w:val="000D66C6"/>
    <w:rsid w:val="000D6E65"/>
    <w:rsid w:val="000D7057"/>
    <w:rsid w:val="000D777D"/>
    <w:rsid w:val="000D7C80"/>
    <w:rsid w:val="000D7CA5"/>
    <w:rsid w:val="000D7F98"/>
    <w:rsid w:val="000E0075"/>
    <w:rsid w:val="000E0226"/>
    <w:rsid w:val="000E024E"/>
    <w:rsid w:val="000E0303"/>
    <w:rsid w:val="000E088A"/>
    <w:rsid w:val="000E0A5C"/>
    <w:rsid w:val="000E0DB4"/>
    <w:rsid w:val="000E0E9A"/>
    <w:rsid w:val="000E0F46"/>
    <w:rsid w:val="000E1291"/>
    <w:rsid w:val="000E1E01"/>
    <w:rsid w:val="000E1FD3"/>
    <w:rsid w:val="000E2189"/>
    <w:rsid w:val="000E28DD"/>
    <w:rsid w:val="000E2A8F"/>
    <w:rsid w:val="000E378C"/>
    <w:rsid w:val="000E3A68"/>
    <w:rsid w:val="000E3C72"/>
    <w:rsid w:val="000E4352"/>
    <w:rsid w:val="000E4403"/>
    <w:rsid w:val="000E492B"/>
    <w:rsid w:val="000E4A3F"/>
    <w:rsid w:val="000E5B6B"/>
    <w:rsid w:val="000E5C3C"/>
    <w:rsid w:val="000E6819"/>
    <w:rsid w:val="000E68AA"/>
    <w:rsid w:val="000E68E4"/>
    <w:rsid w:val="000E71DD"/>
    <w:rsid w:val="000E7223"/>
    <w:rsid w:val="000E729B"/>
    <w:rsid w:val="000E73C0"/>
    <w:rsid w:val="000E7564"/>
    <w:rsid w:val="000E7570"/>
    <w:rsid w:val="000E78AA"/>
    <w:rsid w:val="000E7CE7"/>
    <w:rsid w:val="000F041F"/>
    <w:rsid w:val="000F0572"/>
    <w:rsid w:val="000F0C9D"/>
    <w:rsid w:val="000F0F1A"/>
    <w:rsid w:val="000F1460"/>
    <w:rsid w:val="000F1AAC"/>
    <w:rsid w:val="000F1E4E"/>
    <w:rsid w:val="000F2028"/>
    <w:rsid w:val="000F2230"/>
    <w:rsid w:val="000F225A"/>
    <w:rsid w:val="000F23EA"/>
    <w:rsid w:val="000F2968"/>
    <w:rsid w:val="000F2A4A"/>
    <w:rsid w:val="000F2AAD"/>
    <w:rsid w:val="000F2CC7"/>
    <w:rsid w:val="000F2D99"/>
    <w:rsid w:val="000F3121"/>
    <w:rsid w:val="000F3F88"/>
    <w:rsid w:val="000F4043"/>
    <w:rsid w:val="000F40A7"/>
    <w:rsid w:val="000F413E"/>
    <w:rsid w:val="000F4861"/>
    <w:rsid w:val="000F49F8"/>
    <w:rsid w:val="000F4C46"/>
    <w:rsid w:val="000F4CF9"/>
    <w:rsid w:val="000F57D8"/>
    <w:rsid w:val="000F5C7C"/>
    <w:rsid w:val="000F626A"/>
    <w:rsid w:val="000F6388"/>
    <w:rsid w:val="000F641C"/>
    <w:rsid w:val="000F697F"/>
    <w:rsid w:val="000F6A64"/>
    <w:rsid w:val="000F6B1A"/>
    <w:rsid w:val="000F6C75"/>
    <w:rsid w:val="000F6D0E"/>
    <w:rsid w:val="000F711A"/>
    <w:rsid w:val="000F7BD4"/>
    <w:rsid w:val="000F7C7E"/>
    <w:rsid w:val="000F7CFE"/>
    <w:rsid w:val="000F7E5D"/>
    <w:rsid w:val="000F7F29"/>
    <w:rsid w:val="001004F7"/>
    <w:rsid w:val="00100539"/>
    <w:rsid w:val="00100EC5"/>
    <w:rsid w:val="0010116E"/>
    <w:rsid w:val="0010122F"/>
    <w:rsid w:val="00101470"/>
    <w:rsid w:val="00101494"/>
    <w:rsid w:val="0010179C"/>
    <w:rsid w:val="00101888"/>
    <w:rsid w:val="00101A4B"/>
    <w:rsid w:val="00101C18"/>
    <w:rsid w:val="00102128"/>
    <w:rsid w:val="00102CA1"/>
    <w:rsid w:val="00102D37"/>
    <w:rsid w:val="001031E7"/>
    <w:rsid w:val="00103FF5"/>
    <w:rsid w:val="0010406C"/>
    <w:rsid w:val="00104112"/>
    <w:rsid w:val="001044AF"/>
    <w:rsid w:val="00104891"/>
    <w:rsid w:val="00104B09"/>
    <w:rsid w:val="00104B79"/>
    <w:rsid w:val="00104BCE"/>
    <w:rsid w:val="00104E71"/>
    <w:rsid w:val="00104F08"/>
    <w:rsid w:val="001054BE"/>
    <w:rsid w:val="00105AD2"/>
    <w:rsid w:val="00105B5B"/>
    <w:rsid w:val="001064E1"/>
    <w:rsid w:val="001070A7"/>
    <w:rsid w:val="00107A20"/>
    <w:rsid w:val="00107B0C"/>
    <w:rsid w:val="00107F8A"/>
    <w:rsid w:val="00110070"/>
    <w:rsid w:val="00110185"/>
    <w:rsid w:val="0011049F"/>
    <w:rsid w:val="00110795"/>
    <w:rsid w:val="00110EA7"/>
    <w:rsid w:val="001110E8"/>
    <w:rsid w:val="001116A9"/>
    <w:rsid w:val="001118D6"/>
    <w:rsid w:val="00111A1F"/>
    <w:rsid w:val="00111ADC"/>
    <w:rsid w:val="00111C6C"/>
    <w:rsid w:val="001120AB"/>
    <w:rsid w:val="0011245F"/>
    <w:rsid w:val="00112BB5"/>
    <w:rsid w:val="001130A9"/>
    <w:rsid w:val="001133E3"/>
    <w:rsid w:val="00113B8C"/>
    <w:rsid w:val="00114313"/>
    <w:rsid w:val="00114A05"/>
    <w:rsid w:val="00114A41"/>
    <w:rsid w:val="00114ACD"/>
    <w:rsid w:val="00114C42"/>
    <w:rsid w:val="00115558"/>
    <w:rsid w:val="00115868"/>
    <w:rsid w:val="00115C50"/>
    <w:rsid w:val="0011618B"/>
    <w:rsid w:val="00116204"/>
    <w:rsid w:val="001165B7"/>
    <w:rsid w:val="00116CE9"/>
    <w:rsid w:val="00116E61"/>
    <w:rsid w:val="00116EFA"/>
    <w:rsid w:val="00117274"/>
    <w:rsid w:val="001177CF"/>
    <w:rsid w:val="00117C64"/>
    <w:rsid w:val="00117CEB"/>
    <w:rsid w:val="0012022A"/>
    <w:rsid w:val="00120639"/>
    <w:rsid w:val="00120CC2"/>
    <w:rsid w:val="00121AF7"/>
    <w:rsid w:val="00121DCF"/>
    <w:rsid w:val="001220B8"/>
    <w:rsid w:val="00122842"/>
    <w:rsid w:val="001229A0"/>
    <w:rsid w:val="001229D8"/>
    <w:rsid w:val="00122B09"/>
    <w:rsid w:val="00123118"/>
    <w:rsid w:val="00123336"/>
    <w:rsid w:val="001238E2"/>
    <w:rsid w:val="001239A4"/>
    <w:rsid w:val="00123AC3"/>
    <w:rsid w:val="001240EA"/>
    <w:rsid w:val="001244C1"/>
    <w:rsid w:val="00124799"/>
    <w:rsid w:val="0012487C"/>
    <w:rsid w:val="00124CC4"/>
    <w:rsid w:val="00124FF4"/>
    <w:rsid w:val="0012506C"/>
    <w:rsid w:val="00125357"/>
    <w:rsid w:val="0012566C"/>
    <w:rsid w:val="001258F6"/>
    <w:rsid w:val="00125D01"/>
    <w:rsid w:val="00126697"/>
    <w:rsid w:val="00126935"/>
    <w:rsid w:val="00126ABE"/>
    <w:rsid w:val="00126B5A"/>
    <w:rsid w:val="0012715F"/>
    <w:rsid w:val="00127747"/>
    <w:rsid w:val="0012787B"/>
    <w:rsid w:val="00127997"/>
    <w:rsid w:val="00127B14"/>
    <w:rsid w:val="00127B2E"/>
    <w:rsid w:val="00127DEF"/>
    <w:rsid w:val="00127F9B"/>
    <w:rsid w:val="00130316"/>
    <w:rsid w:val="00130415"/>
    <w:rsid w:val="00130417"/>
    <w:rsid w:val="00130508"/>
    <w:rsid w:val="001307CF"/>
    <w:rsid w:val="00130C29"/>
    <w:rsid w:val="00130DBE"/>
    <w:rsid w:val="00130E1F"/>
    <w:rsid w:val="001311E8"/>
    <w:rsid w:val="00131F18"/>
    <w:rsid w:val="0013221B"/>
    <w:rsid w:val="001324B8"/>
    <w:rsid w:val="001324F1"/>
    <w:rsid w:val="001328AF"/>
    <w:rsid w:val="00132B7A"/>
    <w:rsid w:val="00132E37"/>
    <w:rsid w:val="00132E81"/>
    <w:rsid w:val="001334D6"/>
    <w:rsid w:val="00134233"/>
    <w:rsid w:val="001342C6"/>
    <w:rsid w:val="00134870"/>
    <w:rsid w:val="001349A6"/>
    <w:rsid w:val="001355AA"/>
    <w:rsid w:val="00135EFB"/>
    <w:rsid w:val="00135FF3"/>
    <w:rsid w:val="0013631D"/>
    <w:rsid w:val="00136611"/>
    <w:rsid w:val="001367D4"/>
    <w:rsid w:val="001369D9"/>
    <w:rsid w:val="0013720C"/>
    <w:rsid w:val="00137284"/>
    <w:rsid w:val="00137312"/>
    <w:rsid w:val="001373E9"/>
    <w:rsid w:val="001375FA"/>
    <w:rsid w:val="00137F10"/>
    <w:rsid w:val="001401AA"/>
    <w:rsid w:val="001404ED"/>
    <w:rsid w:val="00140A3E"/>
    <w:rsid w:val="00141264"/>
    <w:rsid w:val="00141FF2"/>
    <w:rsid w:val="00142195"/>
    <w:rsid w:val="00142690"/>
    <w:rsid w:val="00142837"/>
    <w:rsid w:val="00142856"/>
    <w:rsid w:val="00142889"/>
    <w:rsid w:val="0014348F"/>
    <w:rsid w:val="00143615"/>
    <w:rsid w:val="0014398E"/>
    <w:rsid w:val="00143EC3"/>
    <w:rsid w:val="00144839"/>
    <w:rsid w:val="00144A19"/>
    <w:rsid w:val="00144AFF"/>
    <w:rsid w:val="00144B48"/>
    <w:rsid w:val="001450BD"/>
    <w:rsid w:val="0014574C"/>
    <w:rsid w:val="001458BD"/>
    <w:rsid w:val="00145BA1"/>
    <w:rsid w:val="00145C0F"/>
    <w:rsid w:val="00145C51"/>
    <w:rsid w:val="00145E7F"/>
    <w:rsid w:val="00145F55"/>
    <w:rsid w:val="00146104"/>
    <w:rsid w:val="0014688F"/>
    <w:rsid w:val="0014707D"/>
    <w:rsid w:val="0014729C"/>
    <w:rsid w:val="0014774D"/>
    <w:rsid w:val="001501DE"/>
    <w:rsid w:val="001508A9"/>
    <w:rsid w:val="001511C4"/>
    <w:rsid w:val="0015141C"/>
    <w:rsid w:val="00151603"/>
    <w:rsid w:val="00151678"/>
    <w:rsid w:val="00151DD7"/>
    <w:rsid w:val="00151F63"/>
    <w:rsid w:val="0015262A"/>
    <w:rsid w:val="001528B7"/>
    <w:rsid w:val="00152DB2"/>
    <w:rsid w:val="00152E1A"/>
    <w:rsid w:val="00152F00"/>
    <w:rsid w:val="001530E3"/>
    <w:rsid w:val="00153C36"/>
    <w:rsid w:val="00153E2E"/>
    <w:rsid w:val="00153F68"/>
    <w:rsid w:val="00154049"/>
    <w:rsid w:val="00154283"/>
    <w:rsid w:val="001542DA"/>
    <w:rsid w:val="0015466F"/>
    <w:rsid w:val="00154848"/>
    <w:rsid w:val="00155667"/>
    <w:rsid w:val="00155D72"/>
    <w:rsid w:val="00155E6D"/>
    <w:rsid w:val="001562B1"/>
    <w:rsid w:val="00156A25"/>
    <w:rsid w:val="00156A2A"/>
    <w:rsid w:val="00156D9C"/>
    <w:rsid w:val="00157043"/>
    <w:rsid w:val="00157A01"/>
    <w:rsid w:val="00157A1D"/>
    <w:rsid w:val="001601F5"/>
    <w:rsid w:val="001602DC"/>
    <w:rsid w:val="00160C27"/>
    <w:rsid w:val="00160D0A"/>
    <w:rsid w:val="001612F5"/>
    <w:rsid w:val="00161D46"/>
    <w:rsid w:val="00161F54"/>
    <w:rsid w:val="001622F4"/>
    <w:rsid w:val="00162520"/>
    <w:rsid w:val="001627BB"/>
    <w:rsid w:val="0016285A"/>
    <w:rsid w:val="00162A4F"/>
    <w:rsid w:val="00162ABA"/>
    <w:rsid w:val="00162D6D"/>
    <w:rsid w:val="00162EF7"/>
    <w:rsid w:val="00163011"/>
    <w:rsid w:val="001634CD"/>
    <w:rsid w:val="00163608"/>
    <w:rsid w:val="00163681"/>
    <w:rsid w:val="00163C73"/>
    <w:rsid w:val="00163F43"/>
    <w:rsid w:val="0016405F"/>
    <w:rsid w:val="00164310"/>
    <w:rsid w:val="00164794"/>
    <w:rsid w:val="00164B2A"/>
    <w:rsid w:val="00164EDA"/>
    <w:rsid w:val="001650C4"/>
    <w:rsid w:val="001658CA"/>
    <w:rsid w:val="0016657F"/>
    <w:rsid w:val="001666CC"/>
    <w:rsid w:val="00166A62"/>
    <w:rsid w:val="00166CD9"/>
    <w:rsid w:val="001670B6"/>
    <w:rsid w:val="0016750A"/>
    <w:rsid w:val="0016765E"/>
    <w:rsid w:val="00167FE9"/>
    <w:rsid w:val="0017036D"/>
    <w:rsid w:val="00170E70"/>
    <w:rsid w:val="00171244"/>
    <w:rsid w:val="001712D0"/>
    <w:rsid w:val="00171378"/>
    <w:rsid w:val="001719CE"/>
    <w:rsid w:val="00171B85"/>
    <w:rsid w:val="00171C92"/>
    <w:rsid w:val="00171CEF"/>
    <w:rsid w:val="00171EF1"/>
    <w:rsid w:val="00172031"/>
    <w:rsid w:val="00172326"/>
    <w:rsid w:val="00172428"/>
    <w:rsid w:val="001724F0"/>
    <w:rsid w:val="00172F3A"/>
    <w:rsid w:val="001739AC"/>
    <w:rsid w:val="00173A1D"/>
    <w:rsid w:val="00173C03"/>
    <w:rsid w:val="00173C3C"/>
    <w:rsid w:val="00173D76"/>
    <w:rsid w:val="00173E3B"/>
    <w:rsid w:val="00173E8D"/>
    <w:rsid w:val="001741D1"/>
    <w:rsid w:val="0017477C"/>
    <w:rsid w:val="0017496A"/>
    <w:rsid w:val="00174F0A"/>
    <w:rsid w:val="001754BF"/>
    <w:rsid w:val="00175503"/>
    <w:rsid w:val="00175553"/>
    <w:rsid w:val="0017568D"/>
    <w:rsid w:val="0017573D"/>
    <w:rsid w:val="0017598D"/>
    <w:rsid w:val="00175A97"/>
    <w:rsid w:val="00175B4E"/>
    <w:rsid w:val="00175DC4"/>
    <w:rsid w:val="0017620F"/>
    <w:rsid w:val="00176251"/>
    <w:rsid w:val="0017641E"/>
    <w:rsid w:val="00176F97"/>
    <w:rsid w:val="00177093"/>
    <w:rsid w:val="00177254"/>
    <w:rsid w:val="00177614"/>
    <w:rsid w:val="00177C01"/>
    <w:rsid w:val="00177CE0"/>
    <w:rsid w:val="00177F54"/>
    <w:rsid w:val="0018029D"/>
    <w:rsid w:val="00180353"/>
    <w:rsid w:val="0018079A"/>
    <w:rsid w:val="001807E2"/>
    <w:rsid w:val="00180D08"/>
    <w:rsid w:val="00180E52"/>
    <w:rsid w:val="00181036"/>
    <w:rsid w:val="0018151B"/>
    <w:rsid w:val="001816F3"/>
    <w:rsid w:val="0018182E"/>
    <w:rsid w:val="00181834"/>
    <w:rsid w:val="00181BB4"/>
    <w:rsid w:val="00181EA9"/>
    <w:rsid w:val="00181F98"/>
    <w:rsid w:val="001823D0"/>
    <w:rsid w:val="0018249F"/>
    <w:rsid w:val="00182695"/>
    <w:rsid w:val="0018284E"/>
    <w:rsid w:val="00182AEB"/>
    <w:rsid w:val="00182C0E"/>
    <w:rsid w:val="0018309E"/>
    <w:rsid w:val="001830A1"/>
    <w:rsid w:val="00183659"/>
    <w:rsid w:val="00183826"/>
    <w:rsid w:val="00183FB8"/>
    <w:rsid w:val="001841E4"/>
    <w:rsid w:val="001844BE"/>
    <w:rsid w:val="0018495C"/>
    <w:rsid w:val="00184A93"/>
    <w:rsid w:val="00184D6D"/>
    <w:rsid w:val="001854CC"/>
    <w:rsid w:val="001855E3"/>
    <w:rsid w:val="0018651C"/>
    <w:rsid w:val="00186A61"/>
    <w:rsid w:val="00186A78"/>
    <w:rsid w:val="00186B71"/>
    <w:rsid w:val="00186FB2"/>
    <w:rsid w:val="0018713B"/>
    <w:rsid w:val="0018793E"/>
    <w:rsid w:val="00187D52"/>
    <w:rsid w:val="00190001"/>
    <w:rsid w:val="00190379"/>
    <w:rsid w:val="00190382"/>
    <w:rsid w:val="00190661"/>
    <w:rsid w:val="001907F3"/>
    <w:rsid w:val="00190879"/>
    <w:rsid w:val="00190AD8"/>
    <w:rsid w:val="0019118F"/>
    <w:rsid w:val="00191918"/>
    <w:rsid w:val="00191B37"/>
    <w:rsid w:val="001925DB"/>
    <w:rsid w:val="001927A9"/>
    <w:rsid w:val="00192EC1"/>
    <w:rsid w:val="0019334A"/>
    <w:rsid w:val="0019358D"/>
    <w:rsid w:val="00193CF8"/>
    <w:rsid w:val="00193EC1"/>
    <w:rsid w:val="00193FE4"/>
    <w:rsid w:val="0019441D"/>
    <w:rsid w:val="0019468C"/>
    <w:rsid w:val="001947C5"/>
    <w:rsid w:val="00194B37"/>
    <w:rsid w:val="00194D77"/>
    <w:rsid w:val="0019503A"/>
    <w:rsid w:val="00195164"/>
    <w:rsid w:val="0019519E"/>
    <w:rsid w:val="00195403"/>
    <w:rsid w:val="00195569"/>
    <w:rsid w:val="00195619"/>
    <w:rsid w:val="00195F43"/>
    <w:rsid w:val="00196130"/>
    <w:rsid w:val="001961EE"/>
    <w:rsid w:val="001962F5"/>
    <w:rsid w:val="0019634D"/>
    <w:rsid w:val="0019655C"/>
    <w:rsid w:val="00196801"/>
    <w:rsid w:val="00196E7A"/>
    <w:rsid w:val="00196ED5"/>
    <w:rsid w:val="00196FFC"/>
    <w:rsid w:val="0019734B"/>
    <w:rsid w:val="001975AB"/>
    <w:rsid w:val="0019761C"/>
    <w:rsid w:val="0019785E"/>
    <w:rsid w:val="001978A2"/>
    <w:rsid w:val="00197A1F"/>
    <w:rsid w:val="001A038D"/>
    <w:rsid w:val="001A131F"/>
    <w:rsid w:val="001A1604"/>
    <w:rsid w:val="001A1793"/>
    <w:rsid w:val="001A1827"/>
    <w:rsid w:val="001A19AB"/>
    <w:rsid w:val="001A215D"/>
    <w:rsid w:val="001A23D0"/>
    <w:rsid w:val="001A257E"/>
    <w:rsid w:val="001A264C"/>
    <w:rsid w:val="001A2AA5"/>
    <w:rsid w:val="001A2CCE"/>
    <w:rsid w:val="001A31AB"/>
    <w:rsid w:val="001A3E1A"/>
    <w:rsid w:val="001A3F1F"/>
    <w:rsid w:val="001A4204"/>
    <w:rsid w:val="001A4302"/>
    <w:rsid w:val="001A477E"/>
    <w:rsid w:val="001A4DA0"/>
    <w:rsid w:val="001A50C2"/>
    <w:rsid w:val="001A51E2"/>
    <w:rsid w:val="001A527E"/>
    <w:rsid w:val="001A563E"/>
    <w:rsid w:val="001A6043"/>
    <w:rsid w:val="001A6148"/>
    <w:rsid w:val="001A61A9"/>
    <w:rsid w:val="001A6D7E"/>
    <w:rsid w:val="001A79A2"/>
    <w:rsid w:val="001B00D0"/>
    <w:rsid w:val="001B06EA"/>
    <w:rsid w:val="001B0AEB"/>
    <w:rsid w:val="001B0C54"/>
    <w:rsid w:val="001B167A"/>
    <w:rsid w:val="001B18FC"/>
    <w:rsid w:val="001B1964"/>
    <w:rsid w:val="001B1980"/>
    <w:rsid w:val="001B1B8E"/>
    <w:rsid w:val="001B1E44"/>
    <w:rsid w:val="001B1F35"/>
    <w:rsid w:val="001B230B"/>
    <w:rsid w:val="001B2DCB"/>
    <w:rsid w:val="001B306E"/>
    <w:rsid w:val="001B390D"/>
    <w:rsid w:val="001B3AB4"/>
    <w:rsid w:val="001B3C88"/>
    <w:rsid w:val="001B3E8F"/>
    <w:rsid w:val="001B48AF"/>
    <w:rsid w:val="001B4A74"/>
    <w:rsid w:val="001B4B73"/>
    <w:rsid w:val="001B4BFF"/>
    <w:rsid w:val="001B4F8B"/>
    <w:rsid w:val="001B5182"/>
    <w:rsid w:val="001B523F"/>
    <w:rsid w:val="001B556F"/>
    <w:rsid w:val="001B59CA"/>
    <w:rsid w:val="001B59CB"/>
    <w:rsid w:val="001B5CE9"/>
    <w:rsid w:val="001B5D37"/>
    <w:rsid w:val="001B5FCC"/>
    <w:rsid w:val="001B6061"/>
    <w:rsid w:val="001B6108"/>
    <w:rsid w:val="001B61E7"/>
    <w:rsid w:val="001B6435"/>
    <w:rsid w:val="001B6541"/>
    <w:rsid w:val="001B7388"/>
    <w:rsid w:val="001B7548"/>
    <w:rsid w:val="001B77C0"/>
    <w:rsid w:val="001B7D57"/>
    <w:rsid w:val="001C00DD"/>
    <w:rsid w:val="001C01CD"/>
    <w:rsid w:val="001C0CE2"/>
    <w:rsid w:val="001C1100"/>
    <w:rsid w:val="001C1152"/>
    <w:rsid w:val="001C1966"/>
    <w:rsid w:val="001C1BBC"/>
    <w:rsid w:val="001C1CD1"/>
    <w:rsid w:val="001C1DBF"/>
    <w:rsid w:val="001C22DB"/>
    <w:rsid w:val="001C2785"/>
    <w:rsid w:val="001C28E8"/>
    <w:rsid w:val="001C33E5"/>
    <w:rsid w:val="001C3B22"/>
    <w:rsid w:val="001C3D89"/>
    <w:rsid w:val="001C3F87"/>
    <w:rsid w:val="001C4512"/>
    <w:rsid w:val="001C4690"/>
    <w:rsid w:val="001C4740"/>
    <w:rsid w:val="001C47D7"/>
    <w:rsid w:val="001C48A5"/>
    <w:rsid w:val="001C48B2"/>
    <w:rsid w:val="001C4B95"/>
    <w:rsid w:val="001C4C80"/>
    <w:rsid w:val="001C5C25"/>
    <w:rsid w:val="001C5FED"/>
    <w:rsid w:val="001C60A8"/>
    <w:rsid w:val="001C636D"/>
    <w:rsid w:val="001C6708"/>
    <w:rsid w:val="001D06C9"/>
    <w:rsid w:val="001D0AD2"/>
    <w:rsid w:val="001D0C0B"/>
    <w:rsid w:val="001D0D6B"/>
    <w:rsid w:val="001D0DEC"/>
    <w:rsid w:val="001D1098"/>
    <w:rsid w:val="001D14EA"/>
    <w:rsid w:val="001D1541"/>
    <w:rsid w:val="001D1552"/>
    <w:rsid w:val="001D1A62"/>
    <w:rsid w:val="001D1E8B"/>
    <w:rsid w:val="001D1F72"/>
    <w:rsid w:val="001D25AC"/>
    <w:rsid w:val="001D2702"/>
    <w:rsid w:val="001D29B5"/>
    <w:rsid w:val="001D2A5B"/>
    <w:rsid w:val="001D2C81"/>
    <w:rsid w:val="001D306F"/>
    <w:rsid w:val="001D31B6"/>
    <w:rsid w:val="001D374E"/>
    <w:rsid w:val="001D38FB"/>
    <w:rsid w:val="001D3C0D"/>
    <w:rsid w:val="001D4093"/>
    <w:rsid w:val="001D4306"/>
    <w:rsid w:val="001D46C5"/>
    <w:rsid w:val="001D4B84"/>
    <w:rsid w:val="001D4C09"/>
    <w:rsid w:val="001D5000"/>
    <w:rsid w:val="001D51E5"/>
    <w:rsid w:val="001D53C5"/>
    <w:rsid w:val="001D54A2"/>
    <w:rsid w:val="001D5662"/>
    <w:rsid w:val="001D5A2B"/>
    <w:rsid w:val="001D5F88"/>
    <w:rsid w:val="001D6455"/>
    <w:rsid w:val="001D654A"/>
    <w:rsid w:val="001D6A02"/>
    <w:rsid w:val="001D6BA5"/>
    <w:rsid w:val="001D7769"/>
    <w:rsid w:val="001D78B3"/>
    <w:rsid w:val="001D79ED"/>
    <w:rsid w:val="001D79F6"/>
    <w:rsid w:val="001D7EA8"/>
    <w:rsid w:val="001E01AC"/>
    <w:rsid w:val="001E0382"/>
    <w:rsid w:val="001E11D5"/>
    <w:rsid w:val="001E12BB"/>
    <w:rsid w:val="001E1343"/>
    <w:rsid w:val="001E168C"/>
    <w:rsid w:val="001E25CE"/>
    <w:rsid w:val="001E28BA"/>
    <w:rsid w:val="001E2C49"/>
    <w:rsid w:val="001E2CB1"/>
    <w:rsid w:val="001E3503"/>
    <w:rsid w:val="001E361B"/>
    <w:rsid w:val="001E36E0"/>
    <w:rsid w:val="001E389D"/>
    <w:rsid w:val="001E395A"/>
    <w:rsid w:val="001E3E98"/>
    <w:rsid w:val="001E3F74"/>
    <w:rsid w:val="001E4B4C"/>
    <w:rsid w:val="001E4D4C"/>
    <w:rsid w:val="001E510C"/>
    <w:rsid w:val="001E5952"/>
    <w:rsid w:val="001E5C8A"/>
    <w:rsid w:val="001E6057"/>
    <w:rsid w:val="001E60EB"/>
    <w:rsid w:val="001E6703"/>
    <w:rsid w:val="001E689A"/>
    <w:rsid w:val="001E6C5D"/>
    <w:rsid w:val="001E6E17"/>
    <w:rsid w:val="001E7053"/>
    <w:rsid w:val="001E73A9"/>
    <w:rsid w:val="001E7574"/>
    <w:rsid w:val="001E7A44"/>
    <w:rsid w:val="001E7C31"/>
    <w:rsid w:val="001F038A"/>
    <w:rsid w:val="001F0562"/>
    <w:rsid w:val="001F0934"/>
    <w:rsid w:val="001F0D9C"/>
    <w:rsid w:val="001F0E69"/>
    <w:rsid w:val="001F1058"/>
    <w:rsid w:val="001F1109"/>
    <w:rsid w:val="001F1330"/>
    <w:rsid w:val="001F1CF8"/>
    <w:rsid w:val="001F1D02"/>
    <w:rsid w:val="001F1D90"/>
    <w:rsid w:val="001F261F"/>
    <w:rsid w:val="001F28B3"/>
    <w:rsid w:val="001F2DD3"/>
    <w:rsid w:val="001F2E11"/>
    <w:rsid w:val="001F30DC"/>
    <w:rsid w:val="001F382C"/>
    <w:rsid w:val="001F3863"/>
    <w:rsid w:val="001F38C6"/>
    <w:rsid w:val="001F3C37"/>
    <w:rsid w:val="001F4061"/>
    <w:rsid w:val="001F4477"/>
    <w:rsid w:val="001F4A6B"/>
    <w:rsid w:val="001F4C60"/>
    <w:rsid w:val="001F4F26"/>
    <w:rsid w:val="001F5041"/>
    <w:rsid w:val="001F5844"/>
    <w:rsid w:val="001F593E"/>
    <w:rsid w:val="001F5ABF"/>
    <w:rsid w:val="001F5B3F"/>
    <w:rsid w:val="001F5C7E"/>
    <w:rsid w:val="001F62A9"/>
    <w:rsid w:val="001F63B3"/>
    <w:rsid w:val="001F6E0D"/>
    <w:rsid w:val="001F715A"/>
    <w:rsid w:val="001F7496"/>
    <w:rsid w:val="001F75A7"/>
    <w:rsid w:val="001F79C9"/>
    <w:rsid w:val="001F7A72"/>
    <w:rsid w:val="001F7AEE"/>
    <w:rsid w:val="00200296"/>
    <w:rsid w:val="00200731"/>
    <w:rsid w:val="00200877"/>
    <w:rsid w:val="00200B13"/>
    <w:rsid w:val="00200E27"/>
    <w:rsid w:val="002016F3"/>
    <w:rsid w:val="00201767"/>
    <w:rsid w:val="00201841"/>
    <w:rsid w:val="0020195D"/>
    <w:rsid w:val="00201BFD"/>
    <w:rsid w:val="00201FA4"/>
    <w:rsid w:val="00202558"/>
    <w:rsid w:val="00202BBF"/>
    <w:rsid w:val="00203439"/>
    <w:rsid w:val="00203CA9"/>
    <w:rsid w:val="00204060"/>
    <w:rsid w:val="002043F1"/>
    <w:rsid w:val="0020462A"/>
    <w:rsid w:val="0020506A"/>
    <w:rsid w:val="0020545D"/>
    <w:rsid w:val="00205545"/>
    <w:rsid w:val="002057A9"/>
    <w:rsid w:val="00205C60"/>
    <w:rsid w:val="00205E1A"/>
    <w:rsid w:val="00206120"/>
    <w:rsid w:val="00206151"/>
    <w:rsid w:val="0020653A"/>
    <w:rsid w:val="002069BF"/>
    <w:rsid w:val="002069E7"/>
    <w:rsid w:val="00206D44"/>
    <w:rsid w:val="002076CB"/>
    <w:rsid w:val="002076D2"/>
    <w:rsid w:val="002077A3"/>
    <w:rsid w:val="00207C4A"/>
    <w:rsid w:val="00207EAD"/>
    <w:rsid w:val="00210084"/>
    <w:rsid w:val="0021015C"/>
    <w:rsid w:val="00210164"/>
    <w:rsid w:val="00210247"/>
    <w:rsid w:val="00210419"/>
    <w:rsid w:val="002105A5"/>
    <w:rsid w:val="00210664"/>
    <w:rsid w:val="0021086F"/>
    <w:rsid w:val="00210E22"/>
    <w:rsid w:val="00210F15"/>
    <w:rsid w:val="002110CC"/>
    <w:rsid w:val="0021134E"/>
    <w:rsid w:val="00211395"/>
    <w:rsid w:val="00211AF2"/>
    <w:rsid w:val="00211F83"/>
    <w:rsid w:val="00212A55"/>
    <w:rsid w:val="00213001"/>
    <w:rsid w:val="00213037"/>
    <w:rsid w:val="002136EB"/>
    <w:rsid w:val="00213C7F"/>
    <w:rsid w:val="002140B7"/>
    <w:rsid w:val="002141CE"/>
    <w:rsid w:val="0021465D"/>
    <w:rsid w:val="00214AD4"/>
    <w:rsid w:val="00214C1B"/>
    <w:rsid w:val="00215273"/>
    <w:rsid w:val="002153C1"/>
    <w:rsid w:val="002154BA"/>
    <w:rsid w:val="00215BB4"/>
    <w:rsid w:val="00215C4E"/>
    <w:rsid w:val="00215E78"/>
    <w:rsid w:val="00215F23"/>
    <w:rsid w:val="0021602D"/>
    <w:rsid w:val="002162AE"/>
    <w:rsid w:val="002164D4"/>
    <w:rsid w:val="00216517"/>
    <w:rsid w:val="00216606"/>
    <w:rsid w:val="00217224"/>
    <w:rsid w:val="00217A75"/>
    <w:rsid w:val="00217D63"/>
    <w:rsid w:val="00217EE8"/>
    <w:rsid w:val="00220555"/>
    <w:rsid w:val="00220D1D"/>
    <w:rsid w:val="002213A4"/>
    <w:rsid w:val="002222EF"/>
    <w:rsid w:val="0022256A"/>
    <w:rsid w:val="0022262C"/>
    <w:rsid w:val="002226BF"/>
    <w:rsid w:val="002228C1"/>
    <w:rsid w:val="00222BC9"/>
    <w:rsid w:val="00222C6F"/>
    <w:rsid w:val="0022341D"/>
    <w:rsid w:val="0022373E"/>
    <w:rsid w:val="00223768"/>
    <w:rsid w:val="00223F2D"/>
    <w:rsid w:val="002242BE"/>
    <w:rsid w:val="0022486B"/>
    <w:rsid w:val="00224D10"/>
    <w:rsid w:val="002252E9"/>
    <w:rsid w:val="00225398"/>
    <w:rsid w:val="002254B7"/>
    <w:rsid w:val="002258A0"/>
    <w:rsid w:val="00225ACD"/>
    <w:rsid w:val="0022604E"/>
    <w:rsid w:val="002261CB"/>
    <w:rsid w:val="00226C43"/>
    <w:rsid w:val="002279D3"/>
    <w:rsid w:val="002279E6"/>
    <w:rsid w:val="00227A02"/>
    <w:rsid w:val="00227DC0"/>
    <w:rsid w:val="00230051"/>
    <w:rsid w:val="00230317"/>
    <w:rsid w:val="0023047F"/>
    <w:rsid w:val="00230633"/>
    <w:rsid w:val="0023105F"/>
    <w:rsid w:val="00231559"/>
    <w:rsid w:val="00231B23"/>
    <w:rsid w:val="00232301"/>
    <w:rsid w:val="0023254C"/>
    <w:rsid w:val="0023264B"/>
    <w:rsid w:val="002327F9"/>
    <w:rsid w:val="00232837"/>
    <w:rsid w:val="00232978"/>
    <w:rsid w:val="00232F3E"/>
    <w:rsid w:val="00233357"/>
    <w:rsid w:val="00233822"/>
    <w:rsid w:val="0023399E"/>
    <w:rsid w:val="00233A47"/>
    <w:rsid w:val="00233A8F"/>
    <w:rsid w:val="00233A9A"/>
    <w:rsid w:val="00233AAC"/>
    <w:rsid w:val="00233B79"/>
    <w:rsid w:val="00233D0C"/>
    <w:rsid w:val="00233DC2"/>
    <w:rsid w:val="00233E37"/>
    <w:rsid w:val="002343A9"/>
    <w:rsid w:val="002348C0"/>
    <w:rsid w:val="00234E7E"/>
    <w:rsid w:val="002350BC"/>
    <w:rsid w:val="00235A24"/>
    <w:rsid w:val="002361A4"/>
    <w:rsid w:val="00236211"/>
    <w:rsid w:val="00236B3B"/>
    <w:rsid w:val="00236BEF"/>
    <w:rsid w:val="00236CAB"/>
    <w:rsid w:val="00236FBB"/>
    <w:rsid w:val="002375AF"/>
    <w:rsid w:val="002375E6"/>
    <w:rsid w:val="00237615"/>
    <w:rsid w:val="002378C7"/>
    <w:rsid w:val="002378CF"/>
    <w:rsid w:val="00237BCD"/>
    <w:rsid w:val="002403BD"/>
    <w:rsid w:val="0024061C"/>
    <w:rsid w:val="00240A75"/>
    <w:rsid w:val="00240B9C"/>
    <w:rsid w:val="0024118F"/>
    <w:rsid w:val="00241423"/>
    <w:rsid w:val="002419EF"/>
    <w:rsid w:val="0024200F"/>
    <w:rsid w:val="0024204A"/>
    <w:rsid w:val="0024215F"/>
    <w:rsid w:val="002423C2"/>
    <w:rsid w:val="002428D0"/>
    <w:rsid w:val="002428F6"/>
    <w:rsid w:val="00242A1E"/>
    <w:rsid w:val="002430C2"/>
    <w:rsid w:val="002430DE"/>
    <w:rsid w:val="00243208"/>
    <w:rsid w:val="00243C79"/>
    <w:rsid w:val="00243CE3"/>
    <w:rsid w:val="00243DE7"/>
    <w:rsid w:val="0024405E"/>
    <w:rsid w:val="002444B3"/>
    <w:rsid w:val="002445A8"/>
    <w:rsid w:val="00244622"/>
    <w:rsid w:val="00244F38"/>
    <w:rsid w:val="00245611"/>
    <w:rsid w:val="00245664"/>
    <w:rsid w:val="00245E14"/>
    <w:rsid w:val="00245EFD"/>
    <w:rsid w:val="00245F63"/>
    <w:rsid w:val="0024689A"/>
    <w:rsid w:val="00246C68"/>
    <w:rsid w:val="00246E23"/>
    <w:rsid w:val="00246FBD"/>
    <w:rsid w:val="00247572"/>
    <w:rsid w:val="0024792E"/>
    <w:rsid w:val="00247982"/>
    <w:rsid w:val="00250062"/>
    <w:rsid w:val="002500C9"/>
    <w:rsid w:val="00250875"/>
    <w:rsid w:val="002509A5"/>
    <w:rsid w:val="00250AEB"/>
    <w:rsid w:val="00250CB0"/>
    <w:rsid w:val="00250F5B"/>
    <w:rsid w:val="00251089"/>
    <w:rsid w:val="002514AA"/>
    <w:rsid w:val="00251D6C"/>
    <w:rsid w:val="002521A1"/>
    <w:rsid w:val="00252511"/>
    <w:rsid w:val="002528FD"/>
    <w:rsid w:val="00252F02"/>
    <w:rsid w:val="00253508"/>
    <w:rsid w:val="0025356F"/>
    <w:rsid w:val="002536A7"/>
    <w:rsid w:val="002536B2"/>
    <w:rsid w:val="00253BAD"/>
    <w:rsid w:val="00253E11"/>
    <w:rsid w:val="00253EB8"/>
    <w:rsid w:val="00253FCC"/>
    <w:rsid w:val="0025409B"/>
    <w:rsid w:val="00254706"/>
    <w:rsid w:val="00254723"/>
    <w:rsid w:val="00254920"/>
    <w:rsid w:val="00254A0C"/>
    <w:rsid w:val="00254A23"/>
    <w:rsid w:val="00254B38"/>
    <w:rsid w:val="00254F06"/>
    <w:rsid w:val="0025501B"/>
    <w:rsid w:val="002552B5"/>
    <w:rsid w:val="00255721"/>
    <w:rsid w:val="00255758"/>
    <w:rsid w:val="00255BC5"/>
    <w:rsid w:val="00255C90"/>
    <w:rsid w:val="0025607E"/>
    <w:rsid w:val="002560CF"/>
    <w:rsid w:val="00256121"/>
    <w:rsid w:val="002563AE"/>
    <w:rsid w:val="00256C3C"/>
    <w:rsid w:val="00256E8D"/>
    <w:rsid w:val="00257BB3"/>
    <w:rsid w:val="0026020C"/>
    <w:rsid w:val="0026070D"/>
    <w:rsid w:val="00260DAE"/>
    <w:rsid w:val="00260FB6"/>
    <w:rsid w:val="00261146"/>
    <w:rsid w:val="0026114A"/>
    <w:rsid w:val="002617E2"/>
    <w:rsid w:val="00261ACD"/>
    <w:rsid w:val="00261CB4"/>
    <w:rsid w:val="00261CD5"/>
    <w:rsid w:val="002621C8"/>
    <w:rsid w:val="0026252E"/>
    <w:rsid w:val="00262912"/>
    <w:rsid w:val="00262DDD"/>
    <w:rsid w:val="0026310F"/>
    <w:rsid w:val="0026315A"/>
    <w:rsid w:val="00263443"/>
    <w:rsid w:val="00263C40"/>
    <w:rsid w:val="00263D8B"/>
    <w:rsid w:val="00263E3D"/>
    <w:rsid w:val="00263F9D"/>
    <w:rsid w:val="002640F6"/>
    <w:rsid w:val="002641B2"/>
    <w:rsid w:val="0026437B"/>
    <w:rsid w:val="00264801"/>
    <w:rsid w:val="00264BC2"/>
    <w:rsid w:val="00265928"/>
    <w:rsid w:val="00265943"/>
    <w:rsid w:val="00265E02"/>
    <w:rsid w:val="0026673B"/>
    <w:rsid w:val="00266E08"/>
    <w:rsid w:val="00267053"/>
    <w:rsid w:val="002675D5"/>
    <w:rsid w:val="00267E4C"/>
    <w:rsid w:val="00267FA2"/>
    <w:rsid w:val="00267FE8"/>
    <w:rsid w:val="002702B6"/>
    <w:rsid w:val="00270413"/>
    <w:rsid w:val="002710BA"/>
    <w:rsid w:val="002713B1"/>
    <w:rsid w:val="0027155D"/>
    <w:rsid w:val="00271CB8"/>
    <w:rsid w:val="00271E4C"/>
    <w:rsid w:val="00271E77"/>
    <w:rsid w:val="00272018"/>
    <w:rsid w:val="00272515"/>
    <w:rsid w:val="002727F3"/>
    <w:rsid w:val="00272B5F"/>
    <w:rsid w:val="00272E1F"/>
    <w:rsid w:val="002731AC"/>
    <w:rsid w:val="002732B7"/>
    <w:rsid w:val="002737A6"/>
    <w:rsid w:val="002737D5"/>
    <w:rsid w:val="0027458F"/>
    <w:rsid w:val="002746FB"/>
    <w:rsid w:val="002747F9"/>
    <w:rsid w:val="00274AC0"/>
    <w:rsid w:val="002759DC"/>
    <w:rsid w:val="00275B0D"/>
    <w:rsid w:val="00275B93"/>
    <w:rsid w:val="00275C5D"/>
    <w:rsid w:val="00275D46"/>
    <w:rsid w:val="002766EA"/>
    <w:rsid w:val="00276ABD"/>
    <w:rsid w:val="00277448"/>
    <w:rsid w:val="002775DE"/>
    <w:rsid w:val="002801B3"/>
    <w:rsid w:val="002801ED"/>
    <w:rsid w:val="002804D4"/>
    <w:rsid w:val="00280579"/>
    <w:rsid w:val="00280A13"/>
    <w:rsid w:val="00280CEC"/>
    <w:rsid w:val="00281609"/>
    <w:rsid w:val="00281835"/>
    <w:rsid w:val="00281F8D"/>
    <w:rsid w:val="0028250F"/>
    <w:rsid w:val="0028253E"/>
    <w:rsid w:val="00282729"/>
    <w:rsid w:val="0028379A"/>
    <w:rsid w:val="00283CC3"/>
    <w:rsid w:val="002842C4"/>
    <w:rsid w:val="0028450B"/>
    <w:rsid w:val="002847AF"/>
    <w:rsid w:val="002847ED"/>
    <w:rsid w:val="00284E09"/>
    <w:rsid w:val="00285B61"/>
    <w:rsid w:val="00285BAB"/>
    <w:rsid w:val="00285C21"/>
    <w:rsid w:val="00285D97"/>
    <w:rsid w:val="002860B4"/>
    <w:rsid w:val="002864CC"/>
    <w:rsid w:val="002864F7"/>
    <w:rsid w:val="002867FB"/>
    <w:rsid w:val="00286E64"/>
    <w:rsid w:val="002870D8"/>
    <w:rsid w:val="002874D9"/>
    <w:rsid w:val="00287DA4"/>
    <w:rsid w:val="00290E9F"/>
    <w:rsid w:val="0029109E"/>
    <w:rsid w:val="00291424"/>
    <w:rsid w:val="0029146E"/>
    <w:rsid w:val="00291606"/>
    <w:rsid w:val="0029184F"/>
    <w:rsid w:val="002919E0"/>
    <w:rsid w:val="00291C82"/>
    <w:rsid w:val="00291D6D"/>
    <w:rsid w:val="00291F46"/>
    <w:rsid w:val="00291FEA"/>
    <w:rsid w:val="00292219"/>
    <w:rsid w:val="0029221B"/>
    <w:rsid w:val="002926EE"/>
    <w:rsid w:val="00292BAB"/>
    <w:rsid w:val="00292EA3"/>
    <w:rsid w:val="00292F2E"/>
    <w:rsid w:val="00292FA3"/>
    <w:rsid w:val="0029304E"/>
    <w:rsid w:val="002936F6"/>
    <w:rsid w:val="00293A26"/>
    <w:rsid w:val="00293A88"/>
    <w:rsid w:val="0029429E"/>
    <w:rsid w:val="002942BC"/>
    <w:rsid w:val="002945E6"/>
    <w:rsid w:val="00294A91"/>
    <w:rsid w:val="00295457"/>
    <w:rsid w:val="002957CE"/>
    <w:rsid w:val="00295938"/>
    <w:rsid w:val="00295CBF"/>
    <w:rsid w:val="00295E9D"/>
    <w:rsid w:val="00295F9C"/>
    <w:rsid w:val="002968BA"/>
    <w:rsid w:val="0029691B"/>
    <w:rsid w:val="00296B24"/>
    <w:rsid w:val="00296F2A"/>
    <w:rsid w:val="00297144"/>
    <w:rsid w:val="00297249"/>
    <w:rsid w:val="00297D1D"/>
    <w:rsid w:val="00297EEE"/>
    <w:rsid w:val="002A0437"/>
    <w:rsid w:val="002A05AB"/>
    <w:rsid w:val="002A096A"/>
    <w:rsid w:val="002A1144"/>
    <w:rsid w:val="002A11EC"/>
    <w:rsid w:val="002A13A8"/>
    <w:rsid w:val="002A1C0E"/>
    <w:rsid w:val="002A25E4"/>
    <w:rsid w:val="002A26F4"/>
    <w:rsid w:val="002A2C58"/>
    <w:rsid w:val="002A2FFC"/>
    <w:rsid w:val="002A3426"/>
    <w:rsid w:val="002A36CC"/>
    <w:rsid w:val="002A3711"/>
    <w:rsid w:val="002A3A85"/>
    <w:rsid w:val="002A3CB4"/>
    <w:rsid w:val="002A3DD4"/>
    <w:rsid w:val="002A4805"/>
    <w:rsid w:val="002A48C9"/>
    <w:rsid w:val="002A4D18"/>
    <w:rsid w:val="002A5013"/>
    <w:rsid w:val="002A565A"/>
    <w:rsid w:val="002A5AEA"/>
    <w:rsid w:val="002A5D00"/>
    <w:rsid w:val="002A5DF5"/>
    <w:rsid w:val="002A5E87"/>
    <w:rsid w:val="002A6035"/>
    <w:rsid w:val="002A6360"/>
    <w:rsid w:val="002A682E"/>
    <w:rsid w:val="002A6E14"/>
    <w:rsid w:val="002A6E2A"/>
    <w:rsid w:val="002A70BC"/>
    <w:rsid w:val="002A7C57"/>
    <w:rsid w:val="002B0040"/>
    <w:rsid w:val="002B0054"/>
    <w:rsid w:val="002B040E"/>
    <w:rsid w:val="002B0AEB"/>
    <w:rsid w:val="002B0EBD"/>
    <w:rsid w:val="002B1020"/>
    <w:rsid w:val="002B1107"/>
    <w:rsid w:val="002B29DA"/>
    <w:rsid w:val="002B2A7F"/>
    <w:rsid w:val="002B2BE4"/>
    <w:rsid w:val="002B340C"/>
    <w:rsid w:val="002B3898"/>
    <w:rsid w:val="002B3FAA"/>
    <w:rsid w:val="002B4026"/>
    <w:rsid w:val="002B4344"/>
    <w:rsid w:val="002B461A"/>
    <w:rsid w:val="002B4B63"/>
    <w:rsid w:val="002B5091"/>
    <w:rsid w:val="002B513A"/>
    <w:rsid w:val="002B55B9"/>
    <w:rsid w:val="002B5C98"/>
    <w:rsid w:val="002B6347"/>
    <w:rsid w:val="002B682D"/>
    <w:rsid w:val="002B73DF"/>
    <w:rsid w:val="002B759C"/>
    <w:rsid w:val="002B75AA"/>
    <w:rsid w:val="002B7D82"/>
    <w:rsid w:val="002C0819"/>
    <w:rsid w:val="002C0BAA"/>
    <w:rsid w:val="002C18FB"/>
    <w:rsid w:val="002C1A51"/>
    <w:rsid w:val="002C1CCD"/>
    <w:rsid w:val="002C1EDC"/>
    <w:rsid w:val="002C1FE8"/>
    <w:rsid w:val="002C308B"/>
    <w:rsid w:val="002C32A2"/>
    <w:rsid w:val="002C34C1"/>
    <w:rsid w:val="002C376B"/>
    <w:rsid w:val="002C3793"/>
    <w:rsid w:val="002C39F4"/>
    <w:rsid w:val="002C3ACE"/>
    <w:rsid w:val="002C3C07"/>
    <w:rsid w:val="002C42EF"/>
    <w:rsid w:val="002C438C"/>
    <w:rsid w:val="002C4DA8"/>
    <w:rsid w:val="002C4ED8"/>
    <w:rsid w:val="002C522E"/>
    <w:rsid w:val="002C5846"/>
    <w:rsid w:val="002C5AAC"/>
    <w:rsid w:val="002C5FC3"/>
    <w:rsid w:val="002C6304"/>
    <w:rsid w:val="002C63AA"/>
    <w:rsid w:val="002C65A9"/>
    <w:rsid w:val="002C6D2C"/>
    <w:rsid w:val="002C6E8B"/>
    <w:rsid w:val="002C6FAC"/>
    <w:rsid w:val="002C7033"/>
    <w:rsid w:val="002C704D"/>
    <w:rsid w:val="002C7140"/>
    <w:rsid w:val="002C72E8"/>
    <w:rsid w:val="002C761A"/>
    <w:rsid w:val="002C7952"/>
    <w:rsid w:val="002C7C63"/>
    <w:rsid w:val="002D06A0"/>
    <w:rsid w:val="002D075A"/>
    <w:rsid w:val="002D0873"/>
    <w:rsid w:val="002D09A5"/>
    <w:rsid w:val="002D0C68"/>
    <w:rsid w:val="002D0DD6"/>
    <w:rsid w:val="002D0E58"/>
    <w:rsid w:val="002D10BD"/>
    <w:rsid w:val="002D1347"/>
    <w:rsid w:val="002D1FE2"/>
    <w:rsid w:val="002D2666"/>
    <w:rsid w:val="002D290F"/>
    <w:rsid w:val="002D291D"/>
    <w:rsid w:val="002D2A9D"/>
    <w:rsid w:val="002D2AD8"/>
    <w:rsid w:val="002D2CC2"/>
    <w:rsid w:val="002D2E37"/>
    <w:rsid w:val="002D2EF8"/>
    <w:rsid w:val="002D2F31"/>
    <w:rsid w:val="002D30FB"/>
    <w:rsid w:val="002D335A"/>
    <w:rsid w:val="002D3562"/>
    <w:rsid w:val="002D373C"/>
    <w:rsid w:val="002D38D5"/>
    <w:rsid w:val="002D39F3"/>
    <w:rsid w:val="002D4037"/>
    <w:rsid w:val="002D42BC"/>
    <w:rsid w:val="002D4438"/>
    <w:rsid w:val="002D44E3"/>
    <w:rsid w:val="002D44F0"/>
    <w:rsid w:val="002D469E"/>
    <w:rsid w:val="002D5049"/>
    <w:rsid w:val="002D523E"/>
    <w:rsid w:val="002D52AE"/>
    <w:rsid w:val="002D6315"/>
    <w:rsid w:val="002D6805"/>
    <w:rsid w:val="002D6B37"/>
    <w:rsid w:val="002D6C99"/>
    <w:rsid w:val="002D6D08"/>
    <w:rsid w:val="002D6D2E"/>
    <w:rsid w:val="002D77AA"/>
    <w:rsid w:val="002D77DE"/>
    <w:rsid w:val="002D782D"/>
    <w:rsid w:val="002D7953"/>
    <w:rsid w:val="002D7F9A"/>
    <w:rsid w:val="002E04C2"/>
    <w:rsid w:val="002E05D8"/>
    <w:rsid w:val="002E0E0F"/>
    <w:rsid w:val="002E140D"/>
    <w:rsid w:val="002E18BC"/>
    <w:rsid w:val="002E1D23"/>
    <w:rsid w:val="002E1E3E"/>
    <w:rsid w:val="002E2703"/>
    <w:rsid w:val="002E2CDE"/>
    <w:rsid w:val="002E318E"/>
    <w:rsid w:val="002E3204"/>
    <w:rsid w:val="002E33C1"/>
    <w:rsid w:val="002E42AF"/>
    <w:rsid w:val="002E43DC"/>
    <w:rsid w:val="002E45C4"/>
    <w:rsid w:val="002E4930"/>
    <w:rsid w:val="002E4B30"/>
    <w:rsid w:val="002E5A4A"/>
    <w:rsid w:val="002E5F3C"/>
    <w:rsid w:val="002E61BC"/>
    <w:rsid w:val="002E6647"/>
    <w:rsid w:val="002E68EE"/>
    <w:rsid w:val="002E6A75"/>
    <w:rsid w:val="002E6AAF"/>
    <w:rsid w:val="002E6DC3"/>
    <w:rsid w:val="002E6FF3"/>
    <w:rsid w:val="002E7119"/>
    <w:rsid w:val="002E73C4"/>
    <w:rsid w:val="002E7D1F"/>
    <w:rsid w:val="002E7F12"/>
    <w:rsid w:val="002F0A02"/>
    <w:rsid w:val="002F0DB5"/>
    <w:rsid w:val="002F123D"/>
    <w:rsid w:val="002F1331"/>
    <w:rsid w:val="002F168B"/>
    <w:rsid w:val="002F169B"/>
    <w:rsid w:val="002F1782"/>
    <w:rsid w:val="002F1A67"/>
    <w:rsid w:val="002F1CD6"/>
    <w:rsid w:val="002F1F6D"/>
    <w:rsid w:val="002F20E6"/>
    <w:rsid w:val="002F25E4"/>
    <w:rsid w:val="002F286D"/>
    <w:rsid w:val="002F3020"/>
    <w:rsid w:val="002F32AC"/>
    <w:rsid w:val="002F3A8F"/>
    <w:rsid w:val="002F3DE0"/>
    <w:rsid w:val="002F4369"/>
    <w:rsid w:val="002F46C5"/>
    <w:rsid w:val="002F47DE"/>
    <w:rsid w:val="002F4A43"/>
    <w:rsid w:val="002F4EAF"/>
    <w:rsid w:val="002F513D"/>
    <w:rsid w:val="002F51D5"/>
    <w:rsid w:val="002F5AB2"/>
    <w:rsid w:val="002F5CAF"/>
    <w:rsid w:val="002F6671"/>
    <w:rsid w:val="002F685B"/>
    <w:rsid w:val="002F68B4"/>
    <w:rsid w:val="002F704F"/>
    <w:rsid w:val="002F7082"/>
    <w:rsid w:val="002F70DC"/>
    <w:rsid w:val="002F74E2"/>
    <w:rsid w:val="002F7706"/>
    <w:rsid w:val="002F7B70"/>
    <w:rsid w:val="002F7D8C"/>
    <w:rsid w:val="003003E7"/>
    <w:rsid w:val="00300BD0"/>
    <w:rsid w:val="00300EA8"/>
    <w:rsid w:val="00300EB9"/>
    <w:rsid w:val="0030130B"/>
    <w:rsid w:val="003014D9"/>
    <w:rsid w:val="003019C2"/>
    <w:rsid w:val="00302B6F"/>
    <w:rsid w:val="00302DFB"/>
    <w:rsid w:val="00302E13"/>
    <w:rsid w:val="00303060"/>
    <w:rsid w:val="003036DF"/>
    <w:rsid w:val="00303812"/>
    <w:rsid w:val="00303BBD"/>
    <w:rsid w:val="0030443A"/>
    <w:rsid w:val="003045D7"/>
    <w:rsid w:val="00304664"/>
    <w:rsid w:val="003047EE"/>
    <w:rsid w:val="00304998"/>
    <w:rsid w:val="00304A58"/>
    <w:rsid w:val="00304B9C"/>
    <w:rsid w:val="00304E4F"/>
    <w:rsid w:val="0030511F"/>
    <w:rsid w:val="0030519D"/>
    <w:rsid w:val="003051EF"/>
    <w:rsid w:val="003055CC"/>
    <w:rsid w:val="00305658"/>
    <w:rsid w:val="003064FC"/>
    <w:rsid w:val="00307152"/>
    <w:rsid w:val="003101BE"/>
    <w:rsid w:val="003102AA"/>
    <w:rsid w:val="00310373"/>
    <w:rsid w:val="00310922"/>
    <w:rsid w:val="00310C36"/>
    <w:rsid w:val="003110A4"/>
    <w:rsid w:val="00311186"/>
    <w:rsid w:val="00311540"/>
    <w:rsid w:val="00311754"/>
    <w:rsid w:val="0031175A"/>
    <w:rsid w:val="00311822"/>
    <w:rsid w:val="0031188E"/>
    <w:rsid w:val="0031191F"/>
    <w:rsid w:val="0031232C"/>
    <w:rsid w:val="00312837"/>
    <w:rsid w:val="00312D03"/>
    <w:rsid w:val="00313615"/>
    <w:rsid w:val="00313862"/>
    <w:rsid w:val="003140E3"/>
    <w:rsid w:val="00314266"/>
    <w:rsid w:val="003155B3"/>
    <w:rsid w:val="00315A7B"/>
    <w:rsid w:val="00315AC6"/>
    <w:rsid w:val="00315E4A"/>
    <w:rsid w:val="003160AC"/>
    <w:rsid w:val="0031660D"/>
    <w:rsid w:val="003166C2"/>
    <w:rsid w:val="003167A2"/>
    <w:rsid w:val="0031682E"/>
    <w:rsid w:val="00316D20"/>
    <w:rsid w:val="00316F54"/>
    <w:rsid w:val="00317706"/>
    <w:rsid w:val="00317AC3"/>
    <w:rsid w:val="00317AEE"/>
    <w:rsid w:val="00317ED4"/>
    <w:rsid w:val="00320371"/>
    <w:rsid w:val="00320658"/>
    <w:rsid w:val="00320D0A"/>
    <w:rsid w:val="00320D0C"/>
    <w:rsid w:val="00321445"/>
    <w:rsid w:val="00321DA2"/>
    <w:rsid w:val="0032252C"/>
    <w:rsid w:val="0032255E"/>
    <w:rsid w:val="00322BB8"/>
    <w:rsid w:val="00322D32"/>
    <w:rsid w:val="0032303B"/>
    <w:rsid w:val="00323210"/>
    <w:rsid w:val="0032348F"/>
    <w:rsid w:val="003234DC"/>
    <w:rsid w:val="00323CDD"/>
    <w:rsid w:val="003240EC"/>
    <w:rsid w:val="00324731"/>
    <w:rsid w:val="00324733"/>
    <w:rsid w:val="00324899"/>
    <w:rsid w:val="00324C62"/>
    <w:rsid w:val="00324E3D"/>
    <w:rsid w:val="00325090"/>
    <w:rsid w:val="003257C3"/>
    <w:rsid w:val="003257EE"/>
    <w:rsid w:val="00325FA2"/>
    <w:rsid w:val="0032653F"/>
    <w:rsid w:val="00326784"/>
    <w:rsid w:val="00326991"/>
    <w:rsid w:val="00326B8B"/>
    <w:rsid w:val="00326EAA"/>
    <w:rsid w:val="00326EB6"/>
    <w:rsid w:val="003272E0"/>
    <w:rsid w:val="0032784D"/>
    <w:rsid w:val="00327AC9"/>
    <w:rsid w:val="00327CA5"/>
    <w:rsid w:val="00327F90"/>
    <w:rsid w:val="0033002B"/>
    <w:rsid w:val="00330135"/>
    <w:rsid w:val="003301B6"/>
    <w:rsid w:val="003307E9"/>
    <w:rsid w:val="003309D7"/>
    <w:rsid w:val="0033107E"/>
    <w:rsid w:val="00331137"/>
    <w:rsid w:val="003319DB"/>
    <w:rsid w:val="00331B01"/>
    <w:rsid w:val="00331E7F"/>
    <w:rsid w:val="00331F13"/>
    <w:rsid w:val="00332836"/>
    <w:rsid w:val="00332D89"/>
    <w:rsid w:val="0033300D"/>
    <w:rsid w:val="00333470"/>
    <w:rsid w:val="00333514"/>
    <w:rsid w:val="0033362B"/>
    <w:rsid w:val="00333852"/>
    <w:rsid w:val="00333AD2"/>
    <w:rsid w:val="00333CDC"/>
    <w:rsid w:val="00334466"/>
    <w:rsid w:val="0033449B"/>
    <w:rsid w:val="003344E1"/>
    <w:rsid w:val="00334537"/>
    <w:rsid w:val="00334E3F"/>
    <w:rsid w:val="00334E81"/>
    <w:rsid w:val="00335386"/>
    <w:rsid w:val="003357EE"/>
    <w:rsid w:val="0033589D"/>
    <w:rsid w:val="00335A2E"/>
    <w:rsid w:val="00335D97"/>
    <w:rsid w:val="00336381"/>
    <w:rsid w:val="003368EA"/>
    <w:rsid w:val="00336C47"/>
    <w:rsid w:val="00336E84"/>
    <w:rsid w:val="00337494"/>
    <w:rsid w:val="0033755C"/>
    <w:rsid w:val="00337C59"/>
    <w:rsid w:val="00337C75"/>
    <w:rsid w:val="0034019A"/>
    <w:rsid w:val="003401EF"/>
    <w:rsid w:val="00340675"/>
    <w:rsid w:val="00341602"/>
    <w:rsid w:val="003419BE"/>
    <w:rsid w:val="00342D22"/>
    <w:rsid w:val="00342F27"/>
    <w:rsid w:val="0034303F"/>
    <w:rsid w:val="003432D2"/>
    <w:rsid w:val="00343D8D"/>
    <w:rsid w:val="003442AF"/>
    <w:rsid w:val="00344ADD"/>
    <w:rsid w:val="00344DAA"/>
    <w:rsid w:val="00344FA4"/>
    <w:rsid w:val="00345606"/>
    <w:rsid w:val="00345AED"/>
    <w:rsid w:val="003461FF"/>
    <w:rsid w:val="00346425"/>
    <w:rsid w:val="0034657F"/>
    <w:rsid w:val="003465DB"/>
    <w:rsid w:val="00346773"/>
    <w:rsid w:val="00346DBF"/>
    <w:rsid w:val="003475CF"/>
    <w:rsid w:val="003476A5"/>
    <w:rsid w:val="00350074"/>
    <w:rsid w:val="003504A8"/>
    <w:rsid w:val="00350B95"/>
    <w:rsid w:val="00350C68"/>
    <w:rsid w:val="00351069"/>
    <w:rsid w:val="00351303"/>
    <w:rsid w:val="003513BC"/>
    <w:rsid w:val="0035140A"/>
    <w:rsid w:val="003514DF"/>
    <w:rsid w:val="00351EE4"/>
    <w:rsid w:val="0035210D"/>
    <w:rsid w:val="0035261C"/>
    <w:rsid w:val="00352D5E"/>
    <w:rsid w:val="00352F8E"/>
    <w:rsid w:val="003533F7"/>
    <w:rsid w:val="003538CA"/>
    <w:rsid w:val="00353D8E"/>
    <w:rsid w:val="00353E0E"/>
    <w:rsid w:val="00354018"/>
    <w:rsid w:val="0035423C"/>
    <w:rsid w:val="00354296"/>
    <w:rsid w:val="00354913"/>
    <w:rsid w:val="00354A64"/>
    <w:rsid w:val="00354D37"/>
    <w:rsid w:val="00354DD9"/>
    <w:rsid w:val="00354F1C"/>
    <w:rsid w:val="00354FD9"/>
    <w:rsid w:val="00355089"/>
    <w:rsid w:val="0035537C"/>
    <w:rsid w:val="003557F3"/>
    <w:rsid w:val="003559D6"/>
    <w:rsid w:val="003563FF"/>
    <w:rsid w:val="0035662A"/>
    <w:rsid w:val="003566C8"/>
    <w:rsid w:val="003567FE"/>
    <w:rsid w:val="0035681E"/>
    <w:rsid w:val="00356844"/>
    <w:rsid w:val="003569B9"/>
    <w:rsid w:val="003569D3"/>
    <w:rsid w:val="00356D01"/>
    <w:rsid w:val="00356E3F"/>
    <w:rsid w:val="0035701D"/>
    <w:rsid w:val="00357323"/>
    <w:rsid w:val="003574A3"/>
    <w:rsid w:val="0035779F"/>
    <w:rsid w:val="00357922"/>
    <w:rsid w:val="003579F6"/>
    <w:rsid w:val="00357BA9"/>
    <w:rsid w:val="00357C1E"/>
    <w:rsid w:val="00357E31"/>
    <w:rsid w:val="00360174"/>
    <w:rsid w:val="00360185"/>
    <w:rsid w:val="003602DF"/>
    <w:rsid w:val="00360987"/>
    <w:rsid w:val="003612F5"/>
    <w:rsid w:val="003616BC"/>
    <w:rsid w:val="00361816"/>
    <w:rsid w:val="0036188F"/>
    <w:rsid w:val="00361B09"/>
    <w:rsid w:val="00361F5E"/>
    <w:rsid w:val="00361F8B"/>
    <w:rsid w:val="003621A6"/>
    <w:rsid w:val="00362230"/>
    <w:rsid w:val="00362859"/>
    <w:rsid w:val="003629C1"/>
    <w:rsid w:val="00362E63"/>
    <w:rsid w:val="003632E8"/>
    <w:rsid w:val="003635DE"/>
    <w:rsid w:val="00363A2E"/>
    <w:rsid w:val="00363A48"/>
    <w:rsid w:val="00363DAF"/>
    <w:rsid w:val="00363FE8"/>
    <w:rsid w:val="00364028"/>
    <w:rsid w:val="00364297"/>
    <w:rsid w:val="00364410"/>
    <w:rsid w:val="00364464"/>
    <w:rsid w:val="003644E4"/>
    <w:rsid w:val="00364947"/>
    <w:rsid w:val="00364BC7"/>
    <w:rsid w:val="00364C57"/>
    <w:rsid w:val="0036594F"/>
    <w:rsid w:val="003659BE"/>
    <w:rsid w:val="00365A4E"/>
    <w:rsid w:val="003662A1"/>
    <w:rsid w:val="00366352"/>
    <w:rsid w:val="003664D5"/>
    <w:rsid w:val="00366631"/>
    <w:rsid w:val="00366659"/>
    <w:rsid w:val="003668AC"/>
    <w:rsid w:val="00366CDF"/>
    <w:rsid w:val="00366EF9"/>
    <w:rsid w:val="003674F4"/>
    <w:rsid w:val="0036774B"/>
    <w:rsid w:val="00367811"/>
    <w:rsid w:val="00367B3A"/>
    <w:rsid w:val="00370440"/>
    <w:rsid w:val="003705BC"/>
    <w:rsid w:val="0037093F"/>
    <w:rsid w:val="00370CE4"/>
    <w:rsid w:val="00370E8A"/>
    <w:rsid w:val="0037118C"/>
    <w:rsid w:val="00371A69"/>
    <w:rsid w:val="00371B77"/>
    <w:rsid w:val="00372293"/>
    <w:rsid w:val="003723D8"/>
    <w:rsid w:val="00372792"/>
    <w:rsid w:val="00372C9B"/>
    <w:rsid w:val="00372FD7"/>
    <w:rsid w:val="0037387E"/>
    <w:rsid w:val="00373A59"/>
    <w:rsid w:val="00373C26"/>
    <w:rsid w:val="00374299"/>
    <w:rsid w:val="003750BB"/>
    <w:rsid w:val="00375293"/>
    <w:rsid w:val="0037564E"/>
    <w:rsid w:val="00376397"/>
    <w:rsid w:val="003767A6"/>
    <w:rsid w:val="003769E2"/>
    <w:rsid w:val="00376AD6"/>
    <w:rsid w:val="003778BE"/>
    <w:rsid w:val="00377A0E"/>
    <w:rsid w:val="00380314"/>
    <w:rsid w:val="0038053D"/>
    <w:rsid w:val="00380DDE"/>
    <w:rsid w:val="00380F11"/>
    <w:rsid w:val="003810CA"/>
    <w:rsid w:val="003811FD"/>
    <w:rsid w:val="003813E4"/>
    <w:rsid w:val="00381D4F"/>
    <w:rsid w:val="00381D85"/>
    <w:rsid w:val="00382397"/>
    <w:rsid w:val="003827AC"/>
    <w:rsid w:val="003827DB"/>
    <w:rsid w:val="00382CA0"/>
    <w:rsid w:val="00383779"/>
    <w:rsid w:val="003838E9"/>
    <w:rsid w:val="0038391E"/>
    <w:rsid w:val="00383F04"/>
    <w:rsid w:val="00384E59"/>
    <w:rsid w:val="003851BA"/>
    <w:rsid w:val="00385456"/>
    <w:rsid w:val="00385739"/>
    <w:rsid w:val="003857D5"/>
    <w:rsid w:val="00385BD5"/>
    <w:rsid w:val="00385DAD"/>
    <w:rsid w:val="003862E9"/>
    <w:rsid w:val="003864CF"/>
    <w:rsid w:val="0038674D"/>
    <w:rsid w:val="00386B79"/>
    <w:rsid w:val="00386E34"/>
    <w:rsid w:val="00390111"/>
    <w:rsid w:val="0039020E"/>
    <w:rsid w:val="003906DA"/>
    <w:rsid w:val="00390EBE"/>
    <w:rsid w:val="00390FEC"/>
    <w:rsid w:val="003915C8"/>
    <w:rsid w:val="0039183B"/>
    <w:rsid w:val="00391E3F"/>
    <w:rsid w:val="0039250C"/>
    <w:rsid w:val="003926F2"/>
    <w:rsid w:val="00392766"/>
    <w:rsid w:val="00392B70"/>
    <w:rsid w:val="003933D8"/>
    <w:rsid w:val="003934DC"/>
    <w:rsid w:val="00393D98"/>
    <w:rsid w:val="00393E9F"/>
    <w:rsid w:val="00394266"/>
    <w:rsid w:val="0039461E"/>
    <w:rsid w:val="0039467A"/>
    <w:rsid w:val="003947CA"/>
    <w:rsid w:val="00394BB4"/>
    <w:rsid w:val="00394D80"/>
    <w:rsid w:val="00394DC5"/>
    <w:rsid w:val="00394FB8"/>
    <w:rsid w:val="0039502C"/>
    <w:rsid w:val="00395080"/>
    <w:rsid w:val="0039564A"/>
    <w:rsid w:val="00395686"/>
    <w:rsid w:val="00395F0F"/>
    <w:rsid w:val="00396421"/>
    <w:rsid w:val="0039665B"/>
    <w:rsid w:val="00396716"/>
    <w:rsid w:val="00396CAF"/>
    <w:rsid w:val="003975D7"/>
    <w:rsid w:val="0039779C"/>
    <w:rsid w:val="00397D2E"/>
    <w:rsid w:val="00397DAA"/>
    <w:rsid w:val="00397FD0"/>
    <w:rsid w:val="003A01F2"/>
    <w:rsid w:val="003A0242"/>
    <w:rsid w:val="003A04EA"/>
    <w:rsid w:val="003A069F"/>
    <w:rsid w:val="003A070A"/>
    <w:rsid w:val="003A1257"/>
    <w:rsid w:val="003A1533"/>
    <w:rsid w:val="003A1771"/>
    <w:rsid w:val="003A18E0"/>
    <w:rsid w:val="003A1927"/>
    <w:rsid w:val="003A1CFE"/>
    <w:rsid w:val="003A1F63"/>
    <w:rsid w:val="003A22BE"/>
    <w:rsid w:val="003A281B"/>
    <w:rsid w:val="003A29F0"/>
    <w:rsid w:val="003A32BB"/>
    <w:rsid w:val="003A33DA"/>
    <w:rsid w:val="003A3415"/>
    <w:rsid w:val="003A3965"/>
    <w:rsid w:val="003A3B6E"/>
    <w:rsid w:val="003A3C5A"/>
    <w:rsid w:val="003A3EF4"/>
    <w:rsid w:val="003A42CC"/>
    <w:rsid w:val="003A4447"/>
    <w:rsid w:val="003A46EF"/>
    <w:rsid w:val="003A4AC4"/>
    <w:rsid w:val="003A4D58"/>
    <w:rsid w:val="003A4E69"/>
    <w:rsid w:val="003A4EB3"/>
    <w:rsid w:val="003A54AC"/>
    <w:rsid w:val="003A5654"/>
    <w:rsid w:val="003A5818"/>
    <w:rsid w:val="003A6023"/>
    <w:rsid w:val="003A64C4"/>
    <w:rsid w:val="003A67C8"/>
    <w:rsid w:val="003A69CE"/>
    <w:rsid w:val="003A760B"/>
    <w:rsid w:val="003A769F"/>
    <w:rsid w:val="003A7840"/>
    <w:rsid w:val="003A79A2"/>
    <w:rsid w:val="003B083F"/>
    <w:rsid w:val="003B0C1E"/>
    <w:rsid w:val="003B1345"/>
    <w:rsid w:val="003B15CD"/>
    <w:rsid w:val="003B18BA"/>
    <w:rsid w:val="003B1917"/>
    <w:rsid w:val="003B1D1D"/>
    <w:rsid w:val="003B1DD9"/>
    <w:rsid w:val="003B1EBC"/>
    <w:rsid w:val="003B230E"/>
    <w:rsid w:val="003B232E"/>
    <w:rsid w:val="003B2515"/>
    <w:rsid w:val="003B259D"/>
    <w:rsid w:val="003B268D"/>
    <w:rsid w:val="003B28C4"/>
    <w:rsid w:val="003B3001"/>
    <w:rsid w:val="003B309F"/>
    <w:rsid w:val="003B30DB"/>
    <w:rsid w:val="003B3A76"/>
    <w:rsid w:val="003B3EB4"/>
    <w:rsid w:val="003B458B"/>
    <w:rsid w:val="003B4610"/>
    <w:rsid w:val="003B489E"/>
    <w:rsid w:val="003B49D6"/>
    <w:rsid w:val="003B4A96"/>
    <w:rsid w:val="003B4AE5"/>
    <w:rsid w:val="003B5A9D"/>
    <w:rsid w:val="003B64D3"/>
    <w:rsid w:val="003B6539"/>
    <w:rsid w:val="003B668C"/>
    <w:rsid w:val="003B69B4"/>
    <w:rsid w:val="003B6CCA"/>
    <w:rsid w:val="003B70A3"/>
    <w:rsid w:val="003B71AF"/>
    <w:rsid w:val="003B73A5"/>
    <w:rsid w:val="003B7876"/>
    <w:rsid w:val="003B794F"/>
    <w:rsid w:val="003B7B46"/>
    <w:rsid w:val="003B7FBA"/>
    <w:rsid w:val="003C001E"/>
    <w:rsid w:val="003C00A9"/>
    <w:rsid w:val="003C0234"/>
    <w:rsid w:val="003C04BE"/>
    <w:rsid w:val="003C0A70"/>
    <w:rsid w:val="003C0EA7"/>
    <w:rsid w:val="003C1C57"/>
    <w:rsid w:val="003C1FCF"/>
    <w:rsid w:val="003C22E0"/>
    <w:rsid w:val="003C2AE6"/>
    <w:rsid w:val="003C33CF"/>
    <w:rsid w:val="003C3578"/>
    <w:rsid w:val="003C3A6B"/>
    <w:rsid w:val="003C3AAD"/>
    <w:rsid w:val="003C41A8"/>
    <w:rsid w:val="003C4665"/>
    <w:rsid w:val="003C482D"/>
    <w:rsid w:val="003C4ABA"/>
    <w:rsid w:val="003C4B3F"/>
    <w:rsid w:val="003C4DBB"/>
    <w:rsid w:val="003C4E6E"/>
    <w:rsid w:val="003C4E71"/>
    <w:rsid w:val="003C5C14"/>
    <w:rsid w:val="003C5D94"/>
    <w:rsid w:val="003C5E96"/>
    <w:rsid w:val="003C6363"/>
    <w:rsid w:val="003C66A5"/>
    <w:rsid w:val="003C672A"/>
    <w:rsid w:val="003C6A69"/>
    <w:rsid w:val="003C6D42"/>
    <w:rsid w:val="003C6D5E"/>
    <w:rsid w:val="003C6E42"/>
    <w:rsid w:val="003C75EE"/>
    <w:rsid w:val="003C77A2"/>
    <w:rsid w:val="003C7D2D"/>
    <w:rsid w:val="003D00AB"/>
    <w:rsid w:val="003D049E"/>
    <w:rsid w:val="003D0527"/>
    <w:rsid w:val="003D0641"/>
    <w:rsid w:val="003D0867"/>
    <w:rsid w:val="003D095D"/>
    <w:rsid w:val="003D0AD5"/>
    <w:rsid w:val="003D0D1C"/>
    <w:rsid w:val="003D0E12"/>
    <w:rsid w:val="003D102D"/>
    <w:rsid w:val="003D1503"/>
    <w:rsid w:val="003D15BD"/>
    <w:rsid w:val="003D1754"/>
    <w:rsid w:val="003D1767"/>
    <w:rsid w:val="003D18CB"/>
    <w:rsid w:val="003D1A35"/>
    <w:rsid w:val="003D1E5F"/>
    <w:rsid w:val="003D2133"/>
    <w:rsid w:val="003D2542"/>
    <w:rsid w:val="003D2E2D"/>
    <w:rsid w:val="003D327F"/>
    <w:rsid w:val="003D3776"/>
    <w:rsid w:val="003D3DB9"/>
    <w:rsid w:val="003D3DE3"/>
    <w:rsid w:val="003D4290"/>
    <w:rsid w:val="003D47D4"/>
    <w:rsid w:val="003D4ABD"/>
    <w:rsid w:val="003D50FB"/>
    <w:rsid w:val="003D5877"/>
    <w:rsid w:val="003D597B"/>
    <w:rsid w:val="003D5BB9"/>
    <w:rsid w:val="003D5C6C"/>
    <w:rsid w:val="003D608D"/>
    <w:rsid w:val="003D6755"/>
    <w:rsid w:val="003D6879"/>
    <w:rsid w:val="003D692C"/>
    <w:rsid w:val="003D6A02"/>
    <w:rsid w:val="003D6F14"/>
    <w:rsid w:val="003D7B85"/>
    <w:rsid w:val="003E018B"/>
    <w:rsid w:val="003E0408"/>
    <w:rsid w:val="003E06EF"/>
    <w:rsid w:val="003E08B9"/>
    <w:rsid w:val="003E1196"/>
    <w:rsid w:val="003E138A"/>
    <w:rsid w:val="003E170C"/>
    <w:rsid w:val="003E1B7A"/>
    <w:rsid w:val="003E1C3F"/>
    <w:rsid w:val="003E1FDD"/>
    <w:rsid w:val="003E2462"/>
    <w:rsid w:val="003E2552"/>
    <w:rsid w:val="003E2CDE"/>
    <w:rsid w:val="003E2E34"/>
    <w:rsid w:val="003E2ECE"/>
    <w:rsid w:val="003E2EF3"/>
    <w:rsid w:val="003E3699"/>
    <w:rsid w:val="003E36B8"/>
    <w:rsid w:val="003E3A28"/>
    <w:rsid w:val="003E3D41"/>
    <w:rsid w:val="003E4005"/>
    <w:rsid w:val="003E40AF"/>
    <w:rsid w:val="003E438D"/>
    <w:rsid w:val="003E4628"/>
    <w:rsid w:val="003E46E2"/>
    <w:rsid w:val="003E46F8"/>
    <w:rsid w:val="003E47BD"/>
    <w:rsid w:val="003E495D"/>
    <w:rsid w:val="003E4A7C"/>
    <w:rsid w:val="003E5189"/>
    <w:rsid w:val="003E5371"/>
    <w:rsid w:val="003E6BD5"/>
    <w:rsid w:val="003E6CAE"/>
    <w:rsid w:val="003E7172"/>
    <w:rsid w:val="003E765F"/>
    <w:rsid w:val="003F006C"/>
    <w:rsid w:val="003F087C"/>
    <w:rsid w:val="003F08E7"/>
    <w:rsid w:val="003F0BE1"/>
    <w:rsid w:val="003F0CCA"/>
    <w:rsid w:val="003F0EDC"/>
    <w:rsid w:val="003F0F76"/>
    <w:rsid w:val="003F0FFC"/>
    <w:rsid w:val="003F1502"/>
    <w:rsid w:val="003F18A1"/>
    <w:rsid w:val="003F18C0"/>
    <w:rsid w:val="003F1AE0"/>
    <w:rsid w:val="003F201B"/>
    <w:rsid w:val="003F21CF"/>
    <w:rsid w:val="003F2422"/>
    <w:rsid w:val="003F24CA"/>
    <w:rsid w:val="003F27A8"/>
    <w:rsid w:val="003F2E5A"/>
    <w:rsid w:val="003F32C1"/>
    <w:rsid w:val="003F3539"/>
    <w:rsid w:val="003F3D3E"/>
    <w:rsid w:val="003F408D"/>
    <w:rsid w:val="003F43AE"/>
    <w:rsid w:val="003F4785"/>
    <w:rsid w:val="003F47FD"/>
    <w:rsid w:val="003F4ED6"/>
    <w:rsid w:val="003F572E"/>
    <w:rsid w:val="003F5C3C"/>
    <w:rsid w:val="003F5EFA"/>
    <w:rsid w:val="003F6281"/>
    <w:rsid w:val="003F638D"/>
    <w:rsid w:val="003F6644"/>
    <w:rsid w:val="003F6940"/>
    <w:rsid w:val="003F6B4D"/>
    <w:rsid w:val="003F72A6"/>
    <w:rsid w:val="003F7362"/>
    <w:rsid w:val="003F7909"/>
    <w:rsid w:val="003F7916"/>
    <w:rsid w:val="003F7E79"/>
    <w:rsid w:val="004006D5"/>
    <w:rsid w:val="00400A2A"/>
    <w:rsid w:val="00400BE9"/>
    <w:rsid w:val="00400F15"/>
    <w:rsid w:val="00401193"/>
    <w:rsid w:val="00401895"/>
    <w:rsid w:val="00401979"/>
    <w:rsid w:val="004019A8"/>
    <w:rsid w:val="00401B50"/>
    <w:rsid w:val="00401B5B"/>
    <w:rsid w:val="00401DF3"/>
    <w:rsid w:val="00402032"/>
    <w:rsid w:val="0040205F"/>
    <w:rsid w:val="0040215B"/>
    <w:rsid w:val="004026C6"/>
    <w:rsid w:val="0040312A"/>
    <w:rsid w:val="00403227"/>
    <w:rsid w:val="00403517"/>
    <w:rsid w:val="00403CED"/>
    <w:rsid w:val="00403D75"/>
    <w:rsid w:val="00403FD2"/>
    <w:rsid w:val="00404370"/>
    <w:rsid w:val="00404580"/>
    <w:rsid w:val="00404837"/>
    <w:rsid w:val="00404DEE"/>
    <w:rsid w:val="00404E2E"/>
    <w:rsid w:val="00404E89"/>
    <w:rsid w:val="00404F51"/>
    <w:rsid w:val="004057B2"/>
    <w:rsid w:val="00405F7D"/>
    <w:rsid w:val="00405FE2"/>
    <w:rsid w:val="004062E1"/>
    <w:rsid w:val="00406308"/>
    <w:rsid w:val="0040638E"/>
    <w:rsid w:val="00406691"/>
    <w:rsid w:val="004069A3"/>
    <w:rsid w:val="00406B6D"/>
    <w:rsid w:val="0040763F"/>
    <w:rsid w:val="004077A9"/>
    <w:rsid w:val="00407C8B"/>
    <w:rsid w:val="00410262"/>
    <w:rsid w:val="0041148C"/>
    <w:rsid w:val="00411648"/>
    <w:rsid w:val="004118F2"/>
    <w:rsid w:val="00411CAE"/>
    <w:rsid w:val="00412237"/>
    <w:rsid w:val="00412498"/>
    <w:rsid w:val="004124EE"/>
    <w:rsid w:val="00412977"/>
    <w:rsid w:val="00412C7F"/>
    <w:rsid w:val="00412CC8"/>
    <w:rsid w:val="00413057"/>
    <w:rsid w:val="00413298"/>
    <w:rsid w:val="00413B8C"/>
    <w:rsid w:val="00414263"/>
    <w:rsid w:val="00414374"/>
    <w:rsid w:val="004145A8"/>
    <w:rsid w:val="004149C4"/>
    <w:rsid w:val="00414AB9"/>
    <w:rsid w:val="00414C23"/>
    <w:rsid w:val="00414E1E"/>
    <w:rsid w:val="0041525E"/>
    <w:rsid w:val="0041538B"/>
    <w:rsid w:val="0041542A"/>
    <w:rsid w:val="0041560A"/>
    <w:rsid w:val="00415A3D"/>
    <w:rsid w:val="00415C73"/>
    <w:rsid w:val="00416180"/>
    <w:rsid w:val="004161D6"/>
    <w:rsid w:val="004166A0"/>
    <w:rsid w:val="004167D3"/>
    <w:rsid w:val="00416E28"/>
    <w:rsid w:val="00416FA2"/>
    <w:rsid w:val="0041711B"/>
    <w:rsid w:val="00417129"/>
    <w:rsid w:val="00417B48"/>
    <w:rsid w:val="00417DA8"/>
    <w:rsid w:val="00417E49"/>
    <w:rsid w:val="00420758"/>
    <w:rsid w:val="00420C5C"/>
    <w:rsid w:val="00421277"/>
    <w:rsid w:val="00421611"/>
    <w:rsid w:val="00421786"/>
    <w:rsid w:val="004217BC"/>
    <w:rsid w:val="0042180C"/>
    <w:rsid w:val="00421B85"/>
    <w:rsid w:val="00421B94"/>
    <w:rsid w:val="00421BCE"/>
    <w:rsid w:val="00421DEF"/>
    <w:rsid w:val="00422163"/>
    <w:rsid w:val="0042233D"/>
    <w:rsid w:val="00422390"/>
    <w:rsid w:val="00422963"/>
    <w:rsid w:val="00422C73"/>
    <w:rsid w:val="00424088"/>
    <w:rsid w:val="0042495B"/>
    <w:rsid w:val="00424E11"/>
    <w:rsid w:val="00425793"/>
    <w:rsid w:val="00425BB7"/>
    <w:rsid w:val="00426150"/>
    <w:rsid w:val="0042632C"/>
    <w:rsid w:val="004266C7"/>
    <w:rsid w:val="004267F6"/>
    <w:rsid w:val="0042688A"/>
    <w:rsid w:val="004268B3"/>
    <w:rsid w:val="00426ECF"/>
    <w:rsid w:val="0042722D"/>
    <w:rsid w:val="004272DF"/>
    <w:rsid w:val="0042738A"/>
    <w:rsid w:val="00427783"/>
    <w:rsid w:val="00427A16"/>
    <w:rsid w:val="004302E5"/>
    <w:rsid w:val="004306E4"/>
    <w:rsid w:val="00430D71"/>
    <w:rsid w:val="0043125A"/>
    <w:rsid w:val="004314F5"/>
    <w:rsid w:val="00431C51"/>
    <w:rsid w:val="00431E81"/>
    <w:rsid w:val="00432166"/>
    <w:rsid w:val="00432191"/>
    <w:rsid w:val="0043225C"/>
    <w:rsid w:val="0043234F"/>
    <w:rsid w:val="0043266C"/>
    <w:rsid w:val="004328EF"/>
    <w:rsid w:val="00432BF1"/>
    <w:rsid w:val="00433235"/>
    <w:rsid w:val="004333BE"/>
    <w:rsid w:val="0043350E"/>
    <w:rsid w:val="00433A5A"/>
    <w:rsid w:val="00433E8D"/>
    <w:rsid w:val="00434187"/>
    <w:rsid w:val="00434606"/>
    <w:rsid w:val="0043463C"/>
    <w:rsid w:val="004346DE"/>
    <w:rsid w:val="0043492E"/>
    <w:rsid w:val="00434D76"/>
    <w:rsid w:val="00434F53"/>
    <w:rsid w:val="00435C8C"/>
    <w:rsid w:val="00435EEF"/>
    <w:rsid w:val="00436580"/>
    <w:rsid w:val="00436829"/>
    <w:rsid w:val="00436940"/>
    <w:rsid w:val="00436B78"/>
    <w:rsid w:val="00436B82"/>
    <w:rsid w:val="00436E75"/>
    <w:rsid w:val="0043727D"/>
    <w:rsid w:val="004374B0"/>
    <w:rsid w:val="004375E0"/>
    <w:rsid w:val="00437BCD"/>
    <w:rsid w:val="00437DA8"/>
    <w:rsid w:val="00437F72"/>
    <w:rsid w:val="0044060D"/>
    <w:rsid w:val="0044098E"/>
    <w:rsid w:val="004409B1"/>
    <w:rsid w:val="00440DFC"/>
    <w:rsid w:val="00440E9E"/>
    <w:rsid w:val="00440FC0"/>
    <w:rsid w:val="00440FF3"/>
    <w:rsid w:val="00441433"/>
    <w:rsid w:val="004416A5"/>
    <w:rsid w:val="00441E78"/>
    <w:rsid w:val="004421FA"/>
    <w:rsid w:val="0044292F"/>
    <w:rsid w:val="00443467"/>
    <w:rsid w:val="00443782"/>
    <w:rsid w:val="0044388C"/>
    <w:rsid w:val="00443A51"/>
    <w:rsid w:val="004440D9"/>
    <w:rsid w:val="0044437E"/>
    <w:rsid w:val="00444BC8"/>
    <w:rsid w:val="0044530E"/>
    <w:rsid w:val="00445530"/>
    <w:rsid w:val="00445871"/>
    <w:rsid w:val="00445AFD"/>
    <w:rsid w:val="00445B55"/>
    <w:rsid w:val="00445BE6"/>
    <w:rsid w:val="00445C60"/>
    <w:rsid w:val="00445CFE"/>
    <w:rsid w:val="00445D5C"/>
    <w:rsid w:val="00446250"/>
    <w:rsid w:val="00446577"/>
    <w:rsid w:val="00446691"/>
    <w:rsid w:val="00446FD6"/>
    <w:rsid w:val="00446FF9"/>
    <w:rsid w:val="0044747C"/>
    <w:rsid w:val="004475B1"/>
    <w:rsid w:val="00447762"/>
    <w:rsid w:val="00447845"/>
    <w:rsid w:val="00447A84"/>
    <w:rsid w:val="0045002A"/>
    <w:rsid w:val="004502B1"/>
    <w:rsid w:val="004503F9"/>
    <w:rsid w:val="0045089E"/>
    <w:rsid w:val="004509EF"/>
    <w:rsid w:val="00450B36"/>
    <w:rsid w:val="00450C33"/>
    <w:rsid w:val="0045154C"/>
    <w:rsid w:val="0045159F"/>
    <w:rsid w:val="00452878"/>
    <w:rsid w:val="0045318B"/>
    <w:rsid w:val="00453678"/>
    <w:rsid w:val="0045380F"/>
    <w:rsid w:val="00453AB3"/>
    <w:rsid w:val="00453E46"/>
    <w:rsid w:val="004545D2"/>
    <w:rsid w:val="00454CC5"/>
    <w:rsid w:val="00454E92"/>
    <w:rsid w:val="0045510D"/>
    <w:rsid w:val="0045514C"/>
    <w:rsid w:val="004553DF"/>
    <w:rsid w:val="00455464"/>
    <w:rsid w:val="0045547B"/>
    <w:rsid w:val="00455561"/>
    <w:rsid w:val="004555F4"/>
    <w:rsid w:val="004557E2"/>
    <w:rsid w:val="00455BDF"/>
    <w:rsid w:val="00455BF5"/>
    <w:rsid w:val="00455F53"/>
    <w:rsid w:val="00456133"/>
    <w:rsid w:val="004565C6"/>
    <w:rsid w:val="004569E6"/>
    <w:rsid w:val="00456A4C"/>
    <w:rsid w:val="004571F8"/>
    <w:rsid w:val="00457B0E"/>
    <w:rsid w:val="00457EEE"/>
    <w:rsid w:val="00460295"/>
    <w:rsid w:val="0046034D"/>
    <w:rsid w:val="004603EC"/>
    <w:rsid w:val="00460BA9"/>
    <w:rsid w:val="0046111D"/>
    <w:rsid w:val="004616B7"/>
    <w:rsid w:val="004616C9"/>
    <w:rsid w:val="00461A0D"/>
    <w:rsid w:val="00461E4F"/>
    <w:rsid w:val="004622D0"/>
    <w:rsid w:val="00462384"/>
    <w:rsid w:val="00462468"/>
    <w:rsid w:val="00462C33"/>
    <w:rsid w:val="00462E27"/>
    <w:rsid w:val="0046314D"/>
    <w:rsid w:val="00463271"/>
    <w:rsid w:val="00463657"/>
    <w:rsid w:val="004637A8"/>
    <w:rsid w:val="00464310"/>
    <w:rsid w:val="00464F5D"/>
    <w:rsid w:val="00464FB4"/>
    <w:rsid w:val="0046551F"/>
    <w:rsid w:val="00465977"/>
    <w:rsid w:val="00465A16"/>
    <w:rsid w:val="00465A3C"/>
    <w:rsid w:val="00465A96"/>
    <w:rsid w:val="004664F2"/>
    <w:rsid w:val="00466B87"/>
    <w:rsid w:val="00467753"/>
    <w:rsid w:val="00467A0A"/>
    <w:rsid w:val="00467A39"/>
    <w:rsid w:val="00470680"/>
    <w:rsid w:val="0047086C"/>
    <w:rsid w:val="004709F6"/>
    <w:rsid w:val="00470B9F"/>
    <w:rsid w:val="00470D06"/>
    <w:rsid w:val="00471205"/>
    <w:rsid w:val="00471562"/>
    <w:rsid w:val="00471611"/>
    <w:rsid w:val="00471C43"/>
    <w:rsid w:val="004721B8"/>
    <w:rsid w:val="004721D9"/>
    <w:rsid w:val="0047230A"/>
    <w:rsid w:val="00472A7F"/>
    <w:rsid w:val="004731C6"/>
    <w:rsid w:val="0047337D"/>
    <w:rsid w:val="00473891"/>
    <w:rsid w:val="00474F6F"/>
    <w:rsid w:val="00475816"/>
    <w:rsid w:val="00475B7A"/>
    <w:rsid w:val="00476026"/>
    <w:rsid w:val="00476963"/>
    <w:rsid w:val="00476C1C"/>
    <w:rsid w:val="00476D40"/>
    <w:rsid w:val="00476FD7"/>
    <w:rsid w:val="004771DE"/>
    <w:rsid w:val="00477318"/>
    <w:rsid w:val="00477AB6"/>
    <w:rsid w:val="00477C53"/>
    <w:rsid w:val="00477D3F"/>
    <w:rsid w:val="00477DD9"/>
    <w:rsid w:val="00480087"/>
    <w:rsid w:val="00480190"/>
    <w:rsid w:val="00480EDA"/>
    <w:rsid w:val="00480F16"/>
    <w:rsid w:val="00481703"/>
    <w:rsid w:val="00481884"/>
    <w:rsid w:val="004819E0"/>
    <w:rsid w:val="00482023"/>
    <w:rsid w:val="0048249C"/>
    <w:rsid w:val="00482702"/>
    <w:rsid w:val="004828FA"/>
    <w:rsid w:val="00482DB3"/>
    <w:rsid w:val="00483352"/>
    <w:rsid w:val="004833D3"/>
    <w:rsid w:val="004839A7"/>
    <w:rsid w:val="00483A31"/>
    <w:rsid w:val="00483CAA"/>
    <w:rsid w:val="00483F79"/>
    <w:rsid w:val="00483F95"/>
    <w:rsid w:val="004842EC"/>
    <w:rsid w:val="0048431A"/>
    <w:rsid w:val="00484A69"/>
    <w:rsid w:val="004852A3"/>
    <w:rsid w:val="0048570B"/>
    <w:rsid w:val="004858BC"/>
    <w:rsid w:val="00486561"/>
    <w:rsid w:val="0048670D"/>
    <w:rsid w:val="00486A87"/>
    <w:rsid w:val="00486BF0"/>
    <w:rsid w:val="00486DB1"/>
    <w:rsid w:val="00486E24"/>
    <w:rsid w:val="00487708"/>
    <w:rsid w:val="004878FF"/>
    <w:rsid w:val="0049003B"/>
    <w:rsid w:val="004906A9"/>
    <w:rsid w:val="00490AA6"/>
    <w:rsid w:val="00490CA7"/>
    <w:rsid w:val="00490EEA"/>
    <w:rsid w:val="00491203"/>
    <w:rsid w:val="004913C0"/>
    <w:rsid w:val="00491642"/>
    <w:rsid w:val="004917CF"/>
    <w:rsid w:val="00492134"/>
    <w:rsid w:val="004921CA"/>
    <w:rsid w:val="00492583"/>
    <w:rsid w:val="004925B1"/>
    <w:rsid w:val="004925CF"/>
    <w:rsid w:val="00492BFA"/>
    <w:rsid w:val="00492C0F"/>
    <w:rsid w:val="00492E6A"/>
    <w:rsid w:val="0049307E"/>
    <w:rsid w:val="00493415"/>
    <w:rsid w:val="004934AF"/>
    <w:rsid w:val="00493738"/>
    <w:rsid w:val="0049381C"/>
    <w:rsid w:val="00493A1F"/>
    <w:rsid w:val="00493B96"/>
    <w:rsid w:val="00493CDD"/>
    <w:rsid w:val="004943E9"/>
    <w:rsid w:val="0049440E"/>
    <w:rsid w:val="004947CD"/>
    <w:rsid w:val="0049530C"/>
    <w:rsid w:val="00496144"/>
    <w:rsid w:val="00496163"/>
    <w:rsid w:val="00496298"/>
    <w:rsid w:val="0049637C"/>
    <w:rsid w:val="004964EF"/>
    <w:rsid w:val="00496511"/>
    <w:rsid w:val="004966EF"/>
    <w:rsid w:val="00496B1B"/>
    <w:rsid w:val="00496D85"/>
    <w:rsid w:val="0049739D"/>
    <w:rsid w:val="004976CA"/>
    <w:rsid w:val="004976E0"/>
    <w:rsid w:val="0049787B"/>
    <w:rsid w:val="004978D7"/>
    <w:rsid w:val="00497CDE"/>
    <w:rsid w:val="00497FE6"/>
    <w:rsid w:val="004A01D5"/>
    <w:rsid w:val="004A02FC"/>
    <w:rsid w:val="004A0319"/>
    <w:rsid w:val="004A064F"/>
    <w:rsid w:val="004A0C28"/>
    <w:rsid w:val="004A141C"/>
    <w:rsid w:val="004A191B"/>
    <w:rsid w:val="004A22A2"/>
    <w:rsid w:val="004A28B1"/>
    <w:rsid w:val="004A2C5D"/>
    <w:rsid w:val="004A3358"/>
    <w:rsid w:val="004A3600"/>
    <w:rsid w:val="004A3861"/>
    <w:rsid w:val="004A3FC3"/>
    <w:rsid w:val="004A4346"/>
    <w:rsid w:val="004A46AF"/>
    <w:rsid w:val="004A4753"/>
    <w:rsid w:val="004A4823"/>
    <w:rsid w:val="004A486D"/>
    <w:rsid w:val="004A4966"/>
    <w:rsid w:val="004A4A2B"/>
    <w:rsid w:val="004A4A82"/>
    <w:rsid w:val="004A4ACF"/>
    <w:rsid w:val="004A53B5"/>
    <w:rsid w:val="004A5679"/>
    <w:rsid w:val="004A59F8"/>
    <w:rsid w:val="004A5B73"/>
    <w:rsid w:val="004A5EEA"/>
    <w:rsid w:val="004A5FCE"/>
    <w:rsid w:val="004A63D7"/>
    <w:rsid w:val="004A66BC"/>
    <w:rsid w:val="004A66FC"/>
    <w:rsid w:val="004A68BA"/>
    <w:rsid w:val="004A6980"/>
    <w:rsid w:val="004A6B66"/>
    <w:rsid w:val="004A70A6"/>
    <w:rsid w:val="004A78E8"/>
    <w:rsid w:val="004A7944"/>
    <w:rsid w:val="004A7B7B"/>
    <w:rsid w:val="004A7BA8"/>
    <w:rsid w:val="004A7FED"/>
    <w:rsid w:val="004B00DD"/>
    <w:rsid w:val="004B01AF"/>
    <w:rsid w:val="004B0250"/>
    <w:rsid w:val="004B075F"/>
    <w:rsid w:val="004B0801"/>
    <w:rsid w:val="004B08AF"/>
    <w:rsid w:val="004B0E9E"/>
    <w:rsid w:val="004B14C0"/>
    <w:rsid w:val="004B152E"/>
    <w:rsid w:val="004B192D"/>
    <w:rsid w:val="004B192E"/>
    <w:rsid w:val="004B1EBB"/>
    <w:rsid w:val="004B204D"/>
    <w:rsid w:val="004B2741"/>
    <w:rsid w:val="004B2749"/>
    <w:rsid w:val="004B2B20"/>
    <w:rsid w:val="004B364C"/>
    <w:rsid w:val="004B3880"/>
    <w:rsid w:val="004B3E18"/>
    <w:rsid w:val="004B49A4"/>
    <w:rsid w:val="004B4F50"/>
    <w:rsid w:val="004B4FB0"/>
    <w:rsid w:val="004B555C"/>
    <w:rsid w:val="004B55B2"/>
    <w:rsid w:val="004B56FC"/>
    <w:rsid w:val="004B570D"/>
    <w:rsid w:val="004B5A1D"/>
    <w:rsid w:val="004B5E74"/>
    <w:rsid w:val="004B5F61"/>
    <w:rsid w:val="004B639F"/>
    <w:rsid w:val="004B6705"/>
    <w:rsid w:val="004B6DAE"/>
    <w:rsid w:val="004B6E39"/>
    <w:rsid w:val="004B709E"/>
    <w:rsid w:val="004B747A"/>
    <w:rsid w:val="004B771C"/>
    <w:rsid w:val="004B773F"/>
    <w:rsid w:val="004B7A6A"/>
    <w:rsid w:val="004C0A9A"/>
    <w:rsid w:val="004C0DE3"/>
    <w:rsid w:val="004C0FE5"/>
    <w:rsid w:val="004C10D4"/>
    <w:rsid w:val="004C1717"/>
    <w:rsid w:val="004C286C"/>
    <w:rsid w:val="004C2F91"/>
    <w:rsid w:val="004C36E7"/>
    <w:rsid w:val="004C3E81"/>
    <w:rsid w:val="004C3E9E"/>
    <w:rsid w:val="004C3EC0"/>
    <w:rsid w:val="004C3F0A"/>
    <w:rsid w:val="004C41F3"/>
    <w:rsid w:val="004C43D4"/>
    <w:rsid w:val="004C4B2C"/>
    <w:rsid w:val="004C4CB2"/>
    <w:rsid w:val="004C54C9"/>
    <w:rsid w:val="004C5A10"/>
    <w:rsid w:val="004C5BAB"/>
    <w:rsid w:val="004C5D95"/>
    <w:rsid w:val="004C61D0"/>
    <w:rsid w:val="004C6362"/>
    <w:rsid w:val="004C66F7"/>
    <w:rsid w:val="004C67D1"/>
    <w:rsid w:val="004C6E2F"/>
    <w:rsid w:val="004C6E68"/>
    <w:rsid w:val="004C7557"/>
    <w:rsid w:val="004C7622"/>
    <w:rsid w:val="004C7B1C"/>
    <w:rsid w:val="004D00F6"/>
    <w:rsid w:val="004D0129"/>
    <w:rsid w:val="004D01E5"/>
    <w:rsid w:val="004D053D"/>
    <w:rsid w:val="004D0FEA"/>
    <w:rsid w:val="004D113C"/>
    <w:rsid w:val="004D1653"/>
    <w:rsid w:val="004D2430"/>
    <w:rsid w:val="004D259B"/>
    <w:rsid w:val="004D2728"/>
    <w:rsid w:val="004D2781"/>
    <w:rsid w:val="004D2863"/>
    <w:rsid w:val="004D2B8B"/>
    <w:rsid w:val="004D2E36"/>
    <w:rsid w:val="004D3AE1"/>
    <w:rsid w:val="004D3F57"/>
    <w:rsid w:val="004D4F2A"/>
    <w:rsid w:val="004D4FE0"/>
    <w:rsid w:val="004D5732"/>
    <w:rsid w:val="004D61FE"/>
    <w:rsid w:val="004D6332"/>
    <w:rsid w:val="004D6622"/>
    <w:rsid w:val="004D6E70"/>
    <w:rsid w:val="004D70A7"/>
    <w:rsid w:val="004D7387"/>
    <w:rsid w:val="004D77F2"/>
    <w:rsid w:val="004D7A9A"/>
    <w:rsid w:val="004D7D3E"/>
    <w:rsid w:val="004D7D6B"/>
    <w:rsid w:val="004D7ED0"/>
    <w:rsid w:val="004D7F79"/>
    <w:rsid w:val="004D7FCC"/>
    <w:rsid w:val="004E014B"/>
    <w:rsid w:val="004E0630"/>
    <w:rsid w:val="004E06D5"/>
    <w:rsid w:val="004E0BE9"/>
    <w:rsid w:val="004E0DB5"/>
    <w:rsid w:val="004E0F21"/>
    <w:rsid w:val="004E1496"/>
    <w:rsid w:val="004E1733"/>
    <w:rsid w:val="004E17AC"/>
    <w:rsid w:val="004E1D2D"/>
    <w:rsid w:val="004E21BD"/>
    <w:rsid w:val="004E231A"/>
    <w:rsid w:val="004E2371"/>
    <w:rsid w:val="004E264B"/>
    <w:rsid w:val="004E275E"/>
    <w:rsid w:val="004E31E0"/>
    <w:rsid w:val="004E33C1"/>
    <w:rsid w:val="004E49C9"/>
    <w:rsid w:val="004E4B88"/>
    <w:rsid w:val="004E4D97"/>
    <w:rsid w:val="004E4EA1"/>
    <w:rsid w:val="004E5071"/>
    <w:rsid w:val="004E5C21"/>
    <w:rsid w:val="004E6011"/>
    <w:rsid w:val="004E65BE"/>
    <w:rsid w:val="004E6BE1"/>
    <w:rsid w:val="004E7350"/>
    <w:rsid w:val="004E7681"/>
    <w:rsid w:val="004E78DB"/>
    <w:rsid w:val="004F0B93"/>
    <w:rsid w:val="004F0CA1"/>
    <w:rsid w:val="004F1391"/>
    <w:rsid w:val="004F150B"/>
    <w:rsid w:val="004F1D7F"/>
    <w:rsid w:val="004F1DE1"/>
    <w:rsid w:val="004F1F6B"/>
    <w:rsid w:val="004F204C"/>
    <w:rsid w:val="004F21D4"/>
    <w:rsid w:val="004F2337"/>
    <w:rsid w:val="004F29D4"/>
    <w:rsid w:val="004F2E3F"/>
    <w:rsid w:val="004F305D"/>
    <w:rsid w:val="004F330B"/>
    <w:rsid w:val="004F34D9"/>
    <w:rsid w:val="004F379B"/>
    <w:rsid w:val="004F3FCE"/>
    <w:rsid w:val="004F4CE3"/>
    <w:rsid w:val="004F506C"/>
    <w:rsid w:val="004F5923"/>
    <w:rsid w:val="004F5C8A"/>
    <w:rsid w:val="004F67E2"/>
    <w:rsid w:val="004F6928"/>
    <w:rsid w:val="004F700C"/>
    <w:rsid w:val="004F70CB"/>
    <w:rsid w:val="004F7A3A"/>
    <w:rsid w:val="004F7A83"/>
    <w:rsid w:val="004F7AA6"/>
    <w:rsid w:val="004F7BE5"/>
    <w:rsid w:val="004F7EDC"/>
    <w:rsid w:val="004F7F23"/>
    <w:rsid w:val="00500444"/>
    <w:rsid w:val="005007DB"/>
    <w:rsid w:val="00500ADF"/>
    <w:rsid w:val="00500CD6"/>
    <w:rsid w:val="00501900"/>
    <w:rsid w:val="005019FA"/>
    <w:rsid w:val="00501D2E"/>
    <w:rsid w:val="00501DDD"/>
    <w:rsid w:val="00502094"/>
    <w:rsid w:val="005023DD"/>
    <w:rsid w:val="00502567"/>
    <w:rsid w:val="00502589"/>
    <w:rsid w:val="00502945"/>
    <w:rsid w:val="00502A91"/>
    <w:rsid w:val="00502C0D"/>
    <w:rsid w:val="00502ECC"/>
    <w:rsid w:val="00503159"/>
    <w:rsid w:val="005039D3"/>
    <w:rsid w:val="00503A4C"/>
    <w:rsid w:val="00503C97"/>
    <w:rsid w:val="00503F58"/>
    <w:rsid w:val="0050534D"/>
    <w:rsid w:val="005053A9"/>
    <w:rsid w:val="00505492"/>
    <w:rsid w:val="0050574A"/>
    <w:rsid w:val="00505BB9"/>
    <w:rsid w:val="00505C4E"/>
    <w:rsid w:val="00506596"/>
    <w:rsid w:val="005065F0"/>
    <w:rsid w:val="00506D8E"/>
    <w:rsid w:val="005072E8"/>
    <w:rsid w:val="005073FD"/>
    <w:rsid w:val="00507A1F"/>
    <w:rsid w:val="00507BA8"/>
    <w:rsid w:val="00507CB3"/>
    <w:rsid w:val="005101B6"/>
    <w:rsid w:val="005104DA"/>
    <w:rsid w:val="00510773"/>
    <w:rsid w:val="00511009"/>
    <w:rsid w:val="00511050"/>
    <w:rsid w:val="00511485"/>
    <w:rsid w:val="00511769"/>
    <w:rsid w:val="0051182C"/>
    <w:rsid w:val="00511FC5"/>
    <w:rsid w:val="00512304"/>
    <w:rsid w:val="005128D0"/>
    <w:rsid w:val="005133E8"/>
    <w:rsid w:val="005134EE"/>
    <w:rsid w:val="005137E1"/>
    <w:rsid w:val="005141F8"/>
    <w:rsid w:val="00514485"/>
    <w:rsid w:val="005145CF"/>
    <w:rsid w:val="00514910"/>
    <w:rsid w:val="00514940"/>
    <w:rsid w:val="005149B4"/>
    <w:rsid w:val="005149CD"/>
    <w:rsid w:val="00514BF6"/>
    <w:rsid w:val="00514D90"/>
    <w:rsid w:val="00514FD0"/>
    <w:rsid w:val="00515783"/>
    <w:rsid w:val="00515CC1"/>
    <w:rsid w:val="00515EFA"/>
    <w:rsid w:val="00516106"/>
    <w:rsid w:val="00516620"/>
    <w:rsid w:val="0051686C"/>
    <w:rsid w:val="005171AF"/>
    <w:rsid w:val="00517365"/>
    <w:rsid w:val="00517E41"/>
    <w:rsid w:val="005201E1"/>
    <w:rsid w:val="00520200"/>
    <w:rsid w:val="00520399"/>
    <w:rsid w:val="00520656"/>
    <w:rsid w:val="0052080E"/>
    <w:rsid w:val="00520847"/>
    <w:rsid w:val="00520BD0"/>
    <w:rsid w:val="00520E25"/>
    <w:rsid w:val="00520E46"/>
    <w:rsid w:val="00521461"/>
    <w:rsid w:val="00522023"/>
    <w:rsid w:val="00522168"/>
    <w:rsid w:val="005230CE"/>
    <w:rsid w:val="0052386A"/>
    <w:rsid w:val="00523BAA"/>
    <w:rsid w:val="00523E19"/>
    <w:rsid w:val="005244F5"/>
    <w:rsid w:val="0052471D"/>
    <w:rsid w:val="005248C6"/>
    <w:rsid w:val="00524F56"/>
    <w:rsid w:val="00525774"/>
    <w:rsid w:val="00526233"/>
    <w:rsid w:val="0052634D"/>
    <w:rsid w:val="00526503"/>
    <w:rsid w:val="0052681E"/>
    <w:rsid w:val="00526BCE"/>
    <w:rsid w:val="005278D9"/>
    <w:rsid w:val="005278F6"/>
    <w:rsid w:val="00527F9B"/>
    <w:rsid w:val="00530056"/>
    <w:rsid w:val="005302BD"/>
    <w:rsid w:val="00530374"/>
    <w:rsid w:val="005307B8"/>
    <w:rsid w:val="005309BA"/>
    <w:rsid w:val="00530CA4"/>
    <w:rsid w:val="00531102"/>
    <w:rsid w:val="0053174E"/>
    <w:rsid w:val="0053190F"/>
    <w:rsid w:val="005321C0"/>
    <w:rsid w:val="005324E2"/>
    <w:rsid w:val="00532540"/>
    <w:rsid w:val="00532A1F"/>
    <w:rsid w:val="00532AC2"/>
    <w:rsid w:val="00532E5B"/>
    <w:rsid w:val="00533044"/>
    <w:rsid w:val="005338F6"/>
    <w:rsid w:val="00533B0E"/>
    <w:rsid w:val="00533C3F"/>
    <w:rsid w:val="00533E40"/>
    <w:rsid w:val="00533EC1"/>
    <w:rsid w:val="005341EB"/>
    <w:rsid w:val="0053423D"/>
    <w:rsid w:val="0053456F"/>
    <w:rsid w:val="00534792"/>
    <w:rsid w:val="00534B09"/>
    <w:rsid w:val="00534C5D"/>
    <w:rsid w:val="0053533A"/>
    <w:rsid w:val="00535468"/>
    <w:rsid w:val="00535CBE"/>
    <w:rsid w:val="00535D1D"/>
    <w:rsid w:val="00535F5C"/>
    <w:rsid w:val="00535FE9"/>
    <w:rsid w:val="005363F2"/>
    <w:rsid w:val="005364B8"/>
    <w:rsid w:val="00536EDC"/>
    <w:rsid w:val="005375B3"/>
    <w:rsid w:val="005379F5"/>
    <w:rsid w:val="0054053C"/>
    <w:rsid w:val="00540C23"/>
    <w:rsid w:val="00540F8C"/>
    <w:rsid w:val="00541434"/>
    <w:rsid w:val="005417AE"/>
    <w:rsid w:val="00541C1F"/>
    <w:rsid w:val="005420A0"/>
    <w:rsid w:val="00542745"/>
    <w:rsid w:val="00542B0D"/>
    <w:rsid w:val="00542F14"/>
    <w:rsid w:val="0054366F"/>
    <w:rsid w:val="00543788"/>
    <w:rsid w:val="00543C90"/>
    <w:rsid w:val="00543F5E"/>
    <w:rsid w:val="005440A7"/>
    <w:rsid w:val="00544222"/>
    <w:rsid w:val="005443C4"/>
    <w:rsid w:val="0054489C"/>
    <w:rsid w:val="0054498F"/>
    <w:rsid w:val="00544E8F"/>
    <w:rsid w:val="005452CB"/>
    <w:rsid w:val="005457FB"/>
    <w:rsid w:val="005458EF"/>
    <w:rsid w:val="005465C8"/>
    <w:rsid w:val="0054665F"/>
    <w:rsid w:val="005467AD"/>
    <w:rsid w:val="00547034"/>
    <w:rsid w:val="005473BB"/>
    <w:rsid w:val="005474B1"/>
    <w:rsid w:val="00547873"/>
    <w:rsid w:val="00547965"/>
    <w:rsid w:val="00547B56"/>
    <w:rsid w:val="00547C2A"/>
    <w:rsid w:val="0055095E"/>
    <w:rsid w:val="00550A98"/>
    <w:rsid w:val="00551245"/>
    <w:rsid w:val="0055135F"/>
    <w:rsid w:val="00551411"/>
    <w:rsid w:val="00551829"/>
    <w:rsid w:val="00551AC5"/>
    <w:rsid w:val="00551C6A"/>
    <w:rsid w:val="00551C97"/>
    <w:rsid w:val="00552255"/>
    <w:rsid w:val="00552EAE"/>
    <w:rsid w:val="005531B7"/>
    <w:rsid w:val="00553679"/>
    <w:rsid w:val="005537B1"/>
    <w:rsid w:val="00553A0B"/>
    <w:rsid w:val="00553D84"/>
    <w:rsid w:val="00553E40"/>
    <w:rsid w:val="0055428C"/>
    <w:rsid w:val="0055456E"/>
    <w:rsid w:val="00554DD7"/>
    <w:rsid w:val="0055576A"/>
    <w:rsid w:val="00555776"/>
    <w:rsid w:val="00555C2A"/>
    <w:rsid w:val="00555EE6"/>
    <w:rsid w:val="005561DF"/>
    <w:rsid w:val="00556AC0"/>
    <w:rsid w:val="00556BF0"/>
    <w:rsid w:val="00557052"/>
    <w:rsid w:val="00557C1B"/>
    <w:rsid w:val="00557DD8"/>
    <w:rsid w:val="005602CE"/>
    <w:rsid w:val="00560EE2"/>
    <w:rsid w:val="005623F4"/>
    <w:rsid w:val="0056286E"/>
    <w:rsid w:val="005630BF"/>
    <w:rsid w:val="005630C2"/>
    <w:rsid w:val="005630E8"/>
    <w:rsid w:val="0056337E"/>
    <w:rsid w:val="00563CF0"/>
    <w:rsid w:val="00563DBE"/>
    <w:rsid w:val="00564493"/>
    <w:rsid w:val="0056460A"/>
    <w:rsid w:val="00564637"/>
    <w:rsid w:val="005647DD"/>
    <w:rsid w:val="005649E0"/>
    <w:rsid w:val="00564D05"/>
    <w:rsid w:val="0056524B"/>
    <w:rsid w:val="005654E2"/>
    <w:rsid w:val="005655FF"/>
    <w:rsid w:val="00565639"/>
    <w:rsid w:val="005658CB"/>
    <w:rsid w:val="00565D1A"/>
    <w:rsid w:val="00565E0D"/>
    <w:rsid w:val="00565F29"/>
    <w:rsid w:val="00565F85"/>
    <w:rsid w:val="00565FD7"/>
    <w:rsid w:val="00566247"/>
    <w:rsid w:val="005662D9"/>
    <w:rsid w:val="0056634A"/>
    <w:rsid w:val="00566418"/>
    <w:rsid w:val="0056648C"/>
    <w:rsid w:val="005667CF"/>
    <w:rsid w:val="005668E6"/>
    <w:rsid w:val="00566A65"/>
    <w:rsid w:val="00566CA3"/>
    <w:rsid w:val="00566E2B"/>
    <w:rsid w:val="005676C3"/>
    <w:rsid w:val="005676EB"/>
    <w:rsid w:val="00567AA0"/>
    <w:rsid w:val="00567AAA"/>
    <w:rsid w:val="00567F01"/>
    <w:rsid w:val="0057004A"/>
    <w:rsid w:val="005701DC"/>
    <w:rsid w:val="00570318"/>
    <w:rsid w:val="00570462"/>
    <w:rsid w:val="005707DD"/>
    <w:rsid w:val="005713D6"/>
    <w:rsid w:val="0057151B"/>
    <w:rsid w:val="00571536"/>
    <w:rsid w:val="005715C8"/>
    <w:rsid w:val="00571685"/>
    <w:rsid w:val="005718C8"/>
    <w:rsid w:val="00571C20"/>
    <w:rsid w:val="00571C40"/>
    <w:rsid w:val="00571C9A"/>
    <w:rsid w:val="00572194"/>
    <w:rsid w:val="00572293"/>
    <w:rsid w:val="0057232D"/>
    <w:rsid w:val="005728D0"/>
    <w:rsid w:val="00572F0B"/>
    <w:rsid w:val="0057365D"/>
    <w:rsid w:val="00573810"/>
    <w:rsid w:val="005739D5"/>
    <w:rsid w:val="005741F2"/>
    <w:rsid w:val="0057452E"/>
    <w:rsid w:val="0057461B"/>
    <w:rsid w:val="00574DDD"/>
    <w:rsid w:val="0057539A"/>
    <w:rsid w:val="005754BA"/>
    <w:rsid w:val="00575729"/>
    <w:rsid w:val="00575795"/>
    <w:rsid w:val="00575DAD"/>
    <w:rsid w:val="005763FE"/>
    <w:rsid w:val="005766D9"/>
    <w:rsid w:val="00576719"/>
    <w:rsid w:val="00577223"/>
    <w:rsid w:val="00577570"/>
    <w:rsid w:val="00577614"/>
    <w:rsid w:val="00580E40"/>
    <w:rsid w:val="00580EE5"/>
    <w:rsid w:val="005811A6"/>
    <w:rsid w:val="005814AA"/>
    <w:rsid w:val="005818CB"/>
    <w:rsid w:val="005819EA"/>
    <w:rsid w:val="00582010"/>
    <w:rsid w:val="005820AA"/>
    <w:rsid w:val="005825DC"/>
    <w:rsid w:val="00582626"/>
    <w:rsid w:val="00582C9C"/>
    <w:rsid w:val="00582FD0"/>
    <w:rsid w:val="00584332"/>
    <w:rsid w:val="005843D8"/>
    <w:rsid w:val="0058475E"/>
    <w:rsid w:val="0058485A"/>
    <w:rsid w:val="0058515A"/>
    <w:rsid w:val="005854DB"/>
    <w:rsid w:val="005858CB"/>
    <w:rsid w:val="00585E41"/>
    <w:rsid w:val="00586C05"/>
    <w:rsid w:val="00586FEC"/>
    <w:rsid w:val="0058717A"/>
    <w:rsid w:val="005873EF"/>
    <w:rsid w:val="00587419"/>
    <w:rsid w:val="0058782F"/>
    <w:rsid w:val="00587FA2"/>
    <w:rsid w:val="0059052B"/>
    <w:rsid w:val="00590B04"/>
    <w:rsid w:val="00590D10"/>
    <w:rsid w:val="00590EEA"/>
    <w:rsid w:val="00590EF3"/>
    <w:rsid w:val="00590F46"/>
    <w:rsid w:val="005912D1"/>
    <w:rsid w:val="005915AA"/>
    <w:rsid w:val="005915DE"/>
    <w:rsid w:val="005927C6"/>
    <w:rsid w:val="00592B11"/>
    <w:rsid w:val="00592B63"/>
    <w:rsid w:val="00592DA1"/>
    <w:rsid w:val="00593002"/>
    <w:rsid w:val="0059302F"/>
    <w:rsid w:val="005930B8"/>
    <w:rsid w:val="005931C1"/>
    <w:rsid w:val="005935AE"/>
    <w:rsid w:val="00593765"/>
    <w:rsid w:val="005937A2"/>
    <w:rsid w:val="005938D3"/>
    <w:rsid w:val="005938F5"/>
    <w:rsid w:val="00593B31"/>
    <w:rsid w:val="00593DF1"/>
    <w:rsid w:val="00593F1B"/>
    <w:rsid w:val="0059441D"/>
    <w:rsid w:val="005946C5"/>
    <w:rsid w:val="005948BD"/>
    <w:rsid w:val="00594A5C"/>
    <w:rsid w:val="00594A6E"/>
    <w:rsid w:val="00594D6E"/>
    <w:rsid w:val="005950BA"/>
    <w:rsid w:val="00595507"/>
    <w:rsid w:val="00595546"/>
    <w:rsid w:val="005957F8"/>
    <w:rsid w:val="00596157"/>
    <w:rsid w:val="005964EF"/>
    <w:rsid w:val="0059658F"/>
    <w:rsid w:val="005967EE"/>
    <w:rsid w:val="00596E26"/>
    <w:rsid w:val="005975C4"/>
    <w:rsid w:val="005A05B3"/>
    <w:rsid w:val="005A0696"/>
    <w:rsid w:val="005A06E6"/>
    <w:rsid w:val="005A0AAB"/>
    <w:rsid w:val="005A0D2B"/>
    <w:rsid w:val="005A0E25"/>
    <w:rsid w:val="005A0FCB"/>
    <w:rsid w:val="005A1323"/>
    <w:rsid w:val="005A1342"/>
    <w:rsid w:val="005A17A1"/>
    <w:rsid w:val="005A17E2"/>
    <w:rsid w:val="005A1946"/>
    <w:rsid w:val="005A1A44"/>
    <w:rsid w:val="005A1D7C"/>
    <w:rsid w:val="005A1DB9"/>
    <w:rsid w:val="005A2196"/>
    <w:rsid w:val="005A27FE"/>
    <w:rsid w:val="005A2A3D"/>
    <w:rsid w:val="005A2AD8"/>
    <w:rsid w:val="005A2C42"/>
    <w:rsid w:val="005A3086"/>
    <w:rsid w:val="005A3178"/>
    <w:rsid w:val="005A321B"/>
    <w:rsid w:val="005A3257"/>
    <w:rsid w:val="005A3563"/>
    <w:rsid w:val="005A39C5"/>
    <w:rsid w:val="005A48C7"/>
    <w:rsid w:val="005A4C31"/>
    <w:rsid w:val="005A52DF"/>
    <w:rsid w:val="005A54D8"/>
    <w:rsid w:val="005A556C"/>
    <w:rsid w:val="005A5A4E"/>
    <w:rsid w:val="005A5BD1"/>
    <w:rsid w:val="005A6161"/>
    <w:rsid w:val="005A62EB"/>
    <w:rsid w:val="005A6DEF"/>
    <w:rsid w:val="005A7019"/>
    <w:rsid w:val="005A765A"/>
    <w:rsid w:val="005A78E4"/>
    <w:rsid w:val="005A7A7F"/>
    <w:rsid w:val="005A7EC0"/>
    <w:rsid w:val="005B021D"/>
    <w:rsid w:val="005B0364"/>
    <w:rsid w:val="005B06B5"/>
    <w:rsid w:val="005B074C"/>
    <w:rsid w:val="005B0752"/>
    <w:rsid w:val="005B0A5E"/>
    <w:rsid w:val="005B0A68"/>
    <w:rsid w:val="005B0FCA"/>
    <w:rsid w:val="005B17D3"/>
    <w:rsid w:val="005B189D"/>
    <w:rsid w:val="005B18C5"/>
    <w:rsid w:val="005B19F8"/>
    <w:rsid w:val="005B1A7F"/>
    <w:rsid w:val="005B1CD8"/>
    <w:rsid w:val="005B202A"/>
    <w:rsid w:val="005B2197"/>
    <w:rsid w:val="005B21A6"/>
    <w:rsid w:val="005B288D"/>
    <w:rsid w:val="005B2ABE"/>
    <w:rsid w:val="005B319F"/>
    <w:rsid w:val="005B35A5"/>
    <w:rsid w:val="005B3ABE"/>
    <w:rsid w:val="005B3E64"/>
    <w:rsid w:val="005B43CB"/>
    <w:rsid w:val="005B43E1"/>
    <w:rsid w:val="005B4C6B"/>
    <w:rsid w:val="005B4DA0"/>
    <w:rsid w:val="005B514F"/>
    <w:rsid w:val="005B52AE"/>
    <w:rsid w:val="005B5385"/>
    <w:rsid w:val="005B573A"/>
    <w:rsid w:val="005B5780"/>
    <w:rsid w:val="005B5B00"/>
    <w:rsid w:val="005B6465"/>
    <w:rsid w:val="005B6834"/>
    <w:rsid w:val="005B6BC5"/>
    <w:rsid w:val="005B6D03"/>
    <w:rsid w:val="005B78AC"/>
    <w:rsid w:val="005B7B79"/>
    <w:rsid w:val="005B7ED1"/>
    <w:rsid w:val="005C028D"/>
    <w:rsid w:val="005C058A"/>
    <w:rsid w:val="005C07B6"/>
    <w:rsid w:val="005C08E7"/>
    <w:rsid w:val="005C0EFC"/>
    <w:rsid w:val="005C0F0F"/>
    <w:rsid w:val="005C12D1"/>
    <w:rsid w:val="005C1320"/>
    <w:rsid w:val="005C1758"/>
    <w:rsid w:val="005C1A25"/>
    <w:rsid w:val="005C1BEF"/>
    <w:rsid w:val="005C21A9"/>
    <w:rsid w:val="005C2281"/>
    <w:rsid w:val="005C26CD"/>
    <w:rsid w:val="005C274B"/>
    <w:rsid w:val="005C2A19"/>
    <w:rsid w:val="005C30C2"/>
    <w:rsid w:val="005C3E6B"/>
    <w:rsid w:val="005C3FF7"/>
    <w:rsid w:val="005C4058"/>
    <w:rsid w:val="005C4163"/>
    <w:rsid w:val="005C4314"/>
    <w:rsid w:val="005C4431"/>
    <w:rsid w:val="005C4847"/>
    <w:rsid w:val="005C4EFC"/>
    <w:rsid w:val="005C505B"/>
    <w:rsid w:val="005C5280"/>
    <w:rsid w:val="005C6027"/>
    <w:rsid w:val="005C6687"/>
    <w:rsid w:val="005C6980"/>
    <w:rsid w:val="005C6BBC"/>
    <w:rsid w:val="005C6DB2"/>
    <w:rsid w:val="005C6F04"/>
    <w:rsid w:val="005C7090"/>
    <w:rsid w:val="005C72E1"/>
    <w:rsid w:val="005C7798"/>
    <w:rsid w:val="005C788E"/>
    <w:rsid w:val="005C7957"/>
    <w:rsid w:val="005C7DF7"/>
    <w:rsid w:val="005D07C0"/>
    <w:rsid w:val="005D095F"/>
    <w:rsid w:val="005D0C77"/>
    <w:rsid w:val="005D0E43"/>
    <w:rsid w:val="005D0FC3"/>
    <w:rsid w:val="005D1065"/>
    <w:rsid w:val="005D13BE"/>
    <w:rsid w:val="005D1593"/>
    <w:rsid w:val="005D18F1"/>
    <w:rsid w:val="005D1DF1"/>
    <w:rsid w:val="005D234B"/>
    <w:rsid w:val="005D2FE6"/>
    <w:rsid w:val="005D32E8"/>
    <w:rsid w:val="005D3363"/>
    <w:rsid w:val="005D3BD5"/>
    <w:rsid w:val="005D3BDC"/>
    <w:rsid w:val="005D41DB"/>
    <w:rsid w:val="005D4856"/>
    <w:rsid w:val="005D4A15"/>
    <w:rsid w:val="005D4C0A"/>
    <w:rsid w:val="005D4D70"/>
    <w:rsid w:val="005D514D"/>
    <w:rsid w:val="005D5BB7"/>
    <w:rsid w:val="005D5C57"/>
    <w:rsid w:val="005D5DA7"/>
    <w:rsid w:val="005D63CD"/>
    <w:rsid w:val="005D6DBD"/>
    <w:rsid w:val="005D71E2"/>
    <w:rsid w:val="005D7201"/>
    <w:rsid w:val="005D7269"/>
    <w:rsid w:val="005E0BFE"/>
    <w:rsid w:val="005E0DAB"/>
    <w:rsid w:val="005E1154"/>
    <w:rsid w:val="005E14AD"/>
    <w:rsid w:val="005E1E21"/>
    <w:rsid w:val="005E1F90"/>
    <w:rsid w:val="005E2261"/>
    <w:rsid w:val="005E2814"/>
    <w:rsid w:val="005E3145"/>
    <w:rsid w:val="005E3B98"/>
    <w:rsid w:val="005E3FF9"/>
    <w:rsid w:val="005E41D1"/>
    <w:rsid w:val="005E4567"/>
    <w:rsid w:val="005E4971"/>
    <w:rsid w:val="005E4A4A"/>
    <w:rsid w:val="005E4B62"/>
    <w:rsid w:val="005E521B"/>
    <w:rsid w:val="005E5284"/>
    <w:rsid w:val="005E55D6"/>
    <w:rsid w:val="005E59D4"/>
    <w:rsid w:val="005E5C5F"/>
    <w:rsid w:val="005E5F67"/>
    <w:rsid w:val="005E623C"/>
    <w:rsid w:val="005E63E1"/>
    <w:rsid w:val="005E6B51"/>
    <w:rsid w:val="005E6E37"/>
    <w:rsid w:val="005E70F8"/>
    <w:rsid w:val="005E7164"/>
    <w:rsid w:val="005E7514"/>
    <w:rsid w:val="005E7529"/>
    <w:rsid w:val="005E76D8"/>
    <w:rsid w:val="005E7931"/>
    <w:rsid w:val="005E7C6B"/>
    <w:rsid w:val="005E7C74"/>
    <w:rsid w:val="005E7F17"/>
    <w:rsid w:val="005E7F18"/>
    <w:rsid w:val="005F004D"/>
    <w:rsid w:val="005F02FA"/>
    <w:rsid w:val="005F071E"/>
    <w:rsid w:val="005F0936"/>
    <w:rsid w:val="005F09FC"/>
    <w:rsid w:val="005F0A37"/>
    <w:rsid w:val="005F0E62"/>
    <w:rsid w:val="005F12C6"/>
    <w:rsid w:val="005F1E15"/>
    <w:rsid w:val="005F2181"/>
    <w:rsid w:val="005F2D8B"/>
    <w:rsid w:val="005F3158"/>
    <w:rsid w:val="005F31B3"/>
    <w:rsid w:val="005F3A76"/>
    <w:rsid w:val="005F3F55"/>
    <w:rsid w:val="005F42D7"/>
    <w:rsid w:val="005F56A2"/>
    <w:rsid w:val="005F5961"/>
    <w:rsid w:val="005F5F7E"/>
    <w:rsid w:val="005F6409"/>
    <w:rsid w:val="005F644C"/>
    <w:rsid w:val="005F669E"/>
    <w:rsid w:val="005F688E"/>
    <w:rsid w:val="005F6E38"/>
    <w:rsid w:val="005F6E81"/>
    <w:rsid w:val="005F6FFE"/>
    <w:rsid w:val="005F7032"/>
    <w:rsid w:val="005F713D"/>
    <w:rsid w:val="005F73F7"/>
    <w:rsid w:val="005F7583"/>
    <w:rsid w:val="005F7810"/>
    <w:rsid w:val="005F7A3B"/>
    <w:rsid w:val="005F7FC9"/>
    <w:rsid w:val="005F7FCF"/>
    <w:rsid w:val="00600122"/>
    <w:rsid w:val="0060017F"/>
    <w:rsid w:val="00600648"/>
    <w:rsid w:val="0060111E"/>
    <w:rsid w:val="00601398"/>
    <w:rsid w:val="0060178B"/>
    <w:rsid w:val="0060182B"/>
    <w:rsid w:val="006018AF"/>
    <w:rsid w:val="00601945"/>
    <w:rsid w:val="00601D01"/>
    <w:rsid w:val="00602221"/>
    <w:rsid w:val="006025BE"/>
    <w:rsid w:val="006025DB"/>
    <w:rsid w:val="00602712"/>
    <w:rsid w:val="0060288C"/>
    <w:rsid w:val="006028FD"/>
    <w:rsid w:val="00602D5A"/>
    <w:rsid w:val="00603171"/>
    <w:rsid w:val="00603902"/>
    <w:rsid w:val="00603D02"/>
    <w:rsid w:val="00603FE0"/>
    <w:rsid w:val="00604441"/>
    <w:rsid w:val="00604560"/>
    <w:rsid w:val="00604B9D"/>
    <w:rsid w:val="0060560F"/>
    <w:rsid w:val="00605E76"/>
    <w:rsid w:val="006062C0"/>
    <w:rsid w:val="0060672E"/>
    <w:rsid w:val="00606738"/>
    <w:rsid w:val="006068BB"/>
    <w:rsid w:val="00606D1E"/>
    <w:rsid w:val="00606FC4"/>
    <w:rsid w:val="006073F5"/>
    <w:rsid w:val="00607417"/>
    <w:rsid w:val="00607AD9"/>
    <w:rsid w:val="00607FB1"/>
    <w:rsid w:val="0061045E"/>
    <w:rsid w:val="00610577"/>
    <w:rsid w:val="006111E4"/>
    <w:rsid w:val="0061124B"/>
    <w:rsid w:val="0061147E"/>
    <w:rsid w:val="0061195B"/>
    <w:rsid w:val="00611ABA"/>
    <w:rsid w:val="00611CEF"/>
    <w:rsid w:val="00612036"/>
    <w:rsid w:val="00612219"/>
    <w:rsid w:val="006125F1"/>
    <w:rsid w:val="0061279F"/>
    <w:rsid w:val="00612E34"/>
    <w:rsid w:val="00612FCE"/>
    <w:rsid w:val="00613005"/>
    <w:rsid w:val="00613C60"/>
    <w:rsid w:val="00613CE6"/>
    <w:rsid w:val="00613D57"/>
    <w:rsid w:val="00613E59"/>
    <w:rsid w:val="00614514"/>
    <w:rsid w:val="00614FD8"/>
    <w:rsid w:val="00615531"/>
    <w:rsid w:val="00615A55"/>
    <w:rsid w:val="00615AED"/>
    <w:rsid w:val="0061620B"/>
    <w:rsid w:val="00616228"/>
    <w:rsid w:val="00616692"/>
    <w:rsid w:val="00616BBC"/>
    <w:rsid w:val="00616FD4"/>
    <w:rsid w:val="006171EF"/>
    <w:rsid w:val="0061744C"/>
    <w:rsid w:val="00617867"/>
    <w:rsid w:val="00617AE7"/>
    <w:rsid w:val="00617EE5"/>
    <w:rsid w:val="0062002A"/>
    <w:rsid w:val="006205B9"/>
    <w:rsid w:val="00620F26"/>
    <w:rsid w:val="006212CA"/>
    <w:rsid w:val="00621DCC"/>
    <w:rsid w:val="0062237E"/>
    <w:rsid w:val="00622473"/>
    <w:rsid w:val="006224E0"/>
    <w:rsid w:val="0062271E"/>
    <w:rsid w:val="00622ACB"/>
    <w:rsid w:val="00622C47"/>
    <w:rsid w:val="00622CE6"/>
    <w:rsid w:val="006231E9"/>
    <w:rsid w:val="006233BE"/>
    <w:rsid w:val="006234A0"/>
    <w:rsid w:val="006234B9"/>
    <w:rsid w:val="00623B89"/>
    <w:rsid w:val="00624B3D"/>
    <w:rsid w:val="00624B85"/>
    <w:rsid w:val="00624C5A"/>
    <w:rsid w:val="00624CB5"/>
    <w:rsid w:val="00624E0F"/>
    <w:rsid w:val="00624F3D"/>
    <w:rsid w:val="00624F51"/>
    <w:rsid w:val="0062517A"/>
    <w:rsid w:val="0062539F"/>
    <w:rsid w:val="006255AB"/>
    <w:rsid w:val="00625768"/>
    <w:rsid w:val="006258D9"/>
    <w:rsid w:val="00625940"/>
    <w:rsid w:val="00625CD1"/>
    <w:rsid w:val="0062601F"/>
    <w:rsid w:val="0062616C"/>
    <w:rsid w:val="006261DF"/>
    <w:rsid w:val="00626459"/>
    <w:rsid w:val="00626A5C"/>
    <w:rsid w:val="00626A9E"/>
    <w:rsid w:val="00627352"/>
    <w:rsid w:val="00627D0F"/>
    <w:rsid w:val="00630097"/>
    <w:rsid w:val="00630270"/>
    <w:rsid w:val="0063081A"/>
    <w:rsid w:val="00630A07"/>
    <w:rsid w:val="00630A20"/>
    <w:rsid w:val="00630CF3"/>
    <w:rsid w:val="006314DD"/>
    <w:rsid w:val="006318A8"/>
    <w:rsid w:val="006320F9"/>
    <w:rsid w:val="006329D1"/>
    <w:rsid w:val="00632A77"/>
    <w:rsid w:val="00632C97"/>
    <w:rsid w:val="0063369E"/>
    <w:rsid w:val="00633D72"/>
    <w:rsid w:val="00633DBA"/>
    <w:rsid w:val="00634EB6"/>
    <w:rsid w:val="00634FCF"/>
    <w:rsid w:val="00635225"/>
    <w:rsid w:val="0063544A"/>
    <w:rsid w:val="0063614D"/>
    <w:rsid w:val="00636549"/>
    <w:rsid w:val="0063673D"/>
    <w:rsid w:val="00636883"/>
    <w:rsid w:val="00636B67"/>
    <w:rsid w:val="006371C1"/>
    <w:rsid w:val="00637341"/>
    <w:rsid w:val="00637CD9"/>
    <w:rsid w:val="00640089"/>
    <w:rsid w:val="00640103"/>
    <w:rsid w:val="00640107"/>
    <w:rsid w:val="00640BEC"/>
    <w:rsid w:val="00640DAC"/>
    <w:rsid w:val="0064124A"/>
    <w:rsid w:val="006414C2"/>
    <w:rsid w:val="00641A08"/>
    <w:rsid w:val="00641B1E"/>
    <w:rsid w:val="00641D81"/>
    <w:rsid w:val="0064201E"/>
    <w:rsid w:val="006420C7"/>
    <w:rsid w:val="006423CD"/>
    <w:rsid w:val="00642450"/>
    <w:rsid w:val="006427FF"/>
    <w:rsid w:val="0064298F"/>
    <w:rsid w:val="0064305C"/>
    <w:rsid w:val="006439E4"/>
    <w:rsid w:val="00643BC2"/>
    <w:rsid w:val="006440EF"/>
    <w:rsid w:val="00644780"/>
    <w:rsid w:val="00644EBF"/>
    <w:rsid w:val="00645172"/>
    <w:rsid w:val="00645189"/>
    <w:rsid w:val="00645675"/>
    <w:rsid w:val="006459C8"/>
    <w:rsid w:val="00645CB6"/>
    <w:rsid w:val="00645CD9"/>
    <w:rsid w:val="006466CC"/>
    <w:rsid w:val="00646739"/>
    <w:rsid w:val="00646940"/>
    <w:rsid w:val="00646A69"/>
    <w:rsid w:val="00646ED9"/>
    <w:rsid w:val="00647078"/>
    <w:rsid w:val="00647413"/>
    <w:rsid w:val="006475DD"/>
    <w:rsid w:val="006477F7"/>
    <w:rsid w:val="00647A6C"/>
    <w:rsid w:val="006501FF"/>
    <w:rsid w:val="00650670"/>
    <w:rsid w:val="0065094B"/>
    <w:rsid w:val="006509CB"/>
    <w:rsid w:val="00650B06"/>
    <w:rsid w:val="00650C20"/>
    <w:rsid w:val="00650F7D"/>
    <w:rsid w:val="0065137C"/>
    <w:rsid w:val="006517C5"/>
    <w:rsid w:val="00651B31"/>
    <w:rsid w:val="00651C06"/>
    <w:rsid w:val="00652137"/>
    <w:rsid w:val="00652904"/>
    <w:rsid w:val="00652BB9"/>
    <w:rsid w:val="0065415F"/>
    <w:rsid w:val="00654704"/>
    <w:rsid w:val="00654AB8"/>
    <w:rsid w:val="006553FB"/>
    <w:rsid w:val="006554C3"/>
    <w:rsid w:val="0065552A"/>
    <w:rsid w:val="006556F7"/>
    <w:rsid w:val="00655F45"/>
    <w:rsid w:val="00656430"/>
    <w:rsid w:val="00656543"/>
    <w:rsid w:val="006566BE"/>
    <w:rsid w:val="006570EB"/>
    <w:rsid w:val="00657806"/>
    <w:rsid w:val="00657AA5"/>
    <w:rsid w:val="00657AE5"/>
    <w:rsid w:val="00657B01"/>
    <w:rsid w:val="00657C54"/>
    <w:rsid w:val="00657E4E"/>
    <w:rsid w:val="00657F6A"/>
    <w:rsid w:val="0066120B"/>
    <w:rsid w:val="0066164F"/>
    <w:rsid w:val="006619F4"/>
    <w:rsid w:val="00661E27"/>
    <w:rsid w:val="006625FF"/>
    <w:rsid w:val="006626AF"/>
    <w:rsid w:val="006627D5"/>
    <w:rsid w:val="00662E0E"/>
    <w:rsid w:val="00662F8D"/>
    <w:rsid w:val="006644AF"/>
    <w:rsid w:val="00664A12"/>
    <w:rsid w:val="00664A62"/>
    <w:rsid w:val="00665766"/>
    <w:rsid w:val="006657D1"/>
    <w:rsid w:val="00665999"/>
    <w:rsid w:val="00665A76"/>
    <w:rsid w:val="00665B09"/>
    <w:rsid w:val="00665CFD"/>
    <w:rsid w:val="006661EE"/>
    <w:rsid w:val="00666741"/>
    <w:rsid w:val="00666773"/>
    <w:rsid w:val="006667A7"/>
    <w:rsid w:val="00666972"/>
    <w:rsid w:val="00666D82"/>
    <w:rsid w:val="0066722F"/>
    <w:rsid w:val="006676E9"/>
    <w:rsid w:val="00667E3D"/>
    <w:rsid w:val="00670754"/>
    <w:rsid w:val="006707F7"/>
    <w:rsid w:val="00670FB3"/>
    <w:rsid w:val="00671D0A"/>
    <w:rsid w:val="006720B5"/>
    <w:rsid w:val="00672831"/>
    <w:rsid w:val="00672C31"/>
    <w:rsid w:val="00673ED6"/>
    <w:rsid w:val="00674058"/>
    <w:rsid w:val="00674144"/>
    <w:rsid w:val="00674352"/>
    <w:rsid w:val="0067444F"/>
    <w:rsid w:val="00674682"/>
    <w:rsid w:val="00674AD7"/>
    <w:rsid w:val="00675376"/>
    <w:rsid w:val="006756B8"/>
    <w:rsid w:val="00675A54"/>
    <w:rsid w:val="00675C86"/>
    <w:rsid w:val="00676D44"/>
    <w:rsid w:val="00680053"/>
    <w:rsid w:val="00680122"/>
    <w:rsid w:val="006802B1"/>
    <w:rsid w:val="00680500"/>
    <w:rsid w:val="00680793"/>
    <w:rsid w:val="006808A9"/>
    <w:rsid w:val="00680DDA"/>
    <w:rsid w:val="00680F83"/>
    <w:rsid w:val="006811A1"/>
    <w:rsid w:val="00681751"/>
    <w:rsid w:val="00681C5D"/>
    <w:rsid w:val="00682EA6"/>
    <w:rsid w:val="006833F6"/>
    <w:rsid w:val="00683475"/>
    <w:rsid w:val="006834B0"/>
    <w:rsid w:val="006835DE"/>
    <w:rsid w:val="00683711"/>
    <w:rsid w:val="00683A10"/>
    <w:rsid w:val="00683D62"/>
    <w:rsid w:val="006840C5"/>
    <w:rsid w:val="006843F5"/>
    <w:rsid w:val="006846A1"/>
    <w:rsid w:val="0068486F"/>
    <w:rsid w:val="006849A0"/>
    <w:rsid w:val="00684AA8"/>
    <w:rsid w:val="00684F4F"/>
    <w:rsid w:val="006857B9"/>
    <w:rsid w:val="00685963"/>
    <w:rsid w:val="00685B8A"/>
    <w:rsid w:val="00686049"/>
    <w:rsid w:val="00686A04"/>
    <w:rsid w:val="00687575"/>
    <w:rsid w:val="006875A9"/>
    <w:rsid w:val="00687A10"/>
    <w:rsid w:val="0069079B"/>
    <w:rsid w:val="006908A4"/>
    <w:rsid w:val="006909D8"/>
    <w:rsid w:val="00690A46"/>
    <w:rsid w:val="00690AE6"/>
    <w:rsid w:val="00690E66"/>
    <w:rsid w:val="00691893"/>
    <w:rsid w:val="00691940"/>
    <w:rsid w:val="00691995"/>
    <w:rsid w:val="00691ADB"/>
    <w:rsid w:val="00691B78"/>
    <w:rsid w:val="00691D23"/>
    <w:rsid w:val="006922F4"/>
    <w:rsid w:val="00692B4F"/>
    <w:rsid w:val="006932CB"/>
    <w:rsid w:val="0069374F"/>
    <w:rsid w:val="00693799"/>
    <w:rsid w:val="006938D3"/>
    <w:rsid w:val="00693AAD"/>
    <w:rsid w:val="00693B33"/>
    <w:rsid w:val="00693B56"/>
    <w:rsid w:val="0069402F"/>
    <w:rsid w:val="0069453B"/>
    <w:rsid w:val="00694549"/>
    <w:rsid w:val="00694585"/>
    <w:rsid w:val="006946C5"/>
    <w:rsid w:val="006949AA"/>
    <w:rsid w:val="00694A1D"/>
    <w:rsid w:val="00694F28"/>
    <w:rsid w:val="0069510C"/>
    <w:rsid w:val="006951F5"/>
    <w:rsid w:val="00695842"/>
    <w:rsid w:val="00695A41"/>
    <w:rsid w:val="00695A92"/>
    <w:rsid w:val="00696192"/>
    <w:rsid w:val="0069620A"/>
    <w:rsid w:val="006965B8"/>
    <w:rsid w:val="00696700"/>
    <w:rsid w:val="00696BC8"/>
    <w:rsid w:val="006A06B3"/>
    <w:rsid w:val="006A09BE"/>
    <w:rsid w:val="006A0A8E"/>
    <w:rsid w:val="006A0ECA"/>
    <w:rsid w:val="006A0F08"/>
    <w:rsid w:val="006A1860"/>
    <w:rsid w:val="006A1869"/>
    <w:rsid w:val="006A1890"/>
    <w:rsid w:val="006A2A68"/>
    <w:rsid w:val="006A37E5"/>
    <w:rsid w:val="006A3A0F"/>
    <w:rsid w:val="006A3BB3"/>
    <w:rsid w:val="006A3ED1"/>
    <w:rsid w:val="006A4559"/>
    <w:rsid w:val="006A4690"/>
    <w:rsid w:val="006A469D"/>
    <w:rsid w:val="006A4940"/>
    <w:rsid w:val="006A4967"/>
    <w:rsid w:val="006A4B67"/>
    <w:rsid w:val="006A4CFA"/>
    <w:rsid w:val="006A519E"/>
    <w:rsid w:val="006A53F2"/>
    <w:rsid w:val="006A5904"/>
    <w:rsid w:val="006A5C4D"/>
    <w:rsid w:val="006A5CB7"/>
    <w:rsid w:val="006A66F3"/>
    <w:rsid w:val="006A6948"/>
    <w:rsid w:val="006A753C"/>
    <w:rsid w:val="006B02B0"/>
    <w:rsid w:val="006B057C"/>
    <w:rsid w:val="006B0998"/>
    <w:rsid w:val="006B0E94"/>
    <w:rsid w:val="006B1096"/>
    <w:rsid w:val="006B1471"/>
    <w:rsid w:val="006B14B8"/>
    <w:rsid w:val="006B18C4"/>
    <w:rsid w:val="006B195C"/>
    <w:rsid w:val="006B20B0"/>
    <w:rsid w:val="006B2302"/>
    <w:rsid w:val="006B24A8"/>
    <w:rsid w:val="006B2531"/>
    <w:rsid w:val="006B2665"/>
    <w:rsid w:val="006B27FA"/>
    <w:rsid w:val="006B30A2"/>
    <w:rsid w:val="006B37B9"/>
    <w:rsid w:val="006B455D"/>
    <w:rsid w:val="006B4632"/>
    <w:rsid w:val="006B4AA9"/>
    <w:rsid w:val="006B4D24"/>
    <w:rsid w:val="006B4E4B"/>
    <w:rsid w:val="006B5090"/>
    <w:rsid w:val="006B5167"/>
    <w:rsid w:val="006B525D"/>
    <w:rsid w:val="006B53C1"/>
    <w:rsid w:val="006B560D"/>
    <w:rsid w:val="006B5777"/>
    <w:rsid w:val="006B57D8"/>
    <w:rsid w:val="006B5DDE"/>
    <w:rsid w:val="006B5E63"/>
    <w:rsid w:val="006B5E70"/>
    <w:rsid w:val="006B5ECD"/>
    <w:rsid w:val="006B6006"/>
    <w:rsid w:val="006B603D"/>
    <w:rsid w:val="006B638A"/>
    <w:rsid w:val="006B6493"/>
    <w:rsid w:val="006B6791"/>
    <w:rsid w:val="006B6A66"/>
    <w:rsid w:val="006B6F63"/>
    <w:rsid w:val="006B7119"/>
    <w:rsid w:val="006B7F85"/>
    <w:rsid w:val="006C08C5"/>
    <w:rsid w:val="006C0EBF"/>
    <w:rsid w:val="006C0FA3"/>
    <w:rsid w:val="006C108A"/>
    <w:rsid w:val="006C13D2"/>
    <w:rsid w:val="006C1865"/>
    <w:rsid w:val="006C1B01"/>
    <w:rsid w:val="006C1CA4"/>
    <w:rsid w:val="006C1E01"/>
    <w:rsid w:val="006C2163"/>
    <w:rsid w:val="006C229F"/>
    <w:rsid w:val="006C2565"/>
    <w:rsid w:val="006C3ED5"/>
    <w:rsid w:val="006C4528"/>
    <w:rsid w:val="006C4BDA"/>
    <w:rsid w:val="006C5439"/>
    <w:rsid w:val="006C613A"/>
    <w:rsid w:val="006C6257"/>
    <w:rsid w:val="006C677C"/>
    <w:rsid w:val="006C6C65"/>
    <w:rsid w:val="006C7002"/>
    <w:rsid w:val="006C7191"/>
    <w:rsid w:val="006C7637"/>
    <w:rsid w:val="006C794F"/>
    <w:rsid w:val="006C7A6D"/>
    <w:rsid w:val="006C7A8D"/>
    <w:rsid w:val="006C7BBE"/>
    <w:rsid w:val="006D0009"/>
    <w:rsid w:val="006D0023"/>
    <w:rsid w:val="006D05CC"/>
    <w:rsid w:val="006D07CA"/>
    <w:rsid w:val="006D0927"/>
    <w:rsid w:val="006D09E4"/>
    <w:rsid w:val="006D106F"/>
    <w:rsid w:val="006D13ED"/>
    <w:rsid w:val="006D1546"/>
    <w:rsid w:val="006D190F"/>
    <w:rsid w:val="006D1CCE"/>
    <w:rsid w:val="006D21A8"/>
    <w:rsid w:val="006D2269"/>
    <w:rsid w:val="006D2480"/>
    <w:rsid w:val="006D289D"/>
    <w:rsid w:val="006D29A9"/>
    <w:rsid w:val="006D29CD"/>
    <w:rsid w:val="006D2EC2"/>
    <w:rsid w:val="006D35E6"/>
    <w:rsid w:val="006D36A4"/>
    <w:rsid w:val="006D3A05"/>
    <w:rsid w:val="006D3E10"/>
    <w:rsid w:val="006D3E15"/>
    <w:rsid w:val="006D4325"/>
    <w:rsid w:val="006D4352"/>
    <w:rsid w:val="006D45C0"/>
    <w:rsid w:val="006D4789"/>
    <w:rsid w:val="006D48E5"/>
    <w:rsid w:val="006D4AFF"/>
    <w:rsid w:val="006D5129"/>
    <w:rsid w:val="006D52DE"/>
    <w:rsid w:val="006D5346"/>
    <w:rsid w:val="006D59CD"/>
    <w:rsid w:val="006D5AC0"/>
    <w:rsid w:val="006D5E68"/>
    <w:rsid w:val="006D6A4E"/>
    <w:rsid w:val="006D6C39"/>
    <w:rsid w:val="006D72BF"/>
    <w:rsid w:val="006D7357"/>
    <w:rsid w:val="006D7A16"/>
    <w:rsid w:val="006D7D16"/>
    <w:rsid w:val="006E0779"/>
    <w:rsid w:val="006E1450"/>
    <w:rsid w:val="006E15EC"/>
    <w:rsid w:val="006E1FC9"/>
    <w:rsid w:val="006E23B2"/>
    <w:rsid w:val="006E2B01"/>
    <w:rsid w:val="006E2BBC"/>
    <w:rsid w:val="006E2CA0"/>
    <w:rsid w:val="006E2CC5"/>
    <w:rsid w:val="006E3007"/>
    <w:rsid w:val="006E3027"/>
    <w:rsid w:val="006E34DD"/>
    <w:rsid w:val="006E365F"/>
    <w:rsid w:val="006E3997"/>
    <w:rsid w:val="006E3AC6"/>
    <w:rsid w:val="006E3BB1"/>
    <w:rsid w:val="006E3E92"/>
    <w:rsid w:val="006E41DA"/>
    <w:rsid w:val="006E4816"/>
    <w:rsid w:val="006E4CCF"/>
    <w:rsid w:val="006E4D3C"/>
    <w:rsid w:val="006E513B"/>
    <w:rsid w:val="006E59A6"/>
    <w:rsid w:val="006E5D83"/>
    <w:rsid w:val="006E62D6"/>
    <w:rsid w:val="006E6485"/>
    <w:rsid w:val="006E65A8"/>
    <w:rsid w:val="006E6B6D"/>
    <w:rsid w:val="006E6C36"/>
    <w:rsid w:val="006E6CBD"/>
    <w:rsid w:val="006E7FE0"/>
    <w:rsid w:val="006F00CD"/>
    <w:rsid w:val="006F057D"/>
    <w:rsid w:val="006F06EA"/>
    <w:rsid w:val="006F07E7"/>
    <w:rsid w:val="006F0C5C"/>
    <w:rsid w:val="006F0C6F"/>
    <w:rsid w:val="006F13F5"/>
    <w:rsid w:val="006F183D"/>
    <w:rsid w:val="006F1898"/>
    <w:rsid w:val="006F1AFC"/>
    <w:rsid w:val="006F1D5B"/>
    <w:rsid w:val="006F20B9"/>
    <w:rsid w:val="006F2F90"/>
    <w:rsid w:val="006F38B4"/>
    <w:rsid w:val="006F3A4A"/>
    <w:rsid w:val="006F3F03"/>
    <w:rsid w:val="006F47FD"/>
    <w:rsid w:val="006F4A43"/>
    <w:rsid w:val="006F4D43"/>
    <w:rsid w:val="006F5162"/>
    <w:rsid w:val="006F5291"/>
    <w:rsid w:val="006F54BD"/>
    <w:rsid w:val="006F57E0"/>
    <w:rsid w:val="006F581A"/>
    <w:rsid w:val="006F6217"/>
    <w:rsid w:val="006F6A0D"/>
    <w:rsid w:val="006F6C31"/>
    <w:rsid w:val="006F70CB"/>
    <w:rsid w:val="006F741B"/>
    <w:rsid w:val="006F74F9"/>
    <w:rsid w:val="006F78EF"/>
    <w:rsid w:val="006F7960"/>
    <w:rsid w:val="006F7D49"/>
    <w:rsid w:val="006F7FEA"/>
    <w:rsid w:val="0070120A"/>
    <w:rsid w:val="00701611"/>
    <w:rsid w:val="00701E43"/>
    <w:rsid w:val="007020B5"/>
    <w:rsid w:val="00702943"/>
    <w:rsid w:val="00703030"/>
    <w:rsid w:val="007032E8"/>
    <w:rsid w:val="00703734"/>
    <w:rsid w:val="00703B39"/>
    <w:rsid w:val="0070406B"/>
    <w:rsid w:val="00704173"/>
    <w:rsid w:val="00704546"/>
    <w:rsid w:val="0070499C"/>
    <w:rsid w:val="00704C61"/>
    <w:rsid w:val="00704F89"/>
    <w:rsid w:val="007055BB"/>
    <w:rsid w:val="00705B92"/>
    <w:rsid w:val="00707169"/>
    <w:rsid w:val="007071FF"/>
    <w:rsid w:val="00707209"/>
    <w:rsid w:val="007076C1"/>
    <w:rsid w:val="00710086"/>
    <w:rsid w:val="0071014B"/>
    <w:rsid w:val="007101FC"/>
    <w:rsid w:val="0071039B"/>
    <w:rsid w:val="0071084D"/>
    <w:rsid w:val="0071088A"/>
    <w:rsid w:val="00711120"/>
    <w:rsid w:val="0071173C"/>
    <w:rsid w:val="007117A3"/>
    <w:rsid w:val="00711859"/>
    <w:rsid w:val="00711B48"/>
    <w:rsid w:val="00712590"/>
    <w:rsid w:val="00712BA5"/>
    <w:rsid w:val="00712D50"/>
    <w:rsid w:val="00713186"/>
    <w:rsid w:val="0071335B"/>
    <w:rsid w:val="00713380"/>
    <w:rsid w:val="00713439"/>
    <w:rsid w:val="00713580"/>
    <w:rsid w:val="0071366F"/>
    <w:rsid w:val="00713832"/>
    <w:rsid w:val="0071407A"/>
    <w:rsid w:val="0071462C"/>
    <w:rsid w:val="00714694"/>
    <w:rsid w:val="00714708"/>
    <w:rsid w:val="007148ED"/>
    <w:rsid w:val="00714A02"/>
    <w:rsid w:val="00714B6C"/>
    <w:rsid w:val="0071508F"/>
    <w:rsid w:val="00715323"/>
    <w:rsid w:val="00715BB7"/>
    <w:rsid w:val="00716085"/>
    <w:rsid w:val="00716768"/>
    <w:rsid w:val="00716FE0"/>
    <w:rsid w:val="00717203"/>
    <w:rsid w:val="00717A36"/>
    <w:rsid w:val="00717B85"/>
    <w:rsid w:val="00717DF9"/>
    <w:rsid w:val="00717FDE"/>
    <w:rsid w:val="00717FE2"/>
    <w:rsid w:val="007200A6"/>
    <w:rsid w:val="00720443"/>
    <w:rsid w:val="007204B8"/>
    <w:rsid w:val="00720524"/>
    <w:rsid w:val="0072107B"/>
    <w:rsid w:val="007210AE"/>
    <w:rsid w:val="0072114B"/>
    <w:rsid w:val="007214E8"/>
    <w:rsid w:val="00721814"/>
    <w:rsid w:val="00722601"/>
    <w:rsid w:val="00723181"/>
    <w:rsid w:val="00723246"/>
    <w:rsid w:val="007233AD"/>
    <w:rsid w:val="007233F7"/>
    <w:rsid w:val="0072341F"/>
    <w:rsid w:val="00723784"/>
    <w:rsid w:val="007238AB"/>
    <w:rsid w:val="00723A3C"/>
    <w:rsid w:val="00723FF7"/>
    <w:rsid w:val="007240DB"/>
    <w:rsid w:val="00724744"/>
    <w:rsid w:val="00725057"/>
    <w:rsid w:val="007250F0"/>
    <w:rsid w:val="007257D1"/>
    <w:rsid w:val="00725841"/>
    <w:rsid w:val="00725867"/>
    <w:rsid w:val="00725E50"/>
    <w:rsid w:val="00726647"/>
    <w:rsid w:val="007266A1"/>
    <w:rsid w:val="007268E3"/>
    <w:rsid w:val="00726EBA"/>
    <w:rsid w:val="00726F96"/>
    <w:rsid w:val="007272C9"/>
    <w:rsid w:val="00727431"/>
    <w:rsid w:val="0072744B"/>
    <w:rsid w:val="00727744"/>
    <w:rsid w:val="007277EA"/>
    <w:rsid w:val="0072786C"/>
    <w:rsid w:val="00727F55"/>
    <w:rsid w:val="00727F79"/>
    <w:rsid w:val="00730142"/>
    <w:rsid w:val="0073061C"/>
    <w:rsid w:val="0073091A"/>
    <w:rsid w:val="00731312"/>
    <w:rsid w:val="007316EA"/>
    <w:rsid w:val="00731705"/>
    <w:rsid w:val="007319D7"/>
    <w:rsid w:val="0073254C"/>
    <w:rsid w:val="0073275E"/>
    <w:rsid w:val="00732A5C"/>
    <w:rsid w:val="00732F0B"/>
    <w:rsid w:val="00732F52"/>
    <w:rsid w:val="0073302D"/>
    <w:rsid w:val="0073339C"/>
    <w:rsid w:val="00733646"/>
    <w:rsid w:val="00733735"/>
    <w:rsid w:val="007339D1"/>
    <w:rsid w:val="00733B23"/>
    <w:rsid w:val="00733D34"/>
    <w:rsid w:val="00733D4F"/>
    <w:rsid w:val="00733DB9"/>
    <w:rsid w:val="00734620"/>
    <w:rsid w:val="00734EB2"/>
    <w:rsid w:val="00734F04"/>
    <w:rsid w:val="007351E5"/>
    <w:rsid w:val="0073527B"/>
    <w:rsid w:val="007352C7"/>
    <w:rsid w:val="00735B2B"/>
    <w:rsid w:val="007363D2"/>
    <w:rsid w:val="00736410"/>
    <w:rsid w:val="007365A3"/>
    <w:rsid w:val="00736F8B"/>
    <w:rsid w:val="007375DA"/>
    <w:rsid w:val="00737C62"/>
    <w:rsid w:val="0074002E"/>
    <w:rsid w:val="0074090A"/>
    <w:rsid w:val="00740B49"/>
    <w:rsid w:val="00740FD1"/>
    <w:rsid w:val="0074101E"/>
    <w:rsid w:val="0074143A"/>
    <w:rsid w:val="007415B2"/>
    <w:rsid w:val="00741740"/>
    <w:rsid w:val="00741976"/>
    <w:rsid w:val="00741CCC"/>
    <w:rsid w:val="00741D40"/>
    <w:rsid w:val="00741FF4"/>
    <w:rsid w:val="0074227B"/>
    <w:rsid w:val="007422D1"/>
    <w:rsid w:val="00742790"/>
    <w:rsid w:val="0074282D"/>
    <w:rsid w:val="00742EC0"/>
    <w:rsid w:val="00743083"/>
    <w:rsid w:val="00743146"/>
    <w:rsid w:val="0074323D"/>
    <w:rsid w:val="007439DF"/>
    <w:rsid w:val="00743B6B"/>
    <w:rsid w:val="00743BAE"/>
    <w:rsid w:val="00743DFB"/>
    <w:rsid w:val="00743F46"/>
    <w:rsid w:val="00744197"/>
    <w:rsid w:val="0074467C"/>
    <w:rsid w:val="00744BB5"/>
    <w:rsid w:val="00744D3A"/>
    <w:rsid w:val="0074525C"/>
    <w:rsid w:val="00745474"/>
    <w:rsid w:val="00745666"/>
    <w:rsid w:val="007458F6"/>
    <w:rsid w:val="00745BAD"/>
    <w:rsid w:val="00745DC8"/>
    <w:rsid w:val="00745E1A"/>
    <w:rsid w:val="0074637E"/>
    <w:rsid w:val="00746724"/>
    <w:rsid w:val="007467D7"/>
    <w:rsid w:val="00746B7F"/>
    <w:rsid w:val="00746F49"/>
    <w:rsid w:val="007470F6"/>
    <w:rsid w:val="00747228"/>
    <w:rsid w:val="00747258"/>
    <w:rsid w:val="007473C7"/>
    <w:rsid w:val="00747675"/>
    <w:rsid w:val="00747773"/>
    <w:rsid w:val="0074781E"/>
    <w:rsid w:val="007479A8"/>
    <w:rsid w:val="00747F4C"/>
    <w:rsid w:val="00747FFE"/>
    <w:rsid w:val="00750184"/>
    <w:rsid w:val="00750375"/>
    <w:rsid w:val="00750710"/>
    <w:rsid w:val="007507D8"/>
    <w:rsid w:val="00750C83"/>
    <w:rsid w:val="007510F8"/>
    <w:rsid w:val="00751791"/>
    <w:rsid w:val="007519E5"/>
    <w:rsid w:val="00751A55"/>
    <w:rsid w:val="007520BB"/>
    <w:rsid w:val="00752B65"/>
    <w:rsid w:val="00753039"/>
    <w:rsid w:val="00753490"/>
    <w:rsid w:val="00753504"/>
    <w:rsid w:val="007538A2"/>
    <w:rsid w:val="007539B3"/>
    <w:rsid w:val="00753EF2"/>
    <w:rsid w:val="0075435F"/>
    <w:rsid w:val="007543A5"/>
    <w:rsid w:val="007543D0"/>
    <w:rsid w:val="00754688"/>
    <w:rsid w:val="00754AF8"/>
    <w:rsid w:val="00754B5C"/>
    <w:rsid w:val="00754D41"/>
    <w:rsid w:val="00755928"/>
    <w:rsid w:val="00755B15"/>
    <w:rsid w:val="00755CE5"/>
    <w:rsid w:val="00755FA2"/>
    <w:rsid w:val="00756101"/>
    <w:rsid w:val="00756753"/>
    <w:rsid w:val="00757097"/>
    <w:rsid w:val="00757C88"/>
    <w:rsid w:val="00757DA9"/>
    <w:rsid w:val="007606E3"/>
    <w:rsid w:val="00760AD2"/>
    <w:rsid w:val="007619D6"/>
    <w:rsid w:val="00761ABD"/>
    <w:rsid w:val="007620C0"/>
    <w:rsid w:val="00762391"/>
    <w:rsid w:val="0076242F"/>
    <w:rsid w:val="00762D21"/>
    <w:rsid w:val="00762DB4"/>
    <w:rsid w:val="007630A2"/>
    <w:rsid w:val="00763238"/>
    <w:rsid w:val="007635A7"/>
    <w:rsid w:val="00763B3B"/>
    <w:rsid w:val="00764114"/>
    <w:rsid w:val="00764499"/>
    <w:rsid w:val="00764870"/>
    <w:rsid w:val="007648BE"/>
    <w:rsid w:val="00764945"/>
    <w:rsid w:val="00764E06"/>
    <w:rsid w:val="00764EB4"/>
    <w:rsid w:val="00764EF7"/>
    <w:rsid w:val="00764F84"/>
    <w:rsid w:val="00765424"/>
    <w:rsid w:val="0076583C"/>
    <w:rsid w:val="00765B44"/>
    <w:rsid w:val="00765CB6"/>
    <w:rsid w:val="00765D57"/>
    <w:rsid w:val="00765DAC"/>
    <w:rsid w:val="007662CD"/>
    <w:rsid w:val="00766BEC"/>
    <w:rsid w:val="00767244"/>
    <w:rsid w:val="00767492"/>
    <w:rsid w:val="00767851"/>
    <w:rsid w:val="00767E43"/>
    <w:rsid w:val="00767F14"/>
    <w:rsid w:val="00767FCF"/>
    <w:rsid w:val="0077003F"/>
    <w:rsid w:val="007700B7"/>
    <w:rsid w:val="0077010E"/>
    <w:rsid w:val="007706F8"/>
    <w:rsid w:val="0077094D"/>
    <w:rsid w:val="00770E17"/>
    <w:rsid w:val="007710F4"/>
    <w:rsid w:val="00772091"/>
    <w:rsid w:val="0077253C"/>
    <w:rsid w:val="007725E9"/>
    <w:rsid w:val="00772686"/>
    <w:rsid w:val="00772EB8"/>
    <w:rsid w:val="00773199"/>
    <w:rsid w:val="007733B7"/>
    <w:rsid w:val="00773458"/>
    <w:rsid w:val="007734DE"/>
    <w:rsid w:val="00773967"/>
    <w:rsid w:val="007739DF"/>
    <w:rsid w:val="00773C68"/>
    <w:rsid w:val="00773F2C"/>
    <w:rsid w:val="0077405F"/>
    <w:rsid w:val="007742C6"/>
    <w:rsid w:val="007744DF"/>
    <w:rsid w:val="00774C46"/>
    <w:rsid w:val="00775062"/>
    <w:rsid w:val="007753A3"/>
    <w:rsid w:val="0077567C"/>
    <w:rsid w:val="007759E4"/>
    <w:rsid w:val="00775E2A"/>
    <w:rsid w:val="0077637D"/>
    <w:rsid w:val="0077642D"/>
    <w:rsid w:val="00776729"/>
    <w:rsid w:val="00776827"/>
    <w:rsid w:val="007777EC"/>
    <w:rsid w:val="007778D9"/>
    <w:rsid w:val="0077795F"/>
    <w:rsid w:val="00777995"/>
    <w:rsid w:val="00777D17"/>
    <w:rsid w:val="00777E31"/>
    <w:rsid w:val="00777E77"/>
    <w:rsid w:val="00777F18"/>
    <w:rsid w:val="00780442"/>
    <w:rsid w:val="0078048E"/>
    <w:rsid w:val="00780DA7"/>
    <w:rsid w:val="0078255A"/>
    <w:rsid w:val="0078263D"/>
    <w:rsid w:val="0078279E"/>
    <w:rsid w:val="00782BAB"/>
    <w:rsid w:val="0078302F"/>
    <w:rsid w:val="007830D9"/>
    <w:rsid w:val="00783B57"/>
    <w:rsid w:val="00783CDD"/>
    <w:rsid w:val="00783D91"/>
    <w:rsid w:val="00783E38"/>
    <w:rsid w:val="00783E88"/>
    <w:rsid w:val="00784C3F"/>
    <w:rsid w:val="0078533C"/>
    <w:rsid w:val="00785A68"/>
    <w:rsid w:val="00785A6F"/>
    <w:rsid w:val="00785ACC"/>
    <w:rsid w:val="00785BE1"/>
    <w:rsid w:val="00785DB0"/>
    <w:rsid w:val="00786149"/>
    <w:rsid w:val="007868FB"/>
    <w:rsid w:val="00786979"/>
    <w:rsid w:val="00786C7C"/>
    <w:rsid w:val="00786C92"/>
    <w:rsid w:val="00786FA7"/>
    <w:rsid w:val="0078729C"/>
    <w:rsid w:val="0078772B"/>
    <w:rsid w:val="00787BF3"/>
    <w:rsid w:val="00787F1E"/>
    <w:rsid w:val="00787F7B"/>
    <w:rsid w:val="00790030"/>
    <w:rsid w:val="00790430"/>
    <w:rsid w:val="007905DD"/>
    <w:rsid w:val="007909AF"/>
    <w:rsid w:val="00790E97"/>
    <w:rsid w:val="00791888"/>
    <w:rsid w:val="00791D1F"/>
    <w:rsid w:val="00791D6E"/>
    <w:rsid w:val="00791F1D"/>
    <w:rsid w:val="007922B9"/>
    <w:rsid w:val="00792934"/>
    <w:rsid w:val="00792A6C"/>
    <w:rsid w:val="00792CC8"/>
    <w:rsid w:val="0079314D"/>
    <w:rsid w:val="00793572"/>
    <w:rsid w:val="007939E5"/>
    <w:rsid w:val="00793A22"/>
    <w:rsid w:val="00793A85"/>
    <w:rsid w:val="00793D08"/>
    <w:rsid w:val="00794707"/>
    <w:rsid w:val="0079495F"/>
    <w:rsid w:val="00794D01"/>
    <w:rsid w:val="00795881"/>
    <w:rsid w:val="00795918"/>
    <w:rsid w:val="00795C89"/>
    <w:rsid w:val="00795F91"/>
    <w:rsid w:val="007964C4"/>
    <w:rsid w:val="0079665C"/>
    <w:rsid w:val="0079683E"/>
    <w:rsid w:val="007968A1"/>
    <w:rsid w:val="00796A44"/>
    <w:rsid w:val="00796F08"/>
    <w:rsid w:val="00796FEC"/>
    <w:rsid w:val="00797523"/>
    <w:rsid w:val="007975A8"/>
    <w:rsid w:val="00797ABF"/>
    <w:rsid w:val="00797E8D"/>
    <w:rsid w:val="007A0207"/>
    <w:rsid w:val="007A0306"/>
    <w:rsid w:val="007A0410"/>
    <w:rsid w:val="007A05B2"/>
    <w:rsid w:val="007A07B9"/>
    <w:rsid w:val="007A0A66"/>
    <w:rsid w:val="007A11F6"/>
    <w:rsid w:val="007A15AF"/>
    <w:rsid w:val="007A198C"/>
    <w:rsid w:val="007A19A7"/>
    <w:rsid w:val="007A1B83"/>
    <w:rsid w:val="007A1D00"/>
    <w:rsid w:val="007A1E29"/>
    <w:rsid w:val="007A1F35"/>
    <w:rsid w:val="007A1FC8"/>
    <w:rsid w:val="007A25F9"/>
    <w:rsid w:val="007A2C2A"/>
    <w:rsid w:val="007A301A"/>
    <w:rsid w:val="007A323D"/>
    <w:rsid w:val="007A3855"/>
    <w:rsid w:val="007A3885"/>
    <w:rsid w:val="007A3A20"/>
    <w:rsid w:val="007A3A5D"/>
    <w:rsid w:val="007A3A66"/>
    <w:rsid w:val="007A3E21"/>
    <w:rsid w:val="007A4E11"/>
    <w:rsid w:val="007A4F17"/>
    <w:rsid w:val="007A4F8B"/>
    <w:rsid w:val="007A548C"/>
    <w:rsid w:val="007A548F"/>
    <w:rsid w:val="007A5827"/>
    <w:rsid w:val="007A64D1"/>
    <w:rsid w:val="007A67D8"/>
    <w:rsid w:val="007A7193"/>
    <w:rsid w:val="007A760D"/>
    <w:rsid w:val="007B04B3"/>
    <w:rsid w:val="007B0881"/>
    <w:rsid w:val="007B0C19"/>
    <w:rsid w:val="007B100D"/>
    <w:rsid w:val="007B12DE"/>
    <w:rsid w:val="007B1315"/>
    <w:rsid w:val="007B17B1"/>
    <w:rsid w:val="007B185A"/>
    <w:rsid w:val="007B1C36"/>
    <w:rsid w:val="007B1E5E"/>
    <w:rsid w:val="007B1E74"/>
    <w:rsid w:val="007B1FC9"/>
    <w:rsid w:val="007B206F"/>
    <w:rsid w:val="007B2420"/>
    <w:rsid w:val="007B2597"/>
    <w:rsid w:val="007B2B11"/>
    <w:rsid w:val="007B2B7D"/>
    <w:rsid w:val="007B2D39"/>
    <w:rsid w:val="007B311A"/>
    <w:rsid w:val="007B3CE5"/>
    <w:rsid w:val="007B4233"/>
    <w:rsid w:val="007B4972"/>
    <w:rsid w:val="007B502A"/>
    <w:rsid w:val="007B502C"/>
    <w:rsid w:val="007B520F"/>
    <w:rsid w:val="007B56F7"/>
    <w:rsid w:val="007B5913"/>
    <w:rsid w:val="007B59AE"/>
    <w:rsid w:val="007B5B6B"/>
    <w:rsid w:val="007B61C7"/>
    <w:rsid w:val="007B6FB3"/>
    <w:rsid w:val="007B6FF5"/>
    <w:rsid w:val="007B7007"/>
    <w:rsid w:val="007B71C8"/>
    <w:rsid w:val="007B770A"/>
    <w:rsid w:val="007B7B6D"/>
    <w:rsid w:val="007B7C17"/>
    <w:rsid w:val="007C0031"/>
    <w:rsid w:val="007C03F6"/>
    <w:rsid w:val="007C08F1"/>
    <w:rsid w:val="007C092C"/>
    <w:rsid w:val="007C111C"/>
    <w:rsid w:val="007C115B"/>
    <w:rsid w:val="007C1503"/>
    <w:rsid w:val="007C1994"/>
    <w:rsid w:val="007C1CBE"/>
    <w:rsid w:val="007C1DA9"/>
    <w:rsid w:val="007C2010"/>
    <w:rsid w:val="007C20D1"/>
    <w:rsid w:val="007C2715"/>
    <w:rsid w:val="007C2A74"/>
    <w:rsid w:val="007C36E8"/>
    <w:rsid w:val="007C3C1A"/>
    <w:rsid w:val="007C3DC1"/>
    <w:rsid w:val="007C4260"/>
    <w:rsid w:val="007C4371"/>
    <w:rsid w:val="007C4B8E"/>
    <w:rsid w:val="007C4FD0"/>
    <w:rsid w:val="007C5011"/>
    <w:rsid w:val="007C50DC"/>
    <w:rsid w:val="007C50E8"/>
    <w:rsid w:val="007C52A1"/>
    <w:rsid w:val="007C5C0D"/>
    <w:rsid w:val="007C5D5A"/>
    <w:rsid w:val="007C6607"/>
    <w:rsid w:val="007C6647"/>
    <w:rsid w:val="007C7756"/>
    <w:rsid w:val="007C779A"/>
    <w:rsid w:val="007C796D"/>
    <w:rsid w:val="007C7CAD"/>
    <w:rsid w:val="007C7E82"/>
    <w:rsid w:val="007D0938"/>
    <w:rsid w:val="007D0F36"/>
    <w:rsid w:val="007D1019"/>
    <w:rsid w:val="007D11C9"/>
    <w:rsid w:val="007D1407"/>
    <w:rsid w:val="007D17FF"/>
    <w:rsid w:val="007D2854"/>
    <w:rsid w:val="007D2A63"/>
    <w:rsid w:val="007D2D1F"/>
    <w:rsid w:val="007D2F83"/>
    <w:rsid w:val="007D352F"/>
    <w:rsid w:val="007D3787"/>
    <w:rsid w:val="007D3803"/>
    <w:rsid w:val="007D3A1C"/>
    <w:rsid w:val="007D3A94"/>
    <w:rsid w:val="007D3D1F"/>
    <w:rsid w:val="007D43E4"/>
    <w:rsid w:val="007D46F0"/>
    <w:rsid w:val="007D51B8"/>
    <w:rsid w:val="007D5517"/>
    <w:rsid w:val="007D5715"/>
    <w:rsid w:val="007D5763"/>
    <w:rsid w:val="007D5939"/>
    <w:rsid w:val="007D5AB3"/>
    <w:rsid w:val="007D5C15"/>
    <w:rsid w:val="007D5DBB"/>
    <w:rsid w:val="007D608B"/>
    <w:rsid w:val="007D64EB"/>
    <w:rsid w:val="007D68B1"/>
    <w:rsid w:val="007D6A0C"/>
    <w:rsid w:val="007D6C53"/>
    <w:rsid w:val="007D72FD"/>
    <w:rsid w:val="007D7459"/>
    <w:rsid w:val="007D7607"/>
    <w:rsid w:val="007D76EA"/>
    <w:rsid w:val="007D7DBE"/>
    <w:rsid w:val="007D7E5F"/>
    <w:rsid w:val="007D7EF7"/>
    <w:rsid w:val="007E0057"/>
    <w:rsid w:val="007E0065"/>
    <w:rsid w:val="007E0162"/>
    <w:rsid w:val="007E0946"/>
    <w:rsid w:val="007E0AED"/>
    <w:rsid w:val="007E0B36"/>
    <w:rsid w:val="007E10DA"/>
    <w:rsid w:val="007E1DB7"/>
    <w:rsid w:val="007E1DD6"/>
    <w:rsid w:val="007E1FD6"/>
    <w:rsid w:val="007E25A1"/>
    <w:rsid w:val="007E2FAE"/>
    <w:rsid w:val="007E3195"/>
    <w:rsid w:val="007E3477"/>
    <w:rsid w:val="007E3E81"/>
    <w:rsid w:val="007E402F"/>
    <w:rsid w:val="007E43C4"/>
    <w:rsid w:val="007E4403"/>
    <w:rsid w:val="007E4621"/>
    <w:rsid w:val="007E4702"/>
    <w:rsid w:val="007E4A25"/>
    <w:rsid w:val="007E4FAE"/>
    <w:rsid w:val="007E50F9"/>
    <w:rsid w:val="007E51D7"/>
    <w:rsid w:val="007E536C"/>
    <w:rsid w:val="007E56E2"/>
    <w:rsid w:val="007E59B7"/>
    <w:rsid w:val="007E5A36"/>
    <w:rsid w:val="007E5AEC"/>
    <w:rsid w:val="007E5B9E"/>
    <w:rsid w:val="007E5BA8"/>
    <w:rsid w:val="007E5CE8"/>
    <w:rsid w:val="007E5F23"/>
    <w:rsid w:val="007E5F89"/>
    <w:rsid w:val="007E61E2"/>
    <w:rsid w:val="007E64AA"/>
    <w:rsid w:val="007E6695"/>
    <w:rsid w:val="007E68CB"/>
    <w:rsid w:val="007E6C0C"/>
    <w:rsid w:val="007E7230"/>
    <w:rsid w:val="007E72CB"/>
    <w:rsid w:val="007E761C"/>
    <w:rsid w:val="007E7D1D"/>
    <w:rsid w:val="007E7DC1"/>
    <w:rsid w:val="007E7E4F"/>
    <w:rsid w:val="007F070F"/>
    <w:rsid w:val="007F07D3"/>
    <w:rsid w:val="007F0E74"/>
    <w:rsid w:val="007F112B"/>
    <w:rsid w:val="007F123A"/>
    <w:rsid w:val="007F1553"/>
    <w:rsid w:val="007F18A0"/>
    <w:rsid w:val="007F1C47"/>
    <w:rsid w:val="007F1C9D"/>
    <w:rsid w:val="007F1E5B"/>
    <w:rsid w:val="007F225D"/>
    <w:rsid w:val="007F22A6"/>
    <w:rsid w:val="007F2A92"/>
    <w:rsid w:val="007F2C49"/>
    <w:rsid w:val="007F2C58"/>
    <w:rsid w:val="007F2EFC"/>
    <w:rsid w:val="007F3368"/>
    <w:rsid w:val="007F33D7"/>
    <w:rsid w:val="007F3AF7"/>
    <w:rsid w:val="007F4056"/>
    <w:rsid w:val="007F41D5"/>
    <w:rsid w:val="007F487F"/>
    <w:rsid w:val="007F492C"/>
    <w:rsid w:val="007F568A"/>
    <w:rsid w:val="007F56D9"/>
    <w:rsid w:val="007F5833"/>
    <w:rsid w:val="007F5A5A"/>
    <w:rsid w:val="007F5AF9"/>
    <w:rsid w:val="007F5D53"/>
    <w:rsid w:val="007F693B"/>
    <w:rsid w:val="007F6A86"/>
    <w:rsid w:val="007F730F"/>
    <w:rsid w:val="007F751C"/>
    <w:rsid w:val="007F7601"/>
    <w:rsid w:val="007F777A"/>
    <w:rsid w:val="007F7A3F"/>
    <w:rsid w:val="00800079"/>
    <w:rsid w:val="008000AE"/>
    <w:rsid w:val="00800357"/>
    <w:rsid w:val="008004AC"/>
    <w:rsid w:val="00800512"/>
    <w:rsid w:val="00800930"/>
    <w:rsid w:val="00800F57"/>
    <w:rsid w:val="00801497"/>
    <w:rsid w:val="00801926"/>
    <w:rsid w:val="00801EAD"/>
    <w:rsid w:val="008031DF"/>
    <w:rsid w:val="00803369"/>
    <w:rsid w:val="008034C9"/>
    <w:rsid w:val="00803711"/>
    <w:rsid w:val="00803851"/>
    <w:rsid w:val="00803ADE"/>
    <w:rsid w:val="00803FAE"/>
    <w:rsid w:val="00804A6B"/>
    <w:rsid w:val="00804DB2"/>
    <w:rsid w:val="008050A9"/>
    <w:rsid w:val="00805653"/>
    <w:rsid w:val="00805CF4"/>
    <w:rsid w:val="008063E5"/>
    <w:rsid w:val="0080776F"/>
    <w:rsid w:val="00807DEA"/>
    <w:rsid w:val="008103FE"/>
    <w:rsid w:val="00810659"/>
    <w:rsid w:val="0081090F"/>
    <w:rsid w:val="00811E7F"/>
    <w:rsid w:val="00811E8F"/>
    <w:rsid w:val="00812546"/>
    <w:rsid w:val="00812748"/>
    <w:rsid w:val="00812B46"/>
    <w:rsid w:val="00812C30"/>
    <w:rsid w:val="00813472"/>
    <w:rsid w:val="008135C0"/>
    <w:rsid w:val="00813785"/>
    <w:rsid w:val="00813858"/>
    <w:rsid w:val="00813901"/>
    <w:rsid w:val="00813EF5"/>
    <w:rsid w:val="00814818"/>
    <w:rsid w:val="008148C7"/>
    <w:rsid w:val="00814902"/>
    <w:rsid w:val="00814A32"/>
    <w:rsid w:val="00814D05"/>
    <w:rsid w:val="00814F8E"/>
    <w:rsid w:val="008153D6"/>
    <w:rsid w:val="008155FD"/>
    <w:rsid w:val="0081560D"/>
    <w:rsid w:val="00815A7E"/>
    <w:rsid w:val="00815FCE"/>
    <w:rsid w:val="0081649D"/>
    <w:rsid w:val="008165AA"/>
    <w:rsid w:val="00816735"/>
    <w:rsid w:val="00816CBE"/>
    <w:rsid w:val="00816DB1"/>
    <w:rsid w:val="00817350"/>
    <w:rsid w:val="0081744B"/>
    <w:rsid w:val="00817552"/>
    <w:rsid w:val="0081776A"/>
    <w:rsid w:val="0081794D"/>
    <w:rsid w:val="00817CFE"/>
    <w:rsid w:val="00817F42"/>
    <w:rsid w:val="0082109E"/>
    <w:rsid w:val="0082136F"/>
    <w:rsid w:val="00821C6F"/>
    <w:rsid w:val="008222AE"/>
    <w:rsid w:val="00822A80"/>
    <w:rsid w:val="00822C1C"/>
    <w:rsid w:val="0082336E"/>
    <w:rsid w:val="00823B06"/>
    <w:rsid w:val="00823C46"/>
    <w:rsid w:val="00823F4D"/>
    <w:rsid w:val="00824E97"/>
    <w:rsid w:val="008255D9"/>
    <w:rsid w:val="008256E2"/>
    <w:rsid w:val="00825BC8"/>
    <w:rsid w:val="008264A1"/>
    <w:rsid w:val="008266D8"/>
    <w:rsid w:val="0082674D"/>
    <w:rsid w:val="00826865"/>
    <w:rsid w:val="00826991"/>
    <w:rsid w:val="008272DF"/>
    <w:rsid w:val="00827550"/>
    <w:rsid w:val="00827668"/>
    <w:rsid w:val="0082771E"/>
    <w:rsid w:val="008277F4"/>
    <w:rsid w:val="00827835"/>
    <w:rsid w:val="00827A80"/>
    <w:rsid w:val="00827B96"/>
    <w:rsid w:val="00827CE2"/>
    <w:rsid w:val="00827F86"/>
    <w:rsid w:val="008301AC"/>
    <w:rsid w:val="0083035F"/>
    <w:rsid w:val="0083075C"/>
    <w:rsid w:val="0083079E"/>
    <w:rsid w:val="008313AF"/>
    <w:rsid w:val="008315A9"/>
    <w:rsid w:val="00831918"/>
    <w:rsid w:val="00831DBB"/>
    <w:rsid w:val="00832728"/>
    <w:rsid w:val="00832B61"/>
    <w:rsid w:val="00832D54"/>
    <w:rsid w:val="00832D64"/>
    <w:rsid w:val="00832E44"/>
    <w:rsid w:val="00833193"/>
    <w:rsid w:val="00833D6B"/>
    <w:rsid w:val="00833DF4"/>
    <w:rsid w:val="00833E11"/>
    <w:rsid w:val="00833F2A"/>
    <w:rsid w:val="0083413E"/>
    <w:rsid w:val="008346F6"/>
    <w:rsid w:val="00834D64"/>
    <w:rsid w:val="0083500A"/>
    <w:rsid w:val="00835227"/>
    <w:rsid w:val="00835816"/>
    <w:rsid w:val="00835C94"/>
    <w:rsid w:val="00835D42"/>
    <w:rsid w:val="00836404"/>
    <w:rsid w:val="00836792"/>
    <w:rsid w:val="0083685F"/>
    <w:rsid w:val="00836BE9"/>
    <w:rsid w:val="00837066"/>
    <w:rsid w:val="00837571"/>
    <w:rsid w:val="00837A5C"/>
    <w:rsid w:val="00837DB5"/>
    <w:rsid w:val="00837E09"/>
    <w:rsid w:val="00840592"/>
    <w:rsid w:val="0084064B"/>
    <w:rsid w:val="0084069B"/>
    <w:rsid w:val="00840777"/>
    <w:rsid w:val="00840784"/>
    <w:rsid w:val="00841749"/>
    <w:rsid w:val="008418EC"/>
    <w:rsid w:val="008419BC"/>
    <w:rsid w:val="00841F7E"/>
    <w:rsid w:val="00841F8E"/>
    <w:rsid w:val="00842653"/>
    <w:rsid w:val="00842A81"/>
    <w:rsid w:val="00842EF1"/>
    <w:rsid w:val="00842F83"/>
    <w:rsid w:val="008437C8"/>
    <w:rsid w:val="00843A97"/>
    <w:rsid w:val="00843B5C"/>
    <w:rsid w:val="00843BB1"/>
    <w:rsid w:val="00843E13"/>
    <w:rsid w:val="00844C40"/>
    <w:rsid w:val="00844FEA"/>
    <w:rsid w:val="00845201"/>
    <w:rsid w:val="0084556F"/>
    <w:rsid w:val="008455B9"/>
    <w:rsid w:val="008455E0"/>
    <w:rsid w:val="008456A6"/>
    <w:rsid w:val="008459A4"/>
    <w:rsid w:val="00845BB9"/>
    <w:rsid w:val="008460DF"/>
    <w:rsid w:val="00846198"/>
    <w:rsid w:val="00846418"/>
    <w:rsid w:val="008464A9"/>
    <w:rsid w:val="008464CD"/>
    <w:rsid w:val="008465CD"/>
    <w:rsid w:val="00846BB9"/>
    <w:rsid w:val="00846E6A"/>
    <w:rsid w:val="0084724E"/>
    <w:rsid w:val="00847869"/>
    <w:rsid w:val="00847CF8"/>
    <w:rsid w:val="0085029A"/>
    <w:rsid w:val="008502D3"/>
    <w:rsid w:val="00850532"/>
    <w:rsid w:val="0085066F"/>
    <w:rsid w:val="008512CE"/>
    <w:rsid w:val="008513E5"/>
    <w:rsid w:val="00851524"/>
    <w:rsid w:val="00851725"/>
    <w:rsid w:val="00851826"/>
    <w:rsid w:val="00851A86"/>
    <w:rsid w:val="00851C0A"/>
    <w:rsid w:val="00852252"/>
    <w:rsid w:val="008523C0"/>
    <w:rsid w:val="0085241E"/>
    <w:rsid w:val="00852606"/>
    <w:rsid w:val="0085262C"/>
    <w:rsid w:val="008526AC"/>
    <w:rsid w:val="00852949"/>
    <w:rsid w:val="00852F4F"/>
    <w:rsid w:val="00852F52"/>
    <w:rsid w:val="008537D5"/>
    <w:rsid w:val="008548CB"/>
    <w:rsid w:val="0085494C"/>
    <w:rsid w:val="00854BD0"/>
    <w:rsid w:val="00854BDD"/>
    <w:rsid w:val="00854E38"/>
    <w:rsid w:val="00854EEF"/>
    <w:rsid w:val="00854F7A"/>
    <w:rsid w:val="0085525E"/>
    <w:rsid w:val="008552D1"/>
    <w:rsid w:val="008553B4"/>
    <w:rsid w:val="00855880"/>
    <w:rsid w:val="00855EE6"/>
    <w:rsid w:val="008564D1"/>
    <w:rsid w:val="00856A72"/>
    <w:rsid w:val="00856C9A"/>
    <w:rsid w:val="00856CD0"/>
    <w:rsid w:val="00856E42"/>
    <w:rsid w:val="0085707E"/>
    <w:rsid w:val="008574F3"/>
    <w:rsid w:val="00857C74"/>
    <w:rsid w:val="00857C7F"/>
    <w:rsid w:val="00857EEA"/>
    <w:rsid w:val="00860075"/>
    <w:rsid w:val="008604AD"/>
    <w:rsid w:val="008604D2"/>
    <w:rsid w:val="00860610"/>
    <w:rsid w:val="00860A4C"/>
    <w:rsid w:val="00860DEC"/>
    <w:rsid w:val="00861100"/>
    <w:rsid w:val="008613C5"/>
    <w:rsid w:val="008613FE"/>
    <w:rsid w:val="0086168D"/>
    <w:rsid w:val="00862064"/>
    <w:rsid w:val="008627AF"/>
    <w:rsid w:val="00862AD0"/>
    <w:rsid w:val="00863582"/>
    <w:rsid w:val="0086413B"/>
    <w:rsid w:val="00864987"/>
    <w:rsid w:val="00864B14"/>
    <w:rsid w:val="00864FAC"/>
    <w:rsid w:val="0086503B"/>
    <w:rsid w:val="00865983"/>
    <w:rsid w:val="008659A3"/>
    <w:rsid w:val="00865B01"/>
    <w:rsid w:val="00865DC1"/>
    <w:rsid w:val="00865FFB"/>
    <w:rsid w:val="008662F2"/>
    <w:rsid w:val="0086643B"/>
    <w:rsid w:val="008669CA"/>
    <w:rsid w:val="00866B04"/>
    <w:rsid w:val="00866BC9"/>
    <w:rsid w:val="00866E08"/>
    <w:rsid w:val="00866E55"/>
    <w:rsid w:val="008672DA"/>
    <w:rsid w:val="008675CB"/>
    <w:rsid w:val="008679D1"/>
    <w:rsid w:val="00870362"/>
    <w:rsid w:val="0087124D"/>
    <w:rsid w:val="008713F5"/>
    <w:rsid w:val="0087175B"/>
    <w:rsid w:val="008717BE"/>
    <w:rsid w:val="00871BF5"/>
    <w:rsid w:val="00871D76"/>
    <w:rsid w:val="00872070"/>
    <w:rsid w:val="00872150"/>
    <w:rsid w:val="008736ED"/>
    <w:rsid w:val="00873F07"/>
    <w:rsid w:val="008742A2"/>
    <w:rsid w:val="00874433"/>
    <w:rsid w:val="00874564"/>
    <w:rsid w:val="0087549E"/>
    <w:rsid w:val="00875562"/>
    <w:rsid w:val="00875920"/>
    <w:rsid w:val="00876AB5"/>
    <w:rsid w:val="00876C3B"/>
    <w:rsid w:val="00877878"/>
    <w:rsid w:val="00877BB4"/>
    <w:rsid w:val="00877E2E"/>
    <w:rsid w:val="0088003E"/>
    <w:rsid w:val="008800F4"/>
    <w:rsid w:val="00880255"/>
    <w:rsid w:val="00880534"/>
    <w:rsid w:val="008807CF"/>
    <w:rsid w:val="00880FEA"/>
    <w:rsid w:val="00881569"/>
    <w:rsid w:val="00881580"/>
    <w:rsid w:val="00881915"/>
    <w:rsid w:val="00881E16"/>
    <w:rsid w:val="00881ECD"/>
    <w:rsid w:val="0088219B"/>
    <w:rsid w:val="008828D1"/>
    <w:rsid w:val="00882BA8"/>
    <w:rsid w:val="00882F3A"/>
    <w:rsid w:val="0088340F"/>
    <w:rsid w:val="008837FA"/>
    <w:rsid w:val="00883A62"/>
    <w:rsid w:val="00883EBE"/>
    <w:rsid w:val="008840C2"/>
    <w:rsid w:val="00884EE5"/>
    <w:rsid w:val="00884FE6"/>
    <w:rsid w:val="008855BA"/>
    <w:rsid w:val="008863F7"/>
    <w:rsid w:val="00886BA6"/>
    <w:rsid w:val="00886FF0"/>
    <w:rsid w:val="0088701F"/>
    <w:rsid w:val="008870E5"/>
    <w:rsid w:val="00887967"/>
    <w:rsid w:val="00887FD6"/>
    <w:rsid w:val="00890183"/>
    <w:rsid w:val="008901B6"/>
    <w:rsid w:val="00890750"/>
    <w:rsid w:val="00890883"/>
    <w:rsid w:val="008908B0"/>
    <w:rsid w:val="00890A86"/>
    <w:rsid w:val="00890F11"/>
    <w:rsid w:val="0089136B"/>
    <w:rsid w:val="008918E4"/>
    <w:rsid w:val="00891A9D"/>
    <w:rsid w:val="00891BE6"/>
    <w:rsid w:val="00891C53"/>
    <w:rsid w:val="00892297"/>
    <w:rsid w:val="00892A26"/>
    <w:rsid w:val="00892D41"/>
    <w:rsid w:val="0089353F"/>
    <w:rsid w:val="008935A1"/>
    <w:rsid w:val="00893A51"/>
    <w:rsid w:val="00893BB1"/>
    <w:rsid w:val="00893BEC"/>
    <w:rsid w:val="00893CE0"/>
    <w:rsid w:val="00893F37"/>
    <w:rsid w:val="008942A7"/>
    <w:rsid w:val="00894772"/>
    <w:rsid w:val="00894C48"/>
    <w:rsid w:val="00894C66"/>
    <w:rsid w:val="008953F2"/>
    <w:rsid w:val="00895693"/>
    <w:rsid w:val="00895900"/>
    <w:rsid w:val="00895A19"/>
    <w:rsid w:val="0089621F"/>
    <w:rsid w:val="00896AB1"/>
    <w:rsid w:val="00896B48"/>
    <w:rsid w:val="00897D19"/>
    <w:rsid w:val="00897D43"/>
    <w:rsid w:val="00897DAE"/>
    <w:rsid w:val="00897E12"/>
    <w:rsid w:val="008A009D"/>
    <w:rsid w:val="008A06BC"/>
    <w:rsid w:val="008A1167"/>
    <w:rsid w:val="008A123A"/>
    <w:rsid w:val="008A146F"/>
    <w:rsid w:val="008A1FCC"/>
    <w:rsid w:val="008A1FF5"/>
    <w:rsid w:val="008A2299"/>
    <w:rsid w:val="008A22F8"/>
    <w:rsid w:val="008A23E0"/>
    <w:rsid w:val="008A269E"/>
    <w:rsid w:val="008A2B87"/>
    <w:rsid w:val="008A2E1A"/>
    <w:rsid w:val="008A3C5E"/>
    <w:rsid w:val="008A3D4F"/>
    <w:rsid w:val="008A47FA"/>
    <w:rsid w:val="008A4A4F"/>
    <w:rsid w:val="008A4AD9"/>
    <w:rsid w:val="008A50EF"/>
    <w:rsid w:val="008A57D1"/>
    <w:rsid w:val="008A5875"/>
    <w:rsid w:val="008A595A"/>
    <w:rsid w:val="008A5A30"/>
    <w:rsid w:val="008A5ACE"/>
    <w:rsid w:val="008A5F7E"/>
    <w:rsid w:val="008A6B77"/>
    <w:rsid w:val="008A6C59"/>
    <w:rsid w:val="008A6DC5"/>
    <w:rsid w:val="008A6E4D"/>
    <w:rsid w:val="008A6F03"/>
    <w:rsid w:val="008A73C9"/>
    <w:rsid w:val="008A785D"/>
    <w:rsid w:val="008A78AC"/>
    <w:rsid w:val="008A78D3"/>
    <w:rsid w:val="008B0309"/>
    <w:rsid w:val="008B095E"/>
    <w:rsid w:val="008B09E2"/>
    <w:rsid w:val="008B0ADC"/>
    <w:rsid w:val="008B0F5A"/>
    <w:rsid w:val="008B15F0"/>
    <w:rsid w:val="008B1839"/>
    <w:rsid w:val="008B2CC6"/>
    <w:rsid w:val="008B362A"/>
    <w:rsid w:val="008B3DEE"/>
    <w:rsid w:val="008B406C"/>
    <w:rsid w:val="008B40CA"/>
    <w:rsid w:val="008B41AC"/>
    <w:rsid w:val="008B4289"/>
    <w:rsid w:val="008B440A"/>
    <w:rsid w:val="008B4B72"/>
    <w:rsid w:val="008B4C45"/>
    <w:rsid w:val="008B4ED9"/>
    <w:rsid w:val="008B555B"/>
    <w:rsid w:val="008B606B"/>
    <w:rsid w:val="008B6097"/>
    <w:rsid w:val="008B650C"/>
    <w:rsid w:val="008B66D1"/>
    <w:rsid w:val="008B6995"/>
    <w:rsid w:val="008B6F77"/>
    <w:rsid w:val="008B7345"/>
    <w:rsid w:val="008B75D4"/>
    <w:rsid w:val="008B75F7"/>
    <w:rsid w:val="008B7CD7"/>
    <w:rsid w:val="008B7DD8"/>
    <w:rsid w:val="008C0381"/>
    <w:rsid w:val="008C0B4E"/>
    <w:rsid w:val="008C0BEA"/>
    <w:rsid w:val="008C100D"/>
    <w:rsid w:val="008C17D3"/>
    <w:rsid w:val="008C17D8"/>
    <w:rsid w:val="008C1840"/>
    <w:rsid w:val="008C1918"/>
    <w:rsid w:val="008C19F7"/>
    <w:rsid w:val="008C1A73"/>
    <w:rsid w:val="008C1B64"/>
    <w:rsid w:val="008C1EB4"/>
    <w:rsid w:val="008C2006"/>
    <w:rsid w:val="008C247C"/>
    <w:rsid w:val="008C2519"/>
    <w:rsid w:val="008C2970"/>
    <w:rsid w:val="008C2C3C"/>
    <w:rsid w:val="008C39E8"/>
    <w:rsid w:val="008C3F3C"/>
    <w:rsid w:val="008C4149"/>
    <w:rsid w:val="008C4B96"/>
    <w:rsid w:val="008C51E3"/>
    <w:rsid w:val="008C533B"/>
    <w:rsid w:val="008C5597"/>
    <w:rsid w:val="008C559D"/>
    <w:rsid w:val="008C58AF"/>
    <w:rsid w:val="008C5ABC"/>
    <w:rsid w:val="008C65D1"/>
    <w:rsid w:val="008C6702"/>
    <w:rsid w:val="008C6812"/>
    <w:rsid w:val="008C6FA0"/>
    <w:rsid w:val="008C712F"/>
    <w:rsid w:val="008C713D"/>
    <w:rsid w:val="008C74E9"/>
    <w:rsid w:val="008C761F"/>
    <w:rsid w:val="008C76C9"/>
    <w:rsid w:val="008C7793"/>
    <w:rsid w:val="008C7859"/>
    <w:rsid w:val="008C79CC"/>
    <w:rsid w:val="008C7B25"/>
    <w:rsid w:val="008C7C85"/>
    <w:rsid w:val="008D00AC"/>
    <w:rsid w:val="008D0427"/>
    <w:rsid w:val="008D0511"/>
    <w:rsid w:val="008D229A"/>
    <w:rsid w:val="008D2B00"/>
    <w:rsid w:val="008D2E0E"/>
    <w:rsid w:val="008D2E24"/>
    <w:rsid w:val="008D3105"/>
    <w:rsid w:val="008D31AD"/>
    <w:rsid w:val="008D357D"/>
    <w:rsid w:val="008D3737"/>
    <w:rsid w:val="008D3C80"/>
    <w:rsid w:val="008D43F2"/>
    <w:rsid w:val="008D4637"/>
    <w:rsid w:val="008D478E"/>
    <w:rsid w:val="008D490B"/>
    <w:rsid w:val="008D49C7"/>
    <w:rsid w:val="008D4DCF"/>
    <w:rsid w:val="008D548F"/>
    <w:rsid w:val="008D5525"/>
    <w:rsid w:val="008D5698"/>
    <w:rsid w:val="008D570C"/>
    <w:rsid w:val="008D58C6"/>
    <w:rsid w:val="008D594A"/>
    <w:rsid w:val="008D5DA2"/>
    <w:rsid w:val="008D62B4"/>
    <w:rsid w:val="008D6A97"/>
    <w:rsid w:val="008D6B7F"/>
    <w:rsid w:val="008D6BC4"/>
    <w:rsid w:val="008D71DC"/>
    <w:rsid w:val="008D7271"/>
    <w:rsid w:val="008D73ED"/>
    <w:rsid w:val="008D7454"/>
    <w:rsid w:val="008D7699"/>
    <w:rsid w:val="008D78A9"/>
    <w:rsid w:val="008D7C35"/>
    <w:rsid w:val="008E00CD"/>
    <w:rsid w:val="008E0125"/>
    <w:rsid w:val="008E047D"/>
    <w:rsid w:val="008E0687"/>
    <w:rsid w:val="008E09B6"/>
    <w:rsid w:val="008E0D03"/>
    <w:rsid w:val="008E0EA4"/>
    <w:rsid w:val="008E1468"/>
    <w:rsid w:val="008E14C4"/>
    <w:rsid w:val="008E158C"/>
    <w:rsid w:val="008E16B1"/>
    <w:rsid w:val="008E1742"/>
    <w:rsid w:val="008E1800"/>
    <w:rsid w:val="008E1F53"/>
    <w:rsid w:val="008E1FF3"/>
    <w:rsid w:val="008E24A0"/>
    <w:rsid w:val="008E266E"/>
    <w:rsid w:val="008E2FA0"/>
    <w:rsid w:val="008E3769"/>
    <w:rsid w:val="008E3998"/>
    <w:rsid w:val="008E3A0F"/>
    <w:rsid w:val="008E3A55"/>
    <w:rsid w:val="008E3C79"/>
    <w:rsid w:val="008E4043"/>
    <w:rsid w:val="008E41E8"/>
    <w:rsid w:val="008E422E"/>
    <w:rsid w:val="008E4D90"/>
    <w:rsid w:val="008E5128"/>
    <w:rsid w:val="008E51E1"/>
    <w:rsid w:val="008E566A"/>
    <w:rsid w:val="008E588E"/>
    <w:rsid w:val="008E6433"/>
    <w:rsid w:val="008E656B"/>
    <w:rsid w:val="008E6992"/>
    <w:rsid w:val="008E6AB4"/>
    <w:rsid w:val="008E71AA"/>
    <w:rsid w:val="008E7602"/>
    <w:rsid w:val="008E76A7"/>
    <w:rsid w:val="008E7D05"/>
    <w:rsid w:val="008E7E70"/>
    <w:rsid w:val="008F00E7"/>
    <w:rsid w:val="008F01F2"/>
    <w:rsid w:val="008F0D8E"/>
    <w:rsid w:val="008F0F41"/>
    <w:rsid w:val="008F2000"/>
    <w:rsid w:val="008F25AA"/>
    <w:rsid w:val="008F273B"/>
    <w:rsid w:val="008F27EC"/>
    <w:rsid w:val="008F28E2"/>
    <w:rsid w:val="008F29EF"/>
    <w:rsid w:val="008F2B1F"/>
    <w:rsid w:val="008F2F58"/>
    <w:rsid w:val="008F310C"/>
    <w:rsid w:val="008F3446"/>
    <w:rsid w:val="008F40AA"/>
    <w:rsid w:val="008F4486"/>
    <w:rsid w:val="008F451E"/>
    <w:rsid w:val="008F47C8"/>
    <w:rsid w:val="008F4B2B"/>
    <w:rsid w:val="008F4DAB"/>
    <w:rsid w:val="008F5323"/>
    <w:rsid w:val="008F5948"/>
    <w:rsid w:val="008F62C1"/>
    <w:rsid w:val="008F6981"/>
    <w:rsid w:val="008F6ACF"/>
    <w:rsid w:val="008F6AD4"/>
    <w:rsid w:val="008F6FFD"/>
    <w:rsid w:val="008F720F"/>
    <w:rsid w:val="008F74A2"/>
    <w:rsid w:val="008F7760"/>
    <w:rsid w:val="008F786E"/>
    <w:rsid w:val="008F7DDD"/>
    <w:rsid w:val="008F7EE8"/>
    <w:rsid w:val="008F7F43"/>
    <w:rsid w:val="00900550"/>
    <w:rsid w:val="00900571"/>
    <w:rsid w:val="00900E28"/>
    <w:rsid w:val="00901110"/>
    <w:rsid w:val="00901631"/>
    <w:rsid w:val="00901672"/>
    <w:rsid w:val="0090176A"/>
    <w:rsid w:val="00901AB4"/>
    <w:rsid w:val="00901CFE"/>
    <w:rsid w:val="00901D22"/>
    <w:rsid w:val="00902546"/>
    <w:rsid w:val="00902871"/>
    <w:rsid w:val="0090296C"/>
    <w:rsid w:val="00903311"/>
    <w:rsid w:val="0090335F"/>
    <w:rsid w:val="00903AAF"/>
    <w:rsid w:val="00903BC4"/>
    <w:rsid w:val="00903C93"/>
    <w:rsid w:val="00904633"/>
    <w:rsid w:val="00904749"/>
    <w:rsid w:val="0090477C"/>
    <w:rsid w:val="00904C6B"/>
    <w:rsid w:val="00905083"/>
    <w:rsid w:val="00905251"/>
    <w:rsid w:val="0090530B"/>
    <w:rsid w:val="009053FD"/>
    <w:rsid w:val="00905D01"/>
    <w:rsid w:val="00906157"/>
    <w:rsid w:val="00906303"/>
    <w:rsid w:val="00906744"/>
    <w:rsid w:val="0090708A"/>
    <w:rsid w:val="00907C9B"/>
    <w:rsid w:val="00907EEC"/>
    <w:rsid w:val="00907F38"/>
    <w:rsid w:val="00910454"/>
    <w:rsid w:val="00910545"/>
    <w:rsid w:val="00910757"/>
    <w:rsid w:val="00910AC3"/>
    <w:rsid w:val="00910C08"/>
    <w:rsid w:val="00910D9B"/>
    <w:rsid w:val="00910F42"/>
    <w:rsid w:val="00911403"/>
    <w:rsid w:val="00911482"/>
    <w:rsid w:val="00911A27"/>
    <w:rsid w:val="00911CD5"/>
    <w:rsid w:val="0091204A"/>
    <w:rsid w:val="009131C2"/>
    <w:rsid w:val="009131E4"/>
    <w:rsid w:val="00913419"/>
    <w:rsid w:val="00913CB5"/>
    <w:rsid w:val="00913F29"/>
    <w:rsid w:val="00914006"/>
    <w:rsid w:val="00914BF2"/>
    <w:rsid w:val="00914D42"/>
    <w:rsid w:val="00915251"/>
    <w:rsid w:val="00915277"/>
    <w:rsid w:val="00915A10"/>
    <w:rsid w:val="00915A21"/>
    <w:rsid w:val="00915B41"/>
    <w:rsid w:val="00915FCD"/>
    <w:rsid w:val="0091611E"/>
    <w:rsid w:val="00916967"/>
    <w:rsid w:val="009169B7"/>
    <w:rsid w:val="00916E7E"/>
    <w:rsid w:val="00916F7E"/>
    <w:rsid w:val="009172A2"/>
    <w:rsid w:val="00917929"/>
    <w:rsid w:val="00917B1C"/>
    <w:rsid w:val="00917DEB"/>
    <w:rsid w:val="00917F57"/>
    <w:rsid w:val="00920019"/>
    <w:rsid w:val="009201F1"/>
    <w:rsid w:val="009204B6"/>
    <w:rsid w:val="009207F0"/>
    <w:rsid w:val="00920A14"/>
    <w:rsid w:val="00921351"/>
    <w:rsid w:val="00921536"/>
    <w:rsid w:val="00921706"/>
    <w:rsid w:val="00921B7D"/>
    <w:rsid w:val="00921B98"/>
    <w:rsid w:val="00922006"/>
    <w:rsid w:val="00922074"/>
    <w:rsid w:val="00922E9C"/>
    <w:rsid w:val="00923196"/>
    <w:rsid w:val="009234C8"/>
    <w:rsid w:val="009238BB"/>
    <w:rsid w:val="00923FEA"/>
    <w:rsid w:val="009244EE"/>
    <w:rsid w:val="00924625"/>
    <w:rsid w:val="00924AE0"/>
    <w:rsid w:val="00924EE5"/>
    <w:rsid w:val="00924EEC"/>
    <w:rsid w:val="00925180"/>
    <w:rsid w:val="00925970"/>
    <w:rsid w:val="00925CD3"/>
    <w:rsid w:val="00926151"/>
    <w:rsid w:val="00926180"/>
    <w:rsid w:val="009262D6"/>
    <w:rsid w:val="00926597"/>
    <w:rsid w:val="00926839"/>
    <w:rsid w:val="009272F3"/>
    <w:rsid w:val="009300D6"/>
    <w:rsid w:val="00930568"/>
    <w:rsid w:val="00930DF0"/>
    <w:rsid w:val="0093143C"/>
    <w:rsid w:val="009316AE"/>
    <w:rsid w:val="00931E47"/>
    <w:rsid w:val="009320DC"/>
    <w:rsid w:val="0093217F"/>
    <w:rsid w:val="009322A4"/>
    <w:rsid w:val="009324F6"/>
    <w:rsid w:val="00932759"/>
    <w:rsid w:val="0093287F"/>
    <w:rsid w:val="00932973"/>
    <w:rsid w:val="009332F9"/>
    <w:rsid w:val="009335ED"/>
    <w:rsid w:val="0093372E"/>
    <w:rsid w:val="0093419E"/>
    <w:rsid w:val="00934AD6"/>
    <w:rsid w:val="00934C48"/>
    <w:rsid w:val="00934CF7"/>
    <w:rsid w:val="00935015"/>
    <w:rsid w:val="009350DC"/>
    <w:rsid w:val="00935197"/>
    <w:rsid w:val="009351CC"/>
    <w:rsid w:val="009357BB"/>
    <w:rsid w:val="00935864"/>
    <w:rsid w:val="0093699B"/>
    <w:rsid w:val="00936AA9"/>
    <w:rsid w:val="00936D74"/>
    <w:rsid w:val="009374A3"/>
    <w:rsid w:val="00937C98"/>
    <w:rsid w:val="00937D72"/>
    <w:rsid w:val="0094018A"/>
    <w:rsid w:val="009402EA"/>
    <w:rsid w:val="0094053C"/>
    <w:rsid w:val="009405E8"/>
    <w:rsid w:val="00940982"/>
    <w:rsid w:val="00940B2E"/>
    <w:rsid w:val="00940C62"/>
    <w:rsid w:val="00940FBD"/>
    <w:rsid w:val="009410E4"/>
    <w:rsid w:val="009410FA"/>
    <w:rsid w:val="009414CC"/>
    <w:rsid w:val="00941520"/>
    <w:rsid w:val="009416BF"/>
    <w:rsid w:val="00941754"/>
    <w:rsid w:val="00941EFF"/>
    <w:rsid w:val="009422C9"/>
    <w:rsid w:val="00942C95"/>
    <w:rsid w:val="00942D5D"/>
    <w:rsid w:val="00943656"/>
    <w:rsid w:val="00943AD3"/>
    <w:rsid w:val="00943B70"/>
    <w:rsid w:val="00943D31"/>
    <w:rsid w:val="00943FAE"/>
    <w:rsid w:val="0094438A"/>
    <w:rsid w:val="00944AB0"/>
    <w:rsid w:val="00944AB7"/>
    <w:rsid w:val="00944CA9"/>
    <w:rsid w:val="00944CB4"/>
    <w:rsid w:val="00944CE7"/>
    <w:rsid w:val="00945007"/>
    <w:rsid w:val="0094594D"/>
    <w:rsid w:val="00945C7B"/>
    <w:rsid w:val="00945CC0"/>
    <w:rsid w:val="00945F2D"/>
    <w:rsid w:val="009460C6"/>
    <w:rsid w:val="00946217"/>
    <w:rsid w:val="00946491"/>
    <w:rsid w:val="00946D34"/>
    <w:rsid w:val="0094702A"/>
    <w:rsid w:val="009472D9"/>
    <w:rsid w:val="009473C2"/>
    <w:rsid w:val="00947747"/>
    <w:rsid w:val="00947856"/>
    <w:rsid w:val="00947CA6"/>
    <w:rsid w:val="009502AA"/>
    <w:rsid w:val="009504CF"/>
    <w:rsid w:val="00950506"/>
    <w:rsid w:val="00950815"/>
    <w:rsid w:val="009508E5"/>
    <w:rsid w:val="0095090F"/>
    <w:rsid w:val="00950ADA"/>
    <w:rsid w:val="00950C2C"/>
    <w:rsid w:val="00950F62"/>
    <w:rsid w:val="0095198A"/>
    <w:rsid w:val="00951E27"/>
    <w:rsid w:val="00952216"/>
    <w:rsid w:val="0095259B"/>
    <w:rsid w:val="00952A7D"/>
    <w:rsid w:val="00952F56"/>
    <w:rsid w:val="009538B2"/>
    <w:rsid w:val="00953CA9"/>
    <w:rsid w:val="00954392"/>
    <w:rsid w:val="009552BB"/>
    <w:rsid w:val="0095580D"/>
    <w:rsid w:val="00955962"/>
    <w:rsid w:val="00955D4B"/>
    <w:rsid w:val="00955F5A"/>
    <w:rsid w:val="0095647E"/>
    <w:rsid w:val="009565D8"/>
    <w:rsid w:val="00956A1D"/>
    <w:rsid w:val="00956AF4"/>
    <w:rsid w:val="00956BDB"/>
    <w:rsid w:val="0095702F"/>
    <w:rsid w:val="009573AE"/>
    <w:rsid w:val="0095744F"/>
    <w:rsid w:val="0095753E"/>
    <w:rsid w:val="0095760D"/>
    <w:rsid w:val="009579EC"/>
    <w:rsid w:val="00957B97"/>
    <w:rsid w:val="00957EDF"/>
    <w:rsid w:val="00957F28"/>
    <w:rsid w:val="00960146"/>
    <w:rsid w:val="00960372"/>
    <w:rsid w:val="009604C4"/>
    <w:rsid w:val="009605B9"/>
    <w:rsid w:val="00960930"/>
    <w:rsid w:val="00960CE3"/>
    <w:rsid w:val="00960E8F"/>
    <w:rsid w:val="00960EF0"/>
    <w:rsid w:val="009611A9"/>
    <w:rsid w:val="00961748"/>
    <w:rsid w:val="009618CC"/>
    <w:rsid w:val="00961C50"/>
    <w:rsid w:val="00961C81"/>
    <w:rsid w:val="00962B68"/>
    <w:rsid w:val="00962BAB"/>
    <w:rsid w:val="00963AA9"/>
    <w:rsid w:val="009641B8"/>
    <w:rsid w:val="00964334"/>
    <w:rsid w:val="009645BC"/>
    <w:rsid w:val="00964677"/>
    <w:rsid w:val="00964722"/>
    <w:rsid w:val="0096592A"/>
    <w:rsid w:val="00965A03"/>
    <w:rsid w:val="00965AE8"/>
    <w:rsid w:val="00965D05"/>
    <w:rsid w:val="00965F34"/>
    <w:rsid w:val="00966365"/>
    <w:rsid w:val="00966696"/>
    <w:rsid w:val="0096669D"/>
    <w:rsid w:val="00966AB1"/>
    <w:rsid w:val="009675A5"/>
    <w:rsid w:val="00967CC9"/>
    <w:rsid w:val="00967D9B"/>
    <w:rsid w:val="00967ED3"/>
    <w:rsid w:val="009702F3"/>
    <w:rsid w:val="00970438"/>
    <w:rsid w:val="00970444"/>
    <w:rsid w:val="00970502"/>
    <w:rsid w:val="00970669"/>
    <w:rsid w:val="009708B9"/>
    <w:rsid w:val="00970A72"/>
    <w:rsid w:val="00970D93"/>
    <w:rsid w:val="00970F93"/>
    <w:rsid w:val="0097182D"/>
    <w:rsid w:val="00972039"/>
    <w:rsid w:val="009721B4"/>
    <w:rsid w:val="009722C6"/>
    <w:rsid w:val="009722D4"/>
    <w:rsid w:val="0097239A"/>
    <w:rsid w:val="009728C5"/>
    <w:rsid w:val="009729BA"/>
    <w:rsid w:val="00972E69"/>
    <w:rsid w:val="00972ED8"/>
    <w:rsid w:val="00973100"/>
    <w:rsid w:val="00973537"/>
    <w:rsid w:val="00973959"/>
    <w:rsid w:val="00973DE6"/>
    <w:rsid w:val="00973E2A"/>
    <w:rsid w:val="00974071"/>
    <w:rsid w:val="0097463F"/>
    <w:rsid w:val="00974980"/>
    <w:rsid w:val="00974B49"/>
    <w:rsid w:val="00974BFE"/>
    <w:rsid w:val="00975077"/>
    <w:rsid w:val="009752B9"/>
    <w:rsid w:val="0097543D"/>
    <w:rsid w:val="00975C96"/>
    <w:rsid w:val="00976194"/>
    <w:rsid w:val="0097677F"/>
    <w:rsid w:val="00976C6E"/>
    <w:rsid w:val="00976CC9"/>
    <w:rsid w:val="00976D04"/>
    <w:rsid w:val="00976DEE"/>
    <w:rsid w:val="0097718D"/>
    <w:rsid w:val="009771D0"/>
    <w:rsid w:val="0097741B"/>
    <w:rsid w:val="009779EF"/>
    <w:rsid w:val="00977CAD"/>
    <w:rsid w:val="00977E28"/>
    <w:rsid w:val="009803A6"/>
    <w:rsid w:val="00980896"/>
    <w:rsid w:val="00980AE3"/>
    <w:rsid w:val="00980CFE"/>
    <w:rsid w:val="0098133D"/>
    <w:rsid w:val="00981AE2"/>
    <w:rsid w:val="00982061"/>
    <w:rsid w:val="009821F8"/>
    <w:rsid w:val="009826CC"/>
    <w:rsid w:val="0098276D"/>
    <w:rsid w:val="0098366C"/>
    <w:rsid w:val="009836C4"/>
    <w:rsid w:val="00983B3F"/>
    <w:rsid w:val="00983D82"/>
    <w:rsid w:val="0098449E"/>
    <w:rsid w:val="009845A5"/>
    <w:rsid w:val="009845B2"/>
    <w:rsid w:val="009845D4"/>
    <w:rsid w:val="00984ACE"/>
    <w:rsid w:val="00985389"/>
    <w:rsid w:val="00985C25"/>
    <w:rsid w:val="00985D12"/>
    <w:rsid w:val="00986185"/>
    <w:rsid w:val="00987583"/>
    <w:rsid w:val="009903FA"/>
    <w:rsid w:val="00990716"/>
    <w:rsid w:val="00990B73"/>
    <w:rsid w:val="00990F7D"/>
    <w:rsid w:val="009917E1"/>
    <w:rsid w:val="0099188F"/>
    <w:rsid w:val="00991DA1"/>
    <w:rsid w:val="00991E2D"/>
    <w:rsid w:val="00991FA2"/>
    <w:rsid w:val="00992039"/>
    <w:rsid w:val="0099320A"/>
    <w:rsid w:val="009933AC"/>
    <w:rsid w:val="00993D45"/>
    <w:rsid w:val="0099448E"/>
    <w:rsid w:val="009944E2"/>
    <w:rsid w:val="009946A1"/>
    <w:rsid w:val="00994CA9"/>
    <w:rsid w:val="00994D2A"/>
    <w:rsid w:val="009951E5"/>
    <w:rsid w:val="0099571B"/>
    <w:rsid w:val="00995CF7"/>
    <w:rsid w:val="00996AFB"/>
    <w:rsid w:val="00996F4B"/>
    <w:rsid w:val="009971AC"/>
    <w:rsid w:val="00997373"/>
    <w:rsid w:val="00997644"/>
    <w:rsid w:val="00997F12"/>
    <w:rsid w:val="009A007A"/>
    <w:rsid w:val="009A03FA"/>
    <w:rsid w:val="009A0520"/>
    <w:rsid w:val="009A085B"/>
    <w:rsid w:val="009A086D"/>
    <w:rsid w:val="009A09DD"/>
    <w:rsid w:val="009A0AB3"/>
    <w:rsid w:val="009A12DB"/>
    <w:rsid w:val="009A1CBA"/>
    <w:rsid w:val="009A225D"/>
    <w:rsid w:val="009A2ACF"/>
    <w:rsid w:val="009A2AEE"/>
    <w:rsid w:val="009A2B6F"/>
    <w:rsid w:val="009A2DDA"/>
    <w:rsid w:val="009A30AB"/>
    <w:rsid w:val="009A332E"/>
    <w:rsid w:val="009A34DA"/>
    <w:rsid w:val="009A4066"/>
    <w:rsid w:val="009A4475"/>
    <w:rsid w:val="009A504B"/>
    <w:rsid w:val="009A5473"/>
    <w:rsid w:val="009A54BC"/>
    <w:rsid w:val="009A565A"/>
    <w:rsid w:val="009A67E3"/>
    <w:rsid w:val="009A711E"/>
    <w:rsid w:val="009A73FB"/>
    <w:rsid w:val="009A75BF"/>
    <w:rsid w:val="009B0122"/>
    <w:rsid w:val="009B082E"/>
    <w:rsid w:val="009B091F"/>
    <w:rsid w:val="009B0EE1"/>
    <w:rsid w:val="009B1072"/>
    <w:rsid w:val="009B11F6"/>
    <w:rsid w:val="009B152C"/>
    <w:rsid w:val="009B15BF"/>
    <w:rsid w:val="009B1959"/>
    <w:rsid w:val="009B1EC0"/>
    <w:rsid w:val="009B2445"/>
    <w:rsid w:val="009B2693"/>
    <w:rsid w:val="009B28B2"/>
    <w:rsid w:val="009B2FFF"/>
    <w:rsid w:val="009B304B"/>
    <w:rsid w:val="009B350E"/>
    <w:rsid w:val="009B540E"/>
    <w:rsid w:val="009B58B6"/>
    <w:rsid w:val="009B58E2"/>
    <w:rsid w:val="009B5986"/>
    <w:rsid w:val="009B599A"/>
    <w:rsid w:val="009B59EC"/>
    <w:rsid w:val="009B62F6"/>
    <w:rsid w:val="009B70E8"/>
    <w:rsid w:val="009B74CE"/>
    <w:rsid w:val="009B78A8"/>
    <w:rsid w:val="009B7B74"/>
    <w:rsid w:val="009B7CF1"/>
    <w:rsid w:val="009B7D28"/>
    <w:rsid w:val="009C04EF"/>
    <w:rsid w:val="009C05E9"/>
    <w:rsid w:val="009C0CF1"/>
    <w:rsid w:val="009C114B"/>
    <w:rsid w:val="009C148B"/>
    <w:rsid w:val="009C1934"/>
    <w:rsid w:val="009C1F9D"/>
    <w:rsid w:val="009C2236"/>
    <w:rsid w:val="009C233C"/>
    <w:rsid w:val="009C2441"/>
    <w:rsid w:val="009C24C0"/>
    <w:rsid w:val="009C291C"/>
    <w:rsid w:val="009C29DA"/>
    <w:rsid w:val="009C31CB"/>
    <w:rsid w:val="009C3923"/>
    <w:rsid w:val="009C3EEC"/>
    <w:rsid w:val="009C4155"/>
    <w:rsid w:val="009C49E7"/>
    <w:rsid w:val="009C4A51"/>
    <w:rsid w:val="009C4D61"/>
    <w:rsid w:val="009C51FE"/>
    <w:rsid w:val="009C5795"/>
    <w:rsid w:val="009C6200"/>
    <w:rsid w:val="009C636E"/>
    <w:rsid w:val="009C63F9"/>
    <w:rsid w:val="009C669C"/>
    <w:rsid w:val="009C6F2E"/>
    <w:rsid w:val="009C7365"/>
    <w:rsid w:val="009C73E1"/>
    <w:rsid w:val="009C7AD1"/>
    <w:rsid w:val="009D0338"/>
    <w:rsid w:val="009D07C0"/>
    <w:rsid w:val="009D0C66"/>
    <w:rsid w:val="009D0CA7"/>
    <w:rsid w:val="009D0D06"/>
    <w:rsid w:val="009D0F6B"/>
    <w:rsid w:val="009D11EA"/>
    <w:rsid w:val="009D14CE"/>
    <w:rsid w:val="009D2250"/>
    <w:rsid w:val="009D24CB"/>
    <w:rsid w:val="009D2619"/>
    <w:rsid w:val="009D2934"/>
    <w:rsid w:val="009D2BE8"/>
    <w:rsid w:val="009D2E4A"/>
    <w:rsid w:val="009D2F36"/>
    <w:rsid w:val="009D3A4A"/>
    <w:rsid w:val="009D3FDD"/>
    <w:rsid w:val="009D43C7"/>
    <w:rsid w:val="009D44E1"/>
    <w:rsid w:val="009D4642"/>
    <w:rsid w:val="009D4871"/>
    <w:rsid w:val="009D4DF0"/>
    <w:rsid w:val="009D4F5C"/>
    <w:rsid w:val="009D51B5"/>
    <w:rsid w:val="009D51B8"/>
    <w:rsid w:val="009D52C0"/>
    <w:rsid w:val="009D59BB"/>
    <w:rsid w:val="009D5D3E"/>
    <w:rsid w:val="009D5EFE"/>
    <w:rsid w:val="009D676F"/>
    <w:rsid w:val="009D6A51"/>
    <w:rsid w:val="009D6C43"/>
    <w:rsid w:val="009D6CFD"/>
    <w:rsid w:val="009D6D36"/>
    <w:rsid w:val="009D751A"/>
    <w:rsid w:val="009D75FC"/>
    <w:rsid w:val="009D7652"/>
    <w:rsid w:val="009D7845"/>
    <w:rsid w:val="009D7861"/>
    <w:rsid w:val="009D7B24"/>
    <w:rsid w:val="009D7F0E"/>
    <w:rsid w:val="009D7FBA"/>
    <w:rsid w:val="009E02C1"/>
    <w:rsid w:val="009E0380"/>
    <w:rsid w:val="009E0462"/>
    <w:rsid w:val="009E0599"/>
    <w:rsid w:val="009E07FE"/>
    <w:rsid w:val="009E096F"/>
    <w:rsid w:val="009E0FD0"/>
    <w:rsid w:val="009E181A"/>
    <w:rsid w:val="009E198F"/>
    <w:rsid w:val="009E1A22"/>
    <w:rsid w:val="009E1D58"/>
    <w:rsid w:val="009E2289"/>
    <w:rsid w:val="009E2C3B"/>
    <w:rsid w:val="009E2DB6"/>
    <w:rsid w:val="009E2FBB"/>
    <w:rsid w:val="009E3032"/>
    <w:rsid w:val="009E3117"/>
    <w:rsid w:val="009E3150"/>
    <w:rsid w:val="009E3598"/>
    <w:rsid w:val="009E3797"/>
    <w:rsid w:val="009E404D"/>
    <w:rsid w:val="009E405C"/>
    <w:rsid w:val="009E46B9"/>
    <w:rsid w:val="009E47DB"/>
    <w:rsid w:val="009E55FF"/>
    <w:rsid w:val="009E5803"/>
    <w:rsid w:val="009E597D"/>
    <w:rsid w:val="009E5B28"/>
    <w:rsid w:val="009E5B80"/>
    <w:rsid w:val="009E60F9"/>
    <w:rsid w:val="009E62C6"/>
    <w:rsid w:val="009E6383"/>
    <w:rsid w:val="009E6490"/>
    <w:rsid w:val="009E65F8"/>
    <w:rsid w:val="009E672C"/>
    <w:rsid w:val="009E6987"/>
    <w:rsid w:val="009E6B6D"/>
    <w:rsid w:val="009E71BB"/>
    <w:rsid w:val="009E727B"/>
    <w:rsid w:val="009E7700"/>
    <w:rsid w:val="009E7716"/>
    <w:rsid w:val="009E7742"/>
    <w:rsid w:val="009E7F60"/>
    <w:rsid w:val="009E7F64"/>
    <w:rsid w:val="009F0065"/>
    <w:rsid w:val="009F05AF"/>
    <w:rsid w:val="009F062C"/>
    <w:rsid w:val="009F0A2D"/>
    <w:rsid w:val="009F0CCF"/>
    <w:rsid w:val="009F0F47"/>
    <w:rsid w:val="009F0FC6"/>
    <w:rsid w:val="009F2292"/>
    <w:rsid w:val="009F27D0"/>
    <w:rsid w:val="009F2B81"/>
    <w:rsid w:val="009F2BB9"/>
    <w:rsid w:val="009F2CE1"/>
    <w:rsid w:val="009F2F23"/>
    <w:rsid w:val="009F2FF4"/>
    <w:rsid w:val="009F3117"/>
    <w:rsid w:val="009F3237"/>
    <w:rsid w:val="009F36B1"/>
    <w:rsid w:val="009F38DB"/>
    <w:rsid w:val="009F3F72"/>
    <w:rsid w:val="009F425F"/>
    <w:rsid w:val="009F43E6"/>
    <w:rsid w:val="009F45CE"/>
    <w:rsid w:val="009F49C6"/>
    <w:rsid w:val="009F4AF1"/>
    <w:rsid w:val="009F4D0E"/>
    <w:rsid w:val="009F4F72"/>
    <w:rsid w:val="009F50FA"/>
    <w:rsid w:val="009F5AF7"/>
    <w:rsid w:val="009F6253"/>
    <w:rsid w:val="009F6349"/>
    <w:rsid w:val="009F6C84"/>
    <w:rsid w:val="009F6E3D"/>
    <w:rsid w:val="009F6F82"/>
    <w:rsid w:val="009F749B"/>
    <w:rsid w:val="009F788E"/>
    <w:rsid w:val="009F7A70"/>
    <w:rsid w:val="009F7E81"/>
    <w:rsid w:val="00A00283"/>
    <w:rsid w:val="00A002EF"/>
    <w:rsid w:val="00A005BD"/>
    <w:rsid w:val="00A007CB"/>
    <w:rsid w:val="00A00D85"/>
    <w:rsid w:val="00A0102E"/>
    <w:rsid w:val="00A0136C"/>
    <w:rsid w:val="00A01702"/>
    <w:rsid w:val="00A0182D"/>
    <w:rsid w:val="00A01DF0"/>
    <w:rsid w:val="00A01E58"/>
    <w:rsid w:val="00A02116"/>
    <w:rsid w:val="00A02402"/>
    <w:rsid w:val="00A0253B"/>
    <w:rsid w:val="00A028B8"/>
    <w:rsid w:val="00A02D4E"/>
    <w:rsid w:val="00A02E38"/>
    <w:rsid w:val="00A03288"/>
    <w:rsid w:val="00A03536"/>
    <w:rsid w:val="00A03597"/>
    <w:rsid w:val="00A03D83"/>
    <w:rsid w:val="00A0404B"/>
    <w:rsid w:val="00A044BB"/>
    <w:rsid w:val="00A044F8"/>
    <w:rsid w:val="00A0452D"/>
    <w:rsid w:val="00A0457E"/>
    <w:rsid w:val="00A048F9"/>
    <w:rsid w:val="00A04E57"/>
    <w:rsid w:val="00A05210"/>
    <w:rsid w:val="00A05B40"/>
    <w:rsid w:val="00A05BC0"/>
    <w:rsid w:val="00A06097"/>
    <w:rsid w:val="00A06393"/>
    <w:rsid w:val="00A0735F"/>
    <w:rsid w:val="00A07DC7"/>
    <w:rsid w:val="00A1000D"/>
    <w:rsid w:val="00A10283"/>
    <w:rsid w:val="00A10749"/>
    <w:rsid w:val="00A109A3"/>
    <w:rsid w:val="00A10AFA"/>
    <w:rsid w:val="00A10D6E"/>
    <w:rsid w:val="00A110B1"/>
    <w:rsid w:val="00A1194F"/>
    <w:rsid w:val="00A1200F"/>
    <w:rsid w:val="00A120FE"/>
    <w:rsid w:val="00A12568"/>
    <w:rsid w:val="00A12775"/>
    <w:rsid w:val="00A12CDD"/>
    <w:rsid w:val="00A12D9E"/>
    <w:rsid w:val="00A1325D"/>
    <w:rsid w:val="00A1363E"/>
    <w:rsid w:val="00A13D67"/>
    <w:rsid w:val="00A13EC3"/>
    <w:rsid w:val="00A140E4"/>
    <w:rsid w:val="00A143B7"/>
    <w:rsid w:val="00A14B0E"/>
    <w:rsid w:val="00A151C9"/>
    <w:rsid w:val="00A151D9"/>
    <w:rsid w:val="00A15522"/>
    <w:rsid w:val="00A15615"/>
    <w:rsid w:val="00A15985"/>
    <w:rsid w:val="00A15D8F"/>
    <w:rsid w:val="00A15EA0"/>
    <w:rsid w:val="00A16064"/>
    <w:rsid w:val="00A16086"/>
    <w:rsid w:val="00A16152"/>
    <w:rsid w:val="00A162D0"/>
    <w:rsid w:val="00A16648"/>
    <w:rsid w:val="00A167B2"/>
    <w:rsid w:val="00A16805"/>
    <w:rsid w:val="00A169F2"/>
    <w:rsid w:val="00A16D2B"/>
    <w:rsid w:val="00A172D1"/>
    <w:rsid w:val="00A1768F"/>
    <w:rsid w:val="00A1781C"/>
    <w:rsid w:val="00A17CBC"/>
    <w:rsid w:val="00A20903"/>
    <w:rsid w:val="00A21038"/>
    <w:rsid w:val="00A211B0"/>
    <w:rsid w:val="00A21370"/>
    <w:rsid w:val="00A2137C"/>
    <w:rsid w:val="00A2178C"/>
    <w:rsid w:val="00A217F9"/>
    <w:rsid w:val="00A21D0C"/>
    <w:rsid w:val="00A21FB6"/>
    <w:rsid w:val="00A2283C"/>
    <w:rsid w:val="00A228B7"/>
    <w:rsid w:val="00A22E63"/>
    <w:rsid w:val="00A23118"/>
    <w:rsid w:val="00A2334C"/>
    <w:rsid w:val="00A2337E"/>
    <w:rsid w:val="00A233BF"/>
    <w:rsid w:val="00A23A84"/>
    <w:rsid w:val="00A23DB6"/>
    <w:rsid w:val="00A24661"/>
    <w:rsid w:val="00A24BE7"/>
    <w:rsid w:val="00A24C7A"/>
    <w:rsid w:val="00A24DEA"/>
    <w:rsid w:val="00A250E4"/>
    <w:rsid w:val="00A25382"/>
    <w:rsid w:val="00A2585D"/>
    <w:rsid w:val="00A25B80"/>
    <w:rsid w:val="00A25B9F"/>
    <w:rsid w:val="00A25F9C"/>
    <w:rsid w:val="00A25FB3"/>
    <w:rsid w:val="00A26103"/>
    <w:rsid w:val="00A26361"/>
    <w:rsid w:val="00A263A9"/>
    <w:rsid w:val="00A26AB0"/>
    <w:rsid w:val="00A26AB9"/>
    <w:rsid w:val="00A26B28"/>
    <w:rsid w:val="00A26BCD"/>
    <w:rsid w:val="00A26CDF"/>
    <w:rsid w:val="00A26FE7"/>
    <w:rsid w:val="00A271B8"/>
    <w:rsid w:val="00A2748B"/>
    <w:rsid w:val="00A278BF"/>
    <w:rsid w:val="00A27B6E"/>
    <w:rsid w:val="00A3032B"/>
    <w:rsid w:val="00A303F8"/>
    <w:rsid w:val="00A306E7"/>
    <w:rsid w:val="00A30B75"/>
    <w:rsid w:val="00A30B7F"/>
    <w:rsid w:val="00A30F1B"/>
    <w:rsid w:val="00A31349"/>
    <w:rsid w:val="00A31825"/>
    <w:rsid w:val="00A31BB0"/>
    <w:rsid w:val="00A328B9"/>
    <w:rsid w:val="00A32C00"/>
    <w:rsid w:val="00A32C14"/>
    <w:rsid w:val="00A32EB4"/>
    <w:rsid w:val="00A32FFB"/>
    <w:rsid w:val="00A3307D"/>
    <w:rsid w:val="00A332CD"/>
    <w:rsid w:val="00A34471"/>
    <w:rsid w:val="00A3486C"/>
    <w:rsid w:val="00A3487A"/>
    <w:rsid w:val="00A3488D"/>
    <w:rsid w:val="00A34941"/>
    <w:rsid w:val="00A34C00"/>
    <w:rsid w:val="00A34CDE"/>
    <w:rsid w:val="00A34DD9"/>
    <w:rsid w:val="00A34E58"/>
    <w:rsid w:val="00A35ACB"/>
    <w:rsid w:val="00A364A4"/>
    <w:rsid w:val="00A36595"/>
    <w:rsid w:val="00A36C25"/>
    <w:rsid w:val="00A37891"/>
    <w:rsid w:val="00A37998"/>
    <w:rsid w:val="00A40260"/>
    <w:rsid w:val="00A40CDF"/>
    <w:rsid w:val="00A40F2F"/>
    <w:rsid w:val="00A40F8F"/>
    <w:rsid w:val="00A415A3"/>
    <w:rsid w:val="00A41B67"/>
    <w:rsid w:val="00A41C1E"/>
    <w:rsid w:val="00A41CE2"/>
    <w:rsid w:val="00A42A7F"/>
    <w:rsid w:val="00A42FCB"/>
    <w:rsid w:val="00A43099"/>
    <w:rsid w:val="00A4343A"/>
    <w:rsid w:val="00A435E9"/>
    <w:rsid w:val="00A4367F"/>
    <w:rsid w:val="00A43846"/>
    <w:rsid w:val="00A438F6"/>
    <w:rsid w:val="00A43F76"/>
    <w:rsid w:val="00A44124"/>
    <w:rsid w:val="00A44232"/>
    <w:rsid w:val="00A4460A"/>
    <w:rsid w:val="00A44955"/>
    <w:rsid w:val="00A44983"/>
    <w:rsid w:val="00A456FC"/>
    <w:rsid w:val="00A45936"/>
    <w:rsid w:val="00A459C6"/>
    <w:rsid w:val="00A45EFE"/>
    <w:rsid w:val="00A465F5"/>
    <w:rsid w:val="00A466FC"/>
    <w:rsid w:val="00A46A37"/>
    <w:rsid w:val="00A46E19"/>
    <w:rsid w:val="00A46E85"/>
    <w:rsid w:val="00A475C1"/>
    <w:rsid w:val="00A47777"/>
    <w:rsid w:val="00A477C9"/>
    <w:rsid w:val="00A4780F"/>
    <w:rsid w:val="00A4791B"/>
    <w:rsid w:val="00A501BA"/>
    <w:rsid w:val="00A5060C"/>
    <w:rsid w:val="00A50AE4"/>
    <w:rsid w:val="00A50E17"/>
    <w:rsid w:val="00A51681"/>
    <w:rsid w:val="00A517F6"/>
    <w:rsid w:val="00A52779"/>
    <w:rsid w:val="00A5279A"/>
    <w:rsid w:val="00A52AA5"/>
    <w:rsid w:val="00A52B75"/>
    <w:rsid w:val="00A52EA8"/>
    <w:rsid w:val="00A534C3"/>
    <w:rsid w:val="00A53A42"/>
    <w:rsid w:val="00A53B5F"/>
    <w:rsid w:val="00A53E1E"/>
    <w:rsid w:val="00A5422B"/>
    <w:rsid w:val="00A5440D"/>
    <w:rsid w:val="00A545F4"/>
    <w:rsid w:val="00A54653"/>
    <w:rsid w:val="00A546FF"/>
    <w:rsid w:val="00A54F0C"/>
    <w:rsid w:val="00A54FC6"/>
    <w:rsid w:val="00A556D2"/>
    <w:rsid w:val="00A55EA1"/>
    <w:rsid w:val="00A564EE"/>
    <w:rsid w:val="00A56E9C"/>
    <w:rsid w:val="00A572A3"/>
    <w:rsid w:val="00A574D9"/>
    <w:rsid w:val="00A576CE"/>
    <w:rsid w:val="00A57729"/>
    <w:rsid w:val="00A579F8"/>
    <w:rsid w:val="00A57EAE"/>
    <w:rsid w:val="00A600CA"/>
    <w:rsid w:val="00A602A2"/>
    <w:rsid w:val="00A6104E"/>
    <w:rsid w:val="00A6120B"/>
    <w:rsid w:val="00A612C1"/>
    <w:rsid w:val="00A614DD"/>
    <w:rsid w:val="00A61705"/>
    <w:rsid w:val="00A62106"/>
    <w:rsid w:val="00A6213C"/>
    <w:rsid w:val="00A62297"/>
    <w:rsid w:val="00A624F2"/>
    <w:rsid w:val="00A629E9"/>
    <w:rsid w:val="00A62AF0"/>
    <w:rsid w:val="00A6334F"/>
    <w:rsid w:val="00A63507"/>
    <w:rsid w:val="00A63F31"/>
    <w:rsid w:val="00A64548"/>
    <w:rsid w:val="00A64919"/>
    <w:rsid w:val="00A64F4D"/>
    <w:rsid w:val="00A652AE"/>
    <w:rsid w:val="00A653A5"/>
    <w:rsid w:val="00A657BB"/>
    <w:rsid w:val="00A65F3E"/>
    <w:rsid w:val="00A66130"/>
    <w:rsid w:val="00A66610"/>
    <w:rsid w:val="00A6695F"/>
    <w:rsid w:val="00A66B8B"/>
    <w:rsid w:val="00A66DBC"/>
    <w:rsid w:val="00A66E79"/>
    <w:rsid w:val="00A67790"/>
    <w:rsid w:val="00A67AAE"/>
    <w:rsid w:val="00A702D7"/>
    <w:rsid w:val="00A704CC"/>
    <w:rsid w:val="00A7050C"/>
    <w:rsid w:val="00A70BDD"/>
    <w:rsid w:val="00A71212"/>
    <w:rsid w:val="00A712E2"/>
    <w:rsid w:val="00A7178A"/>
    <w:rsid w:val="00A71F19"/>
    <w:rsid w:val="00A7216E"/>
    <w:rsid w:val="00A723A4"/>
    <w:rsid w:val="00A723F7"/>
    <w:rsid w:val="00A72740"/>
    <w:rsid w:val="00A727D4"/>
    <w:rsid w:val="00A728AE"/>
    <w:rsid w:val="00A72F0F"/>
    <w:rsid w:val="00A730E0"/>
    <w:rsid w:val="00A73926"/>
    <w:rsid w:val="00A73B73"/>
    <w:rsid w:val="00A73D30"/>
    <w:rsid w:val="00A74140"/>
    <w:rsid w:val="00A74202"/>
    <w:rsid w:val="00A748FF"/>
    <w:rsid w:val="00A74929"/>
    <w:rsid w:val="00A74EAC"/>
    <w:rsid w:val="00A750AB"/>
    <w:rsid w:val="00A757E4"/>
    <w:rsid w:val="00A75A2E"/>
    <w:rsid w:val="00A75AA3"/>
    <w:rsid w:val="00A75DB3"/>
    <w:rsid w:val="00A76136"/>
    <w:rsid w:val="00A7624F"/>
    <w:rsid w:val="00A7654F"/>
    <w:rsid w:val="00A7663D"/>
    <w:rsid w:val="00A76F03"/>
    <w:rsid w:val="00A77274"/>
    <w:rsid w:val="00A777D5"/>
    <w:rsid w:val="00A77B28"/>
    <w:rsid w:val="00A77C75"/>
    <w:rsid w:val="00A80080"/>
    <w:rsid w:val="00A8024C"/>
    <w:rsid w:val="00A804F0"/>
    <w:rsid w:val="00A80553"/>
    <w:rsid w:val="00A8055B"/>
    <w:rsid w:val="00A80864"/>
    <w:rsid w:val="00A809D9"/>
    <w:rsid w:val="00A80F80"/>
    <w:rsid w:val="00A81ACE"/>
    <w:rsid w:val="00A8206E"/>
    <w:rsid w:val="00A82595"/>
    <w:rsid w:val="00A82EB4"/>
    <w:rsid w:val="00A830F8"/>
    <w:rsid w:val="00A83239"/>
    <w:rsid w:val="00A83678"/>
    <w:rsid w:val="00A83914"/>
    <w:rsid w:val="00A83D0D"/>
    <w:rsid w:val="00A8454F"/>
    <w:rsid w:val="00A84F84"/>
    <w:rsid w:val="00A8500C"/>
    <w:rsid w:val="00A85162"/>
    <w:rsid w:val="00A85536"/>
    <w:rsid w:val="00A86177"/>
    <w:rsid w:val="00A86312"/>
    <w:rsid w:val="00A86612"/>
    <w:rsid w:val="00A8746D"/>
    <w:rsid w:val="00A87B04"/>
    <w:rsid w:val="00A87FB3"/>
    <w:rsid w:val="00A90386"/>
    <w:rsid w:val="00A90ECF"/>
    <w:rsid w:val="00A912E5"/>
    <w:rsid w:val="00A913D7"/>
    <w:rsid w:val="00A91698"/>
    <w:rsid w:val="00A9170F"/>
    <w:rsid w:val="00A91759"/>
    <w:rsid w:val="00A91F15"/>
    <w:rsid w:val="00A920B2"/>
    <w:rsid w:val="00A926E8"/>
    <w:rsid w:val="00A9289A"/>
    <w:rsid w:val="00A92990"/>
    <w:rsid w:val="00A92A17"/>
    <w:rsid w:val="00A92A5E"/>
    <w:rsid w:val="00A93206"/>
    <w:rsid w:val="00A93A72"/>
    <w:rsid w:val="00A94555"/>
    <w:rsid w:val="00A94A8B"/>
    <w:rsid w:val="00A95371"/>
    <w:rsid w:val="00A9556C"/>
    <w:rsid w:val="00A956BD"/>
    <w:rsid w:val="00A95CC4"/>
    <w:rsid w:val="00A95F81"/>
    <w:rsid w:val="00A96184"/>
    <w:rsid w:val="00A961DD"/>
    <w:rsid w:val="00A973C6"/>
    <w:rsid w:val="00A97856"/>
    <w:rsid w:val="00A97CD2"/>
    <w:rsid w:val="00AA00BE"/>
    <w:rsid w:val="00AA049B"/>
    <w:rsid w:val="00AA0A45"/>
    <w:rsid w:val="00AA16FA"/>
    <w:rsid w:val="00AA1902"/>
    <w:rsid w:val="00AA1A4A"/>
    <w:rsid w:val="00AA1C50"/>
    <w:rsid w:val="00AA2143"/>
    <w:rsid w:val="00AA218E"/>
    <w:rsid w:val="00AA21BC"/>
    <w:rsid w:val="00AA2471"/>
    <w:rsid w:val="00AA2824"/>
    <w:rsid w:val="00AA2933"/>
    <w:rsid w:val="00AA2D20"/>
    <w:rsid w:val="00AA36CB"/>
    <w:rsid w:val="00AA379C"/>
    <w:rsid w:val="00AA3A56"/>
    <w:rsid w:val="00AA3C5E"/>
    <w:rsid w:val="00AA45B9"/>
    <w:rsid w:val="00AA4802"/>
    <w:rsid w:val="00AA4AFC"/>
    <w:rsid w:val="00AA4BA1"/>
    <w:rsid w:val="00AA4C87"/>
    <w:rsid w:val="00AA4DCC"/>
    <w:rsid w:val="00AA51DF"/>
    <w:rsid w:val="00AA52CF"/>
    <w:rsid w:val="00AA52E3"/>
    <w:rsid w:val="00AA53A7"/>
    <w:rsid w:val="00AA58E0"/>
    <w:rsid w:val="00AA5C4A"/>
    <w:rsid w:val="00AA5FF6"/>
    <w:rsid w:val="00AA6186"/>
    <w:rsid w:val="00AA65F9"/>
    <w:rsid w:val="00AA6774"/>
    <w:rsid w:val="00AA6A79"/>
    <w:rsid w:val="00AA7084"/>
    <w:rsid w:val="00AA7CF9"/>
    <w:rsid w:val="00AA7E9F"/>
    <w:rsid w:val="00AB05D7"/>
    <w:rsid w:val="00AB0AA6"/>
    <w:rsid w:val="00AB0B2F"/>
    <w:rsid w:val="00AB0EB6"/>
    <w:rsid w:val="00AB0ECF"/>
    <w:rsid w:val="00AB0FA4"/>
    <w:rsid w:val="00AB1105"/>
    <w:rsid w:val="00AB13AC"/>
    <w:rsid w:val="00AB1B82"/>
    <w:rsid w:val="00AB1DD6"/>
    <w:rsid w:val="00AB1F98"/>
    <w:rsid w:val="00AB208E"/>
    <w:rsid w:val="00AB23A6"/>
    <w:rsid w:val="00AB292D"/>
    <w:rsid w:val="00AB32D1"/>
    <w:rsid w:val="00AB3371"/>
    <w:rsid w:val="00AB33BA"/>
    <w:rsid w:val="00AB3410"/>
    <w:rsid w:val="00AB3627"/>
    <w:rsid w:val="00AB3D35"/>
    <w:rsid w:val="00AB4232"/>
    <w:rsid w:val="00AB4362"/>
    <w:rsid w:val="00AB454B"/>
    <w:rsid w:val="00AB46B3"/>
    <w:rsid w:val="00AB4C91"/>
    <w:rsid w:val="00AB5E10"/>
    <w:rsid w:val="00AB5F90"/>
    <w:rsid w:val="00AB61F2"/>
    <w:rsid w:val="00AB6B90"/>
    <w:rsid w:val="00AB6BC4"/>
    <w:rsid w:val="00AB6EBC"/>
    <w:rsid w:val="00AB6EEA"/>
    <w:rsid w:val="00AB743D"/>
    <w:rsid w:val="00AB7561"/>
    <w:rsid w:val="00AB7BC2"/>
    <w:rsid w:val="00AB7DFC"/>
    <w:rsid w:val="00AC0148"/>
    <w:rsid w:val="00AC0197"/>
    <w:rsid w:val="00AC088D"/>
    <w:rsid w:val="00AC113F"/>
    <w:rsid w:val="00AC148E"/>
    <w:rsid w:val="00AC153F"/>
    <w:rsid w:val="00AC17B2"/>
    <w:rsid w:val="00AC1CC6"/>
    <w:rsid w:val="00AC221A"/>
    <w:rsid w:val="00AC2D34"/>
    <w:rsid w:val="00AC36DF"/>
    <w:rsid w:val="00AC41C1"/>
    <w:rsid w:val="00AC42C5"/>
    <w:rsid w:val="00AC44C0"/>
    <w:rsid w:val="00AC459D"/>
    <w:rsid w:val="00AC45C1"/>
    <w:rsid w:val="00AC4F78"/>
    <w:rsid w:val="00AC50F4"/>
    <w:rsid w:val="00AC5430"/>
    <w:rsid w:val="00AC54CB"/>
    <w:rsid w:val="00AC5B40"/>
    <w:rsid w:val="00AC5D74"/>
    <w:rsid w:val="00AC60BE"/>
    <w:rsid w:val="00AC6602"/>
    <w:rsid w:val="00AC67BB"/>
    <w:rsid w:val="00AC685A"/>
    <w:rsid w:val="00AC689B"/>
    <w:rsid w:val="00AC6C19"/>
    <w:rsid w:val="00AC7046"/>
    <w:rsid w:val="00AC7459"/>
    <w:rsid w:val="00AC751B"/>
    <w:rsid w:val="00AC7769"/>
    <w:rsid w:val="00AC7AC9"/>
    <w:rsid w:val="00AC7CC4"/>
    <w:rsid w:val="00AC7EA3"/>
    <w:rsid w:val="00AD003E"/>
    <w:rsid w:val="00AD023F"/>
    <w:rsid w:val="00AD033E"/>
    <w:rsid w:val="00AD0353"/>
    <w:rsid w:val="00AD0BC0"/>
    <w:rsid w:val="00AD0D28"/>
    <w:rsid w:val="00AD1008"/>
    <w:rsid w:val="00AD1835"/>
    <w:rsid w:val="00AD1836"/>
    <w:rsid w:val="00AD1880"/>
    <w:rsid w:val="00AD20A5"/>
    <w:rsid w:val="00AD223F"/>
    <w:rsid w:val="00AD2337"/>
    <w:rsid w:val="00AD287C"/>
    <w:rsid w:val="00AD2B31"/>
    <w:rsid w:val="00AD2E46"/>
    <w:rsid w:val="00AD2F5D"/>
    <w:rsid w:val="00AD33FC"/>
    <w:rsid w:val="00AD37D0"/>
    <w:rsid w:val="00AD385E"/>
    <w:rsid w:val="00AD3BB3"/>
    <w:rsid w:val="00AD4680"/>
    <w:rsid w:val="00AD474A"/>
    <w:rsid w:val="00AD4927"/>
    <w:rsid w:val="00AD549D"/>
    <w:rsid w:val="00AD5731"/>
    <w:rsid w:val="00AD5904"/>
    <w:rsid w:val="00AD5C4D"/>
    <w:rsid w:val="00AD6206"/>
    <w:rsid w:val="00AD6228"/>
    <w:rsid w:val="00AD632B"/>
    <w:rsid w:val="00AD65D6"/>
    <w:rsid w:val="00AD6B90"/>
    <w:rsid w:val="00AD74EE"/>
    <w:rsid w:val="00AD7954"/>
    <w:rsid w:val="00AE00E1"/>
    <w:rsid w:val="00AE0593"/>
    <w:rsid w:val="00AE0BB6"/>
    <w:rsid w:val="00AE122D"/>
    <w:rsid w:val="00AE1341"/>
    <w:rsid w:val="00AE188B"/>
    <w:rsid w:val="00AE194F"/>
    <w:rsid w:val="00AE1A3D"/>
    <w:rsid w:val="00AE1E28"/>
    <w:rsid w:val="00AE1EF2"/>
    <w:rsid w:val="00AE265F"/>
    <w:rsid w:val="00AE2718"/>
    <w:rsid w:val="00AE27E0"/>
    <w:rsid w:val="00AE34A3"/>
    <w:rsid w:val="00AE3C23"/>
    <w:rsid w:val="00AE3FF9"/>
    <w:rsid w:val="00AE4731"/>
    <w:rsid w:val="00AE49C5"/>
    <w:rsid w:val="00AE4A36"/>
    <w:rsid w:val="00AE51B3"/>
    <w:rsid w:val="00AE583B"/>
    <w:rsid w:val="00AE5C4C"/>
    <w:rsid w:val="00AE5F15"/>
    <w:rsid w:val="00AE60C7"/>
    <w:rsid w:val="00AE6651"/>
    <w:rsid w:val="00AE67BE"/>
    <w:rsid w:val="00AE6CF0"/>
    <w:rsid w:val="00AE6D24"/>
    <w:rsid w:val="00AE750C"/>
    <w:rsid w:val="00AE7A93"/>
    <w:rsid w:val="00AE7D44"/>
    <w:rsid w:val="00AE7EB2"/>
    <w:rsid w:val="00AE7F98"/>
    <w:rsid w:val="00AF0836"/>
    <w:rsid w:val="00AF099F"/>
    <w:rsid w:val="00AF0C1B"/>
    <w:rsid w:val="00AF13C1"/>
    <w:rsid w:val="00AF148C"/>
    <w:rsid w:val="00AF2085"/>
    <w:rsid w:val="00AF23AC"/>
    <w:rsid w:val="00AF2513"/>
    <w:rsid w:val="00AF25A9"/>
    <w:rsid w:val="00AF2846"/>
    <w:rsid w:val="00AF2B34"/>
    <w:rsid w:val="00AF315E"/>
    <w:rsid w:val="00AF31F2"/>
    <w:rsid w:val="00AF3335"/>
    <w:rsid w:val="00AF36C3"/>
    <w:rsid w:val="00AF3B86"/>
    <w:rsid w:val="00AF4293"/>
    <w:rsid w:val="00AF47A2"/>
    <w:rsid w:val="00AF5800"/>
    <w:rsid w:val="00AF5CE6"/>
    <w:rsid w:val="00AF69C4"/>
    <w:rsid w:val="00AF6B3D"/>
    <w:rsid w:val="00AF6C34"/>
    <w:rsid w:val="00AF6CE5"/>
    <w:rsid w:val="00AF72E1"/>
    <w:rsid w:val="00AF757B"/>
    <w:rsid w:val="00B0054F"/>
    <w:rsid w:val="00B0064B"/>
    <w:rsid w:val="00B0083C"/>
    <w:rsid w:val="00B00AA3"/>
    <w:rsid w:val="00B00AE4"/>
    <w:rsid w:val="00B00BCD"/>
    <w:rsid w:val="00B01320"/>
    <w:rsid w:val="00B0165D"/>
    <w:rsid w:val="00B016D8"/>
    <w:rsid w:val="00B01C85"/>
    <w:rsid w:val="00B01D37"/>
    <w:rsid w:val="00B01D85"/>
    <w:rsid w:val="00B021E4"/>
    <w:rsid w:val="00B0221F"/>
    <w:rsid w:val="00B0243C"/>
    <w:rsid w:val="00B02584"/>
    <w:rsid w:val="00B02A7B"/>
    <w:rsid w:val="00B02E36"/>
    <w:rsid w:val="00B03066"/>
    <w:rsid w:val="00B030B7"/>
    <w:rsid w:val="00B033FC"/>
    <w:rsid w:val="00B0345F"/>
    <w:rsid w:val="00B03A6C"/>
    <w:rsid w:val="00B03B6E"/>
    <w:rsid w:val="00B03B96"/>
    <w:rsid w:val="00B04221"/>
    <w:rsid w:val="00B0454E"/>
    <w:rsid w:val="00B048ED"/>
    <w:rsid w:val="00B04C3F"/>
    <w:rsid w:val="00B04F37"/>
    <w:rsid w:val="00B05010"/>
    <w:rsid w:val="00B05500"/>
    <w:rsid w:val="00B0593C"/>
    <w:rsid w:val="00B059D1"/>
    <w:rsid w:val="00B05B2D"/>
    <w:rsid w:val="00B05D64"/>
    <w:rsid w:val="00B06931"/>
    <w:rsid w:val="00B06C6B"/>
    <w:rsid w:val="00B06F1C"/>
    <w:rsid w:val="00B07108"/>
    <w:rsid w:val="00B073BF"/>
    <w:rsid w:val="00B07B1E"/>
    <w:rsid w:val="00B105CE"/>
    <w:rsid w:val="00B106DF"/>
    <w:rsid w:val="00B10E93"/>
    <w:rsid w:val="00B110D2"/>
    <w:rsid w:val="00B111EF"/>
    <w:rsid w:val="00B112C7"/>
    <w:rsid w:val="00B11833"/>
    <w:rsid w:val="00B11931"/>
    <w:rsid w:val="00B11A6A"/>
    <w:rsid w:val="00B12449"/>
    <w:rsid w:val="00B128BD"/>
    <w:rsid w:val="00B128BE"/>
    <w:rsid w:val="00B128E3"/>
    <w:rsid w:val="00B135AC"/>
    <w:rsid w:val="00B13642"/>
    <w:rsid w:val="00B13890"/>
    <w:rsid w:val="00B13ADA"/>
    <w:rsid w:val="00B13C09"/>
    <w:rsid w:val="00B13C2B"/>
    <w:rsid w:val="00B14042"/>
    <w:rsid w:val="00B143F4"/>
    <w:rsid w:val="00B14DF3"/>
    <w:rsid w:val="00B153AF"/>
    <w:rsid w:val="00B1548D"/>
    <w:rsid w:val="00B15AB6"/>
    <w:rsid w:val="00B15DF2"/>
    <w:rsid w:val="00B162EE"/>
    <w:rsid w:val="00B16861"/>
    <w:rsid w:val="00B16A29"/>
    <w:rsid w:val="00B16A43"/>
    <w:rsid w:val="00B16E6E"/>
    <w:rsid w:val="00B16E9E"/>
    <w:rsid w:val="00B17224"/>
    <w:rsid w:val="00B17299"/>
    <w:rsid w:val="00B176B6"/>
    <w:rsid w:val="00B17A1E"/>
    <w:rsid w:val="00B17B0D"/>
    <w:rsid w:val="00B17CD1"/>
    <w:rsid w:val="00B2033F"/>
    <w:rsid w:val="00B2035A"/>
    <w:rsid w:val="00B207B7"/>
    <w:rsid w:val="00B20E32"/>
    <w:rsid w:val="00B213EA"/>
    <w:rsid w:val="00B21689"/>
    <w:rsid w:val="00B21F9D"/>
    <w:rsid w:val="00B22186"/>
    <w:rsid w:val="00B22644"/>
    <w:rsid w:val="00B22D67"/>
    <w:rsid w:val="00B231AA"/>
    <w:rsid w:val="00B2362E"/>
    <w:rsid w:val="00B2383C"/>
    <w:rsid w:val="00B23D54"/>
    <w:rsid w:val="00B240EA"/>
    <w:rsid w:val="00B24256"/>
    <w:rsid w:val="00B24649"/>
    <w:rsid w:val="00B24735"/>
    <w:rsid w:val="00B2487A"/>
    <w:rsid w:val="00B24A3A"/>
    <w:rsid w:val="00B24AFC"/>
    <w:rsid w:val="00B24B34"/>
    <w:rsid w:val="00B250FA"/>
    <w:rsid w:val="00B25150"/>
    <w:rsid w:val="00B259D8"/>
    <w:rsid w:val="00B25A50"/>
    <w:rsid w:val="00B26071"/>
    <w:rsid w:val="00B26331"/>
    <w:rsid w:val="00B26D0F"/>
    <w:rsid w:val="00B27083"/>
    <w:rsid w:val="00B271C2"/>
    <w:rsid w:val="00B27271"/>
    <w:rsid w:val="00B27A0B"/>
    <w:rsid w:val="00B30699"/>
    <w:rsid w:val="00B30861"/>
    <w:rsid w:val="00B31289"/>
    <w:rsid w:val="00B31669"/>
    <w:rsid w:val="00B31D76"/>
    <w:rsid w:val="00B31EF6"/>
    <w:rsid w:val="00B3254E"/>
    <w:rsid w:val="00B32B18"/>
    <w:rsid w:val="00B32EC0"/>
    <w:rsid w:val="00B33178"/>
    <w:rsid w:val="00B339F1"/>
    <w:rsid w:val="00B33DDC"/>
    <w:rsid w:val="00B3453E"/>
    <w:rsid w:val="00B346BC"/>
    <w:rsid w:val="00B34809"/>
    <w:rsid w:val="00B34E9C"/>
    <w:rsid w:val="00B3517B"/>
    <w:rsid w:val="00B3590E"/>
    <w:rsid w:val="00B35B2D"/>
    <w:rsid w:val="00B35D80"/>
    <w:rsid w:val="00B35DD4"/>
    <w:rsid w:val="00B360B4"/>
    <w:rsid w:val="00B3614A"/>
    <w:rsid w:val="00B36B0A"/>
    <w:rsid w:val="00B36D12"/>
    <w:rsid w:val="00B36D58"/>
    <w:rsid w:val="00B36FEE"/>
    <w:rsid w:val="00B37415"/>
    <w:rsid w:val="00B3760B"/>
    <w:rsid w:val="00B40188"/>
    <w:rsid w:val="00B40199"/>
    <w:rsid w:val="00B40689"/>
    <w:rsid w:val="00B40A4B"/>
    <w:rsid w:val="00B40A9B"/>
    <w:rsid w:val="00B40DDE"/>
    <w:rsid w:val="00B40E7F"/>
    <w:rsid w:val="00B40EEE"/>
    <w:rsid w:val="00B40F7F"/>
    <w:rsid w:val="00B4119B"/>
    <w:rsid w:val="00B414B4"/>
    <w:rsid w:val="00B41C16"/>
    <w:rsid w:val="00B41D2F"/>
    <w:rsid w:val="00B43F87"/>
    <w:rsid w:val="00B441E4"/>
    <w:rsid w:val="00B44955"/>
    <w:rsid w:val="00B44AFF"/>
    <w:rsid w:val="00B44EB5"/>
    <w:rsid w:val="00B44FF5"/>
    <w:rsid w:val="00B453DB"/>
    <w:rsid w:val="00B45621"/>
    <w:rsid w:val="00B459BA"/>
    <w:rsid w:val="00B45C0A"/>
    <w:rsid w:val="00B45E05"/>
    <w:rsid w:val="00B45F2C"/>
    <w:rsid w:val="00B45FD3"/>
    <w:rsid w:val="00B4611A"/>
    <w:rsid w:val="00B46178"/>
    <w:rsid w:val="00B46300"/>
    <w:rsid w:val="00B463EA"/>
    <w:rsid w:val="00B46862"/>
    <w:rsid w:val="00B46C07"/>
    <w:rsid w:val="00B471F5"/>
    <w:rsid w:val="00B47C2E"/>
    <w:rsid w:val="00B50953"/>
    <w:rsid w:val="00B5098C"/>
    <w:rsid w:val="00B50CA3"/>
    <w:rsid w:val="00B50CE1"/>
    <w:rsid w:val="00B50E10"/>
    <w:rsid w:val="00B50FC5"/>
    <w:rsid w:val="00B51193"/>
    <w:rsid w:val="00B5127B"/>
    <w:rsid w:val="00B51553"/>
    <w:rsid w:val="00B5161B"/>
    <w:rsid w:val="00B516EC"/>
    <w:rsid w:val="00B5184D"/>
    <w:rsid w:val="00B5220A"/>
    <w:rsid w:val="00B52471"/>
    <w:rsid w:val="00B524C1"/>
    <w:rsid w:val="00B526D4"/>
    <w:rsid w:val="00B52A68"/>
    <w:rsid w:val="00B53C12"/>
    <w:rsid w:val="00B53D26"/>
    <w:rsid w:val="00B54049"/>
    <w:rsid w:val="00B540A6"/>
    <w:rsid w:val="00B5443F"/>
    <w:rsid w:val="00B54952"/>
    <w:rsid w:val="00B54BC3"/>
    <w:rsid w:val="00B54F73"/>
    <w:rsid w:val="00B5530F"/>
    <w:rsid w:val="00B555D0"/>
    <w:rsid w:val="00B55822"/>
    <w:rsid w:val="00B55DDA"/>
    <w:rsid w:val="00B56040"/>
    <w:rsid w:val="00B56385"/>
    <w:rsid w:val="00B56802"/>
    <w:rsid w:val="00B56E20"/>
    <w:rsid w:val="00B573BB"/>
    <w:rsid w:val="00B57798"/>
    <w:rsid w:val="00B578AF"/>
    <w:rsid w:val="00B57EB9"/>
    <w:rsid w:val="00B600AC"/>
    <w:rsid w:val="00B607AE"/>
    <w:rsid w:val="00B607F5"/>
    <w:rsid w:val="00B60A4F"/>
    <w:rsid w:val="00B61409"/>
    <w:rsid w:val="00B61548"/>
    <w:rsid w:val="00B6174A"/>
    <w:rsid w:val="00B61D69"/>
    <w:rsid w:val="00B61EFB"/>
    <w:rsid w:val="00B61F1F"/>
    <w:rsid w:val="00B62163"/>
    <w:rsid w:val="00B625F8"/>
    <w:rsid w:val="00B626D5"/>
    <w:rsid w:val="00B62D47"/>
    <w:rsid w:val="00B632D7"/>
    <w:rsid w:val="00B633B2"/>
    <w:rsid w:val="00B6367F"/>
    <w:rsid w:val="00B63EF5"/>
    <w:rsid w:val="00B641A8"/>
    <w:rsid w:val="00B64904"/>
    <w:rsid w:val="00B6518C"/>
    <w:rsid w:val="00B654FF"/>
    <w:rsid w:val="00B65981"/>
    <w:rsid w:val="00B65995"/>
    <w:rsid w:val="00B65A01"/>
    <w:rsid w:val="00B65E46"/>
    <w:rsid w:val="00B6623D"/>
    <w:rsid w:val="00B662F1"/>
    <w:rsid w:val="00B663EB"/>
    <w:rsid w:val="00B66455"/>
    <w:rsid w:val="00B66A13"/>
    <w:rsid w:val="00B66BCE"/>
    <w:rsid w:val="00B66C29"/>
    <w:rsid w:val="00B671F8"/>
    <w:rsid w:val="00B67A54"/>
    <w:rsid w:val="00B67DC9"/>
    <w:rsid w:val="00B67E2B"/>
    <w:rsid w:val="00B70125"/>
    <w:rsid w:val="00B70196"/>
    <w:rsid w:val="00B7060F"/>
    <w:rsid w:val="00B706D1"/>
    <w:rsid w:val="00B7078E"/>
    <w:rsid w:val="00B707ED"/>
    <w:rsid w:val="00B7092D"/>
    <w:rsid w:val="00B709BC"/>
    <w:rsid w:val="00B71108"/>
    <w:rsid w:val="00B7112A"/>
    <w:rsid w:val="00B714E0"/>
    <w:rsid w:val="00B71606"/>
    <w:rsid w:val="00B717DF"/>
    <w:rsid w:val="00B71A9C"/>
    <w:rsid w:val="00B72703"/>
    <w:rsid w:val="00B72A0A"/>
    <w:rsid w:val="00B72DB7"/>
    <w:rsid w:val="00B73691"/>
    <w:rsid w:val="00B73EAB"/>
    <w:rsid w:val="00B74029"/>
    <w:rsid w:val="00B7430A"/>
    <w:rsid w:val="00B7431F"/>
    <w:rsid w:val="00B74385"/>
    <w:rsid w:val="00B74518"/>
    <w:rsid w:val="00B74911"/>
    <w:rsid w:val="00B75050"/>
    <w:rsid w:val="00B75189"/>
    <w:rsid w:val="00B75272"/>
    <w:rsid w:val="00B752AD"/>
    <w:rsid w:val="00B755FA"/>
    <w:rsid w:val="00B75B58"/>
    <w:rsid w:val="00B75B8D"/>
    <w:rsid w:val="00B765DA"/>
    <w:rsid w:val="00B770D6"/>
    <w:rsid w:val="00B77199"/>
    <w:rsid w:val="00B778BE"/>
    <w:rsid w:val="00B77F2F"/>
    <w:rsid w:val="00B804F6"/>
    <w:rsid w:val="00B8057C"/>
    <w:rsid w:val="00B805D8"/>
    <w:rsid w:val="00B807A6"/>
    <w:rsid w:val="00B807C5"/>
    <w:rsid w:val="00B80AD8"/>
    <w:rsid w:val="00B80E6D"/>
    <w:rsid w:val="00B80F49"/>
    <w:rsid w:val="00B8137E"/>
    <w:rsid w:val="00B814CE"/>
    <w:rsid w:val="00B8180F"/>
    <w:rsid w:val="00B81D68"/>
    <w:rsid w:val="00B82781"/>
    <w:rsid w:val="00B82D79"/>
    <w:rsid w:val="00B82E7E"/>
    <w:rsid w:val="00B82FA9"/>
    <w:rsid w:val="00B82FD6"/>
    <w:rsid w:val="00B83071"/>
    <w:rsid w:val="00B831D5"/>
    <w:rsid w:val="00B83304"/>
    <w:rsid w:val="00B833B5"/>
    <w:rsid w:val="00B836A5"/>
    <w:rsid w:val="00B83902"/>
    <w:rsid w:val="00B83B6E"/>
    <w:rsid w:val="00B84333"/>
    <w:rsid w:val="00B84494"/>
    <w:rsid w:val="00B8468F"/>
    <w:rsid w:val="00B84D7E"/>
    <w:rsid w:val="00B84FE7"/>
    <w:rsid w:val="00B85584"/>
    <w:rsid w:val="00B85658"/>
    <w:rsid w:val="00B85F1B"/>
    <w:rsid w:val="00B86295"/>
    <w:rsid w:val="00B86614"/>
    <w:rsid w:val="00B8663F"/>
    <w:rsid w:val="00B86651"/>
    <w:rsid w:val="00B87271"/>
    <w:rsid w:val="00B87760"/>
    <w:rsid w:val="00B87B53"/>
    <w:rsid w:val="00B87DB3"/>
    <w:rsid w:val="00B87E1C"/>
    <w:rsid w:val="00B900EA"/>
    <w:rsid w:val="00B9020F"/>
    <w:rsid w:val="00B908E8"/>
    <w:rsid w:val="00B90D85"/>
    <w:rsid w:val="00B90F4F"/>
    <w:rsid w:val="00B91482"/>
    <w:rsid w:val="00B914DA"/>
    <w:rsid w:val="00B91CC4"/>
    <w:rsid w:val="00B92083"/>
    <w:rsid w:val="00B92343"/>
    <w:rsid w:val="00B92D12"/>
    <w:rsid w:val="00B93672"/>
    <w:rsid w:val="00B93BB6"/>
    <w:rsid w:val="00B940DE"/>
    <w:rsid w:val="00B94524"/>
    <w:rsid w:val="00B946BF"/>
    <w:rsid w:val="00B9481C"/>
    <w:rsid w:val="00B94ACB"/>
    <w:rsid w:val="00B950C6"/>
    <w:rsid w:val="00B95582"/>
    <w:rsid w:val="00B955A8"/>
    <w:rsid w:val="00B95B60"/>
    <w:rsid w:val="00B962D9"/>
    <w:rsid w:val="00B96687"/>
    <w:rsid w:val="00B967CD"/>
    <w:rsid w:val="00B96985"/>
    <w:rsid w:val="00B970B0"/>
    <w:rsid w:val="00B97201"/>
    <w:rsid w:val="00B974AC"/>
    <w:rsid w:val="00B974B3"/>
    <w:rsid w:val="00B9750C"/>
    <w:rsid w:val="00B977E3"/>
    <w:rsid w:val="00B97B25"/>
    <w:rsid w:val="00B97C1A"/>
    <w:rsid w:val="00B97CD6"/>
    <w:rsid w:val="00B97ECA"/>
    <w:rsid w:val="00BA014D"/>
    <w:rsid w:val="00BA0452"/>
    <w:rsid w:val="00BA047F"/>
    <w:rsid w:val="00BA06AD"/>
    <w:rsid w:val="00BA06E6"/>
    <w:rsid w:val="00BA0742"/>
    <w:rsid w:val="00BA08DD"/>
    <w:rsid w:val="00BA0F2F"/>
    <w:rsid w:val="00BA1020"/>
    <w:rsid w:val="00BA16D9"/>
    <w:rsid w:val="00BA172F"/>
    <w:rsid w:val="00BA2E49"/>
    <w:rsid w:val="00BA3283"/>
    <w:rsid w:val="00BA32CA"/>
    <w:rsid w:val="00BA3799"/>
    <w:rsid w:val="00BA37CE"/>
    <w:rsid w:val="00BA3CD1"/>
    <w:rsid w:val="00BA3DEA"/>
    <w:rsid w:val="00BA46A3"/>
    <w:rsid w:val="00BA4F6C"/>
    <w:rsid w:val="00BA6FCA"/>
    <w:rsid w:val="00BA77F9"/>
    <w:rsid w:val="00BA7DA0"/>
    <w:rsid w:val="00BB01B5"/>
    <w:rsid w:val="00BB1165"/>
    <w:rsid w:val="00BB12B1"/>
    <w:rsid w:val="00BB1473"/>
    <w:rsid w:val="00BB169A"/>
    <w:rsid w:val="00BB175A"/>
    <w:rsid w:val="00BB1971"/>
    <w:rsid w:val="00BB1C94"/>
    <w:rsid w:val="00BB253D"/>
    <w:rsid w:val="00BB2CBF"/>
    <w:rsid w:val="00BB2DE0"/>
    <w:rsid w:val="00BB2ED1"/>
    <w:rsid w:val="00BB312C"/>
    <w:rsid w:val="00BB31D1"/>
    <w:rsid w:val="00BB351F"/>
    <w:rsid w:val="00BB37D9"/>
    <w:rsid w:val="00BB3CDB"/>
    <w:rsid w:val="00BB3DBE"/>
    <w:rsid w:val="00BB41D1"/>
    <w:rsid w:val="00BB4245"/>
    <w:rsid w:val="00BB4511"/>
    <w:rsid w:val="00BB46DA"/>
    <w:rsid w:val="00BB5FFD"/>
    <w:rsid w:val="00BB6019"/>
    <w:rsid w:val="00BB63E9"/>
    <w:rsid w:val="00BB6803"/>
    <w:rsid w:val="00BB6BCD"/>
    <w:rsid w:val="00BB6C69"/>
    <w:rsid w:val="00BB6F3C"/>
    <w:rsid w:val="00BB73CA"/>
    <w:rsid w:val="00BB771E"/>
    <w:rsid w:val="00BB7836"/>
    <w:rsid w:val="00BB7B60"/>
    <w:rsid w:val="00BC0609"/>
    <w:rsid w:val="00BC0683"/>
    <w:rsid w:val="00BC074E"/>
    <w:rsid w:val="00BC0756"/>
    <w:rsid w:val="00BC093E"/>
    <w:rsid w:val="00BC0A63"/>
    <w:rsid w:val="00BC0AE7"/>
    <w:rsid w:val="00BC0B35"/>
    <w:rsid w:val="00BC0C46"/>
    <w:rsid w:val="00BC0D0C"/>
    <w:rsid w:val="00BC1171"/>
    <w:rsid w:val="00BC1B4C"/>
    <w:rsid w:val="00BC1EC7"/>
    <w:rsid w:val="00BC2277"/>
    <w:rsid w:val="00BC2B65"/>
    <w:rsid w:val="00BC3061"/>
    <w:rsid w:val="00BC30B1"/>
    <w:rsid w:val="00BC32E6"/>
    <w:rsid w:val="00BC35DE"/>
    <w:rsid w:val="00BC36BE"/>
    <w:rsid w:val="00BC39E9"/>
    <w:rsid w:val="00BC3C17"/>
    <w:rsid w:val="00BC3C4B"/>
    <w:rsid w:val="00BC3E6D"/>
    <w:rsid w:val="00BC4011"/>
    <w:rsid w:val="00BC40B7"/>
    <w:rsid w:val="00BC468B"/>
    <w:rsid w:val="00BC479C"/>
    <w:rsid w:val="00BC4B9B"/>
    <w:rsid w:val="00BC4BFF"/>
    <w:rsid w:val="00BC4EC8"/>
    <w:rsid w:val="00BC50B0"/>
    <w:rsid w:val="00BC51BB"/>
    <w:rsid w:val="00BC57AD"/>
    <w:rsid w:val="00BC5CF8"/>
    <w:rsid w:val="00BC5E67"/>
    <w:rsid w:val="00BC620A"/>
    <w:rsid w:val="00BC632E"/>
    <w:rsid w:val="00BC6B34"/>
    <w:rsid w:val="00BC6CE4"/>
    <w:rsid w:val="00BC716C"/>
    <w:rsid w:val="00BC7652"/>
    <w:rsid w:val="00BC7674"/>
    <w:rsid w:val="00BC7FBF"/>
    <w:rsid w:val="00BD04BD"/>
    <w:rsid w:val="00BD0A30"/>
    <w:rsid w:val="00BD0AE5"/>
    <w:rsid w:val="00BD10EB"/>
    <w:rsid w:val="00BD13AD"/>
    <w:rsid w:val="00BD178D"/>
    <w:rsid w:val="00BD1D47"/>
    <w:rsid w:val="00BD1E50"/>
    <w:rsid w:val="00BD1EE3"/>
    <w:rsid w:val="00BD22DF"/>
    <w:rsid w:val="00BD23C5"/>
    <w:rsid w:val="00BD2750"/>
    <w:rsid w:val="00BD2A8B"/>
    <w:rsid w:val="00BD2F7B"/>
    <w:rsid w:val="00BD311B"/>
    <w:rsid w:val="00BD3334"/>
    <w:rsid w:val="00BD3503"/>
    <w:rsid w:val="00BD35DC"/>
    <w:rsid w:val="00BD39E5"/>
    <w:rsid w:val="00BD3CB4"/>
    <w:rsid w:val="00BD3D68"/>
    <w:rsid w:val="00BD402A"/>
    <w:rsid w:val="00BD4496"/>
    <w:rsid w:val="00BD45A1"/>
    <w:rsid w:val="00BD4734"/>
    <w:rsid w:val="00BD47CE"/>
    <w:rsid w:val="00BD4898"/>
    <w:rsid w:val="00BD4C0D"/>
    <w:rsid w:val="00BD5573"/>
    <w:rsid w:val="00BD559D"/>
    <w:rsid w:val="00BD573B"/>
    <w:rsid w:val="00BD592F"/>
    <w:rsid w:val="00BD5B1B"/>
    <w:rsid w:val="00BD5C5C"/>
    <w:rsid w:val="00BD6A52"/>
    <w:rsid w:val="00BD6BF5"/>
    <w:rsid w:val="00BD6CFC"/>
    <w:rsid w:val="00BD6F7F"/>
    <w:rsid w:val="00BD7085"/>
    <w:rsid w:val="00BD72E4"/>
    <w:rsid w:val="00BD78F9"/>
    <w:rsid w:val="00BD7B7A"/>
    <w:rsid w:val="00BD7CB0"/>
    <w:rsid w:val="00BD7EEE"/>
    <w:rsid w:val="00BE0145"/>
    <w:rsid w:val="00BE03F1"/>
    <w:rsid w:val="00BE0425"/>
    <w:rsid w:val="00BE0953"/>
    <w:rsid w:val="00BE0AC5"/>
    <w:rsid w:val="00BE0E29"/>
    <w:rsid w:val="00BE26AC"/>
    <w:rsid w:val="00BE2ACE"/>
    <w:rsid w:val="00BE3255"/>
    <w:rsid w:val="00BE3285"/>
    <w:rsid w:val="00BE333F"/>
    <w:rsid w:val="00BE3643"/>
    <w:rsid w:val="00BE3952"/>
    <w:rsid w:val="00BE3C19"/>
    <w:rsid w:val="00BE3D91"/>
    <w:rsid w:val="00BE3EE6"/>
    <w:rsid w:val="00BE4023"/>
    <w:rsid w:val="00BE4052"/>
    <w:rsid w:val="00BE48F7"/>
    <w:rsid w:val="00BE4B6B"/>
    <w:rsid w:val="00BE4D14"/>
    <w:rsid w:val="00BE4D2F"/>
    <w:rsid w:val="00BE4D63"/>
    <w:rsid w:val="00BE4EDF"/>
    <w:rsid w:val="00BE4F13"/>
    <w:rsid w:val="00BE51FF"/>
    <w:rsid w:val="00BE54FE"/>
    <w:rsid w:val="00BE55AC"/>
    <w:rsid w:val="00BE5701"/>
    <w:rsid w:val="00BE5B84"/>
    <w:rsid w:val="00BE5EA5"/>
    <w:rsid w:val="00BE600E"/>
    <w:rsid w:val="00BE6021"/>
    <w:rsid w:val="00BE624B"/>
    <w:rsid w:val="00BE6257"/>
    <w:rsid w:val="00BE65E8"/>
    <w:rsid w:val="00BE6EA3"/>
    <w:rsid w:val="00BE7734"/>
    <w:rsid w:val="00BE77E4"/>
    <w:rsid w:val="00BE7988"/>
    <w:rsid w:val="00BE7BB4"/>
    <w:rsid w:val="00BF0452"/>
    <w:rsid w:val="00BF081C"/>
    <w:rsid w:val="00BF0D4B"/>
    <w:rsid w:val="00BF1878"/>
    <w:rsid w:val="00BF1A63"/>
    <w:rsid w:val="00BF1F7C"/>
    <w:rsid w:val="00BF21F6"/>
    <w:rsid w:val="00BF240F"/>
    <w:rsid w:val="00BF2504"/>
    <w:rsid w:val="00BF2CF2"/>
    <w:rsid w:val="00BF30A0"/>
    <w:rsid w:val="00BF347A"/>
    <w:rsid w:val="00BF347B"/>
    <w:rsid w:val="00BF362E"/>
    <w:rsid w:val="00BF37E6"/>
    <w:rsid w:val="00BF3802"/>
    <w:rsid w:val="00BF41DF"/>
    <w:rsid w:val="00BF4B2D"/>
    <w:rsid w:val="00BF4DD6"/>
    <w:rsid w:val="00BF4EC0"/>
    <w:rsid w:val="00BF572F"/>
    <w:rsid w:val="00BF5809"/>
    <w:rsid w:val="00BF5B18"/>
    <w:rsid w:val="00BF5BD7"/>
    <w:rsid w:val="00BF5D6C"/>
    <w:rsid w:val="00BF64A0"/>
    <w:rsid w:val="00BF6931"/>
    <w:rsid w:val="00BF6BEE"/>
    <w:rsid w:val="00BF6C9F"/>
    <w:rsid w:val="00BF7120"/>
    <w:rsid w:val="00BF7235"/>
    <w:rsid w:val="00BF7733"/>
    <w:rsid w:val="00BF7770"/>
    <w:rsid w:val="00BF7C05"/>
    <w:rsid w:val="00C000ED"/>
    <w:rsid w:val="00C001C7"/>
    <w:rsid w:val="00C00503"/>
    <w:rsid w:val="00C0085C"/>
    <w:rsid w:val="00C015F6"/>
    <w:rsid w:val="00C01F0F"/>
    <w:rsid w:val="00C021E1"/>
    <w:rsid w:val="00C026D8"/>
    <w:rsid w:val="00C02BBB"/>
    <w:rsid w:val="00C02CCB"/>
    <w:rsid w:val="00C032A0"/>
    <w:rsid w:val="00C033AB"/>
    <w:rsid w:val="00C033B3"/>
    <w:rsid w:val="00C03665"/>
    <w:rsid w:val="00C037A0"/>
    <w:rsid w:val="00C03940"/>
    <w:rsid w:val="00C03BAD"/>
    <w:rsid w:val="00C03C4E"/>
    <w:rsid w:val="00C03DAD"/>
    <w:rsid w:val="00C03ECA"/>
    <w:rsid w:val="00C04217"/>
    <w:rsid w:val="00C04DAB"/>
    <w:rsid w:val="00C0529B"/>
    <w:rsid w:val="00C05309"/>
    <w:rsid w:val="00C05596"/>
    <w:rsid w:val="00C05FDD"/>
    <w:rsid w:val="00C06036"/>
    <w:rsid w:val="00C06438"/>
    <w:rsid w:val="00C06F8F"/>
    <w:rsid w:val="00C07306"/>
    <w:rsid w:val="00C07942"/>
    <w:rsid w:val="00C07E06"/>
    <w:rsid w:val="00C1003A"/>
    <w:rsid w:val="00C102D8"/>
    <w:rsid w:val="00C10773"/>
    <w:rsid w:val="00C107FF"/>
    <w:rsid w:val="00C10854"/>
    <w:rsid w:val="00C110D0"/>
    <w:rsid w:val="00C1120D"/>
    <w:rsid w:val="00C112A7"/>
    <w:rsid w:val="00C113A0"/>
    <w:rsid w:val="00C114C6"/>
    <w:rsid w:val="00C117BE"/>
    <w:rsid w:val="00C1192A"/>
    <w:rsid w:val="00C11FD6"/>
    <w:rsid w:val="00C12477"/>
    <w:rsid w:val="00C127F8"/>
    <w:rsid w:val="00C12B9C"/>
    <w:rsid w:val="00C12CE1"/>
    <w:rsid w:val="00C12D52"/>
    <w:rsid w:val="00C132B6"/>
    <w:rsid w:val="00C135AF"/>
    <w:rsid w:val="00C1362F"/>
    <w:rsid w:val="00C1385A"/>
    <w:rsid w:val="00C138AB"/>
    <w:rsid w:val="00C139BA"/>
    <w:rsid w:val="00C13F3E"/>
    <w:rsid w:val="00C14097"/>
    <w:rsid w:val="00C140B3"/>
    <w:rsid w:val="00C1425C"/>
    <w:rsid w:val="00C14943"/>
    <w:rsid w:val="00C14979"/>
    <w:rsid w:val="00C14CD6"/>
    <w:rsid w:val="00C15473"/>
    <w:rsid w:val="00C15697"/>
    <w:rsid w:val="00C1625C"/>
    <w:rsid w:val="00C16AB3"/>
    <w:rsid w:val="00C176BA"/>
    <w:rsid w:val="00C17909"/>
    <w:rsid w:val="00C17959"/>
    <w:rsid w:val="00C21096"/>
    <w:rsid w:val="00C212A0"/>
    <w:rsid w:val="00C21428"/>
    <w:rsid w:val="00C2151B"/>
    <w:rsid w:val="00C2191B"/>
    <w:rsid w:val="00C21F72"/>
    <w:rsid w:val="00C22329"/>
    <w:rsid w:val="00C2235A"/>
    <w:rsid w:val="00C223A0"/>
    <w:rsid w:val="00C224C0"/>
    <w:rsid w:val="00C22548"/>
    <w:rsid w:val="00C22647"/>
    <w:rsid w:val="00C2264F"/>
    <w:rsid w:val="00C227F1"/>
    <w:rsid w:val="00C235C2"/>
    <w:rsid w:val="00C2377C"/>
    <w:rsid w:val="00C23D83"/>
    <w:rsid w:val="00C23DDC"/>
    <w:rsid w:val="00C23E1C"/>
    <w:rsid w:val="00C23EB8"/>
    <w:rsid w:val="00C23F30"/>
    <w:rsid w:val="00C24173"/>
    <w:rsid w:val="00C2480D"/>
    <w:rsid w:val="00C24B93"/>
    <w:rsid w:val="00C24DE4"/>
    <w:rsid w:val="00C2589E"/>
    <w:rsid w:val="00C258AF"/>
    <w:rsid w:val="00C25C5F"/>
    <w:rsid w:val="00C25D99"/>
    <w:rsid w:val="00C261D0"/>
    <w:rsid w:val="00C266B2"/>
    <w:rsid w:val="00C2678B"/>
    <w:rsid w:val="00C26EE4"/>
    <w:rsid w:val="00C2751B"/>
    <w:rsid w:val="00C27808"/>
    <w:rsid w:val="00C27830"/>
    <w:rsid w:val="00C27C7B"/>
    <w:rsid w:val="00C27EAA"/>
    <w:rsid w:val="00C300EC"/>
    <w:rsid w:val="00C301CA"/>
    <w:rsid w:val="00C30865"/>
    <w:rsid w:val="00C3087C"/>
    <w:rsid w:val="00C30ED6"/>
    <w:rsid w:val="00C31090"/>
    <w:rsid w:val="00C3121B"/>
    <w:rsid w:val="00C314F3"/>
    <w:rsid w:val="00C3191B"/>
    <w:rsid w:val="00C31A44"/>
    <w:rsid w:val="00C31D85"/>
    <w:rsid w:val="00C322C5"/>
    <w:rsid w:val="00C3243C"/>
    <w:rsid w:val="00C32A08"/>
    <w:rsid w:val="00C32B19"/>
    <w:rsid w:val="00C32B34"/>
    <w:rsid w:val="00C33338"/>
    <w:rsid w:val="00C337FD"/>
    <w:rsid w:val="00C33EA4"/>
    <w:rsid w:val="00C33FA7"/>
    <w:rsid w:val="00C340BD"/>
    <w:rsid w:val="00C34139"/>
    <w:rsid w:val="00C342B3"/>
    <w:rsid w:val="00C347C4"/>
    <w:rsid w:val="00C3499F"/>
    <w:rsid w:val="00C34D82"/>
    <w:rsid w:val="00C353D9"/>
    <w:rsid w:val="00C3589B"/>
    <w:rsid w:val="00C358B0"/>
    <w:rsid w:val="00C358CE"/>
    <w:rsid w:val="00C35AA7"/>
    <w:rsid w:val="00C3624B"/>
    <w:rsid w:val="00C370BB"/>
    <w:rsid w:val="00C372E5"/>
    <w:rsid w:val="00C3752D"/>
    <w:rsid w:val="00C37832"/>
    <w:rsid w:val="00C37B81"/>
    <w:rsid w:val="00C37E22"/>
    <w:rsid w:val="00C40345"/>
    <w:rsid w:val="00C40657"/>
    <w:rsid w:val="00C40B0D"/>
    <w:rsid w:val="00C40B7A"/>
    <w:rsid w:val="00C40D42"/>
    <w:rsid w:val="00C413F1"/>
    <w:rsid w:val="00C41754"/>
    <w:rsid w:val="00C41C0F"/>
    <w:rsid w:val="00C41D4B"/>
    <w:rsid w:val="00C422FB"/>
    <w:rsid w:val="00C42695"/>
    <w:rsid w:val="00C43050"/>
    <w:rsid w:val="00C43AAA"/>
    <w:rsid w:val="00C43BDC"/>
    <w:rsid w:val="00C43E34"/>
    <w:rsid w:val="00C447EA"/>
    <w:rsid w:val="00C449EC"/>
    <w:rsid w:val="00C45041"/>
    <w:rsid w:val="00C45081"/>
    <w:rsid w:val="00C4531D"/>
    <w:rsid w:val="00C45435"/>
    <w:rsid w:val="00C459D1"/>
    <w:rsid w:val="00C45C64"/>
    <w:rsid w:val="00C45CF6"/>
    <w:rsid w:val="00C46023"/>
    <w:rsid w:val="00C460F0"/>
    <w:rsid w:val="00C461E4"/>
    <w:rsid w:val="00C462C9"/>
    <w:rsid w:val="00C46337"/>
    <w:rsid w:val="00C4671D"/>
    <w:rsid w:val="00C46758"/>
    <w:rsid w:val="00C4686E"/>
    <w:rsid w:val="00C46FB6"/>
    <w:rsid w:val="00C4714C"/>
    <w:rsid w:val="00C4756F"/>
    <w:rsid w:val="00C47863"/>
    <w:rsid w:val="00C47C82"/>
    <w:rsid w:val="00C47E4C"/>
    <w:rsid w:val="00C47F4B"/>
    <w:rsid w:val="00C47F97"/>
    <w:rsid w:val="00C50BCC"/>
    <w:rsid w:val="00C50FBF"/>
    <w:rsid w:val="00C51137"/>
    <w:rsid w:val="00C51546"/>
    <w:rsid w:val="00C51CAA"/>
    <w:rsid w:val="00C51D3F"/>
    <w:rsid w:val="00C52041"/>
    <w:rsid w:val="00C52BD7"/>
    <w:rsid w:val="00C52E08"/>
    <w:rsid w:val="00C52F61"/>
    <w:rsid w:val="00C5339A"/>
    <w:rsid w:val="00C53F4C"/>
    <w:rsid w:val="00C54B5D"/>
    <w:rsid w:val="00C54B63"/>
    <w:rsid w:val="00C55379"/>
    <w:rsid w:val="00C5573C"/>
    <w:rsid w:val="00C55CCF"/>
    <w:rsid w:val="00C55CDA"/>
    <w:rsid w:val="00C55FD0"/>
    <w:rsid w:val="00C56161"/>
    <w:rsid w:val="00C56180"/>
    <w:rsid w:val="00C5660D"/>
    <w:rsid w:val="00C567B3"/>
    <w:rsid w:val="00C56E77"/>
    <w:rsid w:val="00C5705C"/>
    <w:rsid w:val="00C57439"/>
    <w:rsid w:val="00C5765E"/>
    <w:rsid w:val="00C57C50"/>
    <w:rsid w:val="00C57E30"/>
    <w:rsid w:val="00C60047"/>
    <w:rsid w:val="00C60755"/>
    <w:rsid w:val="00C60D6A"/>
    <w:rsid w:val="00C61568"/>
    <w:rsid w:val="00C6180E"/>
    <w:rsid w:val="00C61ABB"/>
    <w:rsid w:val="00C61F18"/>
    <w:rsid w:val="00C62430"/>
    <w:rsid w:val="00C6255A"/>
    <w:rsid w:val="00C636D9"/>
    <w:rsid w:val="00C638E6"/>
    <w:rsid w:val="00C63916"/>
    <w:rsid w:val="00C6391E"/>
    <w:rsid w:val="00C63BD7"/>
    <w:rsid w:val="00C63CE3"/>
    <w:rsid w:val="00C63E20"/>
    <w:rsid w:val="00C63F41"/>
    <w:rsid w:val="00C64442"/>
    <w:rsid w:val="00C644B5"/>
    <w:rsid w:val="00C64647"/>
    <w:rsid w:val="00C64C54"/>
    <w:rsid w:val="00C64DA9"/>
    <w:rsid w:val="00C64E0E"/>
    <w:rsid w:val="00C650AC"/>
    <w:rsid w:val="00C65ABB"/>
    <w:rsid w:val="00C65D75"/>
    <w:rsid w:val="00C65E7F"/>
    <w:rsid w:val="00C66AA2"/>
    <w:rsid w:val="00C66CA0"/>
    <w:rsid w:val="00C66F44"/>
    <w:rsid w:val="00C67692"/>
    <w:rsid w:val="00C678AB"/>
    <w:rsid w:val="00C67F99"/>
    <w:rsid w:val="00C703D2"/>
    <w:rsid w:val="00C70677"/>
    <w:rsid w:val="00C709E1"/>
    <w:rsid w:val="00C7128A"/>
    <w:rsid w:val="00C71766"/>
    <w:rsid w:val="00C71AF5"/>
    <w:rsid w:val="00C71E8F"/>
    <w:rsid w:val="00C720A0"/>
    <w:rsid w:val="00C721C6"/>
    <w:rsid w:val="00C7247B"/>
    <w:rsid w:val="00C726D1"/>
    <w:rsid w:val="00C728AF"/>
    <w:rsid w:val="00C728FD"/>
    <w:rsid w:val="00C72B11"/>
    <w:rsid w:val="00C72DD5"/>
    <w:rsid w:val="00C72F25"/>
    <w:rsid w:val="00C72FFF"/>
    <w:rsid w:val="00C7354C"/>
    <w:rsid w:val="00C735E5"/>
    <w:rsid w:val="00C73C01"/>
    <w:rsid w:val="00C73C6B"/>
    <w:rsid w:val="00C73DE5"/>
    <w:rsid w:val="00C73F83"/>
    <w:rsid w:val="00C742BB"/>
    <w:rsid w:val="00C743D5"/>
    <w:rsid w:val="00C745FF"/>
    <w:rsid w:val="00C74C20"/>
    <w:rsid w:val="00C74D4C"/>
    <w:rsid w:val="00C75038"/>
    <w:rsid w:val="00C75849"/>
    <w:rsid w:val="00C75C80"/>
    <w:rsid w:val="00C75C8C"/>
    <w:rsid w:val="00C75DD9"/>
    <w:rsid w:val="00C7608F"/>
    <w:rsid w:val="00C76628"/>
    <w:rsid w:val="00C766B1"/>
    <w:rsid w:val="00C76A39"/>
    <w:rsid w:val="00C76F7C"/>
    <w:rsid w:val="00C77254"/>
    <w:rsid w:val="00C776D2"/>
    <w:rsid w:val="00C776E6"/>
    <w:rsid w:val="00C77711"/>
    <w:rsid w:val="00C7788C"/>
    <w:rsid w:val="00C80208"/>
    <w:rsid w:val="00C807E6"/>
    <w:rsid w:val="00C80C1C"/>
    <w:rsid w:val="00C80CC0"/>
    <w:rsid w:val="00C80D11"/>
    <w:rsid w:val="00C80D86"/>
    <w:rsid w:val="00C80E7A"/>
    <w:rsid w:val="00C810D9"/>
    <w:rsid w:val="00C81384"/>
    <w:rsid w:val="00C8143A"/>
    <w:rsid w:val="00C81500"/>
    <w:rsid w:val="00C81505"/>
    <w:rsid w:val="00C81F56"/>
    <w:rsid w:val="00C82125"/>
    <w:rsid w:val="00C82135"/>
    <w:rsid w:val="00C8298F"/>
    <w:rsid w:val="00C82ADD"/>
    <w:rsid w:val="00C8304E"/>
    <w:rsid w:val="00C83152"/>
    <w:rsid w:val="00C83A9D"/>
    <w:rsid w:val="00C83D04"/>
    <w:rsid w:val="00C8409A"/>
    <w:rsid w:val="00C84160"/>
    <w:rsid w:val="00C847BF"/>
    <w:rsid w:val="00C84919"/>
    <w:rsid w:val="00C84AF9"/>
    <w:rsid w:val="00C84FDF"/>
    <w:rsid w:val="00C85094"/>
    <w:rsid w:val="00C851E7"/>
    <w:rsid w:val="00C8528A"/>
    <w:rsid w:val="00C8576A"/>
    <w:rsid w:val="00C85CEE"/>
    <w:rsid w:val="00C85F0F"/>
    <w:rsid w:val="00C86610"/>
    <w:rsid w:val="00C8693C"/>
    <w:rsid w:val="00C86CD8"/>
    <w:rsid w:val="00C86F3D"/>
    <w:rsid w:val="00C8710C"/>
    <w:rsid w:val="00C8746F"/>
    <w:rsid w:val="00C87A2B"/>
    <w:rsid w:val="00C87E2A"/>
    <w:rsid w:val="00C87E2D"/>
    <w:rsid w:val="00C90623"/>
    <w:rsid w:val="00C9065C"/>
    <w:rsid w:val="00C90AB6"/>
    <w:rsid w:val="00C90AF6"/>
    <w:rsid w:val="00C90EAA"/>
    <w:rsid w:val="00C91019"/>
    <w:rsid w:val="00C91327"/>
    <w:rsid w:val="00C91747"/>
    <w:rsid w:val="00C91C14"/>
    <w:rsid w:val="00C91E22"/>
    <w:rsid w:val="00C92521"/>
    <w:rsid w:val="00C926D6"/>
    <w:rsid w:val="00C931BC"/>
    <w:rsid w:val="00C936CB"/>
    <w:rsid w:val="00C93809"/>
    <w:rsid w:val="00C939C5"/>
    <w:rsid w:val="00C94229"/>
    <w:rsid w:val="00C94238"/>
    <w:rsid w:val="00C9461D"/>
    <w:rsid w:val="00C9479A"/>
    <w:rsid w:val="00C948BF"/>
    <w:rsid w:val="00C94961"/>
    <w:rsid w:val="00C94BD1"/>
    <w:rsid w:val="00C9515B"/>
    <w:rsid w:val="00C9583E"/>
    <w:rsid w:val="00C9661E"/>
    <w:rsid w:val="00C97882"/>
    <w:rsid w:val="00C97CC7"/>
    <w:rsid w:val="00CA01CB"/>
    <w:rsid w:val="00CA0484"/>
    <w:rsid w:val="00CA094B"/>
    <w:rsid w:val="00CA0A30"/>
    <w:rsid w:val="00CA0ACD"/>
    <w:rsid w:val="00CA1734"/>
    <w:rsid w:val="00CA1E7C"/>
    <w:rsid w:val="00CA211B"/>
    <w:rsid w:val="00CA2686"/>
    <w:rsid w:val="00CA27B1"/>
    <w:rsid w:val="00CA3012"/>
    <w:rsid w:val="00CA3436"/>
    <w:rsid w:val="00CA3494"/>
    <w:rsid w:val="00CA350B"/>
    <w:rsid w:val="00CA390C"/>
    <w:rsid w:val="00CA3FE5"/>
    <w:rsid w:val="00CA434F"/>
    <w:rsid w:val="00CA4368"/>
    <w:rsid w:val="00CA4F39"/>
    <w:rsid w:val="00CA4F97"/>
    <w:rsid w:val="00CA50A6"/>
    <w:rsid w:val="00CA5248"/>
    <w:rsid w:val="00CA526E"/>
    <w:rsid w:val="00CA586D"/>
    <w:rsid w:val="00CA5999"/>
    <w:rsid w:val="00CA5DA6"/>
    <w:rsid w:val="00CA6153"/>
    <w:rsid w:val="00CA6971"/>
    <w:rsid w:val="00CA6AF3"/>
    <w:rsid w:val="00CA6B60"/>
    <w:rsid w:val="00CA701B"/>
    <w:rsid w:val="00CA7042"/>
    <w:rsid w:val="00CA7082"/>
    <w:rsid w:val="00CA70B3"/>
    <w:rsid w:val="00CA71C0"/>
    <w:rsid w:val="00CA758C"/>
    <w:rsid w:val="00CA7807"/>
    <w:rsid w:val="00CA7911"/>
    <w:rsid w:val="00CA792C"/>
    <w:rsid w:val="00CB0518"/>
    <w:rsid w:val="00CB0585"/>
    <w:rsid w:val="00CB1A3B"/>
    <w:rsid w:val="00CB2425"/>
    <w:rsid w:val="00CB2D6B"/>
    <w:rsid w:val="00CB33DD"/>
    <w:rsid w:val="00CB37A5"/>
    <w:rsid w:val="00CB3ACC"/>
    <w:rsid w:val="00CB3F63"/>
    <w:rsid w:val="00CB449F"/>
    <w:rsid w:val="00CB455C"/>
    <w:rsid w:val="00CB4BF7"/>
    <w:rsid w:val="00CB55B1"/>
    <w:rsid w:val="00CB5859"/>
    <w:rsid w:val="00CB633F"/>
    <w:rsid w:val="00CB6502"/>
    <w:rsid w:val="00CB66D6"/>
    <w:rsid w:val="00CB6A9D"/>
    <w:rsid w:val="00CB78C9"/>
    <w:rsid w:val="00CB7AEA"/>
    <w:rsid w:val="00CC0001"/>
    <w:rsid w:val="00CC06A1"/>
    <w:rsid w:val="00CC06D8"/>
    <w:rsid w:val="00CC0C14"/>
    <w:rsid w:val="00CC134C"/>
    <w:rsid w:val="00CC1446"/>
    <w:rsid w:val="00CC15F8"/>
    <w:rsid w:val="00CC1981"/>
    <w:rsid w:val="00CC1DBE"/>
    <w:rsid w:val="00CC213D"/>
    <w:rsid w:val="00CC235F"/>
    <w:rsid w:val="00CC2460"/>
    <w:rsid w:val="00CC25F9"/>
    <w:rsid w:val="00CC2757"/>
    <w:rsid w:val="00CC2B15"/>
    <w:rsid w:val="00CC344B"/>
    <w:rsid w:val="00CC35FC"/>
    <w:rsid w:val="00CC3A71"/>
    <w:rsid w:val="00CC3B55"/>
    <w:rsid w:val="00CC447A"/>
    <w:rsid w:val="00CC4735"/>
    <w:rsid w:val="00CC49A3"/>
    <w:rsid w:val="00CC4A25"/>
    <w:rsid w:val="00CC4F4C"/>
    <w:rsid w:val="00CC4F9F"/>
    <w:rsid w:val="00CC51E5"/>
    <w:rsid w:val="00CC5598"/>
    <w:rsid w:val="00CC56DF"/>
    <w:rsid w:val="00CC581E"/>
    <w:rsid w:val="00CC588B"/>
    <w:rsid w:val="00CC59B4"/>
    <w:rsid w:val="00CC5A76"/>
    <w:rsid w:val="00CC5B36"/>
    <w:rsid w:val="00CC5C9A"/>
    <w:rsid w:val="00CC5D94"/>
    <w:rsid w:val="00CC603C"/>
    <w:rsid w:val="00CC6074"/>
    <w:rsid w:val="00CC629C"/>
    <w:rsid w:val="00CC6802"/>
    <w:rsid w:val="00CC6838"/>
    <w:rsid w:val="00CC6BD3"/>
    <w:rsid w:val="00CC6C2C"/>
    <w:rsid w:val="00CC6C75"/>
    <w:rsid w:val="00CC7028"/>
    <w:rsid w:val="00CC70C5"/>
    <w:rsid w:val="00CC7188"/>
    <w:rsid w:val="00CC786C"/>
    <w:rsid w:val="00CC7A5A"/>
    <w:rsid w:val="00CC7B01"/>
    <w:rsid w:val="00CC7BBF"/>
    <w:rsid w:val="00CC7DE2"/>
    <w:rsid w:val="00CC7FE1"/>
    <w:rsid w:val="00CD05BF"/>
    <w:rsid w:val="00CD05F3"/>
    <w:rsid w:val="00CD07B0"/>
    <w:rsid w:val="00CD0933"/>
    <w:rsid w:val="00CD0DC4"/>
    <w:rsid w:val="00CD1068"/>
    <w:rsid w:val="00CD17AC"/>
    <w:rsid w:val="00CD1F96"/>
    <w:rsid w:val="00CD2699"/>
    <w:rsid w:val="00CD26A8"/>
    <w:rsid w:val="00CD2FA3"/>
    <w:rsid w:val="00CD367D"/>
    <w:rsid w:val="00CD3732"/>
    <w:rsid w:val="00CD3B3F"/>
    <w:rsid w:val="00CD3C68"/>
    <w:rsid w:val="00CD449E"/>
    <w:rsid w:val="00CD46D2"/>
    <w:rsid w:val="00CD474A"/>
    <w:rsid w:val="00CD4E5F"/>
    <w:rsid w:val="00CD4E73"/>
    <w:rsid w:val="00CD4F8A"/>
    <w:rsid w:val="00CD5137"/>
    <w:rsid w:val="00CD5168"/>
    <w:rsid w:val="00CD52F9"/>
    <w:rsid w:val="00CD5540"/>
    <w:rsid w:val="00CD576D"/>
    <w:rsid w:val="00CD5E57"/>
    <w:rsid w:val="00CD6109"/>
    <w:rsid w:val="00CD62D3"/>
    <w:rsid w:val="00CD65D7"/>
    <w:rsid w:val="00CD66D2"/>
    <w:rsid w:val="00CD67D4"/>
    <w:rsid w:val="00CD6B8D"/>
    <w:rsid w:val="00CD6C54"/>
    <w:rsid w:val="00CD7075"/>
    <w:rsid w:val="00CD7C01"/>
    <w:rsid w:val="00CD7C51"/>
    <w:rsid w:val="00CE04D7"/>
    <w:rsid w:val="00CE0831"/>
    <w:rsid w:val="00CE0A2D"/>
    <w:rsid w:val="00CE0A94"/>
    <w:rsid w:val="00CE0D54"/>
    <w:rsid w:val="00CE10A4"/>
    <w:rsid w:val="00CE26C0"/>
    <w:rsid w:val="00CE2AD1"/>
    <w:rsid w:val="00CE2FF8"/>
    <w:rsid w:val="00CE319A"/>
    <w:rsid w:val="00CE32E6"/>
    <w:rsid w:val="00CE3727"/>
    <w:rsid w:val="00CE37EB"/>
    <w:rsid w:val="00CE392E"/>
    <w:rsid w:val="00CE3E09"/>
    <w:rsid w:val="00CE412A"/>
    <w:rsid w:val="00CE4184"/>
    <w:rsid w:val="00CE42F8"/>
    <w:rsid w:val="00CE4D3F"/>
    <w:rsid w:val="00CE4E3D"/>
    <w:rsid w:val="00CE4EA8"/>
    <w:rsid w:val="00CE51F0"/>
    <w:rsid w:val="00CE5626"/>
    <w:rsid w:val="00CE564B"/>
    <w:rsid w:val="00CE5BE7"/>
    <w:rsid w:val="00CE611A"/>
    <w:rsid w:val="00CE621F"/>
    <w:rsid w:val="00CE66E5"/>
    <w:rsid w:val="00CE677F"/>
    <w:rsid w:val="00CE690C"/>
    <w:rsid w:val="00CE6DCD"/>
    <w:rsid w:val="00CE6F01"/>
    <w:rsid w:val="00CE76DB"/>
    <w:rsid w:val="00CE7761"/>
    <w:rsid w:val="00CE7ED8"/>
    <w:rsid w:val="00CF00AB"/>
    <w:rsid w:val="00CF024E"/>
    <w:rsid w:val="00CF062D"/>
    <w:rsid w:val="00CF07D8"/>
    <w:rsid w:val="00CF0BC3"/>
    <w:rsid w:val="00CF19F8"/>
    <w:rsid w:val="00CF1BB8"/>
    <w:rsid w:val="00CF2378"/>
    <w:rsid w:val="00CF2495"/>
    <w:rsid w:val="00CF2D0C"/>
    <w:rsid w:val="00CF2EC8"/>
    <w:rsid w:val="00CF30AF"/>
    <w:rsid w:val="00CF30E2"/>
    <w:rsid w:val="00CF3391"/>
    <w:rsid w:val="00CF3487"/>
    <w:rsid w:val="00CF36FD"/>
    <w:rsid w:val="00CF4898"/>
    <w:rsid w:val="00CF4970"/>
    <w:rsid w:val="00CF4A25"/>
    <w:rsid w:val="00CF4A2D"/>
    <w:rsid w:val="00CF4D4D"/>
    <w:rsid w:val="00CF5550"/>
    <w:rsid w:val="00CF5564"/>
    <w:rsid w:val="00CF57B1"/>
    <w:rsid w:val="00CF5D52"/>
    <w:rsid w:val="00CF5FC1"/>
    <w:rsid w:val="00CF60E6"/>
    <w:rsid w:val="00CF62BE"/>
    <w:rsid w:val="00CF62DB"/>
    <w:rsid w:val="00CF75E3"/>
    <w:rsid w:val="00CF7860"/>
    <w:rsid w:val="00CF7D09"/>
    <w:rsid w:val="00CF7DDE"/>
    <w:rsid w:val="00CF7E37"/>
    <w:rsid w:val="00D00831"/>
    <w:rsid w:val="00D00967"/>
    <w:rsid w:val="00D00B47"/>
    <w:rsid w:val="00D00F6D"/>
    <w:rsid w:val="00D00FAB"/>
    <w:rsid w:val="00D0169C"/>
    <w:rsid w:val="00D0171C"/>
    <w:rsid w:val="00D01C44"/>
    <w:rsid w:val="00D024AE"/>
    <w:rsid w:val="00D025F5"/>
    <w:rsid w:val="00D0265E"/>
    <w:rsid w:val="00D02A46"/>
    <w:rsid w:val="00D03028"/>
    <w:rsid w:val="00D039BA"/>
    <w:rsid w:val="00D03DB8"/>
    <w:rsid w:val="00D0424B"/>
    <w:rsid w:val="00D0440C"/>
    <w:rsid w:val="00D048A3"/>
    <w:rsid w:val="00D05944"/>
    <w:rsid w:val="00D05C64"/>
    <w:rsid w:val="00D05CDC"/>
    <w:rsid w:val="00D05D95"/>
    <w:rsid w:val="00D05E25"/>
    <w:rsid w:val="00D05EE3"/>
    <w:rsid w:val="00D0634A"/>
    <w:rsid w:val="00D064C2"/>
    <w:rsid w:val="00D06809"/>
    <w:rsid w:val="00D06B8A"/>
    <w:rsid w:val="00D06C21"/>
    <w:rsid w:val="00D06E61"/>
    <w:rsid w:val="00D070DD"/>
    <w:rsid w:val="00D07515"/>
    <w:rsid w:val="00D07F56"/>
    <w:rsid w:val="00D07FAB"/>
    <w:rsid w:val="00D10620"/>
    <w:rsid w:val="00D10BDE"/>
    <w:rsid w:val="00D113D3"/>
    <w:rsid w:val="00D113EC"/>
    <w:rsid w:val="00D11CD1"/>
    <w:rsid w:val="00D11E91"/>
    <w:rsid w:val="00D11F46"/>
    <w:rsid w:val="00D1237D"/>
    <w:rsid w:val="00D125E8"/>
    <w:rsid w:val="00D12864"/>
    <w:rsid w:val="00D12EDB"/>
    <w:rsid w:val="00D14A65"/>
    <w:rsid w:val="00D14C8E"/>
    <w:rsid w:val="00D154A2"/>
    <w:rsid w:val="00D15B03"/>
    <w:rsid w:val="00D15EE1"/>
    <w:rsid w:val="00D16850"/>
    <w:rsid w:val="00D17155"/>
    <w:rsid w:val="00D17161"/>
    <w:rsid w:val="00D17335"/>
    <w:rsid w:val="00D17746"/>
    <w:rsid w:val="00D17D33"/>
    <w:rsid w:val="00D17D48"/>
    <w:rsid w:val="00D2040C"/>
    <w:rsid w:val="00D204B6"/>
    <w:rsid w:val="00D20581"/>
    <w:rsid w:val="00D20798"/>
    <w:rsid w:val="00D20E57"/>
    <w:rsid w:val="00D20F54"/>
    <w:rsid w:val="00D21740"/>
    <w:rsid w:val="00D217A5"/>
    <w:rsid w:val="00D21AE7"/>
    <w:rsid w:val="00D21DD7"/>
    <w:rsid w:val="00D21E91"/>
    <w:rsid w:val="00D2204C"/>
    <w:rsid w:val="00D228FB"/>
    <w:rsid w:val="00D22902"/>
    <w:rsid w:val="00D22AFD"/>
    <w:rsid w:val="00D22F9A"/>
    <w:rsid w:val="00D231E9"/>
    <w:rsid w:val="00D23422"/>
    <w:rsid w:val="00D23BAA"/>
    <w:rsid w:val="00D23EA4"/>
    <w:rsid w:val="00D240F8"/>
    <w:rsid w:val="00D24B75"/>
    <w:rsid w:val="00D24CB6"/>
    <w:rsid w:val="00D24EF5"/>
    <w:rsid w:val="00D2560A"/>
    <w:rsid w:val="00D257C0"/>
    <w:rsid w:val="00D2582F"/>
    <w:rsid w:val="00D259AC"/>
    <w:rsid w:val="00D2645D"/>
    <w:rsid w:val="00D2669A"/>
    <w:rsid w:val="00D266DF"/>
    <w:rsid w:val="00D267A5"/>
    <w:rsid w:val="00D267DF"/>
    <w:rsid w:val="00D26807"/>
    <w:rsid w:val="00D2699F"/>
    <w:rsid w:val="00D26B27"/>
    <w:rsid w:val="00D26FA1"/>
    <w:rsid w:val="00D271C2"/>
    <w:rsid w:val="00D271EB"/>
    <w:rsid w:val="00D272B7"/>
    <w:rsid w:val="00D272D4"/>
    <w:rsid w:val="00D27930"/>
    <w:rsid w:val="00D27BB6"/>
    <w:rsid w:val="00D30118"/>
    <w:rsid w:val="00D30472"/>
    <w:rsid w:val="00D309D9"/>
    <w:rsid w:val="00D30AF9"/>
    <w:rsid w:val="00D30C2E"/>
    <w:rsid w:val="00D3129D"/>
    <w:rsid w:val="00D312CA"/>
    <w:rsid w:val="00D314CF"/>
    <w:rsid w:val="00D319FE"/>
    <w:rsid w:val="00D31A65"/>
    <w:rsid w:val="00D3210E"/>
    <w:rsid w:val="00D322D9"/>
    <w:rsid w:val="00D323BA"/>
    <w:rsid w:val="00D324DE"/>
    <w:rsid w:val="00D32DA3"/>
    <w:rsid w:val="00D33DBE"/>
    <w:rsid w:val="00D33FA2"/>
    <w:rsid w:val="00D34CA3"/>
    <w:rsid w:val="00D35105"/>
    <w:rsid w:val="00D355E0"/>
    <w:rsid w:val="00D35C31"/>
    <w:rsid w:val="00D35F4B"/>
    <w:rsid w:val="00D361A3"/>
    <w:rsid w:val="00D362C3"/>
    <w:rsid w:val="00D3637F"/>
    <w:rsid w:val="00D36747"/>
    <w:rsid w:val="00D37387"/>
    <w:rsid w:val="00D4045F"/>
    <w:rsid w:val="00D40944"/>
    <w:rsid w:val="00D41629"/>
    <w:rsid w:val="00D41819"/>
    <w:rsid w:val="00D41A5F"/>
    <w:rsid w:val="00D41BB3"/>
    <w:rsid w:val="00D42717"/>
    <w:rsid w:val="00D42F72"/>
    <w:rsid w:val="00D434BF"/>
    <w:rsid w:val="00D43A04"/>
    <w:rsid w:val="00D43D11"/>
    <w:rsid w:val="00D45320"/>
    <w:rsid w:val="00D4560E"/>
    <w:rsid w:val="00D456A7"/>
    <w:rsid w:val="00D4570A"/>
    <w:rsid w:val="00D458DE"/>
    <w:rsid w:val="00D459B5"/>
    <w:rsid w:val="00D46196"/>
    <w:rsid w:val="00D462BB"/>
    <w:rsid w:val="00D464C5"/>
    <w:rsid w:val="00D46C51"/>
    <w:rsid w:val="00D46D6D"/>
    <w:rsid w:val="00D47363"/>
    <w:rsid w:val="00D47383"/>
    <w:rsid w:val="00D473C2"/>
    <w:rsid w:val="00D47785"/>
    <w:rsid w:val="00D47C4C"/>
    <w:rsid w:val="00D5004F"/>
    <w:rsid w:val="00D5018E"/>
    <w:rsid w:val="00D50197"/>
    <w:rsid w:val="00D506DC"/>
    <w:rsid w:val="00D507FD"/>
    <w:rsid w:val="00D50993"/>
    <w:rsid w:val="00D50AAD"/>
    <w:rsid w:val="00D50C4D"/>
    <w:rsid w:val="00D51155"/>
    <w:rsid w:val="00D5161C"/>
    <w:rsid w:val="00D5168D"/>
    <w:rsid w:val="00D51928"/>
    <w:rsid w:val="00D51F5C"/>
    <w:rsid w:val="00D52632"/>
    <w:rsid w:val="00D5273C"/>
    <w:rsid w:val="00D52906"/>
    <w:rsid w:val="00D53414"/>
    <w:rsid w:val="00D53932"/>
    <w:rsid w:val="00D53D70"/>
    <w:rsid w:val="00D54565"/>
    <w:rsid w:val="00D5463B"/>
    <w:rsid w:val="00D54B44"/>
    <w:rsid w:val="00D54BAB"/>
    <w:rsid w:val="00D54DFA"/>
    <w:rsid w:val="00D54F82"/>
    <w:rsid w:val="00D550F0"/>
    <w:rsid w:val="00D5527A"/>
    <w:rsid w:val="00D552F9"/>
    <w:rsid w:val="00D5531F"/>
    <w:rsid w:val="00D554CC"/>
    <w:rsid w:val="00D5560C"/>
    <w:rsid w:val="00D55C70"/>
    <w:rsid w:val="00D55CD5"/>
    <w:rsid w:val="00D561FA"/>
    <w:rsid w:val="00D563DB"/>
    <w:rsid w:val="00D567E8"/>
    <w:rsid w:val="00D56B8A"/>
    <w:rsid w:val="00D56C6C"/>
    <w:rsid w:val="00D56C91"/>
    <w:rsid w:val="00D56DC5"/>
    <w:rsid w:val="00D57228"/>
    <w:rsid w:val="00D57297"/>
    <w:rsid w:val="00D577E2"/>
    <w:rsid w:val="00D5785F"/>
    <w:rsid w:val="00D601BB"/>
    <w:rsid w:val="00D612DE"/>
    <w:rsid w:val="00D614F9"/>
    <w:rsid w:val="00D615D1"/>
    <w:rsid w:val="00D61784"/>
    <w:rsid w:val="00D61B41"/>
    <w:rsid w:val="00D61FAB"/>
    <w:rsid w:val="00D62A3E"/>
    <w:rsid w:val="00D6338B"/>
    <w:rsid w:val="00D633CE"/>
    <w:rsid w:val="00D638D6"/>
    <w:rsid w:val="00D63938"/>
    <w:rsid w:val="00D63A06"/>
    <w:rsid w:val="00D63EC0"/>
    <w:rsid w:val="00D6406C"/>
    <w:rsid w:val="00D64854"/>
    <w:rsid w:val="00D6488D"/>
    <w:rsid w:val="00D649C5"/>
    <w:rsid w:val="00D64CFB"/>
    <w:rsid w:val="00D6530F"/>
    <w:rsid w:val="00D660AA"/>
    <w:rsid w:val="00D66294"/>
    <w:rsid w:val="00D66830"/>
    <w:rsid w:val="00D675B0"/>
    <w:rsid w:val="00D67D6C"/>
    <w:rsid w:val="00D70122"/>
    <w:rsid w:val="00D701DA"/>
    <w:rsid w:val="00D703EE"/>
    <w:rsid w:val="00D7062D"/>
    <w:rsid w:val="00D70955"/>
    <w:rsid w:val="00D716B9"/>
    <w:rsid w:val="00D716BE"/>
    <w:rsid w:val="00D717DA"/>
    <w:rsid w:val="00D71CA5"/>
    <w:rsid w:val="00D71CAE"/>
    <w:rsid w:val="00D71E3F"/>
    <w:rsid w:val="00D71F98"/>
    <w:rsid w:val="00D71FA2"/>
    <w:rsid w:val="00D72640"/>
    <w:rsid w:val="00D7266C"/>
    <w:rsid w:val="00D728E1"/>
    <w:rsid w:val="00D72A8D"/>
    <w:rsid w:val="00D72ABB"/>
    <w:rsid w:val="00D72C16"/>
    <w:rsid w:val="00D72C95"/>
    <w:rsid w:val="00D72D19"/>
    <w:rsid w:val="00D72F6F"/>
    <w:rsid w:val="00D731CD"/>
    <w:rsid w:val="00D736C2"/>
    <w:rsid w:val="00D737BB"/>
    <w:rsid w:val="00D73851"/>
    <w:rsid w:val="00D73950"/>
    <w:rsid w:val="00D74932"/>
    <w:rsid w:val="00D74B26"/>
    <w:rsid w:val="00D74E27"/>
    <w:rsid w:val="00D752F5"/>
    <w:rsid w:val="00D75346"/>
    <w:rsid w:val="00D7562F"/>
    <w:rsid w:val="00D757AF"/>
    <w:rsid w:val="00D75AC0"/>
    <w:rsid w:val="00D761BE"/>
    <w:rsid w:val="00D76BCE"/>
    <w:rsid w:val="00D76F33"/>
    <w:rsid w:val="00D77410"/>
    <w:rsid w:val="00D77A32"/>
    <w:rsid w:val="00D803F5"/>
    <w:rsid w:val="00D8065B"/>
    <w:rsid w:val="00D8082E"/>
    <w:rsid w:val="00D80B93"/>
    <w:rsid w:val="00D80DE0"/>
    <w:rsid w:val="00D8111C"/>
    <w:rsid w:val="00D81725"/>
    <w:rsid w:val="00D8172C"/>
    <w:rsid w:val="00D8182B"/>
    <w:rsid w:val="00D818C2"/>
    <w:rsid w:val="00D81CE0"/>
    <w:rsid w:val="00D823FF"/>
    <w:rsid w:val="00D82616"/>
    <w:rsid w:val="00D829B0"/>
    <w:rsid w:val="00D82EBE"/>
    <w:rsid w:val="00D831B5"/>
    <w:rsid w:val="00D836F3"/>
    <w:rsid w:val="00D841BE"/>
    <w:rsid w:val="00D84544"/>
    <w:rsid w:val="00D84BD1"/>
    <w:rsid w:val="00D84CF6"/>
    <w:rsid w:val="00D8536F"/>
    <w:rsid w:val="00D85806"/>
    <w:rsid w:val="00D85B22"/>
    <w:rsid w:val="00D85B5C"/>
    <w:rsid w:val="00D86257"/>
    <w:rsid w:val="00D86575"/>
    <w:rsid w:val="00D86DF1"/>
    <w:rsid w:val="00D87272"/>
    <w:rsid w:val="00D87A16"/>
    <w:rsid w:val="00D87AE1"/>
    <w:rsid w:val="00D87D11"/>
    <w:rsid w:val="00D87F61"/>
    <w:rsid w:val="00D904CF"/>
    <w:rsid w:val="00D90639"/>
    <w:rsid w:val="00D90927"/>
    <w:rsid w:val="00D915CC"/>
    <w:rsid w:val="00D91918"/>
    <w:rsid w:val="00D92200"/>
    <w:rsid w:val="00D92441"/>
    <w:rsid w:val="00D9263A"/>
    <w:rsid w:val="00D9283B"/>
    <w:rsid w:val="00D92841"/>
    <w:rsid w:val="00D928FC"/>
    <w:rsid w:val="00D93980"/>
    <w:rsid w:val="00D93CEA"/>
    <w:rsid w:val="00D94331"/>
    <w:rsid w:val="00D947B7"/>
    <w:rsid w:val="00D9486D"/>
    <w:rsid w:val="00D94AB6"/>
    <w:rsid w:val="00D9593F"/>
    <w:rsid w:val="00D95DAE"/>
    <w:rsid w:val="00D95F49"/>
    <w:rsid w:val="00D962E7"/>
    <w:rsid w:val="00D964EC"/>
    <w:rsid w:val="00D9657E"/>
    <w:rsid w:val="00D96713"/>
    <w:rsid w:val="00D9777F"/>
    <w:rsid w:val="00D978B7"/>
    <w:rsid w:val="00D979B6"/>
    <w:rsid w:val="00D97C03"/>
    <w:rsid w:val="00DA04FF"/>
    <w:rsid w:val="00DA0FB1"/>
    <w:rsid w:val="00DA1103"/>
    <w:rsid w:val="00DA17A0"/>
    <w:rsid w:val="00DA186C"/>
    <w:rsid w:val="00DA1CF2"/>
    <w:rsid w:val="00DA1D3A"/>
    <w:rsid w:val="00DA2416"/>
    <w:rsid w:val="00DA24E6"/>
    <w:rsid w:val="00DA2644"/>
    <w:rsid w:val="00DA27DF"/>
    <w:rsid w:val="00DA2A74"/>
    <w:rsid w:val="00DA2AB7"/>
    <w:rsid w:val="00DA2BF8"/>
    <w:rsid w:val="00DA2C02"/>
    <w:rsid w:val="00DA2CCD"/>
    <w:rsid w:val="00DA2CD1"/>
    <w:rsid w:val="00DA2FA4"/>
    <w:rsid w:val="00DA2FFE"/>
    <w:rsid w:val="00DA33BD"/>
    <w:rsid w:val="00DA3540"/>
    <w:rsid w:val="00DA3B61"/>
    <w:rsid w:val="00DA3CB5"/>
    <w:rsid w:val="00DA3DD5"/>
    <w:rsid w:val="00DA4384"/>
    <w:rsid w:val="00DA610F"/>
    <w:rsid w:val="00DA6B18"/>
    <w:rsid w:val="00DA6DB1"/>
    <w:rsid w:val="00DA6F39"/>
    <w:rsid w:val="00DA70A7"/>
    <w:rsid w:val="00DA732A"/>
    <w:rsid w:val="00DA7498"/>
    <w:rsid w:val="00DA7B08"/>
    <w:rsid w:val="00DA7CAD"/>
    <w:rsid w:val="00DA7DAB"/>
    <w:rsid w:val="00DA7F30"/>
    <w:rsid w:val="00DA7F4A"/>
    <w:rsid w:val="00DB04CC"/>
    <w:rsid w:val="00DB0A12"/>
    <w:rsid w:val="00DB139B"/>
    <w:rsid w:val="00DB1768"/>
    <w:rsid w:val="00DB17C1"/>
    <w:rsid w:val="00DB202E"/>
    <w:rsid w:val="00DB23F3"/>
    <w:rsid w:val="00DB30EB"/>
    <w:rsid w:val="00DB32B1"/>
    <w:rsid w:val="00DB35AA"/>
    <w:rsid w:val="00DB35E6"/>
    <w:rsid w:val="00DB3C93"/>
    <w:rsid w:val="00DB4166"/>
    <w:rsid w:val="00DB4590"/>
    <w:rsid w:val="00DB4776"/>
    <w:rsid w:val="00DB4ED8"/>
    <w:rsid w:val="00DB5232"/>
    <w:rsid w:val="00DB57B0"/>
    <w:rsid w:val="00DB5C8E"/>
    <w:rsid w:val="00DB5DB5"/>
    <w:rsid w:val="00DB5FFB"/>
    <w:rsid w:val="00DB6613"/>
    <w:rsid w:val="00DB7701"/>
    <w:rsid w:val="00DB7CC3"/>
    <w:rsid w:val="00DC0210"/>
    <w:rsid w:val="00DC0535"/>
    <w:rsid w:val="00DC0666"/>
    <w:rsid w:val="00DC0D41"/>
    <w:rsid w:val="00DC14A7"/>
    <w:rsid w:val="00DC15F2"/>
    <w:rsid w:val="00DC1729"/>
    <w:rsid w:val="00DC189F"/>
    <w:rsid w:val="00DC1E60"/>
    <w:rsid w:val="00DC1F99"/>
    <w:rsid w:val="00DC1FAD"/>
    <w:rsid w:val="00DC20A7"/>
    <w:rsid w:val="00DC23AC"/>
    <w:rsid w:val="00DC2820"/>
    <w:rsid w:val="00DC2AE9"/>
    <w:rsid w:val="00DC2E7A"/>
    <w:rsid w:val="00DC344B"/>
    <w:rsid w:val="00DC42C1"/>
    <w:rsid w:val="00DC44DF"/>
    <w:rsid w:val="00DC4518"/>
    <w:rsid w:val="00DC47BE"/>
    <w:rsid w:val="00DC49E9"/>
    <w:rsid w:val="00DC4AA6"/>
    <w:rsid w:val="00DC4B3E"/>
    <w:rsid w:val="00DC51AD"/>
    <w:rsid w:val="00DC51E4"/>
    <w:rsid w:val="00DC5234"/>
    <w:rsid w:val="00DC5360"/>
    <w:rsid w:val="00DC53DD"/>
    <w:rsid w:val="00DC53ED"/>
    <w:rsid w:val="00DC5D20"/>
    <w:rsid w:val="00DC616C"/>
    <w:rsid w:val="00DC618D"/>
    <w:rsid w:val="00DC62A7"/>
    <w:rsid w:val="00DC6350"/>
    <w:rsid w:val="00DC642F"/>
    <w:rsid w:val="00DC66DE"/>
    <w:rsid w:val="00DC674F"/>
    <w:rsid w:val="00DC69DD"/>
    <w:rsid w:val="00DC7885"/>
    <w:rsid w:val="00DC790A"/>
    <w:rsid w:val="00DC7D86"/>
    <w:rsid w:val="00DC7E15"/>
    <w:rsid w:val="00DD00A4"/>
    <w:rsid w:val="00DD01A8"/>
    <w:rsid w:val="00DD041A"/>
    <w:rsid w:val="00DD06C8"/>
    <w:rsid w:val="00DD06DE"/>
    <w:rsid w:val="00DD0A71"/>
    <w:rsid w:val="00DD0AA9"/>
    <w:rsid w:val="00DD1A25"/>
    <w:rsid w:val="00DD1A91"/>
    <w:rsid w:val="00DD1D11"/>
    <w:rsid w:val="00DD2129"/>
    <w:rsid w:val="00DD2326"/>
    <w:rsid w:val="00DD237B"/>
    <w:rsid w:val="00DD23CD"/>
    <w:rsid w:val="00DD294C"/>
    <w:rsid w:val="00DD2C23"/>
    <w:rsid w:val="00DD2C71"/>
    <w:rsid w:val="00DD2F0A"/>
    <w:rsid w:val="00DD30C6"/>
    <w:rsid w:val="00DD3315"/>
    <w:rsid w:val="00DD3A0B"/>
    <w:rsid w:val="00DD3A7A"/>
    <w:rsid w:val="00DD3ED1"/>
    <w:rsid w:val="00DD4366"/>
    <w:rsid w:val="00DD4397"/>
    <w:rsid w:val="00DD4835"/>
    <w:rsid w:val="00DD497B"/>
    <w:rsid w:val="00DD4A56"/>
    <w:rsid w:val="00DD4F77"/>
    <w:rsid w:val="00DD4F92"/>
    <w:rsid w:val="00DD536B"/>
    <w:rsid w:val="00DD536F"/>
    <w:rsid w:val="00DD53F2"/>
    <w:rsid w:val="00DD5D66"/>
    <w:rsid w:val="00DD6191"/>
    <w:rsid w:val="00DD67EB"/>
    <w:rsid w:val="00DD6E2E"/>
    <w:rsid w:val="00DD710D"/>
    <w:rsid w:val="00DD71F7"/>
    <w:rsid w:val="00DD7616"/>
    <w:rsid w:val="00DD7662"/>
    <w:rsid w:val="00DD7833"/>
    <w:rsid w:val="00DD7E64"/>
    <w:rsid w:val="00DE099B"/>
    <w:rsid w:val="00DE0A5C"/>
    <w:rsid w:val="00DE11B0"/>
    <w:rsid w:val="00DE136F"/>
    <w:rsid w:val="00DE1559"/>
    <w:rsid w:val="00DE1841"/>
    <w:rsid w:val="00DE1F69"/>
    <w:rsid w:val="00DE221C"/>
    <w:rsid w:val="00DE22B7"/>
    <w:rsid w:val="00DE28AD"/>
    <w:rsid w:val="00DE2CBA"/>
    <w:rsid w:val="00DE3045"/>
    <w:rsid w:val="00DE5287"/>
    <w:rsid w:val="00DE52D3"/>
    <w:rsid w:val="00DE5309"/>
    <w:rsid w:val="00DE56ED"/>
    <w:rsid w:val="00DE5F56"/>
    <w:rsid w:val="00DE62B0"/>
    <w:rsid w:val="00DE63B0"/>
    <w:rsid w:val="00DE6570"/>
    <w:rsid w:val="00DE7713"/>
    <w:rsid w:val="00DE7902"/>
    <w:rsid w:val="00DF0033"/>
    <w:rsid w:val="00DF0614"/>
    <w:rsid w:val="00DF0BE1"/>
    <w:rsid w:val="00DF0D04"/>
    <w:rsid w:val="00DF18FC"/>
    <w:rsid w:val="00DF1BEE"/>
    <w:rsid w:val="00DF1EB4"/>
    <w:rsid w:val="00DF2BB1"/>
    <w:rsid w:val="00DF2BE1"/>
    <w:rsid w:val="00DF30F9"/>
    <w:rsid w:val="00DF32E7"/>
    <w:rsid w:val="00DF337B"/>
    <w:rsid w:val="00DF3E3C"/>
    <w:rsid w:val="00DF4538"/>
    <w:rsid w:val="00DF456C"/>
    <w:rsid w:val="00DF4935"/>
    <w:rsid w:val="00DF6708"/>
    <w:rsid w:val="00DF6AF6"/>
    <w:rsid w:val="00DF710F"/>
    <w:rsid w:val="00DF73BC"/>
    <w:rsid w:val="00DF7551"/>
    <w:rsid w:val="00DF7864"/>
    <w:rsid w:val="00DF7F71"/>
    <w:rsid w:val="00E006D5"/>
    <w:rsid w:val="00E006EB"/>
    <w:rsid w:val="00E0077D"/>
    <w:rsid w:val="00E0082E"/>
    <w:rsid w:val="00E01197"/>
    <w:rsid w:val="00E013CE"/>
    <w:rsid w:val="00E016A4"/>
    <w:rsid w:val="00E01CB3"/>
    <w:rsid w:val="00E01F32"/>
    <w:rsid w:val="00E02279"/>
    <w:rsid w:val="00E0238B"/>
    <w:rsid w:val="00E02E8B"/>
    <w:rsid w:val="00E02F84"/>
    <w:rsid w:val="00E035CF"/>
    <w:rsid w:val="00E03A98"/>
    <w:rsid w:val="00E03C10"/>
    <w:rsid w:val="00E04174"/>
    <w:rsid w:val="00E043AF"/>
    <w:rsid w:val="00E0454D"/>
    <w:rsid w:val="00E045B5"/>
    <w:rsid w:val="00E0466E"/>
    <w:rsid w:val="00E049E2"/>
    <w:rsid w:val="00E04B64"/>
    <w:rsid w:val="00E04E70"/>
    <w:rsid w:val="00E04F8B"/>
    <w:rsid w:val="00E04FA6"/>
    <w:rsid w:val="00E05031"/>
    <w:rsid w:val="00E054D5"/>
    <w:rsid w:val="00E057E2"/>
    <w:rsid w:val="00E05966"/>
    <w:rsid w:val="00E05A51"/>
    <w:rsid w:val="00E05F23"/>
    <w:rsid w:val="00E05FFE"/>
    <w:rsid w:val="00E06101"/>
    <w:rsid w:val="00E06794"/>
    <w:rsid w:val="00E06899"/>
    <w:rsid w:val="00E06E6A"/>
    <w:rsid w:val="00E07770"/>
    <w:rsid w:val="00E07A6B"/>
    <w:rsid w:val="00E07BC0"/>
    <w:rsid w:val="00E07C93"/>
    <w:rsid w:val="00E07E9B"/>
    <w:rsid w:val="00E103F5"/>
    <w:rsid w:val="00E10426"/>
    <w:rsid w:val="00E10667"/>
    <w:rsid w:val="00E107B8"/>
    <w:rsid w:val="00E10BD3"/>
    <w:rsid w:val="00E10D9A"/>
    <w:rsid w:val="00E110D0"/>
    <w:rsid w:val="00E11342"/>
    <w:rsid w:val="00E1163F"/>
    <w:rsid w:val="00E1225F"/>
    <w:rsid w:val="00E13065"/>
    <w:rsid w:val="00E13449"/>
    <w:rsid w:val="00E142C7"/>
    <w:rsid w:val="00E14829"/>
    <w:rsid w:val="00E14C86"/>
    <w:rsid w:val="00E14D38"/>
    <w:rsid w:val="00E14D48"/>
    <w:rsid w:val="00E14F81"/>
    <w:rsid w:val="00E153FE"/>
    <w:rsid w:val="00E16F94"/>
    <w:rsid w:val="00E172BC"/>
    <w:rsid w:val="00E1764F"/>
    <w:rsid w:val="00E17BC3"/>
    <w:rsid w:val="00E17C8B"/>
    <w:rsid w:val="00E200F7"/>
    <w:rsid w:val="00E2055D"/>
    <w:rsid w:val="00E2089D"/>
    <w:rsid w:val="00E208DE"/>
    <w:rsid w:val="00E209AB"/>
    <w:rsid w:val="00E20B0D"/>
    <w:rsid w:val="00E21671"/>
    <w:rsid w:val="00E216B5"/>
    <w:rsid w:val="00E217C1"/>
    <w:rsid w:val="00E217E9"/>
    <w:rsid w:val="00E217FA"/>
    <w:rsid w:val="00E22387"/>
    <w:rsid w:val="00E22901"/>
    <w:rsid w:val="00E22974"/>
    <w:rsid w:val="00E22AB8"/>
    <w:rsid w:val="00E23015"/>
    <w:rsid w:val="00E24492"/>
    <w:rsid w:val="00E24867"/>
    <w:rsid w:val="00E249B5"/>
    <w:rsid w:val="00E24C7B"/>
    <w:rsid w:val="00E25B45"/>
    <w:rsid w:val="00E26898"/>
    <w:rsid w:val="00E26D85"/>
    <w:rsid w:val="00E272B9"/>
    <w:rsid w:val="00E27A14"/>
    <w:rsid w:val="00E30070"/>
    <w:rsid w:val="00E3012A"/>
    <w:rsid w:val="00E304B9"/>
    <w:rsid w:val="00E3106C"/>
    <w:rsid w:val="00E31321"/>
    <w:rsid w:val="00E31623"/>
    <w:rsid w:val="00E31692"/>
    <w:rsid w:val="00E316A6"/>
    <w:rsid w:val="00E31A91"/>
    <w:rsid w:val="00E31F5A"/>
    <w:rsid w:val="00E3212E"/>
    <w:rsid w:val="00E327A6"/>
    <w:rsid w:val="00E32A5B"/>
    <w:rsid w:val="00E32BC1"/>
    <w:rsid w:val="00E32C9D"/>
    <w:rsid w:val="00E33655"/>
    <w:rsid w:val="00E33D8D"/>
    <w:rsid w:val="00E33FD8"/>
    <w:rsid w:val="00E34540"/>
    <w:rsid w:val="00E34B19"/>
    <w:rsid w:val="00E34E39"/>
    <w:rsid w:val="00E351C0"/>
    <w:rsid w:val="00E353B9"/>
    <w:rsid w:val="00E355B5"/>
    <w:rsid w:val="00E35BCA"/>
    <w:rsid w:val="00E365A6"/>
    <w:rsid w:val="00E3678B"/>
    <w:rsid w:val="00E367FA"/>
    <w:rsid w:val="00E368F7"/>
    <w:rsid w:val="00E36C87"/>
    <w:rsid w:val="00E372FF"/>
    <w:rsid w:val="00E402B0"/>
    <w:rsid w:val="00E40455"/>
    <w:rsid w:val="00E4064E"/>
    <w:rsid w:val="00E407FF"/>
    <w:rsid w:val="00E41131"/>
    <w:rsid w:val="00E41FD7"/>
    <w:rsid w:val="00E421FD"/>
    <w:rsid w:val="00E423C9"/>
    <w:rsid w:val="00E42ACD"/>
    <w:rsid w:val="00E42D28"/>
    <w:rsid w:val="00E4329E"/>
    <w:rsid w:val="00E4333B"/>
    <w:rsid w:val="00E43661"/>
    <w:rsid w:val="00E436E6"/>
    <w:rsid w:val="00E436F9"/>
    <w:rsid w:val="00E43C83"/>
    <w:rsid w:val="00E43F02"/>
    <w:rsid w:val="00E4433B"/>
    <w:rsid w:val="00E44412"/>
    <w:rsid w:val="00E447CD"/>
    <w:rsid w:val="00E4575B"/>
    <w:rsid w:val="00E45773"/>
    <w:rsid w:val="00E464C0"/>
    <w:rsid w:val="00E466E8"/>
    <w:rsid w:val="00E46EA6"/>
    <w:rsid w:val="00E46F86"/>
    <w:rsid w:val="00E47820"/>
    <w:rsid w:val="00E47921"/>
    <w:rsid w:val="00E47C3D"/>
    <w:rsid w:val="00E50939"/>
    <w:rsid w:val="00E50AF6"/>
    <w:rsid w:val="00E50BFC"/>
    <w:rsid w:val="00E50E68"/>
    <w:rsid w:val="00E5183E"/>
    <w:rsid w:val="00E51A72"/>
    <w:rsid w:val="00E51C18"/>
    <w:rsid w:val="00E51D4F"/>
    <w:rsid w:val="00E52149"/>
    <w:rsid w:val="00E5274A"/>
    <w:rsid w:val="00E52996"/>
    <w:rsid w:val="00E52AF4"/>
    <w:rsid w:val="00E52B10"/>
    <w:rsid w:val="00E52B7C"/>
    <w:rsid w:val="00E52D12"/>
    <w:rsid w:val="00E52EA8"/>
    <w:rsid w:val="00E532C2"/>
    <w:rsid w:val="00E5377E"/>
    <w:rsid w:val="00E53850"/>
    <w:rsid w:val="00E53C25"/>
    <w:rsid w:val="00E53CFD"/>
    <w:rsid w:val="00E54129"/>
    <w:rsid w:val="00E541D8"/>
    <w:rsid w:val="00E5423A"/>
    <w:rsid w:val="00E54355"/>
    <w:rsid w:val="00E54937"/>
    <w:rsid w:val="00E54DA7"/>
    <w:rsid w:val="00E552EC"/>
    <w:rsid w:val="00E556DC"/>
    <w:rsid w:val="00E559B7"/>
    <w:rsid w:val="00E55B50"/>
    <w:rsid w:val="00E55EB2"/>
    <w:rsid w:val="00E55F11"/>
    <w:rsid w:val="00E56045"/>
    <w:rsid w:val="00E5604C"/>
    <w:rsid w:val="00E56410"/>
    <w:rsid w:val="00E56A78"/>
    <w:rsid w:val="00E56F6D"/>
    <w:rsid w:val="00E57011"/>
    <w:rsid w:val="00E57906"/>
    <w:rsid w:val="00E57A1C"/>
    <w:rsid w:val="00E60203"/>
    <w:rsid w:val="00E60F25"/>
    <w:rsid w:val="00E612EA"/>
    <w:rsid w:val="00E6150A"/>
    <w:rsid w:val="00E618BF"/>
    <w:rsid w:val="00E619A8"/>
    <w:rsid w:val="00E61C49"/>
    <w:rsid w:val="00E61ECE"/>
    <w:rsid w:val="00E61F18"/>
    <w:rsid w:val="00E62055"/>
    <w:rsid w:val="00E62463"/>
    <w:rsid w:val="00E62BCA"/>
    <w:rsid w:val="00E62CC1"/>
    <w:rsid w:val="00E630A5"/>
    <w:rsid w:val="00E6325D"/>
    <w:rsid w:val="00E632E0"/>
    <w:rsid w:val="00E6374B"/>
    <w:rsid w:val="00E63830"/>
    <w:rsid w:val="00E63911"/>
    <w:rsid w:val="00E63A4D"/>
    <w:rsid w:val="00E64FEB"/>
    <w:rsid w:val="00E65A71"/>
    <w:rsid w:val="00E65B14"/>
    <w:rsid w:val="00E65F70"/>
    <w:rsid w:val="00E6620B"/>
    <w:rsid w:val="00E662AD"/>
    <w:rsid w:val="00E6636A"/>
    <w:rsid w:val="00E66A72"/>
    <w:rsid w:val="00E67629"/>
    <w:rsid w:val="00E67800"/>
    <w:rsid w:val="00E678B8"/>
    <w:rsid w:val="00E67A26"/>
    <w:rsid w:val="00E67D0C"/>
    <w:rsid w:val="00E712BF"/>
    <w:rsid w:val="00E71529"/>
    <w:rsid w:val="00E71790"/>
    <w:rsid w:val="00E720E1"/>
    <w:rsid w:val="00E723F5"/>
    <w:rsid w:val="00E726B9"/>
    <w:rsid w:val="00E727DF"/>
    <w:rsid w:val="00E7295E"/>
    <w:rsid w:val="00E72CF5"/>
    <w:rsid w:val="00E72D72"/>
    <w:rsid w:val="00E72F24"/>
    <w:rsid w:val="00E73202"/>
    <w:rsid w:val="00E73679"/>
    <w:rsid w:val="00E737DF"/>
    <w:rsid w:val="00E73835"/>
    <w:rsid w:val="00E7397C"/>
    <w:rsid w:val="00E75054"/>
    <w:rsid w:val="00E75128"/>
    <w:rsid w:val="00E75721"/>
    <w:rsid w:val="00E75725"/>
    <w:rsid w:val="00E758D0"/>
    <w:rsid w:val="00E75ABD"/>
    <w:rsid w:val="00E75C3E"/>
    <w:rsid w:val="00E76276"/>
    <w:rsid w:val="00E76302"/>
    <w:rsid w:val="00E765C1"/>
    <w:rsid w:val="00E772C6"/>
    <w:rsid w:val="00E773D9"/>
    <w:rsid w:val="00E77647"/>
    <w:rsid w:val="00E77692"/>
    <w:rsid w:val="00E77A42"/>
    <w:rsid w:val="00E77A7B"/>
    <w:rsid w:val="00E77AE3"/>
    <w:rsid w:val="00E77C2B"/>
    <w:rsid w:val="00E77E93"/>
    <w:rsid w:val="00E8039E"/>
    <w:rsid w:val="00E80415"/>
    <w:rsid w:val="00E80F2B"/>
    <w:rsid w:val="00E811D1"/>
    <w:rsid w:val="00E8142D"/>
    <w:rsid w:val="00E814D5"/>
    <w:rsid w:val="00E81769"/>
    <w:rsid w:val="00E81A17"/>
    <w:rsid w:val="00E81A7D"/>
    <w:rsid w:val="00E81A7E"/>
    <w:rsid w:val="00E81C6D"/>
    <w:rsid w:val="00E82916"/>
    <w:rsid w:val="00E829B8"/>
    <w:rsid w:val="00E829DC"/>
    <w:rsid w:val="00E82F5B"/>
    <w:rsid w:val="00E8331D"/>
    <w:rsid w:val="00E833E0"/>
    <w:rsid w:val="00E835B2"/>
    <w:rsid w:val="00E83FC9"/>
    <w:rsid w:val="00E85615"/>
    <w:rsid w:val="00E85ECB"/>
    <w:rsid w:val="00E86409"/>
    <w:rsid w:val="00E8650E"/>
    <w:rsid w:val="00E8664E"/>
    <w:rsid w:val="00E86DCA"/>
    <w:rsid w:val="00E87D6C"/>
    <w:rsid w:val="00E90269"/>
    <w:rsid w:val="00E90512"/>
    <w:rsid w:val="00E90616"/>
    <w:rsid w:val="00E90DDD"/>
    <w:rsid w:val="00E90FAB"/>
    <w:rsid w:val="00E9179B"/>
    <w:rsid w:val="00E91ED9"/>
    <w:rsid w:val="00E9202A"/>
    <w:rsid w:val="00E92C7F"/>
    <w:rsid w:val="00E92D5D"/>
    <w:rsid w:val="00E9317F"/>
    <w:rsid w:val="00E93789"/>
    <w:rsid w:val="00E938ED"/>
    <w:rsid w:val="00E93A54"/>
    <w:rsid w:val="00E93A55"/>
    <w:rsid w:val="00E93F07"/>
    <w:rsid w:val="00E943D2"/>
    <w:rsid w:val="00E94B33"/>
    <w:rsid w:val="00E94B39"/>
    <w:rsid w:val="00E94F8E"/>
    <w:rsid w:val="00E952C9"/>
    <w:rsid w:val="00E95382"/>
    <w:rsid w:val="00E955E9"/>
    <w:rsid w:val="00E9572A"/>
    <w:rsid w:val="00E95DB4"/>
    <w:rsid w:val="00E95DF5"/>
    <w:rsid w:val="00E9618F"/>
    <w:rsid w:val="00E96988"/>
    <w:rsid w:val="00E96A1E"/>
    <w:rsid w:val="00E96B86"/>
    <w:rsid w:val="00E96BC0"/>
    <w:rsid w:val="00E978D9"/>
    <w:rsid w:val="00E97988"/>
    <w:rsid w:val="00E97A0F"/>
    <w:rsid w:val="00E97BD7"/>
    <w:rsid w:val="00E97CCF"/>
    <w:rsid w:val="00E97DE1"/>
    <w:rsid w:val="00E97E17"/>
    <w:rsid w:val="00E97FC1"/>
    <w:rsid w:val="00E97FD0"/>
    <w:rsid w:val="00EA007C"/>
    <w:rsid w:val="00EA04E8"/>
    <w:rsid w:val="00EA0AFB"/>
    <w:rsid w:val="00EA0C9B"/>
    <w:rsid w:val="00EA0D0F"/>
    <w:rsid w:val="00EA13E4"/>
    <w:rsid w:val="00EA1458"/>
    <w:rsid w:val="00EA25C2"/>
    <w:rsid w:val="00EA290E"/>
    <w:rsid w:val="00EA37C0"/>
    <w:rsid w:val="00EA3CDB"/>
    <w:rsid w:val="00EA492A"/>
    <w:rsid w:val="00EA4F70"/>
    <w:rsid w:val="00EA500D"/>
    <w:rsid w:val="00EA5347"/>
    <w:rsid w:val="00EA5435"/>
    <w:rsid w:val="00EA63FB"/>
    <w:rsid w:val="00EA6B68"/>
    <w:rsid w:val="00EA6E27"/>
    <w:rsid w:val="00EA6FDB"/>
    <w:rsid w:val="00EA76CE"/>
    <w:rsid w:val="00EA7B0E"/>
    <w:rsid w:val="00EA7BCF"/>
    <w:rsid w:val="00EA7DB8"/>
    <w:rsid w:val="00EB028A"/>
    <w:rsid w:val="00EB0DA2"/>
    <w:rsid w:val="00EB0E6C"/>
    <w:rsid w:val="00EB1170"/>
    <w:rsid w:val="00EB140A"/>
    <w:rsid w:val="00EB164C"/>
    <w:rsid w:val="00EB1878"/>
    <w:rsid w:val="00EB1AD0"/>
    <w:rsid w:val="00EB1ED5"/>
    <w:rsid w:val="00EB2298"/>
    <w:rsid w:val="00EB23CC"/>
    <w:rsid w:val="00EB2647"/>
    <w:rsid w:val="00EB29CC"/>
    <w:rsid w:val="00EB2A1C"/>
    <w:rsid w:val="00EB2E91"/>
    <w:rsid w:val="00EB2EA9"/>
    <w:rsid w:val="00EB3323"/>
    <w:rsid w:val="00EB3736"/>
    <w:rsid w:val="00EB39E9"/>
    <w:rsid w:val="00EB3B38"/>
    <w:rsid w:val="00EB3BAD"/>
    <w:rsid w:val="00EB436F"/>
    <w:rsid w:val="00EB43E7"/>
    <w:rsid w:val="00EB4C6C"/>
    <w:rsid w:val="00EB50DB"/>
    <w:rsid w:val="00EB54B9"/>
    <w:rsid w:val="00EB553A"/>
    <w:rsid w:val="00EB5732"/>
    <w:rsid w:val="00EB5789"/>
    <w:rsid w:val="00EB5C63"/>
    <w:rsid w:val="00EB5F7A"/>
    <w:rsid w:val="00EB63DA"/>
    <w:rsid w:val="00EB66C3"/>
    <w:rsid w:val="00EB6773"/>
    <w:rsid w:val="00EB6A01"/>
    <w:rsid w:val="00EB7192"/>
    <w:rsid w:val="00EB7193"/>
    <w:rsid w:val="00EB75E8"/>
    <w:rsid w:val="00EB7776"/>
    <w:rsid w:val="00EB782E"/>
    <w:rsid w:val="00EB7C14"/>
    <w:rsid w:val="00EB7FB3"/>
    <w:rsid w:val="00EC0481"/>
    <w:rsid w:val="00EC09A6"/>
    <w:rsid w:val="00EC0A64"/>
    <w:rsid w:val="00EC1251"/>
    <w:rsid w:val="00EC1723"/>
    <w:rsid w:val="00EC203E"/>
    <w:rsid w:val="00EC215B"/>
    <w:rsid w:val="00EC21DB"/>
    <w:rsid w:val="00EC2202"/>
    <w:rsid w:val="00EC2B33"/>
    <w:rsid w:val="00EC348B"/>
    <w:rsid w:val="00EC34A1"/>
    <w:rsid w:val="00EC40E2"/>
    <w:rsid w:val="00EC446C"/>
    <w:rsid w:val="00EC4AE2"/>
    <w:rsid w:val="00EC51FB"/>
    <w:rsid w:val="00EC5393"/>
    <w:rsid w:val="00EC5C57"/>
    <w:rsid w:val="00EC5C63"/>
    <w:rsid w:val="00EC67AE"/>
    <w:rsid w:val="00EC6ABA"/>
    <w:rsid w:val="00EC724D"/>
    <w:rsid w:val="00EC74A4"/>
    <w:rsid w:val="00EC7808"/>
    <w:rsid w:val="00EC796F"/>
    <w:rsid w:val="00EC7BAF"/>
    <w:rsid w:val="00ED0281"/>
    <w:rsid w:val="00ED05E4"/>
    <w:rsid w:val="00ED0BE0"/>
    <w:rsid w:val="00ED10DD"/>
    <w:rsid w:val="00ED1342"/>
    <w:rsid w:val="00ED183B"/>
    <w:rsid w:val="00ED19EF"/>
    <w:rsid w:val="00ED1D29"/>
    <w:rsid w:val="00ED2295"/>
    <w:rsid w:val="00ED2BE6"/>
    <w:rsid w:val="00ED2CCE"/>
    <w:rsid w:val="00ED2DAA"/>
    <w:rsid w:val="00ED315B"/>
    <w:rsid w:val="00ED32D6"/>
    <w:rsid w:val="00ED3898"/>
    <w:rsid w:val="00ED3EBF"/>
    <w:rsid w:val="00ED41D8"/>
    <w:rsid w:val="00ED43E5"/>
    <w:rsid w:val="00ED4C7D"/>
    <w:rsid w:val="00ED608B"/>
    <w:rsid w:val="00ED693E"/>
    <w:rsid w:val="00ED6A3C"/>
    <w:rsid w:val="00ED6BEB"/>
    <w:rsid w:val="00ED6D22"/>
    <w:rsid w:val="00ED72C7"/>
    <w:rsid w:val="00ED7A28"/>
    <w:rsid w:val="00EE0199"/>
    <w:rsid w:val="00EE0397"/>
    <w:rsid w:val="00EE07AE"/>
    <w:rsid w:val="00EE086C"/>
    <w:rsid w:val="00EE0BAD"/>
    <w:rsid w:val="00EE0D37"/>
    <w:rsid w:val="00EE1306"/>
    <w:rsid w:val="00EE13F2"/>
    <w:rsid w:val="00EE184D"/>
    <w:rsid w:val="00EE1CAA"/>
    <w:rsid w:val="00EE1F54"/>
    <w:rsid w:val="00EE20CC"/>
    <w:rsid w:val="00EE22C2"/>
    <w:rsid w:val="00EE32DD"/>
    <w:rsid w:val="00EE3819"/>
    <w:rsid w:val="00EE409A"/>
    <w:rsid w:val="00EE47A8"/>
    <w:rsid w:val="00EE48EB"/>
    <w:rsid w:val="00EE4F3B"/>
    <w:rsid w:val="00EE4FF5"/>
    <w:rsid w:val="00EE594E"/>
    <w:rsid w:val="00EE5B0D"/>
    <w:rsid w:val="00EE5DA1"/>
    <w:rsid w:val="00EE5F84"/>
    <w:rsid w:val="00EE62FE"/>
    <w:rsid w:val="00EE6BB1"/>
    <w:rsid w:val="00EE6CE3"/>
    <w:rsid w:val="00EE6ECC"/>
    <w:rsid w:val="00EE705E"/>
    <w:rsid w:val="00EE72F4"/>
    <w:rsid w:val="00EE73AD"/>
    <w:rsid w:val="00EE789A"/>
    <w:rsid w:val="00EE7962"/>
    <w:rsid w:val="00EE7E59"/>
    <w:rsid w:val="00EE7FC7"/>
    <w:rsid w:val="00EF04CB"/>
    <w:rsid w:val="00EF0BA6"/>
    <w:rsid w:val="00EF100C"/>
    <w:rsid w:val="00EF10AB"/>
    <w:rsid w:val="00EF14A9"/>
    <w:rsid w:val="00EF1E55"/>
    <w:rsid w:val="00EF222F"/>
    <w:rsid w:val="00EF26BC"/>
    <w:rsid w:val="00EF327F"/>
    <w:rsid w:val="00EF3679"/>
    <w:rsid w:val="00EF3915"/>
    <w:rsid w:val="00EF42C0"/>
    <w:rsid w:val="00EF4CFD"/>
    <w:rsid w:val="00EF4F7F"/>
    <w:rsid w:val="00EF5188"/>
    <w:rsid w:val="00EF5506"/>
    <w:rsid w:val="00EF5C42"/>
    <w:rsid w:val="00EF5F3C"/>
    <w:rsid w:val="00EF631A"/>
    <w:rsid w:val="00EF6B41"/>
    <w:rsid w:val="00EF6BB0"/>
    <w:rsid w:val="00EF7209"/>
    <w:rsid w:val="00EF722A"/>
    <w:rsid w:val="00EF7397"/>
    <w:rsid w:val="00EF7B25"/>
    <w:rsid w:val="00EF7B35"/>
    <w:rsid w:val="00F00CCA"/>
    <w:rsid w:val="00F00DF9"/>
    <w:rsid w:val="00F0110A"/>
    <w:rsid w:val="00F017B1"/>
    <w:rsid w:val="00F01B10"/>
    <w:rsid w:val="00F01B88"/>
    <w:rsid w:val="00F01BE8"/>
    <w:rsid w:val="00F01C54"/>
    <w:rsid w:val="00F02196"/>
    <w:rsid w:val="00F022E1"/>
    <w:rsid w:val="00F0256F"/>
    <w:rsid w:val="00F028BE"/>
    <w:rsid w:val="00F02C9C"/>
    <w:rsid w:val="00F02E0B"/>
    <w:rsid w:val="00F040C8"/>
    <w:rsid w:val="00F04436"/>
    <w:rsid w:val="00F04860"/>
    <w:rsid w:val="00F052A6"/>
    <w:rsid w:val="00F05551"/>
    <w:rsid w:val="00F0580C"/>
    <w:rsid w:val="00F059B1"/>
    <w:rsid w:val="00F05A54"/>
    <w:rsid w:val="00F06458"/>
    <w:rsid w:val="00F066C5"/>
    <w:rsid w:val="00F066CB"/>
    <w:rsid w:val="00F066F2"/>
    <w:rsid w:val="00F071CE"/>
    <w:rsid w:val="00F0741C"/>
    <w:rsid w:val="00F07B88"/>
    <w:rsid w:val="00F07BDE"/>
    <w:rsid w:val="00F07FAC"/>
    <w:rsid w:val="00F10153"/>
    <w:rsid w:val="00F10372"/>
    <w:rsid w:val="00F10593"/>
    <w:rsid w:val="00F109DA"/>
    <w:rsid w:val="00F10EA2"/>
    <w:rsid w:val="00F10F7D"/>
    <w:rsid w:val="00F11136"/>
    <w:rsid w:val="00F1129D"/>
    <w:rsid w:val="00F11820"/>
    <w:rsid w:val="00F12515"/>
    <w:rsid w:val="00F1265C"/>
    <w:rsid w:val="00F12709"/>
    <w:rsid w:val="00F12A39"/>
    <w:rsid w:val="00F12BE3"/>
    <w:rsid w:val="00F12E39"/>
    <w:rsid w:val="00F12E79"/>
    <w:rsid w:val="00F13063"/>
    <w:rsid w:val="00F131E3"/>
    <w:rsid w:val="00F13B66"/>
    <w:rsid w:val="00F13C04"/>
    <w:rsid w:val="00F13FE1"/>
    <w:rsid w:val="00F14805"/>
    <w:rsid w:val="00F14878"/>
    <w:rsid w:val="00F14DD1"/>
    <w:rsid w:val="00F14E7B"/>
    <w:rsid w:val="00F14F25"/>
    <w:rsid w:val="00F152F2"/>
    <w:rsid w:val="00F1566A"/>
    <w:rsid w:val="00F15FAA"/>
    <w:rsid w:val="00F1659F"/>
    <w:rsid w:val="00F16A85"/>
    <w:rsid w:val="00F1700D"/>
    <w:rsid w:val="00F17385"/>
    <w:rsid w:val="00F17B8E"/>
    <w:rsid w:val="00F17F34"/>
    <w:rsid w:val="00F200BD"/>
    <w:rsid w:val="00F21255"/>
    <w:rsid w:val="00F219B4"/>
    <w:rsid w:val="00F2236A"/>
    <w:rsid w:val="00F22479"/>
    <w:rsid w:val="00F22595"/>
    <w:rsid w:val="00F228F5"/>
    <w:rsid w:val="00F2295F"/>
    <w:rsid w:val="00F234CC"/>
    <w:rsid w:val="00F236C5"/>
    <w:rsid w:val="00F23883"/>
    <w:rsid w:val="00F23BCC"/>
    <w:rsid w:val="00F24182"/>
    <w:rsid w:val="00F242B5"/>
    <w:rsid w:val="00F24503"/>
    <w:rsid w:val="00F24DA6"/>
    <w:rsid w:val="00F252C5"/>
    <w:rsid w:val="00F25880"/>
    <w:rsid w:val="00F2588F"/>
    <w:rsid w:val="00F25B68"/>
    <w:rsid w:val="00F25CFC"/>
    <w:rsid w:val="00F25E1E"/>
    <w:rsid w:val="00F26201"/>
    <w:rsid w:val="00F26543"/>
    <w:rsid w:val="00F26722"/>
    <w:rsid w:val="00F26AE1"/>
    <w:rsid w:val="00F26BBC"/>
    <w:rsid w:val="00F271ED"/>
    <w:rsid w:val="00F27BC0"/>
    <w:rsid w:val="00F27F0F"/>
    <w:rsid w:val="00F30140"/>
    <w:rsid w:val="00F309AE"/>
    <w:rsid w:val="00F30E9C"/>
    <w:rsid w:val="00F311E1"/>
    <w:rsid w:val="00F3192E"/>
    <w:rsid w:val="00F32162"/>
    <w:rsid w:val="00F32232"/>
    <w:rsid w:val="00F323BE"/>
    <w:rsid w:val="00F3266C"/>
    <w:rsid w:val="00F326C5"/>
    <w:rsid w:val="00F327C1"/>
    <w:rsid w:val="00F328BD"/>
    <w:rsid w:val="00F32D94"/>
    <w:rsid w:val="00F32FE6"/>
    <w:rsid w:val="00F332FF"/>
    <w:rsid w:val="00F3356E"/>
    <w:rsid w:val="00F33593"/>
    <w:rsid w:val="00F33F53"/>
    <w:rsid w:val="00F34344"/>
    <w:rsid w:val="00F349AE"/>
    <w:rsid w:val="00F34A4B"/>
    <w:rsid w:val="00F34ACD"/>
    <w:rsid w:val="00F35630"/>
    <w:rsid w:val="00F3594F"/>
    <w:rsid w:val="00F35A93"/>
    <w:rsid w:val="00F35CC2"/>
    <w:rsid w:val="00F364D5"/>
    <w:rsid w:val="00F368E6"/>
    <w:rsid w:val="00F36AD3"/>
    <w:rsid w:val="00F370FE"/>
    <w:rsid w:val="00F377BC"/>
    <w:rsid w:val="00F37988"/>
    <w:rsid w:val="00F37FE6"/>
    <w:rsid w:val="00F401C9"/>
    <w:rsid w:val="00F40534"/>
    <w:rsid w:val="00F406EF"/>
    <w:rsid w:val="00F40F95"/>
    <w:rsid w:val="00F41369"/>
    <w:rsid w:val="00F415FE"/>
    <w:rsid w:val="00F41632"/>
    <w:rsid w:val="00F41B0C"/>
    <w:rsid w:val="00F425A9"/>
    <w:rsid w:val="00F426D6"/>
    <w:rsid w:val="00F42B05"/>
    <w:rsid w:val="00F42D09"/>
    <w:rsid w:val="00F431AA"/>
    <w:rsid w:val="00F435B5"/>
    <w:rsid w:val="00F43729"/>
    <w:rsid w:val="00F43B77"/>
    <w:rsid w:val="00F4402F"/>
    <w:rsid w:val="00F44668"/>
    <w:rsid w:val="00F44A63"/>
    <w:rsid w:val="00F44B1D"/>
    <w:rsid w:val="00F44C21"/>
    <w:rsid w:val="00F4523B"/>
    <w:rsid w:val="00F45504"/>
    <w:rsid w:val="00F45642"/>
    <w:rsid w:val="00F45840"/>
    <w:rsid w:val="00F45E47"/>
    <w:rsid w:val="00F465EA"/>
    <w:rsid w:val="00F46B93"/>
    <w:rsid w:val="00F471F7"/>
    <w:rsid w:val="00F4738E"/>
    <w:rsid w:val="00F47477"/>
    <w:rsid w:val="00F477BB"/>
    <w:rsid w:val="00F47E6B"/>
    <w:rsid w:val="00F50498"/>
    <w:rsid w:val="00F50D27"/>
    <w:rsid w:val="00F50D59"/>
    <w:rsid w:val="00F51838"/>
    <w:rsid w:val="00F51B35"/>
    <w:rsid w:val="00F51C19"/>
    <w:rsid w:val="00F51EC7"/>
    <w:rsid w:val="00F52304"/>
    <w:rsid w:val="00F5236A"/>
    <w:rsid w:val="00F524EB"/>
    <w:rsid w:val="00F532EA"/>
    <w:rsid w:val="00F53F28"/>
    <w:rsid w:val="00F543B1"/>
    <w:rsid w:val="00F54DF9"/>
    <w:rsid w:val="00F55350"/>
    <w:rsid w:val="00F5538E"/>
    <w:rsid w:val="00F55EA8"/>
    <w:rsid w:val="00F564FF"/>
    <w:rsid w:val="00F56DE0"/>
    <w:rsid w:val="00F57068"/>
    <w:rsid w:val="00F57395"/>
    <w:rsid w:val="00F57650"/>
    <w:rsid w:val="00F579D0"/>
    <w:rsid w:val="00F57CEE"/>
    <w:rsid w:val="00F57F45"/>
    <w:rsid w:val="00F60174"/>
    <w:rsid w:val="00F6153A"/>
    <w:rsid w:val="00F622FC"/>
    <w:rsid w:val="00F62A6D"/>
    <w:rsid w:val="00F62BF2"/>
    <w:rsid w:val="00F633D6"/>
    <w:rsid w:val="00F63AA7"/>
    <w:rsid w:val="00F63D55"/>
    <w:rsid w:val="00F6464E"/>
    <w:rsid w:val="00F646F2"/>
    <w:rsid w:val="00F65114"/>
    <w:rsid w:val="00F65409"/>
    <w:rsid w:val="00F65440"/>
    <w:rsid w:val="00F65443"/>
    <w:rsid w:val="00F65660"/>
    <w:rsid w:val="00F659B2"/>
    <w:rsid w:val="00F65BFF"/>
    <w:rsid w:val="00F65CD6"/>
    <w:rsid w:val="00F65E1C"/>
    <w:rsid w:val="00F66142"/>
    <w:rsid w:val="00F66299"/>
    <w:rsid w:val="00F66526"/>
    <w:rsid w:val="00F66627"/>
    <w:rsid w:val="00F66C4F"/>
    <w:rsid w:val="00F66C99"/>
    <w:rsid w:val="00F66EC4"/>
    <w:rsid w:val="00F67005"/>
    <w:rsid w:val="00F6711F"/>
    <w:rsid w:val="00F67480"/>
    <w:rsid w:val="00F678C3"/>
    <w:rsid w:val="00F67BAF"/>
    <w:rsid w:val="00F67BDD"/>
    <w:rsid w:val="00F67E55"/>
    <w:rsid w:val="00F67F21"/>
    <w:rsid w:val="00F70234"/>
    <w:rsid w:val="00F70FF9"/>
    <w:rsid w:val="00F72056"/>
    <w:rsid w:val="00F72345"/>
    <w:rsid w:val="00F726D8"/>
    <w:rsid w:val="00F72897"/>
    <w:rsid w:val="00F72D42"/>
    <w:rsid w:val="00F736F4"/>
    <w:rsid w:val="00F73738"/>
    <w:rsid w:val="00F739FA"/>
    <w:rsid w:val="00F73DA2"/>
    <w:rsid w:val="00F73F59"/>
    <w:rsid w:val="00F7417D"/>
    <w:rsid w:val="00F741C9"/>
    <w:rsid w:val="00F742D4"/>
    <w:rsid w:val="00F742F5"/>
    <w:rsid w:val="00F7469A"/>
    <w:rsid w:val="00F74F1E"/>
    <w:rsid w:val="00F75409"/>
    <w:rsid w:val="00F754F9"/>
    <w:rsid w:val="00F75865"/>
    <w:rsid w:val="00F761E0"/>
    <w:rsid w:val="00F764F0"/>
    <w:rsid w:val="00F77122"/>
    <w:rsid w:val="00F774BA"/>
    <w:rsid w:val="00F774F0"/>
    <w:rsid w:val="00F77A83"/>
    <w:rsid w:val="00F77E1F"/>
    <w:rsid w:val="00F800BC"/>
    <w:rsid w:val="00F802EA"/>
    <w:rsid w:val="00F80FE2"/>
    <w:rsid w:val="00F814D3"/>
    <w:rsid w:val="00F81598"/>
    <w:rsid w:val="00F8169E"/>
    <w:rsid w:val="00F818E1"/>
    <w:rsid w:val="00F81DDA"/>
    <w:rsid w:val="00F821DC"/>
    <w:rsid w:val="00F826B2"/>
    <w:rsid w:val="00F8293B"/>
    <w:rsid w:val="00F829E1"/>
    <w:rsid w:val="00F82E1F"/>
    <w:rsid w:val="00F837AF"/>
    <w:rsid w:val="00F83B4E"/>
    <w:rsid w:val="00F83EA3"/>
    <w:rsid w:val="00F84AC3"/>
    <w:rsid w:val="00F84BE3"/>
    <w:rsid w:val="00F84C43"/>
    <w:rsid w:val="00F84F75"/>
    <w:rsid w:val="00F850A5"/>
    <w:rsid w:val="00F85149"/>
    <w:rsid w:val="00F85171"/>
    <w:rsid w:val="00F85212"/>
    <w:rsid w:val="00F8521D"/>
    <w:rsid w:val="00F85341"/>
    <w:rsid w:val="00F85D90"/>
    <w:rsid w:val="00F85E27"/>
    <w:rsid w:val="00F8627B"/>
    <w:rsid w:val="00F868D2"/>
    <w:rsid w:val="00F876E2"/>
    <w:rsid w:val="00F87C02"/>
    <w:rsid w:val="00F87D5E"/>
    <w:rsid w:val="00F904AE"/>
    <w:rsid w:val="00F906ED"/>
    <w:rsid w:val="00F9122F"/>
    <w:rsid w:val="00F91641"/>
    <w:rsid w:val="00F91AEA"/>
    <w:rsid w:val="00F91C6E"/>
    <w:rsid w:val="00F91E5C"/>
    <w:rsid w:val="00F923C3"/>
    <w:rsid w:val="00F9265D"/>
    <w:rsid w:val="00F92706"/>
    <w:rsid w:val="00F927E4"/>
    <w:rsid w:val="00F9285B"/>
    <w:rsid w:val="00F93084"/>
    <w:rsid w:val="00F93564"/>
    <w:rsid w:val="00F9363F"/>
    <w:rsid w:val="00F93BC1"/>
    <w:rsid w:val="00F93F1E"/>
    <w:rsid w:val="00F94364"/>
    <w:rsid w:val="00F94380"/>
    <w:rsid w:val="00F94CB8"/>
    <w:rsid w:val="00F94DA5"/>
    <w:rsid w:val="00F94F38"/>
    <w:rsid w:val="00F95243"/>
    <w:rsid w:val="00F95B8A"/>
    <w:rsid w:val="00F9621E"/>
    <w:rsid w:val="00F966C1"/>
    <w:rsid w:val="00F96BA1"/>
    <w:rsid w:val="00F96C1D"/>
    <w:rsid w:val="00F96D53"/>
    <w:rsid w:val="00F9711B"/>
    <w:rsid w:val="00F97232"/>
    <w:rsid w:val="00F9728C"/>
    <w:rsid w:val="00F9751E"/>
    <w:rsid w:val="00F976B0"/>
    <w:rsid w:val="00F97833"/>
    <w:rsid w:val="00FA005A"/>
    <w:rsid w:val="00FA0062"/>
    <w:rsid w:val="00FA0182"/>
    <w:rsid w:val="00FA07D7"/>
    <w:rsid w:val="00FA0818"/>
    <w:rsid w:val="00FA09FB"/>
    <w:rsid w:val="00FA0C3D"/>
    <w:rsid w:val="00FA0F9C"/>
    <w:rsid w:val="00FA10CC"/>
    <w:rsid w:val="00FA1464"/>
    <w:rsid w:val="00FA1558"/>
    <w:rsid w:val="00FA1CD3"/>
    <w:rsid w:val="00FA1F83"/>
    <w:rsid w:val="00FA1F94"/>
    <w:rsid w:val="00FA2125"/>
    <w:rsid w:val="00FA2769"/>
    <w:rsid w:val="00FA28F4"/>
    <w:rsid w:val="00FA35F5"/>
    <w:rsid w:val="00FA36B2"/>
    <w:rsid w:val="00FA3E4B"/>
    <w:rsid w:val="00FA4A14"/>
    <w:rsid w:val="00FA4A50"/>
    <w:rsid w:val="00FA4A5A"/>
    <w:rsid w:val="00FA4CA9"/>
    <w:rsid w:val="00FA4CBE"/>
    <w:rsid w:val="00FA5091"/>
    <w:rsid w:val="00FA55F8"/>
    <w:rsid w:val="00FA5829"/>
    <w:rsid w:val="00FA598F"/>
    <w:rsid w:val="00FA6690"/>
    <w:rsid w:val="00FA69F5"/>
    <w:rsid w:val="00FA6A41"/>
    <w:rsid w:val="00FA6D63"/>
    <w:rsid w:val="00FA6DE8"/>
    <w:rsid w:val="00FA6F0B"/>
    <w:rsid w:val="00FA6F6C"/>
    <w:rsid w:val="00FA70BA"/>
    <w:rsid w:val="00FA71DB"/>
    <w:rsid w:val="00FA750B"/>
    <w:rsid w:val="00FA7C55"/>
    <w:rsid w:val="00FA7C70"/>
    <w:rsid w:val="00FA7C93"/>
    <w:rsid w:val="00FA7DC5"/>
    <w:rsid w:val="00FA7F14"/>
    <w:rsid w:val="00FB059B"/>
    <w:rsid w:val="00FB0678"/>
    <w:rsid w:val="00FB079E"/>
    <w:rsid w:val="00FB0856"/>
    <w:rsid w:val="00FB0F5D"/>
    <w:rsid w:val="00FB0F96"/>
    <w:rsid w:val="00FB0F9C"/>
    <w:rsid w:val="00FB13CF"/>
    <w:rsid w:val="00FB1680"/>
    <w:rsid w:val="00FB1EF9"/>
    <w:rsid w:val="00FB29E0"/>
    <w:rsid w:val="00FB2A95"/>
    <w:rsid w:val="00FB2ADE"/>
    <w:rsid w:val="00FB3425"/>
    <w:rsid w:val="00FB37F9"/>
    <w:rsid w:val="00FB3849"/>
    <w:rsid w:val="00FB3ADC"/>
    <w:rsid w:val="00FB3D5D"/>
    <w:rsid w:val="00FB449D"/>
    <w:rsid w:val="00FB4DE9"/>
    <w:rsid w:val="00FB55FC"/>
    <w:rsid w:val="00FB579F"/>
    <w:rsid w:val="00FB6308"/>
    <w:rsid w:val="00FB6315"/>
    <w:rsid w:val="00FB659E"/>
    <w:rsid w:val="00FB65DB"/>
    <w:rsid w:val="00FB67D6"/>
    <w:rsid w:val="00FB697F"/>
    <w:rsid w:val="00FB699E"/>
    <w:rsid w:val="00FB7151"/>
    <w:rsid w:val="00FB7A96"/>
    <w:rsid w:val="00FB7DCB"/>
    <w:rsid w:val="00FC0094"/>
    <w:rsid w:val="00FC01CD"/>
    <w:rsid w:val="00FC01ED"/>
    <w:rsid w:val="00FC0323"/>
    <w:rsid w:val="00FC0504"/>
    <w:rsid w:val="00FC0D06"/>
    <w:rsid w:val="00FC16C7"/>
    <w:rsid w:val="00FC2175"/>
    <w:rsid w:val="00FC2588"/>
    <w:rsid w:val="00FC27BB"/>
    <w:rsid w:val="00FC2891"/>
    <w:rsid w:val="00FC2E24"/>
    <w:rsid w:val="00FC2ECC"/>
    <w:rsid w:val="00FC31A3"/>
    <w:rsid w:val="00FC36BD"/>
    <w:rsid w:val="00FC38A3"/>
    <w:rsid w:val="00FC3A49"/>
    <w:rsid w:val="00FC3BB6"/>
    <w:rsid w:val="00FC3CB3"/>
    <w:rsid w:val="00FC3FD1"/>
    <w:rsid w:val="00FC41B7"/>
    <w:rsid w:val="00FC4936"/>
    <w:rsid w:val="00FC4DF0"/>
    <w:rsid w:val="00FC4EC2"/>
    <w:rsid w:val="00FC5FDE"/>
    <w:rsid w:val="00FC62BF"/>
    <w:rsid w:val="00FC691E"/>
    <w:rsid w:val="00FC6D02"/>
    <w:rsid w:val="00FC7120"/>
    <w:rsid w:val="00FC7228"/>
    <w:rsid w:val="00FC7342"/>
    <w:rsid w:val="00FC753C"/>
    <w:rsid w:val="00FC7656"/>
    <w:rsid w:val="00FC794A"/>
    <w:rsid w:val="00FC7A92"/>
    <w:rsid w:val="00FC7C39"/>
    <w:rsid w:val="00FC7F74"/>
    <w:rsid w:val="00FD00CB"/>
    <w:rsid w:val="00FD0ABE"/>
    <w:rsid w:val="00FD13FC"/>
    <w:rsid w:val="00FD18DB"/>
    <w:rsid w:val="00FD1A1B"/>
    <w:rsid w:val="00FD1DE6"/>
    <w:rsid w:val="00FD22F1"/>
    <w:rsid w:val="00FD2563"/>
    <w:rsid w:val="00FD2A17"/>
    <w:rsid w:val="00FD2B5B"/>
    <w:rsid w:val="00FD2DAC"/>
    <w:rsid w:val="00FD2E6C"/>
    <w:rsid w:val="00FD2F2E"/>
    <w:rsid w:val="00FD30D4"/>
    <w:rsid w:val="00FD3406"/>
    <w:rsid w:val="00FD39AF"/>
    <w:rsid w:val="00FD3A9F"/>
    <w:rsid w:val="00FD3BD4"/>
    <w:rsid w:val="00FD4042"/>
    <w:rsid w:val="00FD4685"/>
    <w:rsid w:val="00FD487A"/>
    <w:rsid w:val="00FD48B4"/>
    <w:rsid w:val="00FD4A7E"/>
    <w:rsid w:val="00FD5BD9"/>
    <w:rsid w:val="00FD5D0C"/>
    <w:rsid w:val="00FD5D65"/>
    <w:rsid w:val="00FD604A"/>
    <w:rsid w:val="00FD618B"/>
    <w:rsid w:val="00FD6C22"/>
    <w:rsid w:val="00FD6DB0"/>
    <w:rsid w:val="00FD6ED3"/>
    <w:rsid w:val="00FD6FA3"/>
    <w:rsid w:val="00FD73A9"/>
    <w:rsid w:val="00FD740D"/>
    <w:rsid w:val="00FD7556"/>
    <w:rsid w:val="00FD76E5"/>
    <w:rsid w:val="00FD7B53"/>
    <w:rsid w:val="00FD7C47"/>
    <w:rsid w:val="00FD7E54"/>
    <w:rsid w:val="00FE023C"/>
    <w:rsid w:val="00FE06E7"/>
    <w:rsid w:val="00FE0A02"/>
    <w:rsid w:val="00FE0A7D"/>
    <w:rsid w:val="00FE0E11"/>
    <w:rsid w:val="00FE0F5A"/>
    <w:rsid w:val="00FE11D0"/>
    <w:rsid w:val="00FE17CA"/>
    <w:rsid w:val="00FE1E67"/>
    <w:rsid w:val="00FE25C3"/>
    <w:rsid w:val="00FE2A03"/>
    <w:rsid w:val="00FE3045"/>
    <w:rsid w:val="00FE31EB"/>
    <w:rsid w:val="00FE32E8"/>
    <w:rsid w:val="00FE342F"/>
    <w:rsid w:val="00FE37D7"/>
    <w:rsid w:val="00FE3892"/>
    <w:rsid w:val="00FE38B8"/>
    <w:rsid w:val="00FE3F67"/>
    <w:rsid w:val="00FE4084"/>
    <w:rsid w:val="00FE40FD"/>
    <w:rsid w:val="00FE4170"/>
    <w:rsid w:val="00FE423A"/>
    <w:rsid w:val="00FE4824"/>
    <w:rsid w:val="00FE4FBE"/>
    <w:rsid w:val="00FE5586"/>
    <w:rsid w:val="00FE5787"/>
    <w:rsid w:val="00FE57CB"/>
    <w:rsid w:val="00FE58DB"/>
    <w:rsid w:val="00FE5A93"/>
    <w:rsid w:val="00FE61BD"/>
    <w:rsid w:val="00FE7311"/>
    <w:rsid w:val="00FE79B2"/>
    <w:rsid w:val="00FE7B90"/>
    <w:rsid w:val="00FE7C8A"/>
    <w:rsid w:val="00FE7CC6"/>
    <w:rsid w:val="00FF0221"/>
    <w:rsid w:val="00FF0A9F"/>
    <w:rsid w:val="00FF0BA9"/>
    <w:rsid w:val="00FF0C67"/>
    <w:rsid w:val="00FF11D8"/>
    <w:rsid w:val="00FF14CB"/>
    <w:rsid w:val="00FF1AFE"/>
    <w:rsid w:val="00FF254F"/>
    <w:rsid w:val="00FF264F"/>
    <w:rsid w:val="00FF2929"/>
    <w:rsid w:val="00FF2974"/>
    <w:rsid w:val="00FF2D57"/>
    <w:rsid w:val="00FF35A7"/>
    <w:rsid w:val="00FF3FD4"/>
    <w:rsid w:val="00FF425F"/>
    <w:rsid w:val="00FF4515"/>
    <w:rsid w:val="00FF4669"/>
    <w:rsid w:val="00FF4901"/>
    <w:rsid w:val="00FF511F"/>
    <w:rsid w:val="00FF53DC"/>
    <w:rsid w:val="00FF573C"/>
    <w:rsid w:val="00FF58ED"/>
    <w:rsid w:val="00FF5AD7"/>
    <w:rsid w:val="00FF6421"/>
    <w:rsid w:val="00FF6526"/>
    <w:rsid w:val="00FF6C64"/>
    <w:rsid w:val="00FF6FA6"/>
    <w:rsid w:val="00FF7053"/>
    <w:rsid w:val="00FF7193"/>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A3F"/>
    <w:pPr>
      <w:tabs>
        <w:tab w:val="left" w:pos="720"/>
      </w:tabs>
      <w:spacing w:after="0" w:line="480" w:lineRule="atLeast"/>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07AE"/>
    <w:pPr>
      <w:spacing w:line="240" w:lineRule="auto"/>
    </w:pPr>
    <w:rPr>
      <w:sz w:val="20"/>
      <w:szCs w:val="20"/>
    </w:rPr>
  </w:style>
  <w:style w:type="character" w:customStyle="1" w:styleId="FootnoteTextChar">
    <w:name w:val="Footnote Text Char"/>
    <w:basedOn w:val="DefaultParagraphFont"/>
    <w:link w:val="FootnoteText"/>
    <w:uiPriority w:val="99"/>
    <w:rsid w:val="00B607AE"/>
    <w:rPr>
      <w:rFonts w:ascii="Century Schoolbook" w:hAnsi="Century Schoolbook"/>
      <w:sz w:val="20"/>
      <w:szCs w:val="20"/>
    </w:rPr>
  </w:style>
  <w:style w:type="character" w:styleId="FootnoteReference">
    <w:name w:val="footnote reference"/>
    <w:basedOn w:val="DefaultParagraphFont"/>
    <w:uiPriority w:val="99"/>
    <w:semiHidden/>
    <w:unhideWhenUsed/>
    <w:rsid w:val="00B607AE"/>
    <w:rPr>
      <w:vertAlign w:val="superscript"/>
    </w:rPr>
  </w:style>
  <w:style w:type="paragraph" w:styleId="ListParagraph">
    <w:name w:val="List Paragraph"/>
    <w:basedOn w:val="Normal"/>
    <w:uiPriority w:val="34"/>
    <w:qFormat/>
    <w:rsid w:val="000C7ABC"/>
    <w:pPr>
      <w:ind w:left="720"/>
      <w:contextualSpacing/>
    </w:pPr>
  </w:style>
  <w:style w:type="paragraph" w:styleId="BalloonText">
    <w:name w:val="Balloon Text"/>
    <w:basedOn w:val="Normal"/>
    <w:link w:val="BalloonTextChar"/>
    <w:uiPriority w:val="99"/>
    <w:semiHidden/>
    <w:unhideWhenUsed/>
    <w:rsid w:val="00D806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65B"/>
    <w:rPr>
      <w:rFonts w:ascii="Segoe UI" w:hAnsi="Segoe UI" w:cs="Segoe UI"/>
      <w:sz w:val="18"/>
      <w:szCs w:val="18"/>
    </w:rPr>
  </w:style>
  <w:style w:type="character" w:customStyle="1" w:styleId="ssit">
    <w:name w:val="ss_it"/>
    <w:basedOn w:val="DefaultParagraphFont"/>
    <w:rsid w:val="003E46E2"/>
  </w:style>
  <w:style w:type="character" w:styleId="CommentReference">
    <w:name w:val="annotation reference"/>
    <w:basedOn w:val="DefaultParagraphFont"/>
    <w:uiPriority w:val="99"/>
    <w:semiHidden/>
    <w:unhideWhenUsed/>
    <w:rsid w:val="00CC06A1"/>
    <w:rPr>
      <w:sz w:val="16"/>
      <w:szCs w:val="16"/>
    </w:rPr>
  </w:style>
  <w:style w:type="paragraph" w:styleId="CommentText">
    <w:name w:val="annotation text"/>
    <w:basedOn w:val="Normal"/>
    <w:link w:val="CommentTextChar"/>
    <w:uiPriority w:val="99"/>
    <w:unhideWhenUsed/>
    <w:rsid w:val="00CC06A1"/>
    <w:pPr>
      <w:spacing w:line="240" w:lineRule="auto"/>
    </w:pPr>
    <w:rPr>
      <w:sz w:val="20"/>
      <w:szCs w:val="20"/>
    </w:rPr>
  </w:style>
  <w:style w:type="character" w:customStyle="1" w:styleId="CommentTextChar">
    <w:name w:val="Comment Text Char"/>
    <w:basedOn w:val="DefaultParagraphFont"/>
    <w:link w:val="CommentText"/>
    <w:uiPriority w:val="99"/>
    <w:rsid w:val="00CC06A1"/>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CC06A1"/>
    <w:rPr>
      <w:b/>
      <w:bCs/>
    </w:rPr>
  </w:style>
  <w:style w:type="character" w:customStyle="1" w:styleId="CommentSubjectChar">
    <w:name w:val="Comment Subject Char"/>
    <w:basedOn w:val="CommentTextChar"/>
    <w:link w:val="CommentSubject"/>
    <w:uiPriority w:val="99"/>
    <w:semiHidden/>
    <w:rsid w:val="00CC06A1"/>
    <w:rPr>
      <w:rFonts w:ascii="Century Schoolbook" w:hAnsi="Century Schoolbook"/>
      <w:b/>
      <w:bCs/>
      <w:sz w:val="20"/>
      <w:szCs w:val="20"/>
    </w:rPr>
  </w:style>
  <w:style w:type="paragraph" w:styleId="Header">
    <w:name w:val="header"/>
    <w:basedOn w:val="Normal"/>
    <w:link w:val="HeaderChar"/>
    <w:uiPriority w:val="99"/>
    <w:unhideWhenUsed/>
    <w:rsid w:val="00F543B1"/>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F543B1"/>
    <w:rPr>
      <w:rFonts w:ascii="Century Schoolbook" w:hAnsi="Century Schoolbook"/>
      <w:sz w:val="26"/>
    </w:rPr>
  </w:style>
  <w:style w:type="paragraph" w:styleId="Footer">
    <w:name w:val="footer"/>
    <w:basedOn w:val="Normal"/>
    <w:link w:val="FooterChar"/>
    <w:uiPriority w:val="99"/>
    <w:unhideWhenUsed/>
    <w:rsid w:val="00F543B1"/>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F543B1"/>
    <w:rPr>
      <w:rFonts w:ascii="Century Schoolbook" w:hAnsi="Century Schoolbook"/>
      <w:sz w:val="26"/>
    </w:rPr>
  </w:style>
  <w:style w:type="paragraph" w:styleId="Revision">
    <w:name w:val="Revision"/>
    <w:hidden/>
    <w:uiPriority w:val="99"/>
    <w:semiHidden/>
    <w:rsid w:val="00E24867"/>
    <w:pPr>
      <w:spacing w:after="0" w:line="240" w:lineRule="auto"/>
    </w:pPr>
    <w:rPr>
      <w:rFonts w:ascii="Century Schoolbook" w:hAnsi="Century Schoolbook"/>
      <w:sz w:val="26"/>
    </w:rPr>
  </w:style>
  <w:style w:type="character" w:styleId="Hyperlink">
    <w:name w:val="Hyperlink"/>
    <w:basedOn w:val="DefaultParagraphFont"/>
    <w:uiPriority w:val="99"/>
    <w:unhideWhenUsed/>
    <w:rsid w:val="004D7F79"/>
    <w:rPr>
      <w:color w:val="0000FF" w:themeColor="hyperlink"/>
      <w:u w:val="single"/>
    </w:rPr>
  </w:style>
  <w:style w:type="character" w:customStyle="1" w:styleId="UnresolvedMention1">
    <w:name w:val="Unresolved Mention1"/>
    <w:basedOn w:val="DefaultParagraphFont"/>
    <w:uiPriority w:val="99"/>
    <w:semiHidden/>
    <w:unhideWhenUsed/>
    <w:rsid w:val="004D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4395</Words>
  <Characters>23176</Characters>
  <Application>Microsoft Office Word</Application>
  <DocSecurity>0</DocSecurity>
  <Lines>430</Lines>
  <Paragraphs>63</Paragraphs>
  <ScaleCrop>false</ScaleCrop>
  <Manager/>
  <Company/>
  <LinksUpToDate>false</LinksUpToDate>
  <CharactersWithSpaces>27750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2023-03-21T17:12:00Z</dcterms:created>
  <dcterms:modified xsi:type="dcterms:W3CDTF">2023-03-21T17:12:00Z</dcterms:modified>
  <cp:category/>
</cp:coreProperties>
</file>