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DABA" w14:textId="4A9BF594" w:rsidR="00595D26" w:rsidRPr="00595D26" w:rsidRDefault="00696F89" w:rsidP="00C57017">
      <w:pPr>
        <w:spacing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Filed 4/13/22</w:t>
      </w:r>
      <w:bookmarkStart w:id="0" w:name="_Hlk91684443"/>
      <w:r w:rsidR="00C57017" w:rsidRPr="0012492D">
        <w:rPr>
          <w:sz w:val="20"/>
        </w:rPr>
        <w:t>; REVIEW GRANTED.  See Cal. Rules of Court, rules 8.1105 and 8.1115 (and corresponding Comment, par. 2, concerning rule 8.1115(e)(3)).</w:t>
      </w:r>
      <w:bookmarkEnd w:id="0"/>
    </w:p>
    <w:p w14:paraId="33799D75" w14:textId="4476D0E6" w:rsidR="00310DAD" w:rsidRDefault="00696F89" w:rsidP="00310DAD">
      <w:pPr>
        <w:spacing w:line="240" w:lineRule="auto"/>
        <w:jc w:val="center"/>
        <w:rPr>
          <w:b/>
        </w:rPr>
      </w:pPr>
      <w:r>
        <w:rPr>
          <w:b/>
        </w:rPr>
        <w:t>CERTIFIED FOR PUBLICATION</w:t>
      </w:r>
    </w:p>
    <w:p w14:paraId="1A510BDE" w14:textId="77777777" w:rsidR="002B5108" w:rsidRDefault="002B5108" w:rsidP="002B5108">
      <w:pPr>
        <w:spacing w:line="168" w:lineRule="auto"/>
        <w:jc w:val="center"/>
        <w:rPr>
          <w:b/>
        </w:rPr>
      </w:pPr>
    </w:p>
    <w:p w14:paraId="32410271" w14:textId="77777777" w:rsidR="00310DAD" w:rsidRDefault="00696F89" w:rsidP="00310DAD">
      <w:pPr>
        <w:spacing w:line="240" w:lineRule="auto"/>
        <w:jc w:val="center"/>
      </w:pPr>
      <w:r>
        <w:t>IN THE COURT OF APPEAL OF THE STATE OF CALIFORNIA</w:t>
      </w:r>
    </w:p>
    <w:p w14:paraId="030764C6" w14:textId="77777777" w:rsidR="002B5108" w:rsidRDefault="002B5108" w:rsidP="002B5108">
      <w:pPr>
        <w:spacing w:line="168" w:lineRule="auto"/>
        <w:jc w:val="center"/>
        <w:rPr>
          <w:b/>
        </w:rPr>
      </w:pPr>
    </w:p>
    <w:p w14:paraId="4DB1AA7D" w14:textId="77777777" w:rsidR="00310DAD" w:rsidRDefault="00696F89" w:rsidP="00310DAD">
      <w:pPr>
        <w:spacing w:line="240" w:lineRule="auto"/>
        <w:jc w:val="center"/>
      </w:pPr>
      <w:r>
        <w:t>SECOND APPELLATE DISTRICT</w:t>
      </w:r>
    </w:p>
    <w:p w14:paraId="33E65DD9" w14:textId="77777777" w:rsidR="002B5108" w:rsidRDefault="002B5108" w:rsidP="002B5108">
      <w:pPr>
        <w:spacing w:line="168" w:lineRule="auto"/>
        <w:jc w:val="center"/>
        <w:rPr>
          <w:b/>
        </w:rPr>
      </w:pPr>
    </w:p>
    <w:p w14:paraId="27AB0F8C" w14:textId="77777777" w:rsidR="00310DAD" w:rsidRDefault="00696F89" w:rsidP="00310DAD">
      <w:pPr>
        <w:spacing w:line="240" w:lineRule="auto"/>
        <w:jc w:val="center"/>
      </w:pPr>
      <w:r>
        <w:t>DIVISION ONE</w:t>
      </w:r>
    </w:p>
    <w:p w14:paraId="68802CCC" w14:textId="77777777" w:rsidR="002B5108" w:rsidRDefault="002B5108" w:rsidP="002B5108">
      <w:pPr>
        <w:spacing w:line="168" w:lineRule="auto"/>
        <w:jc w:val="center"/>
        <w:rPr>
          <w:b/>
        </w:rPr>
      </w:pPr>
    </w:p>
    <w:tbl>
      <w:tblPr>
        <w:tblW w:w="8136" w:type="dxa"/>
        <w:tblLayout w:type="fixed"/>
        <w:tblLook w:val="0000" w:firstRow="0" w:lastRow="0" w:firstColumn="0" w:lastColumn="0" w:noHBand="0" w:noVBand="0"/>
      </w:tblPr>
      <w:tblGrid>
        <w:gridCol w:w="4320"/>
        <w:gridCol w:w="3816"/>
      </w:tblGrid>
      <w:tr w:rsidR="002D31E3" w14:paraId="5C4AE83C" w14:textId="77777777" w:rsidTr="00B33923"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7E21" w14:textId="77777777" w:rsidR="004807C5" w:rsidRPr="004807C5" w:rsidRDefault="00696F89" w:rsidP="004807C5">
            <w:r w:rsidRPr="004807C5">
              <w:t>THE PEOPLE,</w:t>
            </w:r>
          </w:p>
          <w:p w14:paraId="704A80AB" w14:textId="77777777" w:rsidR="004807C5" w:rsidRPr="004807C5" w:rsidRDefault="004807C5" w:rsidP="004807C5"/>
          <w:p w14:paraId="7537014D" w14:textId="77777777" w:rsidR="004807C5" w:rsidRPr="004807C5" w:rsidRDefault="00696F89" w:rsidP="004807C5">
            <w:r w:rsidRPr="004807C5">
              <w:tab/>
              <w:t>Plaintiff and Respondent,</w:t>
            </w:r>
          </w:p>
          <w:p w14:paraId="5A39D770" w14:textId="77777777" w:rsidR="004807C5" w:rsidRPr="004807C5" w:rsidRDefault="004807C5" w:rsidP="004807C5"/>
          <w:p w14:paraId="780AD640" w14:textId="77777777" w:rsidR="004807C5" w:rsidRPr="004807C5" w:rsidRDefault="00696F89" w:rsidP="004807C5">
            <w:pPr>
              <w:rPr>
                <w:lang w:val="es-MX"/>
              </w:rPr>
            </w:pPr>
            <w:r w:rsidRPr="004807C5">
              <w:tab/>
            </w:r>
            <w:r w:rsidRPr="004807C5">
              <w:rPr>
                <w:lang w:val="es-MX"/>
              </w:rPr>
              <w:t>v.</w:t>
            </w:r>
          </w:p>
          <w:p w14:paraId="52CA4B09" w14:textId="77777777" w:rsidR="004807C5" w:rsidRPr="004807C5" w:rsidRDefault="004807C5" w:rsidP="004807C5">
            <w:pPr>
              <w:rPr>
                <w:lang w:val="es-MX"/>
              </w:rPr>
            </w:pPr>
          </w:p>
          <w:p w14:paraId="35AD86CA" w14:textId="77777777" w:rsidR="004807C5" w:rsidRPr="004807C5" w:rsidRDefault="00696F89" w:rsidP="004807C5">
            <w:pPr>
              <w:rPr>
                <w:lang w:val="es-MX"/>
              </w:rPr>
            </w:pPr>
            <w:r>
              <w:rPr>
                <w:lang w:val="es-MX"/>
              </w:rPr>
              <w:t xml:space="preserve">RONALD </w:t>
            </w:r>
            <w:r w:rsidR="004F00A1">
              <w:rPr>
                <w:lang w:val="es-MX"/>
              </w:rPr>
              <w:t xml:space="preserve">REYES </w:t>
            </w:r>
            <w:r>
              <w:rPr>
                <w:lang w:val="es-MX"/>
              </w:rPr>
              <w:t>CANEDOS</w:t>
            </w:r>
            <w:r w:rsidRPr="004807C5">
              <w:rPr>
                <w:lang w:val="es-MX"/>
              </w:rPr>
              <w:t>,</w:t>
            </w:r>
          </w:p>
          <w:p w14:paraId="5D18CA26" w14:textId="77777777" w:rsidR="004807C5" w:rsidRPr="004807C5" w:rsidRDefault="004807C5" w:rsidP="004807C5">
            <w:pPr>
              <w:rPr>
                <w:lang w:val="es-MX"/>
              </w:rPr>
            </w:pPr>
          </w:p>
          <w:p w14:paraId="1B0FFAAF" w14:textId="77777777" w:rsidR="004807C5" w:rsidRPr="004807C5" w:rsidRDefault="00696F89" w:rsidP="004807C5">
            <w:r w:rsidRPr="004807C5">
              <w:rPr>
                <w:lang w:val="es-MX"/>
              </w:rPr>
              <w:tab/>
            </w:r>
            <w:r w:rsidRPr="004807C5">
              <w:t>Defendant and Appellant.</w:t>
            </w:r>
          </w:p>
          <w:p w14:paraId="4F10CE1C" w14:textId="77777777" w:rsidR="004807C5" w:rsidRPr="004807C5" w:rsidRDefault="004807C5" w:rsidP="004807C5"/>
        </w:tc>
        <w:tc>
          <w:tcPr>
            <w:tcW w:w="3816" w:type="dxa"/>
            <w:tcBorders>
              <w:left w:val="single" w:sz="4" w:space="0" w:color="auto"/>
            </w:tcBorders>
            <w:shd w:val="clear" w:color="auto" w:fill="auto"/>
          </w:tcPr>
          <w:p w14:paraId="52BFED66" w14:textId="77777777" w:rsidR="004807C5" w:rsidRPr="004807C5" w:rsidRDefault="00696F89" w:rsidP="00D77D7B">
            <w:pPr>
              <w:spacing w:line="240" w:lineRule="auto"/>
              <w:rPr>
                <w:lang w:val="es-MX"/>
              </w:rPr>
            </w:pPr>
            <w:r w:rsidRPr="004807C5">
              <w:rPr>
                <w:lang w:val="es-MX"/>
              </w:rPr>
              <w:t xml:space="preserve">      B</w:t>
            </w:r>
            <w:r w:rsidR="00120CD9">
              <w:rPr>
                <w:lang w:val="es-MX"/>
              </w:rPr>
              <w:t>30</w:t>
            </w:r>
            <w:r w:rsidR="00AA3759">
              <w:rPr>
                <w:lang w:val="es-MX"/>
              </w:rPr>
              <w:t>8433</w:t>
            </w:r>
          </w:p>
          <w:p w14:paraId="28034B1B" w14:textId="77777777" w:rsidR="004807C5" w:rsidRPr="004807C5" w:rsidRDefault="004807C5" w:rsidP="00D77D7B">
            <w:pPr>
              <w:spacing w:line="240" w:lineRule="auto"/>
              <w:rPr>
                <w:lang w:val="es-MX"/>
              </w:rPr>
            </w:pPr>
          </w:p>
          <w:p w14:paraId="2165179D" w14:textId="77777777" w:rsidR="004807C5" w:rsidRPr="004807C5" w:rsidRDefault="00696F89" w:rsidP="00D77D7B">
            <w:pPr>
              <w:spacing w:line="240" w:lineRule="auto"/>
              <w:rPr>
                <w:lang w:val="es-MX"/>
              </w:rPr>
            </w:pPr>
            <w:r w:rsidRPr="004807C5">
              <w:rPr>
                <w:lang w:val="es-MX"/>
              </w:rPr>
              <w:t xml:space="preserve">      (Los Angeles County</w:t>
            </w:r>
          </w:p>
          <w:p w14:paraId="3E479C7B" w14:textId="77777777" w:rsidR="004807C5" w:rsidRPr="004807C5" w:rsidRDefault="00696F89" w:rsidP="00893CC8">
            <w:pPr>
              <w:spacing w:line="240" w:lineRule="auto"/>
              <w:ind w:right="-74"/>
              <w:rPr>
                <w:lang w:val="es-MX"/>
              </w:rPr>
            </w:pPr>
            <w:r w:rsidRPr="004807C5">
              <w:rPr>
                <w:lang w:val="es-MX"/>
              </w:rPr>
              <w:t xml:space="preserve">      Super. Ct. No. </w:t>
            </w:r>
            <w:r w:rsidR="005A4656">
              <w:rPr>
                <w:lang w:val="es-MX"/>
              </w:rPr>
              <w:t>MA0</w:t>
            </w:r>
            <w:r w:rsidR="00574BB3">
              <w:rPr>
                <w:lang w:val="es-MX"/>
              </w:rPr>
              <w:t>66185</w:t>
            </w:r>
            <w:r w:rsidRPr="004807C5">
              <w:rPr>
                <w:lang w:val="es-MX"/>
              </w:rPr>
              <w:t>)</w:t>
            </w:r>
          </w:p>
        </w:tc>
      </w:tr>
    </w:tbl>
    <w:p w14:paraId="40BC1F90" w14:textId="3517A887" w:rsidR="004807C5" w:rsidRDefault="004807C5" w:rsidP="004807C5">
      <w:pPr>
        <w:rPr>
          <w:lang w:val="es-MX"/>
        </w:rPr>
      </w:pPr>
    </w:p>
    <w:p w14:paraId="67A91550" w14:textId="77777777" w:rsidR="00595D26" w:rsidRPr="004807C5" w:rsidRDefault="00595D26" w:rsidP="004807C5">
      <w:pPr>
        <w:rPr>
          <w:lang w:val="es-MX"/>
        </w:rPr>
      </w:pPr>
    </w:p>
    <w:p w14:paraId="0C13A205" w14:textId="729CECE2" w:rsidR="008745BE" w:rsidRDefault="00696F89" w:rsidP="004807C5">
      <w:r w:rsidRPr="004807C5">
        <w:rPr>
          <w:lang w:val="es-MX"/>
        </w:rPr>
        <w:tab/>
      </w:r>
      <w:r w:rsidRPr="004807C5">
        <w:t xml:space="preserve">APPEAL from an order of the Superior Court of Los Angeles County, </w:t>
      </w:r>
      <w:r w:rsidR="0026000D">
        <w:t>Shannon Knight</w:t>
      </w:r>
      <w:r w:rsidRPr="004807C5">
        <w:t xml:space="preserve">, Judge.  </w:t>
      </w:r>
      <w:r w:rsidR="007A5570" w:rsidRPr="0063356A">
        <w:t>Revers</w:t>
      </w:r>
      <w:r w:rsidR="00655CE8" w:rsidRPr="0063356A">
        <w:t>ed</w:t>
      </w:r>
      <w:r w:rsidR="00061D84">
        <w:t xml:space="preserve"> and remanded with directions</w:t>
      </w:r>
      <w:r w:rsidRPr="004807C5">
        <w:t>.</w:t>
      </w:r>
    </w:p>
    <w:p w14:paraId="683B50F6" w14:textId="77777777" w:rsidR="004807C5" w:rsidRPr="004807C5" w:rsidRDefault="00696F89" w:rsidP="004807C5">
      <w:r w:rsidRPr="004807C5">
        <w:tab/>
      </w:r>
      <w:r w:rsidR="00F65052">
        <w:t>Randall Conner</w:t>
      </w:r>
      <w:r w:rsidR="008A5916">
        <w:t xml:space="preserve">, under appointment by the Court of Appeal, for Defendant and Appellant. </w:t>
      </w:r>
    </w:p>
    <w:p w14:paraId="469DE195" w14:textId="77777777" w:rsidR="004807C5" w:rsidRDefault="00696F89" w:rsidP="004807C5">
      <w:r w:rsidRPr="004807C5">
        <w:tab/>
      </w:r>
      <w:r w:rsidR="008A5916">
        <w:t>Rob Bonta</w:t>
      </w:r>
      <w:r w:rsidRPr="004807C5">
        <w:t>, Attorney General</w:t>
      </w:r>
      <w:r w:rsidR="004142F9">
        <w:t xml:space="preserve">, </w:t>
      </w:r>
      <w:r w:rsidRPr="004807C5">
        <w:t xml:space="preserve">Lance E. Winters, Chief Assistant Attorney General, Susan Sullivan Pithey, Assistant Attorney General, </w:t>
      </w:r>
      <w:r w:rsidR="00F65052">
        <w:t>Noah P. H</w:t>
      </w:r>
      <w:r w:rsidR="00184FA6">
        <w:t>ill</w:t>
      </w:r>
      <w:r w:rsidR="00F15F7D">
        <w:t xml:space="preserve"> and </w:t>
      </w:r>
      <w:r w:rsidR="00AB4B63">
        <w:t>Steven E. Mercer</w:t>
      </w:r>
      <w:r w:rsidRPr="004807C5">
        <w:t>, Deputy Attorne</w:t>
      </w:r>
      <w:r w:rsidRPr="004807C5">
        <w:t>ys General, for Plaintiff and Respondent.</w:t>
      </w:r>
    </w:p>
    <w:p w14:paraId="31E3E067" w14:textId="77777777" w:rsidR="00991D44" w:rsidRPr="00991D44" w:rsidRDefault="00696F89" w:rsidP="00595D26">
      <w:pPr>
        <w:spacing w:before="240" w:line="480" w:lineRule="auto"/>
        <w:jc w:val="center"/>
      </w:pPr>
      <w:r w:rsidRPr="00991D44">
        <w:t>____________________________</w:t>
      </w:r>
    </w:p>
    <w:p w14:paraId="0BEAABDC" w14:textId="5654CC77" w:rsidR="003D1AD7" w:rsidRDefault="00696F89" w:rsidP="004B5D5A">
      <w:pPr>
        <w:pageBreakBefore/>
      </w:pPr>
      <w:r w:rsidRPr="004807C5">
        <w:lastRenderedPageBreak/>
        <w:tab/>
      </w:r>
      <w:r w:rsidR="00414B82">
        <w:t>In 2020, the Legislature enacted Assembly Bill No. 1950 (</w:t>
      </w:r>
      <w:r w:rsidR="00414B82" w:rsidRPr="00414B82">
        <w:t>Stats. 2020, ch. 328</w:t>
      </w:r>
      <w:r w:rsidR="00414B82">
        <w:t>)</w:t>
      </w:r>
      <w:r w:rsidR="00414B82" w:rsidRPr="00414B82">
        <w:t xml:space="preserve"> (Assembly Bill No. 1950)</w:t>
      </w:r>
      <w:r w:rsidR="00414B82">
        <w:t>, which reduced the</w:t>
      </w:r>
      <w:r w:rsidR="004B5D5A">
        <w:t> </w:t>
      </w:r>
      <w:r w:rsidR="00414B82">
        <w:t>maximum duration of probation in most felony cases to two</w:t>
      </w:r>
      <w:r w:rsidR="004B5D5A">
        <w:t> </w:t>
      </w:r>
      <w:r w:rsidR="00414B82">
        <w:t xml:space="preserve">years, and </w:t>
      </w:r>
      <w:r w:rsidR="00857CFB">
        <w:t xml:space="preserve">in misdemeanor cases to one year.  </w:t>
      </w:r>
      <w:r w:rsidR="001655F7">
        <w:t xml:space="preserve">Under principles first established in </w:t>
      </w:r>
      <w:r w:rsidR="001655F7" w:rsidRPr="001655F7">
        <w:rPr>
          <w:i/>
          <w:iCs/>
        </w:rPr>
        <w:t>In re Estrada</w:t>
      </w:r>
      <w:r w:rsidR="001655F7" w:rsidRPr="001655F7">
        <w:t xml:space="preserve"> (1965) 63 Cal.2d 740 (</w:t>
      </w:r>
      <w:r w:rsidR="001655F7" w:rsidRPr="001655F7">
        <w:rPr>
          <w:i/>
          <w:iCs/>
        </w:rPr>
        <w:t>Estrada</w:t>
      </w:r>
      <w:r w:rsidR="001655F7" w:rsidRPr="001655F7">
        <w:t>)</w:t>
      </w:r>
      <w:r w:rsidR="001655F7">
        <w:t>, c</w:t>
      </w:r>
      <w:r w:rsidR="005E3616">
        <w:t>ourts</w:t>
      </w:r>
      <w:r w:rsidR="00AE3023">
        <w:t xml:space="preserve"> </w:t>
      </w:r>
      <w:r w:rsidR="005E3616">
        <w:t>have held</w:t>
      </w:r>
      <w:r w:rsidR="00AE3023">
        <w:t xml:space="preserve"> unanimously</w:t>
      </w:r>
      <w:r w:rsidR="005E3616">
        <w:t xml:space="preserve"> that the</w:t>
      </w:r>
      <w:r w:rsidR="00FC0AA8">
        <w:t xml:space="preserve"> law </w:t>
      </w:r>
      <w:r w:rsidR="007E5AB3">
        <w:t xml:space="preserve">applies retroactively to </w:t>
      </w:r>
      <w:r w:rsidR="009A28C7">
        <w:t xml:space="preserve">the benefit of </w:t>
      </w:r>
      <w:r w:rsidR="007E5AB3">
        <w:t>defendants</w:t>
      </w:r>
      <w:r w:rsidR="009A28C7">
        <w:t xml:space="preserve"> </w:t>
      </w:r>
      <w:r w:rsidR="003E0509">
        <w:t>serving</w:t>
      </w:r>
      <w:r w:rsidR="009A28C7">
        <w:t xml:space="preserve"> probation</w:t>
      </w:r>
      <w:r w:rsidR="00E82184">
        <w:t xml:space="preserve"> terms </w:t>
      </w:r>
      <w:r w:rsidR="003E0509">
        <w:t xml:space="preserve">in </w:t>
      </w:r>
      <w:r w:rsidR="00E82184">
        <w:t>exce</w:t>
      </w:r>
      <w:r w:rsidR="003E0509">
        <w:t>ss of</w:t>
      </w:r>
      <w:r w:rsidR="00E82184">
        <w:t xml:space="preserve"> the maximum under the new law</w:t>
      </w:r>
      <w:r w:rsidR="00246E1C">
        <w:t>.</w:t>
      </w:r>
      <w:r w:rsidR="009A28C7">
        <w:t xml:space="preserve">  (</w:t>
      </w:r>
      <w:r w:rsidR="00B5065A" w:rsidRPr="00B5065A">
        <w:rPr>
          <w:i/>
          <w:iCs/>
        </w:rPr>
        <w:t>People v. Quinn</w:t>
      </w:r>
      <w:r w:rsidR="00B5065A" w:rsidRPr="00B5065A">
        <w:t xml:space="preserve"> (2021) 59 Cal.App.5th 874, 879−884 (</w:t>
      </w:r>
      <w:r w:rsidR="00B5065A" w:rsidRPr="00B5065A">
        <w:rPr>
          <w:i/>
          <w:iCs/>
        </w:rPr>
        <w:t>Quinn</w:t>
      </w:r>
      <w:r w:rsidR="00B5065A" w:rsidRPr="00B5065A">
        <w:t xml:space="preserve">); </w:t>
      </w:r>
      <w:r w:rsidR="00B5065A" w:rsidRPr="00B5065A">
        <w:rPr>
          <w:i/>
          <w:iCs/>
        </w:rPr>
        <w:t>People v. Sims</w:t>
      </w:r>
      <w:r w:rsidR="00B5065A" w:rsidRPr="00B5065A">
        <w:t xml:space="preserve"> (2021) 59 Cal.App.5th 943, 955−964 (</w:t>
      </w:r>
      <w:r w:rsidR="00B5065A" w:rsidRPr="00B5065A">
        <w:rPr>
          <w:i/>
          <w:iCs/>
        </w:rPr>
        <w:t>Sims</w:t>
      </w:r>
      <w:r w:rsidR="00B5065A" w:rsidRPr="00B5065A">
        <w:t xml:space="preserve">); </w:t>
      </w:r>
      <w:r w:rsidR="00B5065A" w:rsidRPr="00B5065A">
        <w:rPr>
          <w:i/>
          <w:iCs/>
        </w:rPr>
        <w:t>People v. Lord</w:t>
      </w:r>
      <w:r w:rsidR="00B5065A" w:rsidRPr="00B5065A">
        <w:t xml:space="preserve"> (2021) 64 Cal.App.5th 241, 244−246 (</w:t>
      </w:r>
      <w:r w:rsidR="00B5065A" w:rsidRPr="00B5065A">
        <w:rPr>
          <w:i/>
          <w:iCs/>
        </w:rPr>
        <w:t>Lord</w:t>
      </w:r>
      <w:r w:rsidR="00B5065A" w:rsidRPr="00B5065A">
        <w:t xml:space="preserve">); </w:t>
      </w:r>
      <w:r w:rsidR="00B5065A" w:rsidRPr="00B5065A">
        <w:rPr>
          <w:i/>
          <w:iCs/>
        </w:rPr>
        <w:t>People v. Stewart</w:t>
      </w:r>
      <w:r w:rsidR="00B5065A" w:rsidRPr="00B5065A">
        <w:t xml:space="preserve"> (2021) 62 Cal.App.5th 1065, 1070−1074</w:t>
      </w:r>
      <w:r w:rsidR="000931BB">
        <w:t xml:space="preserve"> </w:t>
      </w:r>
      <w:r w:rsidR="000931BB" w:rsidRPr="00B5065A">
        <w:t>(</w:t>
      </w:r>
      <w:r w:rsidR="000931BB" w:rsidRPr="00B5065A">
        <w:rPr>
          <w:i/>
          <w:iCs/>
        </w:rPr>
        <w:t>Stewart</w:t>
      </w:r>
      <w:r w:rsidR="000931BB" w:rsidRPr="00B5065A">
        <w:t>)</w:t>
      </w:r>
      <w:r w:rsidR="00B5065A" w:rsidRPr="00B5065A">
        <w:t>, review granted June</w:t>
      </w:r>
      <w:r w:rsidR="000931BB">
        <w:t> </w:t>
      </w:r>
      <w:r w:rsidR="00B5065A" w:rsidRPr="00B5065A">
        <w:t>30, 2021, S268787</w:t>
      </w:r>
      <w:r w:rsidR="009A28C7">
        <w:t>.)</w:t>
      </w:r>
    </w:p>
    <w:p w14:paraId="64C8A3AB" w14:textId="64C8E2DD" w:rsidR="00673554" w:rsidRDefault="00696F89" w:rsidP="003D1AD7">
      <w:pPr>
        <w:ind w:firstLine="720"/>
      </w:pPr>
      <w:r>
        <w:t xml:space="preserve">This case </w:t>
      </w:r>
      <w:r w:rsidR="003C47A6">
        <w:t xml:space="preserve">requires us to determine </w:t>
      </w:r>
      <w:r w:rsidR="00B132FF">
        <w:t xml:space="preserve">how far </w:t>
      </w:r>
      <w:r w:rsidR="003C47A6">
        <w:t xml:space="preserve">the retroactive application of </w:t>
      </w:r>
      <w:r w:rsidR="00E82184">
        <w:t>Assembly Bill No. 1950</w:t>
      </w:r>
      <w:r w:rsidR="00022B4F">
        <w:t xml:space="preserve"> extends</w:t>
      </w:r>
      <w:r w:rsidR="003C47A6">
        <w:t xml:space="preserve">.  </w:t>
      </w:r>
      <w:r w:rsidR="009F151C">
        <w:t>Defendant and appellant Ronald Reyes Canedos, u</w:t>
      </w:r>
      <w:r w:rsidR="00022B4F">
        <w:t>nlike</w:t>
      </w:r>
      <w:r w:rsidR="009F151C">
        <w:t xml:space="preserve"> the defendants</w:t>
      </w:r>
      <w:r w:rsidR="00022B4F">
        <w:t xml:space="preserve"> in </w:t>
      </w:r>
      <w:r w:rsidR="00B6230A">
        <w:t xml:space="preserve">the cases cited above, had </w:t>
      </w:r>
      <w:r w:rsidR="00753859">
        <w:t>violated the terms of his probation</w:t>
      </w:r>
      <w:r w:rsidR="00A03DBE">
        <w:t xml:space="preserve"> </w:t>
      </w:r>
      <w:r w:rsidR="001866EA">
        <w:t xml:space="preserve">before </w:t>
      </w:r>
      <w:r w:rsidR="00F52139">
        <w:t xml:space="preserve">Assembly Bill No. 1950 became effective on January 1, 2021.  </w:t>
      </w:r>
      <w:r w:rsidR="00330505">
        <w:t>Canedos</w:t>
      </w:r>
      <w:r w:rsidR="00F52139">
        <w:t xml:space="preserve"> contends that </w:t>
      </w:r>
      <w:r w:rsidR="00B23B69">
        <w:t xml:space="preserve">the statute </w:t>
      </w:r>
      <w:r w:rsidR="00330505">
        <w:t>nevertheless applies retroactively</w:t>
      </w:r>
      <w:r w:rsidR="004B0E50">
        <w:t xml:space="preserve"> to him.  </w:t>
      </w:r>
      <w:r w:rsidR="00166764">
        <w:t>He argues that</w:t>
      </w:r>
      <w:r w:rsidR="00AF2682">
        <w:t xml:space="preserve"> because h</w:t>
      </w:r>
      <w:r w:rsidR="001866EA">
        <w:t>e violated prob</w:t>
      </w:r>
      <w:r w:rsidR="00832B64">
        <w:t>a</w:t>
      </w:r>
      <w:r w:rsidR="001866EA">
        <w:t>tion</w:t>
      </w:r>
      <w:r w:rsidR="004B0E50">
        <w:t xml:space="preserve"> more than two years</w:t>
      </w:r>
      <w:r w:rsidR="00AF2682">
        <w:t xml:space="preserve"> after the court </w:t>
      </w:r>
      <w:r w:rsidR="002371AA">
        <w:t xml:space="preserve">imposed probation, </w:t>
      </w:r>
      <w:r w:rsidR="001F0538">
        <w:t>we must rev</w:t>
      </w:r>
      <w:r w:rsidR="001B2A9C">
        <w:t xml:space="preserve">erse the sentence of </w:t>
      </w:r>
      <w:r w:rsidR="00DB38A7">
        <w:t>32 months in prison</w:t>
      </w:r>
      <w:r w:rsidR="001B2A9C">
        <w:t xml:space="preserve"> that the trial court imposed </w:t>
      </w:r>
      <w:r w:rsidR="002D7D25">
        <w:t>following</w:t>
      </w:r>
      <w:r w:rsidR="00793BFD">
        <w:t xml:space="preserve"> the violation</w:t>
      </w:r>
      <w:r w:rsidR="00D667A8">
        <w:t>.</w:t>
      </w:r>
    </w:p>
    <w:p w14:paraId="088209A9" w14:textId="1E7F8353" w:rsidR="003D1AD7" w:rsidRDefault="00696F89" w:rsidP="00CD3633">
      <w:pPr>
        <w:ind w:firstLine="720"/>
      </w:pPr>
      <w:r>
        <w:t>W</w:t>
      </w:r>
      <w:r w:rsidR="00EF0404">
        <w:t>e agree</w:t>
      </w:r>
      <w:r w:rsidR="00575AFF">
        <w:t xml:space="preserve">, as we see no principled basis for </w:t>
      </w:r>
      <w:r w:rsidR="003E4091">
        <w:t>denying retroactive relief to defendants in Canedos’s position</w:t>
      </w:r>
      <w:r w:rsidR="00EF0404">
        <w:t>.</w:t>
      </w:r>
      <w:r w:rsidR="001F013E">
        <w:t xml:space="preserve">  Although Canedos</w:t>
      </w:r>
      <w:r w:rsidR="00497866">
        <w:t xml:space="preserve"> had violated the terms of his probation </w:t>
      </w:r>
      <w:r w:rsidR="00EA6239">
        <w:t>before</w:t>
      </w:r>
      <w:r w:rsidR="00497866">
        <w:t xml:space="preserve"> Assembly Bill No. 1950 became effective, neither </w:t>
      </w:r>
      <w:r w:rsidR="00D75784">
        <w:t xml:space="preserve">the </w:t>
      </w:r>
      <w:r w:rsidR="00545C96">
        <w:t xml:space="preserve">trial court’s finding of a </w:t>
      </w:r>
      <w:r w:rsidR="00D75784">
        <w:t xml:space="preserve">violation nor his original conviction was </w:t>
      </w:r>
      <w:r w:rsidR="00A60E12">
        <w:t xml:space="preserve">yet </w:t>
      </w:r>
      <w:r w:rsidR="00D75784">
        <w:t>final for purposes of</w:t>
      </w:r>
      <w:r w:rsidR="000931BB">
        <w:t> </w:t>
      </w:r>
      <w:r w:rsidR="00D75784">
        <w:t xml:space="preserve">retroactivity under </w:t>
      </w:r>
      <w:r w:rsidR="00D75784">
        <w:rPr>
          <w:i/>
          <w:iCs/>
        </w:rPr>
        <w:t>Estrada</w:t>
      </w:r>
      <w:r w:rsidR="00D75784">
        <w:t xml:space="preserve">.  (See </w:t>
      </w:r>
      <w:r w:rsidR="00D75784" w:rsidRPr="00D75784">
        <w:rPr>
          <w:i/>
          <w:iCs/>
        </w:rPr>
        <w:t>People v. Esquivel</w:t>
      </w:r>
      <w:r w:rsidR="00D75784" w:rsidRPr="00D75784">
        <w:t xml:space="preserve"> (2021) 11 Cal.5th 671, 6</w:t>
      </w:r>
      <w:r w:rsidR="0049160F">
        <w:t>78</w:t>
      </w:r>
      <w:r w:rsidR="00D75784" w:rsidRPr="00D75784">
        <w:t xml:space="preserve"> (</w:t>
      </w:r>
      <w:r w:rsidR="00D75784" w:rsidRPr="00D75784">
        <w:rPr>
          <w:i/>
          <w:iCs/>
        </w:rPr>
        <w:t>Esquivel</w:t>
      </w:r>
      <w:r w:rsidR="00D75784" w:rsidRPr="00D75784">
        <w:t>)</w:t>
      </w:r>
      <w:r w:rsidR="00316BB2">
        <w:t>; see also</w:t>
      </w:r>
      <w:r w:rsidR="00D42909">
        <w:t xml:space="preserve"> </w:t>
      </w:r>
      <w:r w:rsidR="00D42909" w:rsidRPr="00D42909">
        <w:rPr>
          <w:i/>
          <w:iCs/>
        </w:rPr>
        <w:t>People v. McKenzie</w:t>
      </w:r>
      <w:r w:rsidR="00D42909" w:rsidRPr="00D42909">
        <w:t xml:space="preserve"> (2020) </w:t>
      </w:r>
      <w:r w:rsidR="00D42909" w:rsidRPr="00D42909">
        <w:lastRenderedPageBreak/>
        <w:t>9 Cal.5th 40, 47</w:t>
      </w:r>
      <w:r w:rsidR="00D42909">
        <w:t>–48</w:t>
      </w:r>
      <w:r w:rsidR="00316BB2">
        <w:t>.</w:t>
      </w:r>
      <w:r w:rsidR="00A60E12">
        <w:t>)</w:t>
      </w:r>
      <w:r w:rsidR="001F2A8A">
        <w:t xml:space="preserve">  Unless the Legislature specifies otherwise,</w:t>
      </w:r>
      <w:r w:rsidR="001B5373">
        <w:t> </w:t>
      </w:r>
      <w:r w:rsidR="001866EA">
        <w:t xml:space="preserve">it is </w:t>
      </w:r>
      <w:r w:rsidR="00305957">
        <w:t xml:space="preserve">a matter </w:t>
      </w:r>
      <w:r w:rsidR="001866EA">
        <w:t xml:space="preserve">of </w:t>
      </w:r>
      <w:r w:rsidR="00AF76BF" w:rsidRPr="00E95F93">
        <w:t>“presumed legislative intent</w:t>
      </w:r>
      <w:r w:rsidR="002521AE">
        <w:t xml:space="preserve">” that </w:t>
      </w:r>
      <w:r w:rsidR="000258EF">
        <w:t>an</w:t>
      </w:r>
      <w:r w:rsidR="001B5373">
        <w:t> </w:t>
      </w:r>
      <w:r w:rsidR="000258EF">
        <w:t xml:space="preserve">ameliorative criminal statute applies retroactively to all defendants whose convictions </w:t>
      </w:r>
      <w:r w:rsidR="00447454">
        <w:t>we</w:t>
      </w:r>
      <w:r w:rsidR="000258EF">
        <w:t>re not yet final when the</w:t>
      </w:r>
      <w:r w:rsidR="00447454">
        <w:t xml:space="preserve"> law</w:t>
      </w:r>
      <w:r w:rsidR="001B5373">
        <w:t> </w:t>
      </w:r>
      <w:r w:rsidR="00447454">
        <w:t xml:space="preserve">became effective.  </w:t>
      </w:r>
      <w:r w:rsidR="00447454" w:rsidRPr="00447454">
        <w:t>(</w:t>
      </w:r>
      <w:r w:rsidR="00447454" w:rsidRPr="00447454">
        <w:rPr>
          <w:i/>
          <w:iCs/>
        </w:rPr>
        <w:t>Esquivel</w:t>
      </w:r>
      <w:r w:rsidR="00E95F93" w:rsidRPr="00981626">
        <w:t xml:space="preserve">, </w:t>
      </w:r>
      <w:r w:rsidR="00E95F93" w:rsidRPr="00981626">
        <w:rPr>
          <w:i/>
        </w:rPr>
        <w:t>supra</w:t>
      </w:r>
      <w:r w:rsidR="00E95F93" w:rsidRPr="00981626">
        <w:t>,</w:t>
      </w:r>
      <w:r w:rsidR="00E95F93">
        <w:t xml:space="preserve"> </w:t>
      </w:r>
      <w:r w:rsidR="000931BB">
        <w:t xml:space="preserve">11 Cal.5th </w:t>
      </w:r>
      <w:r w:rsidR="00E95F93">
        <w:t>at p.</w:t>
      </w:r>
      <w:r w:rsidR="00447454" w:rsidRPr="00447454">
        <w:t xml:space="preserve"> </w:t>
      </w:r>
      <w:r w:rsidR="00AF76BF" w:rsidRPr="00E95F93">
        <w:t>680</w:t>
      </w:r>
      <w:r w:rsidR="00447454">
        <w:t>.</w:t>
      </w:r>
      <w:r w:rsidR="00447454" w:rsidRPr="00447454">
        <w:t>)</w:t>
      </w:r>
      <w:r w:rsidR="00555BDD">
        <w:t xml:space="preserve">  </w:t>
      </w:r>
      <w:r w:rsidR="00492976">
        <w:t>We</w:t>
      </w:r>
      <w:r w:rsidR="000931BB">
        <w:t> </w:t>
      </w:r>
      <w:r w:rsidR="00576D34">
        <w:t>see</w:t>
      </w:r>
      <w:r w:rsidR="00492976">
        <w:t xml:space="preserve"> no</w:t>
      </w:r>
      <w:r w:rsidR="001B5373">
        <w:t> </w:t>
      </w:r>
      <w:r w:rsidR="00492976">
        <w:t xml:space="preserve">indication in </w:t>
      </w:r>
      <w:r w:rsidR="00421546">
        <w:t>the text or legislative history of Assembly Bill No.</w:t>
      </w:r>
      <w:r w:rsidR="00545C96">
        <w:t> </w:t>
      </w:r>
      <w:r w:rsidR="00421546">
        <w:t xml:space="preserve">1950 that </w:t>
      </w:r>
      <w:r w:rsidR="00C671B6">
        <w:t>the Legislature meant to limit its retroactive application.</w:t>
      </w:r>
      <w:r w:rsidR="000258EF">
        <w:t xml:space="preserve"> </w:t>
      </w:r>
      <w:r w:rsidR="008B1265">
        <w:t xml:space="preserve"> </w:t>
      </w:r>
      <w:r w:rsidR="009010A3">
        <w:t xml:space="preserve">Under the new law, </w:t>
      </w:r>
      <w:r w:rsidR="007D1178">
        <w:t>Canedos’s</w:t>
      </w:r>
      <w:r w:rsidR="009010A3">
        <w:t xml:space="preserve"> probation expired in</w:t>
      </w:r>
      <w:r w:rsidR="001B5373">
        <w:t> </w:t>
      </w:r>
      <w:r w:rsidR="009010A3">
        <w:t>201</w:t>
      </w:r>
      <w:r w:rsidR="00112404">
        <w:t>8</w:t>
      </w:r>
      <w:r w:rsidR="009010A3">
        <w:t xml:space="preserve">, more than a year before he committed the violation.  </w:t>
      </w:r>
      <w:r w:rsidR="00155A3B">
        <w:t xml:space="preserve">Thus, the court </w:t>
      </w:r>
      <w:r w:rsidR="002E0AAB">
        <w:t xml:space="preserve">no longer had the authority to </w:t>
      </w:r>
      <w:r w:rsidR="0049286C">
        <w:t xml:space="preserve">revoke </w:t>
      </w:r>
      <w:r w:rsidR="00610D25">
        <w:t xml:space="preserve">Canedos’s probation and </w:t>
      </w:r>
      <w:r w:rsidR="002E0AAB">
        <w:t>sentence</w:t>
      </w:r>
      <w:r w:rsidR="00610D25">
        <w:t xml:space="preserve"> him to prison</w:t>
      </w:r>
      <w:r w:rsidR="001655F7">
        <w:t xml:space="preserve">.  </w:t>
      </w:r>
      <w:r w:rsidR="00D12619" w:rsidRPr="00D12619">
        <w:t xml:space="preserve">(See </w:t>
      </w:r>
      <w:r w:rsidR="00D12619" w:rsidRPr="00D12619">
        <w:rPr>
          <w:i/>
          <w:iCs/>
        </w:rPr>
        <w:t>People v. Butler</w:t>
      </w:r>
      <w:r w:rsidR="00D12619" w:rsidRPr="00D12619">
        <w:t xml:space="preserve"> (2022) </w:t>
      </w:r>
      <w:r w:rsidR="007C3A5D">
        <w:t xml:space="preserve">75 </w:t>
      </w:r>
      <w:r w:rsidR="00D12619" w:rsidRPr="00D12619">
        <w:t>Cal.App.5th</w:t>
      </w:r>
      <w:r w:rsidR="007C3A5D">
        <w:t xml:space="preserve"> 216, </w:t>
      </w:r>
      <w:r w:rsidR="00974EE9">
        <w:t>220–221</w:t>
      </w:r>
      <w:r w:rsidR="00D12619" w:rsidRPr="00D12619">
        <w:t xml:space="preserve"> (</w:t>
      </w:r>
      <w:r w:rsidR="00D12619" w:rsidRPr="00D12619">
        <w:rPr>
          <w:i/>
          <w:iCs/>
        </w:rPr>
        <w:t>Butler</w:t>
      </w:r>
      <w:r w:rsidR="00D12619" w:rsidRPr="00D12619">
        <w:t>)</w:t>
      </w:r>
      <w:r w:rsidR="00545C96">
        <w:t>, petn. for review pending, petn. filed Mar. 25, 2022, S273773</w:t>
      </w:r>
      <w:r w:rsidR="00D12619" w:rsidRPr="00D12619">
        <w:t>.)</w:t>
      </w:r>
    </w:p>
    <w:p w14:paraId="3080CF03" w14:textId="77777777" w:rsidR="00F25D6A" w:rsidRDefault="00696F89" w:rsidP="0032058F">
      <w:pPr>
        <w:pStyle w:val="Heading2"/>
        <w:spacing w:before="200" w:line="240" w:lineRule="auto"/>
        <w:ind w:left="0" w:firstLine="0"/>
        <w:jc w:val="center"/>
      </w:pPr>
      <w:r w:rsidRPr="004807C5">
        <w:t>FACT</w:t>
      </w:r>
      <w:r w:rsidR="00E65D9F">
        <w:t xml:space="preserve">UAL </w:t>
      </w:r>
      <w:r w:rsidRPr="004807C5">
        <w:t xml:space="preserve">AND </w:t>
      </w:r>
      <w:r w:rsidR="00E65D9F">
        <w:t>PROCEDURAL SUMMARY</w:t>
      </w:r>
    </w:p>
    <w:p w14:paraId="589265DA" w14:textId="06160D12" w:rsidR="00A27EFB" w:rsidRDefault="00696F89" w:rsidP="0057184F">
      <w:r>
        <w:tab/>
      </w:r>
      <w:r w:rsidR="000B3764">
        <w:t xml:space="preserve">On January 12, 2016, Canedos pleaded guilty to </w:t>
      </w:r>
      <w:r w:rsidR="00F7197E">
        <w:t>two counts</w:t>
      </w:r>
      <w:r w:rsidR="001C5C8F">
        <w:t> </w:t>
      </w:r>
      <w:r w:rsidR="00F7197E">
        <w:t>of possession of a firearm by a felon (Pen. Code,</w:t>
      </w:r>
      <w:r>
        <w:rPr>
          <w:rStyle w:val="FootnoteReference"/>
        </w:rPr>
        <w:footnoteReference w:id="2"/>
      </w:r>
      <w:r w:rsidR="00F7197E">
        <w:t xml:space="preserve"> § 29800, subd.</w:t>
      </w:r>
      <w:r w:rsidR="001C5C8F">
        <w:t> </w:t>
      </w:r>
      <w:r w:rsidR="00F7197E">
        <w:t>(a)(1)), one count of possession of body armor</w:t>
      </w:r>
      <w:r w:rsidR="00FC0EE3">
        <w:t xml:space="preserve"> by a violent</w:t>
      </w:r>
      <w:r w:rsidR="001B5373">
        <w:t xml:space="preserve"> </w:t>
      </w:r>
      <w:r w:rsidR="00FC0EE3">
        <w:t>felon</w:t>
      </w:r>
      <w:r w:rsidR="00F7197E">
        <w:t xml:space="preserve"> (§ 31360, subd. (a)), and one count of possession of</w:t>
      </w:r>
      <w:r w:rsidR="001B5373">
        <w:t xml:space="preserve"> </w:t>
      </w:r>
      <w:r w:rsidR="00F7197E">
        <w:t>ammunition</w:t>
      </w:r>
      <w:r w:rsidR="000C05DE">
        <w:t xml:space="preserve"> by a felon</w:t>
      </w:r>
      <w:r w:rsidR="00F7197E">
        <w:t xml:space="preserve"> (§ 30305, subd. (a)(1)</w:t>
      </w:r>
      <w:r w:rsidR="00D86353">
        <w:t>)</w:t>
      </w:r>
      <w:r w:rsidR="00FC3B23">
        <w:t>.</w:t>
      </w:r>
      <w:r w:rsidR="00D86353">
        <w:t xml:space="preserve">  The</w:t>
      </w:r>
      <w:r w:rsidR="001C5C8F">
        <w:t> </w:t>
      </w:r>
      <w:r w:rsidR="00D86353">
        <w:t xml:space="preserve">trial court </w:t>
      </w:r>
      <w:r w:rsidR="00F94FF3">
        <w:t>sentenced him to four years in prison</w:t>
      </w:r>
      <w:r w:rsidR="00545C96">
        <w:t xml:space="preserve"> and suspended</w:t>
      </w:r>
      <w:r w:rsidR="00F94FF3">
        <w:t xml:space="preserve"> execution of</w:t>
      </w:r>
      <w:r w:rsidR="000931BB">
        <w:t> </w:t>
      </w:r>
      <w:r w:rsidR="00F94FF3">
        <w:t>the</w:t>
      </w:r>
      <w:r w:rsidR="001B5373">
        <w:t xml:space="preserve"> </w:t>
      </w:r>
      <w:r w:rsidR="00F94FF3">
        <w:t>sentence pending</w:t>
      </w:r>
      <w:r w:rsidR="000942E1">
        <w:t xml:space="preserve"> the completion of four years of probation.</w:t>
      </w:r>
    </w:p>
    <w:p w14:paraId="035A4C24" w14:textId="17543B85" w:rsidR="00857C15" w:rsidRDefault="00696F89" w:rsidP="0057184F">
      <w:r>
        <w:tab/>
      </w:r>
      <w:r w:rsidR="00D97649">
        <w:t>More than three years later</w:t>
      </w:r>
      <w:r>
        <w:t>, o</w:t>
      </w:r>
      <w:r w:rsidR="0082084F">
        <w:t xml:space="preserve">n December 17, 2019, Canedos </w:t>
      </w:r>
      <w:r>
        <w:t>became involved</w:t>
      </w:r>
      <w:r>
        <w:t xml:space="preserve"> in a</w:t>
      </w:r>
      <w:r w:rsidR="00E65DD8">
        <w:t xml:space="preserve">n argument with his wife, O.S.  </w:t>
      </w:r>
      <w:r w:rsidR="00117A6E">
        <w:t xml:space="preserve">According to </w:t>
      </w:r>
      <w:r w:rsidR="00CD7356">
        <w:t>statements from family members, Canedos pulled a</w:t>
      </w:r>
      <w:r w:rsidR="001C5C8F">
        <w:t> </w:t>
      </w:r>
      <w:r w:rsidR="00CD7356">
        <w:t>knife on O.S.</w:t>
      </w:r>
      <w:r w:rsidR="0055539E">
        <w:t>,</w:t>
      </w:r>
      <w:r w:rsidR="00882D2D">
        <w:t xml:space="preserve"> moved it back and forth in front of her face, and</w:t>
      </w:r>
      <w:r w:rsidR="004B5D5A">
        <w:t> </w:t>
      </w:r>
      <w:r w:rsidR="00882D2D">
        <w:t>threatened to kill O.S. and her mother.</w:t>
      </w:r>
      <w:r w:rsidR="00DB0AD1">
        <w:t xml:space="preserve">  Three days later, on</w:t>
      </w:r>
      <w:r w:rsidR="004B5D5A">
        <w:t> </w:t>
      </w:r>
      <w:r w:rsidR="00DB0AD1">
        <w:t xml:space="preserve">December 20, </w:t>
      </w:r>
      <w:r w:rsidR="00DC70BA">
        <w:t>Canedos pleaded not guilty to several charges</w:t>
      </w:r>
      <w:r w:rsidR="00F03F58">
        <w:t xml:space="preserve"> related to the i</w:t>
      </w:r>
      <w:r w:rsidR="00AE1A2C">
        <w:t>n</w:t>
      </w:r>
      <w:r w:rsidR="00F03F58">
        <w:t>cident</w:t>
      </w:r>
      <w:r w:rsidR="00DC70BA">
        <w:t xml:space="preserve">, including assault with a deadly weapon </w:t>
      </w:r>
      <w:r w:rsidR="00DC70BA">
        <w:lastRenderedPageBreak/>
        <w:t>(§</w:t>
      </w:r>
      <w:r w:rsidR="004B5D5A">
        <w:t> </w:t>
      </w:r>
      <w:r w:rsidR="00DC70BA">
        <w:t xml:space="preserve">245, subd. (a)(1)), and the </w:t>
      </w:r>
      <w:r w:rsidR="0054553F">
        <w:t>trial court summarily revoked his probation.</w:t>
      </w:r>
    </w:p>
    <w:p w14:paraId="3A27C2CA" w14:textId="32055C17" w:rsidR="00026A0B" w:rsidRPr="005A2441" w:rsidRDefault="00696F89" w:rsidP="0057184F">
      <w:r>
        <w:tab/>
        <w:t>A</w:t>
      </w:r>
      <w:r w:rsidR="00D54019">
        <w:t xml:space="preserve">t </w:t>
      </w:r>
      <w:r w:rsidR="002E0C57">
        <w:t>a trial on the new charges, a</w:t>
      </w:r>
      <w:r>
        <w:t xml:space="preserve"> jury convicted Canedos </w:t>
      </w:r>
      <w:r w:rsidR="00545C96">
        <w:t>in</w:t>
      </w:r>
      <w:r w:rsidR="001B5373">
        <w:t> </w:t>
      </w:r>
      <w:r w:rsidR="00545C96">
        <w:t xml:space="preserve">September 2020 </w:t>
      </w:r>
      <w:r>
        <w:t>of</w:t>
      </w:r>
      <w:r w:rsidR="004B5D5A">
        <w:t> </w:t>
      </w:r>
      <w:r>
        <w:t>assault with a deadly weapon</w:t>
      </w:r>
      <w:r w:rsidR="001D5CCB">
        <w:t>, and the court found him in violation of his probation</w:t>
      </w:r>
      <w:r w:rsidR="00107158">
        <w:t xml:space="preserve"> </w:t>
      </w:r>
      <w:r w:rsidR="00545C96">
        <w:t>term requiring him</w:t>
      </w:r>
      <w:r w:rsidR="001B5373">
        <w:t> </w:t>
      </w:r>
      <w:r w:rsidR="00545C96">
        <w:t xml:space="preserve">to </w:t>
      </w:r>
      <w:r w:rsidR="00107158">
        <w:t>obey all laws</w:t>
      </w:r>
      <w:r w:rsidR="001D5CCB">
        <w:t xml:space="preserve">.  </w:t>
      </w:r>
      <w:r w:rsidR="00BE1A04">
        <w:t>The court imposed an aggregate sentence of</w:t>
      </w:r>
      <w:r w:rsidR="001B5373">
        <w:t> </w:t>
      </w:r>
      <w:r w:rsidR="007C41AA">
        <w:t>6</w:t>
      </w:r>
      <w:r w:rsidR="00585D96">
        <w:t> </w:t>
      </w:r>
      <w:r w:rsidR="00BE1A04" w:rsidRPr="00BE1A04">
        <w:t>years</w:t>
      </w:r>
      <w:r w:rsidR="00585D96">
        <w:t> </w:t>
      </w:r>
      <w:r w:rsidR="007C41AA">
        <w:t xml:space="preserve">8 </w:t>
      </w:r>
      <w:r w:rsidR="00BE1A04" w:rsidRPr="00BE1A04">
        <w:t xml:space="preserve">months in prison.  The </w:t>
      </w:r>
      <w:r w:rsidR="00BE1A04">
        <w:t xml:space="preserve">sentence consisted </w:t>
      </w:r>
      <w:r w:rsidR="00BE1A04" w:rsidRPr="00BE1A04">
        <w:t>of</w:t>
      </w:r>
      <w:r w:rsidR="00943A77">
        <w:t xml:space="preserve"> </w:t>
      </w:r>
      <w:r w:rsidR="00943A77" w:rsidRPr="00720472">
        <w:t>the upper</w:t>
      </w:r>
      <w:r w:rsidR="00585D96">
        <w:t> </w:t>
      </w:r>
      <w:r w:rsidR="00943A77" w:rsidRPr="00720472">
        <w:t>term o</w:t>
      </w:r>
      <w:r w:rsidR="00943A77">
        <w:t>f</w:t>
      </w:r>
      <w:r w:rsidR="007C41AA">
        <w:t> </w:t>
      </w:r>
      <w:r w:rsidR="00BE1A04" w:rsidRPr="00BE1A04">
        <w:t>four years for assault</w:t>
      </w:r>
      <w:r w:rsidR="004B5D5A">
        <w:t xml:space="preserve"> </w:t>
      </w:r>
      <w:r w:rsidR="00BE1A04" w:rsidRPr="00BE1A04">
        <w:t xml:space="preserve">with a deadly weapon, plus </w:t>
      </w:r>
      <w:r w:rsidR="00BC1953">
        <w:t>consecutive terms of eight</w:t>
      </w:r>
      <w:r w:rsidR="00A31E16">
        <w:t> </w:t>
      </w:r>
      <w:r w:rsidR="00BC1953">
        <w:t xml:space="preserve">months—one third the middle term—for each of the </w:t>
      </w:r>
      <w:r w:rsidR="00BE1A04" w:rsidRPr="00BE1A04">
        <w:t>four</w:t>
      </w:r>
      <w:r w:rsidR="001B5373">
        <w:t xml:space="preserve"> </w:t>
      </w:r>
      <w:r w:rsidR="00B34101">
        <w:t>201</w:t>
      </w:r>
      <w:r w:rsidR="00576655">
        <w:t>6 counts</w:t>
      </w:r>
      <w:r w:rsidR="005A03B0">
        <w:t>.</w:t>
      </w:r>
      <w:r w:rsidR="00097328">
        <w:t xml:space="preserve">  In a prior</w:t>
      </w:r>
      <w:r w:rsidR="00585D96">
        <w:t> </w:t>
      </w:r>
      <w:r w:rsidR="00097328">
        <w:t>opinion, we affirmed the conviction of assault with a deadly weapon</w:t>
      </w:r>
      <w:r w:rsidR="005A2441">
        <w:t xml:space="preserve">.  (See </w:t>
      </w:r>
      <w:r w:rsidR="005A2441">
        <w:rPr>
          <w:i/>
          <w:iCs/>
        </w:rPr>
        <w:t>People v. Canedos</w:t>
      </w:r>
      <w:r w:rsidR="005A2441">
        <w:t xml:space="preserve"> </w:t>
      </w:r>
      <w:r w:rsidR="00FE4438">
        <w:t>(</w:t>
      </w:r>
      <w:r w:rsidR="00EC7E9E">
        <w:t>Oct. 21, 2021</w:t>
      </w:r>
      <w:r w:rsidR="001C5C8F">
        <w:t>, B307948</w:t>
      </w:r>
      <w:r w:rsidR="00EC7E9E">
        <w:t>) [nonpub. opn.]</w:t>
      </w:r>
      <w:r w:rsidR="005A2441">
        <w:t>.)</w:t>
      </w:r>
    </w:p>
    <w:p w14:paraId="2268A4B0" w14:textId="397A6D00" w:rsidR="006770A0" w:rsidRDefault="00696F89" w:rsidP="00096C66">
      <w:pPr>
        <w:pStyle w:val="Heading1"/>
        <w:spacing w:before="200" w:line="240" w:lineRule="auto"/>
      </w:pPr>
      <w:r w:rsidRPr="00767F9C">
        <w:t>DISCUSSION</w:t>
      </w:r>
    </w:p>
    <w:p w14:paraId="28B4796F" w14:textId="098DB782" w:rsidR="00C36836" w:rsidRPr="00A97DED" w:rsidRDefault="00696F89" w:rsidP="00585D96">
      <w:pPr>
        <w:pStyle w:val="Heading2"/>
        <w:spacing w:before="200" w:line="240" w:lineRule="auto"/>
        <w:rPr>
          <w:i/>
          <w:iCs/>
        </w:rPr>
      </w:pPr>
      <w:r>
        <w:t>A.</w:t>
      </w:r>
      <w:r>
        <w:tab/>
      </w:r>
      <w:r w:rsidRPr="00A97DED">
        <w:rPr>
          <w:i/>
          <w:iCs/>
        </w:rPr>
        <w:t>Retroactivity of Assembly Bill No. 1950</w:t>
      </w:r>
    </w:p>
    <w:p w14:paraId="2382BD98" w14:textId="4FD5EF3E" w:rsidR="00DC03B8" w:rsidRDefault="00696F89" w:rsidP="00590B44">
      <w:r>
        <w:tab/>
      </w:r>
      <w:r w:rsidR="00705B60">
        <w:t>I</w:t>
      </w:r>
      <w:r w:rsidR="00810F86">
        <w:t xml:space="preserve">n September </w:t>
      </w:r>
      <w:r w:rsidR="0047705F">
        <w:t xml:space="preserve">2020, </w:t>
      </w:r>
      <w:r>
        <w:t xml:space="preserve">the Legislature enacted </w:t>
      </w:r>
      <w:r w:rsidR="00091FD6">
        <w:t xml:space="preserve">Assembly Bill No. 1950, which </w:t>
      </w:r>
      <w:r w:rsidR="008F10DA">
        <w:t xml:space="preserve">reduced the maximum </w:t>
      </w:r>
      <w:r w:rsidR="00B6509D">
        <w:t xml:space="preserve">duration </w:t>
      </w:r>
      <w:r w:rsidR="005234E7">
        <w:t xml:space="preserve">of probation </w:t>
      </w:r>
      <w:r w:rsidR="00A636F5">
        <w:t>in</w:t>
      </w:r>
      <w:r w:rsidR="00A31E16">
        <w:t> </w:t>
      </w:r>
      <w:r w:rsidR="00A636F5">
        <w:t xml:space="preserve">cases </w:t>
      </w:r>
      <w:r w:rsidR="00A84000">
        <w:t>in which the court</w:t>
      </w:r>
      <w:r w:rsidR="00D3369E">
        <w:t xml:space="preserve"> suspends the execution of a sentence pending the successful completion of probation.  Previously, section 1203.1, subdivision (a) allowed </w:t>
      </w:r>
      <w:r w:rsidR="00E23EF2">
        <w:t>courts to impose up to five</w:t>
      </w:r>
      <w:r w:rsidR="001C5C8F">
        <w:t> </w:t>
      </w:r>
      <w:r w:rsidR="00E23EF2">
        <w:t>years of probation in cases where the suspended sentence was five years or less.  Under the new law,</w:t>
      </w:r>
      <w:r w:rsidR="0048592C">
        <w:t xml:space="preserve"> which became effective January 1, 2021,</w:t>
      </w:r>
      <w:r w:rsidR="00E23EF2">
        <w:t xml:space="preserve"> </w:t>
      </w:r>
      <w:r w:rsidR="00FE1BEA">
        <w:t xml:space="preserve">the maximum period of </w:t>
      </w:r>
      <w:r w:rsidR="002353ED">
        <w:t xml:space="preserve">probation </w:t>
      </w:r>
      <w:r w:rsidR="00FE1BEA">
        <w:t>is</w:t>
      </w:r>
      <w:r w:rsidR="001C5C8F">
        <w:t> </w:t>
      </w:r>
      <w:r w:rsidR="0048592C">
        <w:t xml:space="preserve">two years.  </w:t>
      </w:r>
    </w:p>
    <w:p w14:paraId="69B038E6" w14:textId="2BB6D655" w:rsidR="00CB5399" w:rsidRPr="00CB5399" w:rsidRDefault="00696F89" w:rsidP="00CB5399">
      <w:r>
        <w:tab/>
      </w:r>
      <w:r w:rsidR="00EA2328">
        <w:t xml:space="preserve">“Generally, </w:t>
      </w:r>
      <w:r w:rsidR="00EA2328" w:rsidRPr="00EA2328">
        <w:t>a statute applies prospectively unless otherwise stated in the language of the statute, or when retroactive application is clearly indicated by legislative intent.</w:t>
      </w:r>
      <w:r w:rsidR="00EA2328">
        <w:t>”  (</w:t>
      </w:r>
      <w:r w:rsidR="00EA2328" w:rsidRPr="00EA2328">
        <w:rPr>
          <w:i/>
          <w:iCs/>
        </w:rPr>
        <w:t>People v. Winn</w:t>
      </w:r>
      <w:r w:rsidR="00EA2328">
        <w:t xml:space="preserve"> </w:t>
      </w:r>
      <w:r w:rsidR="00EA2328" w:rsidRPr="00EA2328">
        <w:t>(2020) 44 Cal.App.5th 859, 872</w:t>
      </w:r>
      <w:r w:rsidR="00EA2328">
        <w:t>.)</w:t>
      </w:r>
      <w:r w:rsidR="008D3645">
        <w:t xml:space="preserve">  Beginning with its opinion in </w:t>
      </w:r>
      <w:r w:rsidR="008D3645" w:rsidRPr="008D3645">
        <w:rPr>
          <w:i/>
          <w:iCs/>
        </w:rPr>
        <w:t>Estrada</w:t>
      </w:r>
      <w:r w:rsidR="008D3645">
        <w:t>, however,</w:t>
      </w:r>
      <w:r w:rsidR="00A31E16">
        <w:t xml:space="preserve"> </w:t>
      </w:r>
      <w:r w:rsidR="008D3645">
        <w:t xml:space="preserve">our Supreme Court has </w:t>
      </w:r>
      <w:r w:rsidR="00FE6076">
        <w:t xml:space="preserve">recognized </w:t>
      </w:r>
      <w:r w:rsidR="00220F34">
        <w:t>an exception</w:t>
      </w:r>
      <w:r w:rsidR="00FE6076">
        <w:t xml:space="preserve"> to this</w:t>
      </w:r>
      <w:r w:rsidR="00585D96">
        <w:t> </w:t>
      </w:r>
      <w:r w:rsidR="00FE6076">
        <w:t>rule</w:t>
      </w:r>
      <w:r w:rsidR="00116B07">
        <w:t xml:space="preserve"> in</w:t>
      </w:r>
      <w:r w:rsidR="00A31E16">
        <w:t> </w:t>
      </w:r>
      <w:r w:rsidR="00116B07">
        <w:t>ameliorative criminal statutes</w:t>
      </w:r>
      <w:r w:rsidR="002E3BA3">
        <w:t>.  The</w:t>
      </w:r>
      <w:r w:rsidR="001B5373">
        <w:t xml:space="preserve"> </w:t>
      </w:r>
      <w:r w:rsidR="001C5C8F">
        <w:lastRenderedPageBreak/>
        <w:t>c</w:t>
      </w:r>
      <w:r w:rsidR="002E3BA3">
        <w:t xml:space="preserve">ourt explained that </w:t>
      </w:r>
      <w:r>
        <w:t>“[w]</w:t>
      </w:r>
      <w:r w:rsidRPr="00CB5399">
        <w:t>hen</w:t>
      </w:r>
      <w:r w:rsidR="00A31E16">
        <w:t> </w:t>
      </w:r>
      <w:r w:rsidRPr="00CB5399">
        <w:t>the Legislature amends a statut</w:t>
      </w:r>
      <w:r w:rsidRPr="00CB5399">
        <w:t>e so</w:t>
      </w:r>
      <w:r w:rsidR="001B5373">
        <w:t> </w:t>
      </w:r>
      <w:r w:rsidRPr="00CB5399">
        <w:t>as to lessen the punishment it has obviously expressly determined that its former penalty was too severe and that a lighter punishment is proper as</w:t>
      </w:r>
      <w:r w:rsidR="00585D96">
        <w:t> </w:t>
      </w:r>
      <w:r w:rsidRPr="00CB5399">
        <w:t xml:space="preserve">punishment for the commission of the prohibited act. </w:t>
      </w:r>
      <w:r>
        <w:t xml:space="preserve"> </w:t>
      </w:r>
      <w:r w:rsidRPr="00CB5399">
        <w:t>It is an</w:t>
      </w:r>
      <w:r w:rsidR="00585D96">
        <w:t> </w:t>
      </w:r>
      <w:r w:rsidRPr="00CB5399">
        <w:t>inevitable inference that the Legislatur</w:t>
      </w:r>
      <w:r w:rsidRPr="00CB5399">
        <w:t>e must have intended that the new</w:t>
      </w:r>
      <w:r w:rsidR="00A31E16">
        <w:t xml:space="preserve"> </w:t>
      </w:r>
      <w:r w:rsidRPr="00CB5399">
        <w:t>statute imposing the new lighter penalty now deemed to be sufficient should apply</w:t>
      </w:r>
      <w:r w:rsidR="004B5D5A">
        <w:t> </w:t>
      </w:r>
      <w:r w:rsidRPr="00CB5399">
        <w:t xml:space="preserve">to every case to which it constitutionally could apply. </w:t>
      </w:r>
      <w:r>
        <w:t xml:space="preserve"> </w:t>
      </w:r>
      <w:r w:rsidRPr="00CB5399">
        <w:t>The amendatory act imposing the</w:t>
      </w:r>
      <w:r w:rsidR="00585D96">
        <w:t> </w:t>
      </w:r>
      <w:r w:rsidRPr="00CB5399">
        <w:t xml:space="preserve">lighter punishment can be applied constitutionally </w:t>
      </w:r>
      <w:r w:rsidRPr="00CB5399">
        <w:t>to acts committed before its passage provided the</w:t>
      </w:r>
      <w:r w:rsidR="004B5D5A">
        <w:t> </w:t>
      </w:r>
      <w:r w:rsidRPr="00CB5399">
        <w:t xml:space="preserve">judgment convicting the defendant of the act is not final. </w:t>
      </w:r>
      <w:r>
        <w:t xml:space="preserve"> </w:t>
      </w:r>
      <w:r w:rsidRPr="00CB5399">
        <w:t>This intent seems obvious,</w:t>
      </w:r>
      <w:r w:rsidR="00A31E16">
        <w:t> </w:t>
      </w:r>
      <w:r w:rsidRPr="00CB5399">
        <w:t>because to hold otherwise would be to</w:t>
      </w:r>
      <w:r w:rsidR="004B5D5A">
        <w:t> </w:t>
      </w:r>
      <w:r w:rsidRPr="00CB5399">
        <w:t>conclude that the Legislature was motivated by a desire for vengeance, a conclusi</w:t>
      </w:r>
      <w:r w:rsidRPr="00CB5399">
        <w:t>on not permitted in view of modern theories of penology.</w:t>
      </w:r>
      <w:r w:rsidR="00F31C91">
        <w:t xml:space="preserve">”  </w:t>
      </w:r>
      <w:r w:rsidR="00E025F5" w:rsidRPr="006875BC">
        <w:t>(</w:t>
      </w:r>
      <w:r w:rsidR="001B5373" w:rsidRPr="001B5373">
        <w:rPr>
          <w:i/>
          <w:iCs/>
        </w:rPr>
        <w:t>Estrada</w:t>
      </w:r>
      <w:r w:rsidR="001B5373">
        <w:t xml:space="preserve">, </w:t>
      </w:r>
      <w:r w:rsidR="001B5373" w:rsidRPr="001B5373">
        <w:rPr>
          <w:i/>
          <w:iCs/>
        </w:rPr>
        <w:t>supra</w:t>
      </w:r>
      <w:r w:rsidR="001B5373">
        <w:t>, 6</w:t>
      </w:r>
      <w:r w:rsidR="000931BB">
        <w:t>3</w:t>
      </w:r>
      <w:r w:rsidR="001B5373">
        <w:t xml:space="preserve"> Cal.2d </w:t>
      </w:r>
      <w:r w:rsidR="00E025F5" w:rsidRPr="006875BC">
        <w:t>at p.</w:t>
      </w:r>
      <w:r w:rsidR="001C5C8F">
        <w:t> </w:t>
      </w:r>
      <w:r w:rsidRPr="00CB5399">
        <w:t>745</w:t>
      </w:r>
      <w:r w:rsidR="00E025F5">
        <w:t>.)</w:t>
      </w:r>
    </w:p>
    <w:p w14:paraId="2883B0BD" w14:textId="1177558A" w:rsidR="00EB11EF" w:rsidRPr="00EA2328" w:rsidRDefault="00696F89" w:rsidP="00EA2328">
      <w:r>
        <w:tab/>
        <w:t xml:space="preserve">In </w:t>
      </w:r>
      <w:r w:rsidRPr="00BC6B8B">
        <w:rPr>
          <w:i/>
          <w:iCs/>
        </w:rPr>
        <w:t>People v. Francis</w:t>
      </w:r>
      <w:r w:rsidRPr="00BC6B8B">
        <w:t xml:space="preserve"> (1969) 71 Cal.2d 66,</w:t>
      </w:r>
      <w:r w:rsidR="00540FED">
        <w:t xml:space="preserve"> the </w:t>
      </w:r>
      <w:r w:rsidR="00387699">
        <w:t>c</w:t>
      </w:r>
      <w:r w:rsidR="00540FED">
        <w:t>ourt held that</w:t>
      </w:r>
      <w:r w:rsidR="001B5373">
        <w:t xml:space="preserve"> </w:t>
      </w:r>
      <w:r w:rsidR="00540FED">
        <w:t xml:space="preserve">this presumption of retroactivity applies </w:t>
      </w:r>
      <w:r w:rsidR="009078FB">
        <w:t>where a new law</w:t>
      </w:r>
      <w:r w:rsidR="001B5373">
        <w:t xml:space="preserve"> </w:t>
      </w:r>
      <w:r w:rsidR="008A1654">
        <w:t xml:space="preserve">merely allows for a possibility of reduced punishment by </w:t>
      </w:r>
      <w:r w:rsidR="008B6E7E">
        <w:t>giving the trial</w:t>
      </w:r>
      <w:r w:rsidR="001B5373">
        <w:t> </w:t>
      </w:r>
      <w:r w:rsidR="008B6E7E">
        <w:t xml:space="preserve">court discretion </w:t>
      </w:r>
      <w:r w:rsidR="005D1977">
        <w:t xml:space="preserve">to impose a lesser sentence.  </w:t>
      </w:r>
      <w:r w:rsidR="005D1977" w:rsidRPr="006875BC">
        <w:t>(</w:t>
      </w:r>
      <w:r w:rsidR="005D1977" w:rsidRPr="006875BC">
        <w:rPr>
          <w:i/>
        </w:rPr>
        <w:t>Id.</w:t>
      </w:r>
      <w:r w:rsidR="001C5C8F">
        <w:t> </w:t>
      </w:r>
      <w:r w:rsidR="005D1977" w:rsidRPr="006875BC">
        <w:t>at</w:t>
      </w:r>
      <w:r w:rsidR="00585D96">
        <w:t xml:space="preserve"> </w:t>
      </w:r>
      <w:r w:rsidR="005D1977" w:rsidRPr="006875BC">
        <w:t>p.</w:t>
      </w:r>
      <w:r w:rsidR="001C5C8F">
        <w:t> </w:t>
      </w:r>
      <w:r w:rsidR="005D1977">
        <w:t xml:space="preserve">76.) </w:t>
      </w:r>
      <w:r w:rsidR="003A4DB2">
        <w:t xml:space="preserve"> In subsequent years, the </w:t>
      </w:r>
      <w:r w:rsidR="00387699">
        <w:t>c</w:t>
      </w:r>
      <w:r w:rsidR="003A4DB2">
        <w:t>ourt has reaffirmed this</w:t>
      </w:r>
      <w:r w:rsidR="00585D96">
        <w:t> </w:t>
      </w:r>
      <w:r w:rsidR="003A4DB2">
        <w:t>doctrine numerous times and applied it to a wide range of</w:t>
      </w:r>
      <w:r w:rsidR="00585D96">
        <w:t> </w:t>
      </w:r>
      <w:r w:rsidR="003A4DB2">
        <w:t xml:space="preserve">ameliorative criminal laws.  (See </w:t>
      </w:r>
      <w:r w:rsidRPr="00EB11EF">
        <w:rPr>
          <w:i/>
          <w:iCs/>
        </w:rPr>
        <w:t>Esquivel</w:t>
      </w:r>
      <w:r w:rsidR="005C1C36" w:rsidRPr="00981626">
        <w:t xml:space="preserve">, </w:t>
      </w:r>
      <w:r w:rsidR="005C1C36" w:rsidRPr="00981626">
        <w:rPr>
          <w:i/>
        </w:rPr>
        <w:t>supra</w:t>
      </w:r>
      <w:r w:rsidR="005C1C36" w:rsidRPr="00981626">
        <w:t>,</w:t>
      </w:r>
      <w:r w:rsidR="005C1C36">
        <w:t xml:space="preserve"> </w:t>
      </w:r>
      <w:r w:rsidRPr="00EB11EF">
        <w:t>11</w:t>
      </w:r>
      <w:r w:rsidR="001C5C8F">
        <w:t> </w:t>
      </w:r>
      <w:r w:rsidRPr="00EB11EF">
        <w:t xml:space="preserve">Cal.5th </w:t>
      </w:r>
      <w:r w:rsidR="005C1C36">
        <w:t>at</w:t>
      </w:r>
      <w:r w:rsidR="004B5D5A">
        <w:t> </w:t>
      </w:r>
      <w:r w:rsidR="005C1C36">
        <w:t>pp.</w:t>
      </w:r>
      <w:r w:rsidRPr="00EB11EF">
        <w:t xml:space="preserve"> 67</w:t>
      </w:r>
      <w:r w:rsidR="00790053">
        <w:t>5–676</w:t>
      </w:r>
      <w:r w:rsidRPr="00EB11EF">
        <w:t xml:space="preserve"> </w:t>
      </w:r>
      <w:r w:rsidR="00790053">
        <w:t>[listing cases].)</w:t>
      </w:r>
    </w:p>
    <w:p w14:paraId="5F200CB0" w14:textId="025B4CB3" w:rsidR="00F322E0" w:rsidRDefault="00696F89" w:rsidP="0085133A">
      <w:r>
        <w:tab/>
      </w:r>
      <w:r w:rsidR="00B800AC">
        <w:t>I</w:t>
      </w:r>
      <w:r w:rsidR="0085133A">
        <w:t xml:space="preserve">n </w:t>
      </w:r>
      <w:r w:rsidR="0085133A" w:rsidRPr="00774616">
        <w:rPr>
          <w:i/>
          <w:iCs/>
        </w:rPr>
        <w:t>People v. Burton</w:t>
      </w:r>
      <w:r w:rsidR="0085133A" w:rsidRPr="00774616">
        <w:t xml:space="preserve"> (2020) 58 Cal.App.5th Supp. 1 (</w:t>
      </w:r>
      <w:r w:rsidR="0085133A" w:rsidRPr="00774616">
        <w:rPr>
          <w:i/>
          <w:iCs/>
        </w:rPr>
        <w:t>Burton</w:t>
      </w:r>
      <w:r w:rsidR="0085133A" w:rsidRPr="00774616">
        <w:t>)</w:t>
      </w:r>
      <w:r w:rsidR="00B800AC">
        <w:t>,</w:t>
      </w:r>
      <w:r w:rsidR="001B5373">
        <w:t xml:space="preserve"> </w:t>
      </w:r>
      <w:r w:rsidR="00B800AC">
        <w:t>the court</w:t>
      </w:r>
      <w:r w:rsidR="000B641A">
        <w:t xml:space="preserve"> </w:t>
      </w:r>
      <w:r w:rsidR="00691F4E">
        <w:t>applied this doctrine to</w:t>
      </w:r>
      <w:r w:rsidR="000B641A">
        <w:t xml:space="preserve"> </w:t>
      </w:r>
      <w:r w:rsidR="00F840D3">
        <w:t>Assembly Bill No.</w:t>
      </w:r>
      <w:r w:rsidR="00585D96">
        <w:t> </w:t>
      </w:r>
      <w:r w:rsidR="00F840D3">
        <w:t xml:space="preserve">1950 </w:t>
      </w:r>
      <w:r w:rsidR="00691F4E">
        <w:t>and</w:t>
      </w:r>
      <w:r w:rsidR="001B5373">
        <w:t> </w:t>
      </w:r>
      <w:r w:rsidR="00691F4E">
        <w:t>held</w:t>
      </w:r>
      <w:r w:rsidR="00585D96">
        <w:t xml:space="preserve"> </w:t>
      </w:r>
      <w:r w:rsidR="00691F4E">
        <w:t xml:space="preserve">that the law </w:t>
      </w:r>
      <w:r w:rsidR="0085133A">
        <w:t xml:space="preserve">applies retroactively because </w:t>
      </w:r>
      <w:r w:rsidR="00691F4E">
        <w:t>it</w:t>
      </w:r>
      <w:r w:rsidR="00585D96">
        <w:t> </w:t>
      </w:r>
      <w:r w:rsidR="00F840D3">
        <w:t>is</w:t>
      </w:r>
      <w:r w:rsidR="00585D96">
        <w:t> </w:t>
      </w:r>
      <w:r w:rsidR="00F840D3">
        <w:t xml:space="preserve">an ameliorative statute that </w:t>
      </w:r>
      <w:r w:rsidR="000C670D">
        <w:t xml:space="preserve">reduces </w:t>
      </w:r>
      <w:r w:rsidR="00B07778">
        <w:t>a criminal defendant’s potential punishment</w:t>
      </w:r>
      <w:r w:rsidR="007252D2">
        <w:t xml:space="preserve">.  </w:t>
      </w:r>
      <w:r w:rsidR="00B475FA">
        <w:t xml:space="preserve">Although </w:t>
      </w:r>
      <w:r w:rsidR="00C34031">
        <w:t>“</w:t>
      </w:r>
      <w:r w:rsidR="001F07ED">
        <w:t> ‘</w:t>
      </w:r>
      <w:r w:rsidR="00C34031">
        <w:t>[p]</w:t>
      </w:r>
      <w:r w:rsidR="006F72D8" w:rsidRPr="006F72D8">
        <w:t xml:space="preserve">robation is neither </w:t>
      </w:r>
      <w:r w:rsidR="00C34031">
        <w:t>“</w:t>
      </w:r>
      <w:r w:rsidR="006F72D8" w:rsidRPr="006F72D8">
        <w:t>punishment</w:t>
      </w:r>
      <w:r w:rsidR="00C34031">
        <w:t>”</w:t>
      </w:r>
      <w:r w:rsidR="006F72D8" w:rsidRPr="006F72D8">
        <w:t xml:space="preserve"> [citation] nor a criminal </w:t>
      </w:r>
      <w:r w:rsidR="00C34031">
        <w:t>“</w:t>
      </w:r>
      <w:r w:rsidR="006F72D8" w:rsidRPr="006F72D8">
        <w:t>judgment</w:t>
      </w:r>
      <w:r w:rsidR="00C34031">
        <w:t>”</w:t>
      </w:r>
      <w:r w:rsidR="00A02718">
        <w:t xml:space="preserve"> [citation]</w:t>
      </w:r>
      <w:r w:rsidR="00C34031">
        <w:t>’</w:t>
      </w:r>
      <w:r w:rsidR="00B535C6">
        <w:t> </w:t>
      </w:r>
      <w:r w:rsidR="00C34031">
        <w:t>”</w:t>
      </w:r>
      <w:r w:rsidR="00B535C6">
        <w:t xml:space="preserve"> (</w:t>
      </w:r>
      <w:r w:rsidR="00B535C6">
        <w:rPr>
          <w:i/>
          <w:iCs/>
        </w:rPr>
        <w:t>Burton</w:t>
      </w:r>
      <w:r w:rsidR="00B535C6" w:rsidRPr="00981626">
        <w:t xml:space="preserve">, </w:t>
      </w:r>
      <w:r w:rsidR="00B535C6" w:rsidRPr="00981626">
        <w:rPr>
          <w:i/>
        </w:rPr>
        <w:t>supra</w:t>
      </w:r>
      <w:r w:rsidR="00B535C6" w:rsidRPr="00981626">
        <w:t>,</w:t>
      </w:r>
      <w:r w:rsidR="00B535C6">
        <w:t xml:space="preserve"> </w:t>
      </w:r>
      <w:r w:rsidR="001C5C8F">
        <w:t xml:space="preserve">58 Cal.App.5th </w:t>
      </w:r>
      <w:r w:rsidR="00A02718">
        <w:t xml:space="preserve">Supp. </w:t>
      </w:r>
      <w:r w:rsidR="00B535C6">
        <w:t>at p.</w:t>
      </w:r>
      <w:r w:rsidR="001C5C8F">
        <w:t xml:space="preserve"> </w:t>
      </w:r>
      <w:r w:rsidR="001F07ED">
        <w:t>16</w:t>
      </w:r>
      <w:r w:rsidR="00D56FAE">
        <w:t xml:space="preserve">), the court recognized that </w:t>
      </w:r>
      <w:r w:rsidR="007F66D0">
        <w:lastRenderedPageBreak/>
        <w:t>probation is</w:t>
      </w:r>
      <w:r w:rsidR="001C5C8F">
        <w:t> </w:t>
      </w:r>
      <w:r w:rsidR="00994A3A">
        <w:t>a</w:t>
      </w:r>
      <w:r w:rsidR="001C5C8F">
        <w:t> </w:t>
      </w:r>
      <w:r w:rsidR="007F66D0">
        <w:t>restriction on</w:t>
      </w:r>
      <w:r w:rsidR="0096326E">
        <w:t xml:space="preserve"> liberty and </w:t>
      </w:r>
      <w:r w:rsidR="00BB6ABA">
        <w:t xml:space="preserve">increases the likelihood that </w:t>
      </w:r>
      <w:r w:rsidR="00994A3A">
        <w:t>the</w:t>
      </w:r>
      <w:r w:rsidR="001C5C8F">
        <w:t> </w:t>
      </w:r>
      <w:r w:rsidR="00994A3A">
        <w:t>probationer</w:t>
      </w:r>
      <w:r w:rsidR="00CF6825">
        <w:t xml:space="preserve"> will be found in violation of probation and</w:t>
      </w:r>
      <w:r w:rsidR="001B5373">
        <w:t> </w:t>
      </w:r>
      <w:r w:rsidR="00CF6825">
        <w:t>incarcerated</w:t>
      </w:r>
      <w:r w:rsidR="00CF6825" w:rsidRPr="008D4678">
        <w:t xml:space="preserve">.  </w:t>
      </w:r>
      <w:r w:rsidR="001122FB" w:rsidRPr="008D4678">
        <w:t xml:space="preserve">In addition, the court recognized that the Legislature, in enacting </w:t>
      </w:r>
      <w:r w:rsidR="002153EC" w:rsidRPr="008D4678">
        <w:t xml:space="preserve">Assembly Bill No. </w:t>
      </w:r>
      <w:r w:rsidR="0066334D" w:rsidRPr="008D4678">
        <w:t>1950</w:t>
      </w:r>
      <w:r w:rsidR="007342F7" w:rsidRPr="008D4678">
        <w:t xml:space="preserve">, intended to </w:t>
      </w:r>
      <w:r w:rsidR="00E85DD5" w:rsidRPr="008D4678">
        <w:t>prevent probationers from further involvement in</w:t>
      </w:r>
      <w:r w:rsidR="00585D96" w:rsidRPr="008D4678">
        <w:t> </w:t>
      </w:r>
      <w:r w:rsidR="00E85DD5" w:rsidRPr="008D4678">
        <w:t>the</w:t>
      </w:r>
      <w:r w:rsidR="00585D96" w:rsidRPr="008D4678">
        <w:t> </w:t>
      </w:r>
      <w:r w:rsidR="00E85DD5" w:rsidRPr="008D4678">
        <w:t xml:space="preserve">criminal justice system </w:t>
      </w:r>
      <w:r w:rsidR="007A14CB" w:rsidRPr="008D4678">
        <w:t>because of probation violations that</w:t>
      </w:r>
      <w:r w:rsidR="00585D96" w:rsidRPr="008D4678">
        <w:t> </w:t>
      </w:r>
      <w:r w:rsidR="007A14CB" w:rsidRPr="008D4678">
        <w:t>do not involve new criminal conduct.</w:t>
      </w:r>
      <w:r w:rsidR="007A14CB">
        <w:t xml:space="preserve">  </w:t>
      </w:r>
      <w:r w:rsidR="007A14CB" w:rsidRPr="006875BC">
        <w:t>(</w:t>
      </w:r>
      <w:r w:rsidR="001C5C8F" w:rsidRPr="001C5C8F">
        <w:rPr>
          <w:i/>
          <w:iCs/>
        </w:rPr>
        <w:t>Burton</w:t>
      </w:r>
      <w:r w:rsidR="001C5C8F">
        <w:t xml:space="preserve">, </w:t>
      </w:r>
      <w:r w:rsidR="001C5C8F" w:rsidRPr="001C5C8F">
        <w:rPr>
          <w:i/>
          <w:iCs/>
        </w:rPr>
        <w:t>supra</w:t>
      </w:r>
      <w:r w:rsidR="001C5C8F">
        <w:t xml:space="preserve">, </w:t>
      </w:r>
      <w:r w:rsidR="00A02718">
        <w:t xml:space="preserve">58 Cal.App.5th Supp. </w:t>
      </w:r>
      <w:r w:rsidR="007A14CB" w:rsidRPr="006875BC">
        <w:t>at p.</w:t>
      </w:r>
      <w:r w:rsidR="00A02718">
        <w:t> </w:t>
      </w:r>
      <w:r w:rsidR="001F07ED">
        <w:t>15</w:t>
      </w:r>
      <w:r w:rsidR="0078702F">
        <w:t xml:space="preserve">.)  </w:t>
      </w:r>
      <w:r w:rsidR="00443D1C">
        <w:t xml:space="preserve">With no </w:t>
      </w:r>
      <w:r w:rsidR="00383599">
        <w:t xml:space="preserve">evidence of legislative intent to the contrary, the court concluded that </w:t>
      </w:r>
      <w:r w:rsidR="007135DF">
        <w:t xml:space="preserve">the ameliorative changes of </w:t>
      </w:r>
      <w:r w:rsidR="00383599">
        <w:t>Assembly Bill No. 1950 sho</w:t>
      </w:r>
      <w:r w:rsidR="007135DF">
        <w:t xml:space="preserve">uld </w:t>
      </w:r>
      <w:r w:rsidR="0021267A">
        <w:t>“ ‘</w:t>
      </w:r>
      <w:r w:rsidR="0021267A" w:rsidRPr="0021267A">
        <w:t>extend as broadly as</w:t>
      </w:r>
      <w:r w:rsidR="00585D96">
        <w:t> </w:t>
      </w:r>
      <w:r w:rsidR="0021267A" w:rsidRPr="0021267A">
        <w:t>possible</w:t>
      </w:r>
      <w:r w:rsidR="0021267A">
        <w:t xml:space="preserve">’ ” </w:t>
      </w:r>
      <w:r w:rsidR="0021267A" w:rsidRPr="006875BC">
        <w:t>(</w:t>
      </w:r>
      <w:r w:rsidR="001C5C8F" w:rsidRPr="001C5C8F">
        <w:rPr>
          <w:i/>
          <w:iCs/>
        </w:rPr>
        <w:t>Burton</w:t>
      </w:r>
      <w:r w:rsidR="001C5C8F">
        <w:t xml:space="preserve">, </w:t>
      </w:r>
      <w:r w:rsidR="001C5C8F" w:rsidRPr="001C5C8F">
        <w:rPr>
          <w:i/>
          <w:iCs/>
        </w:rPr>
        <w:t>supra</w:t>
      </w:r>
      <w:r w:rsidR="001C5C8F">
        <w:t xml:space="preserve">, </w:t>
      </w:r>
      <w:r w:rsidR="0021267A" w:rsidRPr="006875BC">
        <w:t>at p.</w:t>
      </w:r>
      <w:r w:rsidR="001F07ED">
        <w:t xml:space="preserve"> 16</w:t>
      </w:r>
      <w:r w:rsidR="0021267A">
        <w:t xml:space="preserve">, quoting </w:t>
      </w:r>
      <w:r w:rsidR="0021267A">
        <w:rPr>
          <w:i/>
          <w:iCs/>
        </w:rPr>
        <w:t>People v. Conley</w:t>
      </w:r>
      <w:r w:rsidR="0021267A">
        <w:t xml:space="preserve"> (</w:t>
      </w:r>
      <w:r w:rsidR="00DE1140">
        <w:t>2016)</w:t>
      </w:r>
      <w:r w:rsidR="00B951D1">
        <w:t xml:space="preserve"> 63 Cal.4th</w:t>
      </w:r>
      <w:r w:rsidR="00DE1140">
        <w:t xml:space="preserve"> 646,</w:t>
      </w:r>
      <w:r w:rsidR="00B951D1">
        <w:t xml:space="preserve"> 657</w:t>
      </w:r>
      <w:r w:rsidR="00731E50">
        <w:t xml:space="preserve"> (</w:t>
      </w:r>
      <w:r w:rsidR="00731E50">
        <w:rPr>
          <w:i/>
          <w:iCs/>
        </w:rPr>
        <w:t>Conley</w:t>
      </w:r>
      <w:r w:rsidR="00731E50">
        <w:t>)</w:t>
      </w:r>
      <w:r w:rsidR="00DE1140">
        <w:t>)</w:t>
      </w:r>
      <w:r w:rsidR="001F07ED">
        <w:t xml:space="preserve">, </w:t>
      </w:r>
      <w:r w:rsidR="002F4CD4">
        <w:t xml:space="preserve">including </w:t>
      </w:r>
      <w:r w:rsidR="0001582A">
        <w:t>to</w:t>
      </w:r>
      <w:r w:rsidR="00387699">
        <w:t> </w:t>
      </w:r>
      <w:r w:rsidR="0001582A">
        <w:t xml:space="preserve">defendants already on probation.  Several subsequent cases that </w:t>
      </w:r>
      <w:r w:rsidR="00B542A4">
        <w:t>have considered the issue reached the</w:t>
      </w:r>
      <w:r w:rsidR="001B5373">
        <w:t xml:space="preserve"> </w:t>
      </w:r>
      <w:r w:rsidR="00B542A4">
        <w:t>same conclusion (</w:t>
      </w:r>
      <w:r w:rsidR="000D3E2C">
        <w:t>s</w:t>
      </w:r>
      <w:r w:rsidR="00B542A4">
        <w:t xml:space="preserve">ee, e.g., </w:t>
      </w:r>
      <w:r w:rsidRPr="00F322E0">
        <w:rPr>
          <w:i/>
          <w:iCs/>
        </w:rPr>
        <w:t>Quinn</w:t>
      </w:r>
      <w:r w:rsidR="00B5065A" w:rsidRPr="00981626">
        <w:t xml:space="preserve">, </w:t>
      </w:r>
      <w:r w:rsidR="00B5065A" w:rsidRPr="00981626">
        <w:rPr>
          <w:i/>
        </w:rPr>
        <w:t>supra</w:t>
      </w:r>
      <w:r w:rsidR="00B5065A" w:rsidRPr="00981626">
        <w:t>,</w:t>
      </w:r>
      <w:r w:rsidR="00B5065A">
        <w:t xml:space="preserve"> </w:t>
      </w:r>
      <w:r w:rsidRPr="00F322E0">
        <w:t>59</w:t>
      </w:r>
      <w:r w:rsidR="001C5C8F">
        <w:t> </w:t>
      </w:r>
      <w:r w:rsidRPr="00F322E0">
        <w:t xml:space="preserve">Cal.App.5th </w:t>
      </w:r>
      <w:r w:rsidR="00B5065A">
        <w:t>at pp.</w:t>
      </w:r>
      <w:r w:rsidR="001B5373">
        <w:t> </w:t>
      </w:r>
      <w:r w:rsidRPr="00F322E0">
        <w:t>879</w:t>
      </w:r>
      <w:r w:rsidR="001C5C8F">
        <w:t>−</w:t>
      </w:r>
      <w:r w:rsidRPr="00F322E0">
        <w:t xml:space="preserve">884; </w:t>
      </w:r>
      <w:r w:rsidRPr="00F322E0">
        <w:rPr>
          <w:i/>
          <w:iCs/>
        </w:rPr>
        <w:t>Sim</w:t>
      </w:r>
      <w:r w:rsidRPr="00F322E0">
        <w:rPr>
          <w:i/>
          <w:iCs/>
        </w:rPr>
        <w:t>s</w:t>
      </w:r>
      <w:r w:rsidR="00B5065A" w:rsidRPr="00981626">
        <w:t xml:space="preserve">, </w:t>
      </w:r>
      <w:r w:rsidR="00B5065A" w:rsidRPr="00981626">
        <w:rPr>
          <w:i/>
        </w:rPr>
        <w:t>supra</w:t>
      </w:r>
      <w:r w:rsidR="00B5065A" w:rsidRPr="00981626">
        <w:t>,</w:t>
      </w:r>
      <w:r w:rsidR="00B5065A">
        <w:t xml:space="preserve"> </w:t>
      </w:r>
      <w:r w:rsidRPr="00F322E0">
        <w:t>59</w:t>
      </w:r>
      <w:r w:rsidR="001C5C8F">
        <w:t> </w:t>
      </w:r>
      <w:r w:rsidRPr="00F322E0">
        <w:t xml:space="preserve">Cal.App.5th </w:t>
      </w:r>
      <w:r w:rsidR="00B5065A">
        <w:t>at pp.</w:t>
      </w:r>
      <w:r w:rsidRPr="00F322E0">
        <w:t xml:space="preserve"> 955</w:t>
      </w:r>
      <w:r w:rsidR="001C5C8F">
        <w:t>−</w:t>
      </w:r>
      <w:r w:rsidRPr="00F322E0">
        <w:t xml:space="preserve">964; </w:t>
      </w:r>
      <w:r w:rsidRPr="00F322E0">
        <w:rPr>
          <w:i/>
          <w:iCs/>
        </w:rPr>
        <w:t>Lord</w:t>
      </w:r>
      <w:r w:rsidR="00B5065A" w:rsidRPr="00981626">
        <w:t>,</w:t>
      </w:r>
      <w:r w:rsidR="001B5373">
        <w:t> </w:t>
      </w:r>
      <w:r w:rsidR="00B5065A" w:rsidRPr="00981626">
        <w:rPr>
          <w:i/>
        </w:rPr>
        <w:t>supra</w:t>
      </w:r>
      <w:r w:rsidR="00B5065A" w:rsidRPr="00981626">
        <w:t>,</w:t>
      </w:r>
      <w:r w:rsidR="00B5065A">
        <w:t xml:space="preserve"> </w:t>
      </w:r>
      <w:r w:rsidRPr="00F322E0">
        <w:t>64</w:t>
      </w:r>
      <w:r w:rsidR="001C5C8F">
        <w:t> </w:t>
      </w:r>
      <w:r w:rsidRPr="00F322E0">
        <w:t xml:space="preserve">Cal.App.5th </w:t>
      </w:r>
      <w:r w:rsidR="00B5065A">
        <w:t>at pp.</w:t>
      </w:r>
      <w:r w:rsidRPr="00F322E0">
        <w:t xml:space="preserve"> 244</w:t>
      </w:r>
      <w:r w:rsidR="001C5C8F">
        <w:t>−</w:t>
      </w:r>
      <w:r w:rsidRPr="00F322E0">
        <w:t xml:space="preserve">246; </w:t>
      </w:r>
      <w:r w:rsidRPr="00F322E0">
        <w:rPr>
          <w:i/>
          <w:iCs/>
        </w:rPr>
        <w:t>Stewart</w:t>
      </w:r>
      <w:r w:rsidR="00B5065A" w:rsidRPr="00981626">
        <w:t xml:space="preserve">, </w:t>
      </w:r>
      <w:r w:rsidR="00B5065A" w:rsidRPr="00981626">
        <w:rPr>
          <w:i/>
        </w:rPr>
        <w:t>supra</w:t>
      </w:r>
      <w:r w:rsidR="00B5065A" w:rsidRPr="00981626">
        <w:t>,</w:t>
      </w:r>
      <w:r w:rsidR="00B5065A">
        <w:t xml:space="preserve"> </w:t>
      </w:r>
      <w:r w:rsidRPr="00F322E0">
        <w:t>62</w:t>
      </w:r>
      <w:r w:rsidR="001C5C8F">
        <w:t> </w:t>
      </w:r>
      <w:r w:rsidRPr="00F322E0">
        <w:t xml:space="preserve">Cal.App.5th </w:t>
      </w:r>
      <w:r w:rsidR="00B5065A">
        <w:t xml:space="preserve">at pp. </w:t>
      </w:r>
      <w:r w:rsidRPr="00F322E0">
        <w:t>1070</w:t>
      </w:r>
      <w:r w:rsidR="001C5C8F">
        <w:t>−</w:t>
      </w:r>
      <w:r w:rsidRPr="00F322E0">
        <w:t>1074, review granted</w:t>
      </w:r>
      <w:r w:rsidR="00696813">
        <w:t>)</w:t>
      </w:r>
      <w:r w:rsidR="000D3E2C">
        <w:t>, and we see no</w:t>
      </w:r>
      <w:r w:rsidR="001B5373">
        <w:t> </w:t>
      </w:r>
      <w:r w:rsidR="000D3E2C">
        <w:t>reason to disagree.</w:t>
      </w:r>
    </w:p>
    <w:p w14:paraId="7874F8A4" w14:textId="4695C6C6" w:rsidR="00B91E2E" w:rsidRPr="00441B72" w:rsidRDefault="00696F89" w:rsidP="004B5D5A">
      <w:pPr>
        <w:pStyle w:val="Heading2"/>
        <w:spacing w:before="200" w:line="240" w:lineRule="auto"/>
        <w:rPr>
          <w:i/>
          <w:iCs/>
        </w:rPr>
      </w:pPr>
      <w:r>
        <w:t>B.</w:t>
      </w:r>
      <w:r>
        <w:tab/>
      </w:r>
      <w:r>
        <w:rPr>
          <w:i/>
          <w:iCs/>
        </w:rPr>
        <w:t xml:space="preserve">Retroactive Application to </w:t>
      </w:r>
      <w:r w:rsidR="00EF28C6">
        <w:rPr>
          <w:i/>
          <w:iCs/>
        </w:rPr>
        <w:t>Defendants with Existing Violations</w:t>
      </w:r>
    </w:p>
    <w:p w14:paraId="6B93A775" w14:textId="1F356172" w:rsidR="00765907" w:rsidRDefault="00696F89" w:rsidP="00765907">
      <w:r>
        <w:tab/>
        <w:t xml:space="preserve">The Attorney General </w:t>
      </w:r>
      <w:r w:rsidR="00C85916">
        <w:t xml:space="preserve">does not take issue with the analysis above, but contends that </w:t>
      </w:r>
      <w:r w:rsidR="00B635B0">
        <w:t>Assembly Bill No.</w:t>
      </w:r>
      <w:r w:rsidR="001C5C8F">
        <w:t> </w:t>
      </w:r>
      <w:r w:rsidR="00B635B0">
        <w:t xml:space="preserve">1950 </w:t>
      </w:r>
      <w:r w:rsidR="00C85916">
        <w:t xml:space="preserve">does not </w:t>
      </w:r>
      <w:r w:rsidR="00B635B0">
        <w:t>appl</w:t>
      </w:r>
      <w:r w:rsidR="00C85916">
        <w:t>y</w:t>
      </w:r>
      <w:r w:rsidR="00B635B0">
        <w:t xml:space="preserve"> retroactively</w:t>
      </w:r>
      <w:r w:rsidR="00C85916">
        <w:t xml:space="preserve"> to Canedos </w:t>
      </w:r>
      <w:r w:rsidR="009C408E">
        <w:t xml:space="preserve">because </w:t>
      </w:r>
      <w:r w:rsidR="00AF3F05">
        <w:t xml:space="preserve">the court </w:t>
      </w:r>
      <w:r w:rsidR="00C46CD6">
        <w:t xml:space="preserve">had already found </w:t>
      </w:r>
      <w:r w:rsidR="00AF3F05">
        <w:t>that he</w:t>
      </w:r>
      <w:r w:rsidR="00C46CD6">
        <w:t xml:space="preserve"> violated probation </w:t>
      </w:r>
      <w:r w:rsidR="006F5144">
        <w:t xml:space="preserve">before </w:t>
      </w:r>
      <w:r w:rsidR="00454BE1">
        <w:t>the law became effective.</w:t>
      </w:r>
      <w:r w:rsidR="009E607C">
        <w:t xml:space="preserve">  </w:t>
      </w:r>
      <w:r w:rsidR="00FE31CE">
        <w:t>This</w:t>
      </w:r>
      <w:r w:rsidR="001B5373">
        <w:t> </w:t>
      </w:r>
      <w:r w:rsidR="00FE31CE">
        <w:t xml:space="preserve">was not the </w:t>
      </w:r>
      <w:r w:rsidR="00AF3F05">
        <w:t xml:space="preserve">situation </w:t>
      </w:r>
      <w:r w:rsidR="00FE31CE">
        <w:t>i</w:t>
      </w:r>
      <w:r w:rsidR="00E91979">
        <w:t>n the cases</w:t>
      </w:r>
      <w:r w:rsidR="009E607C">
        <w:t xml:space="preserve"> cited above</w:t>
      </w:r>
      <w:r w:rsidR="00876E24">
        <w:t xml:space="preserve">, </w:t>
      </w:r>
      <w:r w:rsidR="00FE31CE">
        <w:t xml:space="preserve">where </w:t>
      </w:r>
      <w:r w:rsidR="00876E24">
        <w:t>the defendant challenged the</w:t>
      </w:r>
      <w:r w:rsidR="00A31E16">
        <w:t> </w:t>
      </w:r>
      <w:r w:rsidR="00DD7EFE">
        <w:t>probation order as part of a direct appeal of a conviction</w:t>
      </w:r>
      <w:r w:rsidR="00B800AC">
        <w:t xml:space="preserve">.  </w:t>
      </w:r>
      <w:r w:rsidR="007B6829">
        <w:t xml:space="preserve">(See </w:t>
      </w:r>
      <w:r w:rsidR="007B6829">
        <w:rPr>
          <w:i/>
          <w:iCs/>
        </w:rPr>
        <w:t>Quinn</w:t>
      </w:r>
      <w:r w:rsidR="007B6829" w:rsidRPr="00981626">
        <w:t xml:space="preserve">, </w:t>
      </w:r>
      <w:r w:rsidR="007B6829" w:rsidRPr="00981626">
        <w:rPr>
          <w:i/>
        </w:rPr>
        <w:t>supra</w:t>
      </w:r>
      <w:r w:rsidR="007B6829" w:rsidRPr="00981626">
        <w:t>,</w:t>
      </w:r>
      <w:r w:rsidR="007B6829">
        <w:t xml:space="preserve"> </w:t>
      </w:r>
      <w:r w:rsidR="00B5511A">
        <w:t>59</w:t>
      </w:r>
      <w:r w:rsidR="004C4D7A">
        <w:t> </w:t>
      </w:r>
      <w:r w:rsidR="00B5511A">
        <w:t>Cal.App.5th at p.</w:t>
      </w:r>
      <w:r w:rsidR="00A02718">
        <w:t> </w:t>
      </w:r>
      <w:r w:rsidR="00B5511A">
        <w:t xml:space="preserve">878; </w:t>
      </w:r>
      <w:r w:rsidR="00DB5DA0">
        <w:rPr>
          <w:i/>
          <w:iCs/>
        </w:rPr>
        <w:t>Stewart</w:t>
      </w:r>
      <w:r w:rsidR="00DB5DA0" w:rsidRPr="00981626">
        <w:t>,</w:t>
      </w:r>
      <w:r w:rsidR="001C5C8F">
        <w:t> </w:t>
      </w:r>
      <w:r w:rsidR="00DB5DA0" w:rsidRPr="00981626">
        <w:rPr>
          <w:i/>
        </w:rPr>
        <w:t>supra</w:t>
      </w:r>
      <w:r w:rsidR="00DB5DA0" w:rsidRPr="00981626">
        <w:t>,</w:t>
      </w:r>
      <w:r w:rsidR="00DB5DA0">
        <w:t xml:space="preserve"> </w:t>
      </w:r>
      <w:r w:rsidR="008B07BE">
        <w:t>6</w:t>
      </w:r>
      <w:r w:rsidR="00A230FA">
        <w:t>2 Cal.App.5th at pp.</w:t>
      </w:r>
      <w:r w:rsidR="004C4D7A">
        <w:t> </w:t>
      </w:r>
      <w:r w:rsidR="00A230FA">
        <w:t>1069–1070</w:t>
      </w:r>
      <w:r w:rsidR="001F07ED">
        <w:t>, review granted</w:t>
      </w:r>
      <w:r w:rsidR="002F3221">
        <w:t xml:space="preserve">; </w:t>
      </w:r>
      <w:r w:rsidR="00B21845">
        <w:rPr>
          <w:i/>
          <w:iCs/>
        </w:rPr>
        <w:t>Sims</w:t>
      </w:r>
      <w:r w:rsidR="00B21845" w:rsidRPr="00981626">
        <w:t xml:space="preserve">, </w:t>
      </w:r>
      <w:r w:rsidR="00B21845" w:rsidRPr="00981626">
        <w:rPr>
          <w:i/>
        </w:rPr>
        <w:t>supra</w:t>
      </w:r>
      <w:r w:rsidR="00B21845" w:rsidRPr="00981626">
        <w:t>,</w:t>
      </w:r>
      <w:r w:rsidR="00B21845">
        <w:t xml:space="preserve"> </w:t>
      </w:r>
      <w:r w:rsidR="00A172B2">
        <w:t>59</w:t>
      </w:r>
      <w:r w:rsidR="001C5C8F">
        <w:t> </w:t>
      </w:r>
      <w:r w:rsidR="00F320CE">
        <w:t xml:space="preserve">Cal.App.5th at pp. </w:t>
      </w:r>
      <w:r w:rsidR="00757149">
        <w:t>946</w:t>
      </w:r>
      <w:r w:rsidR="00F320CE">
        <w:t>–</w:t>
      </w:r>
      <w:r w:rsidR="00757149">
        <w:t>947</w:t>
      </w:r>
      <w:r w:rsidR="00F320CE">
        <w:t xml:space="preserve">; </w:t>
      </w:r>
      <w:r w:rsidR="00830B4F">
        <w:rPr>
          <w:i/>
          <w:iCs/>
        </w:rPr>
        <w:t>Lord</w:t>
      </w:r>
      <w:r w:rsidR="00830B4F" w:rsidRPr="00981626">
        <w:t xml:space="preserve">, </w:t>
      </w:r>
      <w:r w:rsidR="00830B4F" w:rsidRPr="00981626">
        <w:rPr>
          <w:i/>
        </w:rPr>
        <w:t>supra</w:t>
      </w:r>
      <w:r w:rsidR="00830B4F" w:rsidRPr="00981626">
        <w:t>,</w:t>
      </w:r>
      <w:r w:rsidR="00830B4F">
        <w:t xml:space="preserve"> </w:t>
      </w:r>
      <w:r w:rsidR="002D0476">
        <w:t>64 Cal.App.5th at p.</w:t>
      </w:r>
      <w:r w:rsidR="001C5C8F">
        <w:t> </w:t>
      </w:r>
      <w:r w:rsidR="002D0476">
        <w:t>243.)</w:t>
      </w:r>
      <w:r w:rsidR="00666EB9">
        <w:t xml:space="preserve">  </w:t>
      </w:r>
      <w:r w:rsidR="00665262">
        <w:t xml:space="preserve">In two recent cases, </w:t>
      </w:r>
      <w:r w:rsidR="0078642F" w:rsidRPr="0078642F">
        <w:rPr>
          <w:i/>
          <w:iCs/>
        </w:rPr>
        <w:t xml:space="preserve">People v. </w:t>
      </w:r>
      <w:r w:rsidR="0078642F" w:rsidRPr="0078642F">
        <w:rPr>
          <w:i/>
          <w:iCs/>
        </w:rPr>
        <w:lastRenderedPageBreak/>
        <w:t>Faial</w:t>
      </w:r>
      <w:r w:rsidR="001B5373">
        <w:t xml:space="preserve"> </w:t>
      </w:r>
      <w:r w:rsidR="0078642F" w:rsidRPr="0078642F">
        <w:t xml:space="preserve">(2022) </w:t>
      </w:r>
      <w:r w:rsidR="003D6F24">
        <w:t>75</w:t>
      </w:r>
      <w:r w:rsidR="00BE6FA9">
        <w:t xml:space="preserve"> Cal.App.5th </w:t>
      </w:r>
      <w:r w:rsidR="003D6F24">
        <w:t>738</w:t>
      </w:r>
      <w:r w:rsidR="00B4401C">
        <w:t xml:space="preserve"> (</w:t>
      </w:r>
      <w:r w:rsidR="00B4401C">
        <w:rPr>
          <w:i/>
          <w:iCs/>
        </w:rPr>
        <w:t>Faial</w:t>
      </w:r>
      <w:r w:rsidR="00B4401C">
        <w:t>)</w:t>
      </w:r>
      <w:r w:rsidR="00AE07E7">
        <w:t xml:space="preserve"> </w:t>
      </w:r>
      <w:r w:rsidR="00665262">
        <w:t xml:space="preserve">and </w:t>
      </w:r>
      <w:r w:rsidR="00403A4D" w:rsidRPr="00403A4D">
        <w:rPr>
          <w:i/>
          <w:iCs/>
        </w:rPr>
        <w:t xml:space="preserve">Kuhnel v. Superior Court </w:t>
      </w:r>
      <w:r w:rsidR="00403A4D" w:rsidRPr="00403A4D">
        <w:t>(2022)</w:t>
      </w:r>
      <w:r w:rsidR="00403A4D">
        <w:t xml:space="preserve"> </w:t>
      </w:r>
      <w:r w:rsidR="00E64068">
        <w:t>75</w:t>
      </w:r>
      <w:r w:rsidR="00403A4D">
        <w:t xml:space="preserve"> Cal.App.5th </w:t>
      </w:r>
      <w:r w:rsidR="00E64068">
        <w:t>726</w:t>
      </w:r>
      <w:r w:rsidR="00403A4D" w:rsidRPr="00403A4D">
        <w:t xml:space="preserve"> </w:t>
      </w:r>
      <w:r w:rsidR="00B4401C">
        <w:t>(</w:t>
      </w:r>
      <w:r w:rsidR="00B4401C">
        <w:rPr>
          <w:i/>
          <w:iCs/>
        </w:rPr>
        <w:t>Kuhnel</w:t>
      </w:r>
      <w:r w:rsidR="00B4401C">
        <w:t>)</w:t>
      </w:r>
      <w:r w:rsidR="001D5EB6">
        <w:t xml:space="preserve">, the First District, Division </w:t>
      </w:r>
      <w:r w:rsidR="001B5373">
        <w:t xml:space="preserve">Three </w:t>
      </w:r>
      <w:r w:rsidR="00026029">
        <w:t>agreed with the Attorney General and held</w:t>
      </w:r>
      <w:r w:rsidR="002A3230">
        <w:t xml:space="preserve"> that</w:t>
      </w:r>
      <w:r w:rsidR="00B04DCB">
        <w:t xml:space="preserve"> Assembly Bill No. 1950 applies retroactively only to “</w:t>
      </w:r>
      <w:r w:rsidR="00B04DCB" w:rsidRPr="00B04DCB">
        <w:t>defendants whose probation has not been revoked and terminated</w:t>
      </w:r>
      <w:r w:rsidR="00B04DCB">
        <w:t xml:space="preserve">” </w:t>
      </w:r>
      <w:r w:rsidR="006B791B">
        <w:t>(</w:t>
      </w:r>
      <w:r w:rsidR="006B791B">
        <w:rPr>
          <w:i/>
          <w:iCs/>
        </w:rPr>
        <w:t>Faial</w:t>
      </w:r>
      <w:r w:rsidR="006B791B" w:rsidRPr="00981626">
        <w:t xml:space="preserve">, </w:t>
      </w:r>
      <w:r w:rsidR="006B791B" w:rsidRPr="00981626">
        <w:rPr>
          <w:i/>
        </w:rPr>
        <w:t>supra</w:t>
      </w:r>
      <w:r w:rsidR="006B791B" w:rsidRPr="00981626">
        <w:t>,</w:t>
      </w:r>
      <w:r w:rsidR="006B791B">
        <w:t xml:space="preserve"> </w:t>
      </w:r>
      <w:r w:rsidR="001B5373">
        <w:t xml:space="preserve">75 Cal.App.5th </w:t>
      </w:r>
      <w:r w:rsidR="006B791B">
        <w:t xml:space="preserve">at p. </w:t>
      </w:r>
      <w:r w:rsidR="002E201F">
        <w:t>746</w:t>
      </w:r>
      <w:r w:rsidR="00B4401C">
        <w:t>).</w:t>
      </w:r>
    </w:p>
    <w:p w14:paraId="1A8C2672" w14:textId="6EC32AA5" w:rsidR="00A9568E" w:rsidRDefault="00696F89" w:rsidP="00A9568E">
      <w:r>
        <w:tab/>
      </w:r>
      <w:r w:rsidR="00CD40C9">
        <w:t xml:space="preserve">We </w:t>
      </w:r>
      <w:r w:rsidR="00DE02FA">
        <w:t>disagree</w:t>
      </w:r>
      <w:r w:rsidR="00CD40C9">
        <w:t xml:space="preserve">.  </w:t>
      </w:r>
      <w:r w:rsidR="001D4C41">
        <w:t>Th</w:t>
      </w:r>
      <w:r w:rsidR="00FA49B9">
        <w:t>e Supreme Court</w:t>
      </w:r>
      <w:r w:rsidR="00215AD3">
        <w:t xml:space="preserve">’s recent decision in </w:t>
      </w:r>
      <w:r w:rsidR="00ED0586">
        <w:rPr>
          <w:i/>
          <w:iCs/>
        </w:rPr>
        <w:t>Esquivel</w:t>
      </w:r>
      <w:r w:rsidR="00FA49B9">
        <w:t xml:space="preserve"> </w:t>
      </w:r>
      <w:r w:rsidR="00215AD3">
        <w:t xml:space="preserve">compels the conclusion that, </w:t>
      </w:r>
      <w:r w:rsidR="00BC3555">
        <w:t>although the trial court terminated Canedos’s probation, that decision was not</w:t>
      </w:r>
      <w:r w:rsidR="004C4D7A">
        <w:t> </w:t>
      </w:r>
      <w:r w:rsidR="00BC3555">
        <w:t xml:space="preserve">yet final for purposes of </w:t>
      </w:r>
      <w:r w:rsidR="00E225FE">
        <w:rPr>
          <w:i/>
          <w:iCs/>
        </w:rPr>
        <w:t>Estrada</w:t>
      </w:r>
      <w:r w:rsidR="00E225FE">
        <w:t xml:space="preserve"> retroactivity.  </w:t>
      </w:r>
      <w:r w:rsidR="000571E2">
        <w:t xml:space="preserve">Esquivel </w:t>
      </w:r>
      <w:r w:rsidR="008C784B">
        <w:t>was</w:t>
      </w:r>
      <w:r w:rsidR="00E225FE">
        <w:t xml:space="preserve"> similarly situated to Canedos:  He was</w:t>
      </w:r>
      <w:r w:rsidR="008C784B">
        <w:t xml:space="preserve"> </w:t>
      </w:r>
      <w:r w:rsidR="00FA12CA">
        <w:t>s</w:t>
      </w:r>
      <w:r w:rsidR="00F25C8D">
        <w:t xml:space="preserve">entenced to five years in prison, with the sentence suspended pending the completion of probation.  </w:t>
      </w:r>
      <w:r w:rsidR="00DA0532">
        <w:t>(</w:t>
      </w:r>
      <w:r w:rsidR="00DA0532">
        <w:rPr>
          <w:i/>
          <w:iCs/>
        </w:rPr>
        <w:t>Esquivel</w:t>
      </w:r>
      <w:r w:rsidR="00DA0532" w:rsidRPr="00981626">
        <w:t xml:space="preserve">, </w:t>
      </w:r>
      <w:r w:rsidR="00DA0532" w:rsidRPr="00981626">
        <w:rPr>
          <w:i/>
        </w:rPr>
        <w:t>supra</w:t>
      </w:r>
      <w:r w:rsidR="00DA0532" w:rsidRPr="00981626">
        <w:t>,</w:t>
      </w:r>
      <w:r w:rsidR="00DA0532">
        <w:t xml:space="preserve"> 11 Cal.5th at p. </w:t>
      </w:r>
      <w:r w:rsidR="00DA0509">
        <w:t>6</w:t>
      </w:r>
      <w:r w:rsidR="00DA0532">
        <w:t xml:space="preserve">73.)  </w:t>
      </w:r>
      <w:r w:rsidR="000571E2">
        <w:t>He</w:t>
      </w:r>
      <w:r w:rsidR="00DA0532">
        <w:t xml:space="preserve"> did not </w:t>
      </w:r>
      <w:r w:rsidR="00396ADB">
        <w:t xml:space="preserve">initially </w:t>
      </w:r>
      <w:r w:rsidR="00DA0532">
        <w:t xml:space="preserve">challenge the </w:t>
      </w:r>
      <w:r w:rsidR="00396ADB">
        <w:t xml:space="preserve">sentence, but filed an appeal </w:t>
      </w:r>
      <w:r w:rsidR="003D0A0C">
        <w:t>after the court three years later found him in violation of the terms of his probation</w:t>
      </w:r>
      <w:r w:rsidR="00873274">
        <w:t xml:space="preserve"> and ordered the suspended sentence into effect.  </w:t>
      </w:r>
      <w:r w:rsidR="00873274" w:rsidRPr="008D476B">
        <w:t>(</w:t>
      </w:r>
      <w:r w:rsidR="00873274" w:rsidRPr="008D476B">
        <w:rPr>
          <w:i/>
        </w:rPr>
        <w:t>Ibid.</w:t>
      </w:r>
      <w:r w:rsidR="00873274" w:rsidRPr="008D476B">
        <w:t>)</w:t>
      </w:r>
      <w:r w:rsidR="00873274">
        <w:t xml:space="preserve">  </w:t>
      </w:r>
      <w:r w:rsidR="00D17DD2">
        <w:t xml:space="preserve">In the interim, the Legislature had enacted a statute </w:t>
      </w:r>
      <w:r w:rsidR="00510630">
        <w:t>restricting the applicability of certain sentence enhancements that constituted two years of Esquivel’s sentence.</w:t>
      </w:r>
      <w:r w:rsidR="00807EBF">
        <w:t xml:space="preserve">  The </w:t>
      </w:r>
      <w:r w:rsidR="00387699">
        <w:t>c</w:t>
      </w:r>
      <w:r w:rsidR="00807EBF">
        <w:t>ourt held that</w:t>
      </w:r>
      <w:r w:rsidR="001B5373">
        <w:t xml:space="preserve"> </w:t>
      </w:r>
      <w:r w:rsidR="00807EBF">
        <w:t>the law applied retroactively to Esquivel</w:t>
      </w:r>
      <w:r w:rsidR="00E31BCF">
        <w:t xml:space="preserve">.  </w:t>
      </w:r>
      <w:r w:rsidR="00E31BCF" w:rsidRPr="006875BC">
        <w:t>(</w:t>
      </w:r>
      <w:r w:rsidR="00E31BCF" w:rsidRPr="006875BC">
        <w:rPr>
          <w:i/>
        </w:rPr>
        <w:t>Id.</w:t>
      </w:r>
      <w:r w:rsidR="00E31BCF" w:rsidRPr="006875BC">
        <w:t xml:space="preserve"> at p.</w:t>
      </w:r>
      <w:r w:rsidR="00E31BCF">
        <w:t xml:space="preserve"> </w:t>
      </w:r>
      <w:r w:rsidR="00E02CF5">
        <w:t xml:space="preserve">678.)  The </w:t>
      </w:r>
      <w:r w:rsidR="00387699">
        <w:t>c</w:t>
      </w:r>
      <w:r w:rsidR="00E02CF5">
        <w:t xml:space="preserve">ourt explained that </w:t>
      </w:r>
      <w:r>
        <w:t>“[t]</w:t>
      </w:r>
      <w:r w:rsidRPr="00A9568E">
        <w:t>his case was not final, for purposes of</w:t>
      </w:r>
      <w:r w:rsidR="001B5373">
        <w:t xml:space="preserve"> </w:t>
      </w:r>
      <w:r w:rsidRPr="00A9568E">
        <w:t>the</w:t>
      </w:r>
      <w:r w:rsidR="001B5373">
        <w:t> </w:t>
      </w:r>
      <w:r w:rsidRPr="00A9568E">
        <w:rPr>
          <w:i/>
          <w:iCs/>
        </w:rPr>
        <w:t>Estrada</w:t>
      </w:r>
      <w:r>
        <w:t xml:space="preserve"> </w:t>
      </w:r>
      <w:r w:rsidRPr="00A9568E">
        <w:t xml:space="preserve">presumption, because the </w:t>
      </w:r>
      <w:r>
        <w:t>‘</w:t>
      </w:r>
      <w:r w:rsidRPr="00A9568E">
        <w:t>criminal prosecution or</w:t>
      </w:r>
      <w:r w:rsidR="00387699">
        <w:t> </w:t>
      </w:r>
      <w:r w:rsidRPr="00A9568E">
        <w:t>proceeding</w:t>
      </w:r>
      <w:r>
        <w:t>’</w:t>
      </w:r>
      <w:r w:rsidRPr="00A9568E">
        <w:t xml:space="preserve"> </w:t>
      </w:r>
      <w:r w:rsidRPr="00A9568E">
        <w:t>brought against defendant was not complete when</w:t>
      </w:r>
      <w:r w:rsidR="00387699">
        <w:t> </w:t>
      </w:r>
      <w:r w:rsidRPr="00A9568E">
        <w:t xml:space="preserve">the ameliorative legislation at issue took effect. </w:t>
      </w:r>
      <w:r>
        <w:t xml:space="preserve"> [Citation.]</w:t>
      </w:r>
      <w:r w:rsidRPr="00A9568E">
        <w:t xml:space="preserve"> </w:t>
      </w:r>
      <w:r>
        <w:t xml:space="preserve"> </w:t>
      </w:r>
      <w:r w:rsidRPr="00A9568E">
        <w:t xml:space="preserve">Defendant had not exhausted direct review of the order causing his carceral punishment to take effect. </w:t>
      </w:r>
      <w:r>
        <w:t xml:space="preserve"> </w:t>
      </w:r>
      <w:r w:rsidRPr="00A9568E">
        <w:t>The time for him to seek</w:t>
      </w:r>
      <w:r w:rsidR="001B5373">
        <w:t> </w:t>
      </w:r>
      <w:r w:rsidRPr="00A9568E">
        <w:t>that review ha</w:t>
      </w:r>
      <w:r w:rsidRPr="00A9568E">
        <w:t xml:space="preserve">d not expired. </w:t>
      </w:r>
      <w:r>
        <w:t xml:space="preserve"> </w:t>
      </w:r>
      <w:r w:rsidRPr="00A9568E">
        <w:t>And he had not successfully completed probation.</w:t>
      </w:r>
      <w:r>
        <w:t>”</w:t>
      </w:r>
      <w:r w:rsidR="00CC0722">
        <w:t xml:space="preserve">  </w:t>
      </w:r>
      <w:r w:rsidR="00CC0722" w:rsidRPr="008D476B">
        <w:t>(</w:t>
      </w:r>
      <w:r w:rsidR="00CC0722" w:rsidRPr="008D476B">
        <w:rPr>
          <w:i/>
        </w:rPr>
        <w:t>Ibid.</w:t>
      </w:r>
      <w:r w:rsidR="00CC0722" w:rsidRPr="008D476B">
        <w:t>)</w:t>
      </w:r>
      <w:r w:rsidR="004107E9">
        <w:t xml:space="preserve">  The revocation of probation did</w:t>
      </w:r>
      <w:r w:rsidR="00387699">
        <w:t> </w:t>
      </w:r>
      <w:r w:rsidR="004107E9">
        <w:t>not</w:t>
      </w:r>
      <w:r w:rsidR="001B5373">
        <w:t> </w:t>
      </w:r>
      <w:r w:rsidR="0041362D">
        <w:t xml:space="preserve">prevent </w:t>
      </w:r>
      <w:r w:rsidR="00545C96">
        <w:t xml:space="preserve">Esquivel </w:t>
      </w:r>
      <w:r w:rsidR="0041362D">
        <w:t xml:space="preserve">from challenging </w:t>
      </w:r>
      <w:r w:rsidR="00103FB2">
        <w:t>the validity of his</w:t>
      </w:r>
      <w:r w:rsidR="001B5373">
        <w:t xml:space="preserve"> </w:t>
      </w:r>
      <w:r w:rsidR="00103FB2">
        <w:t xml:space="preserve">sentence on appeal because </w:t>
      </w:r>
      <w:r w:rsidR="00103FB2" w:rsidRPr="003E08BE">
        <w:t>the revocation was not yet final</w:t>
      </w:r>
      <w:r w:rsidR="00103FB2">
        <w:t>.</w:t>
      </w:r>
    </w:p>
    <w:p w14:paraId="0E775016" w14:textId="72762238" w:rsidR="00655E06" w:rsidRDefault="00696F89" w:rsidP="00EA343F">
      <w:r>
        <w:lastRenderedPageBreak/>
        <w:tab/>
      </w:r>
      <w:r>
        <w:t xml:space="preserve">The same is true in </w:t>
      </w:r>
      <w:r w:rsidR="00C46723">
        <w:t>this</w:t>
      </w:r>
      <w:r>
        <w:t xml:space="preserve"> case.  The </w:t>
      </w:r>
      <w:r w:rsidR="006F2BDD">
        <w:t xml:space="preserve">trial court terminated </w:t>
      </w:r>
      <w:r w:rsidR="00C46723" w:rsidRPr="00C46723">
        <w:t>Canedos’s</w:t>
      </w:r>
      <w:r w:rsidR="00C46723">
        <w:t xml:space="preserve"> probatio</w:t>
      </w:r>
      <w:r w:rsidR="00E64693">
        <w:t xml:space="preserve">n in 2020, but that decision was </w:t>
      </w:r>
      <w:r w:rsidR="008A308B">
        <w:t xml:space="preserve">still on appeal, and therefore not yet final for purposes of </w:t>
      </w:r>
      <w:r w:rsidR="008A308B">
        <w:rPr>
          <w:i/>
          <w:iCs/>
        </w:rPr>
        <w:t>Estrada</w:t>
      </w:r>
      <w:r w:rsidR="008A308B">
        <w:t>, when</w:t>
      </w:r>
      <w:r w:rsidR="001B5373">
        <w:t> </w:t>
      </w:r>
      <w:r w:rsidR="008A308B">
        <w:t xml:space="preserve">Assembly Bill No. 1950 </w:t>
      </w:r>
      <w:r w:rsidR="00276C94">
        <w:t>became effective.</w:t>
      </w:r>
    </w:p>
    <w:p w14:paraId="1EB98529" w14:textId="27D646BD" w:rsidR="001425D3" w:rsidRDefault="00696F89" w:rsidP="001E418A">
      <w:r>
        <w:tab/>
        <w:t xml:space="preserve">The Attorney General </w:t>
      </w:r>
      <w:r w:rsidR="008F0BD4">
        <w:t xml:space="preserve">contends that </w:t>
      </w:r>
      <w:r w:rsidR="003E3F96">
        <w:t>the Legis</w:t>
      </w:r>
      <w:r w:rsidR="00573C4F">
        <w:t>lature did</w:t>
      </w:r>
      <w:r w:rsidR="004B5D5A">
        <w:t> </w:t>
      </w:r>
      <w:r w:rsidR="00573C4F">
        <w:t>not</w:t>
      </w:r>
      <w:r w:rsidR="004B5D5A">
        <w:t> </w:t>
      </w:r>
      <w:r w:rsidR="00573C4F">
        <w:t xml:space="preserve">intend </w:t>
      </w:r>
      <w:r w:rsidR="004277B0">
        <w:t xml:space="preserve">for Assembly Bill No. 1950 to apply </w:t>
      </w:r>
      <w:r w:rsidR="009E4F43">
        <w:t>retroactively to</w:t>
      </w:r>
      <w:r w:rsidR="001B5373">
        <w:t> </w:t>
      </w:r>
      <w:r w:rsidR="009E4F43">
        <w:t xml:space="preserve">defendants like Canedos, noting that the law </w:t>
      </w:r>
      <w:r w:rsidR="007F7F70">
        <w:t>contains no</w:t>
      </w:r>
      <w:r w:rsidR="00E27CFF">
        <w:t xml:space="preserve"> mechanism for shortening existing </w:t>
      </w:r>
      <w:r w:rsidR="00D0426C">
        <w:t xml:space="preserve">probation terms, and </w:t>
      </w:r>
      <w:r w:rsidR="007F7F70">
        <w:t>does not</w:t>
      </w:r>
      <w:r w:rsidR="005A00C1">
        <w:t xml:space="preserve"> address retroactive application</w:t>
      </w:r>
      <w:r w:rsidR="000C674F">
        <w:t xml:space="preserve"> to defendants who</w:t>
      </w:r>
      <w:r w:rsidR="00AB6299">
        <w:t xml:space="preserve"> violated the terms of their probation before the law became effective.  But</w:t>
      </w:r>
      <w:r w:rsidR="007E3DBC">
        <w:t xml:space="preserve"> this</w:t>
      </w:r>
      <w:r w:rsidR="001B5373">
        <w:t xml:space="preserve"> </w:t>
      </w:r>
      <w:r w:rsidR="007E3DBC">
        <w:t>argument</w:t>
      </w:r>
      <w:r w:rsidR="00A6518F">
        <w:t xml:space="preserve"> misunderstands</w:t>
      </w:r>
      <w:r w:rsidR="00D06BC3">
        <w:t xml:space="preserve"> the</w:t>
      </w:r>
      <w:r w:rsidR="00FF05FC">
        <w:t xml:space="preserve"> </w:t>
      </w:r>
      <w:r w:rsidR="00FF05FC">
        <w:rPr>
          <w:i/>
          <w:iCs/>
        </w:rPr>
        <w:t>Estrada</w:t>
      </w:r>
      <w:r w:rsidR="00D06BC3">
        <w:t xml:space="preserve"> presumption</w:t>
      </w:r>
      <w:r w:rsidR="00FF05FC">
        <w:t>.</w:t>
      </w:r>
      <w:r w:rsidR="000E1F36">
        <w:t xml:space="preserve"> </w:t>
      </w:r>
      <w:r w:rsidR="00F5302B">
        <w:t xml:space="preserve"> </w:t>
      </w:r>
      <w:r w:rsidR="00DE36F5">
        <w:t xml:space="preserve">Silence on the question of retroactivity </w:t>
      </w:r>
      <w:r w:rsidR="00DB31A5">
        <w:t xml:space="preserve">means that </w:t>
      </w:r>
      <w:r w:rsidR="00063BE7">
        <w:t xml:space="preserve">an ameliorative law </w:t>
      </w:r>
      <w:r w:rsidR="00C01F39">
        <w:t>is</w:t>
      </w:r>
      <w:r w:rsidR="001B5373">
        <w:t xml:space="preserve"> </w:t>
      </w:r>
      <w:r w:rsidR="00C01F39">
        <w:t>fully</w:t>
      </w:r>
      <w:r w:rsidR="00063BE7">
        <w:t xml:space="preserve"> </w:t>
      </w:r>
      <w:r w:rsidR="002E32AD">
        <w:t xml:space="preserve">retroactive </w:t>
      </w:r>
      <w:r w:rsidR="002E32AD" w:rsidRPr="002E32AD">
        <w:t>as a matter of “presumed legislative intent.”  (</w:t>
      </w:r>
      <w:r w:rsidR="002E32AD" w:rsidRPr="002E32AD">
        <w:rPr>
          <w:i/>
          <w:iCs/>
        </w:rPr>
        <w:t>Esquivel</w:t>
      </w:r>
      <w:r w:rsidR="002E32AD" w:rsidRPr="002E32AD">
        <w:t xml:space="preserve">, </w:t>
      </w:r>
      <w:r w:rsidR="002E32AD" w:rsidRPr="002E32AD">
        <w:rPr>
          <w:i/>
        </w:rPr>
        <w:t>supra</w:t>
      </w:r>
      <w:r w:rsidR="002E32AD" w:rsidRPr="002E32AD">
        <w:t>, 11 Cal.5th at p. 680.)</w:t>
      </w:r>
      <w:r w:rsidR="00DB31A5">
        <w:t xml:space="preserve"> </w:t>
      </w:r>
      <w:r w:rsidR="00D06BC3">
        <w:t xml:space="preserve"> If the Legislature means to limit</w:t>
      </w:r>
      <w:r>
        <w:t xml:space="preserve"> the scope of retroactive application, it must so specify: </w:t>
      </w:r>
      <w:r w:rsidR="002C3F11">
        <w:t xml:space="preserve"> </w:t>
      </w:r>
      <w:r w:rsidR="002C3F11" w:rsidRPr="002C3F11">
        <w:t>“</w:t>
      </w:r>
      <w:r w:rsidR="002C3F11" w:rsidRPr="00555FC3">
        <w:t xml:space="preserve">Our cases do not </w:t>
      </w:r>
      <w:r w:rsidR="002C3F11" w:rsidRPr="002C3F11">
        <w:t>‘</w:t>
      </w:r>
      <w:r w:rsidR="002C3F11" w:rsidRPr="00555FC3">
        <w:t>dictate</w:t>
      </w:r>
      <w:r w:rsidR="00A31E16">
        <w:t> </w:t>
      </w:r>
      <w:r w:rsidR="002C3F11" w:rsidRPr="00555FC3">
        <w:t>to legislative drafters the forms in which laws must be written</w:t>
      </w:r>
      <w:r w:rsidR="002C3F11" w:rsidRPr="002C3F11">
        <w:t>’</w:t>
      </w:r>
      <w:r w:rsidR="002C3F11" w:rsidRPr="00555FC3">
        <w:t xml:space="preserve"> to</w:t>
      </w:r>
      <w:r w:rsidR="00A31E16">
        <w:t> </w:t>
      </w:r>
      <w:r w:rsidR="002C3F11" w:rsidRPr="00555FC3">
        <w:t>express an intent to modify or limit the retroactive effect of an</w:t>
      </w:r>
      <w:r w:rsidR="00A31E16">
        <w:t> </w:t>
      </w:r>
      <w:r w:rsidR="002C3F11" w:rsidRPr="00555FC3">
        <w:t>ameliorative change; rather, they</w:t>
      </w:r>
      <w:r w:rsidR="001B5373">
        <w:t> </w:t>
      </w:r>
      <w:r w:rsidR="002C3F11" w:rsidRPr="00555FC3">
        <w:t>require</w:t>
      </w:r>
      <w:r w:rsidR="002C3F11" w:rsidRPr="002C3F11">
        <w:t xml:space="preserve"> ‘</w:t>
      </w:r>
      <w:r w:rsidR="002C3F11" w:rsidRPr="00555FC3">
        <w:t>that the Legislature demonstrate its intention with</w:t>
      </w:r>
      <w:r w:rsidR="001B5373">
        <w:t> </w:t>
      </w:r>
      <w:r w:rsidR="002C3F11" w:rsidRPr="00555FC3">
        <w:t>sufficient clarity that</w:t>
      </w:r>
      <w:r w:rsidR="00A31E16">
        <w:t> </w:t>
      </w:r>
      <w:r w:rsidR="002C3F11" w:rsidRPr="00555FC3">
        <w:t>a reviewing court can discern and effectuate it.</w:t>
      </w:r>
      <w:r w:rsidR="002C3F11" w:rsidRPr="002C3F11">
        <w:t>’ ”  (</w:t>
      </w:r>
      <w:r w:rsidR="00731E50">
        <w:rPr>
          <w:i/>
        </w:rPr>
        <w:t>Conley</w:t>
      </w:r>
      <w:r w:rsidR="00731E50" w:rsidRPr="00731E50">
        <w:rPr>
          <w:iCs/>
        </w:rPr>
        <w:t xml:space="preserve">, </w:t>
      </w:r>
      <w:r w:rsidR="00731E50" w:rsidRPr="00731E50">
        <w:rPr>
          <w:i/>
          <w:iCs/>
        </w:rPr>
        <w:t>supra</w:t>
      </w:r>
      <w:r w:rsidR="00731E50" w:rsidRPr="00731E50">
        <w:rPr>
          <w:iCs/>
        </w:rPr>
        <w:t>,</w:t>
      </w:r>
      <w:r w:rsidR="00731E50">
        <w:rPr>
          <w:iCs/>
        </w:rPr>
        <w:t xml:space="preserve"> 63 Cal.4th </w:t>
      </w:r>
      <w:r w:rsidR="002C3F11" w:rsidRPr="002C3F11">
        <w:t>at pp.</w:t>
      </w:r>
      <w:r w:rsidR="002C3F11" w:rsidRPr="00555FC3">
        <w:t xml:space="preserve"> 656–657</w:t>
      </w:r>
      <w:r w:rsidR="002C3F11" w:rsidRPr="002C3F11">
        <w:t>.)</w:t>
      </w:r>
      <w:r w:rsidR="00432315">
        <w:t xml:space="preserve">  </w:t>
      </w:r>
    </w:p>
    <w:p w14:paraId="12480608" w14:textId="374CB3A3" w:rsidR="00207630" w:rsidRDefault="00696F89" w:rsidP="001425D3">
      <w:pPr>
        <w:ind w:firstLine="720"/>
      </w:pPr>
      <w:r>
        <w:t xml:space="preserve">Thus, in </w:t>
      </w:r>
      <w:r w:rsidR="007F4561">
        <w:rPr>
          <w:i/>
          <w:iCs/>
        </w:rPr>
        <w:t>Conley</w:t>
      </w:r>
      <w:r w:rsidR="007F4561">
        <w:t>, the</w:t>
      </w:r>
      <w:r w:rsidR="001C5C8F">
        <w:t> c</w:t>
      </w:r>
      <w:r w:rsidR="007F4561">
        <w:t>ourt held that</w:t>
      </w:r>
      <w:r w:rsidR="00A31E16">
        <w:t> </w:t>
      </w:r>
      <w:r w:rsidR="00B40448">
        <w:t>Proposition</w:t>
      </w:r>
      <w:r w:rsidR="00A31E16">
        <w:t> </w:t>
      </w:r>
      <w:r w:rsidR="00B40448">
        <w:t xml:space="preserve">36, which </w:t>
      </w:r>
      <w:r w:rsidR="00B61FBB">
        <w:t>limited the application of the</w:t>
      </w:r>
      <w:r w:rsidR="000931BB">
        <w:t xml:space="preserve"> </w:t>
      </w:r>
      <w:r w:rsidR="00387699" w:rsidRPr="000931BB">
        <w:rPr>
          <w:spacing w:val="24"/>
        </w:rPr>
        <w:t>“</w:t>
      </w:r>
      <w:r w:rsidR="00B61FBB">
        <w:t>Three Strikes</w:t>
      </w:r>
      <w:r w:rsidR="00387699">
        <w:t>”</w:t>
      </w:r>
      <w:r w:rsidR="00B61FBB">
        <w:t xml:space="preserve"> law, was not fully retroactive because the </w:t>
      </w:r>
      <w:r w:rsidR="00387699">
        <w:t>e</w:t>
      </w:r>
      <w:r w:rsidR="000E6249">
        <w:t xml:space="preserve">lectorate created a specific mechanism for </w:t>
      </w:r>
      <w:r w:rsidR="00F25491">
        <w:t>convicted defendants to seek resentencing.  (</w:t>
      </w:r>
      <w:r w:rsidR="00F25491">
        <w:rPr>
          <w:i/>
          <w:iCs/>
        </w:rPr>
        <w:t>Conley</w:t>
      </w:r>
      <w:r w:rsidR="00F25491" w:rsidRPr="00981626">
        <w:t xml:space="preserve">, </w:t>
      </w:r>
      <w:r w:rsidR="00F25491" w:rsidRPr="00981626">
        <w:rPr>
          <w:i/>
        </w:rPr>
        <w:t>supra</w:t>
      </w:r>
      <w:r w:rsidR="00F25491" w:rsidRPr="00981626">
        <w:t>,</w:t>
      </w:r>
      <w:r w:rsidR="00F25491">
        <w:t xml:space="preserve"> </w:t>
      </w:r>
      <w:r w:rsidR="004B5D5A">
        <w:rPr>
          <w:iCs/>
        </w:rPr>
        <w:t xml:space="preserve">63 Cal.4th </w:t>
      </w:r>
      <w:r w:rsidR="00F25491">
        <w:t>at</w:t>
      </w:r>
      <w:r w:rsidR="004B5D5A">
        <w:t> </w:t>
      </w:r>
      <w:r w:rsidR="008651AA">
        <w:t>pp. 657–659.)</w:t>
      </w:r>
      <w:r w:rsidR="00B40448">
        <w:t xml:space="preserve"> </w:t>
      </w:r>
      <w:r w:rsidR="008651AA">
        <w:t xml:space="preserve"> </w:t>
      </w:r>
      <w:r w:rsidR="00E0537B">
        <w:t xml:space="preserve">The </w:t>
      </w:r>
      <w:r w:rsidR="001C5C8F">
        <w:t>c</w:t>
      </w:r>
      <w:r w:rsidR="00E0537B">
        <w:t>ourt explained that “[w]</w:t>
      </w:r>
      <w:r w:rsidR="00E0537B" w:rsidRPr="00E0537B">
        <w:t>here, as</w:t>
      </w:r>
      <w:r w:rsidR="004B5D5A">
        <w:t> </w:t>
      </w:r>
      <w:r w:rsidR="00E0537B" w:rsidRPr="00E0537B">
        <w:t>here, the enacting body creates a special mechanism for application of the new lesser punishment to persons who have previously been sentenced, and where the</w:t>
      </w:r>
      <w:r w:rsidR="00A31E16">
        <w:t> </w:t>
      </w:r>
      <w:r w:rsidR="00E0537B" w:rsidRPr="00E0537B">
        <w:t xml:space="preserve">body expressly makes retroactive application of the lesser punishment contingent on </w:t>
      </w:r>
      <w:r w:rsidR="00E0537B" w:rsidRPr="00E0537B">
        <w:lastRenderedPageBreak/>
        <w:t>a</w:t>
      </w:r>
      <w:r w:rsidR="004B5D5A">
        <w:t> </w:t>
      </w:r>
      <w:r w:rsidR="00E0537B" w:rsidRPr="00E0537B">
        <w:t>court</w:t>
      </w:r>
      <w:r w:rsidR="00DB2B9A">
        <w:t>’</w:t>
      </w:r>
      <w:r w:rsidR="00E0537B" w:rsidRPr="00E0537B">
        <w:t>s evaluation of the defendant</w:t>
      </w:r>
      <w:r w:rsidR="001C5C8F">
        <w:t>’</w:t>
      </w:r>
      <w:r w:rsidR="00E0537B" w:rsidRPr="00E0537B">
        <w:t>s dangerousness,</w:t>
      </w:r>
      <w:r w:rsidR="00E0537B">
        <w:t xml:space="preserve"> </w:t>
      </w:r>
      <w:r w:rsidR="00E0537B" w:rsidRPr="00E0537B">
        <w:t>we can no</w:t>
      </w:r>
      <w:r w:rsidR="004B5D5A">
        <w:t> </w:t>
      </w:r>
      <w:r w:rsidR="00E0537B" w:rsidRPr="00E0537B">
        <w:t>longer say with confidence, as we did in</w:t>
      </w:r>
      <w:r w:rsidR="00E0537B">
        <w:t xml:space="preserve"> </w:t>
      </w:r>
      <w:r w:rsidR="00E0537B" w:rsidRPr="00E0537B">
        <w:rPr>
          <w:i/>
          <w:iCs/>
        </w:rPr>
        <w:t>Estrada,</w:t>
      </w:r>
      <w:r w:rsidR="00E0537B">
        <w:t xml:space="preserve"> </w:t>
      </w:r>
      <w:r w:rsidR="00E0537B" w:rsidRPr="00E0537B">
        <w:t>that the enacting body lacked any discernible reason to limit application of</w:t>
      </w:r>
      <w:r w:rsidR="00E0537B">
        <w:t xml:space="preserve"> </w:t>
      </w:r>
      <w:r w:rsidR="00E0537B" w:rsidRPr="00E0537B">
        <w:t>the law with respect to cases pending on direct review.</w:t>
      </w:r>
      <w:r w:rsidR="00EB78F3">
        <w:t xml:space="preserve">”  </w:t>
      </w:r>
      <w:r w:rsidR="00EB78F3" w:rsidRPr="007E4350">
        <w:t>(</w:t>
      </w:r>
      <w:r w:rsidR="00EB78F3" w:rsidRPr="007E4350">
        <w:rPr>
          <w:i/>
        </w:rPr>
        <w:t>Id.</w:t>
      </w:r>
      <w:r w:rsidR="00EB78F3" w:rsidRPr="007E4350">
        <w:t xml:space="preserve"> at</w:t>
      </w:r>
      <w:r w:rsidR="004B5D5A">
        <w:t> </w:t>
      </w:r>
      <w:r w:rsidR="00EB78F3" w:rsidRPr="007E4350">
        <w:t>pp.</w:t>
      </w:r>
      <w:r w:rsidR="00EB78F3">
        <w:t xml:space="preserve"> 658–659.)  Assembly Bill No. 1950 contains no equivalent provision, and </w:t>
      </w:r>
      <w:r w:rsidR="00115123">
        <w:t xml:space="preserve">there is no basis for us to </w:t>
      </w:r>
      <w:r w:rsidR="002E3A62">
        <w:t>infer a limitation on the retroactive effect of the law.</w:t>
      </w:r>
    </w:p>
    <w:p w14:paraId="6EA15856" w14:textId="1123A88D" w:rsidR="00224578" w:rsidRDefault="00696F89" w:rsidP="00224578">
      <w:pPr>
        <w:ind w:firstLine="720"/>
      </w:pPr>
      <w:r>
        <w:t>T</w:t>
      </w:r>
      <w:r w:rsidR="007C05BD">
        <w:t xml:space="preserve">wo </w:t>
      </w:r>
      <w:r w:rsidR="00B75F42">
        <w:t>additional recent cases</w:t>
      </w:r>
      <w:r>
        <w:t xml:space="preserve"> support our position that Assembly Bill </w:t>
      </w:r>
      <w:r w:rsidR="003D4E40">
        <w:t>No. 1950 applies retroactively to Canedos.  In</w:t>
      </w:r>
      <w:r w:rsidR="009D4C13">
        <w:t> </w:t>
      </w:r>
      <w:r w:rsidR="00770AE3" w:rsidRPr="00770AE3">
        <w:rPr>
          <w:i/>
          <w:iCs/>
        </w:rPr>
        <w:t>People v. Superior Court (Lara)</w:t>
      </w:r>
      <w:r w:rsidR="00770AE3">
        <w:t xml:space="preserve"> </w:t>
      </w:r>
      <w:r w:rsidR="00770AE3" w:rsidRPr="00770AE3">
        <w:t xml:space="preserve">(2018) 4 Cal.5th 299, </w:t>
      </w:r>
      <w:r w:rsidR="00770AE3">
        <w:t>the</w:t>
      </w:r>
      <w:r w:rsidR="009D4C13">
        <w:t> </w:t>
      </w:r>
      <w:r w:rsidR="008136A9">
        <w:t xml:space="preserve">Supreme Court held that </w:t>
      </w:r>
      <w:r w:rsidR="008136A9" w:rsidRPr="008136A9">
        <w:t xml:space="preserve">Proposition 57, which </w:t>
      </w:r>
      <w:r w:rsidR="00901E52">
        <w:t>barred</w:t>
      </w:r>
      <w:r w:rsidR="008136A9" w:rsidRPr="008136A9">
        <w:t xml:space="preserve"> prosecutors</w:t>
      </w:r>
      <w:r w:rsidR="00901E52">
        <w:t xml:space="preserve"> from initiating</w:t>
      </w:r>
      <w:r w:rsidR="008136A9" w:rsidRPr="008136A9">
        <w:t xml:space="preserve"> charge</w:t>
      </w:r>
      <w:r w:rsidR="00901E52">
        <w:t>s against</w:t>
      </w:r>
      <w:r w:rsidR="008136A9" w:rsidRPr="008136A9">
        <w:t xml:space="preserve"> juvenile defendants in </w:t>
      </w:r>
      <w:r w:rsidR="00901E52">
        <w:t>adult</w:t>
      </w:r>
      <w:r w:rsidR="008136A9" w:rsidRPr="008136A9">
        <w:t xml:space="preserve"> court</w:t>
      </w:r>
      <w:r w:rsidR="00901E52">
        <w:t>, applied fully retroactively</w:t>
      </w:r>
      <w:r w:rsidR="002879D5">
        <w:t xml:space="preserve"> to a case not yet final</w:t>
      </w:r>
      <w:r w:rsidR="002B2EE0">
        <w:t xml:space="preserve">.  </w:t>
      </w:r>
      <w:r w:rsidR="00901E52">
        <w:t xml:space="preserve">The </w:t>
      </w:r>
      <w:r w:rsidR="00901E52" w:rsidRPr="00901E52">
        <w:t xml:space="preserve">defendant </w:t>
      </w:r>
      <w:r w:rsidR="00901E52">
        <w:t xml:space="preserve">in the case </w:t>
      </w:r>
      <w:r w:rsidR="00901E52" w:rsidRPr="00901E52">
        <w:t xml:space="preserve">had been </w:t>
      </w:r>
      <w:r w:rsidR="00901E52">
        <w:t xml:space="preserve">validly </w:t>
      </w:r>
      <w:r w:rsidR="00901E52" w:rsidRPr="00901E52">
        <w:t>charged in adult court</w:t>
      </w:r>
      <w:r w:rsidR="004B5D5A">
        <w:t> </w:t>
      </w:r>
      <w:r w:rsidR="00901E52">
        <w:t xml:space="preserve">before the law was enacted, </w:t>
      </w:r>
      <w:r w:rsidR="002879D5">
        <w:t xml:space="preserve">and the trial court, finding Proposition </w:t>
      </w:r>
      <w:r w:rsidR="00C317FC">
        <w:t xml:space="preserve">57 </w:t>
      </w:r>
      <w:r w:rsidR="002879D5">
        <w:t>retroactive, transferred the case to the juvenile court</w:t>
      </w:r>
      <w:r w:rsidR="00C317FC">
        <w:t xml:space="preserve"> for a fitness hearing. </w:t>
      </w:r>
      <w:r w:rsidR="00626B49">
        <w:t xml:space="preserve"> </w:t>
      </w:r>
      <w:r w:rsidR="00C317FC">
        <w:t>The People sought writ relief</w:t>
      </w:r>
      <w:r w:rsidR="000C3BAE">
        <w:t>, but the</w:t>
      </w:r>
      <w:r w:rsidR="004B5D5A">
        <w:t> </w:t>
      </w:r>
      <w:r w:rsidR="000C3BAE">
        <w:t xml:space="preserve">Supreme Court ultimately agreed with the trial court that </w:t>
      </w:r>
      <w:r w:rsidR="00401D85">
        <w:t xml:space="preserve">the defendant was entitled to </w:t>
      </w:r>
      <w:r w:rsidR="00F91F00">
        <w:t>the</w:t>
      </w:r>
      <w:r w:rsidR="009D28A3">
        <w:t xml:space="preserve"> benefit</w:t>
      </w:r>
      <w:r w:rsidR="00F91F00">
        <w:t xml:space="preserve"> of Proposition 57</w:t>
      </w:r>
      <w:r w:rsidR="00401D85">
        <w:t xml:space="preserve"> </w:t>
      </w:r>
      <w:r w:rsidR="00165FC4">
        <w:t>despite</w:t>
      </w:r>
      <w:r w:rsidR="00730FBA">
        <w:t> </w:t>
      </w:r>
      <w:r w:rsidR="00165FC4">
        <w:t xml:space="preserve">the </w:t>
      </w:r>
      <w:r w:rsidR="002424E5">
        <w:t>prior filing</w:t>
      </w:r>
      <w:r w:rsidR="00165FC4">
        <w:t xml:space="preserve"> of </w:t>
      </w:r>
      <w:r w:rsidR="001D6DD8">
        <w:t>charges in adult court</w:t>
      </w:r>
      <w:r w:rsidR="00C317FC">
        <w:t xml:space="preserve">. </w:t>
      </w:r>
      <w:r w:rsidR="00167AFB">
        <w:t xml:space="preserve"> </w:t>
      </w:r>
      <w:r w:rsidR="00DF485A" w:rsidRPr="006875BC">
        <w:t>(</w:t>
      </w:r>
      <w:r w:rsidR="00545C96" w:rsidRPr="001B5373">
        <w:rPr>
          <w:i/>
          <w:iCs/>
        </w:rPr>
        <w:t>Lara</w:t>
      </w:r>
      <w:r w:rsidR="00545C96">
        <w:t xml:space="preserve">, </w:t>
      </w:r>
      <w:r w:rsidR="00545C96" w:rsidRPr="001B5373">
        <w:rPr>
          <w:i/>
          <w:iCs/>
        </w:rPr>
        <w:t>supra</w:t>
      </w:r>
      <w:r w:rsidR="00545C96">
        <w:t xml:space="preserve">, </w:t>
      </w:r>
      <w:r w:rsidR="00DF485A" w:rsidRPr="006875BC">
        <w:t>at</w:t>
      </w:r>
      <w:r w:rsidR="00730FBA">
        <w:t> </w:t>
      </w:r>
      <w:r w:rsidR="00DF485A" w:rsidRPr="006875BC">
        <w:t>p</w:t>
      </w:r>
      <w:r w:rsidR="00DF485A">
        <w:t>p. 307–314.)</w:t>
      </w:r>
      <w:r w:rsidR="0087250C">
        <w:t xml:space="preserve">  In</w:t>
      </w:r>
      <w:r w:rsidR="004B5D5A">
        <w:t> </w:t>
      </w:r>
      <w:r w:rsidRPr="00224578">
        <w:rPr>
          <w:i/>
          <w:iCs/>
        </w:rPr>
        <w:t>People v. Frahs</w:t>
      </w:r>
      <w:r w:rsidR="00BD393B">
        <w:t xml:space="preserve"> </w:t>
      </w:r>
      <w:r w:rsidRPr="00224578">
        <w:t xml:space="preserve">(2020) 9 Cal.5th 618, </w:t>
      </w:r>
      <w:r w:rsidR="00BD393B">
        <w:t>the Supreme Court likewise held that a new law creating a diversion program for defendants with mental health disorders applied retroactively</w:t>
      </w:r>
      <w:r w:rsidR="002879D5">
        <w:t xml:space="preserve"> to the defendant’s case</w:t>
      </w:r>
      <w:r w:rsidR="00F60C7B">
        <w:t>,</w:t>
      </w:r>
      <w:r w:rsidR="002879D5">
        <w:t xml:space="preserve"> which was pending appeal of defendant’s conviction when the new program was </w:t>
      </w:r>
      <w:r w:rsidR="00F60C7B">
        <w:t>e</w:t>
      </w:r>
      <w:r w:rsidR="002879D5">
        <w:t>nacted.</w:t>
      </w:r>
      <w:r w:rsidR="00BD393B">
        <w:t xml:space="preserve">  Although the</w:t>
      </w:r>
      <w:r w:rsidR="004B5D5A">
        <w:t xml:space="preserve"> </w:t>
      </w:r>
      <w:r w:rsidR="00A95418">
        <w:t xml:space="preserve">defendant was convicted of robbery before the law became effective, </w:t>
      </w:r>
      <w:r w:rsidR="0099325B">
        <w:t xml:space="preserve">the court </w:t>
      </w:r>
      <w:r w:rsidR="00BE336A">
        <w:t>remanded the case to the trial court to</w:t>
      </w:r>
      <w:r w:rsidR="009D4C13">
        <w:t> </w:t>
      </w:r>
      <w:r w:rsidR="00822781">
        <w:t>hold</w:t>
      </w:r>
      <w:r w:rsidR="004B5D5A">
        <w:t> </w:t>
      </w:r>
      <w:r w:rsidR="00822781">
        <w:t>a</w:t>
      </w:r>
      <w:r w:rsidR="004B5D5A">
        <w:t> </w:t>
      </w:r>
      <w:r w:rsidR="00822781">
        <w:t xml:space="preserve">mental health </w:t>
      </w:r>
      <w:r w:rsidR="00C90379">
        <w:t>eligibility hearing, with the possibility of</w:t>
      </w:r>
      <w:r w:rsidR="009D4C13">
        <w:t> </w:t>
      </w:r>
      <w:r w:rsidR="007C3E33">
        <w:t xml:space="preserve">ultimately dismissing the charges against him.  </w:t>
      </w:r>
      <w:r w:rsidR="007C3E33" w:rsidRPr="006875BC">
        <w:t>(</w:t>
      </w:r>
      <w:r w:rsidR="007C3E33" w:rsidRPr="006875BC">
        <w:rPr>
          <w:i/>
        </w:rPr>
        <w:t>Id.</w:t>
      </w:r>
      <w:r w:rsidR="007C3E33" w:rsidRPr="006875BC">
        <w:t xml:space="preserve"> at p</w:t>
      </w:r>
      <w:r w:rsidR="007C3E33">
        <w:t>p.</w:t>
      </w:r>
      <w:r w:rsidR="004B5D5A">
        <w:t> </w:t>
      </w:r>
      <w:r w:rsidR="007C3E33">
        <w:t>640</w:t>
      </w:r>
      <w:r w:rsidR="00545C96">
        <w:t>−</w:t>
      </w:r>
      <w:r w:rsidR="007C3E33">
        <w:t>641.)</w:t>
      </w:r>
      <w:r w:rsidR="0063518D">
        <w:t xml:space="preserve">  Thus, in both cases, the commencement of </w:t>
      </w:r>
      <w:r w:rsidR="0063518D">
        <w:lastRenderedPageBreak/>
        <w:t xml:space="preserve">proceedings under existing law </w:t>
      </w:r>
      <w:r w:rsidR="00C96C47">
        <w:t xml:space="preserve">did not </w:t>
      </w:r>
      <w:r w:rsidR="00545C96">
        <w:t xml:space="preserve">deny </w:t>
      </w:r>
      <w:r w:rsidR="00C96C47">
        <w:t xml:space="preserve">the defendant </w:t>
      </w:r>
      <w:r w:rsidR="00545C96">
        <w:t>the</w:t>
      </w:r>
      <w:r w:rsidR="009D4C13">
        <w:t xml:space="preserve"> </w:t>
      </w:r>
      <w:r w:rsidR="00545C96">
        <w:t xml:space="preserve">benefit of </w:t>
      </w:r>
      <w:r w:rsidR="00F5409B">
        <w:t>the retroactive application of a new law rendering the prior</w:t>
      </w:r>
      <w:r w:rsidR="009D4C13">
        <w:t xml:space="preserve"> </w:t>
      </w:r>
      <w:r w:rsidR="00F5409B">
        <w:t>proceedings potentially invalid.</w:t>
      </w:r>
    </w:p>
    <w:p w14:paraId="1D76C67F" w14:textId="1F744839" w:rsidR="00965422" w:rsidRDefault="00696F89" w:rsidP="00965422">
      <w:pPr>
        <w:ind w:firstLine="720"/>
      </w:pPr>
      <w:r>
        <w:t>T</w:t>
      </w:r>
      <w:r w:rsidR="00736488">
        <w:t xml:space="preserve">he court in </w:t>
      </w:r>
      <w:r w:rsidR="00736488">
        <w:rPr>
          <w:i/>
          <w:iCs/>
        </w:rPr>
        <w:t>Faial</w:t>
      </w:r>
      <w:r w:rsidR="00736488">
        <w:t xml:space="preserve"> </w:t>
      </w:r>
      <w:r w:rsidR="000F13DD">
        <w:t>distinguished these cases from Assembly Bill No. 1950 on the ground that</w:t>
      </w:r>
      <w:r w:rsidR="005E652A">
        <w:t xml:space="preserve"> </w:t>
      </w:r>
      <w:r w:rsidR="002F73B4">
        <w:t>“</w:t>
      </w:r>
      <w:r w:rsidR="002F73B4" w:rsidRPr="002F73B4">
        <w:t>the laws in</w:t>
      </w:r>
      <w:r w:rsidR="002F73B4">
        <w:t xml:space="preserve"> </w:t>
      </w:r>
      <w:r w:rsidR="002F73B4" w:rsidRPr="002F73B4">
        <w:rPr>
          <w:i/>
          <w:iCs/>
        </w:rPr>
        <w:t>Lara</w:t>
      </w:r>
      <w:r w:rsidR="002F73B4">
        <w:rPr>
          <w:i/>
          <w:iCs/>
        </w:rPr>
        <w:t xml:space="preserve"> </w:t>
      </w:r>
      <w:r w:rsidR="002F73B4" w:rsidRPr="002F73B4">
        <w:t>and</w:t>
      </w:r>
      <w:r w:rsidR="002F73B4">
        <w:t xml:space="preserve"> </w:t>
      </w:r>
      <w:r w:rsidR="002F73B4" w:rsidRPr="002F73B4">
        <w:rPr>
          <w:i/>
          <w:iCs/>
        </w:rPr>
        <w:t>Frahs</w:t>
      </w:r>
      <w:r w:rsidR="002F73B4">
        <w:rPr>
          <w:i/>
          <w:iCs/>
        </w:rPr>
        <w:t xml:space="preserve"> </w:t>
      </w:r>
      <w:r w:rsidR="002F73B4" w:rsidRPr="002F73B4">
        <w:t>did not contemplate obliteration of the offenders’ accountability for conduct predating the new laws; rather, the offenders remained answerable for such conduct through the juvenile justice system or through the mental health diversion program</w:t>
      </w:r>
      <w:r w:rsidR="002F73B4">
        <w:t>.”  (</w:t>
      </w:r>
      <w:r w:rsidR="002F73B4" w:rsidRPr="002F73B4">
        <w:rPr>
          <w:i/>
          <w:iCs/>
        </w:rPr>
        <w:t>Faial</w:t>
      </w:r>
      <w:r w:rsidR="00DD2573" w:rsidRPr="00981626">
        <w:t xml:space="preserve">, </w:t>
      </w:r>
      <w:r w:rsidR="00DD2573" w:rsidRPr="00981626">
        <w:rPr>
          <w:i/>
        </w:rPr>
        <w:t>supra</w:t>
      </w:r>
      <w:r w:rsidR="00DD2573" w:rsidRPr="00981626">
        <w:t>,</w:t>
      </w:r>
      <w:r w:rsidR="00DD2573">
        <w:t xml:space="preserve"> </w:t>
      </w:r>
      <w:r w:rsidR="00E12DD4">
        <w:t>75</w:t>
      </w:r>
      <w:r w:rsidR="00DD2573">
        <w:t xml:space="preserve"> Cal.App.5th at p. </w:t>
      </w:r>
      <w:r w:rsidR="00E12DD4">
        <w:t>746</w:t>
      </w:r>
      <w:r w:rsidR="006D0BDF">
        <w:t>.)</w:t>
      </w:r>
      <w:r w:rsidR="004A42F0">
        <w:t xml:space="preserve">  We </w:t>
      </w:r>
      <w:r w:rsidR="000F13DD">
        <w:t xml:space="preserve">do not believe this distinction </w:t>
      </w:r>
      <w:r w:rsidR="00F60C7B">
        <w:t>is</w:t>
      </w:r>
      <w:r w:rsidR="00730FBA">
        <w:t> </w:t>
      </w:r>
      <w:r w:rsidR="00F60C7B">
        <w:t>dispositive</w:t>
      </w:r>
      <w:r w:rsidR="004A42F0">
        <w:t>.</w:t>
      </w:r>
      <w:r w:rsidR="009C1CAC">
        <w:t xml:space="preserve">  </w:t>
      </w:r>
      <w:r w:rsidR="00F60C7B">
        <w:t xml:space="preserve">First, </w:t>
      </w:r>
      <w:r w:rsidR="009C1CAC">
        <w:rPr>
          <w:i/>
          <w:iCs/>
        </w:rPr>
        <w:t>Estrada</w:t>
      </w:r>
      <w:r w:rsidR="009C1CAC">
        <w:t xml:space="preserve"> retroactivity applies not only in cases</w:t>
      </w:r>
      <w:r w:rsidR="004B5D5A">
        <w:t> </w:t>
      </w:r>
      <w:r w:rsidR="009C1CAC">
        <w:t xml:space="preserve">like </w:t>
      </w:r>
      <w:r w:rsidR="009C1CAC">
        <w:rPr>
          <w:i/>
          <w:iCs/>
        </w:rPr>
        <w:t>Frahs</w:t>
      </w:r>
      <w:r w:rsidR="009C1CAC">
        <w:t xml:space="preserve"> and </w:t>
      </w:r>
      <w:r w:rsidR="009C1CAC">
        <w:rPr>
          <w:i/>
          <w:iCs/>
        </w:rPr>
        <w:t>Lara</w:t>
      </w:r>
      <w:r w:rsidR="009C1CAC">
        <w:t>, where a</w:t>
      </w:r>
      <w:r w:rsidR="00582859">
        <w:t xml:space="preserve"> new</w:t>
      </w:r>
      <w:r w:rsidR="009C1CAC">
        <w:t xml:space="preserve"> law </w:t>
      </w:r>
      <w:r w:rsidR="00160232">
        <w:t xml:space="preserve">creates </w:t>
      </w:r>
      <w:r w:rsidR="009A53D0">
        <w:t xml:space="preserve">a mechanism for </w:t>
      </w:r>
      <w:r w:rsidR="00582859">
        <w:t xml:space="preserve">possible reduced punishment, but also where a new law </w:t>
      </w:r>
      <w:r w:rsidR="00D060C6">
        <w:t>eliminates all culpability for a defendant’s conduct</w:t>
      </w:r>
      <w:r w:rsidR="00582859">
        <w:t xml:space="preserve">.  </w:t>
      </w:r>
      <w:r w:rsidR="000D4174">
        <w:t xml:space="preserve">For example, </w:t>
      </w:r>
      <w:r w:rsidR="000D7687">
        <w:t xml:space="preserve">in </w:t>
      </w:r>
      <w:r w:rsidR="006E73ED" w:rsidRPr="006E73ED">
        <w:rPr>
          <w:i/>
          <w:iCs/>
        </w:rPr>
        <w:t>People v. Rossi</w:t>
      </w:r>
      <w:r w:rsidR="006E73ED">
        <w:t xml:space="preserve"> </w:t>
      </w:r>
      <w:r w:rsidR="006E73ED" w:rsidRPr="006E73ED">
        <w:t>(1976) 18 Cal.3d 295,</w:t>
      </w:r>
      <w:r w:rsidR="006E73ED">
        <w:t xml:space="preserve"> the </w:t>
      </w:r>
      <w:r w:rsidR="009F2F0A">
        <w:t xml:space="preserve">Legislature decriminalized oral copulation between consenting adults after the defendant was convicted of the offense.  The </w:t>
      </w:r>
      <w:r w:rsidR="00D060C6">
        <w:t>Supreme C</w:t>
      </w:r>
      <w:r w:rsidR="009F2F0A">
        <w:t>ourt</w:t>
      </w:r>
      <w:r w:rsidR="00D060C6">
        <w:t xml:space="preserve"> held that </w:t>
      </w:r>
      <w:r w:rsidR="005C3697">
        <w:rPr>
          <w:i/>
          <w:iCs/>
        </w:rPr>
        <w:t>Estrada</w:t>
      </w:r>
      <w:r w:rsidR="00FF7B06">
        <w:t xml:space="preserve"> required reversing the conviction</w:t>
      </w:r>
      <w:r w:rsidR="00F1633B">
        <w:t xml:space="preserve"> </w:t>
      </w:r>
      <w:r w:rsidR="00F1633B" w:rsidRPr="006875BC">
        <w:t>(</w:t>
      </w:r>
      <w:r w:rsidR="00F1633B">
        <w:rPr>
          <w:i/>
        </w:rPr>
        <w:t>i</w:t>
      </w:r>
      <w:r w:rsidR="00F1633B" w:rsidRPr="006875BC">
        <w:rPr>
          <w:i/>
        </w:rPr>
        <w:t>d.</w:t>
      </w:r>
      <w:r w:rsidR="00F1633B" w:rsidRPr="006875BC">
        <w:t xml:space="preserve"> at p</w:t>
      </w:r>
      <w:r w:rsidR="00245866">
        <w:t>p.</w:t>
      </w:r>
      <w:r w:rsidR="004B5D5A">
        <w:t> </w:t>
      </w:r>
      <w:r w:rsidR="00245866">
        <w:t xml:space="preserve">302–304) despite the fact that, as the dissent noted, </w:t>
      </w:r>
      <w:r w:rsidR="00366638">
        <w:t>this would allow the “</w:t>
      </w:r>
      <w:r w:rsidR="00366638" w:rsidRPr="00366638">
        <w:t>defendant to entirely escape punishment for</w:t>
      </w:r>
      <w:r w:rsidR="009D4C13">
        <w:t> </w:t>
      </w:r>
      <w:r w:rsidR="00366638" w:rsidRPr="00366638">
        <w:t>her</w:t>
      </w:r>
      <w:r w:rsidR="004B5D5A">
        <w:t> </w:t>
      </w:r>
      <w:r w:rsidR="00366638" w:rsidRPr="00366638">
        <w:t>offense</w:t>
      </w:r>
      <w:r w:rsidR="005C54F5">
        <w:t xml:space="preserve">” </w:t>
      </w:r>
      <w:r w:rsidR="005C54F5" w:rsidRPr="005C6FD8">
        <w:t>(</w:t>
      </w:r>
      <w:r w:rsidR="005C54F5" w:rsidRPr="005C6FD8">
        <w:rPr>
          <w:i/>
          <w:iCs/>
        </w:rPr>
        <w:t>id.</w:t>
      </w:r>
      <w:r w:rsidR="005C54F5" w:rsidRPr="005C6FD8">
        <w:t xml:space="preserve"> at p.</w:t>
      </w:r>
      <w:r w:rsidR="005C54F5">
        <w:t xml:space="preserve"> 305</w:t>
      </w:r>
      <w:r w:rsidR="00CB5BD1">
        <w:t xml:space="preserve"> (dis. opn. of Clark, J.)</w:t>
      </w:r>
      <w:r w:rsidR="00950B2D">
        <w:t>).</w:t>
      </w:r>
      <w:r w:rsidR="00076835">
        <w:t xml:space="preserve">  Courts have</w:t>
      </w:r>
      <w:r w:rsidR="004B5D5A">
        <w:t> </w:t>
      </w:r>
      <w:r w:rsidR="00076835">
        <w:t xml:space="preserve">reached similar </w:t>
      </w:r>
      <w:r w:rsidR="00D25843">
        <w:t xml:space="preserve">conclusions where </w:t>
      </w:r>
      <w:r w:rsidR="005F60EE">
        <w:t xml:space="preserve">a change in the law </w:t>
      </w:r>
      <w:r w:rsidR="00FF7F0B">
        <w:t xml:space="preserve">decriminalized a defendant’s conduct in </w:t>
      </w:r>
      <w:r w:rsidR="004C1414">
        <w:t>selling devices to</w:t>
      </w:r>
      <w:r w:rsidR="005F5E12">
        <w:t xml:space="preserve"> allow piracy of pay television service (</w:t>
      </w:r>
      <w:r w:rsidR="005F5E12" w:rsidRPr="005F5E12">
        <w:rPr>
          <w:i/>
          <w:iCs/>
        </w:rPr>
        <w:t>People v. Babylon</w:t>
      </w:r>
      <w:r w:rsidR="005F5E12" w:rsidRPr="005F5E12">
        <w:t> (1985) 39 Cal.3d 719, 721</w:t>
      </w:r>
      <w:r w:rsidR="005F5E12">
        <w:t xml:space="preserve">) and in </w:t>
      </w:r>
      <w:r w:rsidR="000A5469">
        <w:t>possessing medical marijuana</w:t>
      </w:r>
      <w:r w:rsidR="00E757B3">
        <w:t xml:space="preserve"> (</w:t>
      </w:r>
      <w:r w:rsidRPr="00965422">
        <w:rPr>
          <w:i/>
          <w:iCs/>
        </w:rPr>
        <w:t>People v. Trippet</w:t>
      </w:r>
      <w:r>
        <w:t xml:space="preserve"> </w:t>
      </w:r>
      <w:r w:rsidRPr="00965422">
        <w:t>(1997) 56 Cal.App.4th 1532, 1544</w:t>
      </w:r>
      <w:r>
        <w:t xml:space="preserve">–1545).  The court in </w:t>
      </w:r>
      <w:r>
        <w:rPr>
          <w:i/>
          <w:iCs/>
        </w:rPr>
        <w:t>Fai</w:t>
      </w:r>
      <w:r>
        <w:rPr>
          <w:i/>
          <w:iCs/>
        </w:rPr>
        <w:t>al</w:t>
      </w:r>
      <w:r>
        <w:t xml:space="preserve"> cited no authority </w:t>
      </w:r>
      <w:r w:rsidR="008E62FE">
        <w:t>to support its conclusion that a different rule should apply here.</w:t>
      </w:r>
    </w:p>
    <w:p w14:paraId="60642C54" w14:textId="7573C630" w:rsidR="00F60C7B" w:rsidRDefault="00696F89" w:rsidP="00F17395">
      <w:pPr>
        <w:ind w:firstLine="720"/>
      </w:pPr>
      <w:r>
        <w:t>Second</w:t>
      </w:r>
      <w:r w:rsidR="008E62FE">
        <w:t xml:space="preserve">, </w:t>
      </w:r>
      <w:r w:rsidR="005305F0">
        <w:t>Assembly Bill No. 1950</w:t>
      </w:r>
      <w:r w:rsidR="009F2302">
        <w:t xml:space="preserve"> does not “obliterate” a defendant’s liability for criminal conduct.  It simply </w:t>
      </w:r>
      <w:r w:rsidR="00A97C23">
        <w:t>shorten</w:t>
      </w:r>
      <w:r w:rsidR="00880D09">
        <w:t xml:space="preserve">s </w:t>
      </w:r>
      <w:r w:rsidR="00880D09">
        <w:lastRenderedPageBreak/>
        <w:t>the</w:t>
      </w:r>
      <w:r w:rsidR="009D4C13">
        <w:t> </w:t>
      </w:r>
      <w:r w:rsidR="00880D09">
        <w:t xml:space="preserve">maximum </w:t>
      </w:r>
      <w:r w:rsidR="00A61CA8">
        <w:t xml:space="preserve">time </w:t>
      </w:r>
      <w:r w:rsidR="00880D09">
        <w:t>dur</w:t>
      </w:r>
      <w:r w:rsidR="00A61CA8">
        <w:t xml:space="preserve">ing which </w:t>
      </w:r>
      <w:r w:rsidR="00FF40A2">
        <w:t>a defendant</w:t>
      </w:r>
      <w:r w:rsidR="00A61CA8">
        <w:t xml:space="preserve"> may be</w:t>
      </w:r>
      <w:r w:rsidR="00880D09">
        <w:t xml:space="preserve"> </w:t>
      </w:r>
      <w:r w:rsidR="0029267A">
        <w:t>required to</w:t>
      </w:r>
      <w:r w:rsidR="009D4C13">
        <w:t> </w:t>
      </w:r>
      <w:r w:rsidR="0029267A">
        <w:t>obey</w:t>
      </w:r>
      <w:r w:rsidR="00D54CEF">
        <w:t xml:space="preserve"> </w:t>
      </w:r>
      <w:r w:rsidR="00587023">
        <w:t>terms</w:t>
      </w:r>
      <w:r w:rsidR="00D54CEF">
        <w:t xml:space="preserve"> of</w:t>
      </w:r>
      <w:r w:rsidR="00880D09">
        <w:t xml:space="preserve"> probation</w:t>
      </w:r>
      <w:r w:rsidR="00587023">
        <w:t xml:space="preserve"> or punished for violating th</w:t>
      </w:r>
      <w:r w:rsidR="00CF6EA4">
        <w:t>ose terms</w:t>
      </w:r>
      <w:r w:rsidR="00880D09">
        <w:t>.</w:t>
      </w:r>
      <w:r w:rsidR="00796A10">
        <w:t xml:space="preserve">  </w:t>
      </w:r>
      <w:r w:rsidR="00A777D3">
        <w:t>Indeed, a</w:t>
      </w:r>
      <w:r w:rsidR="004C7212">
        <w:t xml:space="preserve">s the court in </w:t>
      </w:r>
      <w:r w:rsidR="004C7212">
        <w:rPr>
          <w:i/>
          <w:iCs/>
        </w:rPr>
        <w:t>Faial</w:t>
      </w:r>
      <w:r w:rsidR="004C7212">
        <w:t xml:space="preserve"> </w:t>
      </w:r>
      <w:r w:rsidR="00A777D3">
        <w:t>acknowledged</w:t>
      </w:r>
      <w:r w:rsidR="004C7212">
        <w:t>,</w:t>
      </w:r>
      <w:r w:rsidR="00A777D3">
        <w:t xml:space="preserve"> this was the purpose of the law as </w:t>
      </w:r>
      <w:r w:rsidR="003802FC">
        <w:t>indicated in</w:t>
      </w:r>
      <w:r w:rsidR="004C7212">
        <w:t xml:space="preserve"> the </w:t>
      </w:r>
      <w:r w:rsidR="00295DEB">
        <w:t>legislative history</w:t>
      </w:r>
      <w:r w:rsidR="003802FC">
        <w:t>.</w:t>
      </w:r>
      <w:r w:rsidR="00295DEB">
        <w:t xml:space="preserve"> </w:t>
      </w:r>
      <w:r w:rsidR="003802FC">
        <w:t xml:space="preserve"> T</w:t>
      </w:r>
      <w:r w:rsidR="00295DEB">
        <w:t xml:space="preserve">he </w:t>
      </w:r>
      <w:r w:rsidR="00B13F42">
        <w:t>drafters of</w:t>
      </w:r>
      <w:r w:rsidR="009D4C13">
        <w:t> </w:t>
      </w:r>
      <w:r w:rsidR="00B13F42">
        <w:t>the law “</w:t>
      </w:r>
      <w:r w:rsidR="00B13F42" w:rsidRPr="00B13F42">
        <w:t>acted on studies showing that probation services are</w:t>
      </w:r>
      <w:r w:rsidR="009D4C13">
        <w:t xml:space="preserve"> </w:t>
      </w:r>
      <w:r w:rsidR="00B13F42">
        <w:t>‘</w:t>
      </w:r>
      <w:r w:rsidR="00B13F42" w:rsidRPr="00B13F42">
        <w:t>most effective during the first 18 months of supervision</w:t>
      </w:r>
      <w:r w:rsidR="00B13F42">
        <w:t>’</w:t>
      </w:r>
      <w:r w:rsidR="00B13F42" w:rsidRPr="00B13F42">
        <w:t xml:space="preserve"> and</w:t>
      </w:r>
      <w:r w:rsidR="009D4C13">
        <w:t xml:space="preserve"> </w:t>
      </w:r>
      <w:r w:rsidR="00B13F42" w:rsidRPr="00B13F42">
        <w:t>that</w:t>
      </w:r>
      <w:r w:rsidR="009D4C13">
        <w:t> </w:t>
      </w:r>
      <w:r w:rsidR="00B13F42">
        <w:t>‘</w:t>
      </w:r>
      <w:r w:rsidR="00B13F42" w:rsidRPr="00B13F42">
        <w:t>providing increased supervision and services earlier reduces an individual</w:t>
      </w:r>
      <w:r w:rsidR="00FC03E4">
        <w:t>’</w:t>
      </w:r>
      <w:r w:rsidR="00B13F42" w:rsidRPr="00B13F42">
        <w:t>s likelihood to recidivate.</w:t>
      </w:r>
      <w:r w:rsidR="00B13F42">
        <w:t>’ </w:t>
      </w:r>
      <w:r w:rsidR="00B13F42" w:rsidRPr="00B13F42">
        <w:t>”</w:t>
      </w:r>
      <w:r w:rsidR="004A585F">
        <w:t xml:space="preserve">  (</w:t>
      </w:r>
      <w:r w:rsidR="004A585F">
        <w:rPr>
          <w:i/>
          <w:iCs/>
        </w:rPr>
        <w:t>Faial</w:t>
      </w:r>
      <w:r w:rsidR="004A585F" w:rsidRPr="00981626">
        <w:t xml:space="preserve">, </w:t>
      </w:r>
      <w:r w:rsidR="004A585F" w:rsidRPr="00981626">
        <w:rPr>
          <w:i/>
        </w:rPr>
        <w:t>supra</w:t>
      </w:r>
      <w:r w:rsidR="004A585F" w:rsidRPr="00981626">
        <w:t>,</w:t>
      </w:r>
      <w:r w:rsidR="004A585F">
        <w:t xml:space="preserve"> 75 Cal.App.5th at p. </w:t>
      </w:r>
      <w:r w:rsidR="00082F0D">
        <w:t>744</w:t>
      </w:r>
      <w:r w:rsidR="004A585F">
        <w:t>.)</w:t>
      </w:r>
      <w:r w:rsidR="00E93506">
        <w:t xml:space="preserve">  Reducing </w:t>
      </w:r>
      <w:r w:rsidR="00EA2F91">
        <w:t>“</w:t>
      </w:r>
      <w:r w:rsidR="00884A22">
        <w:t>probation periods</w:t>
      </w:r>
      <w:r w:rsidR="00E95EF2">
        <w:t xml:space="preserve"> </w:t>
      </w:r>
      <w:r w:rsidR="00EA2F91" w:rsidRPr="00EA2F91">
        <w:t>would not only ‘</w:t>
      </w:r>
      <w:r w:rsidR="00EA2F91">
        <w:t> “</w:t>
      </w:r>
      <w:r w:rsidR="00EA2F91" w:rsidRPr="00EA2F91">
        <w:t>decrease the amount of time that an individual must suffer</w:t>
      </w:r>
      <w:r w:rsidR="009D4C13">
        <w:t> </w:t>
      </w:r>
      <w:r w:rsidR="00EA2F91" w:rsidRPr="00EA2F91">
        <w:t>for a prior misdeed,”</w:t>
      </w:r>
      <w:r w:rsidR="00EA2F91">
        <w:t> ’</w:t>
      </w:r>
      <w:r w:rsidR="00EA2F91" w:rsidRPr="00EA2F91">
        <w:t xml:space="preserve"> but also ‘</w:t>
      </w:r>
      <w:r w:rsidR="00EA2F91">
        <w:t> “</w:t>
      </w:r>
      <w:r w:rsidR="00EA2F91" w:rsidRPr="00EA2F91">
        <w:t>has the added benefit of incentivizing compliance.</w:t>
      </w:r>
      <w:r w:rsidR="00EA2F91">
        <w:t>” </w:t>
      </w:r>
      <w:r w:rsidR="00EA2F91" w:rsidRPr="00EA2F91">
        <w:t>’</w:t>
      </w:r>
      <w:r w:rsidR="00EA2F91">
        <w:t> </w:t>
      </w:r>
      <w:r w:rsidR="00EA2F91" w:rsidRPr="00EA2F91">
        <w:t>”</w:t>
      </w:r>
      <w:r w:rsidR="00EA2F91">
        <w:t xml:space="preserve">  </w:t>
      </w:r>
      <w:r w:rsidR="00EA2F91" w:rsidRPr="008D476B">
        <w:t>(</w:t>
      </w:r>
      <w:r w:rsidR="00EA2F91" w:rsidRPr="008D476B">
        <w:rPr>
          <w:i/>
        </w:rPr>
        <w:t>Ibid.</w:t>
      </w:r>
      <w:r w:rsidR="00EA2F91" w:rsidRPr="008D476B">
        <w:t>)</w:t>
      </w:r>
      <w:r w:rsidR="00EA2F91">
        <w:t xml:space="preserve"> </w:t>
      </w:r>
      <w:r w:rsidR="003802FC">
        <w:t xml:space="preserve"> </w:t>
      </w:r>
    </w:p>
    <w:p w14:paraId="42BD9E22" w14:textId="2B36F7DA" w:rsidR="008253EF" w:rsidRDefault="00696F89" w:rsidP="00F17395">
      <w:pPr>
        <w:ind w:firstLine="720"/>
      </w:pPr>
      <w:r>
        <w:t>Unlike the</w:t>
      </w:r>
      <w:r w:rsidR="003802FC">
        <w:t xml:space="preserve"> </w:t>
      </w:r>
      <w:r w:rsidR="003802FC">
        <w:rPr>
          <w:i/>
          <w:iCs/>
        </w:rPr>
        <w:t>Faial</w:t>
      </w:r>
      <w:r w:rsidR="003802FC">
        <w:t xml:space="preserve"> court</w:t>
      </w:r>
      <w:r>
        <w:t>, we conclude that</w:t>
      </w:r>
      <w:r w:rsidR="00FC5332">
        <w:t xml:space="preserve"> it is consistent with these stated purposes of the law to </w:t>
      </w:r>
      <w:r w:rsidR="000D2EFD">
        <w:t>apply</w:t>
      </w:r>
      <w:r w:rsidR="00FC5332">
        <w:t xml:space="preserve"> it</w:t>
      </w:r>
      <w:r w:rsidR="000D2EFD">
        <w:t xml:space="preserve"> retroactively to</w:t>
      </w:r>
      <w:r w:rsidR="004B5D5A">
        <w:t> </w:t>
      </w:r>
      <w:r w:rsidR="000D2EFD">
        <w:t>defendants like Canedos</w:t>
      </w:r>
      <w:r w:rsidR="00FC5332">
        <w:t xml:space="preserve"> who violated the terms of their probation </w:t>
      </w:r>
      <w:r w:rsidR="00AE1E2A">
        <w:t>before the law became effective.</w:t>
      </w:r>
      <w:r w:rsidR="00A80223">
        <w:t xml:space="preserve">  </w:t>
      </w:r>
      <w:r w:rsidR="00AB1E0A">
        <w:t xml:space="preserve">The Legislature believed it would be counterproductive to </w:t>
      </w:r>
      <w:r w:rsidR="00722F19">
        <w:t>incarcerate defendants</w:t>
      </w:r>
      <w:r w:rsidR="00AB1E0A">
        <w:t xml:space="preserve"> for </w:t>
      </w:r>
      <w:r w:rsidR="00D53986">
        <w:t xml:space="preserve">minor violations of the terms of their probation </w:t>
      </w:r>
      <w:r w:rsidR="00722F19">
        <w:t>committed more than two years after the original offense.</w:t>
      </w:r>
      <w:r w:rsidR="00C74D88">
        <w:t xml:space="preserve"> </w:t>
      </w:r>
      <w:r w:rsidR="00194AE7">
        <w:t>Consistent with</w:t>
      </w:r>
      <w:r w:rsidR="004B5D5A">
        <w:t> </w:t>
      </w:r>
      <w:r w:rsidR="00194AE7">
        <w:t>that purpose</w:t>
      </w:r>
      <w:r w:rsidR="008125CD">
        <w:t xml:space="preserve">, </w:t>
      </w:r>
      <w:r w:rsidR="00BA1260">
        <w:t>if the violation is serious, as in this case</w:t>
      </w:r>
      <w:r w:rsidR="00BF0F11">
        <w:t>, the</w:t>
      </w:r>
      <w:r w:rsidR="004B5D5A">
        <w:t> </w:t>
      </w:r>
      <w:r w:rsidR="00BF0F11">
        <w:t>defendant</w:t>
      </w:r>
      <w:r w:rsidR="008125CD">
        <w:t xml:space="preserve"> may</w:t>
      </w:r>
      <w:r w:rsidR="00BF0F11">
        <w:t xml:space="preserve"> be prosecuted for a new crime</w:t>
      </w:r>
      <w:r w:rsidR="00F44911">
        <w:t>.</w:t>
      </w:r>
      <w:r w:rsidR="002F4CF0">
        <w:t xml:space="preserve"> </w:t>
      </w:r>
      <w:r w:rsidR="00F44911">
        <w:t xml:space="preserve"> </w:t>
      </w:r>
      <w:r w:rsidR="00C73500">
        <w:t>Indeed, a</w:t>
      </w:r>
      <w:r w:rsidR="0087767B">
        <w:t xml:space="preserve"> jury</w:t>
      </w:r>
      <w:r w:rsidR="004B5D5A">
        <w:t> </w:t>
      </w:r>
      <w:r w:rsidR="0087767B">
        <w:t xml:space="preserve">convicted </w:t>
      </w:r>
      <w:r w:rsidR="00A609E9">
        <w:t>Canedos</w:t>
      </w:r>
      <w:r w:rsidR="0087767B">
        <w:t xml:space="preserve"> of assault with a deadly weapon, and the</w:t>
      </w:r>
      <w:r w:rsidR="004B5D5A">
        <w:t> </w:t>
      </w:r>
      <w:r w:rsidR="0087767B">
        <w:t>court sentenced him to four years in prison.</w:t>
      </w:r>
    </w:p>
    <w:p w14:paraId="3C883671" w14:textId="017F9A28" w:rsidR="005873CA" w:rsidRDefault="00696F89" w:rsidP="00F17395">
      <w:pPr>
        <w:ind w:firstLine="720"/>
      </w:pPr>
      <w:r>
        <w:t xml:space="preserve">We </w:t>
      </w:r>
      <w:r w:rsidR="00545C96">
        <w:t xml:space="preserve">recognize </w:t>
      </w:r>
      <w:r>
        <w:t>that retroactively applying Assembly Bill</w:t>
      </w:r>
      <w:r w:rsidR="009D4C13">
        <w:t> </w:t>
      </w:r>
      <w:r>
        <w:t>No.</w:t>
      </w:r>
      <w:r w:rsidR="004B5D5A">
        <w:t> </w:t>
      </w:r>
      <w:r>
        <w:t>1950 to defendants with existing violations does not “ ‘</w:t>
      </w:r>
      <w:r w:rsidR="001B5373">
        <w:t> “</w:t>
      </w:r>
      <w:r>
        <w:t xml:space="preserve">incentiviz[e] </w:t>
      </w:r>
      <w:r>
        <w:t>compliance</w:t>
      </w:r>
      <w:r w:rsidR="001B5373">
        <w:t>” </w:t>
      </w:r>
      <w:r>
        <w:t>’ ” with probation rules (</w:t>
      </w:r>
      <w:r>
        <w:rPr>
          <w:i/>
          <w:iCs/>
        </w:rPr>
        <w:t>Faial</w:t>
      </w:r>
      <w:r w:rsidRPr="00981626">
        <w:t xml:space="preserve">, </w:t>
      </w:r>
      <w:r w:rsidRPr="00981626">
        <w:rPr>
          <w:i/>
        </w:rPr>
        <w:t>supra</w:t>
      </w:r>
      <w:r w:rsidRPr="00981626">
        <w:t>,</w:t>
      </w:r>
      <w:r>
        <w:t xml:space="preserve"> 75 Cal.App.5th at p. </w:t>
      </w:r>
      <w:r w:rsidR="004722AF">
        <w:t>744</w:t>
      </w:r>
      <w:r>
        <w:t>), but this is not enough to overcome the</w:t>
      </w:r>
      <w:r w:rsidR="004B5D5A">
        <w:t> </w:t>
      </w:r>
      <w:r>
        <w:rPr>
          <w:i/>
          <w:iCs/>
        </w:rPr>
        <w:t>Estrada</w:t>
      </w:r>
      <w:r>
        <w:t xml:space="preserve"> presumption where neither the statute nor</w:t>
      </w:r>
      <w:r w:rsidR="009D4C13">
        <w:t> </w:t>
      </w:r>
      <w:r>
        <w:t xml:space="preserve">the legislative history explicitly addresses restricting retroactivity.  (See </w:t>
      </w:r>
      <w:r w:rsidRPr="00CF2E04">
        <w:rPr>
          <w:i/>
        </w:rPr>
        <w:t>Conley</w:t>
      </w:r>
      <w:r w:rsidRPr="00CF2E04">
        <w:rPr>
          <w:iCs/>
        </w:rPr>
        <w:t xml:space="preserve">, </w:t>
      </w:r>
      <w:r w:rsidRPr="00CF2E04">
        <w:rPr>
          <w:i/>
          <w:iCs/>
        </w:rPr>
        <w:t>su</w:t>
      </w:r>
      <w:r w:rsidRPr="00CF2E04">
        <w:rPr>
          <w:i/>
          <w:iCs/>
        </w:rPr>
        <w:t>pra</w:t>
      </w:r>
      <w:r w:rsidRPr="00CF2E04">
        <w:rPr>
          <w:iCs/>
        </w:rPr>
        <w:t xml:space="preserve">, 63 Cal.4th </w:t>
      </w:r>
      <w:r w:rsidRPr="00CF2E04">
        <w:t>at pp. 656–657</w:t>
      </w:r>
      <w:r>
        <w:t>.)</w:t>
      </w:r>
      <w:r w:rsidR="0087767B">
        <w:t xml:space="preserve">  </w:t>
      </w:r>
    </w:p>
    <w:p w14:paraId="20EF54F0" w14:textId="25DB836E" w:rsidR="00C4736D" w:rsidRPr="00C4736D" w:rsidRDefault="00696F89" w:rsidP="00C4736D">
      <w:pPr>
        <w:ind w:firstLine="720"/>
      </w:pPr>
      <w:r>
        <w:lastRenderedPageBreak/>
        <w:t xml:space="preserve">In </w:t>
      </w:r>
      <w:r>
        <w:rPr>
          <w:i/>
          <w:iCs/>
        </w:rPr>
        <w:t>Kuhnel</w:t>
      </w:r>
      <w:r>
        <w:t>, t</w:t>
      </w:r>
      <w:r w:rsidR="00D37EF3">
        <w:t xml:space="preserve">he </w:t>
      </w:r>
      <w:r w:rsidR="00CB4854">
        <w:t xml:space="preserve">same </w:t>
      </w:r>
      <w:r w:rsidR="00517C01">
        <w:t>division of the Court of Appeal that</w:t>
      </w:r>
      <w:r w:rsidR="004B5D5A">
        <w:t> </w:t>
      </w:r>
      <w:r w:rsidR="00E64068" w:rsidRPr="00E64068">
        <w:t xml:space="preserve">issued </w:t>
      </w:r>
      <w:r w:rsidR="00E64068" w:rsidRPr="00E64068">
        <w:rPr>
          <w:i/>
          <w:iCs/>
        </w:rPr>
        <w:t>Faial</w:t>
      </w:r>
      <w:r w:rsidR="00517C01">
        <w:t xml:space="preserve"> offered a separate justification for </w:t>
      </w:r>
      <w:r w:rsidR="00DF3211">
        <w:t>holding that</w:t>
      </w:r>
      <w:r w:rsidR="004B5D5A">
        <w:t> </w:t>
      </w:r>
      <w:r w:rsidR="00DF3211">
        <w:t xml:space="preserve">Assembly Bill No. 1950 does not apply retroactively to existing probation violations.  </w:t>
      </w:r>
      <w:r>
        <w:t>The court reli</w:t>
      </w:r>
      <w:r>
        <w:t xml:space="preserve">ed on two statutes </w:t>
      </w:r>
      <w:r w:rsidR="00060611">
        <w:t xml:space="preserve">governing the revocation of probation.  </w:t>
      </w:r>
      <w:r w:rsidR="004720E3">
        <w:t>The first, section 1203.3, subdivision</w:t>
      </w:r>
      <w:r w:rsidR="004B5D5A">
        <w:t> </w:t>
      </w:r>
      <w:r w:rsidR="004720E3">
        <w:t xml:space="preserve">(a), provides that </w:t>
      </w:r>
      <w:r w:rsidR="00286BD2">
        <w:t>“[t]</w:t>
      </w:r>
      <w:r w:rsidR="00286BD2" w:rsidRPr="00286BD2">
        <w:t>he court</w:t>
      </w:r>
      <w:r w:rsidR="00286BD2">
        <w:t xml:space="preserve"> </w:t>
      </w:r>
      <w:r w:rsidR="00286BD2" w:rsidRPr="00286BD2">
        <w:t>has the</w:t>
      </w:r>
      <w:r w:rsidR="00286BD2">
        <w:t xml:space="preserve"> </w:t>
      </w:r>
      <w:r w:rsidR="00286BD2" w:rsidRPr="00286BD2">
        <w:t>authority at</w:t>
      </w:r>
      <w:r w:rsidR="004B5D5A">
        <w:t> </w:t>
      </w:r>
      <w:r w:rsidR="00286BD2" w:rsidRPr="00286BD2">
        <w:t xml:space="preserve">any time </w:t>
      </w:r>
      <w:r w:rsidR="00286BD2" w:rsidRPr="0078122D">
        <w:rPr>
          <w:i/>
          <w:iCs/>
        </w:rPr>
        <w:t>during the term of probation</w:t>
      </w:r>
      <w:r w:rsidR="00286BD2" w:rsidRPr="00286BD2">
        <w:t xml:space="preserve"> to revoke, modify, or</w:t>
      </w:r>
      <w:r w:rsidR="004B5D5A">
        <w:t> </w:t>
      </w:r>
      <w:r w:rsidR="00286BD2" w:rsidRPr="00286BD2">
        <w:t>change its order of suspension of imposition or execution of sentence.</w:t>
      </w:r>
      <w:r w:rsidR="00286BD2">
        <w:t xml:space="preserve">”  (Italics added.)  </w:t>
      </w:r>
      <w:r w:rsidR="00DF76ED">
        <w:t>This means that “</w:t>
      </w:r>
      <w:r w:rsidR="00FD6E90">
        <w:t> ‘[a]</w:t>
      </w:r>
      <w:r w:rsidR="00DF76ED" w:rsidRPr="00DF76ED">
        <w:t>n order revoking probation must be made within the period of time circumscribed in the order of probation.</w:t>
      </w:r>
      <w:r w:rsidR="00FD6E90">
        <w:t xml:space="preserve">  </w:t>
      </w:r>
      <w:r w:rsidR="00DF76ED" w:rsidRPr="0078122D">
        <w:t>Otherwise, the probationary period terminates automatically on the last day</w:t>
      </w:r>
      <w:r w:rsidR="00DF76ED" w:rsidRPr="00FD6E90">
        <w:t>.</w:t>
      </w:r>
      <w:r w:rsidR="00FD6E90">
        <w:t>’ ”  (</w:t>
      </w:r>
      <w:r w:rsidR="00DF76ED" w:rsidRPr="00DF76ED">
        <w:rPr>
          <w:i/>
          <w:iCs/>
        </w:rPr>
        <w:t>Hilton v. Superior Court</w:t>
      </w:r>
      <w:r w:rsidR="00FD6E90">
        <w:t xml:space="preserve"> </w:t>
      </w:r>
      <w:r w:rsidR="00DF76ED" w:rsidRPr="00DF76ED">
        <w:t>(2014) 239 Cal.App.4th 766, 773</w:t>
      </w:r>
      <w:r w:rsidR="00FD6E90">
        <w:t>, italics omitted.)</w:t>
      </w:r>
      <w:r w:rsidR="001B1D5E">
        <w:t xml:space="preserve">  Next, </w:t>
      </w:r>
      <w:r w:rsidR="00347B96">
        <w:t>section 1203.2</w:t>
      </w:r>
      <w:r w:rsidR="00617C93">
        <w:t xml:space="preserve">, subdivision (a) provides that </w:t>
      </w:r>
      <w:r w:rsidR="00AF2232">
        <w:t>the trial court’s action to revoke probation, “</w:t>
      </w:r>
      <w:r w:rsidR="00AF2232" w:rsidRPr="00AF2232">
        <w:t>summary or otherwise, shall serve to</w:t>
      </w:r>
      <w:r w:rsidR="004B5D5A">
        <w:t> </w:t>
      </w:r>
      <w:r w:rsidR="00AF2232" w:rsidRPr="00AF2232">
        <w:t>toll the running of the period of supervision.</w:t>
      </w:r>
      <w:r w:rsidR="00AF2232">
        <w:t xml:space="preserve">”  </w:t>
      </w:r>
      <w:r w:rsidR="00B9522B">
        <w:t xml:space="preserve">As the </w:t>
      </w:r>
      <w:r w:rsidR="00E5394F">
        <w:t xml:space="preserve">Supreme Court </w:t>
      </w:r>
      <w:r w:rsidR="00B9522B">
        <w:t xml:space="preserve">explained in </w:t>
      </w:r>
      <w:r w:rsidR="00D444DE" w:rsidRPr="00D444DE">
        <w:rPr>
          <w:i/>
          <w:iCs/>
        </w:rPr>
        <w:t>People v. Leiva</w:t>
      </w:r>
      <w:r w:rsidR="006808D7">
        <w:t xml:space="preserve"> </w:t>
      </w:r>
      <w:r w:rsidR="00D444DE" w:rsidRPr="00D444DE">
        <w:t>(2013) 56 Cal.4th 498</w:t>
      </w:r>
      <w:r w:rsidR="001B5373">
        <w:t xml:space="preserve"> (</w:t>
      </w:r>
      <w:r w:rsidR="001B5373" w:rsidRPr="001B5373">
        <w:rPr>
          <w:i/>
          <w:iCs/>
        </w:rPr>
        <w:t>Leiva</w:t>
      </w:r>
      <w:r w:rsidR="001B5373">
        <w:t>)</w:t>
      </w:r>
      <w:r w:rsidR="00D444DE" w:rsidRPr="00D444DE">
        <w:t xml:space="preserve">, </w:t>
      </w:r>
      <w:r w:rsidR="00D444DE">
        <w:t>the purpose of</w:t>
      </w:r>
      <w:r w:rsidR="004B5D5A">
        <w:t> </w:t>
      </w:r>
      <w:r w:rsidR="00D444DE">
        <w:t xml:space="preserve">this statute </w:t>
      </w:r>
      <w:r w:rsidR="002F770D">
        <w:t>i</w:t>
      </w:r>
      <w:r w:rsidR="00D444DE">
        <w:t xml:space="preserve">s to </w:t>
      </w:r>
      <w:r w:rsidR="006808D7">
        <w:t>allow t</w:t>
      </w:r>
      <w:r w:rsidR="00AA2EF2">
        <w:t xml:space="preserve">rial courts time to deal with </w:t>
      </w:r>
      <w:r w:rsidR="00EA47D6">
        <w:t>violations occurring near the end of a probation term.</w:t>
      </w:r>
      <w:r w:rsidR="00DC46EE">
        <w:t xml:space="preserve">  By tolling the probation term for a reasonable period, </w:t>
      </w:r>
      <w:r>
        <w:t>the statute “</w:t>
      </w:r>
      <w:r w:rsidRPr="00C4736D">
        <w:t>preserve</w:t>
      </w:r>
      <w:r w:rsidR="00E5394F">
        <w:t>[</w:t>
      </w:r>
      <w:r w:rsidR="00E311B2">
        <w:t>s</w:t>
      </w:r>
      <w:r w:rsidR="00E5394F">
        <w:t>]</w:t>
      </w:r>
      <w:r w:rsidRPr="00C4736D">
        <w:t xml:space="preserve"> the</w:t>
      </w:r>
      <w:r w:rsidR="004B5D5A">
        <w:t> </w:t>
      </w:r>
      <w:r w:rsidRPr="00C4736D">
        <w:t>trial court</w:t>
      </w:r>
      <w:r w:rsidR="00E311B2">
        <w:t>’</w:t>
      </w:r>
      <w:r w:rsidRPr="00C4736D">
        <w:t>s authority to hold a formal probation violation hearing at a time after</w:t>
      </w:r>
      <w:r>
        <w:t xml:space="preserve"> </w:t>
      </w:r>
      <w:r w:rsidRPr="00C4736D">
        <w:t>probation would have expired with regard to a violation that was alleged to have occu</w:t>
      </w:r>
      <w:r w:rsidRPr="00C4736D">
        <w:t>rred</w:t>
      </w:r>
      <w:r>
        <w:t xml:space="preserve"> </w:t>
      </w:r>
      <w:r w:rsidRPr="00C4736D">
        <w:rPr>
          <w:i/>
          <w:iCs/>
        </w:rPr>
        <w:t>during</w:t>
      </w:r>
      <w:r>
        <w:t xml:space="preserve"> </w:t>
      </w:r>
      <w:r w:rsidRPr="00C4736D">
        <w:t>the probationary period.</w:t>
      </w:r>
      <w:r>
        <w:t>”</w:t>
      </w:r>
      <w:r w:rsidR="00E5394F">
        <w:t xml:space="preserve">  (</w:t>
      </w:r>
      <w:r w:rsidR="00E5394F" w:rsidRPr="001B5373">
        <w:rPr>
          <w:i/>
          <w:iCs/>
        </w:rPr>
        <w:t>Id</w:t>
      </w:r>
      <w:r w:rsidR="00E5394F">
        <w:t>. at pp. 514−515.)</w:t>
      </w:r>
    </w:p>
    <w:p w14:paraId="37166934" w14:textId="162C0966" w:rsidR="00E64068" w:rsidRDefault="00696F89" w:rsidP="00C933AA">
      <w:pPr>
        <w:ind w:firstLine="720"/>
      </w:pPr>
      <w:r>
        <w:t xml:space="preserve">We agree with the </w:t>
      </w:r>
      <w:r>
        <w:rPr>
          <w:i/>
          <w:iCs/>
        </w:rPr>
        <w:t>Kuhnel</w:t>
      </w:r>
      <w:r>
        <w:t xml:space="preserve"> court’s application of these statutes to the specific facts of th</w:t>
      </w:r>
      <w:r w:rsidR="00E5394F">
        <w:t>at</w:t>
      </w:r>
      <w:r>
        <w:t xml:space="preserve"> case.  </w:t>
      </w:r>
      <w:r w:rsidRPr="00E64068">
        <w:rPr>
          <w:i/>
          <w:iCs/>
        </w:rPr>
        <w:t>Kuhnel</w:t>
      </w:r>
      <w:r w:rsidRPr="00E64068">
        <w:t xml:space="preserve"> involved a defendant sentenced to three years of probation for misdemeanor embezzlement.</w:t>
      </w:r>
      <w:r w:rsidRPr="00E64068">
        <w:t xml:space="preserve">  (</w:t>
      </w:r>
      <w:r w:rsidRPr="00E64068">
        <w:rPr>
          <w:i/>
          <w:iCs/>
        </w:rPr>
        <w:t>Kuhnel</w:t>
      </w:r>
      <w:r w:rsidRPr="00E64068">
        <w:t xml:space="preserve">, </w:t>
      </w:r>
      <w:r w:rsidRPr="00E64068">
        <w:rPr>
          <w:i/>
        </w:rPr>
        <w:t>supra</w:t>
      </w:r>
      <w:r w:rsidRPr="00E64068">
        <w:t xml:space="preserve">, </w:t>
      </w:r>
      <w:r w:rsidR="00882A10">
        <w:t>75</w:t>
      </w:r>
      <w:r w:rsidRPr="00E64068">
        <w:t xml:space="preserve"> Cal.App.5th </w:t>
      </w:r>
      <w:r w:rsidR="00882A10">
        <w:t xml:space="preserve">at p. </w:t>
      </w:r>
      <w:r w:rsidR="007F6824">
        <w:t>729</w:t>
      </w:r>
      <w:r w:rsidRPr="00E64068">
        <w:t xml:space="preserve">.)  Under Assembly Bill No. 1950, the maximum probation term for most misdemeanor offenses is one year.  (§ 1203a.)  The defendant </w:t>
      </w:r>
      <w:r w:rsidRPr="00E64068">
        <w:lastRenderedPageBreak/>
        <w:t xml:space="preserve">violated her probation within </w:t>
      </w:r>
      <w:r w:rsidR="000931BB">
        <w:t xml:space="preserve">11 </w:t>
      </w:r>
      <w:r w:rsidRPr="00E64068">
        <w:t>months of her conviction.  Thus, even under the ne</w:t>
      </w:r>
      <w:r w:rsidRPr="00E64068">
        <w:t xml:space="preserve">w law, </w:t>
      </w:r>
      <w:r w:rsidR="00482CAF">
        <w:t>she</w:t>
      </w:r>
      <w:r w:rsidRPr="00E64068">
        <w:t xml:space="preserve"> could be held liable for violating probation.  The prosecution, which had no reason to</w:t>
      </w:r>
      <w:r w:rsidR="004B5D5A">
        <w:t> </w:t>
      </w:r>
      <w:r w:rsidRPr="00E64068">
        <w:t xml:space="preserve">believe it was facing a ticking clock, waited two additional months before seeking to revoke her probation.  The court reasoned that </w:t>
      </w:r>
      <w:r w:rsidRPr="00E64068">
        <w:rPr>
          <w:i/>
          <w:iCs/>
        </w:rPr>
        <w:t>Estrada</w:t>
      </w:r>
      <w:r w:rsidRPr="00E64068">
        <w:t xml:space="preserve"> “does not require</w:t>
      </w:r>
      <w:r w:rsidRPr="00E64068">
        <w:t xml:space="preserve"> us to play ‘gotcha’ with the prosecution, imposing an after-the-fact, artificial deadline for summary revocation.  The rationale of </w:t>
      </w:r>
      <w:r w:rsidRPr="00E64068">
        <w:rPr>
          <w:i/>
          <w:iCs/>
        </w:rPr>
        <w:t xml:space="preserve">Estrada </w:t>
      </w:r>
      <w:r w:rsidRPr="00E64068">
        <w:t>provides no basis for departing from the general rule of prospective application when analyzing the date by which a</w:t>
      </w:r>
      <w:r w:rsidRPr="00E64068">
        <w:t xml:space="preserve"> court must have summarily revoked probation in order to preserve its authority to adjudicate a violation committed during a probationer’s first year.”  (</w:t>
      </w:r>
      <w:r w:rsidRPr="00E64068">
        <w:rPr>
          <w:i/>
          <w:iCs/>
        </w:rPr>
        <w:t>Kuhnel</w:t>
      </w:r>
      <w:r w:rsidRPr="00E64068">
        <w:t xml:space="preserve">, </w:t>
      </w:r>
      <w:r w:rsidRPr="00E64068">
        <w:rPr>
          <w:i/>
        </w:rPr>
        <w:t>supra</w:t>
      </w:r>
      <w:r w:rsidRPr="00E64068">
        <w:t>,</w:t>
      </w:r>
      <w:r w:rsidR="008E231A">
        <w:t xml:space="preserve"> 75</w:t>
      </w:r>
      <w:r w:rsidRPr="00E64068">
        <w:t xml:space="preserve"> Cal.App.5th </w:t>
      </w:r>
      <w:r w:rsidR="000C59EF">
        <w:t xml:space="preserve">at p. </w:t>
      </w:r>
      <w:r w:rsidR="00A13FAC">
        <w:t>736</w:t>
      </w:r>
      <w:r w:rsidRPr="00E64068">
        <w:t>.)</w:t>
      </w:r>
    </w:p>
    <w:p w14:paraId="73262BDE" w14:textId="5A756BF7" w:rsidR="008E231A" w:rsidRPr="00E203C2" w:rsidRDefault="00696F89" w:rsidP="00906ECF">
      <w:pPr>
        <w:ind w:firstLine="720"/>
      </w:pPr>
      <w:r>
        <w:t>We d</w:t>
      </w:r>
      <w:r w:rsidR="00510033">
        <w:t xml:space="preserve">o not find this reasoning persuasive, however, </w:t>
      </w:r>
      <w:r w:rsidR="008B2120">
        <w:t>in cases</w:t>
      </w:r>
      <w:r w:rsidR="004B5D5A">
        <w:t> </w:t>
      </w:r>
      <w:r w:rsidR="008B2120">
        <w:t xml:space="preserve">like Canedos’s, where the </w:t>
      </w:r>
      <w:r w:rsidR="00F71151">
        <w:t>defendant’s misconduct occurred</w:t>
      </w:r>
      <w:r w:rsidR="00471500">
        <w:t xml:space="preserve"> </w:t>
      </w:r>
      <w:r w:rsidR="002B7B8B">
        <w:t>outside of the maximum probation term under Assembly Bill No.</w:t>
      </w:r>
      <w:r w:rsidR="004B5D5A">
        <w:t> </w:t>
      </w:r>
      <w:r w:rsidR="002B7B8B">
        <w:t xml:space="preserve">1950.  </w:t>
      </w:r>
      <w:r w:rsidR="00D60EE2">
        <w:t xml:space="preserve">In these cases, the violation </w:t>
      </w:r>
      <w:r>
        <w:t xml:space="preserve">did not </w:t>
      </w:r>
      <w:r w:rsidR="000C59EF">
        <w:t>“</w:t>
      </w:r>
      <w:r w:rsidRPr="008E231A">
        <w:t>occur</w:t>
      </w:r>
      <w:r w:rsidR="000C59EF">
        <w:t xml:space="preserve">[ ] </w:t>
      </w:r>
      <w:r w:rsidRPr="008E231A">
        <w:rPr>
          <w:i/>
          <w:iCs/>
        </w:rPr>
        <w:t>during</w:t>
      </w:r>
      <w:r w:rsidR="000C59EF">
        <w:t xml:space="preserve"> </w:t>
      </w:r>
      <w:r w:rsidRPr="008E231A">
        <w:t>the probationary period</w:t>
      </w:r>
      <w:r w:rsidR="000C59EF">
        <w:t>” (</w:t>
      </w:r>
      <w:r w:rsidRPr="008E231A">
        <w:rPr>
          <w:i/>
          <w:iCs/>
        </w:rPr>
        <w:t>Leiva</w:t>
      </w:r>
      <w:r w:rsidR="000C59EF" w:rsidRPr="00981626">
        <w:t xml:space="preserve">, </w:t>
      </w:r>
      <w:r w:rsidR="000C59EF" w:rsidRPr="00981626">
        <w:rPr>
          <w:i/>
        </w:rPr>
        <w:t>supra</w:t>
      </w:r>
      <w:r w:rsidR="000C59EF" w:rsidRPr="00981626">
        <w:t>,</w:t>
      </w:r>
      <w:r w:rsidR="000C59EF">
        <w:t xml:space="preserve"> </w:t>
      </w:r>
      <w:r w:rsidRPr="008E231A">
        <w:t xml:space="preserve">56 Cal.4th </w:t>
      </w:r>
      <w:r w:rsidR="000C59EF">
        <w:t>at</w:t>
      </w:r>
      <w:r w:rsidR="001B5373">
        <w:t xml:space="preserve"> </w:t>
      </w:r>
      <w:r w:rsidR="000C59EF">
        <w:t>p.</w:t>
      </w:r>
      <w:r w:rsidR="004B5D5A">
        <w:t> </w:t>
      </w:r>
      <w:r w:rsidRPr="008E231A">
        <w:t>515</w:t>
      </w:r>
      <w:r w:rsidR="000C59EF">
        <w:t>)</w:t>
      </w:r>
      <w:r w:rsidR="00C22489">
        <w:t xml:space="preserve"> as amended by the </w:t>
      </w:r>
      <w:r w:rsidR="00D030FA">
        <w:t xml:space="preserve">new </w:t>
      </w:r>
      <w:r w:rsidR="00C22489">
        <w:t>statute.</w:t>
      </w:r>
      <w:r w:rsidR="000C59EF">
        <w:t xml:space="preserve">  Thus, there is</w:t>
      </w:r>
      <w:r w:rsidR="001B5373">
        <w:t> </w:t>
      </w:r>
      <w:r w:rsidR="00906D94">
        <w:t>no justification for</w:t>
      </w:r>
      <w:r w:rsidR="00C22489">
        <w:t xml:space="preserve"> tolling the probation term under section</w:t>
      </w:r>
      <w:r w:rsidR="001B5373">
        <w:t> </w:t>
      </w:r>
      <w:r w:rsidR="00C22489">
        <w:t>1203.2, subdivision (a).</w:t>
      </w:r>
    </w:p>
    <w:p w14:paraId="24901E08" w14:textId="76E32556" w:rsidR="001E7D15" w:rsidRDefault="00696F89" w:rsidP="00585D96">
      <w:pPr>
        <w:pStyle w:val="Heading2"/>
        <w:spacing w:before="200" w:line="240" w:lineRule="auto"/>
      </w:pPr>
      <w:r>
        <w:t>C</w:t>
      </w:r>
      <w:r w:rsidR="00EC310F">
        <w:t>.</w:t>
      </w:r>
      <w:r w:rsidR="00EC310F">
        <w:tab/>
      </w:r>
      <w:r w:rsidR="00EC310F" w:rsidRPr="00755FFE">
        <w:rPr>
          <w:i/>
          <w:iCs/>
        </w:rPr>
        <w:t xml:space="preserve">Application to </w:t>
      </w:r>
      <w:r w:rsidR="00755FFE" w:rsidRPr="00755FFE">
        <w:rPr>
          <w:i/>
          <w:iCs/>
        </w:rPr>
        <w:t>C</w:t>
      </w:r>
      <w:r w:rsidR="00EC310F" w:rsidRPr="00755FFE">
        <w:rPr>
          <w:i/>
          <w:iCs/>
        </w:rPr>
        <w:t>anedos</w:t>
      </w:r>
    </w:p>
    <w:p w14:paraId="1451A58F" w14:textId="77092F69" w:rsidR="00CF0B27" w:rsidRDefault="00696F89" w:rsidP="001328B9">
      <w:pPr>
        <w:ind w:firstLine="720"/>
      </w:pPr>
      <w:r>
        <w:t xml:space="preserve">Because </w:t>
      </w:r>
      <w:r w:rsidR="003323D0">
        <w:t>Assembly Bill No. 1950 applies retroactively to</w:t>
      </w:r>
      <w:r w:rsidR="004B5D5A">
        <w:t> </w:t>
      </w:r>
      <w:r w:rsidR="003323D0">
        <w:t xml:space="preserve">Canedos’s case, </w:t>
      </w:r>
      <w:r w:rsidR="00720ECC">
        <w:t>the maximum duration of his probation was two</w:t>
      </w:r>
      <w:r w:rsidR="004B5D5A">
        <w:t> </w:t>
      </w:r>
      <w:r w:rsidR="00720ECC">
        <w:t>years</w:t>
      </w:r>
      <w:r w:rsidR="00455D18">
        <w:t xml:space="preserve">, </w:t>
      </w:r>
      <w:r w:rsidR="00455D18" w:rsidRPr="00455D18">
        <w:t>expir</w:t>
      </w:r>
      <w:r w:rsidR="00455D18">
        <w:t>ing</w:t>
      </w:r>
      <w:r w:rsidR="00455D18" w:rsidRPr="00455D18">
        <w:t xml:space="preserve"> in January 2018</w:t>
      </w:r>
      <w:r w:rsidR="006F721F">
        <w:t xml:space="preserve">.  </w:t>
      </w:r>
      <w:r w:rsidR="00E63553">
        <w:t>Thus, b</w:t>
      </w:r>
      <w:r w:rsidR="006F721F">
        <w:t>y the time Canedos committed assault with a deadly weapon in 2019,</w:t>
      </w:r>
      <w:r w:rsidR="00057EAF">
        <w:t xml:space="preserve"> the court </w:t>
      </w:r>
      <w:r w:rsidR="006F721F">
        <w:t>no</w:t>
      </w:r>
      <w:r w:rsidR="009D4C13">
        <w:t> </w:t>
      </w:r>
      <w:r w:rsidR="006F721F">
        <w:t>longer had</w:t>
      </w:r>
      <w:r w:rsidR="00057EAF">
        <w:t xml:space="preserve"> jurisdiction to revoke</w:t>
      </w:r>
      <w:r w:rsidR="00DE48EF">
        <w:t xml:space="preserve"> </w:t>
      </w:r>
      <w:r w:rsidR="006F721F">
        <w:t>his</w:t>
      </w:r>
      <w:r w:rsidR="00DE48EF">
        <w:t xml:space="preserve"> probation</w:t>
      </w:r>
      <w:r w:rsidR="00CC52DC">
        <w:t xml:space="preserve">.  </w:t>
      </w:r>
      <w:r w:rsidR="00DE48EF">
        <w:t xml:space="preserve">(See </w:t>
      </w:r>
      <w:r w:rsidR="00DE48EF" w:rsidRPr="00DE48EF">
        <w:rPr>
          <w:i/>
          <w:iCs/>
        </w:rPr>
        <w:t>Butler</w:t>
      </w:r>
      <w:r w:rsidR="007C3A5D" w:rsidRPr="00981626">
        <w:t xml:space="preserve">, </w:t>
      </w:r>
      <w:r w:rsidR="007C3A5D" w:rsidRPr="00981626">
        <w:rPr>
          <w:i/>
        </w:rPr>
        <w:t>supra</w:t>
      </w:r>
      <w:r w:rsidR="007C3A5D" w:rsidRPr="00981626">
        <w:t>,</w:t>
      </w:r>
      <w:r w:rsidR="007C3A5D">
        <w:t xml:space="preserve"> </w:t>
      </w:r>
      <w:r w:rsidR="004D363A">
        <w:t xml:space="preserve">75 </w:t>
      </w:r>
      <w:r w:rsidR="00DE48EF" w:rsidRPr="00DE48EF">
        <w:t>Cal.App.5</w:t>
      </w:r>
      <w:r w:rsidR="00A02718">
        <w:t>th</w:t>
      </w:r>
      <w:r w:rsidR="004D363A">
        <w:t xml:space="preserve"> at p</w:t>
      </w:r>
      <w:r w:rsidR="00A028CA">
        <w:t>p</w:t>
      </w:r>
      <w:r w:rsidR="004D363A">
        <w:t xml:space="preserve">. </w:t>
      </w:r>
      <w:r w:rsidR="00A028CA">
        <w:t>220–221</w:t>
      </w:r>
      <w:r w:rsidR="00545C96">
        <w:t>, petn. for review pending</w:t>
      </w:r>
      <w:r w:rsidR="00A221F4">
        <w:t>.)</w:t>
      </w:r>
      <w:r w:rsidR="00CC52DC">
        <w:t xml:space="preserve">  </w:t>
      </w:r>
      <w:r w:rsidR="00C66D98">
        <w:lastRenderedPageBreak/>
        <w:t>We must therefore reverse the trial court’s order revoking probation</w:t>
      </w:r>
      <w:r w:rsidR="007F2944">
        <w:t>.</w:t>
      </w:r>
      <w:r>
        <w:rPr>
          <w:rStyle w:val="FootnoteReference"/>
        </w:rPr>
        <w:footnoteReference w:id="3"/>
      </w:r>
    </w:p>
    <w:p w14:paraId="67219AE9" w14:textId="47F11834" w:rsidR="00334992" w:rsidRDefault="00696F89" w:rsidP="001328B9">
      <w:pPr>
        <w:ind w:firstLine="720"/>
      </w:pPr>
      <w:r>
        <w:t>In many cases</w:t>
      </w:r>
      <w:r w:rsidR="007F2944">
        <w:t>, that would not be the end of the story</w:t>
      </w:r>
      <w:r w:rsidR="00586583">
        <w:t>:</w:t>
      </w:r>
      <w:r w:rsidR="00585D96">
        <w:t xml:space="preserve"> </w:t>
      </w:r>
      <w:r w:rsidR="00586583">
        <w:t xml:space="preserve"> </w:t>
      </w:r>
      <w:r w:rsidR="00585D96">
        <w:t>W</w:t>
      </w:r>
      <w:r w:rsidR="00586583">
        <w:t>e</w:t>
      </w:r>
      <w:r w:rsidR="00585D96">
        <w:t> </w:t>
      </w:r>
      <w:r w:rsidR="00586583">
        <w:t xml:space="preserve">would need to remand the case to the trial court for a full resentencing hearing.  </w:t>
      </w:r>
      <w:r w:rsidR="00124F32" w:rsidRPr="00124F32">
        <w:t>Under the full sentencing rule, when we</w:t>
      </w:r>
      <w:r w:rsidR="00585D96">
        <w:t> </w:t>
      </w:r>
      <w:r w:rsidR="00124F32" w:rsidRPr="00124F32">
        <w:t>overturn a portion of a defendant’s sentence and remand the</w:t>
      </w:r>
      <w:r w:rsidR="00585D96">
        <w:t> </w:t>
      </w:r>
      <w:r w:rsidR="00124F32" w:rsidRPr="00124F32">
        <w:t xml:space="preserve">case, “the resentencing court has jurisdiction to modify </w:t>
      </w:r>
      <w:r w:rsidR="00124F32" w:rsidRPr="00124F32">
        <w:rPr>
          <w:i/>
          <w:iCs/>
        </w:rPr>
        <w:t>every</w:t>
      </w:r>
      <w:r w:rsidR="009D4C13">
        <w:t> </w:t>
      </w:r>
      <w:r w:rsidR="00124F32" w:rsidRPr="00124F32">
        <w:t>aspect of the sentence, and not just the portion” that was the basis of the resentencing hearing.  (</w:t>
      </w:r>
      <w:r w:rsidR="00124F32" w:rsidRPr="00124F32">
        <w:rPr>
          <w:i/>
          <w:iCs/>
        </w:rPr>
        <w:t>People v. Buycks</w:t>
      </w:r>
      <w:r w:rsidR="00124F32" w:rsidRPr="00124F32">
        <w:t xml:space="preserve"> (2018) 5</w:t>
      </w:r>
      <w:r w:rsidR="009D4C13">
        <w:t> </w:t>
      </w:r>
      <w:r w:rsidR="00124F32" w:rsidRPr="00124F32">
        <w:t>Cal.5th 857, 893.)  “This rule is justified because an aggregate prison term is not a series of separate independent terms, but</w:t>
      </w:r>
      <w:r w:rsidR="00585D96">
        <w:t xml:space="preserve"> </w:t>
      </w:r>
      <w:r w:rsidR="00124F32" w:rsidRPr="00124F32">
        <w:t>one</w:t>
      </w:r>
      <w:r w:rsidR="00585D96">
        <w:t> </w:t>
      </w:r>
      <w:r w:rsidR="00124F32" w:rsidRPr="00124F32">
        <w:t>term made up of interdependent components.  The invalidity</w:t>
      </w:r>
      <w:r w:rsidR="00585D96">
        <w:t xml:space="preserve"> </w:t>
      </w:r>
      <w:r w:rsidR="00124F32" w:rsidRPr="00124F32">
        <w:t>of one component infects the entire scheme.”  (</w:t>
      </w:r>
      <w:r w:rsidR="00124F32" w:rsidRPr="00124F32">
        <w:rPr>
          <w:i/>
          <w:iCs/>
        </w:rPr>
        <w:t>People v. Hill</w:t>
      </w:r>
      <w:r w:rsidR="00585D96">
        <w:rPr>
          <w:iCs/>
        </w:rPr>
        <w:t xml:space="preserve"> </w:t>
      </w:r>
      <w:r w:rsidR="00124F32" w:rsidRPr="00124F32">
        <w:rPr>
          <w:iCs/>
        </w:rPr>
        <w:t>(1986) 185 Cal.App.3d 831,</w:t>
      </w:r>
      <w:r w:rsidR="00124F32" w:rsidRPr="00124F32">
        <w:t xml:space="preserve"> 834.)</w:t>
      </w:r>
      <w:r w:rsidR="001328B9">
        <w:t xml:space="preserve">  </w:t>
      </w:r>
    </w:p>
    <w:p w14:paraId="5CD57825" w14:textId="627D80B4" w:rsidR="00124F32" w:rsidRDefault="00696F89" w:rsidP="001328B9">
      <w:pPr>
        <w:ind w:firstLine="720"/>
      </w:pPr>
      <w:r>
        <w:t>The trial court is bound by a significant restriction on its</w:t>
      </w:r>
      <w:r w:rsidR="004B5D5A">
        <w:t> </w:t>
      </w:r>
      <w:r>
        <w:t xml:space="preserve">resentencing authority </w:t>
      </w:r>
      <w:r w:rsidR="005D211B">
        <w:t xml:space="preserve">after </w:t>
      </w:r>
      <w:r w:rsidR="006C7FF2">
        <w:t xml:space="preserve">a successful appeal, </w:t>
      </w:r>
      <w:r w:rsidR="00411EE3">
        <w:t>however</w:t>
      </w:r>
      <w:r>
        <w:t>:</w:t>
      </w:r>
      <w:r w:rsidR="00411EE3">
        <w:t xml:space="preserve"> </w:t>
      </w:r>
      <w:r w:rsidR="00585D96">
        <w:t xml:space="preserve"> T</w:t>
      </w:r>
      <w:r w:rsidR="00411EE3">
        <w:t>he</w:t>
      </w:r>
      <w:r w:rsidR="004B5D5A">
        <w:t> </w:t>
      </w:r>
      <w:r w:rsidR="00411EE3">
        <w:t xml:space="preserve">new sentence must be </w:t>
      </w:r>
      <w:r w:rsidR="00411EE3" w:rsidRPr="00411EE3">
        <w:t>no more severe than the original one</w:t>
      </w:r>
      <w:r w:rsidR="00334992">
        <w:t>.</w:t>
      </w:r>
      <w:r>
        <w:rPr>
          <w:rStyle w:val="FootnoteReference"/>
        </w:rPr>
        <w:footnoteReference w:id="4"/>
      </w:r>
      <w:r w:rsidR="004B5D5A">
        <w:t>  </w:t>
      </w:r>
      <w:r w:rsidR="00411EE3" w:rsidRPr="00411EE3">
        <w:t>(</w:t>
      </w:r>
      <w:r w:rsidR="00411EE3" w:rsidRPr="00411EE3">
        <w:rPr>
          <w:i/>
          <w:iCs/>
        </w:rPr>
        <w:t>People v. Hanson</w:t>
      </w:r>
      <w:r w:rsidR="00411EE3" w:rsidRPr="00411EE3">
        <w:t xml:space="preserve"> (2000) 23 Cal.4th 355, 358–360</w:t>
      </w:r>
      <w:r w:rsidR="00334992">
        <w:t>.</w:t>
      </w:r>
      <w:r w:rsidR="00411EE3" w:rsidRPr="00411EE3">
        <w:t>)</w:t>
      </w:r>
      <w:r w:rsidR="00233D90">
        <w:t xml:space="preserve">  This </w:t>
      </w:r>
      <w:r w:rsidR="00233D90">
        <w:lastRenderedPageBreak/>
        <w:t xml:space="preserve">requirement is consistent with the function of </w:t>
      </w:r>
      <w:r w:rsidR="00233D90">
        <w:rPr>
          <w:i/>
          <w:iCs/>
        </w:rPr>
        <w:t>E</w:t>
      </w:r>
      <w:r w:rsidR="00FB0AEE">
        <w:rPr>
          <w:i/>
          <w:iCs/>
        </w:rPr>
        <w:t>strada</w:t>
      </w:r>
      <w:r w:rsidR="00FB0AEE">
        <w:t xml:space="preserve"> to allow</w:t>
      </w:r>
      <w:r w:rsidR="00A02718">
        <w:t xml:space="preserve"> </w:t>
      </w:r>
      <w:r w:rsidR="00FB0AEE">
        <w:t>defendants to benefit from retroactive ameliorative changes</w:t>
      </w:r>
      <w:r w:rsidR="00A02718">
        <w:t> </w:t>
      </w:r>
      <w:r w:rsidR="00FB0AEE">
        <w:t>in the law</w:t>
      </w:r>
      <w:r w:rsidR="00ED08C3">
        <w:t>, as well as</w:t>
      </w:r>
      <w:r w:rsidR="004779B7">
        <w:t xml:space="preserve"> with the </w:t>
      </w:r>
      <w:r w:rsidR="007A0D86">
        <w:t>intent of the Legislature</w:t>
      </w:r>
      <w:r w:rsidR="00DF2E61">
        <w:t xml:space="preserve"> in enacting Assembly Bill No. 1950</w:t>
      </w:r>
      <w:r w:rsidR="007A0D86">
        <w:t xml:space="preserve"> to reduce the </w:t>
      </w:r>
      <w:r w:rsidR="0090704A">
        <w:t>risk to probationers of</w:t>
      </w:r>
      <w:r w:rsidR="009D4C13">
        <w:t> </w:t>
      </w:r>
      <w:r w:rsidR="0090704A">
        <w:t>reincarceration.</w:t>
      </w:r>
      <w:r w:rsidR="005C7C91">
        <w:t xml:space="preserve">  (See </w:t>
      </w:r>
      <w:r w:rsidR="005C7C91">
        <w:rPr>
          <w:i/>
          <w:iCs/>
        </w:rPr>
        <w:t>Stewart</w:t>
      </w:r>
      <w:r w:rsidR="005C7C91" w:rsidRPr="00981626">
        <w:t xml:space="preserve">, </w:t>
      </w:r>
      <w:r w:rsidR="005C7C91" w:rsidRPr="00981626">
        <w:rPr>
          <w:i/>
        </w:rPr>
        <w:t>supra</w:t>
      </w:r>
      <w:r w:rsidR="005C7C91" w:rsidRPr="00981626">
        <w:t>,</w:t>
      </w:r>
      <w:r w:rsidR="005C7C91">
        <w:t xml:space="preserve"> 62 Cal.App.5th at </w:t>
      </w:r>
      <w:r w:rsidR="00A6774E">
        <w:t>pp.</w:t>
      </w:r>
      <w:r w:rsidR="00A02718">
        <w:t> </w:t>
      </w:r>
      <w:r w:rsidR="00A6774E">
        <w:t>1073–1074</w:t>
      </w:r>
      <w:r w:rsidR="00A02718">
        <w:t>, review granted</w:t>
      </w:r>
      <w:r w:rsidR="00A6774E">
        <w:t>.)</w:t>
      </w:r>
    </w:p>
    <w:p w14:paraId="2256984C" w14:textId="663722E1" w:rsidR="00A31E16" w:rsidRDefault="00696F89" w:rsidP="00A31E16">
      <w:pPr>
        <w:ind w:firstLine="720"/>
      </w:pPr>
      <w:r>
        <w:t>In this case,</w:t>
      </w:r>
      <w:r w:rsidR="00F42FF5">
        <w:t xml:space="preserve"> </w:t>
      </w:r>
      <w:r w:rsidR="002F6C30">
        <w:t xml:space="preserve">because </w:t>
      </w:r>
      <w:r w:rsidR="005E0AB0">
        <w:t xml:space="preserve">any </w:t>
      </w:r>
      <w:r w:rsidR="00A06401">
        <w:t>other</w:t>
      </w:r>
      <w:r w:rsidR="005E0AB0">
        <w:t xml:space="preserve"> sentence</w:t>
      </w:r>
      <w:r w:rsidR="00A06401">
        <w:t xml:space="preserve"> the court might impose</w:t>
      </w:r>
      <w:r w:rsidR="005E0AB0">
        <w:t xml:space="preserve"> </w:t>
      </w:r>
      <w:r w:rsidR="00E5394F">
        <w:t xml:space="preserve">for his 2016 convictions </w:t>
      </w:r>
      <w:r w:rsidR="005E0AB0">
        <w:t xml:space="preserve">would be more </w:t>
      </w:r>
      <w:r w:rsidR="00FD5B4C">
        <w:t xml:space="preserve">severe than </w:t>
      </w:r>
      <w:r w:rsidR="003248EC">
        <w:t>the</w:t>
      </w:r>
      <w:r w:rsidR="009D4C13">
        <w:t> </w:t>
      </w:r>
      <w:r w:rsidR="003248EC">
        <w:t xml:space="preserve">original </w:t>
      </w:r>
      <w:r w:rsidR="00E5394F">
        <w:t xml:space="preserve">order suspending his </w:t>
      </w:r>
      <w:r w:rsidR="003248EC">
        <w:t xml:space="preserve">sentence </w:t>
      </w:r>
      <w:r w:rsidR="00E5394F">
        <w:t>and placing him on</w:t>
      </w:r>
      <w:r w:rsidR="009D4C13">
        <w:t> </w:t>
      </w:r>
      <w:r w:rsidR="003248EC">
        <w:t>four</w:t>
      </w:r>
      <w:r w:rsidR="009D4C13">
        <w:t> </w:t>
      </w:r>
      <w:r w:rsidR="003248EC">
        <w:t xml:space="preserve">years </w:t>
      </w:r>
      <w:r w:rsidR="009D4C13">
        <w:t xml:space="preserve">of </w:t>
      </w:r>
      <w:r w:rsidR="003248EC">
        <w:t xml:space="preserve">probation, </w:t>
      </w:r>
      <w:r w:rsidR="00B8468E">
        <w:t>there is no reason to remand</w:t>
      </w:r>
      <w:r w:rsidR="006D2934">
        <w:t xml:space="preserve"> for resentencing.</w:t>
      </w:r>
      <w:r w:rsidR="00B048A2">
        <w:t xml:space="preserve"> </w:t>
      </w:r>
      <w:r w:rsidR="0066205C">
        <w:t xml:space="preserve"> </w:t>
      </w:r>
      <w:r w:rsidR="00181EEE">
        <w:t>Thus</w:t>
      </w:r>
      <w:r w:rsidR="004228C4">
        <w:t xml:space="preserve">, </w:t>
      </w:r>
      <w:r w:rsidR="002E0BE7">
        <w:t>we see no alternative but to order</w:t>
      </w:r>
      <w:r w:rsidR="00A02718">
        <w:t> </w:t>
      </w:r>
      <w:r w:rsidR="002E0BE7">
        <w:t>the trial</w:t>
      </w:r>
      <w:r w:rsidR="009D4C13">
        <w:t xml:space="preserve"> </w:t>
      </w:r>
      <w:r w:rsidR="002E0BE7">
        <w:t xml:space="preserve">court to reduce Canedos’s sentence to two years </w:t>
      </w:r>
      <w:r w:rsidR="009D4C13">
        <w:t xml:space="preserve">of </w:t>
      </w:r>
      <w:r w:rsidR="002E0BE7">
        <w:t>probation</w:t>
      </w:r>
      <w:r w:rsidR="00E5394F">
        <w:t>, vacate its finding that</w:t>
      </w:r>
      <w:r w:rsidR="009D4C13">
        <w:t> </w:t>
      </w:r>
      <w:r w:rsidR="00E5394F">
        <w:t>Canedos violated probation,</w:t>
      </w:r>
      <w:r w:rsidR="009F6782">
        <w:t xml:space="preserve"> and to strike the </w:t>
      </w:r>
      <w:r w:rsidR="00E5394F">
        <w:t xml:space="preserve">portion of the </w:t>
      </w:r>
      <w:r w:rsidR="009F6782">
        <w:t xml:space="preserve">prison sentence </w:t>
      </w:r>
      <w:r w:rsidR="00E5394F">
        <w:t xml:space="preserve">attributable to that </w:t>
      </w:r>
      <w:r w:rsidR="00FD7490">
        <w:t xml:space="preserve">finding.  </w:t>
      </w:r>
      <w:r w:rsidR="00C51183">
        <w:t xml:space="preserve">(See </w:t>
      </w:r>
      <w:r w:rsidR="00C51183">
        <w:rPr>
          <w:i/>
          <w:iCs/>
        </w:rPr>
        <w:t>Butler</w:t>
      </w:r>
      <w:r w:rsidR="00C51183" w:rsidRPr="00981626">
        <w:t xml:space="preserve">, </w:t>
      </w:r>
      <w:r w:rsidR="00C51183" w:rsidRPr="00981626">
        <w:rPr>
          <w:i/>
        </w:rPr>
        <w:t>supra</w:t>
      </w:r>
      <w:r w:rsidR="00C51183" w:rsidRPr="00981626">
        <w:t>,</w:t>
      </w:r>
      <w:r w:rsidR="00C51183">
        <w:t xml:space="preserve"> </w:t>
      </w:r>
      <w:r w:rsidR="00912372">
        <w:t>75</w:t>
      </w:r>
      <w:r w:rsidR="00A02718">
        <w:t> </w:t>
      </w:r>
      <w:r w:rsidR="00C51183">
        <w:t>Cal.App.5th at</w:t>
      </w:r>
      <w:r w:rsidR="00C51183" w:rsidRPr="00C51183">
        <w:t xml:space="preserve"> p</w:t>
      </w:r>
      <w:r w:rsidR="007E0E7F">
        <w:t>p</w:t>
      </w:r>
      <w:r w:rsidR="00C51183" w:rsidRPr="00C51183">
        <w:t>.</w:t>
      </w:r>
      <w:r w:rsidR="00A02718">
        <w:t> </w:t>
      </w:r>
      <w:r w:rsidR="007E0E7F">
        <w:t>225–226</w:t>
      </w:r>
      <w:r w:rsidR="00545C96">
        <w:t>, petn. for review pending</w:t>
      </w:r>
      <w:r w:rsidR="00C51183" w:rsidRPr="00C51183">
        <w:t>.)</w:t>
      </w:r>
    </w:p>
    <w:p w14:paraId="701C108F" w14:textId="285D6774" w:rsidR="004807C5" w:rsidRPr="00A31E16" w:rsidRDefault="00696F89" w:rsidP="004B5D5A">
      <w:pPr>
        <w:pStyle w:val="Heading1"/>
        <w:pageBreakBefore/>
        <w:spacing w:before="200" w:line="240" w:lineRule="auto"/>
      </w:pPr>
      <w:r w:rsidRPr="00A31E16">
        <w:lastRenderedPageBreak/>
        <w:t>DISPOSITION</w:t>
      </w:r>
    </w:p>
    <w:p w14:paraId="658D8CF1" w14:textId="0AD5C002" w:rsidR="00A56BB6" w:rsidRPr="00A56BB6" w:rsidRDefault="00696F89" w:rsidP="00A56BB6">
      <w:r w:rsidRPr="004807C5">
        <w:tab/>
      </w:r>
      <w:r w:rsidR="00E5394F">
        <w:rPr>
          <w:rFonts w:cs="Helvetica"/>
          <w:color w:val="201F1E"/>
          <w:szCs w:val="26"/>
          <w:shd w:val="clear" w:color="auto" w:fill="FFFFFF"/>
        </w:rPr>
        <w:t>The court’s finding that Canedos violated probation is</w:t>
      </w:r>
      <w:r w:rsidR="000931BB">
        <w:rPr>
          <w:rFonts w:cs="Helvetica"/>
          <w:color w:val="201F1E"/>
          <w:szCs w:val="26"/>
          <w:shd w:val="clear" w:color="auto" w:fill="FFFFFF"/>
        </w:rPr>
        <w:t> </w:t>
      </w:r>
      <w:r w:rsidR="00E5394F">
        <w:rPr>
          <w:rFonts w:cs="Helvetica"/>
          <w:color w:val="201F1E"/>
          <w:szCs w:val="26"/>
          <w:shd w:val="clear" w:color="auto" w:fill="FFFFFF"/>
        </w:rPr>
        <w:t xml:space="preserve">vacated and the </w:t>
      </w:r>
      <w:r w:rsidR="000931BB">
        <w:rPr>
          <w:rFonts w:cs="Helvetica"/>
          <w:color w:val="201F1E"/>
          <w:szCs w:val="26"/>
          <w:shd w:val="clear" w:color="auto" w:fill="FFFFFF"/>
        </w:rPr>
        <w:t xml:space="preserve">2 </w:t>
      </w:r>
      <w:r w:rsidR="00E5394F">
        <w:rPr>
          <w:rFonts w:cs="Helvetica"/>
          <w:color w:val="201F1E"/>
          <w:szCs w:val="26"/>
          <w:shd w:val="clear" w:color="auto" w:fill="FFFFFF"/>
        </w:rPr>
        <w:t>year</w:t>
      </w:r>
      <w:r w:rsidR="000931BB">
        <w:rPr>
          <w:rFonts w:cs="Helvetica"/>
          <w:color w:val="201F1E"/>
          <w:szCs w:val="26"/>
          <w:shd w:val="clear" w:color="auto" w:fill="FFFFFF"/>
        </w:rPr>
        <w:t>s</w:t>
      </w:r>
      <w:r w:rsidR="00E5394F">
        <w:rPr>
          <w:rFonts w:cs="Helvetica"/>
          <w:color w:val="201F1E"/>
          <w:szCs w:val="26"/>
          <w:shd w:val="clear" w:color="auto" w:fill="FFFFFF"/>
        </w:rPr>
        <w:t xml:space="preserve"> </w:t>
      </w:r>
      <w:r w:rsidR="000931BB">
        <w:rPr>
          <w:rFonts w:cs="Helvetica"/>
          <w:color w:val="201F1E"/>
          <w:szCs w:val="26"/>
          <w:shd w:val="clear" w:color="auto" w:fill="FFFFFF"/>
        </w:rPr>
        <w:t xml:space="preserve">8 </w:t>
      </w:r>
      <w:r w:rsidR="00E5394F">
        <w:rPr>
          <w:rFonts w:cs="Helvetica"/>
          <w:color w:val="201F1E"/>
          <w:szCs w:val="26"/>
          <w:shd w:val="clear" w:color="auto" w:fill="FFFFFF"/>
        </w:rPr>
        <w:t>month</w:t>
      </w:r>
      <w:r w:rsidR="000931BB">
        <w:rPr>
          <w:rFonts w:cs="Helvetica"/>
          <w:color w:val="201F1E"/>
          <w:szCs w:val="26"/>
          <w:shd w:val="clear" w:color="auto" w:fill="FFFFFF"/>
        </w:rPr>
        <w:t>s</w:t>
      </w:r>
      <w:r w:rsidR="00E5394F">
        <w:rPr>
          <w:rFonts w:cs="Helvetica"/>
          <w:color w:val="201F1E"/>
          <w:szCs w:val="26"/>
          <w:shd w:val="clear" w:color="auto" w:fill="FFFFFF"/>
        </w:rPr>
        <w:t xml:space="preserve"> portion of the sentence attributable to the probation violation is stricken.  The court is</w:t>
      </w:r>
      <w:r w:rsidR="000931BB">
        <w:rPr>
          <w:rFonts w:cs="Helvetica"/>
          <w:color w:val="201F1E"/>
          <w:szCs w:val="26"/>
          <w:shd w:val="clear" w:color="auto" w:fill="FFFFFF"/>
        </w:rPr>
        <w:t> </w:t>
      </w:r>
      <w:r w:rsidR="00E5394F">
        <w:rPr>
          <w:rFonts w:cs="Helvetica"/>
          <w:color w:val="201F1E"/>
          <w:szCs w:val="26"/>
          <w:shd w:val="clear" w:color="auto" w:fill="FFFFFF"/>
        </w:rPr>
        <w:t>directed to enter an order modifying Canedo</w:t>
      </w:r>
      <w:r w:rsidR="009D4C13">
        <w:rPr>
          <w:rFonts w:cs="Helvetica"/>
          <w:color w:val="201F1E"/>
          <w:szCs w:val="26"/>
          <w:shd w:val="clear" w:color="auto" w:fill="FFFFFF"/>
        </w:rPr>
        <w:t>s</w:t>
      </w:r>
      <w:r w:rsidR="00E5394F">
        <w:rPr>
          <w:rFonts w:cs="Helvetica"/>
          <w:color w:val="201F1E"/>
          <w:szCs w:val="26"/>
          <w:shd w:val="clear" w:color="auto" w:fill="FFFFFF"/>
        </w:rPr>
        <w:t>’s term of</w:t>
      </w:r>
      <w:r w:rsidR="000931BB">
        <w:rPr>
          <w:rFonts w:cs="Helvetica"/>
          <w:color w:val="201F1E"/>
          <w:szCs w:val="26"/>
          <w:shd w:val="clear" w:color="auto" w:fill="FFFFFF"/>
        </w:rPr>
        <w:t xml:space="preserve"> </w:t>
      </w:r>
      <w:r w:rsidR="00E5394F">
        <w:rPr>
          <w:rFonts w:cs="Helvetica"/>
          <w:color w:val="201F1E"/>
          <w:szCs w:val="26"/>
          <w:shd w:val="clear" w:color="auto" w:fill="FFFFFF"/>
        </w:rPr>
        <w:t xml:space="preserve">probation to two years in accordance with </w:t>
      </w:r>
      <w:r w:rsidR="001B5373">
        <w:rPr>
          <w:rFonts w:cs="Helvetica"/>
          <w:color w:val="201F1E"/>
          <w:szCs w:val="26"/>
          <w:shd w:val="clear" w:color="auto" w:fill="FFFFFF"/>
        </w:rPr>
        <w:t xml:space="preserve">Penal Code </w:t>
      </w:r>
      <w:r w:rsidR="00E5394F">
        <w:rPr>
          <w:rFonts w:cs="Helvetica"/>
          <w:color w:val="201F1E"/>
          <w:szCs w:val="26"/>
          <w:shd w:val="clear" w:color="auto" w:fill="FFFFFF"/>
        </w:rPr>
        <w:t>section</w:t>
      </w:r>
      <w:r w:rsidR="009D4C13">
        <w:rPr>
          <w:rFonts w:cs="Helvetica"/>
          <w:color w:val="201F1E"/>
          <w:szCs w:val="26"/>
          <w:shd w:val="clear" w:color="auto" w:fill="FFFFFF"/>
        </w:rPr>
        <w:t> </w:t>
      </w:r>
      <w:r w:rsidR="00E5394F">
        <w:rPr>
          <w:rFonts w:cs="Helvetica"/>
          <w:color w:val="201F1E"/>
          <w:szCs w:val="26"/>
          <w:shd w:val="clear" w:color="auto" w:fill="FFFFFF"/>
        </w:rPr>
        <w:t>1203.1, subdivision (a) as amended by Assembly Bill No. 1950, reinstating probation, and terminating probation nunc</w:t>
      </w:r>
      <w:r w:rsidR="009D4C13">
        <w:rPr>
          <w:rFonts w:cs="Helvetica"/>
          <w:color w:val="201F1E"/>
          <w:szCs w:val="26"/>
          <w:shd w:val="clear" w:color="auto" w:fill="FFFFFF"/>
        </w:rPr>
        <w:t> </w:t>
      </w:r>
      <w:r w:rsidR="00E5394F">
        <w:rPr>
          <w:rFonts w:cs="Helvetica"/>
          <w:color w:val="201F1E"/>
          <w:szCs w:val="26"/>
          <w:shd w:val="clear" w:color="auto" w:fill="FFFFFF"/>
        </w:rPr>
        <w:t>pro tunc to January 12, 2018.  The court shall resentence Canedos to four</w:t>
      </w:r>
      <w:r w:rsidR="009D4C13">
        <w:rPr>
          <w:rFonts w:cs="Helvetica"/>
          <w:color w:val="201F1E"/>
          <w:szCs w:val="26"/>
          <w:shd w:val="clear" w:color="auto" w:fill="FFFFFF"/>
        </w:rPr>
        <w:t> </w:t>
      </w:r>
      <w:r w:rsidR="00E5394F">
        <w:rPr>
          <w:rFonts w:cs="Helvetica"/>
          <w:color w:val="201F1E"/>
          <w:szCs w:val="26"/>
          <w:shd w:val="clear" w:color="auto" w:fill="FFFFFF"/>
        </w:rPr>
        <w:t>years in prison for the 2020 conviction of assault</w:t>
      </w:r>
      <w:r w:rsidR="000931BB">
        <w:rPr>
          <w:rFonts w:cs="Helvetica"/>
          <w:color w:val="201F1E"/>
          <w:szCs w:val="26"/>
          <w:shd w:val="clear" w:color="auto" w:fill="FFFFFF"/>
        </w:rPr>
        <w:t xml:space="preserve"> </w:t>
      </w:r>
      <w:r w:rsidR="00E5394F">
        <w:rPr>
          <w:rFonts w:cs="Helvetica"/>
          <w:color w:val="201F1E"/>
          <w:szCs w:val="26"/>
          <w:shd w:val="clear" w:color="auto" w:fill="FFFFFF"/>
        </w:rPr>
        <w:t xml:space="preserve">with a deadly weapon.  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The trial court is also directed to</w:t>
      </w:r>
      <w:r w:rsidR="000931BB">
        <w:rPr>
          <w:rFonts w:cs="Helvetica"/>
          <w:color w:val="201F1E"/>
          <w:szCs w:val="26"/>
          <w:shd w:val="clear" w:color="auto" w:fill="FFFFFF"/>
        </w:rPr>
        <w:t> 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prepare</w:t>
      </w:r>
      <w:r w:rsidR="009D4C13">
        <w:rPr>
          <w:rFonts w:cs="Helvetica"/>
          <w:color w:val="201F1E"/>
          <w:szCs w:val="26"/>
          <w:shd w:val="clear" w:color="auto" w:fill="FFFFFF"/>
        </w:rPr>
        <w:t xml:space="preserve"> 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an amended abstract of judgment and to forward a</w:t>
      </w:r>
      <w:r w:rsidR="000931BB">
        <w:rPr>
          <w:rFonts w:cs="Helvetica"/>
          <w:color w:val="201F1E"/>
          <w:szCs w:val="26"/>
          <w:shd w:val="clear" w:color="auto" w:fill="FFFFFF"/>
        </w:rPr>
        <w:t> 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certified</w:t>
      </w:r>
      <w:r w:rsidR="009D4C13">
        <w:rPr>
          <w:rFonts w:cs="Helvetica"/>
          <w:color w:val="201F1E"/>
          <w:szCs w:val="26"/>
          <w:shd w:val="clear" w:color="auto" w:fill="FFFFFF"/>
        </w:rPr>
        <w:t xml:space="preserve"> 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copy to</w:t>
      </w:r>
      <w:r w:rsidR="009D4C13">
        <w:rPr>
          <w:rFonts w:cs="Helvetica"/>
          <w:color w:val="201F1E"/>
          <w:szCs w:val="26"/>
          <w:shd w:val="clear" w:color="auto" w:fill="FFFFFF"/>
        </w:rPr>
        <w:t> </w:t>
      </w:r>
      <w:r w:rsidR="00E5394F" w:rsidRPr="004C4D7A">
        <w:rPr>
          <w:rFonts w:cs="Helvetica"/>
          <w:color w:val="201F1E"/>
          <w:szCs w:val="26"/>
          <w:shd w:val="clear" w:color="auto" w:fill="FFFFFF"/>
        </w:rPr>
        <w:t>the Department of Corrections and Rehabilitation.</w:t>
      </w:r>
    </w:p>
    <w:p w14:paraId="3E03CF78" w14:textId="3AE11C3B" w:rsidR="004807C5" w:rsidRPr="004807C5" w:rsidRDefault="00696F89" w:rsidP="00A02718">
      <w:pPr>
        <w:spacing w:before="80"/>
        <w:rPr>
          <w:u w:val="single"/>
        </w:rPr>
      </w:pPr>
      <w:r w:rsidRPr="004807C5">
        <w:tab/>
      </w:r>
      <w:r w:rsidR="003828A7">
        <w:rPr>
          <w:u w:val="single"/>
        </w:rPr>
        <w:t>CERTIFIED FOR PUBLICATION</w:t>
      </w:r>
      <w:r w:rsidRPr="004807C5">
        <w:t>.</w:t>
      </w:r>
    </w:p>
    <w:p w14:paraId="333B171F" w14:textId="77777777" w:rsidR="004807C5" w:rsidRDefault="004807C5" w:rsidP="00CB3299">
      <w:pPr>
        <w:spacing w:line="240" w:lineRule="auto"/>
      </w:pPr>
    </w:p>
    <w:p w14:paraId="7CF2C2A5" w14:textId="77777777" w:rsidR="001256D0" w:rsidRDefault="001256D0" w:rsidP="00CB3299">
      <w:pPr>
        <w:spacing w:line="240" w:lineRule="auto"/>
      </w:pPr>
    </w:p>
    <w:p w14:paraId="22D58596" w14:textId="1A47F98C" w:rsidR="004807C5" w:rsidRDefault="004807C5" w:rsidP="00CB3299">
      <w:pPr>
        <w:spacing w:line="240" w:lineRule="auto"/>
      </w:pPr>
    </w:p>
    <w:p w14:paraId="74729E83" w14:textId="77777777" w:rsidR="004807C5" w:rsidRPr="004807C5" w:rsidRDefault="00696F89" w:rsidP="000D3463">
      <w:pPr>
        <w:spacing w:line="240" w:lineRule="auto"/>
        <w:ind w:left="4320" w:firstLine="720"/>
      </w:pPr>
      <w:r>
        <w:t>R</w:t>
      </w:r>
      <w:r w:rsidRPr="004807C5">
        <w:t>OTHSCHILD, P. J.</w:t>
      </w:r>
    </w:p>
    <w:p w14:paraId="6C37EB51" w14:textId="77777777" w:rsidR="003A5FD4" w:rsidRDefault="00696F89" w:rsidP="004807C5">
      <w:r>
        <w:t>We concur:</w:t>
      </w:r>
    </w:p>
    <w:p w14:paraId="384B79A3" w14:textId="77777777" w:rsidR="00F20864" w:rsidRDefault="00F20864" w:rsidP="00CB3299">
      <w:pPr>
        <w:spacing w:line="240" w:lineRule="auto"/>
      </w:pPr>
    </w:p>
    <w:p w14:paraId="32AF3747" w14:textId="77777777" w:rsidR="001256D0" w:rsidRDefault="001256D0" w:rsidP="00CB3299">
      <w:pPr>
        <w:spacing w:line="240" w:lineRule="auto"/>
      </w:pPr>
    </w:p>
    <w:p w14:paraId="06E8624F" w14:textId="77777777" w:rsidR="00ED7E0B" w:rsidRDefault="00ED7E0B" w:rsidP="00ED7E0B">
      <w:pPr>
        <w:spacing w:line="240" w:lineRule="auto"/>
      </w:pPr>
    </w:p>
    <w:p w14:paraId="1C101711" w14:textId="643B33F7" w:rsidR="00ED7E0B" w:rsidRDefault="00696F89" w:rsidP="00ED7E0B">
      <w:pPr>
        <w:spacing w:line="240" w:lineRule="auto"/>
      </w:pPr>
      <w:r>
        <w:tab/>
      </w:r>
      <w:r>
        <w:tab/>
      </w:r>
      <w:r>
        <w:tab/>
      </w:r>
      <w:r>
        <w:tab/>
        <w:t>BENDIX</w:t>
      </w:r>
      <w:r w:rsidRPr="00162E71">
        <w:t>, J.</w:t>
      </w:r>
    </w:p>
    <w:p w14:paraId="45A6CA57" w14:textId="77777777" w:rsidR="00ED7E0B" w:rsidRDefault="00ED7E0B" w:rsidP="00ED7E0B">
      <w:pPr>
        <w:spacing w:line="240" w:lineRule="auto"/>
      </w:pPr>
    </w:p>
    <w:p w14:paraId="2AAD44FF" w14:textId="77777777" w:rsidR="001256D0" w:rsidRDefault="001256D0" w:rsidP="00ED7E0B">
      <w:pPr>
        <w:spacing w:line="240" w:lineRule="auto"/>
      </w:pPr>
    </w:p>
    <w:p w14:paraId="543CB8DC" w14:textId="77777777" w:rsidR="00ED7E0B" w:rsidRDefault="00ED7E0B" w:rsidP="00ED7E0B">
      <w:pPr>
        <w:spacing w:line="240" w:lineRule="auto"/>
      </w:pPr>
    </w:p>
    <w:p w14:paraId="388CC20A" w14:textId="4E45817E" w:rsidR="00ED7E0B" w:rsidRPr="004807C5" w:rsidRDefault="00696F89" w:rsidP="00ED7E0B">
      <w:r>
        <w:tab/>
      </w:r>
      <w:r w:rsidR="00A02718">
        <w:tab/>
      </w:r>
      <w:r>
        <w:tab/>
      </w:r>
      <w:r>
        <w:tab/>
      </w:r>
      <w:r>
        <w:t>CRANDALL</w:t>
      </w:r>
      <w:r w:rsidRPr="00162E71">
        <w:t>, J.</w:t>
      </w:r>
      <w:r>
        <w:rPr>
          <w:rFonts w:eastAsia="MS Gothic"/>
          <w:b/>
          <w:position w:val="6"/>
          <w:sz w:val="20"/>
        </w:rPr>
        <w:footnoteReference w:customMarkFollows="1" w:id="5"/>
        <w:t>*</w:t>
      </w:r>
    </w:p>
    <w:sectPr w:rsidR="00ED7E0B" w:rsidRPr="004807C5" w:rsidSect="00DA1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2160" w:bottom="216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7FC7" w14:textId="77777777" w:rsidR="00000000" w:rsidRDefault="00696F89">
      <w:pPr>
        <w:spacing w:line="240" w:lineRule="auto"/>
      </w:pPr>
      <w:r>
        <w:separator/>
      </w:r>
    </w:p>
  </w:endnote>
  <w:endnote w:type="continuationSeparator" w:id="0">
    <w:p w14:paraId="326B6F86" w14:textId="77777777" w:rsidR="00000000" w:rsidRDefault="0069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2F60" w14:textId="77777777" w:rsidR="002207C6" w:rsidRDefault="00696F89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1F642AD" w14:textId="77777777" w:rsidR="002207C6" w:rsidRDefault="00220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4595" w14:textId="62862F87" w:rsidR="002207C6" w:rsidRDefault="00696F89" w:rsidP="00D84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72B9">
      <w:rPr>
        <w:rStyle w:val="PageNumber"/>
        <w:noProof/>
      </w:rPr>
      <w:t>16</w:t>
    </w:r>
    <w:r>
      <w:rPr>
        <w:rStyle w:val="PageNumber"/>
      </w:rPr>
      <w:fldChar w:fldCharType="end"/>
    </w:r>
  </w:p>
  <w:p w14:paraId="383A3EE5" w14:textId="77777777" w:rsidR="002207C6" w:rsidRDefault="00220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34D4" w14:textId="77777777" w:rsidR="00A12CA8" w:rsidRDefault="00A1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20B2" w14:textId="77777777" w:rsidR="00FB5AC3" w:rsidRPr="00005E79" w:rsidRDefault="00FB5AC3" w:rsidP="00005E79">
      <w:pPr>
        <w:pStyle w:val="Footer"/>
        <w:pBdr>
          <w:top w:val="single" w:sz="4" w:space="1" w:color="auto"/>
        </w:pBdr>
        <w:spacing w:before="240" w:after="100" w:line="20" w:lineRule="exact"/>
      </w:pPr>
    </w:p>
  </w:footnote>
  <w:footnote w:type="continuationSeparator" w:id="0">
    <w:p w14:paraId="0FA72D8E" w14:textId="77777777" w:rsidR="00FB5AC3" w:rsidRDefault="00696F89" w:rsidP="00310DAD">
      <w:pPr>
        <w:spacing w:line="240" w:lineRule="auto"/>
      </w:pPr>
      <w:r>
        <w:continuationSeparator/>
      </w:r>
    </w:p>
  </w:footnote>
  <w:footnote w:type="continuationNotice" w:id="1">
    <w:p w14:paraId="4C38AF12" w14:textId="77777777" w:rsidR="00FB5AC3" w:rsidRDefault="00FB5AC3">
      <w:pPr>
        <w:spacing w:line="240" w:lineRule="auto"/>
      </w:pPr>
    </w:p>
  </w:footnote>
  <w:footnote w:id="2">
    <w:p w14:paraId="4C1EC891" w14:textId="170027B6" w:rsidR="001B5373" w:rsidRDefault="00696F89" w:rsidP="001B5373">
      <w:pPr>
        <w:pStyle w:val="FootnoteText"/>
      </w:pPr>
      <w:r>
        <w:rPr>
          <w:rStyle w:val="FootnoteReference"/>
        </w:rPr>
        <w:footnoteRef/>
      </w:r>
      <w:r>
        <w:t xml:space="preserve"> Subsequent statutory references are to the Penal Code.</w:t>
      </w:r>
    </w:p>
  </w:footnote>
  <w:footnote w:id="3">
    <w:p w14:paraId="5CB5A3F6" w14:textId="3DD4D11D" w:rsidR="00B54866" w:rsidRDefault="00696F89" w:rsidP="004B5D5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BF7B87">
        <w:t xml:space="preserve">As we noted above (see Discussion </w:t>
      </w:r>
      <w:r w:rsidR="000931BB">
        <w:t>p</w:t>
      </w:r>
      <w:r w:rsidR="00BF7B87">
        <w:t xml:space="preserve">art B., </w:t>
      </w:r>
      <w:r w:rsidR="00BF7B87">
        <w:rPr>
          <w:i/>
          <w:iCs/>
        </w:rPr>
        <w:t>ante</w:t>
      </w:r>
      <w:r w:rsidR="00BF7B87">
        <w:t>), o</w:t>
      </w:r>
      <w:r w:rsidR="00C0729E">
        <w:t>ur reversal</w:t>
      </w:r>
      <w:r w:rsidR="002F7E1A">
        <w:t xml:space="preserve"> of Canedos’s sentence on the probation violation of course does not </w:t>
      </w:r>
      <w:r w:rsidR="00856F78">
        <w:t>affect his conviction or sentence for assault with</w:t>
      </w:r>
      <w:r w:rsidR="004B5D5A">
        <w:t> </w:t>
      </w:r>
      <w:r w:rsidR="00856F78">
        <w:t>a</w:t>
      </w:r>
      <w:r w:rsidR="004B5D5A">
        <w:t> </w:t>
      </w:r>
      <w:r w:rsidR="00856F78">
        <w:t xml:space="preserve">deadly weapon, which we affirmed in </w:t>
      </w:r>
      <w:r w:rsidR="007C0233">
        <w:t>our prior opinion in</w:t>
      </w:r>
      <w:r w:rsidR="004B5D5A">
        <w:t> </w:t>
      </w:r>
      <w:r w:rsidR="007C0233">
        <w:t>this</w:t>
      </w:r>
      <w:r w:rsidR="004B5D5A">
        <w:t> </w:t>
      </w:r>
      <w:r w:rsidR="007C0233">
        <w:t>case.  (</w:t>
      </w:r>
      <w:r w:rsidR="007C0233" w:rsidRPr="007C0233">
        <w:rPr>
          <w:i/>
          <w:iCs/>
        </w:rPr>
        <w:t>People v. Canedos</w:t>
      </w:r>
      <w:r w:rsidR="007C0233" w:rsidRPr="00981626">
        <w:t xml:space="preserve">, </w:t>
      </w:r>
      <w:r w:rsidR="007C0233" w:rsidRPr="00981626">
        <w:rPr>
          <w:i/>
        </w:rPr>
        <w:t>supra</w:t>
      </w:r>
      <w:r w:rsidR="007C0233" w:rsidRPr="00981626">
        <w:t>,</w:t>
      </w:r>
      <w:r w:rsidR="007C0233">
        <w:t xml:space="preserve"> </w:t>
      </w:r>
      <w:r w:rsidR="007C0233" w:rsidRPr="007C0233">
        <w:t>B307948</w:t>
      </w:r>
      <w:r w:rsidR="007C0233">
        <w:t>.</w:t>
      </w:r>
      <w:r w:rsidR="007C0233" w:rsidRPr="007C0233">
        <w:t>)</w:t>
      </w:r>
    </w:p>
  </w:footnote>
  <w:footnote w:id="4">
    <w:p w14:paraId="216F8571" w14:textId="4F5E4FE7" w:rsidR="006C0569" w:rsidRDefault="00696F89" w:rsidP="004B5D5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BD2B20">
        <w:t xml:space="preserve">We requested </w:t>
      </w:r>
      <w:r w:rsidRPr="00BD2B20">
        <w:t>supplemental briefing on the question of whether we should consider Canedos’s plea based on an indicated sentence analogous to a plea bargain.</w:t>
      </w:r>
      <w:r>
        <w:t xml:space="preserve">  We now view this issue as</w:t>
      </w:r>
      <w:r w:rsidR="00A02718">
        <w:t> </w:t>
      </w:r>
      <w:r>
        <w:t>immaterial because even if we were to treat Canedos’s guilty plea</w:t>
      </w:r>
      <w:r w:rsidR="00A02718">
        <w:t> </w:t>
      </w:r>
      <w:r w:rsidR="00070999">
        <w:t xml:space="preserve">as </w:t>
      </w:r>
      <w:r w:rsidR="00ED24EE">
        <w:t>analogous to</w:t>
      </w:r>
      <w:r>
        <w:t xml:space="preserve"> a pl</w:t>
      </w:r>
      <w:r>
        <w:t>ea bargain</w:t>
      </w:r>
      <w:r w:rsidR="00070999">
        <w:t xml:space="preserve"> for purposes of resentencing</w:t>
      </w:r>
      <w:r>
        <w:t>, the</w:t>
      </w:r>
      <w:r w:rsidR="00A02718">
        <w:t> </w:t>
      </w:r>
      <w:r>
        <w:t xml:space="preserve">same restriction on the length of his sentence would apply.  </w:t>
      </w:r>
      <w:r w:rsidRPr="00000FF1">
        <w:t>(See</w:t>
      </w:r>
      <w:r w:rsidR="00A02718">
        <w:t> </w:t>
      </w:r>
      <w:r w:rsidRPr="00000FF1">
        <w:rPr>
          <w:i/>
          <w:iCs/>
        </w:rPr>
        <w:t>Butler</w:t>
      </w:r>
      <w:r w:rsidRPr="00000FF1">
        <w:t xml:space="preserve">, </w:t>
      </w:r>
      <w:r w:rsidRPr="00000FF1">
        <w:rPr>
          <w:i/>
        </w:rPr>
        <w:t>supra</w:t>
      </w:r>
      <w:r w:rsidRPr="00000FF1">
        <w:t xml:space="preserve">, </w:t>
      </w:r>
      <w:r w:rsidR="00BA6A88">
        <w:t>75</w:t>
      </w:r>
      <w:r w:rsidR="00A02718">
        <w:t> </w:t>
      </w:r>
      <w:r w:rsidRPr="00000FF1">
        <w:t>Cal.App.5th at p.</w:t>
      </w:r>
      <w:r w:rsidR="00A02718">
        <w:t> </w:t>
      </w:r>
      <w:r w:rsidR="002E1126">
        <w:t>225</w:t>
      </w:r>
      <w:r w:rsidR="00545C96">
        <w:t>, petn. for review pending</w:t>
      </w:r>
      <w:r w:rsidRPr="00000FF1">
        <w:t>.)</w:t>
      </w:r>
    </w:p>
  </w:footnote>
  <w:footnote w:id="5">
    <w:p w14:paraId="4A415900" w14:textId="77777777" w:rsidR="00ED7E0B" w:rsidRPr="00DB7151" w:rsidRDefault="00696F89" w:rsidP="00ED7E0B">
      <w:pPr>
        <w:pStyle w:val="FootnoteText"/>
        <w:rPr>
          <w:szCs w:val="26"/>
        </w:rPr>
      </w:pPr>
      <w:r w:rsidRPr="00054682">
        <w:rPr>
          <w:rStyle w:val="FootnoteReference"/>
          <w:rFonts w:eastAsia="MS Gothic"/>
          <w:szCs w:val="26"/>
        </w:rPr>
        <w:t>*</w:t>
      </w:r>
      <w:r w:rsidRPr="00DB7151">
        <w:rPr>
          <w:szCs w:val="26"/>
        </w:rPr>
        <w:t xml:space="preserve"> Judge of the San Luis Obispo </w:t>
      </w:r>
      <w:r>
        <w:rPr>
          <w:szCs w:val="26"/>
        </w:rPr>
        <w:t xml:space="preserve">County </w:t>
      </w:r>
      <w:r w:rsidRPr="00DB7151">
        <w:rPr>
          <w:szCs w:val="26"/>
        </w:rPr>
        <w:t>Superior Court, assigned by the Chief J</w:t>
      </w:r>
      <w:r w:rsidRPr="00DB7151">
        <w:rPr>
          <w:szCs w:val="26"/>
        </w:rPr>
        <w:t>ustice pursuant to article VI, section 6 of</w:t>
      </w:r>
      <w:r>
        <w:rPr>
          <w:szCs w:val="26"/>
        </w:rPr>
        <w:t> </w:t>
      </w:r>
      <w:r w:rsidRPr="00DB7151">
        <w:rPr>
          <w:szCs w:val="26"/>
        </w:rPr>
        <w:t>the California Constitution.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B30E" w14:textId="77777777" w:rsidR="00A12CA8" w:rsidRDefault="00A12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BC58" w14:textId="77777777" w:rsidR="00A12CA8" w:rsidRDefault="00A12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BE06" w14:textId="77777777" w:rsidR="00A12CA8" w:rsidRDefault="00A12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D"/>
    <w:rsid w:val="00000D10"/>
    <w:rsid w:val="00000FF1"/>
    <w:rsid w:val="000012DA"/>
    <w:rsid w:val="00001342"/>
    <w:rsid w:val="0000143F"/>
    <w:rsid w:val="00001CDB"/>
    <w:rsid w:val="000020B7"/>
    <w:rsid w:val="000028D4"/>
    <w:rsid w:val="0000364D"/>
    <w:rsid w:val="000039F0"/>
    <w:rsid w:val="00003E10"/>
    <w:rsid w:val="00003FB4"/>
    <w:rsid w:val="00004174"/>
    <w:rsid w:val="000044E1"/>
    <w:rsid w:val="00004835"/>
    <w:rsid w:val="00005703"/>
    <w:rsid w:val="00005B0E"/>
    <w:rsid w:val="00005E79"/>
    <w:rsid w:val="000060C8"/>
    <w:rsid w:val="000063E3"/>
    <w:rsid w:val="000067C0"/>
    <w:rsid w:val="00006E35"/>
    <w:rsid w:val="0000766E"/>
    <w:rsid w:val="00007778"/>
    <w:rsid w:val="00007CD1"/>
    <w:rsid w:val="0001047F"/>
    <w:rsid w:val="00010595"/>
    <w:rsid w:val="00010642"/>
    <w:rsid w:val="00010CB1"/>
    <w:rsid w:val="000117C5"/>
    <w:rsid w:val="00011862"/>
    <w:rsid w:val="00012046"/>
    <w:rsid w:val="000125AD"/>
    <w:rsid w:val="00012C7C"/>
    <w:rsid w:val="00013569"/>
    <w:rsid w:val="000145C3"/>
    <w:rsid w:val="00015713"/>
    <w:rsid w:val="0001582A"/>
    <w:rsid w:val="00015B9F"/>
    <w:rsid w:val="00015EEF"/>
    <w:rsid w:val="00016663"/>
    <w:rsid w:val="00016DFC"/>
    <w:rsid w:val="00017284"/>
    <w:rsid w:val="0002003D"/>
    <w:rsid w:val="00020288"/>
    <w:rsid w:val="0002078D"/>
    <w:rsid w:val="00020A72"/>
    <w:rsid w:val="00021298"/>
    <w:rsid w:val="00021DD0"/>
    <w:rsid w:val="000223C2"/>
    <w:rsid w:val="0002267B"/>
    <w:rsid w:val="00022A0D"/>
    <w:rsid w:val="00022B4F"/>
    <w:rsid w:val="00022F95"/>
    <w:rsid w:val="000233EA"/>
    <w:rsid w:val="00023844"/>
    <w:rsid w:val="00024023"/>
    <w:rsid w:val="00025104"/>
    <w:rsid w:val="00025707"/>
    <w:rsid w:val="00025735"/>
    <w:rsid w:val="000258EF"/>
    <w:rsid w:val="00026029"/>
    <w:rsid w:val="00026759"/>
    <w:rsid w:val="00026A0B"/>
    <w:rsid w:val="000276F0"/>
    <w:rsid w:val="000302FD"/>
    <w:rsid w:val="00030384"/>
    <w:rsid w:val="00030D7F"/>
    <w:rsid w:val="00030F8A"/>
    <w:rsid w:val="00031028"/>
    <w:rsid w:val="000318AE"/>
    <w:rsid w:val="000318AF"/>
    <w:rsid w:val="0003195D"/>
    <w:rsid w:val="00031FB5"/>
    <w:rsid w:val="00032F56"/>
    <w:rsid w:val="00032FF7"/>
    <w:rsid w:val="00033BCE"/>
    <w:rsid w:val="00034327"/>
    <w:rsid w:val="000347E3"/>
    <w:rsid w:val="00035B13"/>
    <w:rsid w:val="00035E36"/>
    <w:rsid w:val="00036187"/>
    <w:rsid w:val="00036562"/>
    <w:rsid w:val="00036B9B"/>
    <w:rsid w:val="00036D65"/>
    <w:rsid w:val="0003723F"/>
    <w:rsid w:val="00037661"/>
    <w:rsid w:val="000401EA"/>
    <w:rsid w:val="00040700"/>
    <w:rsid w:val="000411EE"/>
    <w:rsid w:val="0004146B"/>
    <w:rsid w:val="00041494"/>
    <w:rsid w:val="0004164F"/>
    <w:rsid w:val="00041C95"/>
    <w:rsid w:val="00041EBD"/>
    <w:rsid w:val="000423F4"/>
    <w:rsid w:val="000425F7"/>
    <w:rsid w:val="00042F98"/>
    <w:rsid w:val="00043565"/>
    <w:rsid w:val="00043B38"/>
    <w:rsid w:val="00044774"/>
    <w:rsid w:val="00045237"/>
    <w:rsid w:val="000455BC"/>
    <w:rsid w:val="00046699"/>
    <w:rsid w:val="0004708A"/>
    <w:rsid w:val="00047E8D"/>
    <w:rsid w:val="00047EC2"/>
    <w:rsid w:val="00050657"/>
    <w:rsid w:val="00051201"/>
    <w:rsid w:val="00051D4A"/>
    <w:rsid w:val="000523C7"/>
    <w:rsid w:val="0005242D"/>
    <w:rsid w:val="000526D0"/>
    <w:rsid w:val="000527DF"/>
    <w:rsid w:val="00052A2E"/>
    <w:rsid w:val="00052C6E"/>
    <w:rsid w:val="00052C96"/>
    <w:rsid w:val="00052DF5"/>
    <w:rsid w:val="00053603"/>
    <w:rsid w:val="00053F59"/>
    <w:rsid w:val="00054682"/>
    <w:rsid w:val="000548BD"/>
    <w:rsid w:val="000549B0"/>
    <w:rsid w:val="00055062"/>
    <w:rsid w:val="000552F3"/>
    <w:rsid w:val="0005555B"/>
    <w:rsid w:val="00055F92"/>
    <w:rsid w:val="000567C0"/>
    <w:rsid w:val="00056E9D"/>
    <w:rsid w:val="00056F21"/>
    <w:rsid w:val="00056F25"/>
    <w:rsid w:val="000571E2"/>
    <w:rsid w:val="00057203"/>
    <w:rsid w:val="0005736F"/>
    <w:rsid w:val="00057516"/>
    <w:rsid w:val="00057D25"/>
    <w:rsid w:val="00057EAF"/>
    <w:rsid w:val="00060152"/>
    <w:rsid w:val="000605D6"/>
    <w:rsid w:val="00060611"/>
    <w:rsid w:val="000608D9"/>
    <w:rsid w:val="00060A63"/>
    <w:rsid w:val="0006154A"/>
    <w:rsid w:val="00061B26"/>
    <w:rsid w:val="00061D84"/>
    <w:rsid w:val="00061E6F"/>
    <w:rsid w:val="00062788"/>
    <w:rsid w:val="00063027"/>
    <w:rsid w:val="000632E3"/>
    <w:rsid w:val="000634FF"/>
    <w:rsid w:val="00063694"/>
    <w:rsid w:val="00063BE7"/>
    <w:rsid w:val="00063CE9"/>
    <w:rsid w:val="0006405C"/>
    <w:rsid w:val="0006562B"/>
    <w:rsid w:val="00065A74"/>
    <w:rsid w:val="0006607B"/>
    <w:rsid w:val="00066386"/>
    <w:rsid w:val="000668F1"/>
    <w:rsid w:val="00066C34"/>
    <w:rsid w:val="00066FC5"/>
    <w:rsid w:val="000678C6"/>
    <w:rsid w:val="00070554"/>
    <w:rsid w:val="00070999"/>
    <w:rsid w:val="00070B70"/>
    <w:rsid w:val="00070C01"/>
    <w:rsid w:val="00071650"/>
    <w:rsid w:val="00073837"/>
    <w:rsid w:val="00073BBA"/>
    <w:rsid w:val="00074007"/>
    <w:rsid w:val="000741EA"/>
    <w:rsid w:val="00074BA7"/>
    <w:rsid w:val="00075997"/>
    <w:rsid w:val="0007601B"/>
    <w:rsid w:val="00076835"/>
    <w:rsid w:val="000771AD"/>
    <w:rsid w:val="00077AFB"/>
    <w:rsid w:val="0008037E"/>
    <w:rsid w:val="00080A60"/>
    <w:rsid w:val="00080D5D"/>
    <w:rsid w:val="00081576"/>
    <w:rsid w:val="00081E4C"/>
    <w:rsid w:val="00082387"/>
    <w:rsid w:val="00082C91"/>
    <w:rsid w:val="00082D5F"/>
    <w:rsid w:val="00082F0D"/>
    <w:rsid w:val="00082FC2"/>
    <w:rsid w:val="00083345"/>
    <w:rsid w:val="0008364D"/>
    <w:rsid w:val="0008416D"/>
    <w:rsid w:val="00084C40"/>
    <w:rsid w:val="00085698"/>
    <w:rsid w:val="000858D4"/>
    <w:rsid w:val="00085E80"/>
    <w:rsid w:val="000860E1"/>
    <w:rsid w:val="000862C3"/>
    <w:rsid w:val="0008690B"/>
    <w:rsid w:val="00086B25"/>
    <w:rsid w:val="00086DBB"/>
    <w:rsid w:val="0008709F"/>
    <w:rsid w:val="0008778E"/>
    <w:rsid w:val="00087A53"/>
    <w:rsid w:val="00087B30"/>
    <w:rsid w:val="00090271"/>
    <w:rsid w:val="000911F9"/>
    <w:rsid w:val="000913A5"/>
    <w:rsid w:val="0009177F"/>
    <w:rsid w:val="0009193A"/>
    <w:rsid w:val="00091C1A"/>
    <w:rsid w:val="00091D29"/>
    <w:rsid w:val="00091FD6"/>
    <w:rsid w:val="00092662"/>
    <w:rsid w:val="000926CC"/>
    <w:rsid w:val="000926D9"/>
    <w:rsid w:val="000927C0"/>
    <w:rsid w:val="00092BDA"/>
    <w:rsid w:val="0009314D"/>
    <w:rsid w:val="000931BB"/>
    <w:rsid w:val="00093752"/>
    <w:rsid w:val="0009389B"/>
    <w:rsid w:val="000942E1"/>
    <w:rsid w:val="000948E5"/>
    <w:rsid w:val="00094F02"/>
    <w:rsid w:val="0009525D"/>
    <w:rsid w:val="000953C9"/>
    <w:rsid w:val="000956EB"/>
    <w:rsid w:val="0009595D"/>
    <w:rsid w:val="0009609A"/>
    <w:rsid w:val="000964C2"/>
    <w:rsid w:val="000966F6"/>
    <w:rsid w:val="00096C66"/>
    <w:rsid w:val="00096ED3"/>
    <w:rsid w:val="00096F52"/>
    <w:rsid w:val="00097328"/>
    <w:rsid w:val="000A05B9"/>
    <w:rsid w:val="000A0B10"/>
    <w:rsid w:val="000A0F3A"/>
    <w:rsid w:val="000A0F60"/>
    <w:rsid w:val="000A15B9"/>
    <w:rsid w:val="000A18B6"/>
    <w:rsid w:val="000A1E7A"/>
    <w:rsid w:val="000A1F41"/>
    <w:rsid w:val="000A2498"/>
    <w:rsid w:val="000A2920"/>
    <w:rsid w:val="000A38D6"/>
    <w:rsid w:val="000A3A6F"/>
    <w:rsid w:val="000A3BCD"/>
    <w:rsid w:val="000A4974"/>
    <w:rsid w:val="000A4B52"/>
    <w:rsid w:val="000A5469"/>
    <w:rsid w:val="000A54DC"/>
    <w:rsid w:val="000A6334"/>
    <w:rsid w:val="000A6419"/>
    <w:rsid w:val="000A7549"/>
    <w:rsid w:val="000A793B"/>
    <w:rsid w:val="000B0F07"/>
    <w:rsid w:val="000B1E61"/>
    <w:rsid w:val="000B2671"/>
    <w:rsid w:val="000B2747"/>
    <w:rsid w:val="000B2C38"/>
    <w:rsid w:val="000B3073"/>
    <w:rsid w:val="000B35E6"/>
    <w:rsid w:val="000B3604"/>
    <w:rsid w:val="000B3764"/>
    <w:rsid w:val="000B4451"/>
    <w:rsid w:val="000B4C3B"/>
    <w:rsid w:val="000B4EF9"/>
    <w:rsid w:val="000B5268"/>
    <w:rsid w:val="000B56DC"/>
    <w:rsid w:val="000B641A"/>
    <w:rsid w:val="000B6707"/>
    <w:rsid w:val="000B6D0F"/>
    <w:rsid w:val="000B7518"/>
    <w:rsid w:val="000B7667"/>
    <w:rsid w:val="000B7CA4"/>
    <w:rsid w:val="000C037A"/>
    <w:rsid w:val="000C05DE"/>
    <w:rsid w:val="000C06C4"/>
    <w:rsid w:val="000C075D"/>
    <w:rsid w:val="000C0B9D"/>
    <w:rsid w:val="000C0C04"/>
    <w:rsid w:val="000C0D8B"/>
    <w:rsid w:val="000C0F61"/>
    <w:rsid w:val="000C185B"/>
    <w:rsid w:val="000C2F64"/>
    <w:rsid w:val="000C2FB8"/>
    <w:rsid w:val="000C3510"/>
    <w:rsid w:val="000C38E1"/>
    <w:rsid w:val="000C39A9"/>
    <w:rsid w:val="000C3BAE"/>
    <w:rsid w:val="000C3F19"/>
    <w:rsid w:val="000C5407"/>
    <w:rsid w:val="000C541E"/>
    <w:rsid w:val="000C59EF"/>
    <w:rsid w:val="000C61CC"/>
    <w:rsid w:val="000C6276"/>
    <w:rsid w:val="000C6426"/>
    <w:rsid w:val="000C65CC"/>
    <w:rsid w:val="000C670D"/>
    <w:rsid w:val="000C674F"/>
    <w:rsid w:val="000C77C6"/>
    <w:rsid w:val="000C7B7B"/>
    <w:rsid w:val="000D0239"/>
    <w:rsid w:val="000D0C67"/>
    <w:rsid w:val="000D0EBA"/>
    <w:rsid w:val="000D0F39"/>
    <w:rsid w:val="000D2510"/>
    <w:rsid w:val="000D2EFD"/>
    <w:rsid w:val="000D3026"/>
    <w:rsid w:val="000D3463"/>
    <w:rsid w:val="000D3E2C"/>
    <w:rsid w:val="000D4174"/>
    <w:rsid w:val="000D5C4D"/>
    <w:rsid w:val="000D6385"/>
    <w:rsid w:val="000D66C6"/>
    <w:rsid w:val="000D6E6D"/>
    <w:rsid w:val="000D73D9"/>
    <w:rsid w:val="000D7687"/>
    <w:rsid w:val="000E0055"/>
    <w:rsid w:val="000E0FA5"/>
    <w:rsid w:val="000E0FFD"/>
    <w:rsid w:val="000E124E"/>
    <w:rsid w:val="000E13C5"/>
    <w:rsid w:val="000E14F5"/>
    <w:rsid w:val="000E1F36"/>
    <w:rsid w:val="000E1FD3"/>
    <w:rsid w:val="000E22F7"/>
    <w:rsid w:val="000E23CF"/>
    <w:rsid w:val="000E25A0"/>
    <w:rsid w:val="000E281B"/>
    <w:rsid w:val="000E3175"/>
    <w:rsid w:val="000E3C0B"/>
    <w:rsid w:val="000E4641"/>
    <w:rsid w:val="000E4B7C"/>
    <w:rsid w:val="000E5579"/>
    <w:rsid w:val="000E5C6B"/>
    <w:rsid w:val="000E60A6"/>
    <w:rsid w:val="000E6249"/>
    <w:rsid w:val="000E66BB"/>
    <w:rsid w:val="000E70D1"/>
    <w:rsid w:val="000E7A1A"/>
    <w:rsid w:val="000E7B34"/>
    <w:rsid w:val="000E7B4A"/>
    <w:rsid w:val="000F0568"/>
    <w:rsid w:val="000F0AF0"/>
    <w:rsid w:val="000F1360"/>
    <w:rsid w:val="000F13DD"/>
    <w:rsid w:val="000F1686"/>
    <w:rsid w:val="000F1CEC"/>
    <w:rsid w:val="000F21E9"/>
    <w:rsid w:val="000F227D"/>
    <w:rsid w:val="000F25C2"/>
    <w:rsid w:val="000F2B4D"/>
    <w:rsid w:val="000F2F5A"/>
    <w:rsid w:val="000F3082"/>
    <w:rsid w:val="000F35F1"/>
    <w:rsid w:val="000F57F0"/>
    <w:rsid w:val="000F59B7"/>
    <w:rsid w:val="000F6097"/>
    <w:rsid w:val="000F6376"/>
    <w:rsid w:val="000F6603"/>
    <w:rsid w:val="000F6F69"/>
    <w:rsid w:val="000F73EA"/>
    <w:rsid w:val="000F744C"/>
    <w:rsid w:val="000F7862"/>
    <w:rsid w:val="000F7939"/>
    <w:rsid w:val="000F7BF1"/>
    <w:rsid w:val="000F7F19"/>
    <w:rsid w:val="00100903"/>
    <w:rsid w:val="001021EC"/>
    <w:rsid w:val="00102243"/>
    <w:rsid w:val="00102A04"/>
    <w:rsid w:val="00103FB2"/>
    <w:rsid w:val="00104B4D"/>
    <w:rsid w:val="00104B92"/>
    <w:rsid w:val="00105303"/>
    <w:rsid w:val="001056FD"/>
    <w:rsid w:val="00105B9E"/>
    <w:rsid w:val="00105BDA"/>
    <w:rsid w:val="00106321"/>
    <w:rsid w:val="0010680A"/>
    <w:rsid w:val="00106971"/>
    <w:rsid w:val="00106D83"/>
    <w:rsid w:val="00107158"/>
    <w:rsid w:val="00107584"/>
    <w:rsid w:val="001075A5"/>
    <w:rsid w:val="00107686"/>
    <w:rsid w:val="00107A0C"/>
    <w:rsid w:val="00110ABA"/>
    <w:rsid w:val="00110AE9"/>
    <w:rsid w:val="0011157D"/>
    <w:rsid w:val="001117DC"/>
    <w:rsid w:val="00111EBC"/>
    <w:rsid w:val="001122FB"/>
    <w:rsid w:val="00112404"/>
    <w:rsid w:val="001130FC"/>
    <w:rsid w:val="001132EC"/>
    <w:rsid w:val="00113B80"/>
    <w:rsid w:val="00113E95"/>
    <w:rsid w:val="00113EE8"/>
    <w:rsid w:val="00114B15"/>
    <w:rsid w:val="00115123"/>
    <w:rsid w:val="0011521F"/>
    <w:rsid w:val="001153AA"/>
    <w:rsid w:val="001161C8"/>
    <w:rsid w:val="00116512"/>
    <w:rsid w:val="0011679C"/>
    <w:rsid w:val="00116B07"/>
    <w:rsid w:val="00116C84"/>
    <w:rsid w:val="00116FE8"/>
    <w:rsid w:val="00117437"/>
    <w:rsid w:val="001178C0"/>
    <w:rsid w:val="00117A6E"/>
    <w:rsid w:val="00120CD9"/>
    <w:rsid w:val="00121D0A"/>
    <w:rsid w:val="001222C4"/>
    <w:rsid w:val="00122606"/>
    <w:rsid w:val="00122919"/>
    <w:rsid w:val="0012297A"/>
    <w:rsid w:val="00122B3B"/>
    <w:rsid w:val="00123425"/>
    <w:rsid w:val="0012408E"/>
    <w:rsid w:val="0012423C"/>
    <w:rsid w:val="00124655"/>
    <w:rsid w:val="0012478E"/>
    <w:rsid w:val="00124F32"/>
    <w:rsid w:val="0012545D"/>
    <w:rsid w:val="0012566E"/>
    <w:rsid w:val="001256D0"/>
    <w:rsid w:val="00125BDF"/>
    <w:rsid w:val="00125C80"/>
    <w:rsid w:val="001260C4"/>
    <w:rsid w:val="00126455"/>
    <w:rsid w:val="0012648B"/>
    <w:rsid w:val="00126DBA"/>
    <w:rsid w:val="00127532"/>
    <w:rsid w:val="001279EB"/>
    <w:rsid w:val="00127E38"/>
    <w:rsid w:val="00127E98"/>
    <w:rsid w:val="00127EC2"/>
    <w:rsid w:val="0013047B"/>
    <w:rsid w:val="00131187"/>
    <w:rsid w:val="00131EB5"/>
    <w:rsid w:val="001328B9"/>
    <w:rsid w:val="0013310C"/>
    <w:rsid w:val="00133396"/>
    <w:rsid w:val="00133D09"/>
    <w:rsid w:val="00133FBB"/>
    <w:rsid w:val="00134238"/>
    <w:rsid w:val="001357B3"/>
    <w:rsid w:val="0013604B"/>
    <w:rsid w:val="00136644"/>
    <w:rsid w:val="00136938"/>
    <w:rsid w:val="001376F1"/>
    <w:rsid w:val="001414DF"/>
    <w:rsid w:val="00141D18"/>
    <w:rsid w:val="001425D3"/>
    <w:rsid w:val="001426F3"/>
    <w:rsid w:val="00143335"/>
    <w:rsid w:val="001438FB"/>
    <w:rsid w:val="00143969"/>
    <w:rsid w:val="001446E9"/>
    <w:rsid w:val="001450ED"/>
    <w:rsid w:val="00146A09"/>
    <w:rsid w:val="00146E07"/>
    <w:rsid w:val="00146E93"/>
    <w:rsid w:val="001470A3"/>
    <w:rsid w:val="00147662"/>
    <w:rsid w:val="00150050"/>
    <w:rsid w:val="001506C8"/>
    <w:rsid w:val="00150BAE"/>
    <w:rsid w:val="001517C0"/>
    <w:rsid w:val="00151C01"/>
    <w:rsid w:val="00152238"/>
    <w:rsid w:val="00152C1E"/>
    <w:rsid w:val="00153886"/>
    <w:rsid w:val="00154BF0"/>
    <w:rsid w:val="0015546B"/>
    <w:rsid w:val="00155A3B"/>
    <w:rsid w:val="00155B3E"/>
    <w:rsid w:val="00155D01"/>
    <w:rsid w:val="001569A6"/>
    <w:rsid w:val="00156A6E"/>
    <w:rsid w:val="00156B3C"/>
    <w:rsid w:val="00157773"/>
    <w:rsid w:val="00157AEE"/>
    <w:rsid w:val="00160232"/>
    <w:rsid w:val="0016057D"/>
    <w:rsid w:val="0016057F"/>
    <w:rsid w:val="00160628"/>
    <w:rsid w:val="00160702"/>
    <w:rsid w:val="00160795"/>
    <w:rsid w:val="0016131B"/>
    <w:rsid w:val="001613BA"/>
    <w:rsid w:val="00161B2E"/>
    <w:rsid w:val="00161B88"/>
    <w:rsid w:val="001621D9"/>
    <w:rsid w:val="00162464"/>
    <w:rsid w:val="001626F9"/>
    <w:rsid w:val="0016276F"/>
    <w:rsid w:val="00162E71"/>
    <w:rsid w:val="001639C7"/>
    <w:rsid w:val="00163B60"/>
    <w:rsid w:val="00163BF4"/>
    <w:rsid w:val="00163DD6"/>
    <w:rsid w:val="001655F7"/>
    <w:rsid w:val="00165878"/>
    <w:rsid w:val="001658FA"/>
    <w:rsid w:val="001659B4"/>
    <w:rsid w:val="00165FC4"/>
    <w:rsid w:val="001666F4"/>
    <w:rsid w:val="00166764"/>
    <w:rsid w:val="00167008"/>
    <w:rsid w:val="00167036"/>
    <w:rsid w:val="00167215"/>
    <w:rsid w:val="001672EC"/>
    <w:rsid w:val="001675E6"/>
    <w:rsid w:val="001676E1"/>
    <w:rsid w:val="001677FC"/>
    <w:rsid w:val="0016786E"/>
    <w:rsid w:val="00167A8F"/>
    <w:rsid w:val="00167AFB"/>
    <w:rsid w:val="00167BFD"/>
    <w:rsid w:val="00167E24"/>
    <w:rsid w:val="00167F5B"/>
    <w:rsid w:val="001719B0"/>
    <w:rsid w:val="00171B59"/>
    <w:rsid w:val="001722DA"/>
    <w:rsid w:val="001724FC"/>
    <w:rsid w:val="00172681"/>
    <w:rsid w:val="00172FB2"/>
    <w:rsid w:val="001739F0"/>
    <w:rsid w:val="00173B1A"/>
    <w:rsid w:val="001744D4"/>
    <w:rsid w:val="00174578"/>
    <w:rsid w:val="00175708"/>
    <w:rsid w:val="00175875"/>
    <w:rsid w:val="00176348"/>
    <w:rsid w:val="0017650C"/>
    <w:rsid w:val="00176609"/>
    <w:rsid w:val="00176CBE"/>
    <w:rsid w:val="001778F2"/>
    <w:rsid w:val="00177AFC"/>
    <w:rsid w:val="00177D83"/>
    <w:rsid w:val="00180005"/>
    <w:rsid w:val="00180238"/>
    <w:rsid w:val="00181EEE"/>
    <w:rsid w:val="0018292E"/>
    <w:rsid w:val="00182BA0"/>
    <w:rsid w:val="00182D5F"/>
    <w:rsid w:val="00182D79"/>
    <w:rsid w:val="00182EC2"/>
    <w:rsid w:val="00182F33"/>
    <w:rsid w:val="001830FE"/>
    <w:rsid w:val="0018338C"/>
    <w:rsid w:val="001836F7"/>
    <w:rsid w:val="00183EA4"/>
    <w:rsid w:val="00184307"/>
    <w:rsid w:val="001844AC"/>
    <w:rsid w:val="00184FA6"/>
    <w:rsid w:val="00185BCF"/>
    <w:rsid w:val="00186053"/>
    <w:rsid w:val="0018625C"/>
    <w:rsid w:val="001865F8"/>
    <w:rsid w:val="001866EA"/>
    <w:rsid w:val="00186B74"/>
    <w:rsid w:val="00186F52"/>
    <w:rsid w:val="00187128"/>
    <w:rsid w:val="00187442"/>
    <w:rsid w:val="001901AA"/>
    <w:rsid w:val="00190823"/>
    <w:rsid w:val="00190DE3"/>
    <w:rsid w:val="00190E67"/>
    <w:rsid w:val="00190E76"/>
    <w:rsid w:val="00191079"/>
    <w:rsid w:val="001911AA"/>
    <w:rsid w:val="001915D8"/>
    <w:rsid w:val="00191630"/>
    <w:rsid w:val="00191D28"/>
    <w:rsid w:val="00191E88"/>
    <w:rsid w:val="00192220"/>
    <w:rsid w:val="00192B48"/>
    <w:rsid w:val="00192DF4"/>
    <w:rsid w:val="00192FE2"/>
    <w:rsid w:val="00193080"/>
    <w:rsid w:val="001941B9"/>
    <w:rsid w:val="00194274"/>
    <w:rsid w:val="0019477D"/>
    <w:rsid w:val="00194AE7"/>
    <w:rsid w:val="00194EF3"/>
    <w:rsid w:val="001959E0"/>
    <w:rsid w:val="00195C45"/>
    <w:rsid w:val="00195C77"/>
    <w:rsid w:val="00196791"/>
    <w:rsid w:val="00196907"/>
    <w:rsid w:val="00196E68"/>
    <w:rsid w:val="001973E9"/>
    <w:rsid w:val="00197434"/>
    <w:rsid w:val="00197CC1"/>
    <w:rsid w:val="00197E7F"/>
    <w:rsid w:val="001A046E"/>
    <w:rsid w:val="001A04A5"/>
    <w:rsid w:val="001A0647"/>
    <w:rsid w:val="001A0FDE"/>
    <w:rsid w:val="001A1D4D"/>
    <w:rsid w:val="001A24E1"/>
    <w:rsid w:val="001A291F"/>
    <w:rsid w:val="001A2EFC"/>
    <w:rsid w:val="001A336F"/>
    <w:rsid w:val="001A35E3"/>
    <w:rsid w:val="001A3835"/>
    <w:rsid w:val="001A3876"/>
    <w:rsid w:val="001A38A0"/>
    <w:rsid w:val="001A39AF"/>
    <w:rsid w:val="001A4AB4"/>
    <w:rsid w:val="001A51DC"/>
    <w:rsid w:val="001A55B5"/>
    <w:rsid w:val="001A59A9"/>
    <w:rsid w:val="001A5A33"/>
    <w:rsid w:val="001A5EF4"/>
    <w:rsid w:val="001A5EFD"/>
    <w:rsid w:val="001A65D8"/>
    <w:rsid w:val="001A6AA8"/>
    <w:rsid w:val="001A6E76"/>
    <w:rsid w:val="001A6F60"/>
    <w:rsid w:val="001A71B5"/>
    <w:rsid w:val="001A752D"/>
    <w:rsid w:val="001A7846"/>
    <w:rsid w:val="001A787E"/>
    <w:rsid w:val="001B0158"/>
    <w:rsid w:val="001B0712"/>
    <w:rsid w:val="001B0CBB"/>
    <w:rsid w:val="001B1B0A"/>
    <w:rsid w:val="001B1D5E"/>
    <w:rsid w:val="001B20C9"/>
    <w:rsid w:val="001B2A9B"/>
    <w:rsid w:val="001B2A9C"/>
    <w:rsid w:val="001B2E97"/>
    <w:rsid w:val="001B3F3E"/>
    <w:rsid w:val="001B4180"/>
    <w:rsid w:val="001B436A"/>
    <w:rsid w:val="001B4B36"/>
    <w:rsid w:val="001B4B43"/>
    <w:rsid w:val="001B4BCB"/>
    <w:rsid w:val="001B4ED9"/>
    <w:rsid w:val="001B5373"/>
    <w:rsid w:val="001B5619"/>
    <w:rsid w:val="001B6214"/>
    <w:rsid w:val="001B6ED3"/>
    <w:rsid w:val="001B6F06"/>
    <w:rsid w:val="001B78EE"/>
    <w:rsid w:val="001B7A4D"/>
    <w:rsid w:val="001B7BCC"/>
    <w:rsid w:val="001C08DB"/>
    <w:rsid w:val="001C1686"/>
    <w:rsid w:val="001C1A11"/>
    <w:rsid w:val="001C2164"/>
    <w:rsid w:val="001C251E"/>
    <w:rsid w:val="001C2655"/>
    <w:rsid w:val="001C267C"/>
    <w:rsid w:val="001C3145"/>
    <w:rsid w:val="001C365D"/>
    <w:rsid w:val="001C37EE"/>
    <w:rsid w:val="001C3FDA"/>
    <w:rsid w:val="001C404E"/>
    <w:rsid w:val="001C4565"/>
    <w:rsid w:val="001C4754"/>
    <w:rsid w:val="001C4E35"/>
    <w:rsid w:val="001C5792"/>
    <w:rsid w:val="001C5C8F"/>
    <w:rsid w:val="001C5E77"/>
    <w:rsid w:val="001C6367"/>
    <w:rsid w:val="001C662F"/>
    <w:rsid w:val="001C66D8"/>
    <w:rsid w:val="001C699B"/>
    <w:rsid w:val="001C69C2"/>
    <w:rsid w:val="001C6E4E"/>
    <w:rsid w:val="001C70D3"/>
    <w:rsid w:val="001C7375"/>
    <w:rsid w:val="001C7F05"/>
    <w:rsid w:val="001D001C"/>
    <w:rsid w:val="001D0A45"/>
    <w:rsid w:val="001D179C"/>
    <w:rsid w:val="001D17A9"/>
    <w:rsid w:val="001D2093"/>
    <w:rsid w:val="001D2413"/>
    <w:rsid w:val="001D2E34"/>
    <w:rsid w:val="001D2F1A"/>
    <w:rsid w:val="001D31E0"/>
    <w:rsid w:val="001D391F"/>
    <w:rsid w:val="001D3B9E"/>
    <w:rsid w:val="001D42B3"/>
    <w:rsid w:val="001D4C41"/>
    <w:rsid w:val="001D4D62"/>
    <w:rsid w:val="001D5CCB"/>
    <w:rsid w:val="001D5D61"/>
    <w:rsid w:val="001D5EB6"/>
    <w:rsid w:val="001D61AF"/>
    <w:rsid w:val="001D62B5"/>
    <w:rsid w:val="001D66FC"/>
    <w:rsid w:val="001D67E1"/>
    <w:rsid w:val="001D686C"/>
    <w:rsid w:val="001D6B51"/>
    <w:rsid w:val="001D6B8D"/>
    <w:rsid w:val="001D6D90"/>
    <w:rsid w:val="001D6DB3"/>
    <w:rsid w:val="001D6DD8"/>
    <w:rsid w:val="001D715B"/>
    <w:rsid w:val="001D7404"/>
    <w:rsid w:val="001D74EF"/>
    <w:rsid w:val="001D7F52"/>
    <w:rsid w:val="001E055B"/>
    <w:rsid w:val="001E0B25"/>
    <w:rsid w:val="001E0DDD"/>
    <w:rsid w:val="001E104C"/>
    <w:rsid w:val="001E15EA"/>
    <w:rsid w:val="001E1F2A"/>
    <w:rsid w:val="001E2B4D"/>
    <w:rsid w:val="001E2B7B"/>
    <w:rsid w:val="001E418A"/>
    <w:rsid w:val="001E43E9"/>
    <w:rsid w:val="001E44C9"/>
    <w:rsid w:val="001E4E66"/>
    <w:rsid w:val="001E4EAA"/>
    <w:rsid w:val="001E5321"/>
    <w:rsid w:val="001E6211"/>
    <w:rsid w:val="001E64FB"/>
    <w:rsid w:val="001E675A"/>
    <w:rsid w:val="001E678F"/>
    <w:rsid w:val="001E6839"/>
    <w:rsid w:val="001E6B72"/>
    <w:rsid w:val="001E6FB2"/>
    <w:rsid w:val="001E7266"/>
    <w:rsid w:val="001E79F3"/>
    <w:rsid w:val="001E7D15"/>
    <w:rsid w:val="001F013C"/>
    <w:rsid w:val="001F013E"/>
    <w:rsid w:val="001F0538"/>
    <w:rsid w:val="001F07ED"/>
    <w:rsid w:val="001F093B"/>
    <w:rsid w:val="001F1659"/>
    <w:rsid w:val="001F16F9"/>
    <w:rsid w:val="001F1878"/>
    <w:rsid w:val="001F1B82"/>
    <w:rsid w:val="001F2A8A"/>
    <w:rsid w:val="001F2B71"/>
    <w:rsid w:val="001F2EAC"/>
    <w:rsid w:val="001F2FD5"/>
    <w:rsid w:val="001F347F"/>
    <w:rsid w:val="001F35F5"/>
    <w:rsid w:val="001F3BD3"/>
    <w:rsid w:val="001F41CC"/>
    <w:rsid w:val="001F480F"/>
    <w:rsid w:val="001F4D9A"/>
    <w:rsid w:val="001F4ECE"/>
    <w:rsid w:val="001F4ED1"/>
    <w:rsid w:val="001F5892"/>
    <w:rsid w:val="001F5A80"/>
    <w:rsid w:val="001F5C9E"/>
    <w:rsid w:val="001F6012"/>
    <w:rsid w:val="001F60C0"/>
    <w:rsid w:val="001F61AB"/>
    <w:rsid w:val="001F68E5"/>
    <w:rsid w:val="001F6CC7"/>
    <w:rsid w:val="001F7133"/>
    <w:rsid w:val="001F7267"/>
    <w:rsid w:val="001F7569"/>
    <w:rsid w:val="001F7668"/>
    <w:rsid w:val="001F7783"/>
    <w:rsid w:val="001F7AE2"/>
    <w:rsid w:val="00200097"/>
    <w:rsid w:val="00200715"/>
    <w:rsid w:val="00200F71"/>
    <w:rsid w:val="002015BC"/>
    <w:rsid w:val="002016DD"/>
    <w:rsid w:val="00201AAC"/>
    <w:rsid w:val="00202508"/>
    <w:rsid w:val="0020288A"/>
    <w:rsid w:val="00202AEB"/>
    <w:rsid w:val="00204276"/>
    <w:rsid w:val="00204E13"/>
    <w:rsid w:val="00205071"/>
    <w:rsid w:val="002053D4"/>
    <w:rsid w:val="00205490"/>
    <w:rsid w:val="002054DF"/>
    <w:rsid w:val="0020687B"/>
    <w:rsid w:val="00206B53"/>
    <w:rsid w:val="00206D4E"/>
    <w:rsid w:val="00207630"/>
    <w:rsid w:val="00207F9E"/>
    <w:rsid w:val="002101F9"/>
    <w:rsid w:val="0021044D"/>
    <w:rsid w:val="002115AC"/>
    <w:rsid w:val="0021179F"/>
    <w:rsid w:val="002117C1"/>
    <w:rsid w:val="002118BA"/>
    <w:rsid w:val="002118CD"/>
    <w:rsid w:val="00211A27"/>
    <w:rsid w:val="00211CD7"/>
    <w:rsid w:val="00211DC6"/>
    <w:rsid w:val="00212004"/>
    <w:rsid w:val="00212379"/>
    <w:rsid w:val="0021267A"/>
    <w:rsid w:val="00212EFD"/>
    <w:rsid w:val="0021328F"/>
    <w:rsid w:val="002139C9"/>
    <w:rsid w:val="00213A7C"/>
    <w:rsid w:val="00213B65"/>
    <w:rsid w:val="00213D2C"/>
    <w:rsid w:val="00214B80"/>
    <w:rsid w:val="00214FB9"/>
    <w:rsid w:val="002153EC"/>
    <w:rsid w:val="00215AD3"/>
    <w:rsid w:val="00215B1E"/>
    <w:rsid w:val="00216401"/>
    <w:rsid w:val="00216CF3"/>
    <w:rsid w:val="00216CFE"/>
    <w:rsid w:val="00216F3A"/>
    <w:rsid w:val="00217B49"/>
    <w:rsid w:val="00217C48"/>
    <w:rsid w:val="00217EE9"/>
    <w:rsid w:val="00220284"/>
    <w:rsid w:val="0022030F"/>
    <w:rsid w:val="002207C6"/>
    <w:rsid w:val="00220A46"/>
    <w:rsid w:val="00220B1B"/>
    <w:rsid w:val="00220CB5"/>
    <w:rsid w:val="00220F34"/>
    <w:rsid w:val="002210AE"/>
    <w:rsid w:val="002214BF"/>
    <w:rsid w:val="00221BDC"/>
    <w:rsid w:val="00221D20"/>
    <w:rsid w:val="0022220B"/>
    <w:rsid w:val="0022231A"/>
    <w:rsid w:val="00222D40"/>
    <w:rsid w:val="00222D91"/>
    <w:rsid w:val="00222EDC"/>
    <w:rsid w:val="00222FD4"/>
    <w:rsid w:val="00223118"/>
    <w:rsid w:val="0022364F"/>
    <w:rsid w:val="0022400A"/>
    <w:rsid w:val="00224578"/>
    <w:rsid w:val="00224CE6"/>
    <w:rsid w:val="00225164"/>
    <w:rsid w:val="00225501"/>
    <w:rsid w:val="00225525"/>
    <w:rsid w:val="00225719"/>
    <w:rsid w:val="00225885"/>
    <w:rsid w:val="00225B0A"/>
    <w:rsid w:val="00225F25"/>
    <w:rsid w:val="00226438"/>
    <w:rsid w:val="00226905"/>
    <w:rsid w:val="00226FB5"/>
    <w:rsid w:val="0022738E"/>
    <w:rsid w:val="002274C8"/>
    <w:rsid w:val="00227B4A"/>
    <w:rsid w:val="00227F6E"/>
    <w:rsid w:val="002301E3"/>
    <w:rsid w:val="002305DA"/>
    <w:rsid w:val="00231124"/>
    <w:rsid w:val="0023148D"/>
    <w:rsid w:val="00231642"/>
    <w:rsid w:val="0023167A"/>
    <w:rsid w:val="0023174A"/>
    <w:rsid w:val="002317B6"/>
    <w:rsid w:val="0023182A"/>
    <w:rsid w:val="0023364B"/>
    <w:rsid w:val="002336CF"/>
    <w:rsid w:val="00233708"/>
    <w:rsid w:val="00233815"/>
    <w:rsid w:val="00233A2C"/>
    <w:rsid w:val="00233C2A"/>
    <w:rsid w:val="00233D90"/>
    <w:rsid w:val="00234287"/>
    <w:rsid w:val="00234708"/>
    <w:rsid w:val="00234945"/>
    <w:rsid w:val="00234BFC"/>
    <w:rsid w:val="002351B9"/>
    <w:rsid w:val="0023524B"/>
    <w:rsid w:val="002353ED"/>
    <w:rsid w:val="00235926"/>
    <w:rsid w:val="0023632E"/>
    <w:rsid w:val="002364FE"/>
    <w:rsid w:val="00236560"/>
    <w:rsid w:val="002371AA"/>
    <w:rsid w:val="00237477"/>
    <w:rsid w:val="002375E5"/>
    <w:rsid w:val="00240685"/>
    <w:rsid w:val="002407E2"/>
    <w:rsid w:val="00240D0D"/>
    <w:rsid w:val="002410F0"/>
    <w:rsid w:val="002412A5"/>
    <w:rsid w:val="00241CF7"/>
    <w:rsid w:val="002424E5"/>
    <w:rsid w:val="0024267A"/>
    <w:rsid w:val="002434E8"/>
    <w:rsid w:val="00243649"/>
    <w:rsid w:val="002448DA"/>
    <w:rsid w:val="00245866"/>
    <w:rsid w:val="00245A0B"/>
    <w:rsid w:val="00245A17"/>
    <w:rsid w:val="00246344"/>
    <w:rsid w:val="00246563"/>
    <w:rsid w:val="00246A1A"/>
    <w:rsid w:val="00246E1C"/>
    <w:rsid w:val="00246E8E"/>
    <w:rsid w:val="002471B0"/>
    <w:rsid w:val="00247381"/>
    <w:rsid w:val="00247789"/>
    <w:rsid w:val="00247925"/>
    <w:rsid w:val="002479A1"/>
    <w:rsid w:val="00247CD7"/>
    <w:rsid w:val="00250F20"/>
    <w:rsid w:val="00250F35"/>
    <w:rsid w:val="0025101F"/>
    <w:rsid w:val="00251E72"/>
    <w:rsid w:val="0025208F"/>
    <w:rsid w:val="002521AE"/>
    <w:rsid w:val="002522A8"/>
    <w:rsid w:val="002529AB"/>
    <w:rsid w:val="00252EE7"/>
    <w:rsid w:val="00253B4D"/>
    <w:rsid w:val="0025452F"/>
    <w:rsid w:val="00254BCC"/>
    <w:rsid w:val="00254C67"/>
    <w:rsid w:val="00254E5C"/>
    <w:rsid w:val="00255A57"/>
    <w:rsid w:val="00255E24"/>
    <w:rsid w:val="00256A78"/>
    <w:rsid w:val="00257092"/>
    <w:rsid w:val="00257EE5"/>
    <w:rsid w:val="00257FF5"/>
    <w:rsid w:val="0026000D"/>
    <w:rsid w:val="00260651"/>
    <w:rsid w:val="00260D89"/>
    <w:rsid w:val="00260F3A"/>
    <w:rsid w:val="0026239C"/>
    <w:rsid w:val="0026296F"/>
    <w:rsid w:val="00262972"/>
    <w:rsid w:val="00262F90"/>
    <w:rsid w:val="002640F4"/>
    <w:rsid w:val="0026499E"/>
    <w:rsid w:val="00264E62"/>
    <w:rsid w:val="0026514D"/>
    <w:rsid w:val="00265206"/>
    <w:rsid w:val="0026540C"/>
    <w:rsid w:val="00265860"/>
    <w:rsid w:val="00266771"/>
    <w:rsid w:val="002675C8"/>
    <w:rsid w:val="002679CD"/>
    <w:rsid w:val="00270292"/>
    <w:rsid w:val="0027039B"/>
    <w:rsid w:val="002709AF"/>
    <w:rsid w:val="00270B21"/>
    <w:rsid w:val="00271001"/>
    <w:rsid w:val="002722E1"/>
    <w:rsid w:val="002724AA"/>
    <w:rsid w:val="00272601"/>
    <w:rsid w:val="00272D04"/>
    <w:rsid w:val="00273340"/>
    <w:rsid w:val="00273766"/>
    <w:rsid w:val="002739D7"/>
    <w:rsid w:val="002742D3"/>
    <w:rsid w:val="00274F35"/>
    <w:rsid w:val="002753F5"/>
    <w:rsid w:val="00275857"/>
    <w:rsid w:val="00275A09"/>
    <w:rsid w:val="00275ABA"/>
    <w:rsid w:val="00275D10"/>
    <w:rsid w:val="002766A6"/>
    <w:rsid w:val="00276959"/>
    <w:rsid w:val="00276A30"/>
    <w:rsid w:val="00276C94"/>
    <w:rsid w:val="0028134D"/>
    <w:rsid w:val="002814A9"/>
    <w:rsid w:val="0028204F"/>
    <w:rsid w:val="0028214E"/>
    <w:rsid w:val="002824C7"/>
    <w:rsid w:val="00282724"/>
    <w:rsid w:val="002827EE"/>
    <w:rsid w:val="00283265"/>
    <w:rsid w:val="002832CE"/>
    <w:rsid w:val="002841C0"/>
    <w:rsid w:val="0028443D"/>
    <w:rsid w:val="00285373"/>
    <w:rsid w:val="00285709"/>
    <w:rsid w:val="00286409"/>
    <w:rsid w:val="0028662D"/>
    <w:rsid w:val="002866A7"/>
    <w:rsid w:val="00286BD2"/>
    <w:rsid w:val="00287399"/>
    <w:rsid w:val="0028788E"/>
    <w:rsid w:val="0028789B"/>
    <w:rsid w:val="002879D5"/>
    <w:rsid w:val="002902AF"/>
    <w:rsid w:val="00290BD4"/>
    <w:rsid w:val="00290E68"/>
    <w:rsid w:val="0029119D"/>
    <w:rsid w:val="00291F08"/>
    <w:rsid w:val="00291F46"/>
    <w:rsid w:val="002922E4"/>
    <w:rsid w:val="00292401"/>
    <w:rsid w:val="0029267A"/>
    <w:rsid w:val="00292F25"/>
    <w:rsid w:val="0029344F"/>
    <w:rsid w:val="00293B48"/>
    <w:rsid w:val="00293EC2"/>
    <w:rsid w:val="002945EB"/>
    <w:rsid w:val="002946EF"/>
    <w:rsid w:val="002946FD"/>
    <w:rsid w:val="002947C2"/>
    <w:rsid w:val="00294CD0"/>
    <w:rsid w:val="00294CFE"/>
    <w:rsid w:val="00294EBC"/>
    <w:rsid w:val="00295347"/>
    <w:rsid w:val="00295DEB"/>
    <w:rsid w:val="00296913"/>
    <w:rsid w:val="002972D7"/>
    <w:rsid w:val="00297930"/>
    <w:rsid w:val="00297E37"/>
    <w:rsid w:val="002A0D3F"/>
    <w:rsid w:val="002A0ECD"/>
    <w:rsid w:val="002A13B8"/>
    <w:rsid w:val="002A1E15"/>
    <w:rsid w:val="002A1F2A"/>
    <w:rsid w:val="002A25F0"/>
    <w:rsid w:val="002A28E2"/>
    <w:rsid w:val="002A2B3F"/>
    <w:rsid w:val="002A2D8B"/>
    <w:rsid w:val="002A3230"/>
    <w:rsid w:val="002A391B"/>
    <w:rsid w:val="002A4194"/>
    <w:rsid w:val="002A48E3"/>
    <w:rsid w:val="002A4EEE"/>
    <w:rsid w:val="002A5B2C"/>
    <w:rsid w:val="002A5BCA"/>
    <w:rsid w:val="002A5E7A"/>
    <w:rsid w:val="002A6ED1"/>
    <w:rsid w:val="002A7112"/>
    <w:rsid w:val="002A72FE"/>
    <w:rsid w:val="002A730A"/>
    <w:rsid w:val="002A75C8"/>
    <w:rsid w:val="002B015A"/>
    <w:rsid w:val="002B03A6"/>
    <w:rsid w:val="002B04D4"/>
    <w:rsid w:val="002B0A0E"/>
    <w:rsid w:val="002B0B4C"/>
    <w:rsid w:val="002B1042"/>
    <w:rsid w:val="002B17B0"/>
    <w:rsid w:val="002B214D"/>
    <w:rsid w:val="002B2578"/>
    <w:rsid w:val="002B273B"/>
    <w:rsid w:val="002B2EE0"/>
    <w:rsid w:val="002B3B9A"/>
    <w:rsid w:val="002B3E58"/>
    <w:rsid w:val="002B446A"/>
    <w:rsid w:val="002B48E3"/>
    <w:rsid w:val="002B5108"/>
    <w:rsid w:val="002B5773"/>
    <w:rsid w:val="002B5863"/>
    <w:rsid w:val="002B5C93"/>
    <w:rsid w:val="002B644D"/>
    <w:rsid w:val="002B6546"/>
    <w:rsid w:val="002B6EE0"/>
    <w:rsid w:val="002B6F4D"/>
    <w:rsid w:val="002B7B8B"/>
    <w:rsid w:val="002B7E02"/>
    <w:rsid w:val="002C066F"/>
    <w:rsid w:val="002C0C99"/>
    <w:rsid w:val="002C1284"/>
    <w:rsid w:val="002C143C"/>
    <w:rsid w:val="002C1F4B"/>
    <w:rsid w:val="002C231F"/>
    <w:rsid w:val="002C2E6A"/>
    <w:rsid w:val="002C305F"/>
    <w:rsid w:val="002C3496"/>
    <w:rsid w:val="002C3771"/>
    <w:rsid w:val="002C3B83"/>
    <w:rsid w:val="002C3EC0"/>
    <w:rsid w:val="002C3F11"/>
    <w:rsid w:val="002C501A"/>
    <w:rsid w:val="002C5688"/>
    <w:rsid w:val="002C569A"/>
    <w:rsid w:val="002C5707"/>
    <w:rsid w:val="002C59B4"/>
    <w:rsid w:val="002C5B5E"/>
    <w:rsid w:val="002C62B8"/>
    <w:rsid w:val="002C67EE"/>
    <w:rsid w:val="002C6A5A"/>
    <w:rsid w:val="002C71BD"/>
    <w:rsid w:val="002D0476"/>
    <w:rsid w:val="002D2521"/>
    <w:rsid w:val="002D2552"/>
    <w:rsid w:val="002D2924"/>
    <w:rsid w:val="002D2F89"/>
    <w:rsid w:val="002D31E3"/>
    <w:rsid w:val="002D3D09"/>
    <w:rsid w:val="002D411C"/>
    <w:rsid w:val="002D4643"/>
    <w:rsid w:val="002D5159"/>
    <w:rsid w:val="002D549B"/>
    <w:rsid w:val="002D58AE"/>
    <w:rsid w:val="002D6189"/>
    <w:rsid w:val="002D6B83"/>
    <w:rsid w:val="002D72E5"/>
    <w:rsid w:val="002D75B9"/>
    <w:rsid w:val="002D7CFD"/>
    <w:rsid w:val="002D7D25"/>
    <w:rsid w:val="002E0375"/>
    <w:rsid w:val="002E0AAB"/>
    <w:rsid w:val="002E0BE7"/>
    <w:rsid w:val="002E0C57"/>
    <w:rsid w:val="002E1126"/>
    <w:rsid w:val="002E1170"/>
    <w:rsid w:val="002E1772"/>
    <w:rsid w:val="002E1880"/>
    <w:rsid w:val="002E201F"/>
    <w:rsid w:val="002E204C"/>
    <w:rsid w:val="002E2341"/>
    <w:rsid w:val="002E2455"/>
    <w:rsid w:val="002E2F25"/>
    <w:rsid w:val="002E30E4"/>
    <w:rsid w:val="002E3246"/>
    <w:rsid w:val="002E32AD"/>
    <w:rsid w:val="002E3322"/>
    <w:rsid w:val="002E3865"/>
    <w:rsid w:val="002E3A62"/>
    <w:rsid w:val="002E3B5E"/>
    <w:rsid w:val="002E3BA3"/>
    <w:rsid w:val="002E44AA"/>
    <w:rsid w:val="002E44D5"/>
    <w:rsid w:val="002E48A6"/>
    <w:rsid w:val="002E49E6"/>
    <w:rsid w:val="002E4CF4"/>
    <w:rsid w:val="002E4DD0"/>
    <w:rsid w:val="002E512E"/>
    <w:rsid w:val="002E530B"/>
    <w:rsid w:val="002E5FF9"/>
    <w:rsid w:val="002E64D5"/>
    <w:rsid w:val="002E6953"/>
    <w:rsid w:val="002E6B03"/>
    <w:rsid w:val="002E6C46"/>
    <w:rsid w:val="002E735D"/>
    <w:rsid w:val="002E797F"/>
    <w:rsid w:val="002F00BC"/>
    <w:rsid w:val="002F02C3"/>
    <w:rsid w:val="002F05B6"/>
    <w:rsid w:val="002F07F4"/>
    <w:rsid w:val="002F0AAF"/>
    <w:rsid w:val="002F10EB"/>
    <w:rsid w:val="002F1582"/>
    <w:rsid w:val="002F15B8"/>
    <w:rsid w:val="002F2052"/>
    <w:rsid w:val="002F2831"/>
    <w:rsid w:val="002F2A0B"/>
    <w:rsid w:val="002F2A11"/>
    <w:rsid w:val="002F3191"/>
    <w:rsid w:val="002F3221"/>
    <w:rsid w:val="002F3426"/>
    <w:rsid w:val="002F38B4"/>
    <w:rsid w:val="002F40C8"/>
    <w:rsid w:val="002F42BF"/>
    <w:rsid w:val="002F4A14"/>
    <w:rsid w:val="002F4CD4"/>
    <w:rsid w:val="002F4CF0"/>
    <w:rsid w:val="002F5428"/>
    <w:rsid w:val="002F56E8"/>
    <w:rsid w:val="002F578D"/>
    <w:rsid w:val="002F61A5"/>
    <w:rsid w:val="002F6238"/>
    <w:rsid w:val="002F6646"/>
    <w:rsid w:val="002F6C30"/>
    <w:rsid w:val="002F73B4"/>
    <w:rsid w:val="002F770D"/>
    <w:rsid w:val="002F7DAE"/>
    <w:rsid w:val="002F7E1A"/>
    <w:rsid w:val="002F7EA4"/>
    <w:rsid w:val="002F7F95"/>
    <w:rsid w:val="003000F5"/>
    <w:rsid w:val="00300B4E"/>
    <w:rsid w:val="003013F6"/>
    <w:rsid w:val="0030143C"/>
    <w:rsid w:val="00301691"/>
    <w:rsid w:val="00301B30"/>
    <w:rsid w:val="00301EAB"/>
    <w:rsid w:val="003028DA"/>
    <w:rsid w:val="00302ED1"/>
    <w:rsid w:val="00302F64"/>
    <w:rsid w:val="00303513"/>
    <w:rsid w:val="00303F41"/>
    <w:rsid w:val="003042C8"/>
    <w:rsid w:val="00305071"/>
    <w:rsid w:val="00305179"/>
    <w:rsid w:val="00305957"/>
    <w:rsid w:val="00305CF4"/>
    <w:rsid w:val="00305FF3"/>
    <w:rsid w:val="003067A8"/>
    <w:rsid w:val="0030699C"/>
    <w:rsid w:val="00306AF2"/>
    <w:rsid w:val="003073ED"/>
    <w:rsid w:val="00307CF1"/>
    <w:rsid w:val="00307E54"/>
    <w:rsid w:val="00310948"/>
    <w:rsid w:val="00310A3B"/>
    <w:rsid w:val="00310DAD"/>
    <w:rsid w:val="00310F68"/>
    <w:rsid w:val="003112FD"/>
    <w:rsid w:val="00311929"/>
    <w:rsid w:val="003124E2"/>
    <w:rsid w:val="00312759"/>
    <w:rsid w:val="00312BC0"/>
    <w:rsid w:val="003133B5"/>
    <w:rsid w:val="003135AF"/>
    <w:rsid w:val="003137E7"/>
    <w:rsid w:val="00313835"/>
    <w:rsid w:val="0031398E"/>
    <w:rsid w:val="003139BE"/>
    <w:rsid w:val="00313B8A"/>
    <w:rsid w:val="00313F5E"/>
    <w:rsid w:val="0031481E"/>
    <w:rsid w:val="00315625"/>
    <w:rsid w:val="00315CFE"/>
    <w:rsid w:val="003161F1"/>
    <w:rsid w:val="00316A72"/>
    <w:rsid w:val="00316BB2"/>
    <w:rsid w:val="00316D02"/>
    <w:rsid w:val="00316D8D"/>
    <w:rsid w:val="00316E7D"/>
    <w:rsid w:val="00316EBC"/>
    <w:rsid w:val="00317504"/>
    <w:rsid w:val="0032058F"/>
    <w:rsid w:val="003205FD"/>
    <w:rsid w:val="00320843"/>
    <w:rsid w:val="003209E1"/>
    <w:rsid w:val="00320EE0"/>
    <w:rsid w:val="0032124C"/>
    <w:rsid w:val="00321EAC"/>
    <w:rsid w:val="00322335"/>
    <w:rsid w:val="0032244F"/>
    <w:rsid w:val="00324487"/>
    <w:rsid w:val="003244F2"/>
    <w:rsid w:val="003248EC"/>
    <w:rsid w:val="00324A63"/>
    <w:rsid w:val="00324D21"/>
    <w:rsid w:val="00324E84"/>
    <w:rsid w:val="0032517D"/>
    <w:rsid w:val="003255CD"/>
    <w:rsid w:val="00325B20"/>
    <w:rsid w:val="003278A4"/>
    <w:rsid w:val="00330263"/>
    <w:rsid w:val="0033036F"/>
    <w:rsid w:val="00330505"/>
    <w:rsid w:val="00330A3A"/>
    <w:rsid w:val="003317B6"/>
    <w:rsid w:val="003323D0"/>
    <w:rsid w:val="00333160"/>
    <w:rsid w:val="003332D2"/>
    <w:rsid w:val="003337EA"/>
    <w:rsid w:val="00334091"/>
    <w:rsid w:val="003347AD"/>
    <w:rsid w:val="00334992"/>
    <w:rsid w:val="0033504F"/>
    <w:rsid w:val="003358B0"/>
    <w:rsid w:val="00335EBC"/>
    <w:rsid w:val="0033688B"/>
    <w:rsid w:val="003372EC"/>
    <w:rsid w:val="0033731B"/>
    <w:rsid w:val="00337731"/>
    <w:rsid w:val="0034016D"/>
    <w:rsid w:val="00340260"/>
    <w:rsid w:val="0034039B"/>
    <w:rsid w:val="00341AE1"/>
    <w:rsid w:val="00341EEA"/>
    <w:rsid w:val="0034270A"/>
    <w:rsid w:val="0034292E"/>
    <w:rsid w:val="00342E32"/>
    <w:rsid w:val="003430B3"/>
    <w:rsid w:val="0034316C"/>
    <w:rsid w:val="00343877"/>
    <w:rsid w:val="00343B5A"/>
    <w:rsid w:val="00344D7D"/>
    <w:rsid w:val="00345DE5"/>
    <w:rsid w:val="00346757"/>
    <w:rsid w:val="003472D6"/>
    <w:rsid w:val="003474C6"/>
    <w:rsid w:val="003479EB"/>
    <w:rsid w:val="00347B96"/>
    <w:rsid w:val="003501F3"/>
    <w:rsid w:val="00350934"/>
    <w:rsid w:val="003509B1"/>
    <w:rsid w:val="00350F4B"/>
    <w:rsid w:val="00351791"/>
    <w:rsid w:val="00351D03"/>
    <w:rsid w:val="00352A66"/>
    <w:rsid w:val="00352D93"/>
    <w:rsid w:val="00352DE5"/>
    <w:rsid w:val="00352FE6"/>
    <w:rsid w:val="00353281"/>
    <w:rsid w:val="003532EC"/>
    <w:rsid w:val="00353A28"/>
    <w:rsid w:val="00353E0A"/>
    <w:rsid w:val="00353E1E"/>
    <w:rsid w:val="00354B93"/>
    <w:rsid w:val="00354BF2"/>
    <w:rsid w:val="00355BA6"/>
    <w:rsid w:val="00355E20"/>
    <w:rsid w:val="00355F99"/>
    <w:rsid w:val="00356D99"/>
    <w:rsid w:val="003572E0"/>
    <w:rsid w:val="00357366"/>
    <w:rsid w:val="00357642"/>
    <w:rsid w:val="00360913"/>
    <w:rsid w:val="0036094A"/>
    <w:rsid w:val="00361230"/>
    <w:rsid w:val="003612E0"/>
    <w:rsid w:val="00361807"/>
    <w:rsid w:val="00362BB0"/>
    <w:rsid w:val="00362BD3"/>
    <w:rsid w:val="00362FFA"/>
    <w:rsid w:val="00363515"/>
    <w:rsid w:val="003637AA"/>
    <w:rsid w:val="003638E4"/>
    <w:rsid w:val="00364C0F"/>
    <w:rsid w:val="00364FDD"/>
    <w:rsid w:val="0036547F"/>
    <w:rsid w:val="003658EE"/>
    <w:rsid w:val="00365ABE"/>
    <w:rsid w:val="0036610E"/>
    <w:rsid w:val="00366494"/>
    <w:rsid w:val="00366638"/>
    <w:rsid w:val="00367A4E"/>
    <w:rsid w:val="00367DDE"/>
    <w:rsid w:val="003700A1"/>
    <w:rsid w:val="0037010D"/>
    <w:rsid w:val="00370247"/>
    <w:rsid w:val="00370929"/>
    <w:rsid w:val="00370D33"/>
    <w:rsid w:val="00370D7E"/>
    <w:rsid w:val="00370DF3"/>
    <w:rsid w:val="0037124F"/>
    <w:rsid w:val="00371875"/>
    <w:rsid w:val="0037243D"/>
    <w:rsid w:val="00372504"/>
    <w:rsid w:val="00372DB6"/>
    <w:rsid w:val="0037330F"/>
    <w:rsid w:val="00373B59"/>
    <w:rsid w:val="00373DFC"/>
    <w:rsid w:val="00374D34"/>
    <w:rsid w:val="00375E5B"/>
    <w:rsid w:val="00375FDA"/>
    <w:rsid w:val="00376C60"/>
    <w:rsid w:val="00377494"/>
    <w:rsid w:val="003776F1"/>
    <w:rsid w:val="003802FC"/>
    <w:rsid w:val="00380417"/>
    <w:rsid w:val="00380CA6"/>
    <w:rsid w:val="0038176F"/>
    <w:rsid w:val="00381D73"/>
    <w:rsid w:val="003828A7"/>
    <w:rsid w:val="00382D0F"/>
    <w:rsid w:val="00382F38"/>
    <w:rsid w:val="003831D5"/>
    <w:rsid w:val="00383566"/>
    <w:rsid w:val="00383599"/>
    <w:rsid w:val="0038411E"/>
    <w:rsid w:val="0038530D"/>
    <w:rsid w:val="00385BF9"/>
    <w:rsid w:val="00385E22"/>
    <w:rsid w:val="00386AF1"/>
    <w:rsid w:val="00387059"/>
    <w:rsid w:val="00387699"/>
    <w:rsid w:val="00387B1B"/>
    <w:rsid w:val="00387CB0"/>
    <w:rsid w:val="00391038"/>
    <w:rsid w:val="00391446"/>
    <w:rsid w:val="00391891"/>
    <w:rsid w:val="003939DB"/>
    <w:rsid w:val="003939ED"/>
    <w:rsid w:val="00394803"/>
    <w:rsid w:val="00394D57"/>
    <w:rsid w:val="00395866"/>
    <w:rsid w:val="00396ADB"/>
    <w:rsid w:val="0039719C"/>
    <w:rsid w:val="003977E9"/>
    <w:rsid w:val="003A0403"/>
    <w:rsid w:val="003A0852"/>
    <w:rsid w:val="003A0C27"/>
    <w:rsid w:val="003A1139"/>
    <w:rsid w:val="003A1351"/>
    <w:rsid w:val="003A25AA"/>
    <w:rsid w:val="003A2C15"/>
    <w:rsid w:val="003A3180"/>
    <w:rsid w:val="003A381C"/>
    <w:rsid w:val="003A4399"/>
    <w:rsid w:val="003A4AC0"/>
    <w:rsid w:val="003A4DB2"/>
    <w:rsid w:val="003A4EEF"/>
    <w:rsid w:val="003A5648"/>
    <w:rsid w:val="003A5666"/>
    <w:rsid w:val="003A5731"/>
    <w:rsid w:val="003A5B29"/>
    <w:rsid w:val="003A5BDF"/>
    <w:rsid w:val="003A5FD4"/>
    <w:rsid w:val="003A60AB"/>
    <w:rsid w:val="003A730A"/>
    <w:rsid w:val="003A7360"/>
    <w:rsid w:val="003A76CD"/>
    <w:rsid w:val="003B0962"/>
    <w:rsid w:val="003B0B0E"/>
    <w:rsid w:val="003B1A42"/>
    <w:rsid w:val="003B3CA1"/>
    <w:rsid w:val="003B4115"/>
    <w:rsid w:val="003B436F"/>
    <w:rsid w:val="003B44BB"/>
    <w:rsid w:val="003B454A"/>
    <w:rsid w:val="003B4650"/>
    <w:rsid w:val="003B4F29"/>
    <w:rsid w:val="003B5EF9"/>
    <w:rsid w:val="003B5F29"/>
    <w:rsid w:val="003B67B2"/>
    <w:rsid w:val="003B735D"/>
    <w:rsid w:val="003B775E"/>
    <w:rsid w:val="003B7798"/>
    <w:rsid w:val="003B788D"/>
    <w:rsid w:val="003B79C5"/>
    <w:rsid w:val="003B7A15"/>
    <w:rsid w:val="003B7FA2"/>
    <w:rsid w:val="003C0D0D"/>
    <w:rsid w:val="003C15B8"/>
    <w:rsid w:val="003C20A0"/>
    <w:rsid w:val="003C2842"/>
    <w:rsid w:val="003C2B9F"/>
    <w:rsid w:val="003C3EF4"/>
    <w:rsid w:val="003C47A6"/>
    <w:rsid w:val="003C4B31"/>
    <w:rsid w:val="003C4D30"/>
    <w:rsid w:val="003C4DCC"/>
    <w:rsid w:val="003C519F"/>
    <w:rsid w:val="003C5D02"/>
    <w:rsid w:val="003C6418"/>
    <w:rsid w:val="003C65FB"/>
    <w:rsid w:val="003C6BE6"/>
    <w:rsid w:val="003C727B"/>
    <w:rsid w:val="003C7CB4"/>
    <w:rsid w:val="003C7D3D"/>
    <w:rsid w:val="003D0A0C"/>
    <w:rsid w:val="003D1475"/>
    <w:rsid w:val="003D16E5"/>
    <w:rsid w:val="003D191E"/>
    <w:rsid w:val="003D1AD7"/>
    <w:rsid w:val="003D1FA4"/>
    <w:rsid w:val="003D1FAC"/>
    <w:rsid w:val="003D222F"/>
    <w:rsid w:val="003D3F48"/>
    <w:rsid w:val="003D4E40"/>
    <w:rsid w:val="003D540E"/>
    <w:rsid w:val="003D54FB"/>
    <w:rsid w:val="003D5C4F"/>
    <w:rsid w:val="003D62C5"/>
    <w:rsid w:val="003D6843"/>
    <w:rsid w:val="003D6F24"/>
    <w:rsid w:val="003D79EA"/>
    <w:rsid w:val="003E04AF"/>
    <w:rsid w:val="003E0509"/>
    <w:rsid w:val="003E07CC"/>
    <w:rsid w:val="003E08BE"/>
    <w:rsid w:val="003E2678"/>
    <w:rsid w:val="003E2D99"/>
    <w:rsid w:val="003E3328"/>
    <w:rsid w:val="003E3A75"/>
    <w:rsid w:val="003E3ED8"/>
    <w:rsid w:val="003E3F96"/>
    <w:rsid w:val="003E4091"/>
    <w:rsid w:val="003E5688"/>
    <w:rsid w:val="003E5702"/>
    <w:rsid w:val="003E576A"/>
    <w:rsid w:val="003E5810"/>
    <w:rsid w:val="003E59BD"/>
    <w:rsid w:val="003E5A52"/>
    <w:rsid w:val="003E6D27"/>
    <w:rsid w:val="003E6FBB"/>
    <w:rsid w:val="003E7D39"/>
    <w:rsid w:val="003F0264"/>
    <w:rsid w:val="003F09B6"/>
    <w:rsid w:val="003F1018"/>
    <w:rsid w:val="003F1130"/>
    <w:rsid w:val="003F134B"/>
    <w:rsid w:val="003F13F4"/>
    <w:rsid w:val="003F1771"/>
    <w:rsid w:val="003F1808"/>
    <w:rsid w:val="003F1CE3"/>
    <w:rsid w:val="003F2660"/>
    <w:rsid w:val="003F38D2"/>
    <w:rsid w:val="003F3CCD"/>
    <w:rsid w:val="003F55F6"/>
    <w:rsid w:val="003F56A9"/>
    <w:rsid w:val="003F57F1"/>
    <w:rsid w:val="003F5AC8"/>
    <w:rsid w:val="003F642C"/>
    <w:rsid w:val="003F76EA"/>
    <w:rsid w:val="004015E2"/>
    <w:rsid w:val="00401A5B"/>
    <w:rsid w:val="00401D85"/>
    <w:rsid w:val="00402195"/>
    <w:rsid w:val="00402353"/>
    <w:rsid w:val="00402B52"/>
    <w:rsid w:val="00402B6C"/>
    <w:rsid w:val="00402BA4"/>
    <w:rsid w:val="00402E78"/>
    <w:rsid w:val="004039C0"/>
    <w:rsid w:val="00403A4D"/>
    <w:rsid w:val="00403F63"/>
    <w:rsid w:val="0040452D"/>
    <w:rsid w:val="00404853"/>
    <w:rsid w:val="004058AD"/>
    <w:rsid w:val="00405BB8"/>
    <w:rsid w:val="00405D9A"/>
    <w:rsid w:val="004061EB"/>
    <w:rsid w:val="00406A8E"/>
    <w:rsid w:val="004107C0"/>
    <w:rsid w:val="004107E9"/>
    <w:rsid w:val="00410865"/>
    <w:rsid w:val="004109F4"/>
    <w:rsid w:val="00410BF3"/>
    <w:rsid w:val="00410DF0"/>
    <w:rsid w:val="004113C3"/>
    <w:rsid w:val="0041198F"/>
    <w:rsid w:val="00411D0C"/>
    <w:rsid w:val="00411D28"/>
    <w:rsid w:val="00411EE3"/>
    <w:rsid w:val="0041257B"/>
    <w:rsid w:val="00412734"/>
    <w:rsid w:val="00412926"/>
    <w:rsid w:val="0041362D"/>
    <w:rsid w:val="00413D20"/>
    <w:rsid w:val="00414032"/>
    <w:rsid w:val="004142F9"/>
    <w:rsid w:val="00414345"/>
    <w:rsid w:val="00414353"/>
    <w:rsid w:val="00414A58"/>
    <w:rsid w:val="00414B82"/>
    <w:rsid w:val="00414C75"/>
    <w:rsid w:val="0041602C"/>
    <w:rsid w:val="00416AA8"/>
    <w:rsid w:val="00416CBA"/>
    <w:rsid w:val="004203FD"/>
    <w:rsid w:val="004208A4"/>
    <w:rsid w:val="004208C1"/>
    <w:rsid w:val="004209B6"/>
    <w:rsid w:val="00420C6F"/>
    <w:rsid w:val="00421546"/>
    <w:rsid w:val="00421792"/>
    <w:rsid w:val="00422757"/>
    <w:rsid w:val="004228C4"/>
    <w:rsid w:val="00422CF5"/>
    <w:rsid w:val="00423AB3"/>
    <w:rsid w:val="00423BA3"/>
    <w:rsid w:val="004244E9"/>
    <w:rsid w:val="004249F4"/>
    <w:rsid w:val="00424A76"/>
    <w:rsid w:val="0042594A"/>
    <w:rsid w:val="004260F8"/>
    <w:rsid w:val="00426CCA"/>
    <w:rsid w:val="00426EBF"/>
    <w:rsid w:val="00426FCB"/>
    <w:rsid w:val="0042761F"/>
    <w:rsid w:val="004277B0"/>
    <w:rsid w:val="0043003A"/>
    <w:rsid w:val="0043020B"/>
    <w:rsid w:val="00430659"/>
    <w:rsid w:val="004312F6"/>
    <w:rsid w:val="004315BC"/>
    <w:rsid w:val="00431B16"/>
    <w:rsid w:val="00431BDE"/>
    <w:rsid w:val="00431DF9"/>
    <w:rsid w:val="00432153"/>
    <w:rsid w:val="00432155"/>
    <w:rsid w:val="00432315"/>
    <w:rsid w:val="0043321A"/>
    <w:rsid w:val="0043324A"/>
    <w:rsid w:val="00433465"/>
    <w:rsid w:val="004334AE"/>
    <w:rsid w:val="00433524"/>
    <w:rsid w:val="00433B33"/>
    <w:rsid w:val="004342BA"/>
    <w:rsid w:val="00434433"/>
    <w:rsid w:val="004348F1"/>
    <w:rsid w:val="004354E9"/>
    <w:rsid w:val="00435A4D"/>
    <w:rsid w:val="00435C17"/>
    <w:rsid w:val="004361B1"/>
    <w:rsid w:val="0043630C"/>
    <w:rsid w:val="0043654B"/>
    <w:rsid w:val="004365A9"/>
    <w:rsid w:val="004367CB"/>
    <w:rsid w:val="004372E6"/>
    <w:rsid w:val="00437590"/>
    <w:rsid w:val="00437F48"/>
    <w:rsid w:val="0044056E"/>
    <w:rsid w:val="00440850"/>
    <w:rsid w:val="00440AF4"/>
    <w:rsid w:val="00441371"/>
    <w:rsid w:val="00441883"/>
    <w:rsid w:val="00441B72"/>
    <w:rsid w:val="00442099"/>
    <w:rsid w:val="004420A1"/>
    <w:rsid w:val="004420CD"/>
    <w:rsid w:val="004420F1"/>
    <w:rsid w:val="0044284A"/>
    <w:rsid w:val="00442F9A"/>
    <w:rsid w:val="004434AC"/>
    <w:rsid w:val="00443A17"/>
    <w:rsid w:val="00443AEF"/>
    <w:rsid w:val="00443B62"/>
    <w:rsid w:val="00443BE2"/>
    <w:rsid w:val="00443CF4"/>
    <w:rsid w:val="00443D1C"/>
    <w:rsid w:val="004441B9"/>
    <w:rsid w:val="00444448"/>
    <w:rsid w:val="00444629"/>
    <w:rsid w:val="00445295"/>
    <w:rsid w:val="004457AB"/>
    <w:rsid w:val="00445CFD"/>
    <w:rsid w:val="00445D58"/>
    <w:rsid w:val="00445E51"/>
    <w:rsid w:val="00446403"/>
    <w:rsid w:val="00446A02"/>
    <w:rsid w:val="00447454"/>
    <w:rsid w:val="00447578"/>
    <w:rsid w:val="00447C99"/>
    <w:rsid w:val="00450268"/>
    <w:rsid w:val="00450383"/>
    <w:rsid w:val="004508BC"/>
    <w:rsid w:val="0045128E"/>
    <w:rsid w:val="00451E1A"/>
    <w:rsid w:val="004524CF"/>
    <w:rsid w:val="00452CA6"/>
    <w:rsid w:val="00452DEE"/>
    <w:rsid w:val="00452F83"/>
    <w:rsid w:val="00453057"/>
    <w:rsid w:val="004530F1"/>
    <w:rsid w:val="004531C5"/>
    <w:rsid w:val="004532AD"/>
    <w:rsid w:val="0045336D"/>
    <w:rsid w:val="00453571"/>
    <w:rsid w:val="00453891"/>
    <w:rsid w:val="00454BE1"/>
    <w:rsid w:val="0045518F"/>
    <w:rsid w:val="004559EA"/>
    <w:rsid w:val="00455C00"/>
    <w:rsid w:val="00455D18"/>
    <w:rsid w:val="00455F0D"/>
    <w:rsid w:val="004563D7"/>
    <w:rsid w:val="00456630"/>
    <w:rsid w:val="00456996"/>
    <w:rsid w:val="00456D7D"/>
    <w:rsid w:val="00457083"/>
    <w:rsid w:val="0046066A"/>
    <w:rsid w:val="00460756"/>
    <w:rsid w:val="00460ED9"/>
    <w:rsid w:val="0046153E"/>
    <w:rsid w:val="00461580"/>
    <w:rsid w:val="004615D2"/>
    <w:rsid w:val="00461A7F"/>
    <w:rsid w:val="00461A90"/>
    <w:rsid w:val="00461D78"/>
    <w:rsid w:val="00464B21"/>
    <w:rsid w:val="00465197"/>
    <w:rsid w:val="00466CEC"/>
    <w:rsid w:val="004671EC"/>
    <w:rsid w:val="00467FDB"/>
    <w:rsid w:val="0047029B"/>
    <w:rsid w:val="00470BB5"/>
    <w:rsid w:val="00470D3A"/>
    <w:rsid w:val="0047130F"/>
    <w:rsid w:val="00471500"/>
    <w:rsid w:val="0047155B"/>
    <w:rsid w:val="00471690"/>
    <w:rsid w:val="00471917"/>
    <w:rsid w:val="00471D7F"/>
    <w:rsid w:val="00471EE5"/>
    <w:rsid w:val="00472042"/>
    <w:rsid w:val="004720E3"/>
    <w:rsid w:val="004722AF"/>
    <w:rsid w:val="00472CA1"/>
    <w:rsid w:val="00472DD2"/>
    <w:rsid w:val="00473B9B"/>
    <w:rsid w:val="00473DE8"/>
    <w:rsid w:val="00474AE9"/>
    <w:rsid w:val="00474C22"/>
    <w:rsid w:val="00474D40"/>
    <w:rsid w:val="00475114"/>
    <w:rsid w:val="00475219"/>
    <w:rsid w:val="0047560F"/>
    <w:rsid w:val="00475896"/>
    <w:rsid w:val="00475F61"/>
    <w:rsid w:val="00475FD5"/>
    <w:rsid w:val="00476199"/>
    <w:rsid w:val="00476277"/>
    <w:rsid w:val="004762BB"/>
    <w:rsid w:val="0047705F"/>
    <w:rsid w:val="004779B7"/>
    <w:rsid w:val="00477F57"/>
    <w:rsid w:val="004807C5"/>
    <w:rsid w:val="00480A10"/>
    <w:rsid w:val="004813EE"/>
    <w:rsid w:val="00481793"/>
    <w:rsid w:val="00481D9F"/>
    <w:rsid w:val="00481EC2"/>
    <w:rsid w:val="004823F8"/>
    <w:rsid w:val="004827D3"/>
    <w:rsid w:val="00482979"/>
    <w:rsid w:val="00482C98"/>
    <w:rsid w:val="00482CAF"/>
    <w:rsid w:val="00483566"/>
    <w:rsid w:val="00483687"/>
    <w:rsid w:val="00483CAE"/>
    <w:rsid w:val="00483D1E"/>
    <w:rsid w:val="004841F1"/>
    <w:rsid w:val="004844B2"/>
    <w:rsid w:val="00484CC5"/>
    <w:rsid w:val="0048518B"/>
    <w:rsid w:val="0048592C"/>
    <w:rsid w:val="00486474"/>
    <w:rsid w:val="0048659C"/>
    <w:rsid w:val="00486F36"/>
    <w:rsid w:val="00486FCE"/>
    <w:rsid w:val="004875E5"/>
    <w:rsid w:val="004876DC"/>
    <w:rsid w:val="004906E0"/>
    <w:rsid w:val="00490ECC"/>
    <w:rsid w:val="0049114E"/>
    <w:rsid w:val="00491335"/>
    <w:rsid w:val="0049160F"/>
    <w:rsid w:val="004920F1"/>
    <w:rsid w:val="004924B0"/>
    <w:rsid w:val="0049286C"/>
    <w:rsid w:val="00492913"/>
    <w:rsid w:val="00492976"/>
    <w:rsid w:val="00492C88"/>
    <w:rsid w:val="00493F01"/>
    <w:rsid w:val="00494D9A"/>
    <w:rsid w:val="0049523E"/>
    <w:rsid w:val="004954D3"/>
    <w:rsid w:val="004960B9"/>
    <w:rsid w:val="00496BC1"/>
    <w:rsid w:val="00497866"/>
    <w:rsid w:val="004979F5"/>
    <w:rsid w:val="004A1235"/>
    <w:rsid w:val="004A2890"/>
    <w:rsid w:val="004A2BE0"/>
    <w:rsid w:val="004A2DDC"/>
    <w:rsid w:val="004A3E77"/>
    <w:rsid w:val="004A3FB9"/>
    <w:rsid w:val="004A4270"/>
    <w:rsid w:val="004A42F0"/>
    <w:rsid w:val="004A51D1"/>
    <w:rsid w:val="004A585F"/>
    <w:rsid w:val="004A592D"/>
    <w:rsid w:val="004A5FC5"/>
    <w:rsid w:val="004A6536"/>
    <w:rsid w:val="004A6E38"/>
    <w:rsid w:val="004A70E1"/>
    <w:rsid w:val="004A73E7"/>
    <w:rsid w:val="004A7B63"/>
    <w:rsid w:val="004A7E37"/>
    <w:rsid w:val="004A7FA3"/>
    <w:rsid w:val="004B001B"/>
    <w:rsid w:val="004B0051"/>
    <w:rsid w:val="004B06A4"/>
    <w:rsid w:val="004B09B8"/>
    <w:rsid w:val="004B0E50"/>
    <w:rsid w:val="004B1224"/>
    <w:rsid w:val="004B158C"/>
    <w:rsid w:val="004B15BE"/>
    <w:rsid w:val="004B2853"/>
    <w:rsid w:val="004B3660"/>
    <w:rsid w:val="004B45EA"/>
    <w:rsid w:val="004B476D"/>
    <w:rsid w:val="004B4A8C"/>
    <w:rsid w:val="004B5CA7"/>
    <w:rsid w:val="004B5D5A"/>
    <w:rsid w:val="004B5EEB"/>
    <w:rsid w:val="004B7191"/>
    <w:rsid w:val="004B75F0"/>
    <w:rsid w:val="004C0838"/>
    <w:rsid w:val="004C114D"/>
    <w:rsid w:val="004C1414"/>
    <w:rsid w:val="004C201B"/>
    <w:rsid w:val="004C227A"/>
    <w:rsid w:val="004C22AB"/>
    <w:rsid w:val="004C22CF"/>
    <w:rsid w:val="004C26F6"/>
    <w:rsid w:val="004C2FC9"/>
    <w:rsid w:val="004C4D51"/>
    <w:rsid w:val="004C4D7A"/>
    <w:rsid w:val="004C50D0"/>
    <w:rsid w:val="004C5211"/>
    <w:rsid w:val="004C555E"/>
    <w:rsid w:val="004C59B6"/>
    <w:rsid w:val="004C5D28"/>
    <w:rsid w:val="004C5E61"/>
    <w:rsid w:val="004C6EA3"/>
    <w:rsid w:val="004C7177"/>
    <w:rsid w:val="004C7212"/>
    <w:rsid w:val="004C7271"/>
    <w:rsid w:val="004C7902"/>
    <w:rsid w:val="004C7B88"/>
    <w:rsid w:val="004D17FB"/>
    <w:rsid w:val="004D1A87"/>
    <w:rsid w:val="004D2547"/>
    <w:rsid w:val="004D2576"/>
    <w:rsid w:val="004D2948"/>
    <w:rsid w:val="004D2BFC"/>
    <w:rsid w:val="004D363A"/>
    <w:rsid w:val="004D3951"/>
    <w:rsid w:val="004D562C"/>
    <w:rsid w:val="004D5C05"/>
    <w:rsid w:val="004D61C0"/>
    <w:rsid w:val="004D73B8"/>
    <w:rsid w:val="004D7785"/>
    <w:rsid w:val="004D7D3A"/>
    <w:rsid w:val="004E096C"/>
    <w:rsid w:val="004E1535"/>
    <w:rsid w:val="004E19DA"/>
    <w:rsid w:val="004E1B78"/>
    <w:rsid w:val="004E25E4"/>
    <w:rsid w:val="004E2671"/>
    <w:rsid w:val="004E26C1"/>
    <w:rsid w:val="004E2E17"/>
    <w:rsid w:val="004E2F8A"/>
    <w:rsid w:val="004E356B"/>
    <w:rsid w:val="004E35C6"/>
    <w:rsid w:val="004E374E"/>
    <w:rsid w:val="004E41F1"/>
    <w:rsid w:val="004E49DB"/>
    <w:rsid w:val="004E5194"/>
    <w:rsid w:val="004E66E3"/>
    <w:rsid w:val="004E674E"/>
    <w:rsid w:val="004E71C7"/>
    <w:rsid w:val="004E7F4A"/>
    <w:rsid w:val="004F00A1"/>
    <w:rsid w:val="004F0E20"/>
    <w:rsid w:val="004F18CC"/>
    <w:rsid w:val="004F1AEF"/>
    <w:rsid w:val="004F2ACB"/>
    <w:rsid w:val="004F2DE3"/>
    <w:rsid w:val="004F3C7C"/>
    <w:rsid w:val="004F472D"/>
    <w:rsid w:val="004F4CE4"/>
    <w:rsid w:val="004F5221"/>
    <w:rsid w:val="004F53AC"/>
    <w:rsid w:val="004F5504"/>
    <w:rsid w:val="004F5BD8"/>
    <w:rsid w:val="004F67F4"/>
    <w:rsid w:val="004F704A"/>
    <w:rsid w:val="005004FD"/>
    <w:rsid w:val="00500A80"/>
    <w:rsid w:val="005012EE"/>
    <w:rsid w:val="0050232C"/>
    <w:rsid w:val="00502536"/>
    <w:rsid w:val="00502743"/>
    <w:rsid w:val="00502B49"/>
    <w:rsid w:val="005035A0"/>
    <w:rsid w:val="0050418F"/>
    <w:rsid w:val="00504707"/>
    <w:rsid w:val="00504B69"/>
    <w:rsid w:val="00504EF6"/>
    <w:rsid w:val="00505FE8"/>
    <w:rsid w:val="005063D0"/>
    <w:rsid w:val="005063F8"/>
    <w:rsid w:val="00506D1B"/>
    <w:rsid w:val="00506E86"/>
    <w:rsid w:val="00506EEE"/>
    <w:rsid w:val="00507412"/>
    <w:rsid w:val="00507804"/>
    <w:rsid w:val="00510033"/>
    <w:rsid w:val="00510630"/>
    <w:rsid w:val="0051084A"/>
    <w:rsid w:val="005109FF"/>
    <w:rsid w:val="0051165C"/>
    <w:rsid w:val="00511DDB"/>
    <w:rsid w:val="00514D41"/>
    <w:rsid w:val="00515996"/>
    <w:rsid w:val="00516A49"/>
    <w:rsid w:val="00516ADE"/>
    <w:rsid w:val="005178D8"/>
    <w:rsid w:val="00517C01"/>
    <w:rsid w:val="00517EEA"/>
    <w:rsid w:val="005205C2"/>
    <w:rsid w:val="00521362"/>
    <w:rsid w:val="00521463"/>
    <w:rsid w:val="00521705"/>
    <w:rsid w:val="00521755"/>
    <w:rsid w:val="00521BDA"/>
    <w:rsid w:val="0052271C"/>
    <w:rsid w:val="00522AE5"/>
    <w:rsid w:val="005231DF"/>
    <w:rsid w:val="005234E7"/>
    <w:rsid w:val="005237BC"/>
    <w:rsid w:val="0052383E"/>
    <w:rsid w:val="005238EA"/>
    <w:rsid w:val="005239FA"/>
    <w:rsid w:val="00523B5D"/>
    <w:rsid w:val="00523D1F"/>
    <w:rsid w:val="005240F5"/>
    <w:rsid w:val="005244FE"/>
    <w:rsid w:val="00524747"/>
    <w:rsid w:val="0052474A"/>
    <w:rsid w:val="005248E0"/>
    <w:rsid w:val="005249F7"/>
    <w:rsid w:val="00524A85"/>
    <w:rsid w:val="00524FBD"/>
    <w:rsid w:val="00525064"/>
    <w:rsid w:val="005253F2"/>
    <w:rsid w:val="00525D4F"/>
    <w:rsid w:val="0052676C"/>
    <w:rsid w:val="005267B9"/>
    <w:rsid w:val="00527A64"/>
    <w:rsid w:val="00527F79"/>
    <w:rsid w:val="00527F7E"/>
    <w:rsid w:val="0053003E"/>
    <w:rsid w:val="005305F0"/>
    <w:rsid w:val="005306DB"/>
    <w:rsid w:val="00530B4E"/>
    <w:rsid w:val="00530CF1"/>
    <w:rsid w:val="00530EF8"/>
    <w:rsid w:val="005311CB"/>
    <w:rsid w:val="005316BE"/>
    <w:rsid w:val="00531ED5"/>
    <w:rsid w:val="00532921"/>
    <w:rsid w:val="00532FA1"/>
    <w:rsid w:val="0053358E"/>
    <w:rsid w:val="005343E0"/>
    <w:rsid w:val="00534B38"/>
    <w:rsid w:val="00535368"/>
    <w:rsid w:val="005357F7"/>
    <w:rsid w:val="00535C2B"/>
    <w:rsid w:val="00535CE6"/>
    <w:rsid w:val="00535DB8"/>
    <w:rsid w:val="0053620F"/>
    <w:rsid w:val="00536826"/>
    <w:rsid w:val="00537E82"/>
    <w:rsid w:val="00540057"/>
    <w:rsid w:val="00540924"/>
    <w:rsid w:val="00540A42"/>
    <w:rsid w:val="00540FED"/>
    <w:rsid w:val="00541037"/>
    <w:rsid w:val="0054146B"/>
    <w:rsid w:val="0054150D"/>
    <w:rsid w:val="005418F1"/>
    <w:rsid w:val="00541CAA"/>
    <w:rsid w:val="00543BFA"/>
    <w:rsid w:val="00543F43"/>
    <w:rsid w:val="0054436D"/>
    <w:rsid w:val="005446E4"/>
    <w:rsid w:val="00544A9C"/>
    <w:rsid w:val="00545483"/>
    <w:rsid w:val="0054553F"/>
    <w:rsid w:val="00545799"/>
    <w:rsid w:val="005457E2"/>
    <w:rsid w:val="005459DC"/>
    <w:rsid w:val="00545C96"/>
    <w:rsid w:val="00546760"/>
    <w:rsid w:val="005467B7"/>
    <w:rsid w:val="0054709F"/>
    <w:rsid w:val="00547CC5"/>
    <w:rsid w:val="00547D6F"/>
    <w:rsid w:val="005500C0"/>
    <w:rsid w:val="00551906"/>
    <w:rsid w:val="00552C98"/>
    <w:rsid w:val="00552F02"/>
    <w:rsid w:val="00553D00"/>
    <w:rsid w:val="00553D23"/>
    <w:rsid w:val="005542C9"/>
    <w:rsid w:val="0055460D"/>
    <w:rsid w:val="005548B4"/>
    <w:rsid w:val="005550A9"/>
    <w:rsid w:val="0055539E"/>
    <w:rsid w:val="005555CA"/>
    <w:rsid w:val="00555687"/>
    <w:rsid w:val="005557F9"/>
    <w:rsid w:val="00555BDD"/>
    <w:rsid w:val="00555FC3"/>
    <w:rsid w:val="005571A9"/>
    <w:rsid w:val="00557F5A"/>
    <w:rsid w:val="00560673"/>
    <w:rsid w:val="0056098E"/>
    <w:rsid w:val="00560E4E"/>
    <w:rsid w:val="00560EAC"/>
    <w:rsid w:val="005610BD"/>
    <w:rsid w:val="00561247"/>
    <w:rsid w:val="0056181F"/>
    <w:rsid w:val="005619AB"/>
    <w:rsid w:val="005627F8"/>
    <w:rsid w:val="00562E5F"/>
    <w:rsid w:val="00564A15"/>
    <w:rsid w:val="00564C9A"/>
    <w:rsid w:val="00565390"/>
    <w:rsid w:val="00565765"/>
    <w:rsid w:val="00565AD4"/>
    <w:rsid w:val="0056656E"/>
    <w:rsid w:val="0056660E"/>
    <w:rsid w:val="0056672C"/>
    <w:rsid w:val="005672BE"/>
    <w:rsid w:val="0056777A"/>
    <w:rsid w:val="00567844"/>
    <w:rsid w:val="00567B6C"/>
    <w:rsid w:val="005702BE"/>
    <w:rsid w:val="005705D8"/>
    <w:rsid w:val="00570B21"/>
    <w:rsid w:val="00571063"/>
    <w:rsid w:val="005716B1"/>
    <w:rsid w:val="0057184F"/>
    <w:rsid w:val="00571C22"/>
    <w:rsid w:val="00572A5D"/>
    <w:rsid w:val="00572A79"/>
    <w:rsid w:val="005730A8"/>
    <w:rsid w:val="0057313F"/>
    <w:rsid w:val="00573650"/>
    <w:rsid w:val="00573C4F"/>
    <w:rsid w:val="0057446C"/>
    <w:rsid w:val="005748C1"/>
    <w:rsid w:val="00574930"/>
    <w:rsid w:val="00574BB3"/>
    <w:rsid w:val="00575781"/>
    <w:rsid w:val="0057597D"/>
    <w:rsid w:val="005759AB"/>
    <w:rsid w:val="00575AD2"/>
    <w:rsid w:val="00575AFF"/>
    <w:rsid w:val="00576028"/>
    <w:rsid w:val="0057635C"/>
    <w:rsid w:val="00576655"/>
    <w:rsid w:val="005767D4"/>
    <w:rsid w:val="0057696E"/>
    <w:rsid w:val="00576BF3"/>
    <w:rsid w:val="00576D34"/>
    <w:rsid w:val="00577A26"/>
    <w:rsid w:val="0058055E"/>
    <w:rsid w:val="00581457"/>
    <w:rsid w:val="005818A7"/>
    <w:rsid w:val="00581D31"/>
    <w:rsid w:val="00581FEB"/>
    <w:rsid w:val="005822AA"/>
    <w:rsid w:val="00582332"/>
    <w:rsid w:val="00582470"/>
    <w:rsid w:val="00582617"/>
    <w:rsid w:val="00582859"/>
    <w:rsid w:val="00582D5C"/>
    <w:rsid w:val="005832BF"/>
    <w:rsid w:val="005833B5"/>
    <w:rsid w:val="00583F2C"/>
    <w:rsid w:val="005841FE"/>
    <w:rsid w:val="0058431B"/>
    <w:rsid w:val="005843A3"/>
    <w:rsid w:val="0058445B"/>
    <w:rsid w:val="00584524"/>
    <w:rsid w:val="0058511C"/>
    <w:rsid w:val="00585219"/>
    <w:rsid w:val="00585290"/>
    <w:rsid w:val="00585D96"/>
    <w:rsid w:val="00585FAA"/>
    <w:rsid w:val="00586582"/>
    <w:rsid w:val="00586583"/>
    <w:rsid w:val="00587023"/>
    <w:rsid w:val="00587047"/>
    <w:rsid w:val="00587327"/>
    <w:rsid w:val="005873CA"/>
    <w:rsid w:val="0058797E"/>
    <w:rsid w:val="005907D7"/>
    <w:rsid w:val="00590A66"/>
    <w:rsid w:val="00590B44"/>
    <w:rsid w:val="00590DA9"/>
    <w:rsid w:val="005912FD"/>
    <w:rsid w:val="00591EAC"/>
    <w:rsid w:val="0059248D"/>
    <w:rsid w:val="00592556"/>
    <w:rsid w:val="00592C2B"/>
    <w:rsid w:val="00592F1D"/>
    <w:rsid w:val="00593317"/>
    <w:rsid w:val="0059337D"/>
    <w:rsid w:val="00593C0B"/>
    <w:rsid w:val="00593DD2"/>
    <w:rsid w:val="00593FD0"/>
    <w:rsid w:val="00594192"/>
    <w:rsid w:val="0059473B"/>
    <w:rsid w:val="00594C1E"/>
    <w:rsid w:val="005952FD"/>
    <w:rsid w:val="00595B44"/>
    <w:rsid w:val="00595D26"/>
    <w:rsid w:val="005960EB"/>
    <w:rsid w:val="0059656E"/>
    <w:rsid w:val="005968F9"/>
    <w:rsid w:val="00596CE5"/>
    <w:rsid w:val="00596FC9"/>
    <w:rsid w:val="0059787D"/>
    <w:rsid w:val="005A00C1"/>
    <w:rsid w:val="005A03B0"/>
    <w:rsid w:val="005A0428"/>
    <w:rsid w:val="005A0655"/>
    <w:rsid w:val="005A1B68"/>
    <w:rsid w:val="005A2441"/>
    <w:rsid w:val="005A2596"/>
    <w:rsid w:val="005A27F0"/>
    <w:rsid w:val="005A2844"/>
    <w:rsid w:val="005A2E73"/>
    <w:rsid w:val="005A4045"/>
    <w:rsid w:val="005A4656"/>
    <w:rsid w:val="005A4BBF"/>
    <w:rsid w:val="005A544F"/>
    <w:rsid w:val="005A5D4D"/>
    <w:rsid w:val="005A5D62"/>
    <w:rsid w:val="005A6010"/>
    <w:rsid w:val="005A6918"/>
    <w:rsid w:val="005B0237"/>
    <w:rsid w:val="005B1004"/>
    <w:rsid w:val="005B1BE4"/>
    <w:rsid w:val="005B1EDB"/>
    <w:rsid w:val="005B2085"/>
    <w:rsid w:val="005B22E8"/>
    <w:rsid w:val="005B26BB"/>
    <w:rsid w:val="005B3038"/>
    <w:rsid w:val="005B34C3"/>
    <w:rsid w:val="005B368B"/>
    <w:rsid w:val="005B38B1"/>
    <w:rsid w:val="005B3B2F"/>
    <w:rsid w:val="005B3E1C"/>
    <w:rsid w:val="005B4AC0"/>
    <w:rsid w:val="005B55E9"/>
    <w:rsid w:val="005B5700"/>
    <w:rsid w:val="005B5E4D"/>
    <w:rsid w:val="005B6336"/>
    <w:rsid w:val="005B6468"/>
    <w:rsid w:val="005B6712"/>
    <w:rsid w:val="005B729A"/>
    <w:rsid w:val="005B75D7"/>
    <w:rsid w:val="005B794C"/>
    <w:rsid w:val="005B7ECC"/>
    <w:rsid w:val="005C0ACB"/>
    <w:rsid w:val="005C1552"/>
    <w:rsid w:val="005C1904"/>
    <w:rsid w:val="005C1C36"/>
    <w:rsid w:val="005C2080"/>
    <w:rsid w:val="005C28A1"/>
    <w:rsid w:val="005C28F4"/>
    <w:rsid w:val="005C2C52"/>
    <w:rsid w:val="005C353F"/>
    <w:rsid w:val="005C3697"/>
    <w:rsid w:val="005C3828"/>
    <w:rsid w:val="005C3A22"/>
    <w:rsid w:val="005C4705"/>
    <w:rsid w:val="005C475A"/>
    <w:rsid w:val="005C4997"/>
    <w:rsid w:val="005C49C9"/>
    <w:rsid w:val="005C4F43"/>
    <w:rsid w:val="005C54F5"/>
    <w:rsid w:val="005C556B"/>
    <w:rsid w:val="005C59A5"/>
    <w:rsid w:val="005C6227"/>
    <w:rsid w:val="005C66D1"/>
    <w:rsid w:val="005C6D39"/>
    <w:rsid w:val="005C6FD8"/>
    <w:rsid w:val="005C6FF6"/>
    <w:rsid w:val="005C7B6B"/>
    <w:rsid w:val="005C7C91"/>
    <w:rsid w:val="005C7DFD"/>
    <w:rsid w:val="005D090A"/>
    <w:rsid w:val="005D0963"/>
    <w:rsid w:val="005D0B50"/>
    <w:rsid w:val="005D0D17"/>
    <w:rsid w:val="005D0D23"/>
    <w:rsid w:val="005D0D79"/>
    <w:rsid w:val="005D1977"/>
    <w:rsid w:val="005D1EFB"/>
    <w:rsid w:val="005D211B"/>
    <w:rsid w:val="005D231A"/>
    <w:rsid w:val="005D2EB4"/>
    <w:rsid w:val="005D31F1"/>
    <w:rsid w:val="005D37B1"/>
    <w:rsid w:val="005D3E09"/>
    <w:rsid w:val="005D4069"/>
    <w:rsid w:val="005D438A"/>
    <w:rsid w:val="005D4867"/>
    <w:rsid w:val="005D4D25"/>
    <w:rsid w:val="005D51FA"/>
    <w:rsid w:val="005D5EA9"/>
    <w:rsid w:val="005D69A9"/>
    <w:rsid w:val="005D6C33"/>
    <w:rsid w:val="005D7498"/>
    <w:rsid w:val="005E07C1"/>
    <w:rsid w:val="005E0AB0"/>
    <w:rsid w:val="005E0E7A"/>
    <w:rsid w:val="005E0F25"/>
    <w:rsid w:val="005E10E4"/>
    <w:rsid w:val="005E17CE"/>
    <w:rsid w:val="005E1A9D"/>
    <w:rsid w:val="005E1BE3"/>
    <w:rsid w:val="005E1D7D"/>
    <w:rsid w:val="005E1F18"/>
    <w:rsid w:val="005E267A"/>
    <w:rsid w:val="005E28D1"/>
    <w:rsid w:val="005E2FB4"/>
    <w:rsid w:val="005E3616"/>
    <w:rsid w:val="005E3B44"/>
    <w:rsid w:val="005E46AB"/>
    <w:rsid w:val="005E4DBC"/>
    <w:rsid w:val="005E506C"/>
    <w:rsid w:val="005E5495"/>
    <w:rsid w:val="005E652A"/>
    <w:rsid w:val="005E713A"/>
    <w:rsid w:val="005E7342"/>
    <w:rsid w:val="005E767B"/>
    <w:rsid w:val="005E777D"/>
    <w:rsid w:val="005E7D6E"/>
    <w:rsid w:val="005F1627"/>
    <w:rsid w:val="005F1C86"/>
    <w:rsid w:val="005F21E7"/>
    <w:rsid w:val="005F2FEF"/>
    <w:rsid w:val="005F3269"/>
    <w:rsid w:val="005F40AE"/>
    <w:rsid w:val="005F410D"/>
    <w:rsid w:val="005F44B2"/>
    <w:rsid w:val="005F45F3"/>
    <w:rsid w:val="005F5321"/>
    <w:rsid w:val="005F5E12"/>
    <w:rsid w:val="005F60EE"/>
    <w:rsid w:val="005F62FD"/>
    <w:rsid w:val="005F638A"/>
    <w:rsid w:val="005F6C13"/>
    <w:rsid w:val="005F7062"/>
    <w:rsid w:val="005F71AD"/>
    <w:rsid w:val="005F720C"/>
    <w:rsid w:val="005F7433"/>
    <w:rsid w:val="005F7A13"/>
    <w:rsid w:val="005F7B60"/>
    <w:rsid w:val="00600BC6"/>
    <w:rsid w:val="00601C18"/>
    <w:rsid w:val="00602279"/>
    <w:rsid w:val="00602467"/>
    <w:rsid w:val="00602867"/>
    <w:rsid w:val="00602C52"/>
    <w:rsid w:val="00603229"/>
    <w:rsid w:val="0060358F"/>
    <w:rsid w:val="00603DF3"/>
    <w:rsid w:val="00603F99"/>
    <w:rsid w:val="0060444D"/>
    <w:rsid w:val="0060463C"/>
    <w:rsid w:val="00604794"/>
    <w:rsid w:val="00604DB4"/>
    <w:rsid w:val="00604EE2"/>
    <w:rsid w:val="00605274"/>
    <w:rsid w:val="00606806"/>
    <w:rsid w:val="00606F85"/>
    <w:rsid w:val="00607D0A"/>
    <w:rsid w:val="00610212"/>
    <w:rsid w:val="006106FC"/>
    <w:rsid w:val="00610D25"/>
    <w:rsid w:val="006119AF"/>
    <w:rsid w:val="0061224A"/>
    <w:rsid w:val="00612386"/>
    <w:rsid w:val="006128B5"/>
    <w:rsid w:val="00612C49"/>
    <w:rsid w:val="00612C72"/>
    <w:rsid w:val="00612E8B"/>
    <w:rsid w:val="006136D8"/>
    <w:rsid w:val="00613863"/>
    <w:rsid w:val="00613EE5"/>
    <w:rsid w:val="00614E8D"/>
    <w:rsid w:val="0061566D"/>
    <w:rsid w:val="00615A5D"/>
    <w:rsid w:val="0061621B"/>
    <w:rsid w:val="00616328"/>
    <w:rsid w:val="00616519"/>
    <w:rsid w:val="006165BF"/>
    <w:rsid w:val="00616D50"/>
    <w:rsid w:val="006170C9"/>
    <w:rsid w:val="006171CE"/>
    <w:rsid w:val="006176E3"/>
    <w:rsid w:val="00617AF1"/>
    <w:rsid w:val="00617C93"/>
    <w:rsid w:val="006202BD"/>
    <w:rsid w:val="00622094"/>
    <w:rsid w:val="00622582"/>
    <w:rsid w:val="00622648"/>
    <w:rsid w:val="00622935"/>
    <w:rsid w:val="0062328B"/>
    <w:rsid w:val="006235E7"/>
    <w:rsid w:val="00623DA9"/>
    <w:rsid w:val="006240AC"/>
    <w:rsid w:val="00624B3B"/>
    <w:rsid w:val="00624D63"/>
    <w:rsid w:val="00625024"/>
    <w:rsid w:val="00625BF4"/>
    <w:rsid w:val="00626780"/>
    <w:rsid w:val="00626B49"/>
    <w:rsid w:val="00626FD0"/>
    <w:rsid w:val="006273B6"/>
    <w:rsid w:val="00630F65"/>
    <w:rsid w:val="0063164B"/>
    <w:rsid w:val="006317AA"/>
    <w:rsid w:val="00631A56"/>
    <w:rsid w:val="00631D8D"/>
    <w:rsid w:val="006320AA"/>
    <w:rsid w:val="0063349D"/>
    <w:rsid w:val="0063356A"/>
    <w:rsid w:val="00633594"/>
    <w:rsid w:val="006335AB"/>
    <w:rsid w:val="00633D03"/>
    <w:rsid w:val="00633FCD"/>
    <w:rsid w:val="006345E3"/>
    <w:rsid w:val="00634C90"/>
    <w:rsid w:val="0063518D"/>
    <w:rsid w:val="0063531E"/>
    <w:rsid w:val="00635AAE"/>
    <w:rsid w:val="00635AD8"/>
    <w:rsid w:val="006362A3"/>
    <w:rsid w:val="00636815"/>
    <w:rsid w:val="006371C9"/>
    <w:rsid w:val="00637D4B"/>
    <w:rsid w:val="006401C5"/>
    <w:rsid w:val="0064023B"/>
    <w:rsid w:val="00640482"/>
    <w:rsid w:val="00640684"/>
    <w:rsid w:val="0064087C"/>
    <w:rsid w:val="00640B7C"/>
    <w:rsid w:val="00641477"/>
    <w:rsid w:val="006414C5"/>
    <w:rsid w:val="00642233"/>
    <w:rsid w:val="0064266F"/>
    <w:rsid w:val="00643B75"/>
    <w:rsid w:val="00643E80"/>
    <w:rsid w:val="00644C83"/>
    <w:rsid w:val="00645486"/>
    <w:rsid w:val="0064552E"/>
    <w:rsid w:val="0064672F"/>
    <w:rsid w:val="00647BE0"/>
    <w:rsid w:val="00647DF4"/>
    <w:rsid w:val="0065055D"/>
    <w:rsid w:val="00650AB0"/>
    <w:rsid w:val="00650AD0"/>
    <w:rsid w:val="00651232"/>
    <w:rsid w:val="00651843"/>
    <w:rsid w:val="006518A9"/>
    <w:rsid w:val="00651B72"/>
    <w:rsid w:val="00651D0A"/>
    <w:rsid w:val="006521B1"/>
    <w:rsid w:val="006523A4"/>
    <w:rsid w:val="00652AB9"/>
    <w:rsid w:val="00652D51"/>
    <w:rsid w:val="0065300A"/>
    <w:rsid w:val="0065401E"/>
    <w:rsid w:val="006553EF"/>
    <w:rsid w:val="00655991"/>
    <w:rsid w:val="00655CE8"/>
    <w:rsid w:val="00655E06"/>
    <w:rsid w:val="0065623E"/>
    <w:rsid w:val="00656431"/>
    <w:rsid w:val="006565CC"/>
    <w:rsid w:val="006574C7"/>
    <w:rsid w:val="006575FC"/>
    <w:rsid w:val="00660BD2"/>
    <w:rsid w:val="00660F94"/>
    <w:rsid w:val="00661197"/>
    <w:rsid w:val="00661C66"/>
    <w:rsid w:val="0066205C"/>
    <w:rsid w:val="00662083"/>
    <w:rsid w:val="0066261A"/>
    <w:rsid w:val="006629BB"/>
    <w:rsid w:val="0066334D"/>
    <w:rsid w:val="0066342C"/>
    <w:rsid w:val="006639B3"/>
    <w:rsid w:val="0066400F"/>
    <w:rsid w:val="006649AA"/>
    <w:rsid w:val="00664BC7"/>
    <w:rsid w:val="00665262"/>
    <w:rsid w:val="006653F1"/>
    <w:rsid w:val="006655A2"/>
    <w:rsid w:val="00665974"/>
    <w:rsid w:val="00666EB9"/>
    <w:rsid w:val="00666ECC"/>
    <w:rsid w:val="00667077"/>
    <w:rsid w:val="00667875"/>
    <w:rsid w:val="00667B98"/>
    <w:rsid w:val="00667FC4"/>
    <w:rsid w:val="00670CD2"/>
    <w:rsid w:val="006714FA"/>
    <w:rsid w:val="00671A80"/>
    <w:rsid w:val="00671D5D"/>
    <w:rsid w:val="006722D2"/>
    <w:rsid w:val="00672325"/>
    <w:rsid w:val="006725FF"/>
    <w:rsid w:val="00672D88"/>
    <w:rsid w:val="00672E7E"/>
    <w:rsid w:val="00673036"/>
    <w:rsid w:val="0067318A"/>
    <w:rsid w:val="00673554"/>
    <w:rsid w:val="006736C3"/>
    <w:rsid w:val="006742FD"/>
    <w:rsid w:val="00674575"/>
    <w:rsid w:val="00674CF0"/>
    <w:rsid w:val="006756B2"/>
    <w:rsid w:val="00675F18"/>
    <w:rsid w:val="006761F8"/>
    <w:rsid w:val="006765CF"/>
    <w:rsid w:val="00676C19"/>
    <w:rsid w:val="00676FB0"/>
    <w:rsid w:val="006770A0"/>
    <w:rsid w:val="006773AF"/>
    <w:rsid w:val="006775D3"/>
    <w:rsid w:val="00677B4A"/>
    <w:rsid w:val="0068069F"/>
    <w:rsid w:val="006808D7"/>
    <w:rsid w:val="00681684"/>
    <w:rsid w:val="00681D17"/>
    <w:rsid w:val="00681F50"/>
    <w:rsid w:val="00681FBC"/>
    <w:rsid w:val="00682256"/>
    <w:rsid w:val="00683143"/>
    <w:rsid w:val="006838CE"/>
    <w:rsid w:val="00684B41"/>
    <w:rsid w:val="0068593C"/>
    <w:rsid w:val="00685B98"/>
    <w:rsid w:val="00685C51"/>
    <w:rsid w:val="00686043"/>
    <w:rsid w:val="0068672C"/>
    <w:rsid w:val="00686F48"/>
    <w:rsid w:val="006875BC"/>
    <w:rsid w:val="0068764A"/>
    <w:rsid w:val="0069066D"/>
    <w:rsid w:val="006914E8"/>
    <w:rsid w:val="00691F4E"/>
    <w:rsid w:val="00692E8E"/>
    <w:rsid w:val="006939A9"/>
    <w:rsid w:val="00694402"/>
    <w:rsid w:val="0069444A"/>
    <w:rsid w:val="0069480C"/>
    <w:rsid w:val="00695ECF"/>
    <w:rsid w:val="00695F40"/>
    <w:rsid w:val="006962F9"/>
    <w:rsid w:val="00696813"/>
    <w:rsid w:val="00696A6D"/>
    <w:rsid w:val="00696E3F"/>
    <w:rsid w:val="00696F89"/>
    <w:rsid w:val="006971B1"/>
    <w:rsid w:val="00697BC0"/>
    <w:rsid w:val="00697CDD"/>
    <w:rsid w:val="006A0522"/>
    <w:rsid w:val="006A091C"/>
    <w:rsid w:val="006A0F04"/>
    <w:rsid w:val="006A13E1"/>
    <w:rsid w:val="006A1E46"/>
    <w:rsid w:val="006A2EB9"/>
    <w:rsid w:val="006A2F5A"/>
    <w:rsid w:val="006A3A51"/>
    <w:rsid w:val="006A4242"/>
    <w:rsid w:val="006A4470"/>
    <w:rsid w:val="006A4D72"/>
    <w:rsid w:val="006A5745"/>
    <w:rsid w:val="006A5965"/>
    <w:rsid w:val="006A5A85"/>
    <w:rsid w:val="006A5ADE"/>
    <w:rsid w:val="006A6025"/>
    <w:rsid w:val="006A637B"/>
    <w:rsid w:val="006A6B4E"/>
    <w:rsid w:val="006A71CD"/>
    <w:rsid w:val="006A7CAB"/>
    <w:rsid w:val="006A7DDB"/>
    <w:rsid w:val="006A7E98"/>
    <w:rsid w:val="006B0953"/>
    <w:rsid w:val="006B1782"/>
    <w:rsid w:val="006B17F9"/>
    <w:rsid w:val="006B1930"/>
    <w:rsid w:val="006B1B7D"/>
    <w:rsid w:val="006B275A"/>
    <w:rsid w:val="006B2EA4"/>
    <w:rsid w:val="006B2ED0"/>
    <w:rsid w:val="006B342C"/>
    <w:rsid w:val="006B34D6"/>
    <w:rsid w:val="006B38BB"/>
    <w:rsid w:val="006B3E6F"/>
    <w:rsid w:val="006B3FDD"/>
    <w:rsid w:val="006B42E6"/>
    <w:rsid w:val="006B47B8"/>
    <w:rsid w:val="006B65CC"/>
    <w:rsid w:val="006B69D1"/>
    <w:rsid w:val="006B6ABF"/>
    <w:rsid w:val="006B6C3B"/>
    <w:rsid w:val="006B6D4F"/>
    <w:rsid w:val="006B6F56"/>
    <w:rsid w:val="006B74B1"/>
    <w:rsid w:val="006B791B"/>
    <w:rsid w:val="006B79B3"/>
    <w:rsid w:val="006B7A5E"/>
    <w:rsid w:val="006B7C8D"/>
    <w:rsid w:val="006B7CEB"/>
    <w:rsid w:val="006B7F50"/>
    <w:rsid w:val="006B7FA1"/>
    <w:rsid w:val="006C013A"/>
    <w:rsid w:val="006C02ED"/>
    <w:rsid w:val="006C02FC"/>
    <w:rsid w:val="006C0370"/>
    <w:rsid w:val="006C0569"/>
    <w:rsid w:val="006C06FC"/>
    <w:rsid w:val="006C0F20"/>
    <w:rsid w:val="006C101B"/>
    <w:rsid w:val="006C120D"/>
    <w:rsid w:val="006C13AA"/>
    <w:rsid w:val="006C15C3"/>
    <w:rsid w:val="006C2140"/>
    <w:rsid w:val="006C2791"/>
    <w:rsid w:val="006C2931"/>
    <w:rsid w:val="006C2CA5"/>
    <w:rsid w:val="006C2D17"/>
    <w:rsid w:val="006C334B"/>
    <w:rsid w:val="006C338C"/>
    <w:rsid w:val="006C34F4"/>
    <w:rsid w:val="006C3D34"/>
    <w:rsid w:val="006C4028"/>
    <w:rsid w:val="006C44C7"/>
    <w:rsid w:val="006C45CA"/>
    <w:rsid w:val="006C502A"/>
    <w:rsid w:val="006C604A"/>
    <w:rsid w:val="006C6929"/>
    <w:rsid w:val="006C6C05"/>
    <w:rsid w:val="006C7017"/>
    <w:rsid w:val="006C70DC"/>
    <w:rsid w:val="006C741E"/>
    <w:rsid w:val="006C7FF2"/>
    <w:rsid w:val="006D0375"/>
    <w:rsid w:val="006D0817"/>
    <w:rsid w:val="006D0BDF"/>
    <w:rsid w:val="006D11A1"/>
    <w:rsid w:val="006D14D5"/>
    <w:rsid w:val="006D2934"/>
    <w:rsid w:val="006D2A02"/>
    <w:rsid w:val="006D3B68"/>
    <w:rsid w:val="006D43BB"/>
    <w:rsid w:val="006D4908"/>
    <w:rsid w:val="006D530B"/>
    <w:rsid w:val="006D5AA6"/>
    <w:rsid w:val="006D5D72"/>
    <w:rsid w:val="006D6027"/>
    <w:rsid w:val="006D6153"/>
    <w:rsid w:val="006D6424"/>
    <w:rsid w:val="006D65C0"/>
    <w:rsid w:val="006D6C54"/>
    <w:rsid w:val="006D6CDF"/>
    <w:rsid w:val="006D6F76"/>
    <w:rsid w:val="006D7378"/>
    <w:rsid w:val="006D790D"/>
    <w:rsid w:val="006E097A"/>
    <w:rsid w:val="006E1658"/>
    <w:rsid w:val="006E2056"/>
    <w:rsid w:val="006E2205"/>
    <w:rsid w:val="006E24B4"/>
    <w:rsid w:val="006E272F"/>
    <w:rsid w:val="006E3437"/>
    <w:rsid w:val="006E3F5D"/>
    <w:rsid w:val="006E48F9"/>
    <w:rsid w:val="006E59D6"/>
    <w:rsid w:val="006E662C"/>
    <w:rsid w:val="006E706A"/>
    <w:rsid w:val="006E73ED"/>
    <w:rsid w:val="006E7E5F"/>
    <w:rsid w:val="006F105E"/>
    <w:rsid w:val="006F108E"/>
    <w:rsid w:val="006F13F4"/>
    <w:rsid w:val="006F1824"/>
    <w:rsid w:val="006F19A7"/>
    <w:rsid w:val="006F2325"/>
    <w:rsid w:val="006F2BDD"/>
    <w:rsid w:val="006F2E3F"/>
    <w:rsid w:val="006F347E"/>
    <w:rsid w:val="006F40EE"/>
    <w:rsid w:val="006F4693"/>
    <w:rsid w:val="006F47CF"/>
    <w:rsid w:val="006F4F4D"/>
    <w:rsid w:val="006F5144"/>
    <w:rsid w:val="006F5329"/>
    <w:rsid w:val="006F5367"/>
    <w:rsid w:val="006F540F"/>
    <w:rsid w:val="006F575B"/>
    <w:rsid w:val="006F5D46"/>
    <w:rsid w:val="006F6098"/>
    <w:rsid w:val="006F61E5"/>
    <w:rsid w:val="006F67F5"/>
    <w:rsid w:val="006F721F"/>
    <w:rsid w:val="006F72D8"/>
    <w:rsid w:val="006F7AE5"/>
    <w:rsid w:val="007002A2"/>
    <w:rsid w:val="00700908"/>
    <w:rsid w:val="00700CC7"/>
    <w:rsid w:val="007012E4"/>
    <w:rsid w:val="00701574"/>
    <w:rsid w:val="007015BA"/>
    <w:rsid w:val="00701673"/>
    <w:rsid w:val="00701822"/>
    <w:rsid w:val="00701923"/>
    <w:rsid w:val="00701E34"/>
    <w:rsid w:val="007034E7"/>
    <w:rsid w:val="00703DF1"/>
    <w:rsid w:val="00703EB9"/>
    <w:rsid w:val="00704737"/>
    <w:rsid w:val="00704C92"/>
    <w:rsid w:val="00704DE5"/>
    <w:rsid w:val="007055C8"/>
    <w:rsid w:val="00705B60"/>
    <w:rsid w:val="00705E27"/>
    <w:rsid w:val="00705F2B"/>
    <w:rsid w:val="00706472"/>
    <w:rsid w:val="00706B6C"/>
    <w:rsid w:val="00706FE3"/>
    <w:rsid w:val="00706FE5"/>
    <w:rsid w:val="007105DF"/>
    <w:rsid w:val="00711625"/>
    <w:rsid w:val="00711B6B"/>
    <w:rsid w:val="00711D1F"/>
    <w:rsid w:val="0071218E"/>
    <w:rsid w:val="00713074"/>
    <w:rsid w:val="007132DE"/>
    <w:rsid w:val="007132EF"/>
    <w:rsid w:val="00713371"/>
    <w:rsid w:val="0071338F"/>
    <w:rsid w:val="007135DF"/>
    <w:rsid w:val="00713B5A"/>
    <w:rsid w:val="00713E2D"/>
    <w:rsid w:val="00714D6C"/>
    <w:rsid w:val="00714FD7"/>
    <w:rsid w:val="0071523F"/>
    <w:rsid w:val="007152A0"/>
    <w:rsid w:val="0071560B"/>
    <w:rsid w:val="0071685C"/>
    <w:rsid w:val="007169E0"/>
    <w:rsid w:val="0071726E"/>
    <w:rsid w:val="00717397"/>
    <w:rsid w:val="0071761A"/>
    <w:rsid w:val="00720472"/>
    <w:rsid w:val="00720559"/>
    <w:rsid w:val="00720919"/>
    <w:rsid w:val="00720ECC"/>
    <w:rsid w:val="007215CA"/>
    <w:rsid w:val="00721C7A"/>
    <w:rsid w:val="00721E42"/>
    <w:rsid w:val="00722A8F"/>
    <w:rsid w:val="00722AF0"/>
    <w:rsid w:val="00722C97"/>
    <w:rsid w:val="00722E07"/>
    <w:rsid w:val="00722F19"/>
    <w:rsid w:val="00723207"/>
    <w:rsid w:val="007235D9"/>
    <w:rsid w:val="00723832"/>
    <w:rsid w:val="007245F2"/>
    <w:rsid w:val="007246BF"/>
    <w:rsid w:val="007246D3"/>
    <w:rsid w:val="0072478F"/>
    <w:rsid w:val="00724EB0"/>
    <w:rsid w:val="007252D2"/>
    <w:rsid w:val="0072569F"/>
    <w:rsid w:val="00725913"/>
    <w:rsid w:val="00725F34"/>
    <w:rsid w:val="0072619D"/>
    <w:rsid w:val="007262E2"/>
    <w:rsid w:val="00726B45"/>
    <w:rsid w:val="007276ED"/>
    <w:rsid w:val="007303D3"/>
    <w:rsid w:val="00730FBA"/>
    <w:rsid w:val="0073176F"/>
    <w:rsid w:val="007317A2"/>
    <w:rsid w:val="00731E50"/>
    <w:rsid w:val="0073236D"/>
    <w:rsid w:val="007328A6"/>
    <w:rsid w:val="00732ABE"/>
    <w:rsid w:val="00732DF7"/>
    <w:rsid w:val="007342F7"/>
    <w:rsid w:val="00734AA4"/>
    <w:rsid w:val="00734DB0"/>
    <w:rsid w:val="00734F5E"/>
    <w:rsid w:val="00735203"/>
    <w:rsid w:val="007352ED"/>
    <w:rsid w:val="007356DD"/>
    <w:rsid w:val="00736488"/>
    <w:rsid w:val="007364B1"/>
    <w:rsid w:val="00736BDF"/>
    <w:rsid w:val="00737593"/>
    <w:rsid w:val="00740AFD"/>
    <w:rsid w:val="00740F93"/>
    <w:rsid w:val="00741527"/>
    <w:rsid w:val="0074178B"/>
    <w:rsid w:val="007425DE"/>
    <w:rsid w:val="00742AC2"/>
    <w:rsid w:val="00742BA0"/>
    <w:rsid w:val="00742C79"/>
    <w:rsid w:val="007433E6"/>
    <w:rsid w:val="0074363B"/>
    <w:rsid w:val="00743717"/>
    <w:rsid w:val="00743821"/>
    <w:rsid w:val="007444F0"/>
    <w:rsid w:val="00744D7F"/>
    <w:rsid w:val="007450ED"/>
    <w:rsid w:val="007457F4"/>
    <w:rsid w:val="00746145"/>
    <w:rsid w:val="00746325"/>
    <w:rsid w:val="00746A07"/>
    <w:rsid w:val="00746D7F"/>
    <w:rsid w:val="00747CAE"/>
    <w:rsid w:val="007503CB"/>
    <w:rsid w:val="00751779"/>
    <w:rsid w:val="0075184C"/>
    <w:rsid w:val="00751C2E"/>
    <w:rsid w:val="00751C6E"/>
    <w:rsid w:val="00751E68"/>
    <w:rsid w:val="0075287E"/>
    <w:rsid w:val="007530A4"/>
    <w:rsid w:val="007530C9"/>
    <w:rsid w:val="00753226"/>
    <w:rsid w:val="00753859"/>
    <w:rsid w:val="00753A3D"/>
    <w:rsid w:val="00753AFE"/>
    <w:rsid w:val="00753D34"/>
    <w:rsid w:val="00754B95"/>
    <w:rsid w:val="00755553"/>
    <w:rsid w:val="00755FFE"/>
    <w:rsid w:val="007561CF"/>
    <w:rsid w:val="00756449"/>
    <w:rsid w:val="0075647E"/>
    <w:rsid w:val="00756F4D"/>
    <w:rsid w:val="00757149"/>
    <w:rsid w:val="007602EC"/>
    <w:rsid w:val="0076068B"/>
    <w:rsid w:val="00761161"/>
    <w:rsid w:val="007612EA"/>
    <w:rsid w:val="00761623"/>
    <w:rsid w:val="0076339E"/>
    <w:rsid w:val="00764C19"/>
    <w:rsid w:val="00764DD0"/>
    <w:rsid w:val="0076582A"/>
    <w:rsid w:val="00765907"/>
    <w:rsid w:val="0076605B"/>
    <w:rsid w:val="00766119"/>
    <w:rsid w:val="00766132"/>
    <w:rsid w:val="007662E4"/>
    <w:rsid w:val="007665D5"/>
    <w:rsid w:val="00766633"/>
    <w:rsid w:val="00766987"/>
    <w:rsid w:val="00767980"/>
    <w:rsid w:val="00767C18"/>
    <w:rsid w:val="00767C5F"/>
    <w:rsid w:val="00767F4F"/>
    <w:rsid w:val="00767F9C"/>
    <w:rsid w:val="007703A2"/>
    <w:rsid w:val="00770707"/>
    <w:rsid w:val="00770724"/>
    <w:rsid w:val="00770AE3"/>
    <w:rsid w:val="00770C37"/>
    <w:rsid w:val="00770D00"/>
    <w:rsid w:val="007714C0"/>
    <w:rsid w:val="00771EBA"/>
    <w:rsid w:val="0077232B"/>
    <w:rsid w:val="0077259F"/>
    <w:rsid w:val="00772F9B"/>
    <w:rsid w:val="00773523"/>
    <w:rsid w:val="0077399D"/>
    <w:rsid w:val="00773A1A"/>
    <w:rsid w:val="00774616"/>
    <w:rsid w:val="00774C7A"/>
    <w:rsid w:val="00774FC6"/>
    <w:rsid w:val="007752F3"/>
    <w:rsid w:val="00775E6D"/>
    <w:rsid w:val="00776A63"/>
    <w:rsid w:val="00776C04"/>
    <w:rsid w:val="00776D81"/>
    <w:rsid w:val="00777381"/>
    <w:rsid w:val="0078051A"/>
    <w:rsid w:val="007811CB"/>
    <w:rsid w:val="0078122D"/>
    <w:rsid w:val="007815B3"/>
    <w:rsid w:val="00781D83"/>
    <w:rsid w:val="00782B0A"/>
    <w:rsid w:val="0078413C"/>
    <w:rsid w:val="00784929"/>
    <w:rsid w:val="00784BC4"/>
    <w:rsid w:val="00785205"/>
    <w:rsid w:val="007855BC"/>
    <w:rsid w:val="007857A3"/>
    <w:rsid w:val="0078642F"/>
    <w:rsid w:val="0078669D"/>
    <w:rsid w:val="0078686B"/>
    <w:rsid w:val="00786D28"/>
    <w:rsid w:val="0078702F"/>
    <w:rsid w:val="00787375"/>
    <w:rsid w:val="00787AF6"/>
    <w:rsid w:val="00787C17"/>
    <w:rsid w:val="00790053"/>
    <w:rsid w:val="00790BAF"/>
    <w:rsid w:val="00791CAA"/>
    <w:rsid w:val="007924D3"/>
    <w:rsid w:val="007925B5"/>
    <w:rsid w:val="007932C1"/>
    <w:rsid w:val="007935A6"/>
    <w:rsid w:val="00793701"/>
    <w:rsid w:val="00793BFD"/>
    <w:rsid w:val="00794B0D"/>
    <w:rsid w:val="00794BE3"/>
    <w:rsid w:val="00795817"/>
    <w:rsid w:val="0079590C"/>
    <w:rsid w:val="00795935"/>
    <w:rsid w:val="00795A95"/>
    <w:rsid w:val="007960E0"/>
    <w:rsid w:val="0079683E"/>
    <w:rsid w:val="00796A10"/>
    <w:rsid w:val="00796ACC"/>
    <w:rsid w:val="00796CC9"/>
    <w:rsid w:val="007974A1"/>
    <w:rsid w:val="007A0D86"/>
    <w:rsid w:val="007A14CB"/>
    <w:rsid w:val="007A290F"/>
    <w:rsid w:val="007A4597"/>
    <w:rsid w:val="007A4EAE"/>
    <w:rsid w:val="007A5570"/>
    <w:rsid w:val="007A5A09"/>
    <w:rsid w:val="007A632F"/>
    <w:rsid w:val="007A690E"/>
    <w:rsid w:val="007A6A63"/>
    <w:rsid w:val="007A6CF9"/>
    <w:rsid w:val="007A6DB8"/>
    <w:rsid w:val="007A6DF6"/>
    <w:rsid w:val="007A6EFE"/>
    <w:rsid w:val="007A717B"/>
    <w:rsid w:val="007A76D9"/>
    <w:rsid w:val="007A7916"/>
    <w:rsid w:val="007B0248"/>
    <w:rsid w:val="007B029B"/>
    <w:rsid w:val="007B0A1A"/>
    <w:rsid w:val="007B0BEE"/>
    <w:rsid w:val="007B0CFF"/>
    <w:rsid w:val="007B0E69"/>
    <w:rsid w:val="007B0EC9"/>
    <w:rsid w:val="007B12FD"/>
    <w:rsid w:val="007B17E7"/>
    <w:rsid w:val="007B18A4"/>
    <w:rsid w:val="007B1A56"/>
    <w:rsid w:val="007B1EC7"/>
    <w:rsid w:val="007B21EA"/>
    <w:rsid w:val="007B2D2D"/>
    <w:rsid w:val="007B2D57"/>
    <w:rsid w:val="007B2E35"/>
    <w:rsid w:val="007B2EDD"/>
    <w:rsid w:val="007B33CE"/>
    <w:rsid w:val="007B3577"/>
    <w:rsid w:val="007B518E"/>
    <w:rsid w:val="007B555A"/>
    <w:rsid w:val="007B5A6C"/>
    <w:rsid w:val="007B6466"/>
    <w:rsid w:val="007B6829"/>
    <w:rsid w:val="007B6F91"/>
    <w:rsid w:val="007B7E8F"/>
    <w:rsid w:val="007C0233"/>
    <w:rsid w:val="007C0472"/>
    <w:rsid w:val="007C05BD"/>
    <w:rsid w:val="007C10FD"/>
    <w:rsid w:val="007C12E7"/>
    <w:rsid w:val="007C1B59"/>
    <w:rsid w:val="007C3277"/>
    <w:rsid w:val="007C3A5D"/>
    <w:rsid w:val="007C3BCA"/>
    <w:rsid w:val="007C3E33"/>
    <w:rsid w:val="007C41AA"/>
    <w:rsid w:val="007C43DD"/>
    <w:rsid w:val="007C49E3"/>
    <w:rsid w:val="007C519C"/>
    <w:rsid w:val="007C61B8"/>
    <w:rsid w:val="007C6511"/>
    <w:rsid w:val="007C6FF8"/>
    <w:rsid w:val="007C7190"/>
    <w:rsid w:val="007C762F"/>
    <w:rsid w:val="007D04F5"/>
    <w:rsid w:val="007D1178"/>
    <w:rsid w:val="007D184A"/>
    <w:rsid w:val="007D19DE"/>
    <w:rsid w:val="007D236B"/>
    <w:rsid w:val="007D2BC5"/>
    <w:rsid w:val="007D2D34"/>
    <w:rsid w:val="007D35FC"/>
    <w:rsid w:val="007D4329"/>
    <w:rsid w:val="007D4D37"/>
    <w:rsid w:val="007D4EFC"/>
    <w:rsid w:val="007D4FE6"/>
    <w:rsid w:val="007D50A5"/>
    <w:rsid w:val="007D62DA"/>
    <w:rsid w:val="007D69B8"/>
    <w:rsid w:val="007D6D0D"/>
    <w:rsid w:val="007D7A9D"/>
    <w:rsid w:val="007D7D53"/>
    <w:rsid w:val="007E088C"/>
    <w:rsid w:val="007E09BF"/>
    <w:rsid w:val="007E0E0A"/>
    <w:rsid w:val="007E0E7F"/>
    <w:rsid w:val="007E101F"/>
    <w:rsid w:val="007E10A1"/>
    <w:rsid w:val="007E1407"/>
    <w:rsid w:val="007E1615"/>
    <w:rsid w:val="007E1638"/>
    <w:rsid w:val="007E18E5"/>
    <w:rsid w:val="007E18EC"/>
    <w:rsid w:val="007E1E3B"/>
    <w:rsid w:val="007E259D"/>
    <w:rsid w:val="007E3DBC"/>
    <w:rsid w:val="007E4350"/>
    <w:rsid w:val="007E466D"/>
    <w:rsid w:val="007E4C41"/>
    <w:rsid w:val="007E5AB3"/>
    <w:rsid w:val="007E5AF3"/>
    <w:rsid w:val="007E5B49"/>
    <w:rsid w:val="007E5B72"/>
    <w:rsid w:val="007E6657"/>
    <w:rsid w:val="007E737A"/>
    <w:rsid w:val="007E75C9"/>
    <w:rsid w:val="007E7A91"/>
    <w:rsid w:val="007E7B8F"/>
    <w:rsid w:val="007E7BFB"/>
    <w:rsid w:val="007E7D31"/>
    <w:rsid w:val="007F072A"/>
    <w:rsid w:val="007F1F4F"/>
    <w:rsid w:val="007F2010"/>
    <w:rsid w:val="007F2281"/>
    <w:rsid w:val="007F2298"/>
    <w:rsid w:val="007F2679"/>
    <w:rsid w:val="007F280D"/>
    <w:rsid w:val="007F2944"/>
    <w:rsid w:val="007F3399"/>
    <w:rsid w:val="007F3FFF"/>
    <w:rsid w:val="007F43F2"/>
    <w:rsid w:val="007F4561"/>
    <w:rsid w:val="007F4746"/>
    <w:rsid w:val="007F47EA"/>
    <w:rsid w:val="007F4A9B"/>
    <w:rsid w:val="007F4DE0"/>
    <w:rsid w:val="007F590B"/>
    <w:rsid w:val="007F5E5B"/>
    <w:rsid w:val="007F6015"/>
    <w:rsid w:val="007F66D0"/>
    <w:rsid w:val="007F6824"/>
    <w:rsid w:val="007F6A1F"/>
    <w:rsid w:val="007F7911"/>
    <w:rsid w:val="007F7F70"/>
    <w:rsid w:val="0080065C"/>
    <w:rsid w:val="008015EC"/>
    <w:rsid w:val="00802C3D"/>
    <w:rsid w:val="0080306D"/>
    <w:rsid w:val="00803B09"/>
    <w:rsid w:val="00804045"/>
    <w:rsid w:val="00804226"/>
    <w:rsid w:val="00804A28"/>
    <w:rsid w:val="00804DDC"/>
    <w:rsid w:val="008058C0"/>
    <w:rsid w:val="00805CB8"/>
    <w:rsid w:val="00805D7B"/>
    <w:rsid w:val="00805F2B"/>
    <w:rsid w:val="00806A05"/>
    <w:rsid w:val="00806AD1"/>
    <w:rsid w:val="00806DEF"/>
    <w:rsid w:val="00806ECC"/>
    <w:rsid w:val="008076F3"/>
    <w:rsid w:val="00807EBF"/>
    <w:rsid w:val="008104E9"/>
    <w:rsid w:val="0081054D"/>
    <w:rsid w:val="00810A0F"/>
    <w:rsid w:val="00810A59"/>
    <w:rsid w:val="00810F86"/>
    <w:rsid w:val="00811114"/>
    <w:rsid w:val="0081223A"/>
    <w:rsid w:val="008125CD"/>
    <w:rsid w:val="0081285A"/>
    <w:rsid w:val="00812899"/>
    <w:rsid w:val="0081289D"/>
    <w:rsid w:val="008136A9"/>
    <w:rsid w:val="00814162"/>
    <w:rsid w:val="008147E2"/>
    <w:rsid w:val="00814C27"/>
    <w:rsid w:val="00815D46"/>
    <w:rsid w:val="00815F10"/>
    <w:rsid w:val="008162EE"/>
    <w:rsid w:val="008169D2"/>
    <w:rsid w:val="0081708F"/>
    <w:rsid w:val="00817399"/>
    <w:rsid w:val="00817E81"/>
    <w:rsid w:val="00817EA2"/>
    <w:rsid w:val="0082084F"/>
    <w:rsid w:val="00821579"/>
    <w:rsid w:val="0082242F"/>
    <w:rsid w:val="008224C2"/>
    <w:rsid w:val="00822727"/>
    <w:rsid w:val="00822781"/>
    <w:rsid w:val="00822A23"/>
    <w:rsid w:val="00822C6D"/>
    <w:rsid w:val="00824B4B"/>
    <w:rsid w:val="00824F61"/>
    <w:rsid w:val="008253D1"/>
    <w:rsid w:val="008253EF"/>
    <w:rsid w:val="00825873"/>
    <w:rsid w:val="00826E38"/>
    <w:rsid w:val="00826FD3"/>
    <w:rsid w:val="0083068E"/>
    <w:rsid w:val="0083083A"/>
    <w:rsid w:val="00830B4F"/>
    <w:rsid w:val="00831D38"/>
    <w:rsid w:val="00832975"/>
    <w:rsid w:val="00832B64"/>
    <w:rsid w:val="00832DEC"/>
    <w:rsid w:val="0083362C"/>
    <w:rsid w:val="008340AF"/>
    <w:rsid w:val="00834A8D"/>
    <w:rsid w:val="008355E6"/>
    <w:rsid w:val="0083576E"/>
    <w:rsid w:val="008363B7"/>
    <w:rsid w:val="0083673D"/>
    <w:rsid w:val="008367D8"/>
    <w:rsid w:val="0083783E"/>
    <w:rsid w:val="008401B6"/>
    <w:rsid w:val="0084023B"/>
    <w:rsid w:val="00840378"/>
    <w:rsid w:val="008412FC"/>
    <w:rsid w:val="0084181F"/>
    <w:rsid w:val="00841C10"/>
    <w:rsid w:val="008420EF"/>
    <w:rsid w:val="00842114"/>
    <w:rsid w:val="00842427"/>
    <w:rsid w:val="008427FE"/>
    <w:rsid w:val="00844464"/>
    <w:rsid w:val="0084446B"/>
    <w:rsid w:val="008447A2"/>
    <w:rsid w:val="008447C7"/>
    <w:rsid w:val="00844E1A"/>
    <w:rsid w:val="00845735"/>
    <w:rsid w:val="0084582C"/>
    <w:rsid w:val="00845EAA"/>
    <w:rsid w:val="008464B7"/>
    <w:rsid w:val="00846C1C"/>
    <w:rsid w:val="00846E36"/>
    <w:rsid w:val="00847D33"/>
    <w:rsid w:val="0085025F"/>
    <w:rsid w:val="00850A4D"/>
    <w:rsid w:val="00850F7D"/>
    <w:rsid w:val="0085133A"/>
    <w:rsid w:val="0085193E"/>
    <w:rsid w:val="00852AA3"/>
    <w:rsid w:val="008538FD"/>
    <w:rsid w:val="00853E7B"/>
    <w:rsid w:val="0085487D"/>
    <w:rsid w:val="00854BF4"/>
    <w:rsid w:val="00854DA9"/>
    <w:rsid w:val="00855464"/>
    <w:rsid w:val="008555DF"/>
    <w:rsid w:val="0085577F"/>
    <w:rsid w:val="00855B03"/>
    <w:rsid w:val="00856465"/>
    <w:rsid w:val="00856F78"/>
    <w:rsid w:val="00857C15"/>
    <w:rsid w:val="00857CFB"/>
    <w:rsid w:val="00860BCB"/>
    <w:rsid w:val="0086159D"/>
    <w:rsid w:val="008619DA"/>
    <w:rsid w:val="00861D76"/>
    <w:rsid w:val="0086208A"/>
    <w:rsid w:val="00862AAB"/>
    <w:rsid w:val="00862CFF"/>
    <w:rsid w:val="00863066"/>
    <w:rsid w:val="008632E0"/>
    <w:rsid w:val="0086389E"/>
    <w:rsid w:val="00863990"/>
    <w:rsid w:val="0086517E"/>
    <w:rsid w:val="008651AA"/>
    <w:rsid w:val="008652AE"/>
    <w:rsid w:val="0086579F"/>
    <w:rsid w:val="00866DB4"/>
    <w:rsid w:val="0086718F"/>
    <w:rsid w:val="00867C06"/>
    <w:rsid w:val="00867F2C"/>
    <w:rsid w:val="0087035E"/>
    <w:rsid w:val="008703CF"/>
    <w:rsid w:val="008708FA"/>
    <w:rsid w:val="008709C1"/>
    <w:rsid w:val="00870A64"/>
    <w:rsid w:val="00870F09"/>
    <w:rsid w:val="00871021"/>
    <w:rsid w:val="0087154F"/>
    <w:rsid w:val="00872468"/>
    <w:rsid w:val="0087250C"/>
    <w:rsid w:val="00872D75"/>
    <w:rsid w:val="00873274"/>
    <w:rsid w:val="00873A69"/>
    <w:rsid w:val="008745BE"/>
    <w:rsid w:val="00874C18"/>
    <w:rsid w:val="00875AF1"/>
    <w:rsid w:val="00876280"/>
    <w:rsid w:val="00876638"/>
    <w:rsid w:val="00876E24"/>
    <w:rsid w:val="00876F8F"/>
    <w:rsid w:val="00877092"/>
    <w:rsid w:val="00877190"/>
    <w:rsid w:val="0087740A"/>
    <w:rsid w:val="0087767B"/>
    <w:rsid w:val="00877FF3"/>
    <w:rsid w:val="008801F9"/>
    <w:rsid w:val="00880C52"/>
    <w:rsid w:val="00880D09"/>
    <w:rsid w:val="00880D9E"/>
    <w:rsid w:val="008819D5"/>
    <w:rsid w:val="008822C7"/>
    <w:rsid w:val="00882A10"/>
    <w:rsid w:val="00882D2D"/>
    <w:rsid w:val="0088315B"/>
    <w:rsid w:val="0088392A"/>
    <w:rsid w:val="008843BB"/>
    <w:rsid w:val="008848E6"/>
    <w:rsid w:val="00884A22"/>
    <w:rsid w:val="00884DF1"/>
    <w:rsid w:val="00884E1C"/>
    <w:rsid w:val="00884F10"/>
    <w:rsid w:val="00885193"/>
    <w:rsid w:val="0088547E"/>
    <w:rsid w:val="00885486"/>
    <w:rsid w:val="0088554C"/>
    <w:rsid w:val="00885795"/>
    <w:rsid w:val="008866C9"/>
    <w:rsid w:val="00886BC6"/>
    <w:rsid w:val="0088768B"/>
    <w:rsid w:val="00887976"/>
    <w:rsid w:val="00887C8B"/>
    <w:rsid w:val="00891209"/>
    <w:rsid w:val="00892503"/>
    <w:rsid w:val="00892596"/>
    <w:rsid w:val="00892C10"/>
    <w:rsid w:val="008930DE"/>
    <w:rsid w:val="00893A0B"/>
    <w:rsid w:val="00893CC8"/>
    <w:rsid w:val="00894234"/>
    <w:rsid w:val="00894BCF"/>
    <w:rsid w:val="00895E39"/>
    <w:rsid w:val="00895ED8"/>
    <w:rsid w:val="00897669"/>
    <w:rsid w:val="00897AFA"/>
    <w:rsid w:val="00897D27"/>
    <w:rsid w:val="00897E44"/>
    <w:rsid w:val="008A03B3"/>
    <w:rsid w:val="008A05C3"/>
    <w:rsid w:val="008A1654"/>
    <w:rsid w:val="008A240C"/>
    <w:rsid w:val="008A2D26"/>
    <w:rsid w:val="008A308B"/>
    <w:rsid w:val="008A319D"/>
    <w:rsid w:val="008A324D"/>
    <w:rsid w:val="008A32F6"/>
    <w:rsid w:val="008A33ED"/>
    <w:rsid w:val="008A3403"/>
    <w:rsid w:val="008A34A9"/>
    <w:rsid w:val="008A3949"/>
    <w:rsid w:val="008A3BEE"/>
    <w:rsid w:val="008A4656"/>
    <w:rsid w:val="008A5916"/>
    <w:rsid w:val="008A5A22"/>
    <w:rsid w:val="008A5C8F"/>
    <w:rsid w:val="008A5D85"/>
    <w:rsid w:val="008A5E0C"/>
    <w:rsid w:val="008A613A"/>
    <w:rsid w:val="008A655D"/>
    <w:rsid w:val="008A70EC"/>
    <w:rsid w:val="008A7316"/>
    <w:rsid w:val="008A7571"/>
    <w:rsid w:val="008B0017"/>
    <w:rsid w:val="008B031D"/>
    <w:rsid w:val="008B07BE"/>
    <w:rsid w:val="008B1265"/>
    <w:rsid w:val="008B1D7E"/>
    <w:rsid w:val="008B2120"/>
    <w:rsid w:val="008B30A5"/>
    <w:rsid w:val="008B3A5C"/>
    <w:rsid w:val="008B3BE6"/>
    <w:rsid w:val="008B4AD7"/>
    <w:rsid w:val="008B4E1A"/>
    <w:rsid w:val="008B5ABF"/>
    <w:rsid w:val="008B62F8"/>
    <w:rsid w:val="008B636F"/>
    <w:rsid w:val="008B668B"/>
    <w:rsid w:val="008B6E7E"/>
    <w:rsid w:val="008B7722"/>
    <w:rsid w:val="008B773F"/>
    <w:rsid w:val="008B7975"/>
    <w:rsid w:val="008C0364"/>
    <w:rsid w:val="008C083F"/>
    <w:rsid w:val="008C0EB0"/>
    <w:rsid w:val="008C1274"/>
    <w:rsid w:val="008C14DA"/>
    <w:rsid w:val="008C19F1"/>
    <w:rsid w:val="008C1A38"/>
    <w:rsid w:val="008C1B9D"/>
    <w:rsid w:val="008C2855"/>
    <w:rsid w:val="008C4765"/>
    <w:rsid w:val="008C4866"/>
    <w:rsid w:val="008C5032"/>
    <w:rsid w:val="008C557B"/>
    <w:rsid w:val="008C58B2"/>
    <w:rsid w:val="008C5B77"/>
    <w:rsid w:val="008C6AED"/>
    <w:rsid w:val="008C75BD"/>
    <w:rsid w:val="008C784B"/>
    <w:rsid w:val="008C7E2A"/>
    <w:rsid w:val="008D012B"/>
    <w:rsid w:val="008D1648"/>
    <w:rsid w:val="008D1870"/>
    <w:rsid w:val="008D225C"/>
    <w:rsid w:val="008D25F2"/>
    <w:rsid w:val="008D2645"/>
    <w:rsid w:val="008D27B2"/>
    <w:rsid w:val="008D29F0"/>
    <w:rsid w:val="008D354E"/>
    <w:rsid w:val="008D3645"/>
    <w:rsid w:val="008D3B98"/>
    <w:rsid w:val="008D3CD5"/>
    <w:rsid w:val="008D3EF9"/>
    <w:rsid w:val="008D43B6"/>
    <w:rsid w:val="008D4678"/>
    <w:rsid w:val="008D476B"/>
    <w:rsid w:val="008D4863"/>
    <w:rsid w:val="008D4BB2"/>
    <w:rsid w:val="008D56D8"/>
    <w:rsid w:val="008D62C0"/>
    <w:rsid w:val="008D6500"/>
    <w:rsid w:val="008D6747"/>
    <w:rsid w:val="008D725D"/>
    <w:rsid w:val="008E0085"/>
    <w:rsid w:val="008E05F9"/>
    <w:rsid w:val="008E0876"/>
    <w:rsid w:val="008E123D"/>
    <w:rsid w:val="008E13BA"/>
    <w:rsid w:val="008E1A4A"/>
    <w:rsid w:val="008E231A"/>
    <w:rsid w:val="008E2638"/>
    <w:rsid w:val="008E2CB5"/>
    <w:rsid w:val="008E32CA"/>
    <w:rsid w:val="008E3583"/>
    <w:rsid w:val="008E35D0"/>
    <w:rsid w:val="008E3B40"/>
    <w:rsid w:val="008E3F26"/>
    <w:rsid w:val="008E4D1A"/>
    <w:rsid w:val="008E5E99"/>
    <w:rsid w:val="008E62FE"/>
    <w:rsid w:val="008E6332"/>
    <w:rsid w:val="008E6EC3"/>
    <w:rsid w:val="008E75D0"/>
    <w:rsid w:val="008E7978"/>
    <w:rsid w:val="008F0800"/>
    <w:rsid w:val="008F0A4D"/>
    <w:rsid w:val="008F0BD4"/>
    <w:rsid w:val="008F10DA"/>
    <w:rsid w:val="008F12EC"/>
    <w:rsid w:val="008F1BB9"/>
    <w:rsid w:val="008F2D2E"/>
    <w:rsid w:val="008F2ED4"/>
    <w:rsid w:val="008F32ED"/>
    <w:rsid w:val="008F33BF"/>
    <w:rsid w:val="008F475B"/>
    <w:rsid w:val="008F4AD3"/>
    <w:rsid w:val="008F4D16"/>
    <w:rsid w:val="008F5147"/>
    <w:rsid w:val="008F6660"/>
    <w:rsid w:val="008F67F0"/>
    <w:rsid w:val="008F6D81"/>
    <w:rsid w:val="008F7474"/>
    <w:rsid w:val="008F74D4"/>
    <w:rsid w:val="0090049D"/>
    <w:rsid w:val="0090056C"/>
    <w:rsid w:val="00900B37"/>
    <w:rsid w:val="00900FC8"/>
    <w:rsid w:val="00900FF8"/>
    <w:rsid w:val="009010A3"/>
    <w:rsid w:val="009016E6"/>
    <w:rsid w:val="00901745"/>
    <w:rsid w:val="009017B8"/>
    <w:rsid w:val="00901C7C"/>
    <w:rsid w:val="00901E52"/>
    <w:rsid w:val="00902041"/>
    <w:rsid w:val="00902178"/>
    <w:rsid w:val="00902668"/>
    <w:rsid w:val="00902743"/>
    <w:rsid w:val="00902FCC"/>
    <w:rsid w:val="00903579"/>
    <w:rsid w:val="00903861"/>
    <w:rsid w:val="00903985"/>
    <w:rsid w:val="00904F82"/>
    <w:rsid w:val="009052F5"/>
    <w:rsid w:val="00905631"/>
    <w:rsid w:val="009059D2"/>
    <w:rsid w:val="009060DB"/>
    <w:rsid w:val="00906D61"/>
    <w:rsid w:val="00906D94"/>
    <w:rsid w:val="00906ECF"/>
    <w:rsid w:val="00906EEC"/>
    <w:rsid w:val="00906F8F"/>
    <w:rsid w:val="0090704A"/>
    <w:rsid w:val="00907276"/>
    <w:rsid w:val="009078FB"/>
    <w:rsid w:val="00910D98"/>
    <w:rsid w:val="00910FE1"/>
    <w:rsid w:val="009116CC"/>
    <w:rsid w:val="009117ED"/>
    <w:rsid w:val="009119AD"/>
    <w:rsid w:val="00911E94"/>
    <w:rsid w:val="00912345"/>
    <w:rsid w:val="00912372"/>
    <w:rsid w:val="00912434"/>
    <w:rsid w:val="00912F44"/>
    <w:rsid w:val="009136C5"/>
    <w:rsid w:val="0091372C"/>
    <w:rsid w:val="009148E3"/>
    <w:rsid w:val="00914AD0"/>
    <w:rsid w:val="00915116"/>
    <w:rsid w:val="009152FE"/>
    <w:rsid w:val="00916332"/>
    <w:rsid w:val="00916364"/>
    <w:rsid w:val="0091660A"/>
    <w:rsid w:val="009168DF"/>
    <w:rsid w:val="009173DF"/>
    <w:rsid w:val="00917543"/>
    <w:rsid w:val="009175BD"/>
    <w:rsid w:val="00917C35"/>
    <w:rsid w:val="00920434"/>
    <w:rsid w:val="00920478"/>
    <w:rsid w:val="00920EB9"/>
    <w:rsid w:val="0092116B"/>
    <w:rsid w:val="00921A53"/>
    <w:rsid w:val="009220EB"/>
    <w:rsid w:val="0092268E"/>
    <w:rsid w:val="00922D83"/>
    <w:rsid w:val="00922F9F"/>
    <w:rsid w:val="00923F15"/>
    <w:rsid w:val="009251FA"/>
    <w:rsid w:val="0092542C"/>
    <w:rsid w:val="009255B6"/>
    <w:rsid w:val="00925893"/>
    <w:rsid w:val="00925E52"/>
    <w:rsid w:val="0092742B"/>
    <w:rsid w:val="009276FC"/>
    <w:rsid w:val="00927948"/>
    <w:rsid w:val="00927E37"/>
    <w:rsid w:val="00927EC7"/>
    <w:rsid w:val="00930504"/>
    <w:rsid w:val="009306F7"/>
    <w:rsid w:val="00930A66"/>
    <w:rsid w:val="00930AA6"/>
    <w:rsid w:val="00930D15"/>
    <w:rsid w:val="009310A2"/>
    <w:rsid w:val="009310D2"/>
    <w:rsid w:val="0093259E"/>
    <w:rsid w:val="00932C26"/>
    <w:rsid w:val="00933CBE"/>
    <w:rsid w:val="00933DA1"/>
    <w:rsid w:val="00933EE0"/>
    <w:rsid w:val="00933FD2"/>
    <w:rsid w:val="00934964"/>
    <w:rsid w:val="00934EF6"/>
    <w:rsid w:val="00934FB7"/>
    <w:rsid w:val="009355C7"/>
    <w:rsid w:val="00935E86"/>
    <w:rsid w:val="00936433"/>
    <w:rsid w:val="00937421"/>
    <w:rsid w:val="00940C56"/>
    <w:rsid w:val="00940F9A"/>
    <w:rsid w:val="0094132C"/>
    <w:rsid w:val="009420D7"/>
    <w:rsid w:val="009428D4"/>
    <w:rsid w:val="00943618"/>
    <w:rsid w:val="00943A77"/>
    <w:rsid w:val="00943B82"/>
    <w:rsid w:val="00944412"/>
    <w:rsid w:val="00944857"/>
    <w:rsid w:val="00944EB8"/>
    <w:rsid w:val="00944FAF"/>
    <w:rsid w:val="00945088"/>
    <w:rsid w:val="0094519E"/>
    <w:rsid w:val="009451CB"/>
    <w:rsid w:val="009459A1"/>
    <w:rsid w:val="00945DAE"/>
    <w:rsid w:val="00946A9D"/>
    <w:rsid w:val="00946C7A"/>
    <w:rsid w:val="00947519"/>
    <w:rsid w:val="009476A3"/>
    <w:rsid w:val="0095037F"/>
    <w:rsid w:val="0095063C"/>
    <w:rsid w:val="00950B2D"/>
    <w:rsid w:val="00951B87"/>
    <w:rsid w:val="00951E92"/>
    <w:rsid w:val="009522E6"/>
    <w:rsid w:val="00952440"/>
    <w:rsid w:val="00952830"/>
    <w:rsid w:val="00952BA8"/>
    <w:rsid w:val="00952FF6"/>
    <w:rsid w:val="0095327F"/>
    <w:rsid w:val="009532BC"/>
    <w:rsid w:val="00953428"/>
    <w:rsid w:val="00953AEF"/>
    <w:rsid w:val="009543A5"/>
    <w:rsid w:val="0095487E"/>
    <w:rsid w:val="00954968"/>
    <w:rsid w:val="00954BE9"/>
    <w:rsid w:val="00954C1D"/>
    <w:rsid w:val="00956078"/>
    <w:rsid w:val="009566F0"/>
    <w:rsid w:val="0095698C"/>
    <w:rsid w:val="00956FF7"/>
    <w:rsid w:val="0095717B"/>
    <w:rsid w:val="00957AE0"/>
    <w:rsid w:val="009602F4"/>
    <w:rsid w:val="009603B1"/>
    <w:rsid w:val="009609B6"/>
    <w:rsid w:val="00960D3A"/>
    <w:rsid w:val="009612D2"/>
    <w:rsid w:val="009616D7"/>
    <w:rsid w:val="00961BB6"/>
    <w:rsid w:val="00961DE4"/>
    <w:rsid w:val="00961E2D"/>
    <w:rsid w:val="00962156"/>
    <w:rsid w:val="009623E5"/>
    <w:rsid w:val="00962659"/>
    <w:rsid w:val="00962758"/>
    <w:rsid w:val="00962DB8"/>
    <w:rsid w:val="009630AD"/>
    <w:rsid w:val="0096326E"/>
    <w:rsid w:val="00963A5A"/>
    <w:rsid w:val="00963BC1"/>
    <w:rsid w:val="00963FA6"/>
    <w:rsid w:val="00964310"/>
    <w:rsid w:val="009645E0"/>
    <w:rsid w:val="00965052"/>
    <w:rsid w:val="0096514A"/>
    <w:rsid w:val="00965422"/>
    <w:rsid w:val="0096544A"/>
    <w:rsid w:val="0096556E"/>
    <w:rsid w:val="00965B21"/>
    <w:rsid w:val="00965E7F"/>
    <w:rsid w:val="0096652E"/>
    <w:rsid w:val="00966950"/>
    <w:rsid w:val="00966C68"/>
    <w:rsid w:val="00966EE5"/>
    <w:rsid w:val="009673D6"/>
    <w:rsid w:val="00967683"/>
    <w:rsid w:val="00971B8E"/>
    <w:rsid w:val="00971DDB"/>
    <w:rsid w:val="009722DC"/>
    <w:rsid w:val="00972386"/>
    <w:rsid w:val="00972ED4"/>
    <w:rsid w:val="00972F2D"/>
    <w:rsid w:val="009733B8"/>
    <w:rsid w:val="00974615"/>
    <w:rsid w:val="009746EC"/>
    <w:rsid w:val="00974D22"/>
    <w:rsid w:val="00974EE9"/>
    <w:rsid w:val="009757D2"/>
    <w:rsid w:val="009758A2"/>
    <w:rsid w:val="00975B4A"/>
    <w:rsid w:val="00975DDB"/>
    <w:rsid w:val="00975EE5"/>
    <w:rsid w:val="009761F0"/>
    <w:rsid w:val="00977684"/>
    <w:rsid w:val="00977F65"/>
    <w:rsid w:val="00977FBE"/>
    <w:rsid w:val="00980538"/>
    <w:rsid w:val="009807E7"/>
    <w:rsid w:val="00981626"/>
    <w:rsid w:val="00981F7F"/>
    <w:rsid w:val="009828A7"/>
    <w:rsid w:val="00982932"/>
    <w:rsid w:val="009830F1"/>
    <w:rsid w:val="009832E8"/>
    <w:rsid w:val="00983E54"/>
    <w:rsid w:val="0098444A"/>
    <w:rsid w:val="00984B8B"/>
    <w:rsid w:val="00985A55"/>
    <w:rsid w:val="0098738A"/>
    <w:rsid w:val="0098739C"/>
    <w:rsid w:val="0098766A"/>
    <w:rsid w:val="00987715"/>
    <w:rsid w:val="00987D28"/>
    <w:rsid w:val="009900C2"/>
    <w:rsid w:val="00990207"/>
    <w:rsid w:val="00990DE2"/>
    <w:rsid w:val="0099166C"/>
    <w:rsid w:val="009917E0"/>
    <w:rsid w:val="00991D44"/>
    <w:rsid w:val="00992103"/>
    <w:rsid w:val="0099325B"/>
    <w:rsid w:val="0099328A"/>
    <w:rsid w:val="00993490"/>
    <w:rsid w:val="00993C08"/>
    <w:rsid w:val="00993C83"/>
    <w:rsid w:val="00994324"/>
    <w:rsid w:val="009947D4"/>
    <w:rsid w:val="00994A3A"/>
    <w:rsid w:val="00994CB0"/>
    <w:rsid w:val="00995356"/>
    <w:rsid w:val="00995B19"/>
    <w:rsid w:val="00996255"/>
    <w:rsid w:val="009967A9"/>
    <w:rsid w:val="00996C57"/>
    <w:rsid w:val="00996C8E"/>
    <w:rsid w:val="009A179B"/>
    <w:rsid w:val="009A1814"/>
    <w:rsid w:val="009A1CF1"/>
    <w:rsid w:val="009A1FC2"/>
    <w:rsid w:val="009A2181"/>
    <w:rsid w:val="009A2779"/>
    <w:rsid w:val="009A2837"/>
    <w:rsid w:val="009A28C7"/>
    <w:rsid w:val="009A28EB"/>
    <w:rsid w:val="009A2972"/>
    <w:rsid w:val="009A3500"/>
    <w:rsid w:val="009A40F0"/>
    <w:rsid w:val="009A53D0"/>
    <w:rsid w:val="009A6132"/>
    <w:rsid w:val="009A65F0"/>
    <w:rsid w:val="009A6B14"/>
    <w:rsid w:val="009A6F36"/>
    <w:rsid w:val="009A7CD2"/>
    <w:rsid w:val="009A7FB2"/>
    <w:rsid w:val="009B03B1"/>
    <w:rsid w:val="009B04E9"/>
    <w:rsid w:val="009B05AA"/>
    <w:rsid w:val="009B0604"/>
    <w:rsid w:val="009B1063"/>
    <w:rsid w:val="009B1177"/>
    <w:rsid w:val="009B19D0"/>
    <w:rsid w:val="009B2857"/>
    <w:rsid w:val="009B2AB5"/>
    <w:rsid w:val="009B3122"/>
    <w:rsid w:val="009B323B"/>
    <w:rsid w:val="009B37F9"/>
    <w:rsid w:val="009B3FE9"/>
    <w:rsid w:val="009B4891"/>
    <w:rsid w:val="009B5316"/>
    <w:rsid w:val="009B5668"/>
    <w:rsid w:val="009B5738"/>
    <w:rsid w:val="009B630E"/>
    <w:rsid w:val="009B6745"/>
    <w:rsid w:val="009B67DE"/>
    <w:rsid w:val="009B77F9"/>
    <w:rsid w:val="009B7E89"/>
    <w:rsid w:val="009B7F90"/>
    <w:rsid w:val="009C1160"/>
    <w:rsid w:val="009C127F"/>
    <w:rsid w:val="009C13B3"/>
    <w:rsid w:val="009C144C"/>
    <w:rsid w:val="009C1650"/>
    <w:rsid w:val="009C1CAC"/>
    <w:rsid w:val="009C1FEF"/>
    <w:rsid w:val="009C3A0A"/>
    <w:rsid w:val="009C3D8D"/>
    <w:rsid w:val="009C408E"/>
    <w:rsid w:val="009C42EC"/>
    <w:rsid w:val="009C516A"/>
    <w:rsid w:val="009C67E3"/>
    <w:rsid w:val="009C6E7B"/>
    <w:rsid w:val="009C6EC1"/>
    <w:rsid w:val="009C6FE0"/>
    <w:rsid w:val="009C71ED"/>
    <w:rsid w:val="009C7B60"/>
    <w:rsid w:val="009C7E01"/>
    <w:rsid w:val="009D0399"/>
    <w:rsid w:val="009D0749"/>
    <w:rsid w:val="009D094E"/>
    <w:rsid w:val="009D09F0"/>
    <w:rsid w:val="009D0DBC"/>
    <w:rsid w:val="009D24ED"/>
    <w:rsid w:val="009D27E7"/>
    <w:rsid w:val="009D28A3"/>
    <w:rsid w:val="009D4163"/>
    <w:rsid w:val="009D4C13"/>
    <w:rsid w:val="009D4ED6"/>
    <w:rsid w:val="009D5CD5"/>
    <w:rsid w:val="009D60C9"/>
    <w:rsid w:val="009D6296"/>
    <w:rsid w:val="009D69CE"/>
    <w:rsid w:val="009D6F13"/>
    <w:rsid w:val="009D6FBD"/>
    <w:rsid w:val="009D7105"/>
    <w:rsid w:val="009D73D7"/>
    <w:rsid w:val="009D7944"/>
    <w:rsid w:val="009D795D"/>
    <w:rsid w:val="009D7A55"/>
    <w:rsid w:val="009E148C"/>
    <w:rsid w:val="009E1B76"/>
    <w:rsid w:val="009E1C15"/>
    <w:rsid w:val="009E1DDE"/>
    <w:rsid w:val="009E1EE9"/>
    <w:rsid w:val="009E36F2"/>
    <w:rsid w:val="009E4ACB"/>
    <w:rsid w:val="009E4F43"/>
    <w:rsid w:val="009E5814"/>
    <w:rsid w:val="009E58F7"/>
    <w:rsid w:val="009E590E"/>
    <w:rsid w:val="009E607C"/>
    <w:rsid w:val="009E60D5"/>
    <w:rsid w:val="009E63CD"/>
    <w:rsid w:val="009E71AB"/>
    <w:rsid w:val="009E7717"/>
    <w:rsid w:val="009E7FB0"/>
    <w:rsid w:val="009F0663"/>
    <w:rsid w:val="009F0893"/>
    <w:rsid w:val="009F0B28"/>
    <w:rsid w:val="009F0F68"/>
    <w:rsid w:val="009F13B0"/>
    <w:rsid w:val="009F151C"/>
    <w:rsid w:val="009F16F6"/>
    <w:rsid w:val="009F1A71"/>
    <w:rsid w:val="009F2302"/>
    <w:rsid w:val="009F2591"/>
    <w:rsid w:val="009F2F0A"/>
    <w:rsid w:val="009F3093"/>
    <w:rsid w:val="009F423E"/>
    <w:rsid w:val="009F4568"/>
    <w:rsid w:val="009F4715"/>
    <w:rsid w:val="009F4BB3"/>
    <w:rsid w:val="009F4D32"/>
    <w:rsid w:val="009F5754"/>
    <w:rsid w:val="009F5E0B"/>
    <w:rsid w:val="009F6782"/>
    <w:rsid w:val="009F6E77"/>
    <w:rsid w:val="00A000D2"/>
    <w:rsid w:val="00A000EA"/>
    <w:rsid w:val="00A0074A"/>
    <w:rsid w:val="00A008E1"/>
    <w:rsid w:val="00A00F63"/>
    <w:rsid w:val="00A01326"/>
    <w:rsid w:val="00A02718"/>
    <w:rsid w:val="00A028CA"/>
    <w:rsid w:val="00A02CE9"/>
    <w:rsid w:val="00A02E16"/>
    <w:rsid w:val="00A0320F"/>
    <w:rsid w:val="00A03267"/>
    <w:rsid w:val="00A03ACB"/>
    <w:rsid w:val="00A03B3C"/>
    <w:rsid w:val="00A03DBE"/>
    <w:rsid w:val="00A040BB"/>
    <w:rsid w:val="00A0411D"/>
    <w:rsid w:val="00A04242"/>
    <w:rsid w:val="00A044AE"/>
    <w:rsid w:val="00A046BF"/>
    <w:rsid w:val="00A04BD8"/>
    <w:rsid w:val="00A04EAF"/>
    <w:rsid w:val="00A057C0"/>
    <w:rsid w:val="00A05CAF"/>
    <w:rsid w:val="00A05FF3"/>
    <w:rsid w:val="00A06401"/>
    <w:rsid w:val="00A06554"/>
    <w:rsid w:val="00A06BFA"/>
    <w:rsid w:val="00A072B9"/>
    <w:rsid w:val="00A07603"/>
    <w:rsid w:val="00A07909"/>
    <w:rsid w:val="00A07939"/>
    <w:rsid w:val="00A07C89"/>
    <w:rsid w:val="00A07CE8"/>
    <w:rsid w:val="00A105F1"/>
    <w:rsid w:val="00A11586"/>
    <w:rsid w:val="00A125AD"/>
    <w:rsid w:val="00A12C3B"/>
    <w:rsid w:val="00A12CA8"/>
    <w:rsid w:val="00A12CD6"/>
    <w:rsid w:val="00A13FAC"/>
    <w:rsid w:val="00A14060"/>
    <w:rsid w:val="00A14859"/>
    <w:rsid w:val="00A15949"/>
    <w:rsid w:val="00A15E0E"/>
    <w:rsid w:val="00A16B02"/>
    <w:rsid w:val="00A16C2C"/>
    <w:rsid w:val="00A16F06"/>
    <w:rsid w:val="00A17141"/>
    <w:rsid w:val="00A172B2"/>
    <w:rsid w:val="00A17528"/>
    <w:rsid w:val="00A17EE3"/>
    <w:rsid w:val="00A2035E"/>
    <w:rsid w:val="00A2044D"/>
    <w:rsid w:val="00A207E4"/>
    <w:rsid w:val="00A221F4"/>
    <w:rsid w:val="00A225D5"/>
    <w:rsid w:val="00A22772"/>
    <w:rsid w:val="00A22A51"/>
    <w:rsid w:val="00A230D2"/>
    <w:rsid w:val="00A230FA"/>
    <w:rsid w:val="00A2360A"/>
    <w:rsid w:val="00A239CE"/>
    <w:rsid w:val="00A23B4A"/>
    <w:rsid w:val="00A23C7D"/>
    <w:rsid w:val="00A240BE"/>
    <w:rsid w:val="00A2418F"/>
    <w:rsid w:val="00A24309"/>
    <w:rsid w:val="00A2476E"/>
    <w:rsid w:val="00A24842"/>
    <w:rsid w:val="00A249BB"/>
    <w:rsid w:val="00A24ED1"/>
    <w:rsid w:val="00A2598A"/>
    <w:rsid w:val="00A259D6"/>
    <w:rsid w:val="00A25A72"/>
    <w:rsid w:val="00A25AC7"/>
    <w:rsid w:val="00A25D0F"/>
    <w:rsid w:val="00A25E51"/>
    <w:rsid w:val="00A25F1F"/>
    <w:rsid w:val="00A264D9"/>
    <w:rsid w:val="00A2670A"/>
    <w:rsid w:val="00A26851"/>
    <w:rsid w:val="00A26BE3"/>
    <w:rsid w:val="00A26C54"/>
    <w:rsid w:val="00A26DA0"/>
    <w:rsid w:val="00A26E63"/>
    <w:rsid w:val="00A2762F"/>
    <w:rsid w:val="00A27AF8"/>
    <w:rsid w:val="00A27EFB"/>
    <w:rsid w:val="00A30935"/>
    <w:rsid w:val="00A31E16"/>
    <w:rsid w:val="00A321F0"/>
    <w:rsid w:val="00A32EE6"/>
    <w:rsid w:val="00A34391"/>
    <w:rsid w:val="00A34740"/>
    <w:rsid w:val="00A34912"/>
    <w:rsid w:val="00A351CA"/>
    <w:rsid w:val="00A35A4E"/>
    <w:rsid w:val="00A35A86"/>
    <w:rsid w:val="00A35C37"/>
    <w:rsid w:val="00A36318"/>
    <w:rsid w:val="00A36613"/>
    <w:rsid w:val="00A36932"/>
    <w:rsid w:val="00A36FFA"/>
    <w:rsid w:val="00A3706C"/>
    <w:rsid w:val="00A373CE"/>
    <w:rsid w:val="00A37524"/>
    <w:rsid w:val="00A37685"/>
    <w:rsid w:val="00A37929"/>
    <w:rsid w:val="00A37F36"/>
    <w:rsid w:val="00A405D3"/>
    <w:rsid w:val="00A41A60"/>
    <w:rsid w:val="00A41D0C"/>
    <w:rsid w:val="00A41D21"/>
    <w:rsid w:val="00A424D2"/>
    <w:rsid w:val="00A42A8F"/>
    <w:rsid w:val="00A43229"/>
    <w:rsid w:val="00A436E5"/>
    <w:rsid w:val="00A43829"/>
    <w:rsid w:val="00A4395B"/>
    <w:rsid w:val="00A44066"/>
    <w:rsid w:val="00A44B76"/>
    <w:rsid w:val="00A454E6"/>
    <w:rsid w:val="00A4570E"/>
    <w:rsid w:val="00A45FC5"/>
    <w:rsid w:val="00A464F9"/>
    <w:rsid w:val="00A468B4"/>
    <w:rsid w:val="00A46A46"/>
    <w:rsid w:val="00A4771A"/>
    <w:rsid w:val="00A47D78"/>
    <w:rsid w:val="00A500BA"/>
    <w:rsid w:val="00A50872"/>
    <w:rsid w:val="00A513E3"/>
    <w:rsid w:val="00A517D0"/>
    <w:rsid w:val="00A517D3"/>
    <w:rsid w:val="00A52156"/>
    <w:rsid w:val="00A52353"/>
    <w:rsid w:val="00A52BC7"/>
    <w:rsid w:val="00A537E4"/>
    <w:rsid w:val="00A54498"/>
    <w:rsid w:val="00A544A9"/>
    <w:rsid w:val="00A55066"/>
    <w:rsid w:val="00A55E4A"/>
    <w:rsid w:val="00A56491"/>
    <w:rsid w:val="00A566AC"/>
    <w:rsid w:val="00A56842"/>
    <w:rsid w:val="00A56BB6"/>
    <w:rsid w:val="00A56E3C"/>
    <w:rsid w:val="00A56E62"/>
    <w:rsid w:val="00A56EF3"/>
    <w:rsid w:val="00A57241"/>
    <w:rsid w:val="00A57557"/>
    <w:rsid w:val="00A577C6"/>
    <w:rsid w:val="00A609E9"/>
    <w:rsid w:val="00A60E12"/>
    <w:rsid w:val="00A61B16"/>
    <w:rsid w:val="00A61CA8"/>
    <w:rsid w:val="00A61FCC"/>
    <w:rsid w:val="00A62012"/>
    <w:rsid w:val="00A624B9"/>
    <w:rsid w:val="00A62804"/>
    <w:rsid w:val="00A62832"/>
    <w:rsid w:val="00A631BA"/>
    <w:rsid w:val="00A636F5"/>
    <w:rsid w:val="00A63859"/>
    <w:rsid w:val="00A63A8F"/>
    <w:rsid w:val="00A63D42"/>
    <w:rsid w:val="00A64D95"/>
    <w:rsid w:val="00A6518F"/>
    <w:rsid w:val="00A65419"/>
    <w:rsid w:val="00A66B5E"/>
    <w:rsid w:val="00A6743F"/>
    <w:rsid w:val="00A6774E"/>
    <w:rsid w:val="00A67B18"/>
    <w:rsid w:val="00A67FF6"/>
    <w:rsid w:val="00A700F9"/>
    <w:rsid w:val="00A7110D"/>
    <w:rsid w:val="00A71C7E"/>
    <w:rsid w:val="00A71D26"/>
    <w:rsid w:val="00A71F4B"/>
    <w:rsid w:val="00A71FA4"/>
    <w:rsid w:val="00A72254"/>
    <w:rsid w:val="00A72550"/>
    <w:rsid w:val="00A72976"/>
    <w:rsid w:val="00A73318"/>
    <w:rsid w:val="00A73C55"/>
    <w:rsid w:val="00A73D35"/>
    <w:rsid w:val="00A747DB"/>
    <w:rsid w:val="00A748DA"/>
    <w:rsid w:val="00A7554D"/>
    <w:rsid w:val="00A75F21"/>
    <w:rsid w:val="00A76C69"/>
    <w:rsid w:val="00A77508"/>
    <w:rsid w:val="00A777D3"/>
    <w:rsid w:val="00A77F60"/>
    <w:rsid w:val="00A80223"/>
    <w:rsid w:val="00A80D13"/>
    <w:rsid w:val="00A81060"/>
    <w:rsid w:val="00A8131F"/>
    <w:rsid w:val="00A818E5"/>
    <w:rsid w:val="00A831EA"/>
    <w:rsid w:val="00A83B11"/>
    <w:rsid w:val="00A84000"/>
    <w:rsid w:val="00A841A7"/>
    <w:rsid w:val="00A843F4"/>
    <w:rsid w:val="00A85513"/>
    <w:rsid w:val="00A85789"/>
    <w:rsid w:val="00A85FE8"/>
    <w:rsid w:val="00A86312"/>
    <w:rsid w:val="00A8696E"/>
    <w:rsid w:val="00A86CEA"/>
    <w:rsid w:val="00A87897"/>
    <w:rsid w:val="00A87A1C"/>
    <w:rsid w:val="00A87F64"/>
    <w:rsid w:val="00A90C90"/>
    <w:rsid w:val="00A90FC7"/>
    <w:rsid w:val="00A91215"/>
    <w:rsid w:val="00A9126C"/>
    <w:rsid w:val="00A9193E"/>
    <w:rsid w:val="00A91DAC"/>
    <w:rsid w:val="00A91F44"/>
    <w:rsid w:val="00A92976"/>
    <w:rsid w:val="00A92BE2"/>
    <w:rsid w:val="00A92C0A"/>
    <w:rsid w:val="00A92E83"/>
    <w:rsid w:val="00A9312F"/>
    <w:rsid w:val="00A93FD5"/>
    <w:rsid w:val="00A94EF9"/>
    <w:rsid w:val="00A94F9D"/>
    <w:rsid w:val="00A95418"/>
    <w:rsid w:val="00A9568E"/>
    <w:rsid w:val="00A95905"/>
    <w:rsid w:val="00A95A33"/>
    <w:rsid w:val="00A95C74"/>
    <w:rsid w:val="00A972CE"/>
    <w:rsid w:val="00A97C23"/>
    <w:rsid w:val="00A97DED"/>
    <w:rsid w:val="00AA0A8B"/>
    <w:rsid w:val="00AA1110"/>
    <w:rsid w:val="00AA1122"/>
    <w:rsid w:val="00AA132F"/>
    <w:rsid w:val="00AA18B9"/>
    <w:rsid w:val="00AA21D4"/>
    <w:rsid w:val="00AA255D"/>
    <w:rsid w:val="00AA29D5"/>
    <w:rsid w:val="00AA2D19"/>
    <w:rsid w:val="00AA2EF2"/>
    <w:rsid w:val="00AA2F80"/>
    <w:rsid w:val="00AA33DA"/>
    <w:rsid w:val="00AA3759"/>
    <w:rsid w:val="00AA5407"/>
    <w:rsid w:val="00AA5759"/>
    <w:rsid w:val="00AA695E"/>
    <w:rsid w:val="00AA6F49"/>
    <w:rsid w:val="00AA6FBA"/>
    <w:rsid w:val="00AA7173"/>
    <w:rsid w:val="00AA771C"/>
    <w:rsid w:val="00AA7A7A"/>
    <w:rsid w:val="00AB0561"/>
    <w:rsid w:val="00AB098E"/>
    <w:rsid w:val="00AB1A70"/>
    <w:rsid w:val="00AB1B58"/>
    <w:rsid w:val="00AB1E0A"/>
    <w:rsid w:val="00AB2CD8"/>
    <w:rsid w:val="00AB2E3D"/>
    <w:rsid w:val="00AB2F6C"/>
    <w:rsid w:val="00AB37FE"/>
    <w:rsid w:val="00AB441B"/>
    <w:rsid w:val="00AB4B63"/>
    <w:rsid w:val="00AB5133"/>
    <w:rsid w:val="00AB59AE"/>
    <w:rsid w:val="00AB6299"/>
    <w:rsid w:val="00AB62BE"/>
    <w:rsid w:val="00AB64E5"/>
    <w:rsid w:val="00AB7083"/>
    <w:rsid w:val="00AB71FF"/>
    <w:rsid w:val="00AB78AE"/>
    <w:rsid w:val="00AB7E56"/>
    <w:rsid w:val="00AC0B96"/>
    <w:rsid w:val="00AC2326"/>
    <w:rsid w:val="00AC2831"/>
    <w:rsid w:val="00AC34A7"/>
    <w:rsid w:val="00AC396A"/>
    <w:rsid w:val="00AC39BB"/>
    <w:rsid w:val="00AC3E20"/>
    <w:rsid w:val="00AC40B1"/>
    <w:rsid w:val="00AC46A4"/>
    <w:rsid w:val="00AC5613"/>
    <w:rsid w:val="00AC5A60"/>
    <w:rsid w:val="00AC60E2"/>
    <w:rsid w:val="00AC6261"/>
    <w:rsid w:val="00AC6BA7"/>
    <w:rsid w:val="00AC6CDC"/>
    <w:rsid w:val="00AC709A"/>
    <w:rsid w:val="00AC7D60"/>
    <w:rsid w:val="00AD0095"/>
    <w:rsid w:val="00AD06EF"/>
    <w:rsid w:val="00AD09AC"/>
    <w:rsid w:val="00AD0F2F"/>
    <w:rsid w:val="00AD227A"/>
    <w:rsid w:val="00AD3659"/>
    <w:rsid w:val="00AD395C"/>
    <w:rsid w:val="00AD3E80"/>
    <w:rsid w:val="00AD400D"/>
    <w:rsid w:val="00AD4442"/>
    <w:rsid w:val="00AD4CE5"/>
    <w:rsid w:val="00AD57AE"/>
    <w:rsid w:val="00AD5E07"/>
    <w:rsid w:val="00AD5E30"/>
    <w:rsid w:val="00AD66DB"/>
    <w:rsid w:val="00AD6D1B"/>
    <w:rsid w:val="00AD6D82"/>
    <w:rsid w:val="00AD6FE5"/>
    <w:rsid w:val="00AD7580"/>
    <w:rsid w:val="00AD7861"/>
    <w:rsid w:val="00AD79B5"/>
    <w:rsid w:val="00AD79D7"/>
    <w:rsid w:val="00AE07E7"/>
    <w:rsid w:val="00AE1350"/>
    <w:rsid w:val="00AE177D"/>
    <w:rsid w:val="00AE1A2C"/>
    <w:rsid w:val="00AE1E2A"/>
    <w:rsid w:val="00AE2B73"/>
    <w:rsid w:val="00AE2CE6"/>
    <w:rsid w:val="00AE3023"/>
    <w:rsid w:val="00AE3E1D"/>
    <w:rsid w:val="00AE4698"/>
    <w:rsid w:val="00AE5DBB"/>
    <w:rsid w:val="00AE6919"/>
    <w:rsid w:val="00AE6C82"/>
    <w:rsid w:val="00AE70A4"/>
    <w:rsid w:val="00AE70BD"/>
    <w:rsid w:val="00AE7345"/>
    <w:rsid w:val="00AF0544"/>
    <w:rsid w:val="00AF0BB3"/>
    <w:rsid w:val="00AF0EC8"/>
    <w:rsid w:val="00AF1919"/>
    <w:rsid w:val="00AF1983"/>
    <w:rsid w:val="00AF2232"/>
    <w:rsid w:val="00AF2682"/>
    <w:rsid w:val="00AF3289"/>
    <w:rsid w:val="00AF3F05"/>
    <w:rsid w:val="00AF4538"/>
    <w:rsid w:val="00AF45E4"/>
    <w:rsid w:val="00AF4884"/>
    <w:rsid w:val="00AF492E"/>
    <w:rsid w:val="00AF54EC"/>
    <w:rsid w:val="00AF58C9"/>
    <w:rsid w:val="00AF5FEC"/>
    <w:rsid w:val="00AF6D8B"/>
    <w:rsid w:val="00AF76BF"/>
    <w:rsid w:val="00B005EF"/>
    <w:rsid w:val="00B00F0C"/>
    <w:rsid w:val="00B01078"/>
    <w:rsid w:val="00B01192"/>
    <w:rsid w:val="00B01B5D"/>
    <w:rsid w:val="00B02B97"/>
    <w:rsid w:val="00B03228"/>
    <w:rsid w:val="00B039F2"/>
    <w:rsid w:val="00B0465D"/>
    <w:rsid w:val="00B04700"/>
    <w:rsid w:val="00B04780"/>
    <w:rsid w:val="00B048A2"/>
    <w:rsid w:val="00B04C26"/>
    <w:rsid w:val="00B04DCB"/>
    <w:rsid w:val="00B05229"/>
    <w:rsid w:val="00B057BE"/>
    <w:rsid w:val="00B0641F"/>
    <w:rsid w:val="00B06700"/>
    <w:rsid w:val="00B0728A"/>
    <w:rsid w:val="00B07643"/>
    <w:rsid w:val="00B076ED"/>
    <w:rsid w:val="00B07778"/>
    <w:rsid w:val="00B11097"/>
    <w:rsid w:val="00B1171F"/>
    <w:rsid w:val="00B11A8C"/>
    <w:rsid w:val="00B132FF"/>
    <w:rsid w:val="00B13B34"/>
    <w:rsid w:val="00B13D7B"/>
    <w:rsid w:val="00B13F42"/>
    <w:rsid w:val="00B140AF"/>
    <w:rsid w:val="00B14924"/>
    <w:rsid w:val="00B14D14"/>
    <w:rsid w:val="00B150DD"/>
    <w:rsid w:val="00B152D1"/>
    <w:rsid w:val="00B15BDD"/>
    <w:rsid w:val="00B15E15"/>
    <w:rsid w:val="00B16010"/>
    <w:rsid w:val="00B17865"/>
    <w:rsid w:val="00B17ACF"/>
    <w:rsid w:val="00B17FB8"/>
    <w:rsid w:val="00B17FDA"/>
    <w:rsid w:val="00B201D7"/>
    <w:rsid w:val="00B20622"/>
    <w:rsid w:val="00B209D6"/>
    <w:rsid w:val="00B21329"/>
    <w:rsid w:val="00B21845"/>
    <w:rsid w:val="00B21C32"/>
    <w:rsid w:val="00B22B6E"/>
    <w:rsid w:val="00B22F32"/>
    <w:rsid w:val="00B23377"/>
    <w:rsid w:val="00B235B2"/>
    <w:rsid w:val="00B2396A"/>
    <w:rsid w:val="00B23B47"/>
    <w:rsid w:val="00B23B69"/>
    <w:rsid w:val="00B23FEA"/>
    <w:rsid w:val="00B24196"/>
    <w:rsid w:val="00B242A4"/>
    <w:rsid w:val="00B254C3"/>
    <w:rsid w:val="00B257CB"/>
    <w:rsid w:val="00B25E18"/>
    <w:rsid w:val="00B2659B"/>
    <w:rsid w:val="00B26CE9"/>
    <w:rsid w:val="00B2710C"/>
    <w:rsid w:val="00B273D8"/>
    <w:rsid w:val="00B275D5"/>
    <w:rsid w:val="00B27D81"/>
    <w:rsid w:val="00B27E4A"/>
    <w:rsid w:val="00B30FE8"/>
    <w:rsid w:val="00B31AF1"/>
    <w:rsid w:val="00B32ED4"/>
    <w:rsid w:val="00B32F7C"/>
    <w:rsid w:val="00B33024"/>
    <w:rsid w:val="00B334B2"/>
    <w:rsid w:val="00B33833"/>
    <w:rsid w:val="00B33923"/>
    <w:rsid w:val="00B34101"/>
    <w:rsid w:val="00B34177"/>
    <w:rsid w:val="00B34B20"/>
    <w:rsid w:val="00B350C3"/>
    <w:rsid w:val="00B3511E"/>
    <w:rsid w:val="00B35229"/>
    <w:rsid w:val="00B35407"/>
    <w:rsid w:val="00B35465"/>
    <w:rsid w:val="00B35B17"/>
    <w:rsid w:val="00B35E62"/>
    <w:rsid w:val="00B36569"/>
    <w:rsid w:val="00B3682D"/>
    <w:rsid w:val="00B37203"/>
    <w:rsid w:val="00B372B2"/>
    <w:rsid w:val="00B3774D"/>
    <w:rsid w:val="00B40448"/>
    <w:rsid w:val="00B40702"/>
    <w:rsid w:val="00B40A3F"/>
    <w:rsid w:val="00B40CC8"/>
    <w:rsid w:val="00B41F0A"/>
    <w:rsid w:val="00B430CF"/>
    <w:rsid w:val="00B4401C"/>
    <w:rsid w:val="00B44509"/>
    <w:rsid w:val="00B44A3B"/>
    <w:rsid w:val="00B4573D"/>
    <w:rsid w:val="00B45812"/>
    <w:rsid w:val="00B46418"/>
    <w:rsid w:val="00B47539"/>
    <w:rsid w:val="00B475FA"/>
    <w:rsid w:val="00B4799D"/>
    <w:rsid w:val="00B47BB1"/>
    <w:rsid w:val="00B47C25"/>
    <w:rsid w:val="00B47E6C"/>
    <w:rsid w:val="00B505D9"/>
    <w:rsid w:val="00B5065A"/>
    <w:rsid w:val="00B50C3B"/>
    <w:rsid w:val="00B51869"/>
    <w:rsid w:val="00B519E0"/>
    <w:rsid w:val="00B528E7"/>
    <w:rsid w:val="00B52F8E"/>
    <w:rsid w:val="00B53541"/>
    <w:rsid w:val="00B535C6"/>
    <w:rsid w:val="00B537DC"/>
    <w:rsid w:val="00B53AD7"/>
    <w:rsid w:val="00B53DCD"/>
    <w:rsid w:val="00B53E72"/>
    <w:rsid w:val="00B542A4"/>
    <w:rsid w:val="00B54866"/>
    <w:rsid w:val="00B5511A"/>
    <w:rsid w:val="00B55503"/>
    <w:rsid w:val="00B55964"/>
    <w:rsid w:val="00B55A14"/>
    <w:rsid w:val="00B55AFC"/>
    <w:rsid w:val="00B561E0"/>
    <w:rsid w:val="00B56257"/>
    <w:rsid w:val="00B56F3A"/>
    <w:rsid w:val="00B571E5"/>
    <w:rsid w:val="00B57800"/>
    <w:rsid w:val="00B57B7D"/>
    <w:rsid w:val="00B57C74"/>
    <w:rsid w:val="00B57F92"/>
    <w:rsid w:val="00B60F84"/>
    <w:rsid w:val="00B61206"/>
    <w:rsid w:val="00B6121F"/>
    <w:rsid w:val="00B61395"/>
    <w:rsid w:val="00B614AC"/>
    <w:rsid w:val="00B61FBB"/>
    <w:rsid w:val="00B6230A"/>
    <w:rsid w:val="00B623E4"/>
    <w:rsid w:val="00B62651"/>
    <w:rsid w:val="00B63125"/>
    <w:rsid w:val="00B6317B"/>
    <w:rsid w:val="00B631F9"/>
    <w:rsid w:val="00B634D0"/>
    <w:rsid w:val="00B635B0"/>
    <w:rsid w:val="00B645F4"/>
    <w:rsid w:val="00B64689"/>
    <w:rsid w:val="00B648A8"/>
    <w:rsid w:val="00B64CD4"/>
    <w:rsid w:val="00B6509D"/>
    <w:rsid w:val="00B653AD"/>
    <w:rsid w:val="00B67BD2"/>
    <w:rsid w:val="00B705D6"/>
    <w:rsid w:val="00B7108D"/>
    <w:rsid w:val="00B7130D"/>
    <w:rsid w:val="00B71AA8"/>
    <w:rsid w:val="00B71BD3"/>
    <w:rsid w:val="00B728C0"/>
    <w:rsid w:val="00B73027"/>
    <w:rsid w:val="00B73340"/>
    <w:rsid w:val="00B73B27"/>
    <w:rsid w:val="00B7404A"/>
    <w:rsid w:val="00B74431"/>
    <w:rsid w:val="00B74A67"/>
    <w:rsid w:val="00B74F12"/>
    <w:rsid w:val="00B75064"/>
    <w:rsid w:val="00B7540D"/>
    <w:rsid w:val="00B754EF"/>
    <w:rsid w:val="00B7578B"/>
    <w:rsid w:val="00B75852"/>
    <w:rsid w:val="00B759E9"/>
    <w:rsid w:val="00B75D3A"/>
    <w:rsid w:val="00B75F42"/>
    <w:rsid w:val="00B760B9"/>
    <w:rsid w:val="00B76B2B"/>
    <w:rsid w:val="00B77469"/>
    <w:rsid w:val="00B800AC"/>
    <w:rsid w:val="00B80F7D"/>
    <w:rsid w:val="00B81635"/>
    <w:rsid w:val="00B817D2"/>
    <w:rsid w:val="00B81DF9"/>
    <w:rsid w:val="00B81F8E"/>
    <w:rsid w:val="00B8223A"/>
    <w:rsid w:val="00B82575"/>
    <w:rsid w:val="00B82B06"/>
    <w:rsid w:val="00B82BA4"/>
    <w:rsid w:val="00B834C3"/>
    <w:rsid w:val="00B83619"/>
    <w:rsid w:val="00B83766"/>
    <w:rsid w:val="00B83F84"/>
    <w:rsid w:val="00B84341"/>
    <w:rsid w:val="00B8468E"/>
    <w:rsid w:val="00B84D2B"/>
    <w:rsid w:val="00B84F9B"/>
    <w:rsid w:val="00B8535F"/>
    <w:rsid w:val="00B8567B"/>
    <w:rsid w:val="00B865B3"/>
    <w:rsid w:val="00B86714"/>
    <w:rsid w:val="00B873DC"/>
    <w:rsid w:val="00B87A9D"/>
    <w:rsid w:val="00B9089D"/>
    <w:rsid w:val="00B90A47"/>
    <w:rsid w:val="00B90C02"/>
    <w:rsid w:val="00B90D7B"/>
    <w:rsid w:val="00B910E8"/>
    <w:rsid w:val="00B913F0"/>
    <w:rsid w:val="00B914A1"/>
    <w:rsid w:val="00B91E2E"/>
    <w:rsid w:val="00B920B8"/>
    <w:rsid w:val="00B925C5"/>
    <w:rsid w:val="00B926B3"/>
    <w:rsid w:val="00B9342A"/>
    <w:rsid w:val="00B939CC"/>
    <w:rsid w:val="00B93A4D"/>
    <w:rsid w:val="00B940E2"/>
    <w:rsid w:val="00B948EB"/>
    <w:rsid w:val="00B951D1"/>
    <w:rsid w:val="00B9522B"/>
    <w:rsid w:val="00B96319"/>
    <w:rsid w:val="00B963A2"/>
    <w:rsid w:val="00B965C2"/>
    <w:rsid w:val="00B96646"/>
    <w:rsid w:val="00B971A9"/>
    <w:rsid w:val="00B974F0"/>
    <w:rsid w:val="00BA1260"/>
    <w:rsid w:val="00BA1312"/>
    <w:rsid w:val="00BA148E"/>
    <w:rsid w:val="00BA1BDD"/>
    <w:rsid w:val="00BA1ED4"/>
    <w:rsid w:val="00BA204F"/>
    <w:rsid w:val="00BA27D9"/>
    <w:rsid w:val="00BA2A55"/>
    <w:rsid w:val="00BA2E43"/>
    <w:rsid w:val="00BA303A"/>
    <w:rsid w:val="00BA3C64"/>
    <w:rsid w:val="00BA3F3F"/>
    <w:rsid w:val="00BA41AB"/>
    <w:rsid w:val="00BA4614"/>
    <w:rsid w:val="00BA53FA"/>
    <w:rsid w:val="00BA54EA"/>
    <w:rsid w:val="00BA5B63"/>
    <w:rsid w:val="00BA5ECE"/>
    <w:rsid w:val="00BA60FC"/>
    <w:rsid w:val="00BA6586"/>
    <w:rsid w:val="00BA6A88"/>
    <w:rsid w:val="00BA73D2"/>
    <w:rsid w:val="00BA7E36"/>
    <w:rsid w:val="00BA7E45"/>
    <w:rsid w:val="00BA7E9B"/>
    <w:rsid w:val="00BA7F86"/>
    <w:rsid w:val="00BB0346"/>
    <w:rsid w:val="00BB0D54"/>
    <w:rsid w:val="00BB14CD"/>
    <w:rsid w:val="00BB1964"/>
    <w:rsid w:val="00BB1B65"/>
    <w:rsid w:val="00BB21AF"/>
    <w:rsid w:val="00BB296B"/>
    <w:rsid w:val="00BB2DF9"/>
    <w:rsid w:val="00BB4447"/>
    <w:rsid w:val="00BB51A1"/>
    <w:rsid w:val="00BB5240"/>
    <w:rsid w:val="00BB5795"/>
    <w:rsid w:val="00BB5FFC"/>
    <w:rsid w:val="00BB6220"/>
    <w:rsid w:val="00BB6ABA"/>
    <w:rsid w:val="00BB6BD6"/>
    <w:rsid w:val="00BB7020"/>
    <w:rsid w:val="00BB7214"/>
    <w:rsid w:val="00BB755A"/>
    <w:rsid w:val="00BB79B8"/>
    <w:rsid w:val="00BC0195"/>
    <w:rsid w:val="00BC0525"/>
    <w:rsid w:val="00BC0AAA"/>
    <w:rsid w:val="00BC0C53"/>
    <w:rsid w:val="00BC13B4"/>
    <w:rsid w:val="00BC177F"/>
    <w:rsid w:val="00BC194F"/>
    <w:rsid w:val="00BC1953"/>
    <w:rsid w:val="00BC1B9F"/>
    <w:rsid w:val="00BC1EF5"/>
    <w:rsid w:val="00BC2EDB"/>
    <w:rsid w:val="00BC34DF"/>
    <w:rsid w:val="00BC3555"/>
    <w:rsid w:val="00BC3640"/>
    <w:rsid w:val="00BC3768"/>
    <w:rsid w:val="00BC37A7"/>
    <w:rsid w:val="00BC3E82"/>
    <w:rsid w:val="00BC407A"/>
    <w:rsid w:val="00BC4A17"/>
    <w:rsid w:val="00BC4A50"/>
    <w:rsid w:val="00BC5842"/>
    <w:rsid w:val="00BC5A9C"/>
    <w:rsid w:val="00BC5D3B"/>
    <w:rsid w:val="00BC66D7"/>
    <w:rsid w:val="00BC67BD"/>
    <w:rsid w:val="00BC6A6F"/>
    <w:rsid w:val="00BC6A82"/>
    <w:rsid w:val="00BC6B8B"/>
    <w:rsid w:val="00BC6DAB"/>
    <w:rsid w:val="00BC7ED1"/>
    <w:rsid w:val="00BD0300"/>
    <w:rsid w:val="00BD04D6"/>
    <w:rsid w:val="00BD09A6"/>
    <w:rsid w:val="00BD0C29"/>
    <w:rsid w:val="00BD1306"/>
    <w:rsid w:val="00BD1695"/>
    <w:rsid w:val="00BD1BDD"/>
    <w:rsid w:val="00BD256F"/>
    <w:rsid w:val="00BD274D"/>
    <w:rsid w:val="00BD2B20"/>
    <w:rsid w:val="00BD2CF0"/>
    <w:rsid w:val="00BD2DD2"/>
    <w:rsid w:val="00BD32CE"/>
    <w:rsid w:val="00BD3369"/>
    <w:rsid w:val="00BD384E"/>
    <w:rsid w:val="00BD393B"/>
    <w:rsid w:val="00BD4F15"/>
    <w:rsid w:val="00BD577E"/>
    <w:rsid w:val="00BD6194"/>
    <w:rsid w:val="00BD6A80"/>
    <w:rsid w:val="00BD7385"/>
    <w:rsid w:val="00BD7421"/>
    <w:rsid w:val="00BD7860"/>
    <w:rsid w:val="00BD7CAC"/>
    <w:rsid w:val="00BE1335"/>
    <w:rsid w:val="00BE1802"/>
    <w:rsid w:val="00BE1A04"/>
    <w:rsid w:val="00BE2247"/>
    <w:rsid w:val="00BE23C3"/>
    <w:rsid w:val="00BE2AAB"/>
    <w:rsid w:val="00BE2C2B"/>
    <w:rsid w:val="00BE32F0"/>
    <w:rsid w:val="00BE336A"/>
    <w:rsid w:val="00BE3421"/>
    <w:rsid w:val="00BE4867"/>
    <w:rsid w:val="00BE4A53"/>
    <w:rsid w:val="00BE5DF6"/>
    <w:rsid w:val="00BE6052"/>
    <w:rsid w:val="00BE6301"/>
    <w:rsid w:val="00BE6403"/>
    <w:rsid w:val="00BE6906"/>
    <w:rsid w:val="00BE6B06"/>
    <w:rsid w:val="00BE6E93"/>
    <w:rsid w:val="00BE6FA9"/>
    <w:rsid w:val="00BE7C3C"/>
    <w:rsid w:val="00BE7CB7"/>
    <w:rsid w:val="00BF0F11"/>
    <w:rsid w:val="00BF1426"/>
    <w:rsid w:val="00BF1558"/>
    <w:rsid w:val="00BF2A5D"/>
    <w:rsid w:val="00BF3132"/>
    <w:rsid w:val="00BF3B34"/>
    <w:rsid w:val="00BF3BC3"/>
    <w:rsid w:val="00BF3D59"/>
    <w:rsid w:val="00BF43D2"/>
    <w:rsid w:val="00BF4529"/>
    <w:rsid w:val="00BF4A05"/>
    <w:rsid w:val="00BF4E16"/>
    <w:rsid w:val="00BF591B"/>
    <w:rsid w:val="00BF5954"/>
    <w:rsid w:val="00BF59F0"/>
    <w:rsid w:val="00BF5F73"/>
    <w:rsid w:val="00BF60E3"/>
    <w:rsid w:val="00BF61A9"/>
    <w:rsid w:val="00BF6B3A"/>
    <w:rsid w:val="00BF72A3"/>
    <w:rsid w:val="00BF73B9"/>
    <w:rsid w:val="00BF7B87"/>
    <w:rsid w:val="00BF7D3F"/>
    <w:rsid w:val="00BF7E36"/>
    <w:rsid w:val="00C00290"/>
    <w:rsid w:val="00C00349"/>
    <w:rsid w:val="00C01A50"/>
    <w:rsid w:val="00C01ABE"/>
    <w:rsid w:val="00C01CF5"/>
    <w:rsid w:val="00C01F39"/>
    <w:rsid w:val="00C02000"/>
    <w:rsid w:val="00C02A44"/>
    <w:rsid w:val="00C03242"/>
    <w:rsid w:val="00C0388B"/>
    <w:rsid w:val="00C03B9C"/>
    <w:rsid w:val="00C03BEC"/>
    <w:rsid w:val="00C03C33"/>
    <w:rsid w:val="00C042D7"/>
    <w:rsid w:val="00C04383"/>
    <w:rsid w:val="00C04765"/>
    <w:rsid w:val="00C04C7D"/>
    <w:rsid w:val="00C054A5"/>
    <w:rsid w:val="00C0578A"/>
    <w:rsid w:val="00C05DFD"/>
    <w:rsid w:val="00C066D4"/>
    <w:rsid w:val="00C0729E"/>
    <w:rsid w:val="00C07465"/>
    <w:rsid w:val="00C07891"/>
    <w:rsid w:val="00C1099D"/>
    <w:rsid w:val="00C10DAB"/>
    <w:rsid w:val="00C116BB"/>
    <w:rsid w:val="00C11705"/>
    <w:rsid w:val="00C12616"/>
    <w:rsid w:val="00C12BBA"/>
    <w:rsid w:val="00C12FF8"/>
    <w:rsid w:val="00C136A3"/>
    <w:rsid w:val="00C13A82"/>
    <w:rsid w:val="00C1435C"/>
    <w:rsid w:val="00C14C74"/>
    <w:rsid w:val="00C1540A"/>
    <w:rsid w:val="00C15573"/>
    <w:rsid w:val="00C1568F"/>
    <w:rsid w:val="00C15B19"/>
    <w:rsid w:val="00C16404"/>
    <w:rsid w:val="00C167D8"/>
    <w:rsid w:val="00C17211"/>
    <w:rsid w:val="00C21603"/>
    <w:rsid w:val="00C22119"/>
    <w:rsid w:val="00C22489"/>
    <w:rsid w:val="00C2305A"/>
    <w:rsid w:val="00C23562"/>
    <w:rsid w:val="00C24857"/>
    <w:rsid w:val="00C248D4"/>
    <w:rsid w:val="00C24A81"/>
    <w:rsid w:val="00C24FEF"/>
    <w:rsid w:val="00C251C7"/>
    <w:rsid w:val="00C257C0"/>
    <w:rsid w:val="00C25C9B"/>
    <w:rsid w:val="00C25DD0"/>
    <w:rsid w:val="00C2602A"/>
    <w:rsid w:val="00C26301"/>
    <w:rsid w:val="00C266E4"/>
    <w:rsid w:val="00C269A2"/>
    <w:rsid w:val="00C26E3E"/>
    <w:rsid w:val="00C27C82"/>
    <w:rsid w:val="00C27FDA"/>
    <w:rsid w:val="00C30433"/>
    <w:rsid w:val="00C30493"/>
    <w:rsid w:val="00C304C6"/>
    <w:rsid w:val="00C3050A"/>
    <w:rsid w:val="00C317FC"/>
    <w:rsid w:val="00C31B35"/>
    <w:rsid w:val="00C324C7"/>
    <w:rsid w:val="00C32C02"/>
    <w:rsid w:val="00C32EFF"/>
    <w:rsid w:val="00C337E7"/>
    <w:rsid w:val="00C34031"/>
    <w:rsid w:val="00C345E3"/>
    <w:rsid w:val="00C35F89"/>
    <w:rsid w:val="00C3621C"/>
    <w:rsid w:val="00C3644C"/>
    <w:rsid w:val="00C36836"/>
    <w:rsid w:val="00C37740"/>
    <w:rsid w:val="00C37D27"/>
    <w:rsid w:val="00C40149"/>
    <w:rsid w:val="00C40C11"/>
    <w:rsid w:val="00C40FDF"/>
    <w:rsid w:val="00C416C4"/>
    <w:rsid w:val="00C41721"/>
    <w:rsid w:val="00C41C32"/>
    <w:rsid w:val="00C422BC"/>
    <w:rsid w:val="00C42332"/>
    <w:rsid w:val="00C423A5"/>
    <w:rsid w:val="00C43BCF"/>
    <w:rsid w:val="00C44C17"/>
    <w:rsid w:val="00C44C65"/>
    <w:rsid w:val="00C44D42"/>
    <w:rsid w:val="00C45071"/>
    <w:rsid w:val="00C4511E"/>
    <w:rsid w:val="00C45491"/>
    <w:rsid w:val="00C455C9"/>
    <w:rsid w:val="00C46024"/>
    <w:rsid w:val="00C4616F"/>
    <w:rsid w:val="00C4637B"/>
    <w:rsid w:val="00C46723"/>
    <w:rsid w:val="00C46AF3"/>
    <w:rsid w:val="00C46B4A"/>
    <w:rsid w:val="00C46CD6"/>
    <w:rsid w:val="00C46F1B"/>
    <w:rsid w:val="00C46F2E"/>
    <w:rsid w:val="00C46FC9"/>
    <w:rsid w:val="00C4736D"/>
    <w:rsid w:val="00C47BC1"/>
    <w:rsid w:val="00C47C71"/>
    <w:rsid w:val="00C47DB1"/>
    <w:rsid w:val="00C47EF3"/>
    <w:rsid w:val="00C50997"/>
    <w:rsid w:val="00C51183"/>
    <w:rsid w:val="00C513E0"/>
    <w:rsid w:val="00C523C0"/>
    <w:rsid w:val="00C524A5"/>
    <w:rsid w:val="00C52A01"/>
    <w:rsid w:val="00C541D1"/>
    <w:rsid w:val="00C54D55"/>
    <w:rsid w:val="00C54EA9"/>
    <w:rsid w:val="00C54FBC"/>
    <w:rsid w:val="00C552DF"/>
    <w:rsid w:val="00C557CB"/>
    <w:rsid w:val="00C55A1B"/>
    <w:rsid w:val="00C55C34"/>
    <w:rsid w:val="00C55DAF"/>
    <w:rsid w:val="00C55FF4"/>
    <w:rsid w:val="00C56CE2"/>
    <w:rsid w:val="00C56DE8"/>
    <w:rsid w:val="00C57017"/>
    <w:rsid w:val="00C5725D"/>
    <w:rsid w:val="00C57B51"/>
    <w:rsid w:val="00C602E2"/>
    <w:rsid w:val="00C608DE"/>
    <w:rsid w:val="00C619ED"/>
    <w:rsid w:val="00C628E1"/>
    <w:rsid w:val="00C62D67"/>
    <w:rsid w:val="00C62F6C"/>
    <w:rsid w:val="00C633A5"/>
    <w:rsid w:val="00C641A3"/>
    <w:rsid w:val="00C64BCD"/>
    <w:rsid w:val="00C6558B"/>
    <w:rsid w:val="00C6585C"/>
    <w:rsid w:val="00C65CE5"/>
    <w:rsid w:val="00C65EC5"/>
    <w:rsid w:val="00C66B82"/>
    <w:rsid w:val="00C66D98"/>
    <w:rsid w:val="00C66F7B"/>
    <w:rsid w:val="00C67116"/>
    <w:rsid w:val="00C67141"/>
    <w:rsid w:val="00C671B6"/>
    <w:rsid w:val="00C67583"/>
    <w:rsid w:val="00C67D22"/>
    <w:rsid w:val="00C70BC7"/>
    <w:rsid w:val="00C70EEF"/>
    <w:rsid w:val="00C715A5"/>
    <w:rsid w:val="00C71953"/>
    <w:rsid w:val="00C719A3"/>
    <w:rsid w:val="00C71FDC"/>
    <w:rsid w:val="00C72884"/>
    <w:rsid w:val="00C72B49"/>
    <w:rsid w:val="00C72DBF"/>
    <w:rsid w:val="00C72E16"/>
    <w:rsid w:val="00C7305C"/>
    <w:rsid w:val="00C73143"/>
    <w:rsid w:val="00C73398"/>
    <w:rsid w:val="00C73500"/>
    <w:rsid w:val="00C73582"/>
    <w:rsid w:val="00C73E48"/>
    <w:rsid w:val="00C741F0"/>
    <w:rsid w:val="00C74243"/>
    <w:rsid w:val="00C74D88"/>
    <w:rsid w:val="00C74FC5"/>
    <w:rsid w:val="00C75507"/>
    <w:rsid w:val="00C75834"/>
    <w:rsid w:val="00C761D1"/>
    <w:rsid w:val="00C76465"/>
    <w:rsid w:val="00C7690B"/>
    <w:rsid w:val="00C771A7"/>
    <w:rsid w:val="00C77AA6"/>
    <w:rsid w:val="00C77B14"/>
    <w:rsid w:val="00C811E8"/>
    <w:rsid w:val="00C81449"/>
    <w:rsid w:val="00C8159D"/>
    <w:rsid w:val="00C81D05"/>
    <w:rsid w:val="00C81E89"/>
    <w:rsid w:val="00C81FFB"/>
    <w:rsid w:val="00C82982"/>
    <w:rsid w:val="00C82B23"/>
    <w:rsid w:val="00C82B5F"/>
    <w:rsid w:val="00C83202"/>
    <w:rsid w:val="00C835A7"/>
    <w:rsid w:val="00C838E9"/>
    <w:rsid w:val="00C853E5"/>
    <w:rsid w:val="00C8553A"/>
    <w:rsid w:val="00C855F2"/>
    <w:rsid w:val="00C85916"/>
    <w:rsid w:val="00C85E6E"/>
    <w:rsid w:val="00C8622E"/>
    <w:rsid w:val="00C86563"/>
    <w:rsid w:val="00C865A3"/>
    <w:rsid w:val="00C867AA"/>
    <w:rsid w:val="00C8683C"/>
    <w:rsid w:val="00C869CA"/>
    <w:rsid w:val="00C86A29"/>
    <w:rsid w:val="00C86C41"/>
    <w:rsid w:val="00C86CD9"/>
    <w:rsid w:val="00C87692"/>
    <w:rsid w:val="00C87C39"/>
    <w:rsid w:val="00C87E3E"/>
    <w:rsid w:val="00C90114"/>
    <w:rsid w:val="00C90379"/>
    <w:rsid w:val="00C90F44"/>
    <w:rsid w:val="00C91E48"/>
    <w:rsid w:val="00C92ACF"/>
    <w:rsid w:val="00C92AE8"/>
    <w:rsid w:val="00C92FAB"/>
    <w:rsid w:val="00C933AA"/>
    <w:rsid w:val="00C939A7"/>
    <w:rsid w:val="00C93E77"/>
    <w:rsid w:val="00C944A9"/>
    <w:rsid w:val="00C94703"/>
    <w:rsid w:val="00C94BCD"/>
    <w:rsid w:val="00C94C5B"/>
    <w:rsid w:val="00C95911"/>
    <w:rsid w:val="00C96B80"/>
    <w:rsid w:val="00C96C47"/>
    <w:rsid w:val="00C96C72"/>
    <w:rsid w:val="00C97534"/>
    <w:rsid w:val="00C9763E"/>
    <w:rsid w:val="00C97804"/>
    <w:rsid w:val="00C97BD8"/>
    <w:rsid w:val="00CA00F2"/>
    <w:rsid w:val="00CA0266"/>
    <w:rsid w:val="00CA030D"/>
    <w:rsid w:val="00CA0BD6"/>
    <w:rsid w:val="00CA0F2F"/>
    <w:rsid w:val="00CA213F"/>
    <w:rsid w:val="00CA21D4"/>
    <w:rsid w:val="00CA298A"/>
    <w:rsid w:val="00CA2AE5"/>
    <w:rsid w:val="00CA3DB7"/>
    <w:rsid w:val="00CA4D5E"/>
    <w:rsid w:val="00CA4FF6"/>
    <w:rsid w:val="00CA5F86"/>
    <w:rsid w:val="00CA6C03"/>
    <w:rsid w:val="00CA6CD9"/>
    <w:rsid w:val="00CA6DBC"/>
    <w:rsid w:val="00CA7B1D"/>
    <w:rsid w:val="00CA7C81"/>
    <w:rsid w:val="00CB0B50"/>
    <w:rsid w:val="00CB1040"/>
    <w:rsid w:val="00CB14FB"/>
    <w:rsid w:val="00CB1617"/>
    <w:rsid w:val="00CB1F4C"/>
    <w:rsid w:val="00CB1FB9"/>
    <w:rsid w:val="00CB2128"/>
    <w:rsid w:val="00CB2650"/>
    <w:rsid w:val="00CB2866"/>
    <w:rsid w:val="00CB29AF"/>
    <w:rsid w:val="00CB2C17"/>
    <w:rsid w:val="00CB2D6A"/>
    <w:rsid w:val="00CB3299"/>
    <w:rsid w:val="00CB46E3"/>
    <w:rsid w:val="00CB4854"/>
    <w:rsid w:val="00CB4B8F"/>
    <w:rsid w:val="00CB535E"/>
    <w:rsid w:val="00CB5399"/>
    <w:rsid w:val="00CB5BD1"/>
    <w:rsid w:val="00CB5C40"/>
    <w:rsid w:val="00CB63F5"/>
    <w:rsid w:val="00CB6FBD"/>
    <w:rsid w:val="00CB7646"/>
    <w:rsid w:val="00CC04F6"/>
    <w:rsid w:val="00CC0722"/>
    <w:rsid w:val="00CC0B8C"/>
    <w:rsid w:val="00CC107A"/>
    <w:rsid w:val="00CC12A1"/>
    <w:rsid w:val="00CC1888"/>
    <w:rsid w:val="00CC1963"/>
    <w:rsid w:val="00CC2192"/>
    <w:rsid w:val="00CC2DEE"/>
    <w:rsid w:val="00CC31FC"/>
    <w:rsid w:val="00CC4416"/>
    <w:rsid w:val="00CC47D8"/>
    <w:rsid w:val="00CC4E1A"/>
    <w:rsid w:val="00CC50D6"/>
    <w:rsid w:val="00CC50EE"/>
    <w:rsid w:val="00CC52DC"/>
    <w:rsid w:val="00CC5406"/>
    <w:rsid w:val="00CC575A"/>
    <w:rsid w:val="00CC6861"/>
    <w:rsid w:val="00CC6BFB"/>
    <w:rsid w:val="00CC7192"/>
    <w:rsid w:val="00CC7DA2"/>
    <w:rsid w:val="00CD0309"/>
    <w:rsid w:val="00CD0B08"/>
    <w:rsid w:val="00CD2BCC"/>
    <w:rsid w:val="00CD3206"/>
    <w:rsid w:val="00CD3633"/>
    <w:rsid w:val="00CD40C9"/>
    <w:rsid w:val="00CD4521"/>
    <w:rsid w:val="00CD47B1"/>
    <w:rsid w:val="00CD578B"/>
    <w:rsid w:val="00CD57CE"/>
    <w:rsid w:val="00CD5E65"/>
    <w:rsid w:val="00CD6263"/>
    <w:rsid w:val="00CD6475"/>
    <w:rsid w:val="00CD6958"/>
    <w:rsid w:val="00CD6BA5"/>
    <w:rsid w:val="00CD7230"/>
    <w:rsid w:val="00CD7356"/>
    <w:rsid w:val="00CD79E3"/>
    <w:rsid w:val="00CD7C8A"/>
    <w:rsid w:val="00CE0E07"/>
    <w:rsid w:val="00CE1A24"/>
    <w:rsid w:val="00CE1C21"/>
    <w:rsid w:val="00CE1C95"/>
    <w:rsid w:val="00CE1D93"/>
    <w:rsid w:val="00CE1DE9"/>
    <w:rsid w:val="00CE1E2C"/>
    <w:rsid w:val="00CE2649"/>
    <w:rsid w:val="00CE321C"/>
    <w:rsid w:val="00CE3614"/>
    <w:rsid w:val="00CE3AF9"/>
    <w:rsid w:val="00CE4615"/>
    <w:rsid w:val="00CE476E"/>
    <w:rsid w:val="00CE664E"/>
    <w:rsid w:val="00CE77FF"/>
    <w:rsid w:val="00CF081F"/>
    <w:rsid w:val="00CF0B27"/>
    <w:rsid w:val="00CF1064"/>
    <w:rsid w:val="00CF1A5F"/>
    <w:rsid w:val="00CF1FD3"/>
    <w:rsid w:val="00CF2007"/>
    <w:rsid w:val="00CF25FD"/>
    <w:rsid w:val="00CF2E04"/>
    <w:rsid w:val="00CF2E76"/>
    <w:rsid w:val="00CF330E"/>
    <w:rsid w:val="00CF3B61"/>
    <w:rsid w:val="00CF43C3"/>
    <w:rsid w:val="00CF45E8"/>
    <w:rsid w:val="00CF46DF"/>
    <w:rsid w:val="00CF5C16"/>
    <w:rsid w:val="00CF620B"/>
    <w:rsid w:val="00CF6219"/>
    <w:rsid w:val="00CF6223"/>
    <w:rsid w:val="00CF6389"/>
    <w:rsid w:val="00CF6542"/>
    <w:rsid w:val="00CF6825"/>
    <w:rsid w:val="00CF6EA4"/>
    <w:rsid w:val="00CF7280"/>
    <w:rsid w:val="00CF7FE3"/>
    <w:rsid w:val="00D014EC"/>
    <w:rsid w:val="00D01FBC"/>
    <w:rsid w:val="00D02B7A"/>
    <w:rsid w:val="00D030FA"/>
    <w:rsid w:val="00D032A2"/>
    <w:rsid w:val="00D03521"/>
    <w:rsid w:val="00D03850"/>
    <w:rsid w:val="00D0426C"/>
    <w:rsid w:val="00D04743"/>
    <w:rsid w:val="00D04BC7"/>
    <w:rsid w:val="00D05505"/>
    <w:rsid w:val="00D05EA7"/>
    <w:rsid w:val="00D060C6"/>
    <w:rsid w:val="00D06560"/>
    <w:rsid w:val="00D06635"/>
    <w:rsid w:val="00D0682A"/>
    <w:rsid w:val="00D06BC3"/>
    <w:rsid w:val="00D07186"/>
    <w:rsid w:val="00D075CA"/>
    <w:rsid w:val="00D075F1"/>
    <w:rsid w:val="00D07DFA"/>
    <w:rsid w:val="00D1062A"/>
    <w:rsid w:val="00D10A89"/>
    <w:rsid w:val="00D1130E"/>
    <w:rsid w:val="00D11899"/>
    <w:rsid w:val="00D11EDD"/>
    <w:rsid w:val="00D12619"/>
    <w:rsid w:val="00D12CAB"/>
    <w:rsid w:val="00D13630"/>
    <w:rsid w:val="00D13812"/>
    <w:rsid w:val="00D13958"/>
    <w:rsid w:val="00D139D9"/>
    <w:rsid w:val="00D13F3F"/>
    <w:rsid w:val="00D1400D"/>
    <w:rsid w:val="00D141E4"/>
    <w:rsid w:val="00D14938"/>
    <w:rsid w:val="00D15A1F"/>
    <w:rsid w:val="00D15EC1"/>
    <w:rsid w:val="00D16010"/>
    <w:rsid w:val="00D16AFF"/>
    <w:rsid w:val="00D17098"/>
    <w:rsid w:val="00D176CA"/>
    <w:rsid w:val="00D17DD2"/>
    <w:rsid w:val="00D17F2D"/>
    <w:rsid w:val="00D208D2"/>
    <w:rsid w:val="00D20A84"/>
    <w:rsid w:val="00D20B1F"/>
    <w:rsid w:val="00D21221"/>
    <w:rsid w:val="00D2133A"/>
    <w:rsid w:val="00D215B0"/>
    <w:rsid w:val="00D215C6"/>
    <w:rsid w:val="00D216D1"/>
    <w:rsid w:val="00D218F9"/>
    <w:rsid w:val="00D21C12"/>
    <w:rsid w:val="00D22F95"/>
    <w:rsid w:val="00D238E8"/>
    <w:rsid w:val="00D23E52"/>
    <w:rsid w:val="00D240CE"/>
    <w:rsid w:val="00D24A83"/>
    <w:rsid w:val="00D24BC3"/>
    <w:rsid w:val="00D24CEE"/>
    <w:rsid w:val="00D24E19"/>
    <w:rsid w:val="00D2554C"/>
    <w:rsid w:val="00D25843"/>
    <w:rsid w:val="00D26AE1"/>
    <w:rsid w:val="00D27813"/>
    <w:rsid w:val="00D279D5"/>
    <w:rsid w:val="00D27AA1"/>
    <w:rsid w:val="00D27E46"/>
    <w:rsid w:val="00D300A9"/>
    <w:rsid w:val="00D328E0"/>
    <w:rsid w:val="00D330F2"/>
    <w:rsid w:val="00D33211"/>
    <w:rsid w:val="00D33242"/>
    <w:rsid w:val="00D3369E"/>
    <w:rsid w:val="00D33FC5"/>
    <w:rsid w:val="00D33FD3"/>
    <w:rsid w:val="00D357AF"/>
    <w:rsid w:val="00D35BFC"/>
    <w:rsid w:val="00D36883"/>
    <w:rsid w:val="00D36BD0"/>
    <w:rsid w:val="00D36DB6"/>
    <w:rsid w:val="00D3701E"/>
    <w:rsid w:val="00D372FE"/>
    <w:rsid w:val="00D377AD"/>
    <w:rsid w:val="00D37EF3"/>
    <w:rsid w:val="00D406C5"/>
    <w:rsid w:val="00D40A41"/>
    <w:rsid w:val="00D421FF"/>
    <w:rsid w:val="00D42211"/>
    <w:rsid w:val="00D42524"/>
    <w:rsid w:val="00D42909"/>
    <w:rsid w:val="00D431DB"/>
    <w:rsid w:val="00D43201"/>
    <w:rsid w:val="00D434E2"/>
    <w:rsid w:val="00D43681"/>
    <w:rsid w:val="00D43C89"/>
    <w:rsid w:val="00D444DE"/>
    <w:rsid w:val="00D44CCA"/>
    <w:rsid w:val="00D45AA5"/>
    <w:rsid w:val="00D45B51"/>
    <w:rsid w:val="00D46466"/>
    <w:rsid w:val="00D469E5"/>
    <w:rsid w:val="00D46D4C"/>
    <w:rsid w:val="00D46FDE"/>
    <w:rsid w:val="00D47003"/>
    <w:rsid w:val="00D47331"/>
    <w:rsid w:val="00D47B2F"/>
    <w:rsid w:val="00D50253"/>
    <w:rsid w:val="00D506D0"/>
    <w:rsid w:val="00D50857"/>
    <w:rsid w:val="00D50CE6"/>
    <w:rsid w:val="00D5116B"/>
    <w:rsid w:val="00D513A0"/>
    <w:rsid w:val="00D52179"/>
    <w:rsid w:val="00D52293"/>
    <w:rsid w:val="00D529F7"/>
    <w:rsid w:val="00D52DFC"/>
    <w:rsid w:val="00D534F8"/>
    <w:rsid w:val="00D53986"/>
    <w:rsid w:val="00D53D84"/>
    <w:rsid w:val="00D54019"/>
    <w:rsid w:val="00D54581"/>
    <w:rsid w:val="00D5462C"/>
    <w:rsid w:val="00D547D2"/>
    <w:rsid w:val="00D54CEF"/>
    <w:rsid w:val="00D55591"/>
    <w:rsid w:val="00D5587D"/>
    <w:rsid w:val="00D55BA3"/>
    <w:rsid w:val="00D5645E"/>
    <w:rsid w:val="00D56FAE"/>
    <w:rsid w:val="00D57EEB"/>
    <w:rsid w:val="00D60353"/>
    <w:rsid w:val="00D60EE2"/>
    <w:rsid w:val="00D61C10"/>
    <w:rsid w:val="00D61CDE"/>
    <w:rsid w:val="00D61D2D"/>
    <w:rsid w:val="00D61DFD"/>
    <w:rsid w:val="00D6272F"/>
    <w:rsid w:val="00D63242"/>
    <w:rsid w:val="00D63294"/>
    <w:rsid w:val="00D635FD"/>
    <w:rsid w:val="00D6481E"/>
    <w:rsid w:val="00D65767"/>
    <w:rsid w:val="00D65E5F"/>
    <w:rsid w:val="00D66106"/>
    <w:rsid w:val="00D66141"/>
    <w:rsid w:val="00D667A8"/>
    <w:rsid w:val="00D66C8B"/>
    <w:rsid w:val="00D670C2"/>
    <w:rsid w:val="00D67B96"/>
    <w:rsid w:val="00D70263"/>
    <w:rsid w:val="00D70798"/>
    <w:rsid w:val="00D716C3"/>
    <w:rsid w:val="00D717B4"/>
    <w:rsid w:val="00D72032"/>
    <w:rsid w:val="00D72113"/>
    <w:rsid w:val="00D72377"/>
    <w:rsid w:val="00D72790"/>
    <w:rsid w:val="00D733B7"/>
    <w:rsid w:val="00D73416"/>
    <w:rsid w:val="00D75297"/>
    <w:rsid w:val="00D75784"/>
    <w:rsid w:val="00D75CD4"/>
    <w:rsid w:val="00D75E73"/>
    <w:rsid w:val="00D764F7"/>
    <w:rsid w:val="00D7653D"/>
    <w:rsid w:val="00D7667C"/>
    <w:rsid w:val="00D76A36"/>
    <w:rsid w:val="00D77240"/>
    <w:rsid w:val="00D77425"/>
    <w:rsid w:val="00D777D1"/>
    <w:rsid w:val="00D77884"/>
    <w:rsid w:val="00D77D7B"/>
    <w:rsid w:val="00D81E08"/>
    <w:rsid w:val="00D82108"/>
    <w:rsid w:val="00D82341"/>
    <w:rsid w:val="00D82A9F"/>
    <w:rsid w:val="00D82B80"/>
    <w:rsid w:val="00D82CC9"/>
    <w:rsid w:val="00D83129"/>
    <w:rsid w:val="00D8319F"/>
    <w:rsid w:val="00D836C7"/>
    <w:rsid w:val="00D83B08"/>
    <w:rsid w:val="00D83B18"/>
    <w:rsid w:val="00D84373"/>
    <w:rsid w:val="00D84E68"/>
    <w:rsid w:val="00D850B1"/>
    <w:rsid w:val="00D85B9F"/>
    <w:rsid w:val="00D86353"/>
    <w:rsid w:val="00D86D9F"/>
    <w:rsid w:val="00D86DF8"/>
    <w:rsid w:val="00D874C6"/>
    <w:rsid w:val="00D9061E"/>
    <w:rsid w:val="00D909A4"/>
    <w:rsid w:val="00D9120F"/>
    <w:rsid w:val="00D916EC"/>
    <w:rsid w:val="00D920C7"/>
    <w:rsid w:val="00D92E4C"/>
    <w:rsid w:val="00D92EB7"/>
    <w:rsid w:val="00D92ECD"/>
    <w:rsid w:val="00D92F40"/>
    <w:rsid w:val="00D93271"/>
    <w:rsid w:val="00D93411"/>
    <w:rsid w:val="00D945F5"/>
    <w:rsid w:val="00D94E7D"/>
    <w:rsid w:val="00D9502C"/>
    <w:rsid w:val="00D955D9"/>
    <w:rsid w:val="00D9561E"/>
    <w:rsid w:val="00D958B4"/>
    <w:rsid w:val="00D96482"/>
    <w:rsid w:val="00D96DC8"/>
    <w:rsid w:val="00D96F0E"/>
    <w:rsid w:val="00D97157"/>
    <w:rsid w:val="00D971C4"/>
    <w:rsid w:val="00D97441"/>
    <w:rsid w:val="00D97649"/>
    <w:rsid w:val="00D9779A"/>
    <w:rsid w:val="00D97B16"/>
    <w:rsid w:val="00DA0509"/>
    <w:rsid w:val="00DA0532"/>
    <w:rsid w:val="00DA06C0"/>
    <w:rsid w:val="00DA0D53"/>
    <w:rsid w:val="00DA15C8"/>
    <w:rsid w:val="00DA1A6B"/>
    <w:rsid w:val="00DA1BAF"/>
    <w:rsid w:val="00DA2172"/>
    <w:rsid w:val="00DA2C8C"/>
    <w:rsid w:val="00DA38DD"/>
    <w:rsid w:val="00DA48DC"/>
    <w:rsid w:val="00DA4A44"/>
    <w:rsid w:val="00DA54C4"/>
    <w:rsid w:val="00DA6414"/>
    <w:rsid w:val="00DA668B"/>
    <w:rsid w:val="00DA68C6"/>
    <w:rsid w:val="00DA6F27"/>
    <w:rsid w:val="00DA717A"/>
    <w:rsid w:val="00DA7A0C"/>
    <w:rsid w:val="00DA7BE6"/>
    <w:rsid w:val="00DA7D05"/>
    <w:rsid w:val="00DB023A"/>
    <w:rsid w:val="00DB041A"/>
    <w:rsid w:val="00DB0791"/>
    <w:rsid w:val="00DB0AD1"/>
    <w:rsid w:val="00DB0AD5"/>
    <w:rsid w:val="00DB0E06"/>
    <w:rsid w:val="00DB1E59"/>
    <w:rsid w:val="00DB2B50"/>
    <w:rsid w:val="00DB2B9A"/>
    <w:rsid w:val="00DB2CEF"/>
    <w:rsid w:val="00DB31A5"/>
    <w:rsid w:val="00DB38A7"/>
    <w:rsid w:val="00DB39F0"/>
    <w:rsid w:val="00DB3E6A"/>
    <w:rsid w:val="00DB3F95"/>
    <w:rsid w:val="00DB4323"/>
    <w:rsid w:val="00DB507E"/>
    <w:rsid w:val="00DB58B2"/>
    <w:rsid w:val="00DB5ADD"/>
    <w:rsid w:val="00DB5DA0"/>
    <w:rsid w:val="00DB6BEC"/>
    <w:rsid w:val="00DB6D1F"/>
    <w:rsid w:val="00DB6D83"/>
    <w:rsid w:val="00DB6F00"/>
    <w:rsid w:val="00DB7066"/>
    <w:rsid w:val="00DB7097"/>
    <w:rsid w:val="00DB7151"/>
    <w:rsid w:val="00DB73E6"/>
    <w:rsid w:val="00DC03B8"/>
    <w:rsid w:val="00DC0615"/>
    <w:rsid w:val="00DC070D"/>
    <w:rsid w:val="00DC0715"/>
    <w:rsid w:val="00DC09AE"/>
    <w:rsid w:val="00DC0D56"/>
    <w:rsid w:val="00DC0D5E"/>
    <w:rsid w:val="00DC252C"/>
    <w:rsid w:val="00DC3072"/>
    <w:rsid w:val="00DC3221"/>
    <w:rsid w:val="00DC3A36"/>
    <w:rsid w:val="00DC3B63"/>
    <w:rsid w:val="00DC3DB4"/>
    <w:rsid w:val="00DC46EE"/>
    <w:rsid w:val="00DC4D8C"/>
    <w:rsid w:val="00DC5618"/>
    <w:rsid w:val="00DC5854"/>
    <w:rsid w:val="00DC5A07"/>
    <w:rsid w:val="00DC5D18"/>
    <w:rsid w:val="00DC61C7"/>
    <w:rsid w:val="00DC6B2A"/>
    <w:rsid w:val="00DC70BA"/>
    <w:rsid w:val="00DC725C"/>
    <w:rsid w:val="00DC7AC8"/>
    <w:rsid w:val="00DD049B"/>
    <w:rsid w:val="00DD0637"/>
    <w:rsid w:val="00DD066C"/>
    <w:rsid w:val="00DD108D"/>
    <w:rsid w:val="00DD13FA"/>
    <w:rsid w:val="00DD17FA"/>
    <w:rsid w:val="00DD2299"/>
    <w:rsid w:val="00DD2573"/>
    <w:rsid w:val="00DD2C9F"/>
    <w:rsid w:val="00DD2E55"/>
    <w:rsid w:val="00DD332B"/>
    <w:rsid w:val="00DD4133"/>
    <w:rsid w:val="00DD42BC"/>
    <w:rsid w:val="00DD448B"/>
    <w:rsid w:val="00DD4D18"/>
    <w:rsid w:val="00DD62AF"/>
    <w:rsid w:val="00DD7244"/>
    <w:rsid w:val="00DD758F"/>
    <w:rsid w:val="00DD76A2"/>
    <w:rsid w:val="00DD7EFE"/>
    <w:rsid w:val="00DE02FA"/>
    <w:rsid w:val="00DE09FE"/>
    <w:rsid w:val="00DE0FF2"/>
    <w:rsid w:val="00DE1140"/>
    <w:rsid w:val="00DE1973"/>
    <w:rsid w:val="00DE1B35"/>
    <w:rsid w:val="00DE21A9"/>
    <w:rsid w:val="00DE24AA"/>
    <w:rsid w:val="00DE24BA"/>
    <w:rsid w:val="00DE3202"/>
    <w:rsid w:val="00DE36F5"/>
    <w:rsid w:val="00DE3D4D"/>
    <w:rsid w:val="00DE3EA9"/>
    <w:rsid w:val="00DE48EF"/>
    <w:rsid w:val="00DE4DEE"/>
    <w:rsid w:val="00DE527B"/>
    <w:rsid w:val="00DE52D1"/>
    <w:rsid w:val="00DE539E"/>
    <w:rsid w:val="00DE6398"/>
    <w:rsid w:val="00DE695B"/>
    <w:rsid w:val="00DE6B73"/>
    <w:rsid w:val="00DE6BFA"/>
    <w:rsid w:val="00DE6E63"/>
    <w:rsid w:val="00DE71B0"/>
    <w:rsid w:val="00DE7ACE"/>
    <w:rsid w:val="00DF069E"/>
    <w:rsid w:val="00DF0799"/>
    <w:rsid w:val="00DF0898"/>
    <w:rsid w:val="00DF1869"/>
    <w:rsid w:val="00DF2A9D"/>
    <w:rsid w:val="00DF2C18"/>
    <w:rsid w:val="00DF2DE8"/>
    <w:rsid w:val="00DF2E61"/>
    <w:rsid w:val="00DF31F8"/>
    <w:rsid w:val="00DF3211"/>
    <w:rsid w:val="00DF39DE"/>
    <w:rsid w:val="00DF3CBC"/>
    <w:rsid w:val="00DF3DA4"/>
    <w:rsid w:val="00DF3DDE"/>
    <w:rsid w:val="00DF41A6"/>
    <w:rsid w:val="00DF485A"/>
    <w:rsid w:val="00DF4FE0"/>
    <w:rsid w:val="00DF5F72"/>
    <w:rsid w:val="00DF6106"/>
    <w:rsid w:val="00DF6CB0"/>
    <w:rsid w:val="00DF6DA3"/>
    <w:rsid w:val="00DF7106"/>
    <w:rsid w:val="00DF767F"/>
    <w:rsid w:val="00DF76ED"/>
    <w:rsid w:val="00DF7870"/>
    <w:rsid w:val="00DF7A45"/>
    <w:rsid w:val="00E001EC"/>
    <w:rsid w:val="00E003E1"/>
    <w:rsid w:val="00E00D6E"/>
    <w:rsid w:val="00E01454"/>
    <w:rsid w:val="00E01893"/>
    <w:rsid w:val="00E0254F"/>
    <w:rsid w:val="00E025F5"/>
    <w:rsid w:val="00E02CF5"/>
    <w:rsid w:val="00E03837"/>
    <w:rsid w:val="00E03CF8"/>
    <w:rsid w:val="00E041E6"/>
    <w:rsid w:val="00E042EE"/>
    <w:rsid w:val="00E04792"/>
    <w:rsid w:val="00E04A9C"/>
    <w:rsid w:val="00E04C92"/>
    <w:rsid w:val="00E0537B"/>
    <w:rsid w:val="00E06062"/>
    <w:rsid w:val="00E06800"/>
    <w:rsid w:val="00E06953"/>
    <w:rsid w:val="00E07029"/>
    <w:rsid w:val="00E07138"/>
    <w:rsid w:val="00E07E7D"/>
    <w:rsid w:val="00E07F3B"/>
    <w:rsid w:val="00E103F4"/>
    <w:rsid w:val="00E1067B"/>
    <w:rsid w:val="00E106CD"/>
    <w:rsid w:val="00E10941"/>
    <w:rsid w:val="00E109F8"/>
    <w:rsid w:val="00E11170"/>
    <w:rsid w:val="00E11EAA"/>
    <w:rsid w:val="00E129D4"/>
    <w:rsid w:val="00E12B8D"/>
    <w:rsid w:val="00E12DD4"/>
    <w:rsid w:val="00E12E4E"/>
    <w:rsid w:val="00E13181"/>
    <w:rsid w:val="00E13213"/>
    <w:rsid w:val="00E13C3C"/>
    <w:rsid w:val="00E13E63"/>
    <w:rsid w:val="00E13F40"/>
    <w:rsid w:val="00E15A0F"/>
    <w:rsid w:val="00E15AD4"/>
    <w:rsid w:val="00E162FB"/>
    <w:rsid w:val="00E16B29"/>
    <w:rsid w:val="00E170D5"/>
    <w:rsid w:val="00E174E7"/>
    <w:rsid w:val="00E174F5"/>
    <w:rsid w:val="00E20059"/>
    <w:rsid w:val="00E203C2"/>
    <w:rsid w:val="00E20590"/>
    <w:rsid w:val="00E20D6F"/>
    <w:rsid w:val="00E20E6F"/>
    <w:rsid w:val="00E21768"/>
    <w:rsid w:val="00E225FE"/>
    <w:rsid w:val="00E233C7"/>
    <w:rsid w:val="00E235C8"/>
    <w:rsid w:val="00E23EF2"/>
    <w:rsid w:val="00E240F5"/>
    <w:rsid w:val="00E24615"/>
    <w:rsid w:val="00E24CEE"/>
    <w:rsid w:val="00E2503A"/>
    <w:rsid w:val="00E26281"/>
    <w:rsid w:val="00E263D0"/>
    <w:rsid w:val="00E26BD3"/>
    <w:rsid w:val="00E26ED2"/>
    <w:rsid w:val="00E27A4B"/>
    <w:rsid w:val="00E27CFF"/>
    <w:rsid w:val="00E27DDD"/>
    <w:rsid w:val="00E27E2D"/>
    <w:rsid w:val="00E3004F"/>
    <w:rsid w:val="00E301B5"/>
    <w:rsid w:val="00E30A23"/>
    <w:rsid w:val="00E30B79"/>
    <w:rsid w:val="00E30F68"/>
    <w:rsid w:val="00E311B2"/>
    <w:rsid w:val="00E3153E"/>
    <w:rsid w:val="00E317BD"/>
    <w:rsid w:val="00E31BCF"/>
    <w:rsid w:val="00E31E5A"/>
    <w:rsid w:val="00E331A0"/>
    <w:rsid w:val="00E33ACA"/>
    <w:rsid w:val="00E33B59"/>
    <w:rsid w:val="00E34087"/>
    <w:rsid w:val="00E3538B"/>
    <w:rsid w:val="00E35562"/>
    <w:rsid w:val="00E35961"/>
    <w:rsid w:val="00E35CC1"/>
    <w:rsid w:val="00E373A4"/>
    <w:rsid w:val="00E3784D"/>
    <w:rsid w:val="00E378D6"/>
    <w:rsid w:val="00E37FFA"/>
    <w:rsid w:val="00E400B9"/>
    <w:rsid w:val="00E40EDA"/>
    <w:rsid w:val="00E41F1A"/>
    <w:rsid w:val="00E4217C"/>
    <w:rsid w:val="00E43370"/>
    <w:rsid w:val="00E4351E"/>
    <w:rsid w:val="00E43AB4"/>
    <w:rsid w:val="00E44497"/>
    <w:rsid w:val="00E44829"/>
    <w:rsid w:val="00E44C71"/>
    <w:rsid w:val="00E4508B"/>
    <w:rsid w:val="00E45390"/>
    <w:rsid w:val="00E45C49"/>
    <w:rsid w:val="00E46B0E"/>
    <w:rsid w:val="00E4793B"/>
    <w:rsid w:val="00E50E69"/>
    <w:rsid w:val="00E51CB0"/>
    <w:rsid w:val="00E51FE2"/>
    <w:rsid w:val="00E52814"/>
    <w:rsid w:val="00E52CD8"/>
    <w:rsid w:val="00E53039"/>
    <w:rsid w:val="00E532A1"/>
    <w:rsid w:val="00E5375A"/>
    <w:rsid w:val="00E5394F"/>
    <w:rsid w:val="00E539EC"/>
    <w:rsid w:val="00E53C61"/>
    <w:rsid w:val="00E5432D"/>
    <w:rsid w:val="00E54359"/>
    <w:rsid w:val="00E54D72"/>
    <w:rsid w:val="00E54F59"/>
    <w:rsid w:val="00E55410"/>
    <w:rsid w:val="00E55660"/>
    <w:rsid w:val="00E55EB8"/>
    <w:rsid w:val="00E56ADF"/>
    <w:rsid w:val="00E56E28"/>
    <w:rsid w:val="00E56E48"/>
    <w:rsid w:val="00E5701E"/>
    <w:rsid w:val="00E578BC"/>
    <w:rsid w:val="00E57B39"/>
    <w:rsid w:val="00E60523"/>
    <w:rsid w:val="00E60B36"/>
    <w:rsid w:val="00E6204C"/>
    <w:rsid w:val="00E62054"/>
    <w:rsid w:val="00E62499"/>
    <w:rsid w:val="00E62B15"/>
    <w:rsid w:val="00E62E3F"/>
    <w:rsid w:val="00E63553"/>
    <w:rsid w:val="00E6387E"/>
    <w:rsid w:val="00E63B20"/>
    <w:rsid w:val="00E63DEF"/>
    <w:rsid w:val="00E64068"/>
    <w:rsid w:val="00E641F0"/>
    <w:rsid w:val="00E642B8"/>
    <w:rsid w:val="00E644B1"/>
    <w:rsid w:val="00E64550"/>
    <w:rsid w:val="00E64693"/>
    <w:rsid w:val="00E6496E"/>
    <w:rsid w:val="00E6521D"/>
    <w:rsid w:val="00E6537A"/>
    <w:rsid w:val="00E65D9F"/>
    <w:rsid w:val="00E65DD8"/>
    <w:rsid w:val="00E65F1C"/>
    <w:rsid w:val="00E660F3"/>
    <w:rsid w:val="00E6673D"/>
    <w:rsid w:val="00E66A33"/>
    <w:rsid w:val="00E67305"/>
    <w:rsid w:val="00E67336"/>
    <w:rsid w:val="00E67612"/>
    <w:rsid w:val="00E67670"/>
    <w:rsid w:val="00E67E9D"/>
    <w:rsid w:val="00E7025C"/>
    <w:rsid w:val="00E705AE"/>
    <w:rsid w:val="00E71213"/>
    <w:rsid w:val="00E72232"/>
    <w:rsid w:val="00E72B8A"/>
    <w:rsid w:val="00E72D66"/>
    <w:rsid w:val="00E72F6C"/>
    <w:rsid w:val="00E7335B"/>
    <w:rsid w:val="00E7359B"/>
    <w:rsid w:val="00E74418"/>
    <w:rsid w:val="00E752DB"/>
    <w:rsid w:val="00E757B3"/>
    <w:rsid w:val="00E76BA9"/>
    <w:rsid w:val="00E76EF5"/>
    <w:rsid w:val="00E77166"/>
    <w:rsid w:val="00E80184"/>
    <w:rsid w:val="00E810A2"/>
    <w:rsid w:val="00E81298"/>
    <w:rsid w:val="00E820F6"/>
    <w:rsid w:val="00E82184"/>
    <w:rsid w:val="00E82934"/>
    <w:rsid w:val="00E82E45"/>
    <w:rsid w:val="00E833CF"/>
    <w:rsid w:val="00E83A21"/>
    <w:rsid w:val="00E83CC3"/>
    <w:rsid w:val="00E844D9"/>
    <w:rsid w:val="00E8493C"/>
    <w:rsid w:val="00E84A68"/>
    <w:rsid w:val="00E84BBE"/>
    <w:rsid w:val="00E85660"/>
    <w:rsid w:val="00E857A8"/>
    <w:rsid w:val="00E859C0"/>
    <w:rsid w:val="00E85A4C"/>
    <w:rsid w:val="00E85DD5"/>
    <w:rsid w:val="00E868AD"/>
    <w:rsid w:val="00E86C9A"/>
    <w:rsid w:val="00E8730C"/>
    <w:rsid w:val="00E909F1"/>
    <w:rsid w:val="00E91979"/>
    <w:rsid w:val="00E91EB0"/>
    <w:rsid w:val="00E921FE"/>
    <w:rsid w:val="00E93506"/>
    <w:rsid w:val="00E93938"/>
    <w:rsid w:val="00E939EC"/>
    <w:rsid w:val="00E93A45"/>
    <w:rsid w:val="00E93AC3"/>
    <w:rsid w:val="00E93CAB"/>
    <w:rsid w:val="00E94117"/>
    <w:rsid w:val="00E94365"/>
    <w:rsid w:val="00E943DD"/>
    <w:rsid w:val="00E9454E"/>
    <w:rsid w:val="00E9489A"/>
    <w:rsid w:val="00E94929"/>
    <w:rsid w:val="00E953F7"/>
    <w:rsid w:val="00E9578B"/>
    <w:rsid w:val="00E958FD"/>
    <w:rsid w:val="00E95EF2"/>
    <w:rsid w:val="00E95F93"/>
    <w:rsid w:val="00E963DA"/>
    <w:rsid w:val="00E96CFF"/>
    <w:rsid w:val="00E97235"/>
    <w:rsid w:val="00E9780F"/>
    <w:rsid w:val="00E97D77"/>
    <w:rsid w:val="00EA02BA"/>
    <w:rsid w:val="00EA0361"/>
    <w:rsid w:val="00EA0431"/>
    <w:rsid w:val="00EA0D20"/>
    <w:rsid w:val="00EA145F"/>
    <w:rsid w:val="00EA1517"/>
    <w:rsid w:val="00EA1577"/>
    <w:rsid w:val="00EA1600"/>
    <w:rsid w:val="00EA1D47"/>
    <w:rsid w:val="00EA1E11"/>
    <w:rsid w:val="00EA2328"/>
    <w:rsid w:val="00EA2408"/>
    <w:rsid w:val="00EA2A43"/>
    <w:rsid w:val="00EA2C2F"/>
    <w:rsid w:val="00EA2E80"/>
    <w:rsid w:val="00EA2F8F"/>
    <w:rsid w:val="00EA2F91"/>
    <w:rsid w:val="00EA31F1"/>
    <w:rsid w:val="00EA343F"/>
    <w:rsid w:val="00EA36D2"/>
    <w:rsid w:val="00EA4070"/>
    <w:rsid w:val="00EA44A4"/>
    <w:rsid w:val="00EA47D6"/>
    <w:rsid w:val="00EA4975"/>
    <w:rsid w:val="00EA4FFF"/>
    <w:rsid w:val="00EA6239"/>
    <w:rsid w:val="00EA6876"/>
    <w:rsid w:val="00EA6963"/>
    <w:rsid w:val="00EA6E59"/>
    <w:rsid w:val="00EA6EDB"/>
    <w:rsid w:val="00EA739F"/>
    <w:rsid w:val="00EA7610"/>
    <w:rsid w:val="00EB070D"/>
    <w:rsid w:val="00EB0755"/>
    <w:rsid w:val="00EB0BB2"/>
    <w:rsid w:val="00EB11EF"/>
    <w:rsid w:val="00EB15B7"/>
    <w:rsid w:val="00EB1771"/>
    <w:rsid w:val="00EB1934"/>
    <w:rsid w:val="00EB223C"/>
    <w:rsid w:val="00EB22E2"/>
    <w:rsid w:val="00EB292C"/>
    <w:rsid w:val="00EB3778"/>
    <w:rsid w:val="00EB3FD5"/>
    <w:rsid w:val="00EB40BF"/>
    <w:rsid w:val="00EB43E5"/>
    <w:rsid w:val="00EB54FB"/>
    <w:rsid w:val="00EB577C"/>
    <w:rsid w:val="00EB60B2"/>
    <w:rsid w:val="00EB694A"/>
    <w:rsid w:val="00EB755C"/>
    <w:rsid w:val="00EB78F3"/>
    <w:rsid w:val="00EB7AE6"/>
    <w:rsid w:val="00EC0265"/>
    <w:rsid w:val="00EC0618"/>
    <w:rsid w:val="00EC0B2F"/>
    <w:rsid w:val="00EC19CB"/>
    <w:rsid w:val="00EC1A37"/>
    <w:rsid w:val="00EC2A45"/>
    <w:rsid w:val="00EC30F8"/>
    <w:rsid w:val="00EC310F"/>
    <w:rsid w:val="00EC340D"/>
    <w:rsid w:val="00EC347B"/>
    <w:rsid w:val="00EC34CA"/>
    <w:rsid w:val="00EC4015"/>
    <w:rsid w:val="00EC6B25"/>
    <w:rsid w:val="00EC6C73"/>
    <w:rsid w:val="00EC7E9E"/>
    <w:rsid w:val="00EC7F10"/>
    <w:rsid w:val="00EC7FE7"/>
    <w:rsid w:val="00ED0586"/>
    <w:rsid w:val="00ED08C3"/>
    <w:rsid w:val="00ED1114"/>
    <w:rsid w:val="00ED20F0"/>
    <w:rsid w:val="00ED2201"/>
    <w:rsid w:val="00ED22A3"/>
    <w:rsid w:val="00ED24EE"/>
    <w:rsid w:val="00ED2DF5"/>
    <w:rsid w:val="00ED2E91"/>
    <w:rsid w:val="00ED3165"/>
    <w:rsid w:val="00ED3A53"/>
    <w:rsid w:val="00ED3B22"/>
    <w:rsid w:val="00ED3C69"/>
    <w:rsid w:val="00ED3FCA"/>
    <w:rsid w:val="00ED43B6"/>
    <w:rsid w:val="00ED44A4"/>
    <w:rsid w:val="00ED466F"/>
    <w:rsid w:val="00ED517B"/>
    <w:rsid w:val="00ED53EA"/>
    <w:rsid w:val="00ED5BA7"/>
    <w:rsid w:val="00ED5F9A"/>
    <w:rsid w:val="00ED6677"/>
    <w:rsid w:val="00ED672A"/>
    <w:rsid w:val="00ED6C1A"/>
    <w:rsid w:val="00ED7E0B"/>
    <w:rsid w:val="00EE03CD"/>
    <w:rsid w:val="00EE07D6"/>
    <w:rsid w:val="00EE0DA7"/>
    <w:rsid w:val="00EE0E7B"/>
    <w:rsid w:val="00EE1EBC"/>
    <w:rsid w:val="00EE1FAB"/>
    <w:rsid w:val="00EE268D"/>
    <w:rsid w:val="00EE3186"/>
    <w:rsid w:val="00EE385D"/>
    <w:rsid w:val="00EE3912"/>
    <w:rsid w:val="00EE3B96"/>
    <w:rsid w:val="00EE3DF2"/>
    <w:rsid w:val="00EE4582"/>
    <w:rsid w:val="00EE468B"/>
    <w:rsid w:val="00EE5110"/>
    <w:rsid w:val="00EE5322"/>
    <w:rsid w:val="00EE577B"/>
    <w:rsid w:val="00EE5D7C"/>
    <w:rsid w:val="00EE610E"/>
    <w:rsid w:val="00EE671A"/>
    <w:rsid w:val="00EE671E"/>
    <w:rsid w:val="00EE679F"/>
    <w:rsid w:val="00EE6BBB"/>
    <w:rsid w:val="00EE6CC0"/>
    <w:rsid w:val="00EE79F3"/>
    <w:rsid w:val="00EE7A13"/>
    <w:rsid w:val="00EE7D54"/>
    <w:rsid w:val="00EE7F76"/>
    <w:rsid w:val="00EF0192"/>
    <w:rsid w:val="00EF03CC"/>
    <w:rsid w:val="00EF0404"/>
    <w:rsid w:val="00EF0472"/>
    <w:rsid w:val="00EF0CF7"/>
    <w:rsid w:val="00EF0E89"/>
    <w:rsid w:val="00EF17C3"/>
    <w:rsid w:val="00EF1EB5"/>
    <w:rsid w:val="00EF2806"/>
    <w:rsid w:val="00EF28B1"/>
    <w:rsid w:val="00EF28C6"/>
    <w:rsid w:val="00EF28EE"/>
    <w:rsid w:val="00EF3026"/>
    <w:rsid w:val="00EF3558"/>
    <w:rsid w:val="00EF35C8"/>
    <w:rsid w:val="00EF3B98"/>
    <w:rsid w:val="00EF3DBD"/>
    <w:rsid w:val="00EF5644"/>
    <w:rsid w:val="00EF579E"/>
    <w:rsid w:val="00EF6528"/>
    <w:rsid w:val="00EF6CC0"/>
    <w:rsid w:val="00EF737A"/>
    <w:rsid w:val="00EF7643"/>
    <w:rsid w:val="00EF7C4D"/>
    <w:rsid w:val="00EF7E41"/>
    <w:rsid w:val="00EF7EE3"/>
    <w:rsid w:val="00F0026A"/>
    <w:rsid w:val="00F00270"/>
    <w:rsid w:val="00F00AC9"/>
    <w:rsid w:val="00F00C51"/>
    <w:rsid w:val="00F00C96"/>
    <w:rsid w:val="00F00FB0"/>
    <w:rsid w:val="00F013CC"/>
    <w:rsid w:val="00F02271"/>
    <w:rsid w:val="00F022D5"/>
    <w:rsid w:val="00F02E0B"/>
    <w:rsid w:val="00F033A3"/>
    <w:rsid w:val="00F0385F"/>
    <w:rsid w:val="00F03B82"/>
    <w:rsid w:val="00F03F58"/>
    <w:rsid w:val="00F04510"/>
    <w:rsid w:val="00F0454B"/>
    <w:rsid w:val="00F048B3"/>
    <w:rsid w:val="00F0492D"/>
    <w:rsid w:val="00F04AD3"/>
    <w:rsid w:val="00F04CA9"/>
    <w:rsid w:val="00F05179"/>
    <w:rsid w:val="00F052C0"/>
    <w:rsid w:val="00F05A5F"/>
    <w:rsid w:val="00F06665"/>
    <w:rsid w:val="00F06B66"/>
    <w:rsid w:val="00F06BC0"/>
    <w:rsid w:val="00F06BC4"/>
    <w:rsid w:val="00F06DA0"/>
    <w:rsid w:val="00F06E58"/>
    <w:rsid w:val="00F078C2"/>
    <w:rsid w:val="00F07EBA"/>
    <w:rsid w:val="00F1028C"/>
    <w:rsid w:val="00F10593"/>
    <w:rsid w:val="00F10EFA"/>
    <w:rsid w:val="00F1191D"/>
    <w:rsid w:val="00F119DA"/>
    <w:rsid w:val="00F11E4F"/>
    <w:rsid w:val="00F11FBC"/>
    <w:rsid w:val="00F12117"/>
    <w:rsid w:val="00F12DA4"/>
    <w:rsid w:val="00F131B3"/>
    <w:rsid w:val="00F13EDE"/>
    <w:rsid w:val="00F145D2"/>
    <w:rsid w:val="00F148B2"/>
    <w:rsid w:val="00F14973"/>
    <w:rsid w:val="00F1501F"/>
    <w:rsid w:val="00F15F7D"/>
    <w:rsid w:val="00F1633B"/>
    <w:rsid w:val="00F16D58"/>
    <w:rsid w:val="00F17395"/>
    <w:rsid w:val="00F179E4"/>
    <w:rsid w:val="00F17A99"/>
    <w:rsid w:val="00F17F50"/>
    <w:rsid w:val="00F20032"/>
    <w:rsid w:val="00F20765"/>
    <w:rsid w:val="00F20864"/>
    <w:rsid w:val="00F20BCD"/>
    <w:rsid w:val="00F20FAA"/>
    <w:rsid w:val="00F2105F"/>
    <w:rsid w:val="00F21136"/>
    <w:rsid w:val="00F21BBB"/>
    <w:rsid w:val="00F21C2B"/>
    <w:rsid w:val="00F22BBC"/>
    <w:rsid w:val="00F2379A"/>
    <w:rsid w:val="00F238AC"/>
    <w:rsid w:val="00F23B52"/>
    <w:rsid w:val="00F245E0"/>
    <w:rsid w:val="00F24715"/>
    <w:rsid w:val="00F25491"/>
    <w:rsid w:val="00F25C8D"/>
    <w:rsid w:val="00F25D6A"/>
    <w:rsid w:val="00F260D8"/>
    <w:rsid w:val="00F26287"/>
    <w:rsid w:val="00F26C1C"/>
    <w:rsid w:val="00F26EF4"/>
    <w:rsid w:val="00F27642"/>
    <w:rsid w:val="00F276A8"/>
    <w:rsid w:val="00F27810"/>
    <w:rsid w:val="00F279B7"/>
    <w:rsid w:val="00F27EFB"/>
    <w:rsid w:val="00F30A95"/>
    <w:rsid w:val="00F312FE"/>
    <w:rsid w:val="00F3149B"/>
    <w:rsid w:val="00F314C9"/>
    <w:rsid w:val="00F314DE"/>
    <w:rsid w:val="00F31C91"/>
    <w:rsid w:val="00F32073"/>
    <w:rsid w:val="00F320CE"/>
    <w:rsid w:val="00F322E0"/>
    <w:rsid w:val="00F322FF"/>
    <w:rsid w:val="00F323C6"/>
    <w:rsid w:val="00F3260C"/>
    <w:rsid w:val="00F32816"/>
    <w:rsid w:val="00F328F0"/>
    <w:rsid w:val="00F32B06"/>
    <w:rsid w:val="00F32E1A"/>
    <w:rsid w:val="00F33CC8"/>
    <w:rsid w:val="00F3545F"/>
    <w:rsid w:val="00F3548F"/>
    <w:rsid w:val="00F35857"/>
    <w:rsid w:val="00F35E26"/>
    <w:rsid w:val="00F3633D"/>
    <w:rsid w:val="00F36D34"/>
    <w:rsid w:val="00F3704F"/>
    <w:rsid w:val="00F37271"/>
    <w:rsid w:val="00F3751D"/>
    <w:rsid w:val="00F407BD"/>
    <w:rsid w:val="00F4095B"/>
    <w:rsid w:val="00F40D39"/>
    <w:rsid w:val="00F41DB4"/>
    <w:rsid w:val="00F42538"/>
    <w:rsid w:val="00F4256D"/>
    <w:rsid w:val="00F42FF5"/>
    <w:rsid w:val="00F43687"/>
    <w:rsid w:val="00F43876"/>
    <w:rsid w:val="00F44911"/>
    <w:rsid w:val="00F45331"/>
    <w:rsid w:val="00F45885"/>
    <w:rsid w:val="00F4590F"/>
    <w:rsid w:val="00F45947"/>
    <w:rsid w:val="00F46011"/>
    <w:rsid w:val="00F4619A"/>
    <w:rsid w:val="00F46ED3"/>
    <w:rsid w:val="00F473D8"/>
    <w:rsid w:val="00F50ECD"/>
    <w:rsid w:val="00F51264"/>
    <w:rsid w:val="00F5146C"/>
    <w:rsid w:val="00F51DB6"/>
    <w:rsid w:val="00F51EE3"/>
    <w:rsid w:val="00F52139"/>
    <w:rsid w:val="00F52A97"/>
    <w:rsid w:val="00F5302B"/>
    <w:rsid w:val="00F53AB7"/>
    <w:rsid w:val="00F5409B"/>
    <w:rsid w:val="00F54E3F"/>
    <w:rsid w:val="00F55390"/>
    <w:rsid w:val="00F561C8"/>
    <w:rsid w:val="00F568FD"/>
    <w:rsid w:val="00F57567"/>
    <w:rsid w:val="00F57ABC"/>
    <w:rsid w:val="00F60773"/>
    <w:rsid w:val="00F60C7B"/>
    <w:rsid w:val="00F60EBD"/>
    <w:rsid w:val="00F61397"/>
    <w:rsid w:val="00F61759"/>
    <w:rsid w:val="00F61FDF"/>
    <w:rsid w:val="00F62371"/>
    <w:rsid w:val="00F62505"/>
    <w:rsid w:val="00F635F8"/>
    <w:rsid w:val="00F6377A"/>
    <w:rsid w:val="00F6389B"/>
    <w:rsid w:val="00F64D1D"/>
    <w:rsid w:val="00F65052"/>
    <w:rsid w:val="00F653BF"/>
    <w:rsid w:val="00F65AA6"/>
    <w:rsid w:val="00F66027"/>
    <w:rsid w:val="00F66C2D"/>
    <w:rsid w:val="00F67021"/>
    <w:rsid w:val="00F671DB"/>
    <w:rsid w:val="00F6784D"/>
    <w:rsid w:val="00F678EA"/>
    <w:rsid w:val="00F67EA0"/>
    <w:rsid w:val="00F67EB9"/>
    <w:rsid w:val="00F704C5"/>
    <w:rsid w:val="00F71151"/>
    <w:rsid w:val="00F71866"/>
    <w:rsid w:val="00F71947"/>
    <w:rsid w:val="00F7197E"/>
    <w:rsid w:val="00F71A05"/>
    <w:rsid w:val="00F71B0C"/>
    <w:rsid w:val="00F71C76"/>
    <w:rsid w:val="00F71C89"/>
    <w:rsid w:val="00F724D0"/>
    <w:rsid w:val="00F72B17"/>
    <w:rsid w:val="00F73002"/>
    <w:rsid w:val="00F73174"/>
    <w:rsid w:val="00F74489"/>
    <w:rsid w:val="00F7456F"/>
    <w:rsid w:val="00F757B3"/>
    <w:rsid w:val="00F75A7F"/>
    <w:rsid w:val="00F75AB8"/>
    <w:rsid w:val="00F75D51"/>
    <w:rsid w:val="00F7678D"/>
    <w:rsid w:val="00F7683C"/>
    <w:rsid w:val="00F77D77"/>
    <w:rsid w:val="00F80109"/>
    <w:rsid w:val="00F80656"/>
    <w:rsid w:val="00F81838"/>
    <w:rsid w:val="00F819EA"/>
    <w:rsid w:val="00F82505"/>
    <w:rsid w:val="00F82914"/>
    <w:rsid w:val="00F829AA"/>
    <w:rsid w:val="00F82A92"/>
    <w:rsid w:val="00F82D4F"/>
    <w:rsid w:val="00F83006"/>
    <w:rsid w:val="00F832D6"/>
    <w:rsid w:val="00F8369B"/>
    <w:rsid w:val="00F83B8E"/>
    <w:rsid w:val="00F840D3"/>
    <w:rsid w:val="00F8445F"/>
    <w:rsid w:val="00F84788"/>
    <w:rsid w:val="00F84BB4"/>
    <w:rsid w:val="00F84E1A"/>
    <w:rsid w:val="00F8507C"/>
    <w:rsid w:val="00F85093"/>
    <w:rsid w:val="00F85140"/>
    <w:rsid w:val="00F85799"/>
    <w:rsid w:val="00F8582A"/>
    <w:rsid w:val="00F85DA2"/>
    <w:rsid w:val="00F85FDA"/>
    <w:rsid w:val="00F869BE"/>
    <w:rsid w:val="00F86E52"/>
    <w:rsid w:val="00F87112"/>
    <w:rsid w:val="00F87438"/>
    <w:rsid w:val="00F874F9"/>
    <w:rsid w:val="00F87C0B"/>
    <w:rsid w:val="00F900EC"/>
    <w:rsid w:val="00F91A81"/>
    <w:rsid w:val="00F91F00"/>
    <w:rsid w:val="00F9255B"/>
    <w:rsid w:val="00F92BD7"/>
    <w:rsid w:val="00F92DA0"/>
    <w:rsid w:val="00F930B9"/>
    <w:rsid w:val="00F93680"/>
    <w:rsid w:val="00F93A7F"/>
    <w:rsid w:val="00F93C5B"/>
    <w:rsid w:val="00F9405F"/>
    <w:rsid w:val="00F9436D"/>
    <w:rsid w:val="00F94689"/>
    <w:rsid w:val="00F94AF0"/>
    <w:rsid w:val="00F94FF3"/>
    <w:rsid w:val="00F95973"/>
    <w:rsid w:val="00F96157"/>
    <w:rsid w:val="00F96959"/>
    <w:rsid w:val="00F97BB3"/>
    <w:rsid w:val="00FA12CA"/>
    <w:rsid w:val="00FA1B40"/>
    <w:rsid w:val="00FA2509"/>
    <w:rsid w:val="00FA25F2"/>
    <w:rsid w:val="00FA29AF"/>
    <w:rsid w:val="00FA29D4"/>
    <w:rsid w:val="00FA3540"/>
    <w:rsid w:val="00FA3FE9"/>
    <w:rsid w:val="00FA4637"/>
    <w:rsid w:val="00FA49B9"/>
    <w:rsid w:val="00FA4B4D"/>
    <w:rsid w:val="00FA4C00"/>
    <w:rsid w:val="00FA4F44"/>
    <w:rsid w:val="00FA50BD"/>
    <w:rsid w:val="00FA50DC"/>
    <w:rsid w:val="00FA5242"/>
    <w:rsid w:val="00FA5370"/>
    <w:rsid w:val="00FA547E"/>
    <w:rsid w:val="00FA62E2"/>
    <w:rsid w:val="00FA7BD5"/>
    <w:rsid w:val="00FA7DBB"/>
    <w:rsid w:val="00FB0AEE"/>
    <w:rsid w:val="00FB0D37"/>
    <w:rsid w:val="00FB0DEE"/>
    <w:rsid w:val="00FB16A1"/>
    <w:rsid w:val="00FB179F"/>
    <w:rsid w:val="00FB19EE"/>
    <w:rsid w:val="00FB1E8B"/>
    <w:rsid w:val="00FB2154"/>
    <w:rsid w:val="00FB24BF"/>
    <w:rsid w:val="00FB2F6B"/>
    <w:rsid w:val="00FB30FB"/>
    <w:rsid w:val="00FB3435"/>
    <w:rsid w:val="00FB34B7"/>
    <w:rsid w:val="00FB3674"/>
    <w:rsid w:val="00FB376F"/>
    <w:rsid w:val="00FB3A45"/>
    <w:rsid w:val="00FB3E00"/>
    <w:rsid w:val="00FB42C2"/>
    <w:rsid w:val="00FB43AB"/>
    <w:rsid w:val="00FB4464"/>
    <w:rsid w:val="00FB4873"/>
    <w:rsid w:val="00FB4AF8"/>
    <w:rsid w:val="00FB553B"/>
    <w:rsid w:val="00FB58F0"/>
    <w:rsid w:val="00FB5AC3"/>
    <w:rsid w:val="00FB63E0"/>
    <w:rsid w:val="00FB67F3"/>
    <w:rsid w:val="00FB703E"/>
    <w:rsid w:val="00FB71FD"/>
    <w:rsid w:val="00FB78BB"/>
    <w:rsid w:val="00FC03E4"/>
    <w:rsid w:val="00FC03F5"/>
    <w:rsid w:val="00FC0643"/>
    <w:rsid w:val="00FC0940"/>
    <w:rsid w:val="00FC097A"/>
    <w:rsid w:val="00FC0AA8"/>
    <w:rsid w:val="00FC0EE3"/>
    <w:rsid w:val="00FC120C"/>
    <w:rsid w:val="00FC160B"/>
    <w:rsid w:val="00FC25AB"/>
    <w:rsid w:val="00FC2B09"/>
    <w:rsid w:val="00FC2E00"/>
    <w:rsid w:val="00FC30E6"/>
    <w:rsid w:val="00FC36EA"/>
    <w:rsid w:val="00FC3B23"/>
    <w:rsid w:val="00FC3CE7"/>
    <w:rsid w:val="00FC3FCA"/>
    <w:rsid w:val="00FC4012"/>
    <w:rsid w:val="00FC44F8"/>
    <w:rsid w:val="00FC5332"/>
    <w:rsid w:val="00FC55A5"/>
    <w:rsid w:val="00FC5CCB"/>
    <w:rsid w:val="00FC6286"/>
    <w:rsid w:val="00FC682B"/>
    <w:rsid w:val="00FC6C1C"/>
    <w:rsid w:val="00FC7322"/>
    <w:rsid w:val="00FC797B"/>
    <w:rsid w:val="00FC7C4A"/>
    <w:rsid w:val="00FD0485"/>
    <w:rsid w:val="00FD0BF2"/>
    <w:rsid w:val="00FD1116"/>
    <w:rsid w:val="00FD15B9"/>
    <w:rsid w:val="00FD29B0"/>
    <w:rsid w:val="00FD2DC0"/>
    <w:rsid w:val="00FD4183"/>
    <w:rsid w:val="00FD4CA2"/>
    <w:rsid w:val="00FD4F8B"/>
    <w:rsid w:val="00FD564B"/>
    <w:rsid w:val="00FD57D5"/>
    <w:rsid w:val="00FD5B4C"/>
    <w:rsid w:val="00FD6144"/>
    <w:rsid w:val="00FD62E9"/>
    <w:rsid w:val="00FD6354"/>
    <w:rsid w:val="00FD6C97"/>
    <w:rsid w:val="00FD6E90"/>
    <w:rsid w:val="00FD7490"/>
    <w:rsid w:val="00FD74D7"/>
    <w:rsid w:val="00FE04B9"/>
    <w:rsid w:val="00FE11ED"/>
    <w:rsid w:val="00FE1349"/>
    <w:rsid w:val="00FE1BEA"/>
    <w:rsid w:val="00FE29C2"/>
    <w:rsid w:val="00FE2D77"/>
    <w:rsid w:val="00FE31CE"/>
    <w:rsid w:val="00FE3347"/>
    <w:rsid w:val="00FE4438"/>
    <w:rsid w:val="00FE4F45"/>
    <w:rsid w:val="00FE53B4"/>
    <w:rsid w:val="00FE5885"/>
    <w:rsid w:val="00FE5986"/>
    <w:rsid w:val="00FE5A00"/>
    <w:rsid w:val="00FE6001"/>
    <w:rsid w:val="00FE6076"/>
    <w:rsid w:val="00FE6E3D"/>
    <w:rsid w:val="00FE7379"/>
    <w:rsid w:val="00FF00F7"/>
    <w:rsid w:val="00FF04F1"/>
    <w:rsid w:val="00FF05FC"/>
    <w:rsid w:val="00FF0C6C"/>
    <w:rsid w:val="00FF14EC"/>
    <w:rsid w:val="00FF1666"/>
    <w:rsid w:val="00FF172F"/>
    <w:rsid w:val="00FF21B5"/>
    <w:rsid w:val="00FF244B"/>
    <w:rsid w:val="00FF2627"/>
    <w:rsid w:val="00FF2706"/>
    <w:rsid w:val="00FF2954"/>
    <w:rsid w:val="00FF2FF0"/>
    <w:rsid w:val="00FF32C6"/>
    <w:rsid w:val="00FF32CD"/>
    <w:rsid w:val="00FF382E"/>
    <w:rsid w:val="00FF394D"/>
    <w:rsid w:val="00FF3A1F"/>
    <w:rsid w:val="00FF4050"/>
    <w:rsid w:val="00FF40A2"/>
    <w:rsid w:val="00FF43E2"/>
    <w:rsid w:val="00FF4941"/>
    <w:rsid w:val="00FF4CAE"/>
    <w:rsid w:val="00FF4D0C"/>
    <w:rsid w:val="00FF4DC8"/>
    <w:rsid w:val="00FF578B"/>
    <w:rsid w:val="00FF5914"/>
    <w:rsid w:val="00FF5ABE"/>
    <w:rsid w:val="00FF6094"/>
    <w:rsid w:val="00FF66A7"/>
    <w:rsid w:val="00FF66B7"/>
    <w:rsid w:val="00FF7236"/>
    <w:rsid w:val="00FF724B"/>
    <w:rsid w:val="00FF732A"/>
    <w:rsid w:val="00FF75A0"/>
    <w:rsid w:val="00FF7B06"/>
    <w:rsid w:val="00FF7F0B"/>
    <w:rsid w:val="01515E7B"/>
    <w:rsid w:val="047D592F"/>
    <w:rsid w:val="07791FB6"/>
    <w:rsid w:val="0AA51A75"/>
    <w:rsid w:val="0AD4A71F"/>
    <w:rsid w:val="0BB2692D"/>
    <w:rsid w:val="0EDFB63D"/>
    <w:rsid w:val="0EFE754D"/>
    <w:rsid w:val="14077021"/>
    <w:rsid w:val="14A7057A"/>
    <w:rsid w:val="16055414"/>
    <w:rsid w:val="170925B8"/>
    <w:rsid w:val="1793C011"/>
    <w:rsid w:val="1BC0920B"/>
    <w:rsid w:val="1DA1B3AD"/>
    <w:rsid w:val="1E3B214A"/>
    <w:rsid w:val="331246F4"/>
    <w:rsid w:val="35D56022"/>
    <w:rsid w:val="36AFAFCA"/>
    <w:rsid w:val="39149845"/>
    <w:rsid w:val="394BAFE9"/>
    <w:rsid w:val="3B800BAD"/>
    <w:rsid w:val="3EE1E241"/>
    <w:rsid w:val="454781DE"/>
    <w:rsid w:val="47BF5C7C"/>
    <w:rsid w:val="4943D989"/>
    <w:rsid w:val="4A8E1997"/>
    <w:rsid w:val="50A05483"/>
    <w:rsid w:val="5204AE9B"/>
    <w:rsid w:val="5B47A5AF"/>
    <w:rsid w:val="5F40591E"/>
    <w:rsid w:val="61468D73"/>
    <w:rsid w:val="6261DE46"/>
    <w:rsid w:val="689065F6"/>
    <w:rsid w:val="6BA7431F"/>
    <w:rsid w:val="6E41769E"/>
    <w:rsid w:val="743891B8"/>
    <w:rsid w:val="7AD6ED42"/>
    <w:rsid w:val="7CE2F5A6"/>
    <w:rsid w:val="7F5CA244"/>
    <w:rsid w:val="7FB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62"/>
    <w:pPr>
      <w:adjustRightInd w:val="0"/>
      <w:spacing w:line="288" w:lineRule="auto"/>
      <w:textAlignment w:val="baseline"/>
    </w:pPr>
    <w:rPr>
      <w:rFonts w:ascii="Century Schoolbook" w:hAnsi="Century Schoolbook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27A"/>
    <w:pPr>
      <w:keepNext/>
      <w:keepLines/>
      <w:spacing w:before="120" w:after="120" w:line="360" w:lineRule="auto"/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442"/>
    <w:pPr>
      <w:keepNext/>
      <w:keepLines/>
      <w:spacing w:before="120" w:after="120"/>
      <w:ind w:left="1440" w:hanging="720"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7643"/>
    <w:pPr>
      <w:ind w:left="2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227A"/>
    <w:rPr>
      <w:rFonts w:ascii="Century Schoolbook" w:eastAsia="Times New Roman" w:hAnsi="Century Schoolbook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1"/>
    <w:unhideWhenUsed/>
    <w:qFormat/>
    <w:rsid w:val="0094132C"/>
    <w:pPr>
      <w:spacing w:line="240" w:lineRule="auto"/>
      <w:ind w:firstLine="720"/>
    </w:pPr>
    <w:rPr>
      <w:szCs w:val="20"/>
    </w:rPr>
  </w:style>
  <w:style w:type="character" w:customStyle="1" w:styleId="FootnoteTextChar">
    <w:name w:val="Footnote Text Char"/>
    <w:link w:val="FootnoteText"/>
    <w:uiPriority w:val="1"/>
    <w:rsid w:val="0094132C"/>
    <w:rPr>
      <w:rFonts w:ascii="Century Schoolbook" w:hAnsi="Century Schoolbook" w:cs="Times New Roman"/>
      <w:sz w:val="26"/>
      <w:szCs w:val="20"/>
    </w:rPr>
  </w:style>
  <w:style w:type="character" w:styleId="FootnoteReference">
    <w:name w:val="footnote reference"/>
    <w:uiPriority w:val="99"/>
    <w:unhideWhenUsed/>
    <w:qFormat/>
    <w:rsid w:val="0094132C"/>
    <w:rPr>
      <w:rFonts w:ascii="Century Schoolbook" w:hAnsi="Century Schoolbook"/>
      <w:b/>
      <w:position w:val="6"/>
      <w:sz w:val="20"/>
      <w:vertAlign w:val="baseline"/>
    </w:rPr>
  </w:style>
  <w:style w:type="paragraph" w:customStyle="1" w:styleId="OverallHeader">
    <w:name w:val="Overall Header"/>
    <w:basedOn w:val="Normal"/>
    <w:next w:val="Normal"/>
    <w:link w:val="OverallHeaderChar"/>
    <w:qFormat/>
    <w:rsid w:val="007C762F"/>
    <w:pPr>
      <w:spacing w:line="240" w:lineRule="auto"/>
      <w:jc w:val="center"/>
    </w:pPr>
    <w:rPr>
      <w:b/>
      <w:szCs w:val="26"/>
    </w:rPr>
  </w:style>
  <w:style w:type="character" w:customStyle="1" w:styleId="OverallHeaderChar">
    <w:name w:val="Overall Header Char"/>
    <w:link w:val="OverallHeader"/>
    <w:rsid w:val="007C762F"/>
    <w:rPr>
      <w:rFonts w:ascii="Century Schoolbook" w:hAnsi="Century Schoolbook" w:cs="Times New Roman"/>
      <w:b/>
      <w:sz w:val="26"/>
      <w:szCs w:val="26"/>
    </w:rPr>
  </w:style>
  <w:style w:type="paragraph" w:customStyle="1" w:styleId="Style1">
    <w:name w:val="Style1"/>
    <w:basedOn w:val="Normal"/>
    <w:link w:val="Style1Char"/>
    <w:qFormat/>
    <w:rsid w:val="007C762F"/>
    <w:pPr>
      <w:spacing w:line="240" w:lineRule="auto"/>
      <w:jc w:val="center"/>
    </w:pPr>
    <w:rPr>
      <w:szCs w:val="26"/>
    </w:rPr>
  </w:style>
  <w:style w:type="character" w:customStyle="1" w:styleId="Style1Char">
    <w:name w:val="Style1 Char"/>
    <w:link w:val="Style1"/>
    <w:rsid w:val="007C762F"/>
    <w:rPr>
      <w:rFonts w:ascii="Century Schoolbook" w:hAnsi="Century Schoolbook" w:cs="Times New Roman"/>
      <w:sz w:val="26"/>
      <w:szCs w:val="26"/>
    </w:rPr>
  </w:style>
  <w:style w:type="paragraph" w:customStyle="1" w:styleId="OverallHeading">
    <w:name w:val="Overall Heading"/>
    <w:next w:val="Normal"/>
    <w:link w:val="OverallHeadingChar"/>
    <w:qFormat/>
    <w:rsid w:val="007C762F"/>
    <w:pPr>
      <w:spacing w:line="288" w:lineRule="auto"/>
    </w:pPr>
    <w:rPr>
      <w:rFonts w:ascii="Century Schoolbook" w:hAnsi="Century Schoolbook"/>
      <w:sz w:val="26"/>
      <w:szCs w:val="26"/>
    </w:rPr>
  </w:style>
  <w:style w:type="character" w:customStyle="1" w:styleId="OverallHeadingChar">
    <w:name w:val="Overall Heading Char"/>
    <w:link w:val="OverallHeading"/>
    <w:rsid w:val="007C762F"/>
    <w:rPr>
      <w:rFonts w:ascii="Century Schoolbook" w:hAnsi="Century Schoolbook" w:cs="Times New Roman"/>
      <w:sz w:val="26"/>
      <w:szCs w:val="26"/>
    </w:rPr>
  </w:style>
  <w:style w:type="character" w:customStyle="1" w:styleId="Heading2Char">
    <w:name w:val="Heading 2 Char"/>
    <w:link w:val="Heading2"/>
    <w:uiPriority w:val="9"/>
    <w:rsid w:val="00AD4442"/>
    <w:rPr>
      <w:rFonts w:ascii="Century Schoolbook" w:hAnsi="Century Schoolbook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0D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AD"/>
    <w:rPr>
      <w:rFonts w:ascii="Century Schoolbook" w:hAnsi="Century Schoolbook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310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DAD"/>
    <w:rPr>
      <w:rFonts w:ascii="Century Schoolbook" w:hAnsi="Century Schoolbook"/>
      <w:sz w:val="2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10DAD"/>
  </w:style>
  <w:style w:type="paragraph" w:styleId="BalloonText">
    <w:name w:val="Balloon Text"/>
    <w:basedOn w:val="Normal"/>
    <w:link w:val="BalloonTextChar"/>
    <w:uiPriority w:val="99"/>
    <w:semiHidden/>
    <w:unhideWhenUsed/>
    <w:rsid w:val="00DC307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72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F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3A53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643"/>
    <w:rPr>
      <w:rFonts w:ascii="Century Schoolbook" w:hAnsi="Century Schoolbook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C76465"/>
    <w:rPr>
      <w:rFonts w:ascii="Century Schoolbook" w:hAnsi="Century Schoolbook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6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0F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0F"/>
    <w:rPr>
      <w:rFonts w:ascii="Century Schoolbook" w:hAnsi="Century Schoolbook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20C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5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B324A386ABC4990FDED511A181868" ma:contentTypeVersion="8" ma:contentTypeDescription="Create a new document." ma:contentTypeScope="" ma:versionID="c5bb2878534ab3e515ee30855218bd8f">
  <xsd:schema xmlns:xsd="http://www.w3.org/2001/XMLSchema" xmlns:xs="http://www.w3.org/2001/XMLSchema" xmlns:p="http://schemas.microsoft.com/office/2006/metadata/properties" xmlns:ns3="e1b07cc9-7449-4592-bfb7-0f2df7de238a" xmlns:ns4="2db9c918-8f4e-4cb4-b658-4ed687a25b16" targetNamespace="http://schemas.microsoft.com/office/2006/metadata/properties" ma:root="true" ma:fieldsID="5cd8e71bef4d93a0a554038f0c10aa9e" ns3:_="" ns4:_="">
    <xsd:import namespace="e1b07cc9-7449-4592-bfb7-0f2df7de238a"/>
    <xsd:import namespace="2db9c918-8f4e-4cb4-b658-4ed687a25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07cc9-7449-4592-bfb7-0f2df7de2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c918-8f4e-4cb4-b658-4ed687a2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8506B-6F8B-41B0-9E5C-6D3CB284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07cc9-7449-4592-bfb7-0f2df7de238a"/>
    <ds:schemaRef ds:uri="2db9c918-8f4e-4cb4-b658-4ed687a2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D796D-86D2-46AF-8931-13D4E9841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666D2-3ACB-4958-A1CE-4D1D936B4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7B7D6-224B-426E-91F2-01E0FAA3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3958</Words>
  <Characters>20958</Characters>
  <Application>Microsoft Office Word</Application>
  <DocSecurity>0</DocSecurity>
  <Lines>451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2022-06-30T16:52:00Z</dcterms:created>
  <dcterms:modified xsi:type="dcterms:W3CDTF">2022-06-30T16:52:00Z</dcterms:modified>
  <cp:category/>
</cp:coreProperties>
</file>