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DF33" w14:textId="096DE533" w:rsidR="007237BE" w:rsidRPr="00184200" w:rsidRDefault="00016C27" w:rsidP="00016C27">
      <w:pPr>
        <w:spacing w:line="240" w:lineRule="auto"/>
        <w:jc w:val="center"/>
        <w:rPr>
          <w:sz w:val="20"/>
          <w:szCs w:val="20"/>
        </w:rPr>
      </w:pPr>
      <w:r>
        <w:rPr>
          <w:sz w:val="20"/>
          <w:szCs w:val="20"/>
        </w:rPr>
        <w:t>Filed 10/2/23</w:t>
      </w:r>
      <w:r w:rsidRPr="00016C27">
        <w:rPr>
          <w:sz w:val="20"/>
          <w:szCs w:val="20"/>
        </w:rPr>
        <w:t>; REVIEW GRANTED.  See Cal. Rules of Court, rules 8.1105 and 8.1115 (and corresponding Comment, par. 2, concerning rule 8.1115(e)(3)).</w:t>
      </w:r>
    </w:p>
    <w:p w14:paraId="04FA6CEA" w14:textId="6B645578" w:rsidR="00D37311" w:rsidRPr="00184200" w:rsidRDefault="00016C27" w:rsidP="00184200">
      <w:pPr>
        <w:spacing w:line="240" w:lineRule="auto"/>
        <w:jc w:val="center"/>
        <w:rPr>
          <w:b/>
          <w:bCs/>
        </w:rPr>
      </w:pPr>
      <w:r w:rsidRPr="00184200">
        <w:rPr>
          <w:b/>
          <w:bCs/>
          <w:u w:val="single"/>
        </w:rPr>
        <w:t>CERTIFIED FOR PARTIAL PUBLICATION</w:t>
      </w:r>
      <w:r>
        <w:rPr>
          <w:rStyle w:val="FootnoteReference"/>
          <w:b/>
          <w:bCs/>
          <w:u w:val="single"/>
        </w:rPr>
        <w:footnoteReference w:customMarkFollows="1" w:id="2"/>
        <w:t>*</w:t>
      </w:r>
    </w:p>
    <w:p w14:paraId="2E62B5AB" w14:textId="77777777" w:rsidR="007237BE" w:rsidRDefault="007237BE" w:rsidP="0049357B">
      <w:pPr>
        <w:spacing w:line="240" w:lineRule="auto"/>
        <w:jc w:val="center"/>
      </w:pPr>
    </w:p>
    <w:p w14:paraId="426EA10A" w14:textId="43FBCFE1" w:rsidR="0049357B" w:rsidRPr="009F4E88" w:rsidRDefault="00016C27" w:rsidP="0049357B">
      <w:pPr>
        <w:spacing w:line="240" w:lineRule="auto"/>
        <w:jc w:val="center"/>
      </w:pPr>
      <w:r w:rsidRPr="009F4E88">
        <w:t>IN THE COURT OF APPEAL OF THE STATE OF CALIFORNIA</w:t>
      </w:r>
    </w:p>
    <w:p w14:paraId="2924D679" w14:textId="77777777" w:rsidR="0049357B" w:rsidRPr="009F4E88" w:rsidRDefault="0049357B" w:rsidP="0049357B">
      <w:pPr>
        <w:spacing w:line="240" w:lineRule="auto"/>
        <w:jc w:val="center"/>
      </w:pPr>
    </w:p>
    <w:p w14:paraId="0544B1A2" w14:textId="77777777" w:rsidR="0049357B" w:rsidRPr="009F4E88" w:rsidRDefault="00016C27" w:rsidP="0049357B">
      <w:pPr>
        <w:spacing w:line="240" w:lineRule="auto"/>
        <w:jc w:val="center"/>
      </w:pPr>
      <w:r w:rsidRPr="009F4E88">
        <w:t>SECOND APPELLATE DISTRICT</w:t>
      </w:r>
    </w:p>
    <w:p w14:paraId="375F46E1" w14:textId="77777777" w:rsidR="0049357B" w:rsidRPr="009F4E88" w:rsidRDefault="0049357B" w:rsidP="0049357B">
      <w:pPr>
        <w:spacing w:line="240" w:lineRule="auto"/>
        <w:jc w:val="center"/>
      </w:pPr>
    </w:p>
    <w:p w14:paraId="5D2EF3F6" w14:textId="77777777" w:rsidR="0049357B" w:rsidRPr="009F4E88" w:rsidRDefault="00016C27" w:rsidP="0049357B">
      <w:pPr>
        <w:spacing w:line="240" w:lineRule="auto"/>
        <w:jc w:val="center"/>
      </w:pPr>
      <w:r w:rsidRPr="009F4E88">
        <w:t>DIVISION SEVEN</w:t>
      </w:r>
    </w:p>
    <w:p w14:paraId="6D52167B" w14:textId="77777777" w:rsidR="0049357B" w:rsidRPr="009F4E88" w:rsidRDefault="0049357B" w:rsidP="0049357B">
      <w:pPr>
        <w:spacing w:line="240" w:lineRule="auto"/>
        <w:jc w:val="center"/>
      </w:pPr>
    </w:p>
    <w:p w14:paraId="01355F07" w14:textId="77777777" w:rsidR="0049357B" w:rsidRPr="009F4E88" w:rsidRDefault="0049357B" w:rsidP="0049357B">
      <w:pPr>
        <w:spacing w:line="240" w:lineRule="auto"/>
        <w:jc w:val="center"/>
      </w:pPr>
    </w:p>
    <w:tbl>
      <w:tblPr>
        <w:tblW w:w="5163" w:type="pct"/>
        <w:tblCellMar>
          <w:left w:w="0" w:type="dxa"/>
          <w:right w:w="0" w:type="dxa"/>
        </w:tblCellMar>
        <w:tblLook w:val="0000" w:firstRow="0" w:lastRow="0" w:firstColumn="0" w:lastColumn="0" w:noHBand="0" w:noVBand="0"/>
      </w:tblPr>
      <w:tblGrid>
        <w:gridCol w:w="4320"/>
        <w:gridCol w:w="3858"/>
      </w:tblGrid>
      <w:tr w:rsidR="00AE7714" w14:paraId="28A436DF" w14:textId="77777777" w:rsidTr="00BD1DA0">
        <w:trPr>
          <w:trHeight w:val="3815"/>
        </w:trPr>
        <w:tc>
          <w:tcPr>
            <w:tcW w:w="2641" w:type="pct"/>
            <w:tcBorders>
              <w:bottom w:val="single" w:sz="4" w:space="0" w:color="auto"/>
              <w:right w:val="single" w:sz="4" w:space="0" w:color="auto"/>
            </w:tcBorders>
            <w:shd w:val="clear" w:color="auto" w:fill="auto"/>
          </w:tcPr>
          <w:p w14:paraId="778B4A35" w14:textId="343C73CC" w:rsidR="0049357B" w:rsidRPr="009F4E88" w:rsidRDefault="00016C27" w:rsidP="003148E3">
            <w:pPr>
              <w:spacing w:line="240" w:lineRule="auto"/>
            </w:pPr>
            <w:proofErr w:type="spellStart"/>
            <w:r>
              <w:t>JRK</w:t>
            </w:r>
            <w:proofErr w:type="spellEnd"/>
            <w:r>
              <w:t xml:space="preserve"> PROPERTY HOLDING</w:t>
            </w:r>
            <w:r w:rsidR="00FD11D8">
              <w:t>S</w:t>
            </w:r>
            <w:r>
              <w:t>, INC.</w:t>
            </w:r>
            <w:r w:rsidRPr="009F4E88">
              <w:t>,</w:t>
            </w:r>
          </w:p>
          <w:p w14:paraId="35AADC13" w14:textId="77777777" w:rsidR="0049357B" w:rsidRPr="009F4E88" w:rsidRDefault="0049357B" w:rsidP="003148E3">
            <w:pPr>
              <w:spacing w:line="240" w:lineRule="auto"/>
            </w:pPr>
          </w:p>
          <w:p w14:paraId="76C99DD7" w14:textId="77777777" w:rsidR="0049357B" w:rsidRPr="009F4E88" w:rsidRDefault="00016C27" w:rsidP="003148E3">
            <w:pPr>
              <w:spacing w:line="240" w:lineRule="auto"/>
            </w:pPr>
            <w:r w:rsidRPr="009F4E88">
              <w:tab/>
              <w:t xml:space="preserve">Plaintiff and </w:t>
            </w:r>
            <w:r>
              <w:t>Appellant</w:t>
            </w:r>
            <w:r w:rsidRPr="009F4E88">
              <w:t>,</w:t>
            </w:r>
          </w:p>
          <w:p w14:paraId="2FB93240" w14:textId="77777777" w:rsidR="0049357B" w:rsidRPr="009F4E88" w:rsidRDefault="0049357B" w:rsidP="003148E3">
            <w:pPr>
              <w:spacing w:line="240" w:lineRule="auto"/>
            </w:pPr>
          </w:p>
          <w:p w14:paraId="6EC97F83" w14:textId="77777777" w:rsidR="0049357B" w:rsidRPr="009F4E88" w:rsidRDefault="00016C27" w:rsidP="003148E3">
            <w:pPr>
              <w:spacing w:line="240" w:lineRule="auto"/>
            </w:pPr>
            <w:r w:rsidRPr="009F4E88">
              <w:tab/>
              <w:t>v.</w:t>
            </w:r>
          </w:p>
          <w:p w14:paraId="432DC29F" w14:textId="77777777" w:rsidR="0049357B" w:rsidRPr="009F4E88" w:rsidRDefault="0049357B" w:rsidP="003148E3">
            <w:pPr>
              <w:spacing w:line="240" w:lineRule="auto"/>
            </w:pPr>
          </w:p>
          <w:p w14:paraId="4D901551" w14:textId="3EDEB947" w:rsidR="0049357B" w:rsidRPr="009F4E88" w:rsidRDefault="00016C27" w:rsidP="003148E3">
            <w:pPr>
              <w:spacing w:line="240" w:lineRule="auto"/>
            </w:pPr>
            <w:r>
              <w:t>COLONY INSURANCE CO</w:t>
            </w:r>
            <w:r w:rsidR="00D517D4">
              <w:t>MPANY</w:t>
            </w:r>
            <w:r>
              <w:t xml:space="preserve"> et al.,</w:t>
            </w:r>
          </w:p>
          <w:p w14:paraId="2B8EB02D" w14:textId="77777777" w:rsidR="0049357B" w:rsidRPr="009F4E88" w:rsidRDefault="0049357B" w:rsidP="003148E3">
            <w:pPr>
              <w:spacing w:line="240" w:lineRule="auto"/>
            </w:pPr>
          </w:p>
          <w:p w14:paraId="1C096978" w14:textId="1DA7A4F9" w:rsidR="0049357B" w:rsidRPr="009F4E88" w:rsidRDefault="00016C27" w:rsidP="003148E3">
            <w:pPr>
              <w:spacing w:line="240" w:lineRule="auto"/>
            </w:pPr>
            <w:r w:rsidRPr="009F4E88">
              <w:tab/>
            </w:r>
            <w:r w:rsidRPr="009F4E88">
              <w:t>Defendant</w:t>
            </w:r>
            <w:r w:rsidR="000556A9">
              <w:t>s</w:t>
            </w:r>
            <w:r>
              <w:t xml:space="preserve"> and Respondent</w:t>
            </w:r>
            <w:r w:rsidR="000556A9">
              <w:t>s</w:t>
            </w:r>
            <w:r w:rsidRPr="009F4E88">
              <w:t>.</w:t>
            </w:r>
          </w:p>
          <w:p w14:paraId="301FE022" w14:textId="77777777" w:rsidR="0049357B" w:rsidRPr="009F4E88" w:rsidRDefault="0049357B" w:rsidP="003148E3">
            <w:pPr>
              <w:spacing w:line="240" w:lineRule="auto"/>
            </w:pPr>
          </w:p>
        </w:tc>
        <w:tc>
          <w:tcPr>
            <w:tcW w:w="2359" w:type="pct"/>
            <w:tcBorders>
              <w:left w:val="single" w:sz="4" w:space="0" w:color="auto"/>
            </w:tcBorders>
            <w:shd w:val="clear" w:color="auto" w:fill="auto"/>
          </w:tcPr>
          <w:p w14:paraId="51E65363" w14:textId="56249FBC" w:rsidR="0049357B" w:rsidRPr="009F4E88" w:rsidRDefault="00016C27" w:rsidP="003148E3">
            <w:pPr>
              <w:spacing w:line="240" w:lineRule="auto"/>
            </w:pPr>
            <w:r w:rsidRPr="009F4E88">
              <w:t xml:space="preserve">      </w:t>
            </w:r>
            <w:r>
              <w:t>B</w:t>
            </w:r>
            <w:r w:rsidR="007113E3">
              <w:t>321806</w:t>
            </w:r>
          </w:p>
          <w:p w14:paraId="0C19F168" w14:textId="77777777" w:rsidR="0049357B" w:rsidRPr="009F4E88" w:rsidRDefault="0049357B" w:rsidP="003148E3">
            <w:pPr>
              <w:spacing w:line="240" w:lineRule="auto"/>
            </w:pPr>
          </w:p>
          <w:p w14:paraId="5A4EE099" w14:textId="77777777" w:rsidR="0049357B" w:rsidRPr="009F4E88" w:rsidRDefault="00016C27" w:rsidP="003148E3">
            <w:pPr>
              <w:spacing w:line="240" w:lineRule="auto"/>
            </w:pPr>
            <w:r w:rsidRPr="009F4E88">
              <w:t xml:space="preserve">      (Los Angeles County</w:t>
            </w:r>
          </w:p>
          <w:p w14:paraId="1F0B21CE" w14:textId="508C0213" w:rsidR="0049357B" w:rsidRPr="009F4E88" w:rsidRDefault="00016C27" w:rsidP="00C613A2">
            <w:pPr>
              <w:widowControl w:val="0"/>
              <w:spacing w:line="240" w:lineRule="auto"/>
            </w:pPr>
            <w:r w:rsidRPr="009F4E88">
              <w:t xml:space="preserve">      Super.</w:t>
            </w:r>
            <w:r w:rsidR="00E95FA1">
              <w:t xml:space="preserve"> C</w:t>
            </w:r>
            <w:r w:rsidRPr="009F4E88">
              <w:t>t.</w:t>
            </w:r>
            <w:r w:rsidR="00E95FA1">
              <w:t xml:space="preserve"> </w:t>
            </w:r>
            <w:r>
              <w:t>No.</w:t>
            </w:r>
            <w:r w:rsidR="00E95FA1">
              <w:t xml:space="preserve"> </w:t>
            </w:r>
            <w:r w:rsidR="00A168B4">
              <w:t xml:space="preserve">     </w:t>
            </w:r>
            <w:r w:rsidR="00A168B4">
              <w:br/>
              <w:t xml:space="preserve">      </w:t>
            </w:r>
            <w:r w:rsidR="004B21BB">
              <w:t>2</w:t>
            </w:r>
            <w:r w:rsidR="000556A9">
              <w:t>1</w:t>
            </w:r>
            <w:r w:rsidR="004B21BB">
              <w:t>STC</w:t>
            </w:r>
            <w:r w:rsidR="00913061">
              <w:t>V</w:t>
            </w:r>
            <w:r w:rsidR="00556B50">
              <w:t>19983</w:t>
            </w:r>
            <w:r w:rsidRPr="009F4E88">
              <w:t>)</w:t>
            </w:r>
          </w:p>
          <w:p w14:paraId="091C959C" w14:textId="77777777" w:rsidR="0049357B" w:rsidRPr="009F4E88" w:rsidRDefault="0049357B" w:rsidP="003148E3">
            <w:pPr>
              <w:spacing w:line="240" w:lineRule="auto"/>
            </w:pPr>
          </w:p>
        </w:tc>
      </w:tr>
    </w:tbl>
    <w:p w14:paraId="3ED9E181" w14:textId="77777777" w:rsidR="0049357B" w:rsidRPr="009F4E88" w:rsidRDefault="0049357B" w:rsidP="0049357B"/>
    <w:p w14:paraId="47ACD932" w14:textId="034FDECF" w:rsidR="0049357B" w:rsidRDefault="00016C27" w:rsidP="0049357B">
      <w:r w:rsidRPr="009F4E88">
        <w:tab/>
        <w:t xml:space="preserve">APPEAL from </w:t>
      </w:r>
      <w:r>
        <w:t>a</w:t>
      </w:r>
      <w:r w:rsidR="006512E1">
        <w:t>n order of dismissal</w:t>
      </w:r>
      <w:r w:rsidRPr="009F4E88">
        <w:t xml:space="preserve"> of the Superior Court of Los Angeles County, </w:t>
      </w:r>
      <w:r w:rsidR="007E6956">
        <w:t>Daniel S. Murphy</w:t>
      </w:r>
      <w:r w:rsidRPr="009F4E88">
        <w:t xml:space="preserve">, Judge. </w:t>
      </w:r>
      <w:r w:rsidR="00B42774">
        <w:t xml:space="preserve"> </w:t>
      </w:r>
      <w:r w:rsidR="00BA7C1B">
        <w:t>Affirmed in part, r</w:t>
      </w:r>
      <w:r w:rsidR="00464953">
        <w:t>eversed in part</w:t>
      </w:r>
      <w:r w:rsidR="00BA7C1B">
        <w:t>, and remanded</w:t>
      </w:r>
      <w:r w:rsidRPr="00F04A6D">
        <w:t>.</w:t>
      </w:r>
    </w:p>
    <w:p w14:paraId="4D152A01" w14:textId="60F9384C" w:rsidR="0049357B" w:rsidRDefault="00016C27" w:rsidP="0049357B">
      <w:r w:rsidRPr="009F4E88">
        <w:tab/>
      </w:r>
      <w:proofErr w:type="spellStart"/>
      <w:r w:rsidR="00D509ED">
        <w:t>Spertus</w:t>
      </w:r>
      <w:proofErr w:type="spellEnd"/>
      <w:r w:rsidR="00D509ED">
        <w:t xml:space="preserve">, </w:t>
      </w:r>
      <w:proofErr w:type="spellStart"/>
      <w:r w:rsidR="00D509ED">
        <w:t>Landes</w:t>
      </w:r>
      <w:proofErr w:type="spellEnd"/>
      <w:r w:rsidR="00D509ED">
        <w:t xml:space="preserve"> &amp; </w:t>
      </w:r>
      <w:proofErr w:type="spellStart"/>
      <w:r w:rsidR="00D509ED">
        <w:t>Umh</w:t>
      </w:r>
      <w:r w:rsidR="00E2274C">
        <w:t>ofer</w:t>
      </w:r>
      <w:proofErr w:type="spellEnd"/>
      <w:r w:rsidR="00E4567E">
        <w:t>,</w:t>
      </w:r>
      <w:r w:rsidR="00BC1738" w:rsidRPr="00BC1738">
        <w:t xml:space="preserve"> </w:t>
      </w:r>
      <w:r w:rsidR="00BC1738">
        <w:t>Kevin J. Minnick</w:t>
      </w:r>
      <w:r w:rsidR="008B411D">
        <w:t>;</w:t>
      </w:r>
      <w:r w:rsidR="008B411D" w:rsidRPr="008B411D">
        <w:t xml:space="preserve"> </w:t>
      </w:r>
      <w:r w:rsidR="008B411D">
        <w:t xml:space="preserve">Cohen Ziffer Frenchman &amp; McKenna, </w:t>
      </w:r>
      <w:r w:rsidR="00D343FD">
        <w:t>Robin Cohen</w:t>
      </w:r>
      <w:r w:rsidR="001A2D83">
        <w:t xml:space="preserve">, </w:t>
      </w:r>
      <w:r w:rsidR="00D343FD">
        <w:t xml:space="preserve">Meredith </w:t>
      </w:r>
      <w:proofErr w:type="gramStart"/>
      <w:r w:rsidR="00D343FD">
        <w:t>Elkins</w:t>
      </w:r>
      <w:proofErr w:type="gramEnd"/>
      <w:r w:rsidR="001A2D83">
        <w:t xml:space="preserve"> and </w:t>
      </w:r>
      <w:proofErr w:type="spellStart"/>
      <w:r w:rsidR="001A2D83">
        <w:t>Orrie</w:t>
      </w:r>
      <w:proofErr w:type="spellEnd"/>
      <w:r w:rsidR="001A2D83">
        <w:t xml:space="preserve"> A. Levy</w:t>
      </w:r>
      <w:r w:rsidR="002C1FF6">
        <w:t xml:space="preserve">, </w:t>
      </w:r>
      <w:r>
        <w:t>for Plaintiff and Appellant</w:t>
      </w:r>
      <w:r w:rsidRPr="009F4E88">
        <w:t>.</w:t>
      </w:r>
    </w:p>
    <w:p w14:paraId="3FF95635" w14:textId="0050786F" w:rsidR="0049357B" w:rsidRDefault="00016C27" w:rsidP="0049357B">
      <w:r w:rsidRPr="009F4E88">
        <w:lastRenderedPageBreak/>
        <w:tab/>
      </w:r>
      <w:r w:rsidR="00FE39D5">
        <w:t>Clyde &amp; C</w:t>
      </w:r>
      <w:r w:rsidR="00955D25">
        <w:t>o.</w:t>
      </w:r>
      <w:r w:rsidR="004E0C68">
        <w:t xml:space="preserve"> US, </w:t>
      </w:r>
      <w:r w:rsidR="00CB6E64">
        <w:t>Susan Koehler Sullivan</w:t>
      </w:r>
      <w:r w:rsidR="00C16C8D">
        <w:t>,</w:t>
      </w:r>
      <w:r w:rsidR="00842883">
        <w:t xml:space="preserve"> </w:t>
      </w:r>
      <w:r w:rsidR="00B77F25">
        <w:t xml:space="preserve">Douglas </w:t>
      </w:r>
      <w:r w:rsidR="004E0C68">
        <w:t xml:space="preserve">J. </w:t>
      </w:r>
      <w:proofErr w:type="spellStart"/>
      <w:r w:rsidR="004E0C68">
        <w:t>Collodel</w:t>
      </w:r>
      <w:proofErr w:type="spellEnd"/>
      <w:r w:rsidR="00CC616D">
        <w:t xml:space="preserve"> </w:t>
      </w:r>
      <w:r w:rsidR="00D32A01">
        <w:t xml:space="preserve">and </w:t>
      </w:r>
      <w:r w:rsidR="00CC616D">
        <w:t>Brett C. Safford</w:t>
      </w:r>
      <w:r w:rsidR="009627A4">
        <w:t xml:space="preserve"> for</w:t>
      </w:r>
      <w:r w:rsidRPr="009F4E88">
        <w:t xml:space="preserve"> </w:t>
      </w:r>
      <w:r>
        <w:t>Defendant</w:t>
      </w:r>
      <w:r w:rsidR="007D7038">
        <w:t>s</w:t>
      </w:r>
      <w:r w:rsidRPr="009F4E88">
        <w:t xml:space="preserve"> and Respondent</w:t>
      </w:r>
      <w:r w:rsidR="007D7038">
        <w:t>s</w:t>
      </w:r>
      <w:r w:rsidR="008A21C1">
        <w:t xml:space="preserve"> Endurance </w:t>
      </w:r>
      <w:r w:rsidR="00AD13B9">
        <w:t>American Specialty Insurance Co</w:t>
      </w:r>
      <w:r w:rsidR="003B03FE">
        <w:t>mpany</w:t>
      </w:r>
      <w:r w:rsidR="00AD13B9">
        <w:t xml:space="preserve"> and Maxum Indemnity Co</w:t>
      </w:r>
      <w:r w:rsidR="003B03FE">
        <w:t>mpany</w:t>
      </w:r>
      <w:r>
        <w:t>.</w:t>
      </w:r>
    </w:p>
    <w:p w14:paraId="544C2841" w14:textId="3C453113" w:rsidR="00226FBB" w:rsidRDefault="00016C27" w:rsidP="0049357B">
      <w:r>
        <w:tab/>
        <w:t>Duane Morris</w:t>
      </w:r>
      <w:r w:rsidR="00A719C4">
        <w:t xml:space="preserve">, Max H. Stern, Jessica E. La </w:t>
      </w:r>
      <w:proofErr w:type="spellStart"/>
      <w:r w:rsidR="00A719C4">
        <w:t>Londe</w:t>
      </w:r>
      <w:proofErr w:type="spellEnd"/>
      <w:r w:rsidR="00A719C4">
        <w:t xml:space="preserve"> and Holden </w:t>
      </w:r>
      <w:proofErr w:type="spellStart"/>
      <w:r w:rsidR="00A719C4">
        <w:t>Benon</w:t>
      </w:r>
      <w:proofErr w:type="spellEnd"/>
      <w:r w:rsidR="00712402">
        <w:t xml:space="preserve"> for Defendants and Respondents Ironshore Specialty Insurance C</w:t>
      </w:r>
      <w:r w:rsidR="00BB2252">
        <w:t>o</w:t>
      </w:r>
      <w:r w:rsidR="006D0E27">
        <w:t>mpany</w:t>
      </w:r>
      <w:r w:rsidR="00BB2252">
        <w:t xml:space="preserve">, </w:t>
      </w:r>
      <w:proofErr w:type="spellStart"/>
      <w:r w:rsidR="00BB2252">
        <w:t>Ategrity</w:t>
      </w:r>
      <w:proofErr w:type="spellEnd"/>
      <w:r w:rsidR="00BB2252">
        <w:t xml:space="preserve"> Specialty Insurance Co</w:t>
      </w:r>
      <w:r w:rsidR="006D0E27">
        <w:t>mpany</w:t>
      </w:r>
      <w:r w:rsidR="00BB2252">
        <w:t xml:space="preserve">, </w:t>
      </w:r>
      <w:proofErr w:type="spellStart"/>
      <w:r w:rsidR="00EF5E6A">
        <w:t>RSUI</w:t>
      </w:r>
      <w:proofErr w:type="spellEnd"/>
      <w:r w:rsidR="006B5F6B">
        <w:t xml:space="preserve"> Indemnity Co</w:t>
      </w:r>
      <w:r w:rsidR="006D0E27">
        <w:t>mpany and</w:t>
      </w:r>
      <w:r w:rsidR="006B5F6B">
        <w:t xml:space="preserve"> Certain Underw</w:t>
      </w:r>
      <w:r w:rsidR="002B60CC">
        <w:t>r</w:t>
      </w:r>
      <w:r w:rsidR="006B5F6B">
        <w:t>iters at Lloyd’s, London Subscribing to Policy No. (UMR) B0180</w:t>
      </w:r>
      <w:r w:rsidR="008E60B8">
        <w:t>PG1903066, and Certain Underwriters at Lloyd’s, London Subscribing to Policy No. (UMR)</w:t>
      </w:r>
      <w:r w:rsidR="000F0F45">
        <w:t xml:space="preserve"> B0180PG1902622.</w:t>
      </w:r>
    </w:p>
    <w:p w14:paraId="41F44DE8" w14:textId="5EC0A154" w:rsidR="006D0E27" w:rsidRDefault="00016C27" w:rsidP="0049357B">
      <w:r>
        <w:tab/>
        <w:t xml:space="preserve">Cummins &amp; White, Larry M. Arnold, Margaret R. </w:t>
      </w:r>
      <w:proofErr w:type="spellStart"/>
      <w:r>
        <w:t>Miglietta</w:t>
      </w:r>
      <w:proofErr w:type="spellEnd"/>
      <w:r>
        <w:t xml:space="preserve">, </w:t>
      </w:r>
      <w:proofErr w:type="spellStart"/>
      <w:r>
        <w:t>Noura</w:t>
      </w:r>
      <w:proofErr w:type="spellEnd"/>
      <w:r>
        <w:t xml:space="preserve"> K. Rizzuto; Stewart Smith and William F. Stewart for Defendant and Respondent Colony Insurance Company.</w:t>
      </w:r>
    </w:p>
    <w:p w14:paraId="4E8DCBD2" w14:textId="1EE6B22D" w:rsidR="006D0E27" w:rsidRDefault="00016C27" w:rsidP="00D13246">
      <w:pPr>
        <w:ind w:firstLine="720"/>
      </w:pPr>
      <w:r>
        <w:t>Kennedys CMK and Susan Franc</w:t>
      </w:r>
      <w:r>
        <w:t>es Dent for Defendant and Respondent Crum &amp; Forster Specialty Insurance Company</w:t>
      </w:r>
      <w:r w:rsidR="00D13246">
        <w:t>.</w:t>
      </w:r>
    </w:p>
    <w:p w14:paraId="0B6D474A" w14:textId="78FFCC62" w:rsidR="00D13246" w:rsidRDefault="00016C27" w:rsidP="00D13246">
      <w:pPr>
        <w:ind w:firstLine="720"/>
      </w:pPr>
      <w:r>
        <w:t xml:space="preserve">Phelps Dunbar, Jay R. Sever; Selman </w:t>
      </w:r>
      <w:proofErr w:type="spellStart"/>
      <w:r>
        <w:t>Leichenger</w:t>
      </w:r>
      <w:proofErr w:type="spellEnd"/>
      <w:r>
        <w:t xml:space="preserve">, Edson, Hsu, Newman &amp; Moore and </w:t>
      </w:r>
      <w:proofErr w:type="spellStart"/>
      <w:r>
        <w:t>Meka</w:t>
      </w:r>
      <w:proofErr w:type="spellEnd"/>
      <w:r>
        <w:t xml:space="preserve"> Moore for Defendant and Respondent Scottsdale Insurance Company.</w:t>
      </w:r>
    </w:p>
    <w:p w14:paraId="68A61C1E" w14:textId="35154BC3" w:rsidR="00D13246" w:rsidRDefault="00016C27" w:rsidP="00D13246">
      <w:pPr>
        <w:ind w:firstLine="720"/>
      </w:pPr>
      <w:r>
        <w:t>Dickinson Wright and Benne</w:t>
      </w:r>
      <w:r>
        <w:t>tt Evan Cooper for Defendant and Respondent Evanston Insurance Company.</w:t>
      </w:r>
    </w:p>
    <w:p w14:paraId="66CE7DFA" w14:textId="00826B38" w:rsidR="00D13246" w:rsidRDefault="00016C27" w:rsidP="00D13246">
      <w:pPr>
        <w:ind w:firstLine="720"/>
      </w:pPr>
      <w:r>
        <w:t xml:space="preserve">Akerman and </w:t>
      </w:r>
      <w:r w:rsidR="006A0601">
        <w:t xml:space="preserve">Michael </w:t>
      </w:r>
      <w:r>
        <w:t>R. Weiss for Defendants and Respondents Homeland Insurance Company of New York and Hallmark Specialty Insurance Company.</w:t>
      </w:r>
    </w:p>
    <w:p w14:paraId="200FE6F1" w14:textId="16196923" w:rsidR="00D13246" w:rsidRDefault="00016C27" w:rsidP="00D13246">
      <w:pPr>
        <w:ind w:firstLine="720"/>
      </w:pPr>
      <w:r>
        <w:t xml:space="preserve">Faegre Drinker Biddle &amp; </w:t>
      </w:r>
      <w:proofErr w:type="spellStart"/>
      <w:r>
        <w:t>Reath</w:t>
      </w:r>
      <w:proofErr w:type="spellEnd"/>
      <w:r>
        <w:t>, Kristopher S</w:t>
      </w:r>
      <w:r w:rsidR="00A53B41">
        <w:t>.</w:t>
      </w:r>
      <w:r>
        <w:t xml:space="preserve"> Davis; Rinker Danzig Scherer Hyland &amp; </w:t>
      </w:r>
      <w:proofErr w:type="spellStart"/>
      <w:r>
        <w:t>Perretti</w:t>
      </w:r>
      <w:proofErr w:type="spellEnd"/>
      <w:r>
        <w:t>, Brian E. O’Donnell and Maura C. Smith for Defendant and Respondent Mitsui Sumitomo Insurance Company of America.</w:t>
      </w:r>
    </w:p>
    <w:p w14:paraId="5E97C2CA" w14:textId="77777777" w:rsidR="00D13246" w:rsidRDefault="00D13246" w:rsidP="00D13246">
      <w:pPr>
        <w:ind w:firstLine="720"/>
      </w:pPr>
    </w:p>
    <w:p w14:paraId="5B6D1408" w14:textId="77777777" w:rsidR="0049357B" w:rsidRDefault="00016C27" w:rsidP="0049357B">
      <w:pPr>
        <w:jc w:val="center"/>
      </w:pPr>
      <w:r>
        <w:lastRenderedPageBreak/>
        <w:t>_________________________</w:t>
      </w:r>
    </w:p>
    <w:p w14:paraId="02A65C83" w14:textId="77777777" w:rsidR="0049357B" w:rsidRDefault="0049357B" w:rsidP="0049357B">
      <w:pPr>
        <w:ind w:firstLine="720"/>
      </w:pPr>
    </w:p>
    <w:p w14:paraId="1D90078E" w14:textId="4EB63242" w:rsidR="00041652" w:rsidRDefault="00016C27" w:rsidP="0049357B">
      <w:pPr>
        <w:ind w:firstLine="720"/>
      </w:pPr>
      <w:proofErr w:type="spellStart"/>
      <w:r>
        <w:t>JRK</w:t>
      </w:r>
      <w:proofErr w:type="spellEnd"/>
      <w:r>
        <w:t xml:space="preserve"> Property Holdings, Inc.</w:t>
      </w:r>
      <w:r w:rsidR="00096724">
        <w:t xml:space="preserve"> </w:t>
      </w:r>
      <w:r w:rsidR="0049357B">
        <w:t xml:space="preserve">appeals from </w:t>
      </w:r>
      <w:r w:rsidR="004B0E3F">
        <w:t>the</w:t>
      </w:r>
      <w:r w:rsidR="000E5CCD">
        <w:t xml:space="preserve"> </w:t>
      </w:r>
      <w:r w:rsidR="002F1FD4">
        <w:t>order</w:t>
      </w:r>
      <w:r w:rsidR="00E63316">
        <w:t xml:space="preserve"> of</w:t>
      </w:r>
      <w:r w:rsidR="006C5BBA">
        <w:t xml:space="preserve"> </w:t>
      </w:r>
      <w:r w:rsidR="00E63316">
        <w:t xml:space="preserve"> dismissal</w:t>
      </w:r>
      <w:r w:rsidR="000E5CCD">
        <w:t xml:space="preserve"> </w:t>
      </w:r>
      <w:r w:rsidR="002F1FD4">
        <w:t xml:space="preserve">with prejudice </w:t>
      </w:r>
      <w:r w:rsidR="000E5CCD">
        <w:t>entered after the</w:t>
      </w:r>
      <w:r w:rsidR="0049357B">
        <w:t xml:space="preserve"> trial court grant</w:t>
      </w:r>
      <w:r w:rsidR="00424480">
        <w:t>ed</w:t>
      </w:r>
      <w:r w:rsidR="00DF6856">
        <w:t xml:space="preserve"> </w:t>
      </w:r>
      <w:r w:rsidR="003F5312">
        <w:t xml:space="preserve">without leave to amend </w:t>
      </w:r>
      <w:r w:rsidR="00270CCA">
        <w:t xml:space="preserve">the motion for </w:t>
      </w:r>
      <w:r>
        <w:t xml:space="preserve">judgment on the pleadings </w:t>
      </w:r>
      <w:r w:rsidR="00270CCA">
        <w:t>filed by</w:t>
      </w:r>
      <w:r w:rsidR="0049357B">
        <w:t xml:space="preserve"> </w:t>
      </w:r>
      <w:r w:rsidR="005E13F9" w:rsidRPr="005E13F9">
        <w:t>primary insurer Ironshore Specialty Insurance Company</w:t>
      </w:r>
      <w:r w:rsidR="00B362E6">
        <w:t xml:space="preserve"> </w:t>
      </w:r>
      <w:r w:rsidR="00DC62BE">
        <w:t xml:space="preserve">(Ironshore) </w:t>
      </w:r>
      <w:r w:rsidR="005E13F9" w:rsidRPr="005E13F9">
        <w:t xml:space="preserve">and excess insurers </w:t>
      </w:r>
      <w:proofErr w:type="spellStart"/>
      <w:r w:rsidR="005E13F9" w:rsidRPr="005E13F9">
        <w:t>RSUI</w:t>
      </w:r>
      <w:proofErr w:type="spellEnd"/>
      <w:r w:rsidR="005E13F9" w:rsidRPr="005E13F9">
        <w:t xml:space="preserve"> Indemnity Company</w:t>
      </w:r>
      <w:r w:rsidR="00ED7378">
        <w:t xml:space="preserve"> (</w:t>
      </w:r>
      <w:proofErr w:type="spellStart"/>
      <w:r w:rsidR="00ED7378">
        <w:t>RSUI</w:t>
      </w:r>
      <w:proofErr w:type="spellEnd"/>
      <w:r w:rsidR="00ED7378">
        <w:t>)</w:t>
      </w:r>
      <w:r w:rsidR="00965DEE">
        <w:t>,</w:t>
      </w:r>
      <w:r w:rsidR="005E13F9" w:rsidRPr="005E13F9">
        <w:t xml:space="preserve"> Evanston Insurance Company</w:t>
      </w:r>
      <w:r w:rsidR="0067679F">
        <w:t xml:space="preserve"> (Evanston)</w:t>
      </w:r>
      <w:r w:rsidR="00965DEE">
        <w:t>, and others</w:t>
      </w:r>
      <w:r w:rsidR="005E13F9" w:rsidRPr="005E13F9">
        <w:t xml:space="preserve"> </w:t>
      </w:r>
      <w:r w:rsidR="0020129D">
        <w:t>(collectively, Insurers)</w:t>
      </w:r>
      <w:r w:rsidR="00AF54EA">
        <w:t>.</w:t>
      </w:r>
      <w:r>
        <w:rPr>
          <w:rStyle w:val="FootnoteReference"/>
        </w:rPr>
        <w:footnoteReference w:id="3"/>
      </w:r>
      <w:r w:rsidR="00E41CFC">
        <w:t xml:space="preserve"> </w:t>
      </w:r>
      <w:r w:rsidR="00476056">
        <w:t xml:space="preserve"> </w:t>
      </w:r>
      <w:proofErr w:type="spellStart"/>
      <w:r w:rsidR="00571099">
        <w:t>JRK</w:t>
      </w:r>
      <w:proofErr w:type="spellEnd"/>
      <w:r w:rsidR="00571099">
        <w:t xml:space="preserve"> </w:t>
      </w:r>
      <w:r w:rsidR="004340DE">
        <w:t xml:space="preserve">sued </w:t>
      </w:r>
      <w:r w:rsidR="007A3B94">
        <w:t>I</w:t>
      </w:r>
      <w:r w:rsidR="004340DE">
        <w:t xml:space="preserve">nsurers for breach of contract and declaratory judgment after </w:t>
      </w:r>
      <w:r w:rsidR="007A3B94">
        <w:t>I</w:t>
      </w:r>
      <w:r w:rsidR="004340DE">
        <w:t xml:space="preserve">nsurers denied coverage for </w:t>
      </w:r>
      <w:proofErr w:type="spellStart"/>
      <w:r w:rsidR="00415F8D">
        <w:t>JRK’s</w:t>
      </w:r>
      <w:proofErr w:type="spellEnd"/>
      <w:r w:rsidR="00415F8D">
        <w:t xml:space="preserve"> lost business income </w:t>
      </w:r>
      <w:r w:rsidR="00456142">
        <w:t xml:space="preserve">that resulted from its </w:t>
      </w:r>
      <w:r w:rsidR="00415F8D">
        <w:t xml:space="preserve">restricted operations </w:t>
      </w:r>
      <w:r w:rsidR="003F08B3">
        <w:t xml:space="preserve">and diminished rental revenue </w:t>
      </w:r>
      <w:r w:rsidR="00C61CD7">
        <w:t xml:space="preserve">due to </w:t>
      </w:r>
      <w:r w:rsidR="0053483F">
        <w:t>the COVID-19</w:t>
      </w:r>
      <w:r>
        <w:rPr>
          <w:rStyle w:val="FootnoteReference"/>
        </w:rPr>
        <w:footnoteReference w:id="4"/>
      </w:r>
      <w:r w:rsidR="0053483F">
        <w:t xml:space="preserve"> pandemic and associated government orders.</w:t>
      </w:r>
    </w:p>
    <w:p w14:paraId="71E8985F" w14:textId="6FBD8978" w:rsidR="00125EC5" w:rsidRDefault="00016C27" w:rsidP="00125EC5">
      <w:pPr>
        <w:ind w:firstLine="720"/>
      </w:pPr>
      <w:r>
        <w:t xml:space="preserve">On appeal, we again address whether the </w:t>
      </w:r>
      <w:r w:rsidRPr="000000BC">
        <w:t xml:space="preserve">alleged presence of the COVID-19 virus on </w:t>
      </w:r>
      <w:r w:rsidR="00DC7853">
        <w:t>an insured’s</w:t>
      </w:r>
      <w:r w:rsidRPr="000000BC">
        <w:t xml:space="preserve"> properties constitute</w:t>
      </w:r>
      <w:r w:rsidR="00657413">
        <w:t>s</w:t>
      </w:r>
      <w:r w:rsidRPr="000000BC">
        <w:t xml:space="preserve"> </w:t>
      </w:r>
      <w:r w:rsidRPr="000000BC">
        <w:lastRenderedPageBreak/>
        <w:t>“direct physical loss or damage” to th</w:t>
      </w:r>
      <w:r w:rsidRPr="000000BC">
        <w:t>e insured properties</w:t>
      </w:r>
      <w:r>
        <w:t>, providing</w:t>
      </w:r>
      <w:r w:rsidRPr="000000BC">
        <w:t xml:space="preserve"> coverage under the insurance policies at issue.  </w:t>
      </w:r>
      <w:r>
        <w:t xml:space="preserve">In the unpublished portion of the opinion, we conclude </w:t>
      </w:r>
      <w:proofErr w:type="spellStart"/>
      <w:r w:rsidRPr="000000BC">
        <w:t>JRK</w:t>
      </w:r>
      <w:proofErr w:type="spellEnd"/>
      <w:r>
        <w:t xml:space="preserve"> adequately alleged </w:t>
      </w:r>
      <w:r w:rsidR="004A1858">
        <w:t xml:space="preserve">for purposes of Insurers’ motion for judgment on the pleadings </w:t>
      </w:r>
      <w:r w:rsidRPr="000000BC">
        <w:t xml:space="preserve">that contamination </w:t>
      </w:r>
      <w:r>
        <w:t>from</w:t>
      </w:r>
      <w:r w:rsidRPr="000000BC">
        <w:t xml:space="preserve"> the COVID-</w:t>
      </w:r>
      <w:r w:rsidRPr="000000BC">
        <w:t>19 virus physically altered the premises of its properties</w:t>
      </w:r>
      <w:r w:rsidR="004A1858">
        <w:t>.</w:t>
      </w:r>
    </w:p>
    <w:p w14:paraId="032A5818" w14:textId="19E84457" w:rsidR="00125EC5" w:rsidRPr="006E4B6F" w:rsidRDefault="00016C27" w:rsidP="00125EC5">
      <w:pPr>
        <w:ind w:firstLine="720"/>
      </w:pPr>
      <w:r>
        <w:t>In the published part of this opinion, we address Insurers’ argument</w:t>
      </w:r>
      <w:r w:rsidRPr="000000BC">
        <w:t xml:space="preserve"> in the alternative that coverage was barred by a pollution exclusion that applied to pollution caused by, among other things, t</w:t>
      </w:r>
      <w:r w:rsidRPr="000000BC">
        <w:t>he release, discharge, or dispersal of pollutants or contaminants</w:t>
      </w:r>
      <w:r w:rsidR="000B3B3C">
        <w:t>,</w:t>
      </w:r>
      <w:r>
        <w:t xml:space="preserve"> where the terms “pollutants or contaminants” are defined to include a contaminant that can cause or threaten </w:t>
      </w:r>
      <w:r w:rsidR="001479CD">
        <w:t xml:space="preserve">harm to </w:t>
      </w:r>
      <w:r>
        <w:t xml:space="preserve">human health or damage </w:t>
      </w:r>
      <w:r w:rsidR="001479CD">
        <w:t xml:space="preserve">to </w:t>
      </w:r>
      <w:r>
        <w:t xml:space="preserve">property, including </w:t>
      </w:r>
      <w:r w:rsidR="003A7EF9">
        <w:t xml:space="preserve">a </w:t>
      </w:r>
      <w:r w:rsidR="00A53B41">
        <w:t>“</w:t>
      </w:r>
      <w:r>
        <w:t xml:space="preserve">bacteria, virus, or </w:t>
      </w:r>
      <w:r>
        <w:t>hazardous substances” listed under specified environmental laws.  T</w:t>
      </w:r>
      <w:r w:rsidRPr="006E4B6F">
        <w:t xml:space="preserve">he Supreme Court in </w:t>
      </w:r>
      <w:r w:rsidRPr="006E4B6F">
        <w:rPr>
          <w:i/>
          <w:iCs/>
        </w:rPr>
        <w:t>MacKinnon v. Truck Ins. Exchange</w:t>
      </w:r>
      <w:r w:rsidRPr="006E4B6F">
        <w:t xml:space="preserve"> (2003) 31 Cal.4th 635, 639-640 (</w:t>
      </w:r>
      <w:r w:rsidRPr="006E4B6F">
        <w:rPr>
          <w:i/>
          <w:iCs/>
        </w:rPr>
        <w:t>MacKinnon</w:t>
      </w:r>
      <w:r w:rsidRPr="006E4B6F">
        <w:t>)</w:t>
      </w:r>
      <w:r>
        <w:t xml:space="preserve"> held that the historical background of </w:t>
      </w:r>
      <w:r w:rsidR="00F45E2B">
        <w:t>t</w:t>
      </w:r>
      <w:r>
        <w:t xml:space="preserve">he </w:t>
      </w:r>
      <w:r w:rsidR="00F45E2B">
        <w:t xml:space="preserve">pollution </w:t>
      </w:r>
      <w:r>
        <w:t>exclusion shows its inclusion in insuran</w:t>
      </w:r>
      <w:r>
        <w:t xml:space="preserve">ce policies was intended to address only </w:t>
      </w:r>
      <w:r w:rsidRPr="006E4B6F">
        <w:t>traditional sources of environmental pollution</w:t>
      </w:r>
      <w:r>
        <w:t xml:space="preserve">.  We reject Insurers’ argument that inclusion of the term “virus” in the definition of a contaminant transforms an exclusion that applies to “pollution” (and typically </w:t>
      </w:r>
      <w:r>
        <w:t xml:space="preserve">environmental pollution) into one that </w:t>
      </w:r>
      <w:r w:rsidRPr="00FB3C75">
        <w:t xml:space="preserve">encompasses the spread of a virus due to the normal human activities of breathing and touching surfaces.    </w:t>
      </w:r>
    </w:p>
    <w:p w14:paraId="2CDF5D99" w14:textId="6B215750" w:rsidR="00EC0249" w:rsidRDefault="00016C27" w:rsidP="008A4301">
      <w:pPr>
        <w:ind w:firstLine="720"/>
      </w:pPr>
      <w:proofErr w:type="spellStart"/>
      <w:r>
        <w:t>JRK</w:t>
      </w:r>
      <w:proofErr w:type="spellEnd"/>
      <w:r>
        <w:t xml:space="preserve"> also challenges the trial court’s holding with respect to </w:t>
      </w:r>
      <w:proofErr w:type="spellStart"/>
      <w:r w:rsidR="00C00763">
        <w:t>RSUI</w:t>
      </w:r>
      <w:proofErr w:type="spellEnd"/>
      <w:r w:rsidR="008A4301">
        <w:t xml:space="preserve"> and Evanston</w:t>
      </w:r>
      <w:r w:rsidR="009B70E6">
        <w:t xml:space="preserve"> that</w:t>
      </w:r>
      <w:r w:rsidR="00495279">
        <w:t xml:space="preserve"> </w:t>
      </w:r>
      <w:r w:rsidR="00E23F1E">
        <w:t>the</w:t>
      </w:r>
      <w:r w:rsidR="00391C71">
        <w:t>ir</w:t>
      </w:r>
      <w:r w:rsidR="00E23F1E">
        <w:t xml:space="preserve"> policies’ </w:t>
      </w:r>
      <w:r w:rsidR="001E4446">
        <w:t xml:space="preserve">pathogen </w:t>
      </w:r>
      <w:r w:rsidR="00E23F1E">
        <w:t>exclusions</w:t>
      </w:r>
      <w:r w:rsidR="00352FF1">
        <w:t xml:space="preserve"> bar coverage.  We conclude in the published portion of the opinion that the </w:t>
      </w:r>
      <w:proofErr w:type="spellStart"/>
      <w:r w:rsidR="00430327">
        <w:t>RSUI</w:t>
      </w:r>
      <w:proofErr w:type="spellEnd"/>
      <w:r w:rsidR="00430327">
        <w:t xml:space="preserve"> </w:t>
      </w:r>
      <w:r w:rsidR="00AC7861">
        <w:t xml:space="preserve">pathogen </w:t>
      </w:r>
      <w:r w:rsidR="00430327">
        <w:t>exclusion</w:t>
      </w:r>
      <w:r w:rsidR="00955570">
        <w:t xml:space="preserve"> applies because</w:t>
      </w:r>
      <w:r w:rsidR="00AC7861">
        <w:t xml:space="preserve"> </w:t>
      </w:r>
      <w:r w:rsidR="008A4301">
        <w:t xml:space="preserve">it bars coverage for </w:t>
      </w:r>
      <w:r w:rsidR="0065211B">
        <w:t>“</w:t>
      </w:r>
      <w:r w:rsidR="00E23F1E">
        <w:t>losses or damage</w:t>
      </w:r>
      <w:r w:rsidR="0065211B">
        <w:t xml:space="preserve">” </w:t>
      </w:r>
      <w:r w:rsidR="00E23F1E">
        <w:t xml:space="preserve">caused by the </w:t>
      </w:r>
      <w:r w:rsidR="0065211B">
        <w:t>discharge or dispersal of a “pathogenic” material</w:t>
      </w:r>
      <w:r w:rsidR="00955570">
        <w:t xml:space="preserve">.  Clearly the COVID-19 virus </w:t>
      </w:r>
      <w:r w:rsidR="00955570">
        <w:lastRenderedPageBreak/>
        <w:t xml:space="preserve">is </w:t>
      </w:r>
      <w:r w:rsidR="00AC7861">
        <w:t xml:space="preserve">a </w:t>
      </w:r>
      <w:r w:rsidR="00955570">
        <w:t xml:space="preserve">pathogen.  Although the </w:t>
      </w:r>
      <w:r w:rsidR="00AC7861">
        <w:t>e</w:t>
      </w:r>
      <w:r w:rsidR="00495279">
        <w:t>xclusion</w:t>
      </w:r>
      <w:r w:rsidR="0082750F">
        <w:t xml:space="preserve"> uses the traditional discharge terms of art addressed in </w:t>
      </w:r>
      <w:r w:rsidR="0082750F" w:rsidRPr="00184200">
        <w:rPr>
          <w:i/>
          <w:iCs/>
        </w:rPr>
        <w:t>MacKinnon</w:t>
      </w:r>
      <w:r w:rsidR="0082750F">
        <w:t>, the exclusion contains no reference to pollution.  And the Evanston pathogen exclusion</w:t>
      </w:r>
      <w:r>
        <w:t xml:space="preserve"> </w:t>
      </w:r>
      <w:r w:rsidR="00907E3E">
        <w:t xml:space="preserve">specifically </w:t>
      </w:r>
      <w:r w:rsidR="00495279">
        <w:t>bar</w:t>
      </w:r>
      <w:r w:rsidR="00874FE3">
        <w:t xml:space="preserve">s </w:t>
      </w:r>
      <w:r w:rsidR="005C480D">
        <w:t xml:space="preserve">loss or damage caused by the spread of an organic pathogen, defined to include </w:t>
      </w:r>
      <w:r>
        <w:t>a virus.</w:t>
      </w:r>
    </w:p>
    <w:p w14:paraId="59BC4E2B" w14:textId="7D9A4534" w:rsidR="0049357B" w:rsidRDefault="00016C27" w:rsidP="005C480D">
      <w:pPr>
        <w:ind w:firstLine="720"/>
      </w:pPr>
      <w:r>
        <w:t xml:space="preserve"> </w:t>
      </w:r>
      <w:r w:rsidR="005C480D">
        <w:t xml:space="preserve">We reverse </w:t>
      </w:r>
      <w:r w:rsidR="00AC7BF1">
        <w:t xml:space="preserve">as to all Insurers </w:t>
      </w:r>
      <w:r w:rsidR="00B400EE">
        <w:t>except Evanston</w:t>
      </w:r>
      <w:r w:rsidR="00104431">
        <w:t xml:space="preserve"> and </w:t>
      </w:r>
      <w:proofErr w:type="spellStart"/>
      <w:r w:rsidR="00104431">
        <w:t>RSUI</w:t>
      </w:r>
      <w:proofErr w:type="spellEnd"/>
      <w:r w:rsidR="00D460E7">
        <w:t>.</w:t>
      </w:r>
    </w:p>
    <w:p w14:paraId="4BAAABFE" w14:textId="77777777" w:rsidR="00F10B80" w:rsidRPr="0016079E" w:rsidRDefault="00F10B80" w:rsidP="0049357B">
      <w:pPr>
        <w:ind w:firstLine="720"/>
      </w:pPr>
    </w:p>
    <w:p w14:paraId="7A9AFE92" w14:textId="77777777" w:rsidR="0049357B" w:rsidRPr="009F4E88" w:rsidRDefault="00016C27" w:rsidP="0049357B">
      <w:pPr>
        <w:pStyle w:val="Heading1"/>
      </w:pPr>
      <w:r w:rsidRPr="009F4E88">
        <w:t>FACTUAL AND PROCEDURAL BACKGROUND</w:t>
      </w:r>
    </w:p>
    <w:p w14:paraId="27252166" w14:textId="77777777" w:rsidR="0049357B" w:rsidRDefault="0049357B" w:rsidP="0049357B">
      <w:pPr>
        <w:keepNext/>
      </w:pPr>
    </w:p>
    <w:p w14:paraId="567F115B" w14:textId="6EEA2EFA" w:rsidR="0049357B" w:rsidRDefault="00016C27" w:rsidP="0049357B">
      <w:pPr>
        <w:pStyle w:val="Heading2"/>
      </w:pPr>
      <w:proofErr w:type="spellStart"/>
      <w:r>
        <w:t>JRK’s</w:t>
      </w:r>
      <w:proofErr w:type="spellEnd"/>
      <w:r>
        <w:t xml:space="preserve"> </w:t>
      </w:r>
      <w:r w:rsidR="00D946E2">
        <w:t xml:space="preserve">Business and </w:t>
      </w:r>
      <w:r w:rsidR="003539A1">
        <w:t xml:space="preserve">Insurance </w:t>
      </w:r>
      <w:r w:rsidR="008845B8">
        <w:t>Policies</w:t>
      </w:r>
    </w:p>
    <w:p w14:paraId="4D4EB688" w14:textId="7580D33B" w:rsidR="00531B9F" w:rsidRDefault="00016C27" w:rsidP="0098225F">
      <w:r>
        <w:tab/>
        <w:t xml:space="preserve">As </w:t>
      </w:r>
      <w:r w:rsidRPr="008F5E34">
        <w:t>alleged</w:t>
      </w:r>
      <w:r w:rsidR="005D1F42" w:rsidRPr="008F5E34">
        <w:t xml:space="preserve"> in the complaint</w:t>
      </w:r>
      <w:r w:rsidRPr="008F5E34">
        <w:t xml:space="preserve">, </w:t>
      </w:r>
      <w:proofErr w:type="spellStart"/>
      <w:r w:rsidR="00A33F6C" w:rsidRPr="008F5E34">
        <w:t>JRK</w:t>
      </w:r>
      <w:proofErr w:type="spellEnd"/>
      <w:r w:rsidR="00D07424" w:rsidRPr="008F5E34">
        <w:t xml:space="preserve"> </w:t>
      </w:r>
      <w:r w:rsidR="004D31FD" w:rsidRPr="008F5E34">
        <w:t xml:space="preserve">was </w:t>
      </w:r>
      <w:r w:rsidR="00D07424" w:rsidRPr="008F5E34">
        <w:t xml:space="preserve">a real estate investment firm </w:t>
      </w:r>
      <w:r w:rsidR="00771E38" w:rsidRPr="008F5E34">
        <w:t xml:space="preserve">with </w:t>
      </w:r>
      <w:r w:rsidR="007B4D57" w:rsidRPr="008F5E34">
        <w:t xml:space="preserve">investments </w:t>
      </w:r>
      <w:r w:rsidR="00BE290D" w:rsidRPr="008F5E34">
        <w:t>in</w:t>
      </w:r>
      <w:r w:rsidR="008F436D" w:rsidRPr="008F5E34">
        <w:t xml:space="preserve"> approximately </w:t>
      </w:r>
      <w:r w:rsidR="00BE290D" w:rsidRPr="008F5E34">
        <w:t xml:space="preserve">100 hotel and residential properties across </w:t>
      </w:r>
      <w:r w:rsidR="005C0DCE" w:rsidRPr="008F5E34">
        <w:t xml:space="preserve">22 states at the time the COVID-19 pandemic </w:t>
      </w:r>
      <w:r w:rsidR="0061607E" w:rsidRPr="008F5E34">
        <w:t>took hold</w:t>
      </w:r>
      <w:r w:rsidR="005C0DCE" w:rsidRPr="008F5E34">
        <w:t>.</w:t>
      </w:r>
      <w:r w:rsidR="00BE290D" w:rsidRPr="008F5E34">
        <w:t xml:space="preserve"> </w:t>
      </w:r>
      <w:r w:rsidR="00247147" w:rsidRPr="008F5E34">
        <w:t xml:space="preserve"> </w:t>
      </w:r>
      <w:proofErr w:type="spellStart"/>
      <w:r w:rsidR="0065279D" w:rsidRPr="008F5E34">
        <w:t>JRK</w:t>
      </w:r>
      <w:proofErr w:type="spellEnd"/>
      <w:r w:rsidR="0065279D" w:rsidRPr="008F5E34">
        <w:t xml:space="preserve"> </w:t>
      </w:r>
      <w:r w:rsidR="007C5DEA" w:rsidRPr="008F5E34">
        <w:t xml:space="preserve">had $250 million </w:t>
      </w:r>
      <w:r w:rsidR="005127A7" w:rsidRPr="008F5E34">
        <w:t>in</w:t>
      </w:r>
      <w:r w:rsidR="008E005D" w:rsidRPr="008F5E34">
        <w:t xml:space="preserve"> </w:t>
      </w:r>
      <w:r w:rsidR="00DE6525" w:rsidRPr="008F5E34">
        <w:t xml:space="preserve">business interruption </w:t>
      </w:r>
      <w:r w:rsidR="008E005D" w:rsidRPr="008F5E34">
        <w:t xml:space="preserve">property </w:t>
      </w:r>
      <w:r w:rsidR="00DB3804" w:rsidRPr="008F5E34">
        <w:t xml:space="preserve">insurance </w:t>
      </w:r>
      <w:r w:rsidR="00DE6525" w:rsidRPr="008F5E34">
        <w:t xml:space="preserve">coverage </w:t>
      </w:r>
      <w:r w:rsidR="00593AA6" w:rsidRPr="008F5E34">
        <w:t xml:space="preserve">it purchased </w:t>
      </w:r>
      <w:r w:rsidR="00DB3804" w:rsidRPr="008F5E34">
        <w:t>“in a layered program</w:t>
      </w:r>
      <w:r w:rsidR="00DB3804">
        <w:t>” from Insurers,</w:t>
      </w:r>
      <w:r w:rsidR="000358FE">
        <w:t xml:space="preserve"> with </w:t>
      </w:r>
      <w:r w:rsidR="00CC0C62">
        <w:t>each</w:t>
      </w:r>
      <w:r w:rsidR="000358FE">
        <w:t xml:space="preserve"> insurer providing a specified share of the total coverage.</w:t>
      </w:r>
      <w:r w:rsidR="00CC0C62">
        <w:t xml:space="preserve">  The insurance policies </w:t>
      </w:r>
      <w:r w:rsidR="00EF64C2">
        <w:t xml:space="preserve">(Policies) </w:t>
      </w:r>
      <w:r w:rsidR="00CC0C62">
        <w:t>provided substantially identical coverage</w:t>
      </w:r>
      <w:r w:rsidR="002F7A11">
        <w:t xml:space="preserve"> incorporating or following </w:t>
      </w:r>
      <w:r w:rsidR="00EF64C2">
        <w:t>a “master property policy”</w:t>
      </w:r>
      <w:r w:rsidR="008A6D2A">
        <w:t xml:space="preserve"> (with limited exceptions discuss</w:t>
      </w:r>
      <w:r w:rsidR="00463650">
        <w:t>ed</w:t>
      </w:r>
      <w:r w:rsidR="008A6D2A">
        <w:t xml:space="preserve"> below).</w:t>
      </w:r>
      <w:r w:rsidR="000358FE">
        <w:t xml:space="preserve"> </w:t>
      </w:r>
      <w:r w:rsidR="0046597C">
        <w:t xml:space="preserve"> </w:t>
      </w:r>
      <w:r w:rsidR="00381C12">
        <w:t xml:space="preserve">The Policies </w:t>
      </w:r>
      <w:r w:rsidR="00B741DB">
        <w:t xml:space="preserve">were in effect from </w:t>
      </w:r>
      <w:r w:rsidR="00381C12">
        <w:t xml:space="preserve">June 1, </w:t>
      </w:r>
      <w:proofErr w:type="gramStart"/>
      <w:r w:rsidR="00381C12">
        <w:t>2019</w:t>
      </w:r>
      <w:proofErr w:type="gramEnd"/>
      <w:r w:rsidR="00381C12">
        <w:t xml:space="preserve"> to June 1, 2020. </w:t>
      </w:r>
    </w:p>
    <w:p w14:paraId="3F27B66D" w14:textId="6C108A29" w:rsidR="0003450B" w:rsidRPr="0003450B" w:rsidRDefault="00016C27" w:rsidP="0003450B">
      <w:r>
        <w:tab/>
      </w:r>
      <w:r w:rsidR="005973D3">
        <w:t>The</w:t>
      </w:r>
      <w:r w:rsidR="00983639">
        <w:t xml:space="preserve"> </w:t>
      </w:r>
      <w:r w:rsidR="00845A46">
        <w:t xml:space="preserve">Policies </w:t>
      </w:r>
      <w:r w:rsidR="00C647DC">
        <w:t xml:space="preserve">provided </w:t>
      </w:r>
      <w:r w:rsidR="001F4F79">
        <w:t xml:space="preserve">business interruption coverage </w:t>
      </w:r>
      <w:r w:rsidR="00E82BA9">
        <w:t xml:space="preserve">for “loss resulting from </w:t>
      </w:r>
      <w:r w:rsidR="00083308">
        <w:t xml:space="preserve">necessary interruption of business conducted by the Insured and caused by direct physical loss, damage, or destruction by </w:t>
      </w:r>
      <w:r w:rsidR="005F0996">
        <w:t xml:space="preserve">any of the perils covered herein.”  However, </w:t>
      </w:r>
      <w:r w:rsidR="00F572F3">
        <w:t xml:space="preserve">the </w:t>
      </w:r>
      <w:r w:rsidR="00D678B9">
        <w:t>P</w:t>
      </w:r>
      <w:r w:rsidR="00F572F3">
        <w:t xml:space="preserve">olicies </w:t>
      </w:r>
      <w:r w:rsidR="00A90DF1">
        <w:t>included a</w:t>
      </w:r>
      <w:r w:rsidR="00CC3501">
        <w:t xml:space="preserve"> </w:t>
      </w:r>
      <w:r w:rsidR="006202D4">
        <w:t>pollution exclusion</w:t>
      </w:r>
      <w:r w:rsidR="008250F9">
        <w:t xml:space="preserve"> for</w:t>
      </w:r>
      <w:r w:rsidR="001D2AF5">
        <w:t xml:space="preserve"> “[p]</w:t>
      </w:r>
      <w:proofErr w:type="spellStart"/>
      <w:r w:rsidR="003D797C">
        <w:t>ollution</w:t>
      </w:r>
      <w:proofErr w:type="spellEnd"/>
      <w:r w:rsidR="003D797C">
        <w:t xml:space="preserve"> caused directly or indirectly by </w:t>
      </w:r>
      <w:r w:rsidR="0038660A">
        <w:t xml:space="preserve">the release, discharge, dispersal, seepage, </w:t>
      </w:r>
      <w:r w:rsidR="0038660A">
        <w:lastRenderedPageBreak/>
        <w:t xml:space="preserve">migration, or escape of </w:t>
      </w:r>
      <w:r w:rsidR="00805637">
        <w:t>p</w:t>
      </w:r>
      <w:r w:rsidR="0038660A">
        <w:t xml:space="preserve">ollutants or </w:t>
      </w:r>
      <w:r w:rsidR="006B4709">
        <w:t>c</w:t>
      </w:r>
      <w:r w:rsidR="0038660A">
        <w:t>ontaminants</w:t>
      </w:r>
      <w:r w:rsidR="00942FE2">
        <w:t>.</w:t>
      </w:r>
      <w:r w:rsidR="009122DE">
        <w:t>”</w:t>
      </w:r>
      <w:r>
        <w:rPr>
          <w:rStyle w:val="FootnoteReference"/>
        </w:rPr>
        <w:footnoteReference w:id="5"/>
      </w:r>
      <w:r w:rsidR="009122DE">
        <w:t xml:space="preserve">  </w:t>
      </w:r>
      <w:r w:rsidR="00805637">
        <w:t>“</w:t>
      </w:r>
      <w:r w:rsidR="00BA29E9">
        <w:t>P</w:t>
      </w:r>
      <w:r w:rsidR="007B559F">
        <w:t xml:space="preserve">ollutants </w:t>
      </w:r>
      <w:r>
        <w:t>or</w:t>
      </w:r>
      <w:r w:rsidR="007B559F">
        <w:t xml:space="preserve"> </w:t>
      </w:r>
      <w:r w:rsidR="00737856">
        <w:t>c</w:t>
      </w:r>
      <w:r w:rsidR="007B559F">
        <w:t>ontaminants</w:t>
      </w:r>
      <w:r w:rsidR="00805637">
        <w:t>”</w:t>
      </w:r>
      <w:r>
        <w:t xml:space="preserve"> </w:t>
      </w:r>
      <w:r w:rsidR="00737856">
        <w:t>we</w:t>
      </w:r>
      <w:r>
        <w:t>re defined as any “</w:t>
      </w:r>
      <w:r w:rsidRPr="0003450B">
        <w:rPr>
          <w:lang w:val="x-none"/>
        </w:rPr>
        <w:t>solid, liquid, gaseous or thermal irritant or contaminant, including smoke, vapor, soot, fumes, acids, alkalis, chemicals and waste, which after its release can cause or thre</w:t>
      </w:r>
      <w:r w:rsidRPr="0003450B">
        <w:rPr>
          <w:lang w:val="x-none"/>
        </w:rPr>
        <w:t>aten damage to human health or human welfare or causes or threatens damage, deterioration, loss of value, marketability or loss of use to property insured hereunder, including, but not limited to, bacteria, virus, or hazardous substances as listed in the F</w:t>
      </w:r>
      <w:r w:rsidRPr="0003450B">
        <w:rPr>
          <w:lang w:val="x-none"/>
        </w:rPr>
        <w:t>ederal Water, Pollution Control Act, Clean Air Act, Resource Conservation and Recovery Act of 1976, and Toxic Substances Control Act or as designated by the U.S. Environmental Protection Agency.</w:t>
      </w:r>
      <w:r w:rsidR="0059683B">
        <w:t>”</w:t>
      </w:r>
      <w:r w:rsidRPr="0003450B">
        <w:t xml:space="preserve"> </w:t>
      </w:r>
    </w:p>
    <w:p w14:paraId="7D57E017" w14:textId="6B46FBCE" w:rsidR="00531B9F" w:rsidRDefault="00016C27" w:rsidP="0098225F">
      <w:r>
        <w:tab/>
      </w:r>
      <w:r w:rsidR="0092172C">
        <w:t xml:space="preserve"> </w:t>
      </w:r>
    </w:p>
    <w:p w14:paraId="372AB072" w14:textId="4AD1F951" w:rsidR="0087777D" w:rsidRDefault="00016C27" w:rsidP="0098225F">
      <w:r>
        <w:tab/>
      </w:r>
      <w:r w:rsidR="001152F2">
        <w:t>T</w:t>
      </w:r>
      <w:r>
        <w:t xml:space="preserve">wo </w:t>
      </w:r>
      <w:r w:rsidR="001152F2">
        <w:t>of the</w:t>
      </w:r>
      <w:r w:rsidR="00AF14E5">
        <w:t xml:space="preserve"> P</w:t>
      </w:r>
      <w:r w:rsidR="00D82F17">
        <w:t>olicies</w:t>
      </w:r>
      <w:r>
        <w:t xml:space="preserve"> </w:t>
      </w:r>
      <w:r w:rsidR="00D82F17">
        <w:t xml:space="preserve">included </w:t>
      </w:r>
      <w:r w:rsidR="003B10F5">
        <w:t xml:space="preserve">insurer-specific </w:t>
      </w:r>
      <w:r>
        <w:t>exclusion</w:t>
      </w:r>
      <w:r>
        <w:t xml:space="preserve">s </w:t>
      </w:r>
      <w:r w:rsidR="00D9072E">
        <w:t xml:space="preserve">precluding coverage for pathogenic </w:t>
      </w:r>
      <w:r w:rsidR="004565CB">
        <w:t>materials</w:t>
      </w:r>
      <w:r w:rsidR="00773D27">
        <w:t xml:space="preserve"> </w:t>
      </w:r>
      <w:r w:rsidR="00C17907">
        <w:t>or pathogens</w:t>
      </w:r>
      <w:r w:rsidR="007D25C1">
        <w:t xml:space="preserve"> (pathogen exclusions)</w:t>
      </w:r>
      <w:r w:rsidR="0006601A">
        <w:t xml:space="preserve">.  </w:t>
      </w:r>
      <w:r w:rsidR="00D82F17">
        <w:t xml:space="preserve">The </w:t>
      </w:r>
      <w:proofErr w:type="spellStart"/>
      <w:r w:rsidR="0006601A">
        <w:t>RSUI</w:t>
      </w:r>
      <w:proofErr w:type="spellEnd"/>
      <w:r w:rsidR="0006601A">
        <w:t xml:space="preserve"> </w:t>
      </w:r>
      <w:r w:rsidR="001E476D">
        <w:t>p</w:t>
      </w:r>
      <w:r w:rsidR="00D82F17">
        <w:t xml:space="preserve">olicy </w:t>
      </w:r>
      <w:r w:rsidR="0006601A">
        <w:t xml:space="preserve">excluded “loss or damage caused directly or indirectly by the discharge, dispersal, seepage, migration, release, escape or application of any pathogenic or poisonous biological or chemical materials.” </w:t>
      </w:r>
      <w:r w:rsidR="00681B83">
        <w:t xml:space="preserve"> The </w:t>
      </w:r>
      <w:proofErr w:type="spellStart"/>
      <w:r w:rsidR="00681B83">
        <w:t>RSUI</w:t>
      </w:r>
      <w:proofErr w:type="spellEnd"/>
      <w:r w:rsidR="00681B83">
        <w:t xml:space="preserve"> exclusion did not define the term “pathogenic.” </w:t>
      </w:r>
      <w:r w:rsidR="0006601A">
        <w:t xml:space="preserve"> </w:t>
      </w:r>
    </w:p>
    <w:p w14:paraId="219A7BFA" w14:textId="7456654D" w:rsidR="00242CAE" w:rsidRDefault="00016C27" w:rsidP="00690564">
      <w:pPr>
        <w:ind w:firstLine="720"/>
      </w:pPr>
      <w:r>
        <w:t xml:space="preserve">The </w:t>
      </w:r>
      <w:r w:rsidR="0006601A">
        <w:t xml:space="preserve">Evanston </w:t>
      </w:r>
      <w:r w:rsidR="001E476D">
        <w:t>p</w:t>
      </w:r>
      <w:r>
        <w:t xml:space="preserve">olicy </w:t>
      </w:r>
      <w:r w:rsidR="0006601A">
        <w:t>excluded loss or damage directly or indirectly caused by the “[p]</w:t>
      </w:r>
      <w:proofErr w:type="spellStart"/>
      <w:r w:rsidR="0006601A">
        <w:t>resence</w:t>
      </w:r>
      <w:proofErr w:type="spellEnd"/>
      <w:r w:rsidR="0006601A">
        <w:t>, growth, proliferation, spread or any activity of ‘organic pathogens</w:t>
      </w:r>
      <w:r w:rsidR="009B70D0">
        <w:t>.</w:t>
      </w:r>
      <w:r w:rsidR="0006601A">
        <w:t>’”</w:t>
      </w:r>
      <w:r w:rsidR="009B70D0">
        <w:t xml:space="preserve">  It</w:t>
      </w:r>
      <w:r w:rsidR="00BF0466">
        <w:t xml:space="preserve"> </w:t>
      </w:r>
      <w:r w:rsidR="0006601A">
        <w:t xml:space="preserve">defined </w:t>
      </w:r>
      <w:r w:rsidR="00BF0466">
        <w:t xml:space="preserve">an </w:t>
      </w:r>
      <w:r w:rsidR="0006601A">
        <w:t>“organic pathogen” to include “[a]</w:t>
      </w:r>
      <w:proofErr w:type="spellStart"/>
      <w:r w:rsidR="0006601A">
        <w:t>ny</w:t>
      </w:r>
      <w:proofErr w:type="spellEnd"/>
      <w:r w:rsidR="0006601A">
        <w:t xml:space="preserve"> organic irritant or contaminant, including, but not limited to, ‘fungus’, . . . bacteria, virus, or other microorganisms of any type” and “[a]</w:t>
      </w:r>
      <w:proofErr w:type="spellStart"/>
      <w:r w:rsidR="0006601A">
        <w:t>ny</w:t>
      </w:r>
      <w:proofErr w:type="spellEnd"/>
      <w:r w:rsidR="0006601A">
        <w:t xml:space="preserve"> disease-causing agent</w:t>
      </w:r>
      <w:r w:rsidR="0013651A">
        <w:t xml:space="preserve"> as classified by the Environmental Protection Agency.”  </w:t>
      </w:r>
      <w:r w:rsidR="00701B3C">
        <w:t xml:space="preserve">The </w:t>
      </w:r>
      <w:r w:rsidR="00701B3C">
        <w:lastRenderedPageBreak/>
        <w:t xml:space="preserve">Evanston </w:t>
      </w:r>
      <w:r w:rsidR="00E2088E">
        <w:t>pathogen</w:t>
      </w:r>
      <w:r w:rsidR="00701B3C">
        <w:t xml:space="preserve"> exclusion applied regardless of whether there was direct physical loss or damage to covered property or lo</w:t>
      </w:r>
      <w:r w:rsidR="0087777D">
        <w:t>s</w:t>
      </w:r>
      <w:r w:rsidR="00701B3C">
        <w:t>s of use</w:t>
      </w:r>
      <w:r w:rsidR="009D1287">
        <w:t>, occupancy or functionality or</w:t>
      </w:r>
      <w:r w:rsidR="0087777D">
        <w:t xml:space="preserve"> decreased valuation of covered property</w:t>
      </w:r>
      <w:r w:rsidR="009D1287">
        <w:t>,</w:t>
      </w:r>
      <w:r w:rsidR="0087777D">
        <w:t xml:space="preserve"> or loss of business income.  </w:t>
      </w:r>
      <w:r w:rsidR="009D1287">
        <w:t xml:space="preserve">Further, the </w:t>
      </w:r>
      <w:r w:rsidR="006E71C0">
        <w:t xml:space="preserve">pathogen exclusion replaced </w:t>
      </w:r>
      <w:r w:rsidR="003F1F06">
        <w:t xml:space="preserve">any policy exclusion for </w:t>
      </w:r>
      <w:r w:rsidR="00E13F19">
        <w:t>“</w:t>
      </w:r>
      <w:r w:rsidR="006E71C0">
        <w:t>‘fung</w:t>
      </w:r>
      <w:r w:rsidR="00E65593">
        <w:t>us</w:t>
      </w:r>
      <w:r w:rsidR="006E71C0">
        <w:t>’</w:t>
      </w:r>
      <w:r w:rsidR="00E65593">
        <w:t xml:space="preserve">, wet rot, dry </w:t>
      </w:r>
      <w:proofErr w:type="gramStart"/>
      <w:r w:rsidR="00E65593">
        <w:t>rot</w:t>
      </w:r>
      <w:proofErr w:type="gramEnd"/>
      <w:r w:rsidR="00E65593">
        <w:t xml:space="preserve"> and bacteria</w:t>
      </w:r>
      <w:r w:rsidR="003B4E95">
        <w:t>.”</w:t>
      </w:r>
      <w:r w:rsidR="00E65593">
        <w:t xml:space="preserve"> </w:t>
      </w:r>
      <w:r w:rsidR="00F12C19">
        <w:t xml:space="preserve"> </w:t>
      </w:r>
      <w:r w:rsidR="0006601A">
        <w:t xml:space="preserve">  </w:t>
      </w:r>
    </w:p>
    <w:p w14:paraId="228A4B94" w14:textId="77777777" w:rsidR="00242CAE" w:rsidRDefault="00242CAE" w:rsidP="0098225F"/>
    <w:p w14:paraId="4AE471E5" w14:textId="69BFBC62" w:rsidR="0049357B" w:rsidRDefault="00016C27" w:rsidP="0049357B">
      <w:pPr>
        <w:pStyle w:val="Heading2"/>
      </w:pPr>
      <w:r>
        <w:t>The Complaint</w:t>
      </w:r>
    </w:p>
    <w:p w14:paraId="233BAD57" w14:textId="317922C0" w:rsidR="00A66457" w:rsidRDefault="00016C27" w:rsidP="00A66457">
      <w:pPr>
        <w:ind w:firstLine="720"/>
      </w:pPr>
      <w:proofErr w:type="spellStart"/>
      <w:r>
        <w:t>JRK</w:t>
      </w:r>
      <w:proofErr w:type="spellEnd"/>
      <w:r>
        <w:t xml:space="preserve"> filed this action on </w:t>
      </w:r>
      <w:r w:rsidR="00111781">
        <w:t>May 2</w:t>
      </w:r>
      <w:r w:rsidR="00112CF9">
        <w:t>7</w:t>
      </w:r>
      <w:r w:rsidR="00111781">
        <w:t xml:space="preserve">, </w:t>
      </w:r>
      <w:proofErr w:type="gramStart"/>
      <w:r w:rsidR="00111781">
        <w:t>2021</w:t>
      </w:r>
      <w:proofErr w:type="gramEnd"/>
      <w:r w:rsidR="00111781">
        <w:t xml:space="preserve"> alleging causes of action for breach of contract and </w:t>
      </w:r>
      <w:r w:rsidR="006E3E81">
        <w:t>declaratory relief</w:t>
      </w:r>
      <w:r w:rsidR="00E16816">
        <w:t xml:space="preserve"> premised</w:t>
      </w:r>
      <w:r w:rsidR="006E3E81">
        <w:t xml:space="preserve"> on Insurers</w:t>
      </w:r>
      <w:r w:rsidR="00904F95">
        <w:t>’</w:t>
      </w:r>
      <w:r w:rsidR="006E3E81">
        <w:t xml:space="preserve"> </w:t>
      </w:r>
      <w:r w:rsidR="00716276">
        <w:t xml:space="preserve">refusal to </w:t>
      </w:r>
      <w:r w:rsidR="00FE3AE0">
        <w:t>cover</w:t>
      </w:r>
      <w:r w:rsidR="0067619A">
        <w:t xml:space="preserve"> </w:t>
      </w:r>
      <w:proofErr w:type="spellStart"/>
      <w:r w:rsidR="0067619A">
        <w:t>JRK’s</w:t>
      </w:r>
      <w:proofErr w:type="spellEnd"/>
      <w:r w:rsidR="0067619A">
        <w:t xml:space="preserve"> </w:t>
      </w:r>
      <w:r w:rsidR="00FE3AE0">
        <w:t>loss</w:t>
      </w:r>
      <w:r w:rsidR="00A73E2C">
        <w:t>es</w:t>
      </w:r>
      <w:r w:rsidR="00C0302D">
        <w:t xml:space="preserve"> and</w:t>
      </w:r>
      <w:r w:rsidR="00554556">
        <w:t xml:space="preserve"> reservation of rights</w:t>
      </w:r>
      <w:r w:rsidR="008527DD">
        <w:t>,</w:t>
      </w:r>
      <w:r w:rsidR="00C0302D">
        <w:t xml:space="preserve"> in which </w:t>
      </w:r>
      <w:r w:rsidR="008527DD">
        <w:t>Insurers</w:t>
      </w:r>
      <w:r w:rsidR="00C0302D">
        <w:t xml:space="preserve"> stated they did not have sufficient information to provide</w:t>
      </w:r>
      <w:r w:rsidR="0067619A">
        <w:t xml:space="preserve"> coverage</w:t>
      </w:r>
      <w:r w:rsidR="00716276">
        <w:t>.</w:t>
      </w:r>
      <w:r w:rsidR="006E3E81">
        <w:t xml:space="preserve"> </w:t>
      </w:r>
    </w:p>
    <w:p w14:paraId="02D39159" w14:textId="7C83AABD" w:rsidR="00BA50D6" w:rsidRDefault="00016C27" w:rsidP="005B3844">
      <w:pPr>
        <w:ind w:firstLine="720"/>
      </w:pPr>
      <w:r>
        <w:t xml:space="preserve">As alleged, </w:t>
      </w:r>
      <w:r w:rsidR="008814F0">
        <w:t>the outbreak of the COVID</w:t>
      </w:r>
      <w:r w:rsidR="008527DD">
        <w:t>-19</w:t>
      </w:r>
      <w:r w:rsidR="008814F0">
        <w:t xml:space="preserve"> pandemic</w:t>
      </w:r>
      <w:r w:rsidR="00EF7B1B">
        <w:t xml:space="preserve"> in early 2020</w:t>
      </w:r>
      <w:r w:rsidR="008814F0">
        <w:t xml:space="preserve"> had an acute impact on </w:t>
      </w:r>
      <w:proofErr w:type="spellStart"/>
      <w:r w:rsidR="008814F0">
        <w:t>JRK’s</w:t>
      </w:r>
      <w:proofErr w:type="spellEnd"/>
      <w:r w:rsidR="008814F0">
        <w:t xml:space="preserve"> business. </w:t>
      </w:r>
      <w:r w:rsidR="00566714">
        <w:t xml:space="preserve"> Because the virus could spread by </w:t>
      </w:r>
      <w:r w:rsidR="006500F5">
        <w:t>airborne droplets</w:t>
      </w:r>
      <w:r w:rsidR="00460C77">
        <w:t xml:space="preserve"> and</w:t>
      </w:r>
      <w:r w:rsidR="006500F5">
        <w:t xml:space="preserve"> smaller aerosols </w:t>
      </w:r>
      <w:r w:rsidR="000A6A9A">
        <w:t xml:space="preserve">that linger in the air, </w:t>
      </w:r>
      <w:r w:rsidR="00217510">
        <w:t>creating “fomites” on surfaces “physically affected by the coronavirus</w:t>
      </w:r>
      <w:r w:rsidR="00104D38">
        <w:t>,</w:t>
      </w:r>
      <w:r w:rsidR="00217510">
        <w:t>”</w:t>
      </w:r>
      <w:r w:rsidR="00104D38">
        <w:t xml:space="preserve"> </w:t>
      </w:r>
      <w:r w:rsidR="00814601">
        <w:t xml:space="preserve">the highly contagious virus </w:t>
      </w:r>
      <w:r w:rsidR="00AB3093">
        <w:t xml:space="preserve">caused loss and damage </w:t>
      </w:r>
      <w:r w:rsidR="00814601">
        <w:t xml:space="preserve">to </w:t>
      </w:r>
      <w:proofErr w:type="spellStart"/>
      <w:r w:rsidR="00104D38">
        <w:t>JRK’s</w:t>
      </w:r>
      <w:proofErr w:type="spellEnd"/>
      <w:r w:rsidR="00104D38">
        <w:t xml:space="preserve"> </w:t>
      </w:r>
      <w:r w:rsidR="00814601">
        <w:t xml:space="preserve">large residential properties, hotels, and commercial establishments. </w:t>
      </w:r>
      <w:r w:rsidR="00D867DB">
        <w:t xml:space="preserve"> </w:t>
      </w:r>
      <w:r w:rsidR="005E4337">
        <w:t xml:space="preserve">Specifically, </w:t>
      </w:r>
      <w:r w:rsidR="00BE1B2B">
        <w:t>“[t]</w:t>
      </w:r>
      <w:r w:rsidR="005B3844" w:rsidRPr="005B3844">
        <w:t>he virus</w:t>
      </w:r>
      <w:r w:rsidR="00BE1B2B">
        <w:t xml:space="preserve"> </w:t>
      </w:r>
      <w:r w:rsidR="005B3844" w:rsidRPr="005B3844">
        <w:t xml:space="preserve">hangs in the air and attaches to property for extended periods of time. </w:t>
      </w:r>
      <w:r w:rsidR="00BE1B2B">
        <w:t xml:space="preserve"> </w:t>
      </w:r>
      <w:r w:rsidR="005B3844" w:rsidRPr="005B3844">
        <w:t>Studies have shown that</w:t>
      </w:r>
      <w:r w:rsidR="00BE1B2B">
        <w:t xml:space="preserve"> </w:t>
      </w:r>
      <w:r w:rsidR="005B3844" w:rsidRPr="005B3844">
        <w:t>fomites—physical surfaces that promote infection—can become infectious on a whole range</w:t>
      </w:r>
      <w:r w:rsidR="00BE1B2B">
        <w:t xml:space="preserve"> </w:t>
      </w:r>
      <w:r w:rsidR="005B3844" w:rsidRPr="005B3844">
        <w:t xml:space="preserve">of surfaces, including stainless steel, wood, paper, </w:t>
      </w:r>
      <w:r w:rsidR="005B3844" w:rsidRPr="007A312E">
        <w:t>plastic, glass, ceramic, cardboard, and cloth,</w:t>
      </w:r>
      <w:r w:rsidR="00BE1B2B" w:rsidRPr="007A312E">
        <w:t xml:space="preserve"> </w:t>
      </w:r>
      <w:r w:rsidR="00D34741">
        <w:t xml:space="preserve">many of which are used throughout </w:t>
      </w:r>
      <w:proofErr w:type="spellStart"/>
      <w:r w:rsidR="00D34741">
        <w:t>JRK’s</w:t>
      </w:r>
      <w:proofErr w:type="spellEnd"/>
      <w:r w:rsidR="00D34741">
        <w:t xml:space="preserve"> properties.” </w:t>
      </w:r>
      <w:r w:rsidR="00BE1B2B" w:rsidRPr="007A312E">
        <w:t xml:space="preserve"> </w:t>
      </w:r>
      <w:r w:rsidR="00173782">
        <w:t>T</w:t>
      </w:r>
      <w:r w:rsidR="006F4A3F" w:rsidRPr="007A312E">
        <w:t xml:space="preserve">he virus </w:t>
      </w:r>
      <w:r w:rsidR="009819C2" w:rsidRPr="007A312E">
        <w:t>could survive for days</w:t>
      </w:r>
      <w:r w:rsidR="00F1000D">
        <w:t xml:space="preserve"> on surfaces</w:t>
      </w:r>
      <w:r w:rsidR="009819C2" w:rsidRPr="007A312E">
        <w:t xml:space="preserve">, compromising the </w:t>
      </w:r>
      <w:r w:rsidR="00FA4036">
        <w:t>“</w:t>
      </w:r>
      <w:r w:rsidR="009819C2" w:rsidRPr="007A312E">
        <w:t>physical integrity of the structures it permeates</w:t>
      </w:r>
      <w:r w:rsidR="00FA4036">
        <w:t>”</w:t>
      </w:r>
      <w:r w:rsidR="009819C2" w:rsidRPr="007A312E">
        <w:t xml:space="preserve"> and </w:t>
      </w:r>
      <w:r w:rsidR="007735D5" w:rsidRPr="007A312E">
        <w:t xml:space="preserve">posing an </w:t>
      </w:r>
      <w:r w:rsidR="00FA4036">
        <w:t>“</w:t>
      </w:r>
      <w:r w:rsidR="007735D5" w:rsidRPr="007A312E">
        <w:t>imminent risk of physical damage to all other structures.</w:t>
      </w:r>
      <w:r w:rsidR="00FA4036">
        <w:t>”</w:t>
      </w:r>
      <w:r w:rsidR="007735D5" w:rsidRPr="007A312E">
        <w:t xml:space="preserve"> </w:t>
      </w:r>
      <w:r w:rsidR="009F1AC2" w:rsidRPr="007A312E">
        <w:t xml:space="preserve"> </w:t>
      </w:r>
      <w:r w:rsidR="00D66835" w:rsidRPr="007A312E">
        <w:t xml:space="preserve">Thus, </w:t>
      </w:r>
      <w:r w:rsidR="00FA4036">
        <w:t>“</w:t>
      </w:r>
      <w:r w:rsidR="00D66835" w:rsidRPr="007A312E">
        <w:t>[b]</w:t>
      </w:r>
      <w:proofErr w:type="spellStart"/>
      <w:r w:rsidR="00D66835" w:rsidRPr="007A312E">
        <w:t>etween</w:t>
      </w:r>
      <w:proofErr w:type="spellEnd"/>
      <w:r w:rsidR="00D66835" w:rsidRPr="007A312E">
        <w:t xml:space="preserve"> </w:t>
      </w:r>
      <w:r w:rsidR="009F1AC2" w:rsidRPr="007A312E">
        <w:t>contagious surfaces and invisible particles suspended in the air, the coronavirus</w:t>
      </w:r>
      <w:r w:rsidR="009F1AC2">
        <w:t xml:space="preserve"> turned </w:t>
      </w:r>
      <w:proofErr w:type="spellStart"/>
      <w:r w:rsidR="009F1AC2">
        <w:lastRenderedPageBreak/>
        <w:t>JRK’s</w:t>
      </w:r>
      <w:proofErr w:type="spellEnd"/>
      <w:r w:rsidR="009F1AC2">
        <w:t xml:space="preserve"> properties into a gauntlet of deadly particles.” </w:t>
      </w:r>
      <w:r w:rsidR="00FA42D8">
        <w:t xml:space="preserve"> Moreover, </w:t>
      </w:r>
      <w:r w:rsidR="001504B8">
        <w:t xml:space="preserve">because the virus was resilient, simple cleaning </w:t>
      </w:r>
      <w:r w:rsidR="007D44CF">
        <w:t>was not sufficient</w:t>
      </w:r>
      <w:r w:rsidR="001504B8">
        <w:t xml:space="preserve"> to sterilize the properties</w:t>
      </w:r>
      <w:r w:rsidR="007D044F">
        <w:t>, and no amount of cleaning could remove the aerosolized virus</w:t>
      </w:r>
      <w:r w:rsidR="00697005">
        <w:t xml:space="preserve"> particles, which had the potential to generate new infectious fomites</w:t>
      </w:r>
      <w:r w:rsidR="00C81989">
        <w:t>.</w:t>
      </w:r>
      <w:r w:rsidR="00697005">
        <w:t xml:space="preserve"> </w:t>
      </w:r>
    </w:p>
    <w:p w14:paraId="2C6B5ABE" w14:textId="2C0A6D89" w:rsidR="001131B7" w:rsidRDefault="00016C27" w:rsidP="00A66457">
      <w:pPr>
        <w:ind w:firstLine="720"/>
      </w:pPr>
      <w:r>
        <w:t>In response to the</w:t>
      </w:r>
      <w:r w:rsidR="0010660A">
        <w:t xml:space="preserve"> outbreak of</w:t>
      </w:r>
      <w:r>
        <w:t xml:space="preserve"> COVID-19</w:t>
      </w:r>
      <w:r w:rsidR="003C38C5">
        <w:t>,</w:t>
      </w:r>
      <w:r w:rsidR="004441A3">
        <w:t xml:space="preserve"> </w:t>
      </w:r>
      <w:r w:rsidR="00CA6D35">
        <w:t xml:space="preserve">state and local governments imposed “sweeping restrictions on residents’ </w:t>
      </w:r>
      <w:r w:rsidR="00F87BA3">
        <w:t xml:space="preserve">daily lives and property to protect them.”  Each of the states in which </w:t>
      </w:r>
      <w:proofErr w:type="spellStart"/>
      <w:r w:rsidR="00F87BA3">
        <w:t>JRK</w:t>
      </w:r>
      <w:proofErr w:type="spellEnd"/>
      <w:r w:rsidR="00F87BA3">
        <w:t xml:space="preserve"> owned property imposed </w:t>
      </w:r>
      <w:r w:rsidR="00BA2F8A">
        <w:t xml:space="preserve">some form of </w:t>
      </w:r>
      <w:r w:rsidR="00123577">
        <w:t xml:space="preserve">lockdown </w:t>
      </w:r>
      <w:r w:rsidR="00BA2F8A">
        <w:t xml:space="preserve">order </w:t>
      </w:r>
      <w:r w:rsidR="00464424">
        <w:t>restricting travel</w:t>
      </w:r>
      <w:r w:rsidR="008F65F7">
        <w:t>, directing residents to remain at home, and</w:t>
      </w:r>
      <w:r w:rsidR="00464424">
        <w:t xml:space="preserve"> closing non-essential businesses</w:t>
      </w:r>
      <w:r w:rsidR="008F65F7">
        <w:t>.</w:t>
      </w:r>
      <w:r w:rsidR="00B73BC5">
        <w:t xml:space="preserve"> </w:t>
      </w:r>
      <w:r w:rsidR="008F65F7">
        <w:t xml:space="preserve"> </w:t>
      </w:r>
      <w:r w:rsidR="006E7E13">
        <w:t>These orders had “wide-reaching impacts, including reduced travel and loss of jobs</w:t>
      </w:r>
      <w:r w:rsidR="008B0AE1">
        <w:t>, resulting in tenants failing to pay market rents</w:t>
      </w:r>
      <w:r w:rsidR="006D2312">
        <w:t>.”</w:t>
      </w:r>
      <w:r w:rsidR="006D5F02">
        <w:t xml:space="preserve"> </w:t>
      </w:r>
    </w:p>
    <w:p w14:paraId="6A04362A" w14:textId="02C37653" w:rsidR="00BA50D6" w:rsidRDefault="00016C27" w:rsidP="00A66457">
      <w:pPr>
        <w:ind w:firstLine="720"/>
      </w:pPr>
      <w:r>
        <w:t>R</w:t>
      </w:r>
      <w:r w:rsidR="006C00B1">
        <w:t xml:space="preserve">esidents </w:t>
      </w:r>
      <w:r>
        <w:t xml:space="preserve">at </w:t>
      </w:r>
      <w:proofErr w:type="spellStart"/>
      <w:r>
        <w:t>JRK’s</w:t>
      </w:r>
      <w:proofErr w:type="spellEnd"/>
      <w:r>
        <w:t xml:space="preserve"> properties </w:t>
      </w:r>
      <w:r w:rsidR="006C00B1">
        <w:t>test</w:t>
      </w:r>
      <w:r>
        <w:t>ed</w:t>
      </w:r>
      <w:r w:rsidR="006C00B1">
        <w:t xml:space="preserve"> positive for COVID-19 as early as mid-March 202</w:t>
      </w:r>
      <w:r w:rsidR="00F85395">
        <w:t xml:space="preserve">0; in total, its properties had at least 178 confirmed cases, including </w:t>
      </w:r>
      <w:r w:rsidR="003D3AD2">
        <w:t xml:space="preserve">tenants and employees.  </w:t>
      </w:r>
      <w:r w:rsidR="00D20D84">
        <w:t xml:space="preserve">At least 60 of </w:t>
      </w:r>
      <w:proofErr w:type="spellStart"/>
      <w:r w:rsidR="00D20D84">
        <w:t>JRK’s</w:t>
      </w:r>
      <w:proofErr w:type="spellEnd"/>
      <w:r w:rsidR="00D20D84">
        <w:t xml:space="preserve"> residential properties had </w:t>
      </w:r>
      <w:r w:rsidR="00485133">
        <w:t xml:space="preserve">at least </w:t>
      </w:r>
      <w:r w:rsidR="00D20D84">
        <w:t xml:space="preserve">one </w:t>
      </w:r>
      <w:r w:rsidR="00485133">
        <w:t>confirmed positive test from a resident</w:t>
      </w:r>
      <w:r w:rsidR="009E0745">
        <w:t xml:space="preserve">, and </w:t>
      </w:r>
      <w:proofErr w:type="spellStart"/>
      <w:r w:rsidR="009E0745">
        <w:t>JRK</w:t>
      </w:r>
      <w:proofErr w:type="spellEnd"/>
      <w:r w:rsidR="009E0745">
        <w:t xml:space="preserve"> alleged </w:t>
      </w:r>
      <w:r w:rsidR="008550D0">
        <w:t>it was “</w:t>
      </w:r>
      <w:r w:rsidR="009E0745">
        <w:t>statistical</w:t>
      </w:r>
      <w:r w:rsidR="008550D0">
        <w:t>ly</w:t>
      </w:r>
      <w:r w:rsidR="009E0745">
        <w:t xml:space="preserve"> certain</w:t>
      </w:r>
      <w:r w:rsidR="008550D0">
        <w:t>”</w:t>
      </w:r>
      <w:r w:rsidR="009E0745">
        <w:t xml:space="preserve"> the virus was present </w:t>
      </w:r>
      <w:r w:rsidR="002732E3">
        <w:t xml:space="preserve">at </w:t>
      </w:r>
      <w:proofErr w:type="gramStart"/>
      <w:r w:rsidR="00A32731">
        <w:t>all</w:t>
      </w:r>
      <w:r w:rsidR="002732E3">
        <w:t xml:space="preserve"> of</w:t>
      </w:r>
      <w:proofErr w:type="gramEnd"/>
      <w:r w:rsidR="002732E3">
        <w:t xml:space="preserve"> its properties at some point since the pandemic began</w:t>
      </w:r>
      <w:r w:rsidR="00485133">
        <w:t xml:space="preserve">. </w:t>
      </w:r>
      <w:r w:rsidR="000A553D">
        <w:t xml:space="preserve"> </w:t>
      </w:r>
      <w:r w:rsidR="00F127E8">
        <w:t xml:space="preserve">In addition, </w:t>
      </w:r>
      <w:proofErr w:type="spellStart"/>
      <w:r w:rsidR="000A553D">
        <w:t>JRK’s</w:t>
      </w:r>
      <w:proofErr w:type="spellEnd"/>
      <w:r w:rsidR="000A553D">
        <w:t xml:space="preserve"> residential properties were “un</w:t>
      </w:r>
      <w:r w:rsidR="00691350">
        <w:t>iquely vulnerable to the physical loss or damage the virus causes</w:t>
      </w:r>
      <w:r w:rsidR="00B55ADC">
        <w:t xml:space="preserve">, as its apartment properties face[d] increased exposure when tenants [were] ordered to ‘stay home,’ yet the public areas </w:t>
      </w:r>
      <w:r w:rsidR="002D3713">
        <w:t xml:space="preserve">such as lobbies and elevators [were] required to be open for safety and building use.” </w:t>
      </w:r>
      <w:r w:rsidR="007A6753">
        <w:t xml:space="preserve"> </w:t>
      </w:r>
    </w:p>
    <w:p w14:paraId="454E0AF0" w14:textId="31987477" w:rsidR="003551FA" w:rsidRDefault="00016C27" w:rsidP="00A66457">
      <w:pPr>
        <w:ind w:firstLine="720"/>
      </w:pPr>
      <w:r>
        <w:t xml:space="preserve">Accordingly, the pandemic caused </w:t>
      </w:r>
      <w:proofErr w:type="spellStart"/>
      <w:r>
        <w:t>JRK</w:t>
      </w:r>
      <w:proofErr w:type="spellEnd"/>
      <w:r>
        <w:t xml:space="preserve"> to suffer </w:t>
      </w:r>
      <w:r w:rsidR="00FC00AF">
        <w:t>significant</w:t>
      </w:r>
      <w:r>
        <w:t xml:space="preserve"> financial losses, </w:t>
      </w:r>
      <w:r w:rsidR="00F0245B">
        <w:t xml:space="preserve">including substantial costs incurred </w:t>
      </w:r>
      <w:r w:rsidR="00511306">
        <w:t>to</w:t>
      </w:r>
      <w:r w:rsidR="00F0245B">
        <w:t xml:space="preserve"> </w:t>
      </w:r>
      <w:r w:rsidR="00511306">
        <w:t>r</w:t>
      </w:r>
      <w:r w:rsidR="00F0245B">
        <w:t xml:space="preserve">espond to </w:t>
      </w:r>
      <w:r w:rsidR="00816FB0">
        <w:t>on</w:t>
      </w:r>
      <w:r w:rsidR="00511306">
        <w:t>-</w:t>
      </w:r>
      <w:r w:rsidR="00816FB0">
        <w:t xml:space="preserve">site cases. </w:t>
      </w:r>
      <w:r w:rsidR="00B951FB">
        <w:t xml:space="preserve"> The lockdown orders </w:t>
      </w:r>
      <w:r w:rsidR="007E5B64">
        <w:t xml:space="preserve">also “devastated </w:t>
      </w:r>
      <w:proofErr w:type="spellStart"/>
      <w:r w:rsidR="007E5B64">
        <w:t>JRK’s</w:t>
      </w:r>
      <w:proofErr w:type="spellEnd"/>
      <w:r w:rsidR="007E5B64">
        <w:t xml:space="preserve"> business”</w:t>
      </w:r>
      <w:r w:rsidR="006A7E14">
        <w:t xml:space="preserve"> by</w:t>
      </w:r>
      <w:r w:rsidR="00F45F91">
        <w:t xml:space="preserve"> prohibiting reside</w:t>
      </w:r>
      <w:r w:rsidR="00CF1192">
        <w:t>ntial evictions</w:t>
      </w:r>
      <w:r w:rsidR="0050317A">
        <w:t>, deferring</w:t>
      </w:r>
      <w:r w:rsidR="00CF1192">
        <w:t xml:space="preserve"> rent</w:t>
      </w:r>
      <w:r w:rsidR="00313880">
        <w:t>al</w:t>
      </w:r>
      <w:r w:rsidR="00CF1192">
        <w:t xml:space="preserve"> payments</w:t>
      </w:r>
      <w:r w:rsidR="009B5DB2">
        <w:t>, and closing popular</w:t>
      </w:r>
      <w:r w:rsidR="00D679F7">
        <w:t xml:space="preserve"> tourist</w:t>
      </w:r>
      <w:r w:rsidR="009B5DB2">
        <w:t xml:space="preserve"> destinations</w:t>
      </w:r>
      <w:r w:rsidR="00D679F7">
        <w:t xml:space="preserve">, bars, </w:t>
      </w:r>
      <w:r w:rsidR="00D679F7">
        <w:lastRenderedPageBreak/>
        <w:t>restaurants, and venues</w:t>
      </w:r>
      <w:r w:rsidR="009B5DB2">
        <w:t xml:space="preserve"> that </w:t>
      </w:r>
      <w:r w:rsidR="00F61BC2">
        <w:t xml:space="preserve">provided the draw for travelers to stay at </w:t>
      </w:r>
      <w:proofErr w:type="spellStart"/>
      <w:r w:rsidR="00CC5FBD">
        <w:t>JRK’s</w:t>
      </w:r>
      <w:proofErr w:type="spellEnd"/>
      <w:r w:rsidR="00F61BC2">
        <w:t xml:space="preserve"> hotels.</w:t>
      </w:r>
      <w:r w:rsidR="007E5B64">
        <w:t xml:space="preserve">  </w:t>
      </w:r>
    </w:p>
    <w:p w14:paraId="33008088" w14:textId="584B5BBD" w:rsidR="008D3EF6" w:rsidRDefault="00016C27" w:rsidP="00A66457">
      <w:pPr>
        <w:ind w:firstLine="720"/>
      </w:pPr>
      <w:proofErr w:type="spellStart"/>
      <w:r>
        <w:t>JRK</w:t>
      </w:r>
      <w:proofErr w:type="spellEnd"/>
      <w:r>
        <w:t xml:space="preserve"> </w:t>
      </w:r>
      <w:r w:rsidR="00DE0D22">
        <w:t xml:space="preserve">provided </w:t>
      </w:r>
      <w:r>
        <w:t>prompt notice</w:t>
      </w:r>
      <w:r w:rsidR="00331055">
        <w:t xml:space="preserve"> of its claim</w:t>
      </w:r>
      <w:r>
        <w:t xml:space="preserve"> to </w:t>
      </w:r>
      <w:r w:rsidR="00DE0D22">
        <w:t>Insurers</w:t>
      </w:r>
      <w:r w:rsidR="00331055">
        <w:t xml:space="preserve"> in March 2020. </w:t>
      </w:r>
      <w:r w:rsidR="00F835F3">
        <w:t xml:space="preserve"> </w:t>
      </w:r>
      <w:r w:rsidR="002D793F">
        <w:t>Insurers</w:t>
      </w:r>
      <w:r w:rsidR="00580538">
        <w:t xml:space="preserve"> responded through their adjuster on July</w:t>
      </w:r>
      <w:r w:rsidR="00D2339E">
        <w:t> </w:t>
      </w:r>
      <w:r w:rsidR="00580538">
        <w:t xml:space="preserve">6, </w:t>
      </w:r>
      <w:proofErr w:type="gramStart"/>
      <w:r w:rsidR="00580538">
        <w:t>2020</w:t>
      </w:r>
      <w:proofErr w:type="gramEnd"/>
      <w:r w:rsidR="00580538">
        <w:t xml:space="preserve"> with a reservation of rights indicating the</w:t>
      </w:r>
      <w:r w:rsidR="006A10CE">
        <w:t>y lacked sufficient information to determine “</w:t>
      </w:r>
      <w:r w:rsidR="00AB319C">
        <w:t>‘</w:t>
      </w:r>
      <w:r w:rsidR="006A10CE">
        <w:t>whether or not there may be coverage under the Policies</w:t>
      </w:r>
      <w:r w:rsidR="00AB319C">
        <w:t>’</w:t>
      </w:r>
      <w:r w:rsidR="006A10CE">
        <w:t>” but</w:t>
      </w:r>
      <w:r w:rsidR="00D76028">
        <w:t xml:space="preserve"> failing to request any</w:t>
      </w:r>
      <w:r w:rsidR="00341AEE">
        <w:t xml:space="preserve"> specific information. </w:t>
      </w:r>
    </w:p>
    <w:p w14:paraId="17952776" w14:textId="41542A24" w:rsidR="00232B71" w:rsidRDefault="00016C27" w:rsidP="00A66457">
      <w:pPr>
        <w:ind w:firstLine="720"/>
      </w:pPr>
      <w:proofErr w:type="spellStart"/>
      <w:r>
        <w:t>JRK</w:t>
      </w:r>
      <w:proofErr w:type="spellEnd"/>
      <w:r>
        <w:t xml:space="preserve"> </w:t>
      </w:r>
      <w:r w:rsidR="00D76028">
        <w:t>provided</w:t>
      </w:r>
      <w:r>
        <w:t xml:space="preserve"> a second notice on August 17, </w:t>
      </w:r>
      <w:proofErr w:type="gramStart"/>
      <w:r>
        <w:t>2020</w:t>
      </w:r>
      <w:proofErr w:type="gramEnd"/>
      <w:r>
        <w:t xml:space="preserve"> to its higher</w:t>
      </w:r>
      <w:r w:rsidR="009D0685">
        <w:t>-</w:t>
      </w:r>
      <w:r>
        <w:t>level excess carriers</w:t>
      </w:r>
      <w:r w:rsidR="009709BF">
        <w:t xml:space="preserve">.  </w:t>
      </w:r>
      <w:r w:rsidR="00811F88">
        <w:t xml:space="preserve">On October 5, </w:t>
      </w:r>
      <w:proofErr w:type="gramStart"/>
      <w:r w:rsidR="00811F88">
        <w:t>2020</w:t>
      </w:r>
      <w:proofErr w:type="gramEnd"/>
      <w:r w:rsidR="00811F88">
        <w:t xml:space="preserve"> t</w:t>
      </w:r>
      <w:r w:rsidR="006D222C">
        <w:t xml:space="preserve">he adjuster responded with a </w:t>
      </w:r>
      <w:r w:rsidR="00564D17">
        <w:t>“</w:t>
      </w:r>
      <w:r w:rsidR="006D222C">
        <w:t>supplemental reservation of rights letter that was materially similar to the July 6</w:t>
      </w:r>
      <w:r w:rsidR="00564D17">
        <w:t xml:space="preserve"> </w:t>
      </w:r>
      <w:r w:rsidR="007A785E">
        <w:t>[l]</w:t>
      </w:r>
      <w:proofErr w:type="spellStart"/>
      <w:r w:rsidR="00564D17">
        <w:t>etter</w:t>
      </w:r>
      <w:proofErr w:type="spellEnd"/>
      <w:r w:rsidR="00564D17">
        <w:t xml:space="preserve">.”  </w:t>
      </w:r>
      <w:r w:rsidR="0002046B">
        <w:t xml:space="preserve">On March </w:t>
      </w:r>
      <w:r w:rsidR="00A44D3F">
        <w:t xml:space="preserve">29, 2021, after </w:t>
      </w:r>
      <w:proofErr w:type="spellStart"/>
      <w:r w:rsidR="00A44D3F">
        <w:t>JRK</w:t>
      </w:r>
      <w:proofErr w:type="spellEnd"/>
      <w:r w:rsidR="00A44D3F">
        <w:t xml:space="preserve"> provided </w:t>
      </w:r>
      <w:r w:rsidR="00947FB5">
        <w:t xml:space="preserve">requested </w:t>
      </w:r>
      <w:r w:rsidR="00A44D3F">
        <w:t>information</w:t>
      </w:r>
      <w:r w:rsidR="00947FB5">
        <w:t>,</w:t>
      </w:r>
      <w:r w:rsidR="00A44D3F">
        <w:t xml:space="preserve"> Insurers </w:t>
      </w:r>
      <w:r w:rsidR="007A79AE">
        <w:t xml:space="preserve">again reserved their rights and “effectively denied coverage.” </w:t>
      </w:r>
    </w:p>
    <w:p w14:paraId="4F6D4A72" w14:textId="77777777" w:rsidR="008D3EF6" w:rsidRDefault="008D3EF6" w:rsidP="00A66457">
      <w:pPr>
        <w:ind w:firstLine="720"/>
      </w:pPr>
    </w:p>
    <w:p w14:paraId="175F502C" w14:textId="1E381F4E" w:rsidR="0068789D" w:rsidRDefault="00016C27" w:rsidP="0068789D">
      <w:pPr>
        <w:pStyle w:val="Heading2"/>
      </w:pPr>
      <w:r>
        <w:t xml:space="preserve">Insurers’ </w:t>
      </w:r>
      <w:r w:rsidR="003F0F45">
        <w:t>Motion for Judgment on the Pleadings</w:t>
      </w:r>
    </w:p>
    <w:p w14:paraId="0E204858" w14:textId="70FD5830" w:rsidR="00FC246B" w:rsidRDefault="00016C27" w:rsidP="00756E18">
      <w:pPr>
        <w:ind w:firstLine="720"/>
      </w:pPr>
      <w:r>
        <w:t xml:space="preserve">On </w:t>
      </w:r>
      <w:r w:rsidR="005A0833">
        <w:t xml:space="preserve">January 21, </w:t>
      </w:r>
      <w:proofErr w:type="gramStart"/>
      <w:r w:rsidR="005A0833">
        <w:t>2022</w:t>
      </w:r>
      <w:proofErr w:type="gramEnd"/>
      <w:r w:rsidR="005A0833">
        <w:t xml:space="preserve"> </w:t>
      </w:r>
      <w:r w:rsidR="002C3C2C">
        <w:t xml:space="preserve">Insurers </w:t>
      </w:r>
      <w:r w:rsidR="005A0833">
        <w:t>filed a motion for judgment on the pleadings</w:t>
      </w:r>
      <w:r w:rsidR="002C3C2C">
        <w:t xml:space="preserve">, arguing </w:t>
      </w:r>
      <w:proofErr w:type="spellStart"/>
      <w:r w:rsidR="002C3C2C">
        <w:t>JRK</w:t>
      </w:r>
      <w:proofErr w:type="spellEnd"/>
      <w:r w:rsidR="002C3C2C">
        <w:t xml:space="preserve"> failed to </w:t>
      </w:r>
      <w:r w:rsidR="004851AA">
        <w:t xml:space="preserve">allege facts showing </w:t>
      </w:r>
      <w:r w:rsidR="00485F00">
        <w:t xml:space="preserve">a </w:t>
      </w:r>
      <w:r w:rsidR="004851AA">
        <w:t xml:space="preserve">distinct </w:t>
      </w:r>
      <w:r w:rsidR="00FC55D0">
        <w:t>“</w:t>
      </w:r>
      <w:r w:rsidR="00AB319C">
        <w:t>‘</w:t>
      </w:r>
      <w:r w:rsidR="004851AA">
        <w:t>physical alteration</w:t>
      </w:r>
      <w:r w:rsidR="00AB319C">
        <w:t>’</w:t>
      </w:r>
      <w:r w:rsidR="00FC55D0">
        <w:t>” to its covered property</w:t>
      </w:r>
      <w:r w:rsidR="004851AA">
        <w:t xml:space="preserve"> as required to establish “</w:t>
      </w:r>
      <w:r w:rsidR="00AB319C">
        <w:t>‘</w:t>
      </w:r>
      <w:r w:rsidR="004851AA">
        <w:t>direct physical loss or damage</w:t>
      </w:r>
      <w:r w:rsidR="00AB319C">
        <w:t>’</w:t>
      </w:r>
      <w:r w:rsidR="004851AA">
        <w:t>” under California law</w:t>
      </w:r>
      <w:r w:rsidR="002E0710">
        <w:t>,</w:t>
      </w:r>
      <w:r w:rsidR="007223A5">
        <w:t xml:space="preserve"> </w:t>
      </w:r>
      <w:r w:rsidR="000614A0">
        <w:t>making o</w:t>
      </w:r>
      <w:r w:rsidR="007223A5">
        <w:t xml:space="preserve">nly </w:t>
      </w:r>
      <w:r w:rsidR="002E0710">
        <w:t>conclusory assertions</w:t>
      </w:r>
      <w:r w:rsidR="00031828">
        <w:t xml:space="preserve">.  </w:t>
      </w:r>
      <w:r w:rsidR="00DB2A92">
        <w:t>Further,</w:t>
      </w:r>
      <w:r w:rsidR="007439EE">
        <w:t xml:space="preserve"> </w:t>
      </w:r>
      <w:r w:rsidR="001E520E">
        <w:t xml:space="preserve">temporary </w:t>
      </w:r>
      <w:r w:rsidR="001722EB">
        <w:t>loss of use did not constitute</w:t>
      </w:r>
      <w:r w:rsidR="003D78A0">
        <w:t xml:space="preserve"> “</w:t>
      </w:r>
      <w:r w:rsidR="00AB319C">
        <w:t>‘</w:t>
      </w:r>
      <w:r w:rsidR="003D78A0">
        <w:t>direct physical loss or damage</w:t>
      </w:r>
      <w:r w:rsidR="000614A0">
        <w:t>.</w:t>
      </w:r>
      <w:r w:rsidR="00AB319C">
        <w:t>’</w:t>
      </w:r>
      <w:r w:rsidR="003D78A0">
        <w:t xml:space="preserve">” </w:t>
      </w:r>
      <w:r w:rsidR="00401E10">
        <w:t xml:space="preserve"> </w:t>
      </w:r>
      <w:r w:rsidR="00BE0158">
        <w:t>Insure</w:t>
      </w:r>
      <w:r w:rsidR="00283253">
        <w:t>r</w:t>
      </w:r>
      <w:r w:rsidR="00BE0158">
        <w:t xml:space="preserve">s argued </w:t>
      </w:r>
      <w:r w:rsidR="00040F7E" w:rsidRPr="00040F7E">
        <w:rPr>
          <w:i/>
          <w:iCs/>
        </w:rPr>
        <w:t>Inns-by-the-Sea v. California Mutual Ins. Co.</w:t>
      </w:r>
      <w:r w:rsidR="00040F7E" w:rsidRPr="00040F7E">
        <w:t xml:space="preserve"> (2021) 71 Cal.App.5th 688 (</w:t>
      </w:r>
      <w:r w:rsidR="00040F7E" w:rsidRPr="00040F7E">
        <w:rPr>
          <w:i/>
          <w:iCs/>
        </w:rPr>
        <w:t>Inns-by-the-Sea</w:t>
      </w:r>
      <w:r w:rsidR="00040F7E" w:rsidRPr="00040F7E">
        <w:t xml:space="preserve">) </w:t>
      </w:r>
      <w:r w:rsidR="00040F7E">
        <w:t xml:space="preserve">and </w:t>
      </w:r>
      <w:r w:rsidR="00E02A58">
        <w:t>the</w:t>
      </w:r>
      <w:r w:rsidR="00401E10">
        <w:t xml:space="preserve"> federal appellate courts were </w:t>
      </w:r>
      <w:r w:rsidR="00E02A58">
        <w:t xml:space="preserve">unanimous in rejecting </w:t>
      </w:r>
      <w:r w:rsidR="0084077E">
        <w:t xml:space="preserve">insurance coverage </w:t>
      </w:r>
      <w:r w:rsidR="00E02A58">
        <w:t xml:space="preserve">for </w:t>
      </w:r>
      <w:r w:rsidR="0084077E">
        <w:t xml:space="preserve">economic losses arising from the </w:t>
      </w:r>
      <w:r w:rsidR="000C71C8">
        <w:t>COVID-19 pandemic</w:t>
      </w:r>
      <w:r w:rsidR="00BE0158">
        <w:t>.</w:t>
      </w:r>
      <w:r w:rsidR="000C71C8">
        <w:t xml:space="preserve"> </w:t>
      </w:r>
      <w:r w:rsidR="00593251">
        <w:t xml:space="preserve"> </w:t>
      </w:r>
      <w:r w:rsidR="00AA2FCF">
        <w:t>Insurers also argued</w:t>
      </w:r>
      <w:r w:rsidR="00F962F4">
        <w:t xml:space="preserve"> </w:t>
      </w:r>
      <w:r w:rsidR="00152E0D">
        <w:t>specific exclusions precluded coverage</w:t>
      </w:r>
      <w:r w:rsidR="006607EF">
        <w:t>, including</w:t>
      </w:r>
      <w:r w:rsidR="00152E0D">
        <w:t xml:space="preserve"> the </w:t>
      </w:r>
      <w:r w:rsidR="00120050">
        <w:t xml:space="preserve">pollution </w:t>
      </w:r>
      <w:r w:rsidR="002456CF">
        <w:t xml:space="preserve">exclusion in </w:t>
      </w:r>
      <w:proofErr w:type="gramStart"/>
      <w:r w:rsidR="002456CF">
        <w:t>all of</w:t>
      </w:r>
      <w:proofErr w:type="gramEnd"/>
      <w:r w:rsidR="002456CF">
        <w:t xml:space="preserve"> the </w:t>
      </w:r>
      <w:r w:rsidR="001D6E62">
        <w:t>p</w:t>
      </w:r>
      <w:r w:rsidR="002456CF">
        <w:t xml:space="preserve">olicies, and </w:t>
      </w:r>
      <w:r w:rsidR="006607EF">
        <w:t>the</w:t>
      </w:r>
      <w:r w:rsidR="002456CF">
        <w:t xml:space="preserve"> pathogen exclusions in two of the </w:t>
      </w:r>
      <w:r w:rsidR="001D6E62">
        <w:t>p</w:t>
      </w:r>
      <w:r w:rsidR="002456CF">
        <w:t xml:space="preserve">olicies. </w:t>
      </w:r>
      <w:r w:rsidR="004C4D88">
        <w:t xml:space="preserve"> </w:t>
      </w:r>
      <w:r>
        <w:t xml:space="preserve">Finally, Insurers urged the trial court to </w:t>
      </w:r>
      <w:r w:rsidR="00DA1B88">
        <w:t>deny</w:t>
      </w:r>
      <w:r w:rsidR="00461946">
        <w:t xml:space="preserve"> leave to amend</w:t>
      </w:r>
      <w:r w:rsidR="00DA1B88">
        <w:t xml:space="preserve"> because </w:t>
      </w:r>
      <w:r w:rsidR="00FF1571">
        <w:t xml:space="preserve">no amount </w:t>
      </w:r>
      <w:r w:rsidR="00FF1571">
        <w:lastRenderedPageBreak/>
        <w:t xml:space="preserve">of </w:t>
      </w:r>
      <w:r w:rsidR="000231E8">
        <w:t>“</w:t>
      </w:r>
      <w:r w:rsidR="00FF1571">
        <w:t>artful pleading</w:t>
      </w:r>
      <w:r w:rsidR="000231E8">
        <w:t>”</w:t>
      </w:r>
      <w:r w:rsidR="00FF1571">
        <w:t xml:space="preserve"> could </w:t>
      </w:r>
      <w:r w:rsidR="00262B64">
        <w:t>remedy</w:t>
      </w:r>
      <w:r w:rsidR="00DA1B88">
        <w:t xml:space="preserve"> the legal </w:t>
      </w:r>
      <w:r w:rsidR="0038315D">
        <w:t>deficiencies</w:t>
      </w:r>
      <w:r w:rsidR="00187795">
        <w:t xml:space="preserve"> in the complaint</w:t>
      </w:r>
      <w:r w:rsidR="00262B64">
        <w:t>.</w:t>
      </w:r>
      <w:r w:rsidR="000231E8">
        <w:t xml:space="preserve"> </w:t>
      </w:r>
    </w:p>
    <w:p w14:paraId="44AC4B0C" w14:textId="6CB16F10" w:rsidR="00756E18" w:rsidRDefault="00016C27" w:rsidP="00262B64">
      <w:pPr>
        <w:ind w:firstLine="720"/>
      </w:pPr>
      <w:r>
        <w:t xml:space="preserve">In </w:t>
      </w:r>
      <w:r w:rsidR="00797C99">
        <w:t xml:space="preserve">its </w:t>
      </w:r>
      <w:r w:rsidR="0015199C">
        <w:t>opposition</w:t>
      </w:r>
      <w:r w:rsidR="006C317D">
        <w:t xml:space="preserve"> </w:t>
      </w:r>
      <w:proofErr w:type="spellStart"/>
      <w:r w:rsidR="00262B64">
        <w:t>JRK</w:t>
      </w:r>
      <w:proofErr w:type="spellEnd"/>
      <w:r w:rsidR="00262B64">
        <w:t xml:space="preserve"> argued</w:t>
      </w:r>
      <w:r w:rsidR="00797C99">
        <w:t xml:space="preserve"> </w:t>
      </w:r>
      <w:r w:rsidR="003F2E63">
        <w:t>it sufficiently alleged “</w:t>
      </w:r>
      <w:r w:rsidR="00AF46BB">
        <w:t>‘</w:t>
      </w:r>
      <w:r w:rsidR="003F2E63">
        <w:t>direct physical loss or damage</w:t>
      </w:r>
      <w:r w:rsidR="00AF46BB">
        <w:t>’</w:t>
      </w:r>
      <w:r w:rsidR="003F2E63">
        <w:t xml:space="preserve">” </w:t>
      </w:r>
      <w:r w:rsidR="00980CC6">
        <w:t xml:space="preserve">by pleading </w:t>
      </w:r>
      <w:r w:rsidR="00380B79">
        <w:t>the actual presence of COVID-19</w:t>
      </w:r>
      <w:r w:rsidR="005B7962">
        <w:t xml:space="preserve"> on </w:t>
      </w:r>
      <w:r w:rsidR="005509FC">
        <w:t>the insured properties</w:t>
      </w:r>
      <w:r w:rsidR="00F5216D">
        <w:t xml:space="preserve">, which altered </w:t>
      </w:r>
      <w:r w:rsidR="005509FC">
        <w:t>the air and surfaces of the properties</w:t>
      </w:r>
      <w:r w:rsidR="009A45FD">
        <w:t xml:space="preserve"> and</w:t>
      </w:r>
      <w:r w:rsidR="005509FC">
        <w:t xml:space="preserve"> </w:t>
      </w:r>
      <w:r w:rsidR="00611374">
        <w:t>render</w:t>
      </w:r>
      <w:r w:rsidR="009A45FD">
        <w:t>ed</w:t>
      </w:r>
      <w:r w:rsidR="00611374">
        <w:t xml:space="preserve"> the</w:t>
      </w:r>
      <w:r w:rsidR="00C70D89">
        <w:t xml:space="preserve"> properties</w:t>
      </w:r>
      <w:r w:rsidR="00611374">
        <w:t xml:space="preserve"> functionally useless</w:t>
      </w:r>
      <w:r w:rsidR="00F5216D">
        <w:t xml:space="preserve">. </w:t>
      </w:r>
      <w:r w:rsidR="00E057D6">
        <w:t xml:space="preserve"> </w:t>
      </w:r>
      <w:proofErr w:type="spellStart"/>
      <w:r w:rsidR="00E057D6">
        <w:t>JRK</w:t>
      </w:r>
      <w:proofErr w:type="spellEnd"/>
      <w:r w:rsidR="00E51CB4">
        <w:t xml:space="preserve"> distinguished</w:t>
      </w:r>
      <w:r w:rsidR="00E32BDB" w:rsidRPr="00E32BDB">
        <w:rPr>
          <w:i/>
          <w:iCs/>
        </w:rPr>
        <w:t xml:space="preserve"> </w:t>
      </w:r>
      <w:r w:rsidR="00E32BDB" w:rsidRPr="00DF4AF1">
        <w:rPr>
          <w:i/>
          <w:iCs/>
        </w:rPr>
        <w:t>Inns-by-the-Sea</w:t>
      </w:r>
      <w:r w:rsidR="00910CFC">
        <w:t xml:space="preserve"> </w:t>
      </w:r>
      <w:r w:rsidR="004C117A">
        <w:t>on the basis</w:t>
      </w:r>
      <w:r w:rsidR="00A87AFD">
        <w:t xml:space="preserve"> the </w:t>
      </w:r>
      <w:r w:rsidR="000C6ED9">
        <w:t xml:space="preserve">alleged </w:t>
      </w:r>
      <w:r w:rsidR="00A87AFD">
        <w:t>loss</w:t>
      </w:r>
      <w:r w:rsidR="000C6ED9">
        <w:t xml:space="preserve"> </w:t>
      </w:r>
      <w:r w:rsidR="00FE21EF">
        <w:t xml:space="preserve">there </w:t>
      </w:r>
      <w:r w:rsidR="00A87AFD">
        <w:t xml:space="preserve">resulted from the government orders, not physical </w:t>
      </w:r>
      <w:proofErr w:type="gramStart"/>
      <w:r w:rsidR="00F96A80">
        <w:t>loss</w:t>
      </w:r>
      <w:proofErr w:type="gramEnd"/>
      <w:r w:rsidR="00F96A80">
        <w:t xml:space="preserve"> or damage </w:t>
      </w:r>
      <w:r w:rsidR="009D5630">
        <w:t xml:space="preserve">from </w:t>
      </w:r>
      <w:r w:rsidR="00F96A80">
        <w:t xml:space="preserve">the virus. </w:t>
      </w:r>
      <w:r w:rsidR="009D0797">
        <w:t xml:space="preserve"> </w:t>
      </w:r>
      <w:proofErr w:type="spellStart"/>
      <w:r w:rsidR="005E6637">
        <w:t>JRK</w:t>
      </w:r>
      <w:proofErr w:type="spellEnd"/>
      <w:r w:rsidR="005E6637">
        <w:t xml:space="preserve"> </w:t>
      </w:r>
      <w:r w:rsidR="00673D8C">
        <w:t xml:space="preserve">asserted </w:t>
      </w:r>
      <w:r w:rsidR="00595430">
        <w:t xml:space="preserve">the </w:t>
      </w:r>
      <w:r w:rsidR="00120050">
        <w:t>pollution</w:t>
      </w:r>
      <w:r w:rsidR="00595430">
        <w:t xml:space="preserve"> exclusion did not apply because it was limited to traditional environmental </w:t>
      </w:r>
      <w:r w:rsidR="00205874">
        <w:t>pollution</w:t>
      </w:r>
      <w:r w:rsidR="00D64261">
        <w:t>, and the pathogen exclusion</w:t>
      </w:r>
      <w:r w:rsidR="00233A4F">
        <w:t>s</w:t>
      </w:r>
      <w:r w:rsidR="00D64261">
        <w:t xml:space="preserve"> </w:t>
      </w:r>
      <w:r w:rsidR="003D73E4">
        <w:t>likewise</w:t>
      </w:r>
      <w:r w:rsidR="00D64261">
        <w:t xml:space="preserve"> did not apply.  </w:t>
      </w:r>
      <w:proofErr w:type="spellStart"/>
      <w:r w:rsidR="00D64261">
        <w:t>JRK</w:t>
      </w:r>
      <w:proofErr w:type="spellEnd"/>
      <w:r w:rsidR="00D64261">
        <w:t xml:space="preserve"> </w:t>
      </w:r>
      <w:r w:rsidR="000C6ED9">
        <w:t xml:space="preserve">requested </w:t>
      </w:r>
      <w:r w:rsidR="003F6D04">
        <w:t xml:space="preserve">leave to amend </w:t>
      </w:r>
      <w:r w:rsidR="000C6ED9">
        <w:t xml:space="preserve">if its allegations were </w:t>
      </w:r>
      <w:r w:rsidR="00A503D2">
        <w:t>inadequate</w:t>
      </w:r>
      <w:r w:rsidR="00A924B3">
        <w:t>.</w:t>
      </w:r>
      <w:r w:rsidR="00F96A80" w:rsidRPr="00DF4AF1">
        <w:t xml:space="preserve"> </w:t>
      </w:r>
    </w:p>
    <w:p w14:paraId="6594B7FD" w14:textId="23397691" w:rsidR="006C6284" w:rsidRDefault="00016C27" w:rsidP="0068789D">
      <w:pPr>
        <w:ind w:firstLine="720"/>
      </w:pPr>
      <w:r>
        <w:t>After a hearing, o</w:t>
      </w:r>
      <w:r w:rsidR="00B3563A">
        <w:t>n</w:t>
      </w:r>
      <w:r w:rsidR="00756E18">
        <w:t xml:space="preserve"> </w:t>
      </w:r>
      <w:r w:rsidR="0025795D">
        <w:t xml:space="preserve">April 18, </w:t>
      </w:r>
      <w:proofErr w:type="gramStart"/>
      <w:r w:rsidR="0025795D">
        <w:t>2022</w:t>
      </w:r>
      <w:proofErr w:type="gramEnd"/>
      <w:r w:rsidR="0025795D">
        <w:t xml:space="preserve"> </w:t>
      </w:r>
      <w:r w:rsidR="00756E18">
        <w:t>t</w:t>
      </w:r>
      <w:r w:rsidR="00FB1577">
        <w:t xml:space="preserve">he trial court granted the motion </w:t>
      </w:r>
      <w:r w:rsidR="009130D9">
        <w:t>without leave to amend</w:t>
      </w:r>
      <w:r w:rsidR="00A6000E">
        <w:t xml:space="preserve"> as to</w:t>
      </w:r>
      <w:r w:rsidR="00BB6435">
        <w:t xml:space="preserve"> primary insurer</w:t>
      </w:r>
      <w:r w:rsidR="00A6000E">
        <w:t xml:space="preserve"> Ironshore</w:t>
      </w:r>
      <w:r w:rsidR="007A1B4C">
        <w:t xml:space="preserve"> </w:t>
      </w:r>
      <w:r w:rsidR="00A6000E">
        <w:t xml:space="preserve">and </w:t>
      </w:r>
      <w:r w:rsidR="00915833">
        <w:t xml:space="preserve">the </w:t>
      </w:r>
      <w:r w:rsidR="007A6286">
        <w:t>e</w:t>
      </w:r>
      <w:r w:rsidR="00915833">
        <w:t xml:space="preserve">xcess </w:t>
      </w:r>
      <w:r w:rsidR="007A6286">
        <w:t>i</w:t>
      </w:r>
      <w:r w:rsidR="00915833">
        <w:t>nsurers</w:t>
      </w:r>
      <w:r w:rsidR="009130D9">
        <w:t xml:space="preserve">. </w:t>
      </w:r>
      <w:r w:rsidR="0039365F">
        <w:t xml:space="preserve"> </w:t>
      </w:r>
      <w:r w:rsidR="00BB6435">
        <w:t>In granting the motion, t</w:t>
      </w:r>
      <w:r w:rsidR="009E6D08">
        <w:t xml:space="preserve">he court </w:t>
      </w:r>
      <w:r w:rsidR="008C270C">
        <w:t xml:space="preserve">concluded </w:t>
      </w:r>
      <w:proofErr w:type="spellStart"/>
      <w:r w:rsidR="008737DE">
        <w:t>JRK</w:t>
      </w:r>
      <w:proofErr w:type="spellEnd"/>
      <w:r w:rsidR="00645954">
        <w:t xml:space="preserve"> suspended its operations </w:t>
      </w:r>
      <w:proofErr w:type="gramStart"/>
      <w:r w:rsidR="00645954">
        <w:t>as a result of</w:t>
      </w:r>
      <w:proofErr w:type="gramEnd"/>
      <w:r w:rsidR="00645954">
        <w:t xml:space="preserve"> t</w:t>
      </w:r>
      <w:r w:rsidR="00444646">
        <w:t xml:space="preserve">he </w:t>
      </w:r>
      <w:r w:rsidR="00CA4E33">
        <w:t>government orders</w:t>
      </w:r>
      <w:r w:rsidR="00581567">
        <w:t>,</w:t>
      </w:r>
      <w:r w:rsidR="00645954">
        <w:t xml:space="preserve"> not the presence of </w:t>
      </w:r>
      <w:r w:rsidR="00AD67A7">
        <w:t xml:space="preserve">the virus on its properties. </w:t>
      </w:r>
      <w:r w:rsidR="00581567">
        <w:t xml:space="preserve"> </w:t>
      </w:r>
      <w:r w:rsidR="00F80C4D">
        <w:t>T</w:t>
      </w:r>
      <w:r w:rsidR="00B70939">
        <w:t xml:space="preserve">he court </w:t>
      </w:r>
      <w:r w:rsidR="00F80C4D">
        <w:t xml:space="preserve">also </w:t>
      </w:r>
      <w:r w:rsidR="00B70939">
        <w:t>found</w:t>
      </w:r>
      <w:r w:rsidR="00201BAC">
        <w:t xml:space="preserve"> the</w:t>
      </w:r>
      <w:r w:rsidR="00A776E2">
        <w:t xml:space="preserve"> </w:t>
      </w:r>
      <w:r w:rsidR="00412534">
        <w:t>pollution</w:t>
      </w:r>
      <w:r w:rsidR="00201BAC">
        <w:t xml:space="preserve"> and pathogen exclusions </w:t>
      </w:r>
      <w:r w:rsidR="00581567">
        <w:t>barred coverage</w:t>
      </w:r>
      <w:r w:rsidR="00FB33DE">
        <w:t>.</w:t>
      </w:r>
      <w:r w:rsidR="00201BAC">
        <w:t xml:space="preserve"> </w:t>
      </w:r>
      <w:r w:rsidR="00DB437F">
        <w:t xml:space="preserve"> </w:t>
      </w:r>
      <w:r w:rsidR="00014E1E">
        <w:t>T</w:t>
      </w:r>
      <w:r w:rsidR="00375598">
        <w:t>he court</w:t>
      </w:r>
      <w:r w:rsidR="00014E1E">
        <w:t xml:space="preserve"> </w:t>
      </w:r>
      <w:r w:rsidR="00AC4853">
        <w:t xml:space="preserve">denied the motion with respect to the primary insurers other than Ironshore (not parties on appeal), finding a triable issue of fact as to whether a </w:t>
      </w:r>
      <w:r w:rsidR="003F1635">
        <w:t xml:space="preserve">communicable disease </w:t>
      </w:r>
      <w:r w:rsidR="00AC4853">
        <w:t>provision applicable only to those insurers barred coverage</w:t>
      </w:r>
      <w:r w:rsidR="003F1635">
        <w:t>.</w:t>
      </w:r>
      <w:r>
        <w:rPr>
          <w:rStyle w:val="FootnoteReference"/>
        </w:rPr>
        <w:footnoteReference w:id="6"/>
      </w:r>
      <w:r w:rsidR="003F1635">
        <w:t xml:space="preserve">  </w:t>
      </w:r>
      <w:r w:rsidR="00AC4853">
        <w:t>T</w:t>
      </w:r>
      <w:r w:rsidR="00EF01F1">
        <w:t xml:space="preserve">he communicable disease provision </w:t>
      </w:r>
      <w:r w:rsidR="00AE0497">
        <w:t xml:space="preserve">did not </w:t>
      </w:r>
      <w:r w:rsidR="00AE0497">
        <w:lastRenderedPageBreak/>
        <w:t>apply to the excess insurers because</w:t>
      </w:r>
      <w:r w:rsidR="00780D1A">
        <w:t xml:space="preserve"> the provision </w:t>
      </w:r>
      <w:r w:rsidR="00AE0497">
        <w:t>was subject to a $2.5</w:t>
      </w:r>
      <w:r w:rsidR="00A04E3B">
        <w:t> </w:t>
      </w:r>
      <w:r w:rsidR="00AE0497">
        <w:t xml:space="preserve">million cap, and </w:t>
      </w:r>
      <w:r w:rsidR="00000071">
        <w:t>the excess insurers’ policies attached a</w:t>
      </w:r>
      <w:r w:rsidR="00AE0497">
        <w:t xml:space="preserve">bove that level. </w:t>
      </w:r>
    </w:p>
    <w:p w14:paraId="01E5F124" w14:textId="3F8FC033" w:rsidR="00622D9E" w:rsidRDefault="00016C27" w:rsidP="00091B47">
      <w:pPr>
        <w:ind w:firstLine="720"/>
      </w:pPr>
      <w:r>
        <w:t xml:space="preserve"> </w:t>
      </w:r>
      <w:r w:rsidR="00CD0CA5">
        <w:t xml:space="preserve">On May 10, </w:t>
      </w:r>
      <w:proofErr w:type="gramStart"/>
      <w:r w:rsidR="00CD0CA5">
        <w:t>2022</w:t>
      </w:r>
      <w:proofErr w:type="gramEnd"/>
      <w:r w:rsidR="00CD0CA5">
        <w:t xml:space="preserve"> </w:t>
      </w:r>
      <w:r>
        <w:t xml:space="preserve">the </w:t>
      </w:r>
      <w:r w:rsidR="00B92811">
        <w:t>court ent</w:t>
      </w:r>
      <w:r w:rsidR="00D455FA">
        <w:t xml:space="preserve">ered </w:t>
      </w:r>
      <w:r w:rsidR="004E226B">
        <w:t xml:space="preserve">an order of dismissal </w:t>
      </w:r>
      <w:r w:rsidR="00D455FA">
        <w:t xml:space="preserve">in favor </w:t>
      </w:r>
      <w:r w:rsidR="00435872">
        <w:t xml:space="preserve">of </w:t>
      </w:r>
      <w:r w:rsidR="00575C69">
        <w:t>Insurers</w:t>
      </w:r>
      <w:r w:rsidR="00E84A1F">
        <w:t xml:space="preserve"> </w:t>
      </w:r>
      <w:r w:rsidR="002A544F">
        <w:t xml:space="preserve">and awarded costs in an amount to be determined. </w:t>
      </w:r>
      <w:r w:rsidR="00A0323F">
        <w:t xml:space="preserve"> </w:t>
      </w:r>
      <w:proofErr w:type="spellStart"/>
      <w:r w:rsidR="00AC7D27">
        <w:t>JRK</w:t>
      </w:r>
      <w:proofErr w:type="spellEnd"/>
      <w:r w:rsidR="00AC7D27">
        <w:t xml:space="preserve"> timely appealed.</w:t>
      </w:r>
      <w:bookmarkStart w:id="0" w:name="_Hlk114241086"/>
    </w:p>
    <w:p w14:paraId="08CD2CE9" w14:textId="77777777" w:rsidR="00091B47" w:rsidRDefault="00091B47" w:rsidP="00091B47">
      <w:pPr>
        <w:ind w:firstLine="720"/>
      </w:pPr>
    </w:p>
    <w:p w14:paraId="54A7CE0B" w14:textId="78EB9CA9" w:rsidR="00280273" w:rsidRDefault="00016C27" w:rsidP="00280273">
      <w:pPr>
        <w:pStyle w:val="Heading1"/>
      </w:pPr>
      <w:r w:rsidRPr="00684DB4">
        <w:t>DISCUSSION</w:t>
      </w:r>
    </w:p>
    <w:p w14:paraId="1FBC906E" w14:textId="77777777" w:rsidR="00B731D2" w:rsidRPr="00B731D2" w:rsidRDefault="00B731D2" w:rsidP="00B731D2"/>
    <w:p w14:paraId="5BE9B5AE" w14:textId="77777777" w:rsidR="00F44218" w:rsidRDefault="00016C27" w:rsidP="00F44218">
      <w:pPr>
        <w:pStyle w:val="Heading2"/>
      </w:pPr>
      <w:r>
        <w:t>Standard of Review</w:t>
      </w:r>
    </w:p>
    <w:p w14:paraId="119D168E" w14:textId="5497C6A0" w:rsidR="000105D1" w:rsidRDefault="00016C27" w:rsidP="000105D1">
      <w:pPr>
        <w:ind w:firstLine="720"/>
        <w:rPr>
          <w:iCs/>
        </w:rPr>
      </w:pPr>
      <w:r w:rsidRPr="00337654">
        <w:rPr>
          <w:iCs/>
        </w:rPr>
        <w:t xml:space="preserve">“‘A judgment on the pleadings in favor of the defendant is appropriate when the complaint fails to allege facts sufficient to state a cause of action. </w:t>
      </w:r>
      <w:r>
        <w:rPr>
          <w:iCs/>
        </w:rPr>
        <w:t xml:space="preserve"> </w:t>
      </w:r>
      <w:r w:rsidRPr="00337654">
        <w:rPr>
          <w:iCs/>
        </w:rPr>
        <w:t xml:space="preserve">[Citation.] </w:t>
      </w:r>
      <w:r>
        <w:rPr>
          <w:iCs/>
        </w:rPr>
        <w:t xml:space="preserve"> </w:t>
      </w:r>
      <w:r w:rsidRPr="00337654">
        <w:rPr>
          <w:iCs/>
        </w:rPr>
        <w:t>A motion for judgment on the pleadings is equivalent to a demurrer and is governed by the s</w:t>
      </w:r>
      <w:r w:rsidRPr="00337654">
        <w:rPr>
          <w:iCs/>
        </w:rPr>
        <w:t xml:space="preserve">ame de novo standard of review.’” </w:t>
      </w:r>
      <w:r>
        <w:rPr>
          <w:iCs/>
        </w:rPr>
        <w:t xml:space="preserve"> </w:t>
      </w:r>
      <w:r w:rsidRPr="00337654">
        <w:rPr>
          <w:iCs/>
        </w:rPr>
        <w:t>(</w:t>
      </w:r>
      <w:r w:rsidRPr="00337654">
        <w:rPr>
          <w:i/>
        </w:rPr>
        <w:t>People ex rel. Harris v. Pac Anchor Transportation, Inc.</w:t>
      </w:r>
      <w:r w:rsidRPr="00337654">
        <w:rPr>
          <w:iCs/>
        </w:rPr>
        <w:t xml:space="preserve"> (2014) 59 Cal.4th 772, 777; accord,</w:t>
      </w:r>
      <w:r w:rsidR="005D04CE">
        <w:rPr>
          <w:iCs/>
        </w:rPr>
        <w:t xml:space="preserve"> </w:t>
      </w:r>
      <w:r w:rsidR="005D04CE" w:rsidRPr="00FB32DE">
        <w:rPr>
          <w:i/>
        </w:rPr>
        <w:t>Starlight Cinemas, Inc. v. Massachusetts Bay Ins</w:t>
      </w:r>
      <w:r w:rsidR="00353429">
        <w:rPr>
          <w:i/>
        </w:rPr>
        <w:t>.</w:t>
      </w:r>
      <w:r w:rsidR="005D04CE" w:rsidRPr="00FB32DE">
        <w:rPr>
          <w:i/>
        </w:rPr>
        <w:t xml:space="preserve"> Co</w:t>
      </w:r>
      <w:r w:rsidR="00353429">
        <w:rPr>
          <w:i/>
        </w:rPr>
        <w:t>.</w:t>
      </w:r>
      <w:r w:rsidR="005D04CE" w:rsidRPr="005D04CE">
        <w:rPr>
          <w:iCs/>
        </w:rPr>
        <w:t xml:space="preserve"> (2023) 91</w:t>
      </w:r>
      <w:r w:rsidR="006C234D">
        <w:rPr>
          <w:iCs/>
        </w:rPr>
        <w:t> </w:t>
      </w:r>
      <w:r w:rsidR="005D04CE" w:rsidRPr="005D04CE">
        <w:rPr>
          <w:iCs/>
        </w:rPr>
        <w:t>Cal.App.5th 24, 31</w:t>
      </w:r>
      <w:r w:rsidR="00175490">
        <w:rPr>
          <w:iCs/>
        </w:rPr>
        <w:t xml:space="preserve"> (</w:t>
      </w:r>
      <w:r w:rsidR="00175490" w:rsidRPr="00FB32DE">
        <w:rPr>
          <w:i/>
        </w:rPr>
        <w:t>Starlight</w:t>
      </w:r>
      <w:r w:rsidR="00175490">
        <w:rPr>
          <w:iCs/>
        </w:rPr>
        <w:t>)</w:t>
      </w:r>
      <w:r w:rsidRPr="00337654">
        <w:rPr>
          <w:iCs/>
        </w:rPr>
        <w:t xml:space="preserve">.) </w:t>
      </w:r>
      <w:r>
        <w:rPr>
          <w:iCs/>
        </w:rPr>
        <w:t xml:space="preserve"> </w:t>
      </w:r>
      <w:r w:rsidRPr="00337654">
        <w:rPr>
          <w:iCs/>
        </w:rPr>
        <w:t xml:space="preserve">“‘“We treat the pleadings as </w:t>
      </w:r>
      <w:r w:rsidRPr="00337654">
        <w:rPr>
          <w:iCs/>
        </w:rPr>
        <w:t xml:space="preserve">admitting </w:t>
      </w:r>
      <w:proofErr w:type="gramStart"/>
      <w:r w:rsidRPr="00337654">
        <w:rPr>
          <w:iCs/>
        </w:rPr>
        <w:t>all of</w:t>
      </w:r>
      <w:proofErr w:type="gramEnd"/>
      <w:r w:rsidRPr="00337654">
        <w:rPr>
          <w:iCs/>
        </w:rPr>
        <w:t xml:space="preserve"> the material facts properly pleaded, but not any contentions, deductions or conclusions of fact or law contained therein.”’” </w:t>
      </w:r>
      <w:r>
        <w:rPr>
          <w:iCs/>
        </w:rPr>
        <w:t xml:space="preserve"> </w:t>
      </w:r>
      <w:r w:rsidRPr="00337654">
        <w:rPr>
          <w:iCs/>
        </w:rPr>
        <w:t>(</w:t>
      </w:r>
      <w:r w:rsidRPr="00337654">
        <w:rPr>
          <w:i/>
        </w:rPr>
        <w:t>Tarin v. Lind</w:t>
      </w:r>
      <w:r w:rsidRPr="00337654">
        <w:rPr>
          <w:iCs/>
        </w:rPr>
        <w:t xml:space="preserve"> (2020) 47</w:t>
      </w:r>
      <w:r w:rsidR="00353429">
        <w:rPr>
          <w:iCs/>
        </w:rPr>
        <w:t> </w:t>
      </w:r>
      <w:r w:rsidRPr="00337654">
        <w:rPr>
          <w:iCs/>
        </w:rPr>
        <w:t>Cal.App.5th 395, 403-404; accord,</w:t>
      </w:r>
      <w:r w:rsidR="00C72D0C">
        <w:rPr>
          <w:iCs/>
        </w:rPr>
        <w:t xml:space="preserve"> </w:t>
      </w:r>
      <w:r w:rsidR="00C72D0C" w:rsidRPr="00FB32DE">
        <w:rPr>
          <w:i/>
        </w:rPr>
        <w:t>Starlight</w:t>
      </w:r>
      <w:r w:rsidR="00C72D0C">
        <w:rPr>
          <w:iCs/>
        </w:rPr>
        <w:t>, at p. 31</w:t>
      </w:r>
      <w:r w:rsidRPr="00337654">
        <w:rPr>
          <w:iCs/>
        </w:rPr>
        <w:t xml:space="preserve">.) </w:t>
      </w:r>
      <w:r>
        <w:rPr>
          <w:iCs/>
        </w:rPr>
        <w:t xml:space="preserve"> </w:t>
      </w:r>
      <w:r w:rsidRPr="00337654">
        <w:rPr>
          <w:iCs/>
        </w:rPr>
        <w:t>“</w:t>
      </w:r>
      <w:r>
        <w:rPr>
          <w:iCs/>
        </w:rPr>
        <w:t>‘</w:t>
      </w:r>
      <w:r w:rsidRPr="00337654">
        <w:rPr>
          <w:iCs/>
        </w:rPr>
        <w:t xml:space="preserve">If a judgment on the </w:t>
      </w:r>
      <w:r w:rsidRPr="00337654">
        <w:rPr>
          <w:iCs/>
        </w:rPr>
        <w:t>pleadings is correct on any theory of law applicable to the case, we will affirm it regardless of the considerations used by the superior court to reach its conclusion.</w:t>
      </w:r>
      <w:r>
        <w:rPr>
          <w:iCs/>
        </w:rPr>
        <w:t>’</w:t>
      </w:r>
      <w:r w:rsidRPr="00337654">
        <w:rPr>
          <w:iCs/>
        </w:rPr>
        <w:t>”</w:t>
      </w:r>
      <w:r>
        <w:rPr>
          <w:iCs/>
        </w:rPr>
        <w:t xml:space="preserve">  </w:t>
      </w:r>
      <w:r w:rsidRPr="00337654">
        <w:rPr>
          <w:iCs/>
        </w:rPr>
        <w:t>(</w:t>
      </w:r>
      <w:r w:rsidRPr="00416F7D">
        <w:rPr>
          <w:i/>
        </w:rPr>
        <w:t xml:space="preserve">Environmental Health Advocates, Inc. v. </w:t>
      </w:r>
      <w:proofErr w:type="spellStart"/>
      <w:r w:rsidRPr="00416F7D">
        <w:rPr>
          <w:i/>
        </w:rPr>
        <w:lastRenderedPageBreak/>
        <w:t>Sream</w:t>
      </w:r>
      <w:proofErr w:type="spellEnd"/>
      <w:r w:rsidRPr="00416F7D">
        <w:rPr>
          <w:i/>
        </w:rPr>
        <w:t>, Inc.</w:t>
      </w:r>
      <w:r w:rsidRPr="00416F7D">
        <w:rPr>
          <w:iCs/>
        </w:rPr>
        <w:t xml:space="preserve"> (2022) 83</w:t>
      </w:r>
      <w:r w:rsidR="00353429">
        <w:rPr>
          <w:iCs/>
        </w:rPr>
        <w:t> </w:t>
      </w:r>
      <w:r w:rsidRPr="00416F7D">
        <w:rPr>
          <w:iCs/>
        </w:rPr>
        <w:t>Cal.App.5th 721, 729</w:t>
      </w:r>
      <w:r>
        <w:rPr>
          <w:iCs/>
        </w:rPr>
        <w:t>;</w:t>
      </w:r>
      <w:r>
        <w:rPr>
          <w:iCs/>
        </w:rPr>
        <w:t xml:space="preserve"> accord,</w:t>
      </w:r>
      <w:r w:rsidRPr="00416F7D">
        <w:rPr>
          <w:i/>
          <w:iCs/>
        </w:rPr>
        <w:t xml:space="preserve"> </w:t>
      </w:r>
      <w:r w:rsidR="00C72D0C" w:rsidRPr="00C72D0C">
        <w:rPr>
          <w:i/>
          <w:iCs/>
        </w:rPr>
        <w:t>Starlight</w:t>
      </w:r>
      <w:r w:rsidR="00C72D0C" w:rsidRPr="008B534D">
        <w:t>, at p. 31</w:t>
      </w:r>
      <w:r w:rsidRPr="00C72D0C">
        <w:t>.)</w:t>
      </w:r>
      <w:r>
        <w:rPr>
          <w:iCs/>
        </w:rPr>
        <w:t xml:space="preserve"> </w:t>
      </w:r>
    </w:p>
    <w:p w14:paraId="02D3D41E" w14:textId="2A469869" w:rsidR="00F44218" w:rsidRDefault="00016C27" w:rsidP="000105D1">
      <w:pPr>
        <w:ind w:firstLine="720"/>
        <w:rPr>
          <w:iCs/>
        </w:rPr>
      </w:pPr>
      <w:r w:rsidRPr="00D20F49">
        <w:rPr>
          <w:iCs/>
        </w:rPr>
        <w:t>“</w:t>
      </w:r>
      <w:r>
        <w:rPr>
          <w:iCs/>
        </w:rPr>
        <w:t>‘</w:t>
      </w:r>
      <w:r w:rsidRPr="00D20F49">
        <w:rPr>
          <w:iCs/>
        </w:rPr>
        <w:t>Denial of leave to amend after granting a motion for judgment on the pleadings is reviewed for abuse of discretion.</w:t>
      </w:r>
      <w:r>
        <w:rPr>
          <w:iCs/>
        </w:rPr>
        <w:t>’</w:t>
      </w:r>
      <w:r w:rsidRPr="00D20F49">
        <w:rPr>
          <w:iCs/>
        </w:rPr>
        <w:t xml:space="preserve">” </w:t>
      </w:r>
      <w:r>
        <w:rPr>
          <w:iCs/>
        </w:rPr>
        <w:t xml:space="preserve"> (</w:t>
      </w:r>
      <w:r w:rsidRPr="00C1657B">
        <w:rPr>
          <w:i/>
        </w:rPr>
        <w:t xml:space="preserve">Environmental Health Advocates, Inc. v. </w:t>
      </w:r>
      <w:proofErr w:type="spellStart"/>
      <w:r w:rsidRPr="00C1657B">
        <w:rPr>
          <w:i/>
        </w:rPr>
        <w:t>Sream</w:t>
      </w:r>
      <w:proofErr w:type="spellEnd"/>
      <w:r w:rsidRPr="00C1657B">
        <w:rPr>
          <w:i/>
        </w:rPr>
        <w:t>, Inc.</w:t>
      </w:r>
      <w:r>
        <w:rPr>
          <w:i/>
        </w:rPr>
        <w:t>, supra</w:t>
      </w:r>
      <w:r>
        <w:rPr>
          <w:iCs/>
        </w:rPr>
        <w:t xml:space="preserve">, </w:t>
      </w:r>
      <w:r w:rsidRPr="00D20F49">
        <w:rPr>
          <w:iCs/>
        </w:rPr>
        <w:t>83</w:t>
      </w:r>
      <w:r>
        <w:rPr>
          <w:iCs/>
        </w:rPr>
        <w:t> </w:t>
      </w:r>
      <w:r w:rsidRPr="00D20F49">
        <w:rPr>
          <w:iCs/>
        </w:rPr>
        <w:t xml:space="preserve">Cal.App.5th </w:t>
      </w:r>
      <w:r>
        <w:rPr>
          <w:iCs/>
        </w:rPr>
        <w:t xml:space="preserve">at p. </w:t>
      </w:r>
      <w:r w:rsidRPr="00D20F49">
        <w:rPr>
          <w:iCs/>
        </w:rPr>
        <w:t>729</w:t>
      </w:r>
      <w:r>
        <w:rPr>
          <w:iCs/>
        </w:rPr>
        <w:t>; accord,</w:t>
      </w:r>
      <w:r w:rsidRPr="00D20F49">
        <w:rPr>
          <w:iCs/>
        </w:rPr>
        <w:t xml:space="preserve"> </w:t>
      </w:r>
      <w:r w:rsidR="00B1357C" w:rsidRPr="008B534D">
        <w:rPr>
          <w:i/>
        </w:rPr>
        <w:t>Starlight, supra</w:t>
      </w:r>
      <w:r w:rsidR="00B1357C">
        <w:rPr>
          <w:iCs/>
        </w:rPr>
        <w:t xml:space="preserve">, </w:t>
      </w:r>
      <w:r w:rsidR="00B1357C" w:rsidRPr="005D04CE">
        <w:rPr>
          <w:iCs/>
        </w:rPr>
        <w:t xml:space="preserve">91 Cal.App.5th </w:t>
      </w:r>
      <w:r w:rsidR="00FC7E10">
        <w:rPr>
          <w:iCs/>
        </w:rPr>
        <w:t xml:space="preserve">at p. </w:t>
      </w:r>
      <w:r w:rsidR="00B1357C" w:rsidRPr="005D04CE">
        <w:rPr>
          <w:iCs/>
        </w:rPr>
        <w:t>31</w:t>
      </w:r>
      <w:r w:rsidRPr="00D20F49">
        <w:rPr>
          <w:iCs/>
        </w:rPr>
        <w:t>.)</w:t>
      </w:r>
      <w:r>
        <w:rPr>
          <w:iCs/>
        </w:rPr>
        <w:t xml:space="preserve">  An abuse of discretion occurs </w:t>
      </w:r>
      <w:r w:rsidRPr="00D20F49">
        <w:rPr>
          <w:iCs/>
        </w:rPr>
        <w:t xml:space="preserve">if “‘there is a reasonable possibility that the defect can be cured by amendment.’” </w:t>
      </w:r>
      <w:r>
        <w:rPr>
          <w:iCs/>
        </w:rPr>
        <w:t xml:space="preserve"> </w:t>
      </w:r>
      <w:r w:rsidRPr="00D20F49">
        <w:rPr>
          <w:iCs/>
        </w:rPr>
        <w:t>(</w:t>
      </w:r>
      <w:r w:rsidRPr="00C1657B">
        <w:rPr>
          <w:i/>
        </w:rPr>
        <w:t>Loeffler v. Target Corp.</w:t>
      </w:r>
      <w:r w:rsidRPr="00D20F49">
        <w:rPr>
          <w:iCs/>
        </w:rPr>
        <w:t xml:space="preserve"> (2014) 58 Cal.4th 1081, 1100</w:t>
      </w:r>
      <w:r>
        <w:rPr>
          <w:iCs/>
        </w:rPr>
        <w:t xml:space="preserve"> [reviewing an order sustaining demurrer without l</w:t>
      </w:r>
      <w:r>
        <w:rPr>
          <w:iCs/>
        </w:rPr>
        <w:t>eave to amend]</w:t>
      </w:r>
      <w:r w:rsidRPr="00D20F49">
        <w:rPr>
          <w:iCs/>
        </w:rPr>
        <w:t xml:space="preserve">; accord, </w:t>
      </w:r>
      <w:r w:rsidR="00510894" w:rsidRPr="009D3784">
        <w:rPr>
          <w:i/>
        </w:rPr>
        <w:t>Starlight</w:t>
      </w:r>
      <w:r w:rsidR="00510894">
        <w:rPr>
          <w:iCs/>
        </w:rPr>
        <w:t>, at p. 32</w:t>
      </w:r>
      <w:r w:rsidRPr="00D20F49">
        <w:rPr>
          <w:iCs/>
        </w:rPr>
        <w:t xml:space="preserve">.) </w:t>
      </w:r>
      <w:r>
        <w:rPr>
          <w:iCs/>
        </w:rPr>
        <w:t xml:space="preserve"> </w:t>
      </w:r>
      <w:r w:rsidRPr="00D20F49">
        <w:rPr>
          <w:iCs/>
        </w:rPr>
        <w:t xml:space="preserve">“‘The plaintiff has the burden of proving that [an] amendment would cure the legal </w:t>
      </w:r>
      <w:proofErr w:type="gramStart"/>
      <w:r w:rsidRPr="00D20F49">
        <w:rPr>
          <w:iCs/>
        </w:rPr>
        <w:t>defect, and</w:t>
      </w:r>
      <w:proofErr w:type="gramEnd"/>
      <w:r w:rsidRPr="00D20F49">
        <w:rPr>
          <w:iCs/>
        </w:rPr>
        <w:t xml:space="preserve"> may [even] meet this burden [for the first time] on appeal.’” </w:t>
      </w:r>
      <w:r>
        <w:rPr>
          <w:iCs/>
        </w:rPr>
        <w:t xml:space="preserve"> </w:t>
      </w:r>
      <w:r w:rsidRPr="00D20F49">
        <w:rPr>
          <w:iCs/>
        </w:rPr>
        <w:t>(</w:t>
      </w:r>
      <w:r w:rsidR="00FE293A" w:rsidRPr="00C1657B">
        <w:rPr>
          <w:i/>
        </w:rPr>
        <w:t>Sierra Palms Homeowners Assn. v. Metro Gold Line Foothill Extension Construction Authority</w:t>
      </w:r>
      <w:r w:rsidR="00FE293A" w:rsidRPr="00D20F49">
        <w:rPr>
          <w:iCs/>
        </w:rPr>
        <w:t xml:space="preserve"> (2018) 19 Cal.App.5th 1127, 1132</w:t>
      </w:r>
      <w:r w:rsidRPr="00D20F49">
        <w:rPr>
          <w:iCs/>
        </w:rPr>
        <w:t xml:space="preserve">; accord, </w:t>
      </w:r>
      <w:r w:rsidRPr="00C1657B">
        <w:rPr>
          <w:i/>
        </w:rPr>
        <w:t>Ko</w:t>
      </w:r>
      <w:r w:rsidR="00D00101">
        <w:rPr>
          <w:i/>
        </w:rPr>
        <w:t xml:space="preserve"> v. Maxim Healthcare Services, Inc.</w:t>
      </w:r>
      <w:r w:rsidR="00D00101">
        <w:rPr>
          <w:iCs/>
        </w:rPr>
        <w:t xml:space="preserve"> (2020) 58</w:t>
      </w:r>
      <w:r w:rsidR="00091883">
        <w:rPr>
          <w:iCs/>
        </w:rPr>
        <w:t> </w:t>
      </w:r>
      <w:r w:rsidR="00D00101">
        <w:rPr>
          <w:iCs/>
        </w:rPr>
        <w:t>Cal.App.5th 1144</w:t>
      </w:r>
      <w:r w:rsidRPr="00D20F49">
        <w:rPr>
          <w:iCs/>
        </w:rPr>
        <w:t xml:space="preserve">, 1150; see </w:t>
      </w:r>
      <w:proofErr w:type="spellStart"/>
      <w:r w:rsidRPr="00C1657B">
        <w:rPr>
          <w:i/>
        </w:rPr>
        <w:t>Aubry</w:t>
      </w:r>
      <w:proofErr w:type="spellEnd"/>
      <w:r w:rsidRPr="00C1657B">
        <w:rPr>
          <w:i/>
        </w:rPr>
        <w:t xml:space="preserve"> v. Tri-City Hospital Dist.</w:t>
      </w:r>
      <w:r w:rsidRPr="00D20F49">
        <w:rPr>
          <w:iCs/>
        </w:rPr>
        <w:t xml:space="preserve"> (1992) 2 Cal.4th 962, 971.)</w:t>
      </w:r>
    </w:p>
    <w:p w14:paraId="15AC1D3E" w14:textId="77777777" w:rsidR="000105D1" w:rsidRDefault="000105D1" w:rsidP="000105D1">
      <w:pPr>
        <w:ind w:firstLine="720"/>
      </w:pPr>
    </w:p>
    <w:p w14:paraId="137D3DB8" w14:textId="77777777" w:rsidR="00F44218" w:rsidRDefault="00016C27" w:rsidP="00F44218">
      <w:pPr>
        <w:pStyle w:val="Heading2"/>
      </w:pPr>
      <w:r>
        <w:t>Interpretation of Insurance Contracts</w:t>
      </w:r>
    </w:p>
    <w:p w14:paraId="46B585E0" w14:textId="40EDE3D4" w:rsidR="00F44218" w:rsidRDefault="00016C27" w:rsidP="00F44218">
      <w:pPr>
        <w:ind w:firstLine="720"/>
      </w:pPr>
      <w:r>
        <w:t>“</w:t>
      </w:r>
      <w:r w:rsidRPr="00B65135">
        <w:t xml:space="preserve">In general, interpretation of an insurance </w:t>
      </w:r>
      <w:r w:rsidRPr="00B65135">
        <w:t xml:space="preserve">policy is a question of law that is decided under settled rules of contract interpretation.” </w:t>
      </w:r>
      <w:r>
        <w:t xml:space="preserve"> </w:t>
      </w:r>
      <w:r w:rsidRPr="00B65135">
        <w:t>(</w:t>
      </w:r>
      <w:r w:rsidRPr="00B65135">
        <w:rPr>
          <w:i/>
          <w:iCs/>
        </w:rPr>
        <w:t>State of California v. Continental Ins. Co.</w:t>
      </w:r>
      <w:r w:rsidRPr="00B65135">
        <w:t xml:space="preserve"> (2012) 55 Cal.4th 186, 194</w:t>
      </w:r>
      <w:r>
        <w:t>; accord,</w:t>
      </w:r>
      <w:r w:rsidR="007871F4">
        <w:t xml:space="preserve"> </w:t>
      </w:r>
      <w:r w:rsidR="007871F4" w:rsidRPr="00416F7D">
        <w:rPr>
          <w:i/>
          <w:iCs/>
        </w:rPr>
        <w:t>Shusha, Inc. v. Century-National Ins</w:t>
      </w:r>
      <w:r w:rsidR="007871F4">
        <w:rPr>
          <w:i/>
          <w:iCs/>
        </w:rPr>
        <w:t>.</w:t>
      </w:r>
      <w:r w:rsidR="007871F4" w:rsidRPr="00416F7D">
        <w:rPr>
          <w:i/>
          <w:iCs/>
        </w:rPr>
        <w:t xml:space="preserve"> Co</w:t>
      </w:r>
      <w:r w:rsidR="00D00101">
        <w:rPr>
          <w:i/>
          <w:iCs/>
        </w:rPr>
        <w:t>.</w:t>
      </w:r>
      <w:r w:rsidR="007871F4" w:rsidRPr="00416F7D">
        <w:t xml:space="preserve"> (2022) 87 Cal.App.5th 250, 259</w:t>
      </w:r>
      <w:r w:rsidR="007871F4">
        <w:t>, review granted February 28, 2023, S278614</w:t>
      </w:r>
      <w:r w:rsidR="007871F4" w:rsidRPr="00416F7D">
        <w:rPr>
          <w:i/>
          <w:iCs/>
        </w:rPr>
        <w:t xml:space="preserve"> </w:t>
      </w:r>
      <w:r w:rsidR="007871F4">
        <w:t>(</w:t>
      </w:r>
      <w:r w:rsidR="007871F4" w:rsidRPr="00373D1D">
        <w:rPr>
          <w:i/>
          <w:iCs/>
        </w:rPr>
        <w:t>Shusha</w:t>
      </w:r>
      <w:r w:rsidR="007871F4">
        <w:t>)</w:t>
      </w:r>
      <w:r>
        <w:t xml:space="preserve">.)  </w:t>
      </w:r>
      <w:r w:rsidRPr="00BE7B45">
        <w:t>“‘Our goal in construing insurance contracts, as with contracts generally, is to give effect to the parties’ mutual intentions.  [Citations.]  “If contractual language is clear and explicit, it governs.”  [Cit</w:t>
      </w:r>
      <w:r w:rsidRPr="00BE7B45">
        <w:t xml:space="preserve">ations.]  If the terms are ambiguous [i.e., susceptible of more than one reasonable </w:t>
      </w:r>
      <w:r w:rsidRPr="00BE7B45">
        <w:lastRenderedPageBreak/>
        <w:t>interpretation], we interpret them to protect “‘the objectively reasonable expectations of the insured.’”  [Citations.]  Only if these rules do not resolve a claimed ambigu</w:t>
      </w:r>
      <w:r w:rsidRPr="00BE7B45">
        <w:t>ity do we resort to the rule that ambiguities are to be resolved against the insurer.”  (</w:t>
      </w:r>
      <w:proofErr w:type="spellStart"/>
      <w:r w:rsidRPr="00BE7B45">
        <w:rPr>
          <w:i/>
          <w:iCs/>
        </w:rPr>
        <w:t>Minkler</w:t>
      </w:r>
      <w:proofErr w:type="spellEnd"/>
      <w:r w:rsidRPr="00BE7B45">
        <w:rPr>
          <w:i/>
          <w:iCs/>
        </w:rPr>
        <w:t xml:space="preserve"> v. Safeco Ins. Co. of America</w:t>
      </w:r>
      <w:r w:rsidRPr="00BE7B45">
        <w:t xml:space="preserve"> (2010) 49 Cal.4th 315, 321</w:t>
      </w:r>
      <w:r>
        <w:t xml:space="preserve">; accord, </w:t>
      </w:r>
      <w:r w:rsidRPr="00B65135">
        <w:rPr>
          <w:i/>
          <w:iCs/>
        </w:rPr>
        <w:t>Montrose Chemical Corp. of California v. Superior Court</w:t>
      </w:r>
      <w:r w:rsidRPr="00B65135">
        <w:t xml:space="preserve"> (2020) 9</w:t>
      </w:r>
      <w:r>
        <w:t> </w:t>
      </w:r>
      <w:r w:rsidRPr="00B65135">
        <w:t>Cal.5th 215, 230</w:t>
      </w:r>
      <w:r w:rsidR="0055378C">
        <w:t xml:space="preserve">; </w:t>
      </w:r>
      <w:r w:rsidR="0055378C" w:rsidRPr="00E5723E">
        <w:rPr>
          <w:i/>
          <w:iCs/>
        </w:rPr>
        <w:t xml:space="preserve">Marina Pacific Hotel </w:t>
      </w:r>
      <w:r w:rsidR="0055378C">
        <w:rPr>
          <w:i/>
          <w:iCs/>
        </w:rPr>
        <w:t>&amp;</w:t>
      </w:r>
      <w:r w:rsidR="0055378C" w:rsidRPr="00E5723E">
        <w:rPr>
          <w:i/>
          <w:iCs/>
        </w:rPr>
        <w:t xml:space="preserve"> Suites, LLC v. Fireman</w:t>
      </w:r>
      <w:r w:rsidR="0055378C">
        <w:rPr>
          <w:i/>
          <w:iCs/>
        </w:rPr>
        <w:t>’</w:t>
      </w:r>
      <w:r w:rsidR="0055378C" w:rsidRPr="00E5723E">
        <w:rPr>
          <w:i/>
          <w:iCs/>
        </w:rPr>
        <w:t>s Fund Ins</w:t>
      </w:r>
      <w:r w:rsidR="00890442">
        <w:rPr>
          <w:i/>
          <w:iCs/>
        </w:rPr>
        <w:t>.</w:t>
      </w:r>
      <w:r w:rsidR="0055378C" w:rsidRPr="00E5723E">
        <w:rPr>
          <w:i/>
          <w:iCs/>
        </w:rPr>
        <w:t xml:space="preserve"> Co</w:t>
      </w:r>
      <w:r w:rsidR="00890442">
        <w:rPr>
          <w:i/>
          <w:iCs/>
        </w:rPr>
        <w:t>.</w:t>
      </w:r>
      <w:r w:rsidR="0055378C" w:rsidRPr="007C5B83">
        <w:t xml:space="preserve"> (2022) 81 Cal.App.5th 96</w:t>
      </w:r>
      <w:r w:rsidR="0055378C">
        <w:t>, 105 (</w:t>
      </w:r>
      <w:r w:rsidR="0055378C">
        <w:rPr>
          <w:i/>
          <w:iCs/>
        </w:rPr>
        <w:t>Marina Pacific</w:t>
      </w:r>
      <w:r w:rsidR="0055378C">
        <w:t>)</w:t>
      </w:r>
      <w:r>
        <w:t xml:space="preserve">.)    </w:t>
      </w:r>
    </w:p>
    <w:p w14:paraId="3CDDBE8A" w14:textId="3A1D9555" w:rsidR="00F44218" w:rsidRDefault="00016C27" w:rsidP="00F44218">
      <w:pPr>
        <w:ind w:firstLine="720"/>
      </w:pPr>
      <w:r w:rsidRPr="00B65135">
        <w:t>“The ‘</w:t>
      </w:r>
      <w:proofErr w:type="gramStart"/>
      <w:r w:rsidRPr="00B65135">
        <w:t>tie-breaker</w:t>
      </w:r>
      <w:proofErr w:type="gramEnd"/>
      <w:r w:rsidRPr="00B65135">
        <w:t xml:space="preserve">’ rule of construction against the insurer stems from the recognition that the insurer generally drafted the policy and received premiums to provide the agreed protection.” </w:t>
      </w:r>
      <w:r>
        <w:t xml:space="preserve"> </w:t>
      </w:r>
      <w:r w:rsidRPr="00B65135">
        <w:t>(</w:t>
      </w:r>
      <w:proofErr w:type="spellStart"/>
      <w:r w:rsidRPr="00B65135">
        <w:rPr>
          <w:i/>
          <w:iCs/>
        </w:rPr>
        <w:t>Minkler</w:t>
      </w:r>
      <w:proofErr w:type="spellEnd"/>
      <w:r w:rsidRPr="00B65135">
        <w:rPr>
          <w:i/>
          <w:iCs/>
        </w:rPr>
        <w:t xml:space="preserve"> v. Safeco Ins. Co. of America</w:t>
      </w:r>
      <w:r>
        <w:rPr>
          <w:i/>
          <w:iCs/>
        </w:rPr>
        <w:t>, supra</w:t>
      </w:r>
      <w:r>
        <w:t xml:space="preserve">, </w:t>
      </w:r>
      <w:r w:rsidRPr="00B65135">
        <w:t xml:space="preserve">49 Cal.4th </w:t>
      </w:r>
      <w:r>
        <w:t>at p. </w:t>
      </w:r>
      <w:r w:rsidRPr="00B65135">
        <w:t>3</w:t>
      </w:r>
      <w:r w:rsidRPr="00B65135">
        <w:t>21</w:t>
      </w:r>
      <w:r>
        <w:t xml:space="preserve">; accord, </w:t>
      </w:r>
      <w:r w:rsidRPr="00B65135">
        <w:rPr>
          <w:i/>
          <w:iCs/>
        </w:rPr>
        <w:t>Marina Pacific, supra</w:t>
      </w:r>
      <w:r>
        <w:t>,</w:t>
      </w:r>
      <w:r w:rsidRPr="00B65135">
        <w:t xml:space="preserve"> 81 Cal.App.5th </w:t>
      </w:r>
      <w:r>
        <w:t>at p. 106.)  “</w:t>
      </w:r>
      <w:r w:rsidR="00370622">
        <w:t>[I]</w:t>
      </w:r>
      <w:r w:rsidRPr="00B65135">
        <w:t xml:space="preserve">n cases of ambiguity, basic coverage provisions are construed broadly in favor of affording protection, but clauses setting forth specific exclusions from coverage are interpreted narrowly </w:t>
      </w:r>
      <w:r w:rsidRPr="00B65135">
        <w:t>against the insurer.</w:t>
      </w:r>
      <w:r>
        <w:t xml:space="preserve">  </w:t>
      </w:r>
      <w:r w:rsidRPr="00181D79">
        <w:t>The insured has the burden of establishing that a claim, unless specifically excluded, is within basic coverage, while the insurer has the burden of establishing that a specific exclusion applies.</w:t>
      </w:r>
      <w:r w:rsidRPr="00B65135">
        <w:t xml:space="preserve">” </w:t>
      </w:r>
      <w:r>
        <w:t xml:space="preserve"> </w:t>
      </w:r>
      <w:r w:rsidRPr="00B65135">
        <w:t>(</w:t>
      </w:r>
      <w:proofErr w:type="spellStart"/>
      <w:r>
        <w:rPr>
          <w:i/>
          <w:iCs/>
        </w:rPr>
        <w:t>Minkler</w:t>
      </w:r>
      <w:proofErr w:type="spellEnd"/>
      <w:r>
        <w:t xml:space="preserve">, at p. </w:t>
      </w:r>
      <w:r w:rsidRPr="00B65135">
        <w:t>322</w:t>
      </w:r>
      <w:r>
        <w:t>; accord,</w:t>
      </w:r>
      <w:r w:rsidRPr="00486707">
        <w:rPr>
          <w:rFonts w:ascii="Source Sans Pro" w:eastAsia="Times New Roman" w:hAnsi="Source Sans Pro"/>
          <w:color w:val="000000"/>
          <w:sz w:val="24"/>
          <w:szCs w:val="24"/>
          <w:shd w:val="clear" w:color="auto" w:fill="FFFFFF"/>
        </w:rPr>
        <w:t xml:space="preserve"> </w:t>
      </w:r>
      <w:r w:rsidRPr="00486707">
        <w:rPr>
          <w:i/>
          <w:iCs/>
        </w:rPr>
        <w:t>Montro</w:t>
      </w:r>
      <w:r w:rsidRPr="00486707">
        <w:rPr>
          <w:i/>
          <w:iCs/>
        </w:rPr>
        <w:t>se Chemical Corp</w:t>
      </w:r>
      <w:r>
        <w:rPr>
          <w:i/>
          <w:iCs/>
        </w:rPr>
        <w:t>. of California</w:t>
      </w:r>
      <w:r w:rsidRPr="00486707">
        <w:rPr>
          <w:i/>
          <w:iCs/>
        </w:rPr>
        <w:t xml:space="preserve"> v. Superior Court</w:t>
      </w:r>
      <w:r>
        <w:rPr>
          <w:i/>
          <w:iCs/>
        </w:rPr>
        <w:t>, supra</w:t>
      </w:r>
      <w:r>
        <w:t xml:space="preserve">, </w:t>
      </w:r>
      <w:r w:rsidRPr="00486707">
        <w:t xml:space="preserve">9 Cal.5th </w:t>
      </w:r>
      <w:r>
        <w:t>at p.</w:t>
      </w:r>
      <w:r w:rsidRPr="00486707">
        <w:t xml:space="preserve"> 230</w:t>
      </w:r>
      <w:r>
        <w:t xml:space="preserve">; </w:t>
      </w:r>
      <w:r>
        <w:rPr>
          <w:i/>
          <w:iCs/>
        </w:rPr>
        <w:t>Marina Pacific</w:t>
      </w:r>
      <w:r>
        <w:t>, at p. 106.)</w:t>
      </w:r>
    </w:p>
    <w:p w14:paraId="68F0484D" w14:textId="77777777" w:rsidR="007053AD" w:rsidRDefault="007053AD" w:rsidP="00F44218">
      <w:pPr>
        <w:ind w:firstLine="720"/>
      </w:pPr>
    </w:p>
    <w:p w14:paraId="2E71C1AB" w14:textId="0F0E0C4B" w:rsidR="00F44218" w:rsidRDefault="00016C27" w:rsidP="00F44218">
      <w:pPr>
        <w:pStyle w:val="Heading2"/>
      </w:pPr>
      <w:r>
        <w:t>Coverage for COVID-19 Pandemic-</w:t>
      </w:r>
      <w:r w:rsidR="00D867D9">
        <w:t>r</w:t>
      </w:r>
      <w:r>
        <w:t>elated Losses</w:t>
      </w:r>
    </w:p>
    <w:p w14:paraId="74873D4B" w14:textId="48D0F78C" w:rsidR="00603359" w:rsidRDefault="00016C27" w:rsidP="00444BA9">
      <w:pPr>
        <w:ind w:firstLine="720"/>
      </w:pPr>
      <w:r w:rsidRPr="002F2D5C">
        <w:t xml:space="preserve">At the time </w:t>
      </w:r>
      <w:r>
        <w:t xml:space="preserve">the trial court sustained the </w:t>
      </w:r>
      <w:r w:rsidR="00EB2D6A">
        <w:t>motion for judgment on the pleadings</w:t>
      </w:r>
      <w:r>
        <w:t xml:space="preserve">, </w:t>
      </w:r>
      <w:r w:rsidR="00894040">
        <w:t>only one</w:t>
      </w:r>
      <w:r>
        <w:t xml:space="preserve"> California appellate court</w:t>
      </w:r>
      <w:r w:rsidR="00E50EA1">
        <w:t xml:space="preserve"> (</w:t>
      </w:r>
      <w:r w:rsidR="00E50EA1" w:rsidRPr="00DF4AF1">
        <w:rPr>
          <w:i/>
          <w:iCs/>
        </w:rPr>
        <w:t>Inns-by-the-Sea</w:t>
      </w:r>
      <w:r w:rsidR="00E50EA1">
        <w:rPr>
          <w:i/>
          <w:iCs/>
        </w:rPr>
        <w:t>, supra</w:t>
      </w:r>
      <w:r w:rsidR="00E50EA1">
        <w:t xml:space="preserve">, </w:t>
      </w:r>
      <w:r w:rsidR="00E50EA1" w:rsidRPr="00DF4AF1">
        <w:t xml:space="preserve">71 Cal.App.5th </w:t>
      </w:r>
      <w:r w:rsidR="008A72EC">
        <w:t>688</w:t>
      </w:r>
      <w:r w:rsidR="00E50EA1">
        <w:t xml:space="preserve">) </w:t>
      </w:r>
      <w:r w:rsidR="00894040">
        <w:t xml:space="preserve">had </w:t>
      </w:r>
      <w:r w:rsidR="00BC6C92">
        <w:t>examine</w:t>
      </w:r>
      <w:r w:rsidR="00894040">
        <w:t>d</w:t>
      </w:r>
      <w:r>
        <w:t xml:space="preserve"> whether business losses caused by the COVID-19 pandemic were covered by commercial property insurance</w:t>
      </w:r>
      <w:r w:rsidR="00C54CE8">
        <w:t>.</w:t>
      </w:r>
      <w:r w:rsidR="00004EB8">
        <w:t xml:space="preserve">  </w:t>
      </w:r>
      <w:r w:rsidR="000618FE">
        <w:t xml:space="preserve">There, </w:t>
      </w:r>
      <w:r w:rsidR="00775B23">
        <w:t xml:space="preserve">a hotel </w:t>
      </w:r>
      <w:r w:rsidR="00775B23">
        <w:lastRenderedPageBreak/>
        <w:t xml:space="preserve">operator sued its insurer over the denial of a claim for loss of business income, alleging it ceased operations at its properties due to county health orders.  </w:t>
      </w:r>
      <w:r w:rsidR="006D5A9C">
        <w:t>(</w:t>
      </w:r>
      <w:r w:rsidR="006D5A9C">
        <w:rPr>
          <w:i/>
          <w:iCs/>
        </w:rPr>
        <w:t>Id.</w:t>
      </w:r>
      <w:r w:rsidR="008A72EC">
        <w:t xml:space="preserve"> at p. 6</w:t>
      </w:r>
      <w:r w:rsidR="005D3134">
        <w:t>93</w:t>
      </w:r>
      <w:r w:rsidR="008A72EC">
        <w:t>.</w:t>
      </w:r>
      <w:r w:rsidR="006D5A9C">
        <w:t xml:space="preserve">)  </w:t>
      </w:r>
      <w:r w:rsidR="00775B23">
        <w:t>Division One of the Fourth Appellate District affirmed the trial court’s order sustaining the insurer’s demurrer without leave to amend</w:t>
      </w:r>
      <w:r w:rsidR="00CF345F">
        <w:t>.</w:t>
      </w:r>
      <w:r w:rsidR="00775B23">
        <w:t xml:space="preserve"> </w:t>
      </w:r>
      <w:r w:rsidR="00CF345F">
        <w:t xml:space="preserve"> The court </w:t>
      </w:r>
      <w:r w:rsidR="00775B23">
        <w:t>conclud</w:t>
      </w:r>
      <w:r w:rsidR="00CF345F">
        <w:t>ed</w:t>
      </w:r>
      <w:r w:rsidR="00775B23">
        <w:t xml:space="preserve"> hotel operations were not suspended due to</w:t>
      </w:r>
      <w:r w:rsidR="00D92611">
        <w:t xml:space="preserve"> </w:t>
      </w:r>
      <w:r w:rsidR="00775B23">
        <w:t>“‘direct physical loss of or damage to’” the hotels</w:t>
      </w:r>
      <w:r w:rsidR="00354741">
        <w:t xml:space="preserve"> </w:t>
      </w:r>
      <w:r w:rsidR="00DC2620">
        <w:t xml:space="preserve">because </w:t>
      </w:r>
      <w:r w:rsidR="00154C2F">
        <w:t xml:space="preserve">the </w:t>
      </w:r>
      <w:r w:rsidR="0015048C">
        <w:t xml:space="preserve">hotel operator </w:t>
      </w:r>
      <w:r w:rsidR="00154C2F">
        <w:t xml:space="preserve">did not allege </w:t>
      </w:r>
      <w:r w:rsidR="00A570BC">
        <w:t xml:space="preserve">a physical alteration of the </w:t>
      </w:r>
      <w:r w:rsidR="00DB022B">
        <w:t xml:space="preserve">hotel </w:t>
      </w:r>
      <w:r w:rsidR="00A570BC">
        <w:t>premises</w:t>
      </w:r>
      <w:r w:rsidR="00775B23">
        <w:t xml:space="preserve">, </w:t>
      </w:r>
      <w:r w:rsidR="0061050A">
        <w:t xml:space="preserve">but rather, </w:t>
      </w:r>
      <w:r w:rsidR="00A37469">
        <w:t xml:space="preserve">it </w:t>
      </w:r>
      <w:r w:rsidR="0067453C">
        <w:t xml:space="preserve">alleged </w:t>
      </w:r>
      <w:r w:rsidR="00A37469">
        <w:t xml:space="preserve">economic loss </w:t>
      </w:r>
      <w:r w:rsidR="00BA7BF3">
        <w:t>caused by</w:t>
      </w:r>
      <w:r w:rsidR="00A37469">
        <w:t xml:space="preserve"> the government closure orders</w:t>
      </w:r>
      <w:r w:rsidR="00775B23">
        <w:t>.  (</w:t>
      </w:r>
      <w:r w:rsidR="00775B23">
        <w:rPr>
          <w:i/>
        </w:rPr>
        <w:t>Id.</w:t>
      </w:r>
      <w:r w:rsidR="00775B23">
        <w:rPr>
          <w:iCs/>
        </w:rPr>
        <w:t xml:space="preserve"> at pp. 705</w:t>
      </w:r>
      <w:r w:rsidR="00995824">
        <w:rPr>
          <w:iCs/>
        </w:rPr>
        <w:t>-706</w:t>
      </w:r>
      <w:r w:rsidR="00775B23">
        <w:rPr>
          <w:iCs/>
        </w:rPr>
        <w:t>.)</w:t>
      </w:r>
      <w:r w:rsidR="004348C9">
        <w:rPr>
          <w:iCs/>
        </w:rPr>
        <w:t xml:space="preserve">  </w:t>
      </w:r>
      <w:r w:rsidR="00775B23">
        <w:rPr>
          <w:iCs/>
        </w:rPr>
        <w:t>The court re</w:t>
      </w:r>
      <w:r w:rsidR="004050F7">
        <w:rPr>
          <w:iCs/>
        </w:rPr>
        <w:t xml:space="preserve">jected the </w:t>
      </w:r>
      <w:r w:rsidR="009645F8" w:rsidRPr="004348C9">
        <w:rPr>
          <w:iCs/>
        </w:rPr>
        <w:t>contention “‘</w:t>
      </w:r>
      <w:r w:rsidR="00775B23" w:rsidRPr="00CB3D42">
        <w:rPr>
          <w:iCs/>
        </w:rPr>
        <w:t>a detrimental economic impact</w:t>
      </w:r>
      <w:r w:rsidR="00775B23" w:rsidRPr="004348C9">
        <w:rPr>
          <w:iCs/>
        </w:rPr>
        <w:t xml:space="preserve"> unaccompanied by</w:t>
      </w:r>
      <w:r w:rsidR="00775B23" w:rsidRPr="00D95465">
        <w:rPr>
          <w:iCs/>
        </w:rPr>
        <w:t xml:space="preserve"> a distinct, demonstrable, physical alteration of the property</w:t>
      </w:r>
      <w:r w:rsidR="00775B23">
        <w:rPr>
          <w:iCs/>
        </w:rPr>
        <w:t>’</w:t>
      </w:r>
      <w:r w:rsidR="00775B23" w:rsidRPr="00D95465">
        <w:rPr>
          <w:iCs/>
        </w:rPr>
        <w:t>”</w:t>
      </w:r>
      <w:r w:rsidR="009645F8">
        <w:rPr>
          <w:iCs/>
        </w:rPr>
        <w:t xml:space="preserve"> </w:t>
      </w:r>
      <w:r w:rsidR="009B4888">
        <w:rPr>
          <w:iCs/>
        </w:rPr>
        <w:t>would be sufficient for coverage</w:t>
      </w:r>
      <w:r w:rsidR="009645F8">
        <w:rPr>
          <w:iCs/>
        </w:rPr>
        <w:t>.</w:t>
      </w:r>
      <w:r w:rsidR="00775B23">
        <w:rPr>
          <w:iCs/>
        </w:rPr>
        <w:t xml:space="preserve">  (</w:t>
      </w:r>
      <w:r w:rsidR="009B4888" w:rsidRPr="00CB3D42">
        <w:rPr>
          <w:i/>
        </w:rPr>
        <w:t>Ibid</w:t>
      </w:r>
      <w:r w:rsidR="009B4888">
        <w:rPr>
          <w:iCs/>
        </w:rPr>
        <w:t>.</w:t>
      </w:r>
      <w:r w:rsidR="00775B23">
        <w:rPr>
          <w:iCs/>
        </w:rPr>
        <w:t xml:space="preserve">, </w:t>
      </w:r>
      <w:r w:rsidR="009B4888">
        <w:rPr>
          <w:iCs/>
        </w:rPr>
        <w:t xml:space="preserve">italics omitted, </w:t>
      </w:r>
      <w:r w:rsidR="00775B23">
        <w:rPr>
          <w:iCs/>
        </w:rPr>
        <w:t xml:space="preserve">quoting 10A </w:t>
      </w:r>
      <w:r w:rsidR="00775B23" w:rsidRPr="00D95465">
        <w:rPr>
          <w:iCs/>
        </w:rPr>
        <w:t>Couch on Insurance (3d ed. 2016) §</w:t>
      </w:r>
      <w:r w:rsidR="00775B23">
        <w:rPr>
          <w:iCs/>
        </w:rPr>
        <w:t> </w:t>
      </w:r>
      <w:r w:rsidR="00775B23" w:rsidRPr="00D95465">
        <w:rPr>
          <w:iCs/>
        </w:rPr>
        <w:t>148:46,</w:t>
      </w:r>
      <w:r w:rsidR="00775B23">
        <w:rPr>
          <w:iCs/>
        </w:rPr>
        <w:t xml:space="preserve"> pp. 148-96 to 148-98</w:t>
      </w:r>
      <w:r w:rsidR="00411036">
        <w:rPr>
          <w:iCs/>
        </w:rPr>
        <w:t xml:space="preserve">; see </w:t>
      </w:r>
      <w:r w:rsidR="00444BA9" w:rsidRPr="00444BA9">
        <w:rPr>
          <w:i/>
        </w:rPr>
        <w:t xml:space="preserve">MRI Healthcare Center of Glendale, Inc. v. State Farm General Ins. Co. </w:t>
      </w:r>
      <w:r w:rsidR="00444BA9" w:rsidRPr="00444BA9">
        <w:rPr>
          <w:iCs/>
        </w:rPr>
        <w:t>(2010) 187 Cal.App.4th 766, 779</w:t>
      </w:r>
      <w:r w:rsidR="00E5109C">
        <w:rPr>
          <w:iCs/>
        </w:rPr>
        <w:t>-80 (</w:t>
      </w:r>
      <w:r w:rsidR="00775B23">
        <w:rPr>
          <w:i/>
        </w:rPr>
        <w:t>MRI Healthcare</w:t>
      </w:r>
      <w:r w:rsidR="00E5109C">
        <w:rPr>
          <w:iCs/>
        </w:rPr>
        <w:t>) [</w:t>
      </w:r>
      <w:r w:rsidR="00775B23">
        <w:t xml:space="preserve">failure of an MRI machine to function after it was “‘ramped down’” was not a covered loss because “there was </w:t>
      </w:r>
      <w:r w:rsidR="00775B23" w:rsidRPr="000C78BF">
        <w:t xml:space="preserve">no </w:t>
      </w:r>
      <w:r w:rsidR="00775B23">
        <w:t>‘</w:t>
      </w:r>
      <w:r w:rsidR="00775B23" w:rsidRPr="000C78BF">
        <w:t>distinct, demonstrable [or] physical alteration</w:t>
      </w:r>
      <w:r w:rsidR="00775B23">
        <w:t>’</w:t>
      </w:r>
      <w:r w:rsidR="00FF117D">
        <w:t>”].)</w:t>
      </w:r>
    </w:p>
    <w:p w14:paraId="77313BC3" w14:textId="59F93C3F" w:rsidR="001150CD" w:rsidRPr="001150CD" w:rsidRDefault="00016C27" w:rsidP="001150CD">
      <w:pPr>
        <w:ind w:firstLine="720"/>
        <w:rPr>
          <w:iCs/>
        </w:rPr>
      </w:pPr>
      <w:r>
        <w:t>This court</w:t>
      </w:r>
      <w:r w:rsidR="000E4286" w:rsidRPr="000E4286">
        <w:t xml:space="preserve"> first considered a coverage dispute arising from the COVID-19 pandemic in </w:t>
      </w:r>
      <w:r w:rsidR="000E4286" w:rsidRPr="000E4286">
        <w:rPr>
          <w:i/>
          <w:iCs/>
        </w:rPr>
        <w:t>Marina Pacific, supra</w:t>
      </w:r>
      <w:r w:rsidR="000E4286" w:rsidRPr="000E4286">
        <w:t>, 81</w:t>
      </w:r>
      <w:r w:rsidR="004049AF">
        <w:t> </w:t>
      </w:r>
      <w:r w:rsidR="000E4286" w:rsidRPr="000E4286">
        <w:t xml:space="preserve">Cal.App.5th 96.  </w:t>
      </w:r>
      <w:r w:rsidR="00BA7BF3">
        <w:t>There</w:t>
      </w:r>
      <w:r w:rsidR="000E4286" w:rsidRPr="000E4286">
        <w:t xml:space="preserve">, a hotel operator alleged the presence of the COVID-19 virus caused physical damage to its </w:t>
      </w:r>
      <w:r w:rsidR="009E2A7D">
        <w:t xml:space="preserve">insured </w:t>
      </w:r>
      <w:r w:rsidR="000E4286" w:rsidRPr="000E4286">
        <w:t>property.  (</w:t>
      </w:r>
      <w:r w:rsidR="000E4286" w:rsidRPr="000E4286">
        <w:rPr>
          <w:i/>
          <w:iCs/>
        </w:rPr>
        <w:t>Id.</w:t>
      </w:r>
      <w:r w:rsidR="000E4286" w:rsidRPr="000E4286">
        <w:t xml:space="preserve"> at p.</w:t>
      </w:r>
      <w:r w:rsidR="00091883">
        <w:t> </w:t>
      </w:r>
      <w:r w:rsidR="000E4286" w:rsidRPr="000E4286">
        <w:t>110.)  Reversing the trial court’s order sustaining the insurer’s demurrer without leave to amend, we assumed the policy term “</w:t>
      </w:r>
      <w:r w:rsidR="00D87FDF">
        <w:t>‘</w:t>
      </w:r>
      <w:r w:rsidR="000E4286" w:rsidRPr="000E4286">
        <w:t>direct physical loss or damage</w:t>
      </w:r>
      <w:r w:rsidR="00D87FDF">
        <w:t>’</w:t>
      </w:r>
      <w:r w:rsidR="000E4286" w:rsidRPr="000E4286">
        <w:t>” meant there must be an external force act</w:t>
      </w:r>
      <w:r w:rsidR="00F477F3">
        <w:t>ing</w:t>
      </w:r>
      <w:r w:rsidR="000E4286" w:rsidRPr="000E4286">
        <w:t xml:space="preserve"> on the property</w:t>
      </w:r>
      <w:r w:rsidR="005B39A2">
        <w:t>,</w:t>
      </w:r>
      <w:r w:rsidR="000E4286" w:rsidRPr="000E4286">
        <w:t xml:space="preserve"> causing a “distinct, demonstrable, physical alteration” as stated in </w:t>
      </w:r>
      <w:r w:rsidR="000E4286" w:rsidRPr="000E4286">
        <w:rPr>
          <w:i/>
          <w:iCs/>
        </w:rPr>
        <w:t>MRI Healthcare, supra</w:t>
      </w:r>
      <w:r w:rsidR="000E4286" w:rsidRPr="00B046F2">
        <w:t>,</w:t>
      </w:r>
      <w:r w:rsidR="000E4286" w:rsidRPr="000E4286">
        <w:rPr>
          <w:i/>
          <w:iCs/>
        </w:rPr>
        <w:t xml:space="preserve"> </w:t>
      </w:r>
      <w:r w:rsidR="000E4286" w:rsidRPr="000E4286">
        <w:t>187 Cal.App.4th 766</w:t>
      </w:r>
      <w:r w:rsidR="009B48A1">
        <w:t>, 778-779</w:t>
      </w:r>
      <w:r w:rsidR="000E4286" w:rsidRPr="000E4286">
        <w:t>.  (</w:t>
      </w:r>
      <w:r w:rsidR="000E4286" w:rsidRPr="000E4286">
        <w:rPr>
          <w:i/>
          <w:iCs/>
        </w:rPr>
        <w:t>Marina Pacific</w:t>
      </w:r>
      <w:r w:rsidR="000E4286" w:rsidRPr="000E4286">
        <w:t>, at p</w:t>
      </w:r>
      <w:r w:rsidR="00D87FDF">
        <w:t>p</w:t>
      </w:r>
      <w:r w:rsidR="000E4286" w:rsidRPr="000E4286">
        <w:t xml:space="preserve">. </w:t>
      </w:r>
      <w:r w:rsidR="00D87FDF">
        <w:t>107-</w:t>
      </w:r>
      <w:r w:rsidR="000E4286" w:rsidRPr="000E4286">
        <w:t xml:space="preserve">108.)  We concluded the hotel’s complaint </w:t>
      </w:r>
      <w:r w:rsidR="000E4286" w:rsidRPr="000E4286">
        <w:lastRenderedPageBreak/>
        <w:t xml:space="preserve">adequately alleged physical alteration, explaining, “Assuming, as we must, the truth of those allegations, even if improbable, absent judicially noticed facts irrefutably contradicting them, the insureds have unquestionably pleaded direct physical loss or damage to covered property within the definition articulated in </w:t>
      </w:r>
      <w:r w:rsidR="000E4286" w:rsidRPr="000E4286">
        <w:rPr>
          <w:i/>
          <w:iCs/>
        </w:rPr>
        <w:t>MRI Healthcare</w:t>
      </w:r>
      <w:r w:rsidR="000E4286" w:rsidRPr="000E4286">
        <w:t>.”  (</w:t>
      </w:r>
      <w:r w:rsidR="00855481">
        <w:rPr>
          <w:i/>
          <w:iCs/>
        </w:rPr>
        <w:t>Id</w:t>
      </w:r>
      <w:r w:rsidR="00855481">
        <w:t>.</w:t>
      </w:r>
      <w:r w:rsidR="000E4286" w:rsidRPr="000E4286">
        <w:t xml:space="preserve"> at p. 109.)</w:t>
      </w:r>
      <w:r w:rsidR="00CB51FA">
        <w:t xml:space="preserve">  </w:t>
      </w:r>
      <w:r w:rsidR="00BB0F46">
        <w:t>This court</w:t>
      </w:r>
      <w:r w:rsidR="000E4286" w:rsidRPr="000E4286">
        <w:t xml:space="preserve"> reached a similar conclusion in </w:t>
      </w:r>
      <w:r w:rsidR="000E4286" w:rsidRPr="000E4286">
        <w:rPr>
          <w:i/>
          <w:iCs/>
        </w:rPr>
        <w:t>Shusha, supra</w:t>
      </w:r>
      <w:r w:rsidR="000E4286" w:rsidRPr="000E4286">
        <w:t>, 87 Cal.App.5th at page</w:t>
      </w:r>
      <w:r w:rsidR="00E57411">
        <w:t xml:space="preserve"> </w:t>
      </w:r>
      <w:r w:rsidR="000E4286" w:rsidRPr="000E4286">
        <w:t>266</w:t>
      </w:r>
      <w:r w:rsidR="0042656D">
        <w:t xml:space="preserve">, </w:t>
      </w:r>
      <w:r w:rsidR="00D00101">
        <w:t xml:space="preserve">review granted, </w:t>
      </w:r>
      <w:r w:rsidR="000E4286" w:rsidRPr="000E4286">
        <w:t>holding a restaurant’s allegations that it suspended operations due to both physical alteration of its premises by the presence of the COVID-19 virus and government closure orders were sufficient to survive a demurrer.</w:t>
      </w:r>
      <w:r w:rsidR="001919B2">
        <w:t xml:space="preserve">  (See </w:t>
      </w:r>
      <w:r w:rsidRPr="001150CD">
        <w:rPr>
          <w:i/>
          <w:iCs/>
          <w:lang w:val="x-none"/>
        </w:rPr>
        <w:t>John’s Grill, Inc. v. The Hartford Financial Services Group</w:t>
      </w:r>
      <w:r w:rsidRPr="001150CD">
        <w:rPr>
          <w:i/>
          <w:iCs/>
          <w:lang w:val="x-none"/>
        </w:rPr>
        <w:t>, Inc.</w:t>
      </w:r>
      <w:r w:rsidRPr="001150CD">
        <w:rPr>
          <w:lang w:val="x-none"/>
        </w:rPr>
        <w:t xml:space="preserve"> (2022) 86</w:t>
      </w:r>
      <w:r w:rsidRPr="001150CD">
        <w:t> </w:t>
      </w:r>
      <w:r w:rsidRPr="001150CD">
        <w:rPr>
          <w:lang w:val="x-none"/>
        </w:rPr>
        <w:t>Cal.App.5th</w:t>
      </w:r>
      <w:r w:rsidRPr="001150CD">
        <w:t> </w:t>
      </w:r>
      <w:r w:rsidRPr="001150CD">
        <w:rPr>
          <w:lang w:val="x-none"/>
        </w:rPr>
        <w:t>1195,</w:t>
      </w:r>
      <w:r w:rsidRPr="001150CD">
        <w:t xml:space="preserve"> 1201 [</w:t>
      </w:r>
      <w:r w:rsidR="00F315F2">
        <w:t xml:space="preserve">on demurrer, </w:t>
      </w:r>
      <w:r w:rsidR="00B26321">
        <w:t xml:space="preserve">policy </w:t>
      </w:r>
      <w:r w:rsidRPr="001150CD">
        <w:t>definition of “</w:t>
      </w:r>
      <w:r w:rsidR="009B1C76">
        <w:t>‘</w:t>
      </w:r>
      <w:r w:rsidRPr="001150CD">
        <w:t>loss or damage</w:t>
      </w:r>
      <w:r w:rsidR="009B1C76">
        <w:t>’</w:t>
      </w:r>
      <w:r w:rsidRPr="001150CD">
        <w:t>” was broad enough to include “pervasive infiltration of virus particulates on the surfaces of covered property,” which insured restaurant had alleged]</w:t>
      </w:r>
      <w:r w:rsidR="00C60A25">
        <w:t xml:space="preserve">, </w:t>
      </w:r>
      <w:r w:rsidR="00C60A25" w:rsidRPr="001150CD">
        <w:t>review granted March 29, 2023, S278481</w:t>
      </w:r>
      <w:r w:rsidRPr="001150CD">
        <w:t>.)</w:t>
      </w:r>
    </w:p>
    <w:p w14:paraId="2383CA12" w14:textId="5B5E4117" w:rsidR="006D5E1A" w:rsidRDefault="00016C27" w:rsidP="006D5E1A">
      <w:pPr>
        <w:ind w:firstLine="720"/>
      </w:pPr>
      <w:r>
        <w:t xml:space="preserve">We recognize most </w:t>
      </w:r>
      <w:r w:rsidR="007D7C5B">
        <w:t>California appellate courts</w:t>
      </w:r>
      <w:r>
        <w:t xml:space="preserve"> have found </w:t>
      </w:r>
      <w:r w:rsidR="007C249E">
        <w:t xml:space="preserve">allegations </w:t>
      </w:r>
      <w:r w:rsidR="00515BE8">
        <w:t xml:space="preserve">that losses </w:t>
      </w:r>
      <w:r w:rsidR="00B825AD">
        <w:t xml:space="preserve">resulted </w:t>
      </w:r>
      <w:r w:rsidR="00145CAA">
        <w:t xml:space="preserve">from </w:t>
      </w:r>
      <w:r w:rsidR="007C249E">
        <w:t xml:space="preserve">the presence of the COVID-19 virus </w:t>
      </w:r>
      <w:r w:rsidR="002F7CEE">
        <w:t xml:space="preserve">on covered property </w:t>
      </w:r>
      <w:r w:rsidR="00145CAA">
        <w:t xml:space="preserve">were </w:t>
      </w:r>
      <w:r w:rsidR="002F7CEE">
        <w:t xml:space="preserve">insufficient to provide coverage </w:t>
      </w:r>
      <w:r w:rsidR="00515BE8">
        <w:t xml:space="preserve">for </w:t>
      </w:r>
      <w:r w:rsidR="00923F69">
        <w:t>direct physical loss or damage</w:t>
      </w:r>
      <w:r w:rsidR="00515BE8">
        <w:t xml:space="preserve"> to property</w:t>
      </w:r>
      <w:r w:rsidR="00D25568">
        <w:t>.  (</w:t>
      </w:r>
      <w:r>
        <w:t xml:space="preserve">See </w:t>
      </w:r>
      <w:r w:rsidRPr="006D5E1A">
        <w:rPr>
          <w:i/>
          <w:iCs/>
        </w:rPr>
        <w:t>Apple Annie, LLC v. Oregon Mutual Ins. Co.</w:t>
      </w:r>
      <w:r w:rsidRPr="006D5E1A">
        <w:t xml:space="preserve"> (2022) 82 Cal.App.5th 919, 934 [rejecting insured’s contention that no physical alteration was necessary];</w:t>
      </w:r>
      <w:r>
        <w:t xml:space="preserve"> </w:t>
      </w:r>
      <w:r w:rsidR="00CA2887" w:rsidRPr="00272C78">
        <w:rPr>
          <w:i/>
        </w:rPr>
        <w:t>United Talent Agency v. Vigilant Ins</w:t>
      </w:r>
      <w:r w:rsidR="00CA2887">
        <w:rPr>
          <w:i/>
        </w:rPr>
        <w:t xml:space="preserve">. </w:t>
      </w:r>
      <w:r w:rsidR="00CA2887" w:rsidRPr="00272C78">
        <w:rPr>
          <w:i/>
        </w:rPr>
        <w:t>Co</w:t>
      </w:r>
      <w:r w:rsidR="00CA2887">
        <w:rPr>
          <w:i/>
        </w:rPr>
        <w:t xml:space="preserve">. </w:t>
      </w:r>
      <w:r w:rsidR="00CA2887" w:rsidRPr="00272C78">
        <w:rPr>
          <w:iCs/>
        </w:rPr>
        <w:t>(2022) 77</w:t>
      </w:r>
      <w:r w:rsidR="00CA2887">
        <w:rPr>
          <w:iCs/>
        </w:rPr>
        <w:t> </w:t>
      </w:r>
      <w:r w:rsidR="00CA2887" w:rsidRPr="00272C78">
        <w:rPr>
          <w:iCs/>
        </w:rPr>
        <w:t>Cal.App.5th 821</w:t>
      </w:r>
      <w:r w:rsidR="00CA2887">
        <w:rPr>
          <w:iCs/>
        </w:rPr>
        <w:t>, 838 [the “</w:t>
      </w:r>
      <w:r w:rsidR="00CA2887" w:rsidRPr="00E652ED">
        <w:rPr>
          <w:iCs/>
        </w:rPr>
        <w:t>presence or potential presence of the virus does not constitute direct physical damage or loss</w:t>
      </w:r>
      <w:r w:rsidR="00CA2887">
        <w:rPr>
          <w:iCs/>
        </w:rPr>
        <w:t>”]</w:t>
      </w:r>
      <w:r w:rsidR="00CA2887">
        <w:t xml:space="preserve">; </w:t>
      </w:r>
      <w:proofErr w:type="spellStart"/>
      <w:r w:rsidR="00775B23" w:rsidRPr="00A728A3">
        <w:rPr>
          <w:i/>
          <w:iCs/>
        </w:rPr>
        <w:t>Musso</w:t>
      </w:r>
      <w:proofErr w:type="spellEnd"/>
      <w:r w:rsidR="00775B23" w:rsidRPr="00A728A3">
        <w:rPr>
          <w:i/>
          <w:iCs/>
        </w:rPr>
        <w:t xml:space="preserve"> &amp; Frank Grill Co.</w:t>
      </w:r>
      <w:r w:rsidR="009B48A1">
        <w:rPr>
          <w:i/>
          <w:iCs/>
        </w:rPr>
        <w:t>, Inc.</w:t>
      </w:r>
      <w:r w:rsidR="00775B23" w:rsidRPr="00A728A3">
        <w:rPr>
          <w:i/>
          <w:iCs/>
        </w:rPr>
        <w:t xml:space="preserve"> v. Mitsui Sumitomo Ins. USA Inc.</w:t>
      </w:r>
      <w:r w:rsidR="00775B23" w:rsidRPr="00EC441C">
        <w:t xml:space="preserve"> (2022) 77 Cal.App.5th 753</w:t>
      </w:r>
      <w:r w:rsidR="00883D22">
        <w:t>, 761</w:t>
      </w:r>
      <w:r w:rsidR="00775B23">
        <w:t xml:space="preserve"> </w:t>
      </w:r>
      <w:r w:rsidR="00577E3B">
        <w:t>[</w:t>
      </w:r>
      <w:r w:rsidR="0009642C">
        <w:t xml:space="preserve">no </w:t>
      </w:r>
      <w:r w:rsidR="00775B23">
        <w:t>“direct physical loss of or damage” to</w:t>
      </w:r>
      <w:r w:rsidR="0009642C">
        <w:t xml:space="preserve"> a</w:t>
      </w:r>
      <w:r w:rsidR="00775B23">
        <w:t xml:space="preserve"> </w:t>
      </w:r>
      <w:r w:rsidR="00D47982">
        <w:t xml:space="preserve">restaurant </w:t>
      </w:r>
      <w:r w:rsidR="00775B23">
        <w:t>as a result of the COVID-19 pandemic and related government orders</w:t>
      </w:r>
      <w:r>
        <w:t>]</w:t>
      </w:r>
      <w:r w:rsidR="00D47982">
        <w:t>;</w:t>
      </w:r>
      <w:r w:rsidR="00B5386F">
        <w:t xml:space="preserve"> </w:t>
      </w:r>
      <w:r>
        <w:t xml:space="preserve">see also </w:t>
      </w:r>
      <w:proofErr w:type="spellStart"/>
      <w:r w:rsidRPr="006D5E1A">
        <w:rPr>
          <w:i/>
          <w:iCs/>
        </w:rPr>
        <w:t>Tarrar</w:t>
      </w:r>
      <w:proofErr w:type="spellEnd"/>
      <w:r w:rsidRPr="006D5E1A">
        <w:rPr>
          <w:i/>
          <w:iCs/>
        </w:rPr>
        <w:t xml:space="preserve"> Enterprises, Inc. </w:t>
      </w:r>
      <w:r w:rsidRPr="006D5E1A">
        <w:rPr>
          <w:i/>
          <w:iCs/>
        </w:rPr>
        <w:lastRenderedPageBreak/>
        <w:t>v. Associated Indemnity Corp.</w:t>
      </w:r>
      <w:r w:rsidRPr="006D5E1A">
        <w:t xml:space="preserve"> (2022) 83 Cal.App.5th 685, 687-689 [adopting reasoning of </w:t>
      </w:r>
      <w:r w:rsidRPr="006D5E1A">
        <w:rPr>
          <w:i/>
          <w:iCs/>
        </w:rPr>
        <w:t xml:space="preserve">Apple Annie </w:t>
      </w:r>
      <w:r w:rsidRPr="006D5E1A">
        <w:t>but finding leave to amend should have bee</w:t>
      </w:r>
      <w:r w:rsidRPr="006D5E1A">
        <w:t>n granted]</w:t>
      </w:r>
      <w:r>
        <w:t xml:space="preserve">.) </w:t>
      </w:r>
    </w:p>
    <w:p w14:paraId="42646953" w14:textId="1E06958B" w:rsidR="00C77DAE" w:rsidRDefault="00016C27" w:rsidP="00BE2B3E">
      <w:pPr>
        <w:ind w:firstLine="720"/>
      </w:pPr>
      <w:r>
        <w:t xml:space="preserve">The Supreme Court will </w:t>
      </w:r>
      <w:r w:rsidR="00BE2B3E">
        <w:t xml:space="preserve">address this split of authority in </w:t>
      </w:r>
      <w:r w:rsidR="005B0ED7" w:rsidRPr="00556468">
        <w:rPr>
          <w:i/>
          <w:iCs/>
          <w:lang w:val="x-none"/>
        </w:rPr>
        <w:t>John’s Grill, Inc. v. The Hartford Financial Services Group, Inc.</w:t>
      </w:r>
      <w:r w:rsidR="005B0ED7">
        <w:rPr>
          <w:i/>
          <w:iCs/>
        </w:rPr>
        <w:t>, supra</w:t>
      </w:r>
      <w:r w:rsidR="005B0ED7">
        <w:t>,</w:t>
      </w:r>
      <w:r w:rsidR="005B0ED7" w:rsidRPr="00556468">
        <w:rPr>
          <w:lang w:val="x-none"/>
        </w:rPr>
        <w:t xml:space="preserve"> 86</w:t>
      </w:r>
      <w:r w:rsidR="005B0ED7">
        <w:t> </w:t>
      </w:r>
      <w:r w:rsidR="005B0ED7" w:rsidRPr="00556468">
        <w:rPr>
          <w:lang w:val="x-none"/>
        </w:rPr>
        <w:t>Cal.App.5</w:t>
      </w:r>
      <w:r w:rsidR="005B0ED7" w:rsidRPr="00030374">
        <w:rPr>
          <w:lang w:val="x-none"/>
        </w:rPr>
        <w:t>th</w:t>
      </w:r>
      <w:r w:rsidR="005B0ED7">
        <w:t> </w:t>
      </w:r>
      <w:r w:rsidR="005B0ED7" w:rsidRPr="00556468">
        <w:rPr>
          <w:lang w:val="x-none"/>
        </w:rPr>
        <w:t>1195</w:t>
      </w:r>
      <w:r w:rsidR="000005D4">
        <w:t>, review granted,</w:t>
      </w:r>
      <w:r w:rsidR="00FD31B9">
        <w:t xml:space="preserve"> and</w:t>
      </w:r>
      <w:r w:rsidR="005B0ED7">
        <w:t xml:space="preserve"> </w:t>
      </w:r>
      <w:r w:rsidR="00FD31B9" w:rsidRPr="00FD31B9">
        <w:rPr>
          <w:i/>
          <w:iCs/>
        </w:rPr>
        <w:t>Shusha, supra</w:t>
      </w:r>
      <w:r w:rsidR="00FD31B9" w:rsidRPr="00FD31B9">
        <w:t>, 87 Cal.App.5th at page 266</w:t>
      </w:r>
      <w:r w:rsidR="0093285C">
        <w:t>, review granted</w:t>
      </w:r>
      <w:r w:rsidR="00FD31B9">
        <w:t xml:space="preserve">.  In addition, </w:t>
      </w:r>
      <w:r w:rsidR="005B0ED7">
        <w:t>t</w:t>
      </w:r>
      <w:r w:rsidR="005B0ED7" w:rsidRPr="00D57771">
        <w:t xml:space="preserve">he Supreme Court </w:t>
      </w:r>
      <w:r w:rsidR="008A62C0">
        <w:t>has</w:t>
      </w:r>
      <w:r w:rsidR="005B0ED7" w:rsidRPr="00625FA9">
        <w:t xml:space="preserve"> granted </w:t>
      </w:r>
      <w:r w:rsidR="00515820">
        <w:t xml:space="preserve">a </w:t>
      </w:r>
      <w:r w:rsidR="005B0ED7" w:rsidRPr="00625FA9">
        <w:t xml:space="preserve">request for certification by the Ninth Circuit on </w:t>
      </w:r>
      <w:r w:rsidR="00271A04">
        <w:t>the following</w:t>
      </w:r>
      <w:r w:rsidR="005B0ED7" w:rsidRPr="00625FA9">
        <w:t xml:space="preserve"> question of California law</w:t>
      </w:r>
      <w:proofErr w:type="gramStart"/>
      <w:r w:rsidR="005B0ED7" w:rsidRPr="00625FA9">
        <w:t>:  “</w:t>
      </w:r>
      <w:proofErr w:type="gramEnd"/>
      <w:r w:rsidR="005B0ED7" w:rsidRPr="00625FA9">
        <w:t xml:space="preserve">Can the actual or potential presence of the COVID-19 virus on an insured’s premises constitute ‘direct physical loss or damage to property’ for purposes of coverage under a commercial property insurance policy?” </w:t>
      </w:r>
      <w:r w:rsidR="00271A04">
        <w:t xml:space="preserve"> </w:t>
      </w:r>
      <w:r w:rsidR="005B0ED7" w:rsidRPr="00625FA9">
        <w:t>(</w:t>
      </w:r>
      <w:r w:rsidR="005B0ED7" w:rsidRPr="00625FA9">
        <w:rPr>
          <w:i/>
          <w:iCs/>
        </w:rPr>
        <w:t>Another Planet Entertainment, LLC v. Vigilant Ins</w:t>
      </w:r>
      <w:r w:rsidR="00CC1CE8">
        <w:rPr>
          <w:i/>
          <w:iCs/>
        </w:rPr>
        <w:t>.</w:t>
      </w:r>
      <w:r w:rsidR="005B0ED7" w:rsidRPr="00625FA9">
        <w:rPr>
          <w:i/>
          <w:iCs/>
        </w:rPr>
        <w:t xml:space="preserve"> Co</w:t>
      </w:r>
      <w:r w:rsidR="00CC1CE8">
        <w:rPr>
          <w:i/>
          <w:iCs/>
        </w:rPr>
        <w:t>.</w:t>
      </w:r>
      <w:r w:rsidR="005B0ED7" w:rsidRPr="00625FA9">
        <w:t xml:space="preserve"> (9th Cir. 2022) 56 F.4th 730, </w:t>
      </w:r>
      <w:r w:rsidR="005B0ED7" w:rsidRPr="000503C6">
        <w:t>request for certification granted</w:t>
      </w:r>
      <w:r w:rsidR="005B0ED7" w:rsidRPr="00D57771">
        <w:t xml:space="preserve"> Mar. 1, 2023, S277893</w:t>
      </w:r>
      <w:r w:rsidR="00271A04">
        <w:t>.</w:t>
      </w:r>
      <w:r w:rsidR="005B0ED7" w:rsidRPr="00625FA9">
        <w:t>)</w:t>
      </w:r>
      <w:r>
        <w:rPr>
          <w:rStyle w:val="FootnoteReference"/>
        </w:rPr>
        <w:footnoteReference w:id="7"/>
      </w:r>
      <w:r w:rsidR="00271A04">
        <w:t xml:space="preserve">  </w:t>
      </w:r>
    </w:p>
    <w:p w14:paraId="3E8D1D6E" w14:textId="77777777" w:rsidR="00965F63" w:rsidRDefault="00965F63" w:rsidP="00965F63"/>
    <w:p w14:paraId="7FEB7A2B" w14:textId="67A46622" w:rsidR="00965F63" w:rsidRDefault="00965F63" w:rsidP="00184200"/>
    <w:p w14:paraId="1DABCD3B" w14:textId="77777777" w:rsidR="0047799B" w:rsidRPr="00C67B31" w:rsidRDefault="0047799B" w:rsidP="00BE2B3E">
      <w:pPr>
        <w:ind w:firstLine="720"/>
      </w:pPr>
    </w:p>
    <w:p w14:paraId="46538836" w14:textId="4006B5D5" w:rsidR="00492809" w:rsidRDefault="00016C27" w:rsidP="00492809">
      <w:pPr>
        <w:pStyle w:val="Heading2"/>
      </w:pPr>
      <w:proofErr w:type="spellStart"/>
      <w:r>
        <w:lastRenderedPageBreak/>
        <w:t>JRK</w:t>
      </w:r>
      <w:proofErr w:type="spellEnd"/>
      <w:r>
        <w:t xml:space="preserve"> </w:t>
      </w:r>
      <w:r>
        <w:t>Adequately Stated Causes of Action for Breach of Contract and Declaratory Judgment</w:t>
      </w:r>
    </w:p>
    <w:p w14:paraId="11F90B7F" w14:textId="4D19A29C" w:rsidR="00564F75" w:rsidRDefault="00016C27" w:rsidP="00502532">
      <w:pPr>
        <w:ind w:firstLine="720"/>
      </w:pPr>
      <w:r>
        <w:t xml:space="preserve">We agree with </w:t>
      </w:r>
      <w:proofErr w:type="spellStart"/>
      <w:r>
        <w:t>JRK</w:t>
      </w:r>
      <w:proofErr w:type="spellEnd"/>
      <w:r>
        <w:t xml:space="preserve"> that </w:t>
      </w:r>
      <w:r w:rsidR="00FD5354">
        <w:t>the complaint adequately alleges</w:t>
      </w:r>
      <w:r w:rsidR="007821DE">
        <w:t xml:space="preserve"> loss resulting from</w:t>
      </w:r>
      <w:r w:rsidR="00FD5354">
        <w:t xml:space="preserve"> physical alteration of </w:t>
      </w:r>
      <w:r w:rsidR="00E00622">
        <w:t>the</w:t>
      </w:r>
      <w:r w:rsidR="00FD5354">
        <w:t xml:space="preserve"> insured property to support its </w:t>
      </w:r>
      <w:r w:rsidR="007821DE">
        <w:t xml:space="preserve">causes of action for breach of contract and declaratory relief.  </w:t>
      </w:r>
      <w:r w:rsidR="008907BB">
        <w:t>“‘[T]he elements of a cause of action for breach of contract are (1) the existence of the contract, (2) plaintiff’s performance or excuse for nonperformance, (3) defendant’s breach, and (4) the resulting damages to the plaintiff.’”  (</w:t>
      </w:r>
      <w:r w:rsidR="008907BB" w:rsidRPr="003A6D7F">
        <w:rPr>
          <w:i/>
          <w:iCs/>
        </w:rPr>
        <w:t>Marina Pacific</w:t>
      </w:r>
      <w:r w:rsidR="008907BB">
        <w:rPr>
          <w:i/>
          <w:iCs/>
        </w:rPr>
        <w:t>, supra</w:t>
      </w:r>
      <w:r w:rsidR="008907BB">
        <w:t xml:space="preserve">, 81 Cal.App.5th at p. 108; accord, </w:t>
      </w:r>
      <w:r w:rsidR="008907BB" w:rsidRPr="003A6D7F">
        <w:rPr>
          <w:i/>
          <w:iCs/>
        </w:rPr>
        <w:t>Oasis West Realty, LLC v. Goldman</w:t>
      </w:r>
      <w:r w:rsidR="008907BB">
        <w:t xml:space="preserve"> (2011) 51 Cal.4th 811, 821.)  </w:t>
      </w:r>
      <w:r w:rsidR="002028EB">
        <w:t>The Insurers’ motion</w:t>
      </w:r>
      <w:r w:rsidR="008907BB">
        <w:t xml:space="preserve"> challenged only the third element, contending </w:t>
      </w:r>
      <w:r w:rsidR="002028EB">
        <w:t>they</w:t>
      </w:r>
      <w:r w:rsidR="008907BB">
        <w:t xml:space="preserve"> did not breach </w:t>
      </w:r>
      <w:r w:rsidR="002028EB">
        <w:t xml:space="preserve">their </w:t>
      </w:r>
      <w:r w:rsidR="008907BB">
        <w:t xml:space="preserve">obligation to pay benefits under the </w:t>
      </w:r>
      <w:r w:rsidR="002028EB">
        <w:t>P</w:t>
      </w:r>
      <w:r w:rsidR="008907BB">
        <w:t>olic</w:t>
      </w:r>
      <w:r w:rsidR="002028EB">
        <w:t>ies</w:t>
      </w:r>
      <w:r w:rsidR="008907BB">
        <w:t xml:space="preserve"> because </w:t>
      </w:r>
      <w:proofErr w:type="spellStart"/>
      <w:r w:rsidR="00DB3C7B">
        <w:t>JRK</w:t>
      </w:r>
      <w:proofErr w:type="spellEnd"/>
      <w:r w:rsidR="00DB3C7B">
        <w:t xml:space="preserve"> </w:t>
      </w:r>
      <w:r w:rsidR="008907BB">
        <w:t xml:space="preserve">failed to allege </w:t>
      </w:r>
      <w:r w:rsidR="002D6973">
        <w:t xml:space="preserve">direct physical </w:t>
      </w:r>
      <w:r w:rsidR="008907BB">
        <w:t xml:space="preserve">damage or loss </w:t>
      </w:r>
      <w:r w:rsidR="00BF2C64">
        <w:t>to its properties</w:t>
      </w:r>
      <w:r w:rsidR="008907BB">
        <w:t xml:space="preserve"> within the meaning of the policy.</w:t>
      </w:r>
      <w:r>
        <w:rPr>
          <w:rStyle w:val="FootnoteReference"/>
        </w:rPr>
        <w:footnoteReference w:id="8"/>
      </w:r>
      <w:r w:rsidR="008907BB">
        <w:t xml:space="preserve">  </w:t>
      </w:r>
    </w:p>
    <w:p w14:paraId="1708C48E" w14:textId="64CAE302" w:rsidR="0036148B" w:rsidRDefault="00016C27" w:rsidP="00502532">
      <w:pPr>
        <w:ind w:firstLine="720"/>
      </w:pPr>
      <w:r>
        <w:t>The</w:t>
      </w:r>
      <w:r w:rsidR="008907BB">
        <w:t xml:space="preserve"> parties’ coverage dispute is a proper basis for a cause of action</w:t>
      </w:r>
      <w:r w:rsidR="004F5B47">
        <w:t xml:space="preserve"> for declaratory relief</w:t>
      </w:r>
      <w:r w:rsidR="008907BB">
        <w:t>.  (</w:t>
      </w:r>
      <w:r w:rsidR="004F5B47">
        <w:t xml:space="preserve">See </w:t>
      </w:r>
      <w:r w:rsidR="008907BB">
        <w:t>Code Civ. Proc.,</w:t>
      </w:r>
      <w:r w:rsidR="008907BB" w:rsidRPr="007B7A74">
        <w:t xml:space="preserve"> §</w:t>
      </w:r>
      <w:r w:rsidR="004245F3">
        <w:t> </w:t>
      </w:r>
      <w:r w:rsidR="008907BB">
        <w:t>1060 [</w:t>
      </w:r>
      <w:r w:rsidR="0072280E">
        <w:t xml:space="preserve">authorizing </w:t>
      </w:r>
      <w:r w:rsidR="008B2C4B">
        <w:t xml:space="preserve">any person to bring </w:t>
      </w:r>
      <w:r w:rsidR="008907BB">
        <w:t>“</w:t>
      </w:r>
      <w:r w:rsidR="008907BB" w:rsidRPr="007B7A74">
        <w:t>an original action</w:t>
      </w:r>
      <w:r w:rsidR="008907BB" w:rsidRPr="000E314D">
        <w:rPr>
          <w:i/>
          <w:iCs/>
        </w:rPr>
        <w:t xml:space="preserve"> . . . </w:t>
      </w:r>
      <w:r w:rsidR="008907BB" w:rsidRPr="007B7A74">
        <w:t xml:space="preserve">for a </w:t>
      </w:r>
      <w:r w:rsidR="008907BB" w:rsidRPr="007B7A74">
        <w:lastRenderedPageBreak/>
        <w:t>declaration of his or her rights and duties</w:t>
      </w:r>
      <w:r w:rsidR="00DE7375">
        <w:t xml:space="preserve">” </w:t>
      </w:r>
      <w:r w:rsidR="00105CBA">
        <w:t>“</w:t>
      </w:r>
      <w:r w:rsidR="00DE7375">
        <w:t>under a contract</w:t>
      </w:r>
      <w:r w:rsidR="008907BB">
        <w:t xml:space="preserve">”]; </w:t>
      </w:r>
      <w:r w:rsidR="008907BB" w:rsidRPr="007B7A74">
        <w:rPr>
          <w:i/>
          <w:iCs/>
        </w:rPr>
        <w:t>Lee v. Silveira</w:t>
      </w:r>
      <w:r w:rsidR="008907BB">
        <w:t xml:space="preserve"> (2016) 6 Cal.App.5th 527, 546 [</w:t>
      </w:r>
      <w:r w:rsidR="003434D8">
        <w:t xml:space="preserve">identifying </w:t>
      </w:r>
      <w:r w:rsidR="008907BB">
        <w:t>“two essential elements</w:t>
      </w:r>
      <w:r w:rsidR="00E821D6">
        <w:t>” for declaratory relief</w:t>
      </w:r>
      <w:r w:rsidR="008907BB">
        <w:t xml:space="preserve">: </w:t>
      </w:r>
      <w:r w:rsidR="00E821D6">
        <w:t>“</w:t>
      </w:r>
      <w:r w:rsidR="008907BB">
        <w:t>‘(1) a proper subject</w:t>
      </w:r>
      <w:r w:rsidR="00AC21D1">
        <w:t xml:space="preserve"> </w:t>
      </w:r>
      <w:r w:rsidR="00AC21D1" w:rsidRPr="000A6BE1">
        <w:rPr>
          <w:i/>
          <w:iCs/>
        </w:rPr>
        <w:t>. . .</w:t>
      </w:r>
      <w:r w:rsidR="00B6578C" w:rsidRPr="000A6BE1">
        <w:rPr>
          <w:i/>
          <w:iCs/>
        </w:rPr>
        <w:t> </w:t>
      </w:r>
      <w:r w:rsidR="008907BB">
        <w:t>, and (2) an actual controversy involving justiciable questions relating to the rights or obligations of a party’”].)</w:t>
      </w:r>
      <w:r>
        <w:t xml:space="preserve">  </w:t>
      </w:r>
    </w:p>
    <w:p w14:paraId="795A625D" w14:textId="7CE5AC4B" w:rsidR="00AB289F" w:rsidRDefault="00016C27" w:rsidP="00502532">
      <w:pPr>
        <w:ind w:firstLine="720"/>
      </w:pPr>
      <w:r>
        <w:t>T</w:t>
      </w:r>
      <w:r w:rsidR="00512565">
        <w:t xml:space="preserve">he allegations in </w:t>
      </w:r>
      <w:proofErr w:type="spellStart"/>
      <w:r w:rsidR="00A12D20">
        <w:t>JRK’s</w:t>
      </w:r>
      <w:proofErr w:type="spellEnd"/>
      <w:r w:rsidR="00512565">
        <w:t xml:space="preserve"> complaint </w:t>
      </w:r>
      <w:r w:rsidR="005239F4">
        <w:t>fall</w:t>
      </w:r>
      <w:r w:rsidR="00512565">
        <w:t xml:space="preserve"> squarely within the</w:t>
      </w:r>
      <w:r w:rsidR="00DB4A8E">
        <w:t xml:space="preserve"> </w:t>
      </w:r>
      <w:r w:rsidR="009A6E14">
        <w:t xml:space="preserve">type of allegations we found sufficient </w:t>
      </w:r>
      <w:r w:rsidR="005F4195">
        <w:t xml:space="preserve">to allege coverage </w:t>
      </w:r>
      <w:r w:rsidR="00DB4A8E">
        <w:t>in</w:t>
      </w:r>
      <w:r w:rsidR="00512565">
        <w:t xml:space="preserve"> </w:t>
      </w:r>
      <w:r w:rsidR="00512565">
        <w:rPr>
          <w:i/>
          <w:iCs/>
        </w:rPr>
        <w:t xml:space="preserve">Marina Pacific </w:t>
      </w:r>
      <w:r w:rsidR="001D7433">
        <w:t xml:space="preserve">and </w:t>
      </w:r>
      <w:r w:rsidR="001D7433">
        <w:rPr>
          <w:i/>
          <w:iCs/>
        </w:rPr>
        <w:t>Shusha</w:t>
      </w:r>
      <w:r w:rsidR="003B3F0C">
        <w:t xml:space="preserve">.  </w:t>
      </w:r>
      <w:r w:rsidR="006E3814">
        <w:t>I</w:t>
      </w:r>
      <w:r w:rsidR="00BA417F">
        <w:t xml:space="preserve">n </w:t>
      </w:r>
      <w:r w:rsidR="00BA417F">
        <w:rPr>
          <w:i/>
          <w:iCs/>
        </w:rPr>
        <w:t>Marina Pacific</w:t>
      </w:r>
      <w:r w:rsidR="00BA417F">
        <w:t xml:space="preserve">, the insureds alleged that “COVID-19 </w:t>
      </w:r>
      <w:r w:rsidR="00FD2594">
        <w:t xml:space="preserve">. . . not only lives on surfaces but also bonds to surfaces through physiochemical reactions involving cells and surface proteins, </w:t>
      </w:r>
      <w:r w:rsidR="008908CE">
        <w:t>which transfor</w:t>
      </w:r>
      <w:r w:rsidR="00966BFD">
        <w:t>m the physical condition of the property.”  (</w:t>
      </w:r>
      <w:r w:rsidR="00966BFD">
        <w:rPr>
          <w:i/>
          <w:iCs/>
        </w:rPr>
        <w:t>Marina Pacific</w:t>
      </w:r>
      <w:r w:rsidR="003B7A31">
        <w:rPr>
          <w:i/>
          <w:iCs/>
        </w:rPr>
        <w:t>, supra</w:t>
      </w:r>
      <w:r w:rsidR="00966BFD">
        <w:t xml:space="preserve">, </w:t>
      </w:r>
      <w:r w:rsidR="00E34B93">
        <w:t>81 Cal.App.5th at p.</w:t>
      </w:r>
      <w:r w:rsidR="00B67627">
        <w:t> </w:t>
      </w:r>
      <w:r w:rsidR="00FC4A00">
        <w:t xml:space="preserve">108; see </w:t>
      </w:r>
      <w:r w:rsidR="003B7A31">
        <w:rPr>
          <w:i/>
          <w:iCs/>
        </w:rPr>
        <w:t>Shusha, supra</w:t>
      </w:r>
      <w:r w:rsidR="003B7A31">
        <w:t>,</w:t>
      </w:r>
      <w:r w:rsidR="00B42A30">
        <w:t xml:space="preserve"> </w:t>
      </w:r>
      <w:r w:rsidR="00CE6BD0">
        <w:t>87 Cal.App.</w:t>
      </w:r>
      <w:r w:rsidR="0040650F">
        <w:t>5th at p. 264 [</w:t>
      </w:r>
      <w:r w:rsidR="006E5997">
        <w:t xml:space="preserve">noting allegations </w:t>
      </w:r>
      <w:r w:rsidR="0040650F">
        <w:t>“</w:t>
      </w:r>
      <w:r w:rsidR="0040650F" w:rsidRPr="0040650F">
        <w:t xml:space="preserve">the virus </w:t>
      </w:r>
      <w:r w:rsidR="001B1366">
        <w:t>‘</w:t>
      </w:r>
      <w:r w:rsidR="00A12D20">
        <w:t>c</w:t>
      </w:r>
      <w:r w:rsidR="0040650F" w:rsidRPr="0040650F">
        <w:t>an remain on smooth surfaces for at least 28</w:t>
      </w:r>
      <w:r w:rsidR="00B67627">
        <w:t> </w:t>
      </w:r>
      <w:r w:rsidR="0040650F" w:rsidRPr="0040650F">
        <w:t>days,</w:t>
      </w:r>
      <w:r w:rsidR="001B1366">
        <w:t>’</w:t>
      </w:r>
      <w:r w:rsidR="0040650F" w:rsidRPr="0040650F">
        <w:t xml:space="preserve"> and it </w:t>
      </w:r>
      <w:r w:rsidR="001B1366">
        <w:t>‘</w:t>
      </w:r>
      <w:r w:rsidR="0040650F" w:rsidRPr="0040650F">
        <w:t>adheres to, attaches to and alters the surfaces of the property and surfaces</w:t>
      </w:r>
      <w:r w:rsidR="001B1366">
        <w:t>’</w:t>
      </w:r>
      <w:r w:rsidR="0040650F" w:rsidRPr="0040650F">
        <w:t xml:space="preserve"> it comes into contact with, creating </w:t>
      </w:r>
      <w:r w:rsidR="001B1366">
        <w:t>‘</w:t>
      </w:r>
      <w:r w:rsidR="0040650F" w:rsidRPr="0040650F">
        <w:t>fomites,</w:t>
      </w:r>
      <w:r w:rsidR="001B1366">
        <w:t>’</w:t>
      </w:r>
      <w:r w:rsidR="0040650F" w:rsidRPr="0040650F">
        <w:t xml:space="preserve"> which are </w:t>
      </w:r>
      <w:r w:rsidR="001B1366">
        <w:t>‘</w:t>
      </w:r>
      <w:r w:rsidR="0040650F" w:rsidRPr="0040650F">
        <w:t>objects, previously safe to touch, that now serve as agents and mechanism for transmission of deadly, infections viruses and diseases</w:t>
      </w:r>
      <w:r w:rsidR="001B1366">
        <w:t>’</w:t>
      </w:r>
      <w:r w:rsidR="0040650F" w:rsidRPr="0040650F">
        <w:t>”</w:t>
      </w:r>
      <w:r w:rsidR="00F351DE">
        <w:t>]</w:t>
      </w:r>
      <w:r w:rsidR="0093285C">
        <w:t>, review granted</w:t>
      </w:r>
      <w:r w:rsidR="00F351DE">
        <w:t xml:space="preserve">.)  </w:t>
      </w:r>
    </w:p>
    <w:p w14:paraId="7B1128E8" w14:textId="0F89E55E" w:rsidR="000043B1" w:rsidRDefault="00016C27" w:rsidP="00A659BE">
      <w:pPr>
        <w:ind w:firstLine="720"/>
      </w:pPr>
      <w:proofErr w:type="spellStart"/>
      <w:r>
        <w:t>JRK</w:t>
      </w:r>
      <w:proofErr w:type="spellEnd"/>
      <w:r w:rsidR="007611C4">
        <w:t xml:space="preserve"> similarly</w:t>
      </w:r>
      <w:r>
        <w:t xml:space="preserve"> alleged </w:t>
      </w:r>
      <w:r w:rsidR="00E11DC0">
        <w:t>the COVID-19 virus “hangs in the air and attaches to property for extended periods of time.</w:t>
      </w:r>
      <w:r w:rsidR="00936FFC">
        <w:t xml:space="preserve">  Studies have shown that fomites—physical surfaces that promote infection—can become infectious on a whole range of surfaces, including stainless steel, wood, paper, plastic, glass, ceramic, cardboard, and cloth</w:t>
      </w:r>
      <w:r w:rsidR="004378C1">
        <w:t xml:space="preserve">, many of which are used throughout </w:t>
      </w:r>
      <w:proofErr w:type="spellStart"/>
      <w:r w:rsidR="004378C1">
        <w:t>JRK’s</w:t>
      </w:r>
      <w:proofErr w:type="spellEnd"/>
      <w:r w:rsidR="004378C1">
        <w:t xml:space="preserve"> properties</w:t>
      </w:r>
      <w:r w:rsidR="004A0C30">
        <w:t xml:space="preserve"> </w:t>
      </w:r>
      <w:proofErr w:type="gramStart"/>
      <w:r w:rsidR="004378C1">
        <w:t>. . . .</w:t>
      </w:r>
      <w:proofErr w:type="gramEnd"/>
      <w:r w:rsidR="004378C1">
        <w:t> </w:t>
      </w:r>
      <w:r w:rsidR="002313CA">
        <w:t xml:space="preserve"> </w:t>
      </w:r>
      <w:r w:rsidR="004378C1">
        <w:t>[¶</w:t>
      </w:r>
      <w:r w:rsidR="004A0C30">
        <w:t xml:space="preserve">] </w:t>
      </w:r>
      <w:r w:rsidR="002313CA">
        <w:t xml:space="preserve"> </w:t>
      </w:r>
      <w:r w:rsidR="004A0C30">
        <w:t>[</w:t>
      </w:r>
      <w:r w:rsidR="004378C1">
        <w:t>¶]</w:t>
      </w:r>
      <w:r w:rsidR="002313CA">
        <w:t xml:space="preserve"> </w:t>
      </w:r>
      <w:r w:rsidR="004378C1">
        <w:t xml:space="preserve"> . . . </w:t>
      </w:r>
      <w:r w:rsidR="00B011D5">
        <w:t>The virus thus compromises the physical integrity of the structures it permeates</w:t>
      </w:r>
      <w:r w:rsidR="00443431">
        <w:t xml:space="preserve"> </w:t>
      </w:r>
      <w:proofErr w:type="gramStart"/>
      <w:r w:rsidR="004A0C30">
        <w:t>. . . .</w:t>
      </w:r>
      <w:proofErr w:type="gramEnd"/>
      <w:r w:rsidR="00B011D5">
        <w:t xml:space="preserve">” </w:t>
      </w:r>
      <w:r w:rsidR="00710986">
        <w:t xml:space="preserve"> </w:t>
      </w:r>
      <w:r w:rsidR="006D0F03">
        <w:t>Further, “</w:t>
      </w:r>
      <w:r w:rsidR="00A659BE">
        <w:t>[g]</w:t>
      </w:r>
      <w:proofErr w:type="spellStart"/>
      <w:r w:rsidR="00A659BE">
        <w:t>iven</w:t>
      </w:r>
      <w:proofErr w:type="spellEnd"/>
      <w:r w:rsidR="00A659BE">
        <w:t xml:space="preserve"> the ubiquity and pervasiveness of the coronavirus, no amount of cleaning or ventilation intervention will prevent an infected and contagious person—even one who is pre-</w:t>
      </w:r>
      <w:r w:rsidR="00A659BE">
        <w:lastRenderedPageBreak/>
        <w:t xml:space="preserve">symptomatic or asymptomatic—from entering an indoor space and exhaling millions of viral particles into the air, which: </w:t>
      </w:r>
      <w:r w:rsidR="002313CA">
        <w:t xml:space="preserve"> </w:t>
      </w:r>
      <w:r w:rsidR="00A659BE">
        <w:t xml:space="preserve">(a) fills the air with aerosolized coronavirus that can be inhaled, sometimes with deadly consequences; and (b) </w:t>
      </w:r>
      <w:r w:rsidR="00A659BE" w:rsidRPr="00181CF7">
        <w:rPr>
          <w:i/>
          <w:iCs/>
        </w:rPr>
        <w:t>deposits coronavirus particles on the surfaces, physically altering and transforming them into disease-transmitting fomites</w:t>
      </w:r>
      <w:r w:rsidR="00A659BE">
        <w:t>.</w:t>
      </w:r>
      <w:r w:rsidR="009422AA">
        <w:t>”</w:t>
      </w:r>
      <w:r w:rsidR="00A659BE">
        <w:t xml:space="preserve"> </w:t>
      </w:r>
      <w:r w:rsidR="009422AA">
        <w:t xml:space="preserve"> </w:t>
      </w:r>
      <w:r w:rsidR="00C24F21">
        <w:t xml:space="preserve">(Italics added.) </w:t>
      </w:r>
      <w:r w:rsidR="00624E18">
        <w:t xml:space="preserve"> </w:t>
      </w:r>
      <w:proofErr w:type="spellStart"/>
      <w:r w:rsidR="00A3363C" w:rsidRPr="00A3363C">
        <w:t>JRK</w:t>
      </w:r>
      <w:proofErr w:type="spellEnd"/>
      <w:r w:rsidR="00A3363C" w:rsidRPr="00A3363C">
        <w:t xml:space="preserve"> therefore had to take significant measures “far beyond ordinary or routine cleaning or improved ventilation” to “repair the properties from their unsafe, hazardous, and potentially deadly condition.”  </w:t>
      </w:r>
    </w:p>
    <w:p w14:paraId="465D12A4" w14:textId="3A0DC04A" w:rsidR="00237EAE" w:rsidRPr="002778C1" w:rsidRDefault="00016C27" w:rsidP="00C455F3">
      <w:pPr>
        <w:ind w:firstLine="720"/>
      </w:pPr>
      <w:r>
        <w:t>Finally,</w:t>
      </w:r>
      <w:r>
        <w:t xml:space="preserve"> </w:t>
      </w:r>
      <w:r w:rsidR="00262120">
        <w:t xml:space="preserve">the insureds in </w:t>
      </w:r>
      <w:r w:rsidR="00262120">
        <w:rPr>
          <w:i/>
          <w:iCs/>
        </w:rPr>
        <w:t xml:space="preserve">Marina Pacific </w:t>
      </w:r>
      <w:r w:rsidR="00262120">
        <w:t xml:space="preserve">alleged </w:t>
      </w:r>
      <w:r w:rsidR="00AF08F3">
        <w:t xml:space="preserve">that </w:t>
      </w:r>
      <w:r w:rsidR="00262120">
        <w:t>as a direct result of the presence of the virus, “</w:t>
      </w:r>
      <w:r w:rsidR="00BB6676" w:rsidRPr="00BB6676">
        <w:t>the insureds were required to close or suspend operations in whole or in part at various times and incurred extra expense as they adopted measures to restore and remediate the air and surfaces at the insured properties</w:t>
      </w:r>
      <w:r w:rsidR="00BB6676">
        <w:t xml:space="preserve">.” </w:t>
      </w:r>
      <w:r w:rsidR="00AF08F3">
        <w:t xml:space="preserve"> </w:t>
      </w:r>
      <w:r w:rsidR="00BB6676">
        <w:t>(</w:t>
      </w:r>
      <w:r w:rsidR="00BB6676">
        <w:rPr>
          <w:i/>
          <w:iCs/>
        </w:rPr>
        <w:t>Marina Pacific, supra</w:t>
      </w:r>
      <w:r w:rsidR="00BB6676">
        <w:t xml:space="preserve">, 81 Cal.App.5th at pp. 108-109; see </w:t>
      </w:r>
      <w:r w:rsidR="00BB6676">
        <w:rPr>
          <w:i/>
          <w:iCs/>
        </w:rPr>
        <w:t>Shusha, supra</w:t>
      </w:r>
      <w:r w:rsidR="00BB6676">
        <w:t>, 87 Cal.App.5th at</w:t>
      </w:r>
      <w:r w:rsidR="00DA50BF">
        <w:t xml:space="preserve"> p.</w:t>
      </w:r>
      <w:r w:rsidR="00BB6676">
        <w:t xml:space="preserve"> 26</w:t>
      </w:r>
      <w:r w:rsidR="00AB6EDE">
        <w:t>4</w:t>
      </w:r>
      <w:r>
        <w:t xml:space="preserve"> [“</w:t>
      </w:r>
      <w:r w:rsidR="00C455F3">
        <w:t>La Cava lost business revenues and incurred substantial costs to mitigate the damage by reconfiguring its property and increasing its sanitization procedures.</w:t>
      </w:r>
      <w:r w:rsidR="00AB6EDE">
        <w:t>”</w:t>
      </w:r>
      <w:r w:rsidR="007355AC">
        <w:t>]</w:t>
      </w:r>
      <w:r w:rsidR="0093285C">
        <w:t>, review granted</w:t>
      </w:r>
      <w:r w:rsidR="007355AC">
        <w:t>.)</w:t>
      </w:r>
      <w:r w:rsidR="00AB6EDE">
        <w:t xml:space="preserve"> </w:t>
      </w:r>
      <w:r w:rsidR="00532B71">
        <w:t xml:space="preserve"> </w:t>
      </w:r>
      <w:r w:rsidR="00B44C96">
        <w:t xml:space="preserve">Similarly, </w:t>
      </w:r>
      <w:proofErr w:type="spellStart"/>
      <w:r w:rsidR="00B44C96">
        <w:t>JRK</w:t>
      </w:r>
      <w:proofErr w:type="spellEnd"/>
      <w:r w:rsidR="00B44C96">
        <w:t xml:space="preserve"> alleged “</w:t>
      </w:r>
      <w:r w:rsidR="00414EA2">
        <w:t xml:space="preserve">the ubiquitous presence of COVID-19 and the coronavirus, including in infected guests, customers, employees and residents at </w:t>
      </w:r>
      <w:proofErr w:type="spellStart"/>
      <w:r w:rsidR="00414EA2">
        <w:t>JRK’s</w:t>
      </w:r>
      <w:proofErr w:type="spellEnd"/>
      <w:r w:rsidR="00414EA2">
        <w:t xml:space="preserve"> insured properties, has interrupted that business model by causing physical loss and/or damage to the insured properties and rendering them unusable for their intended purpose.” </w:t>
      </w:r>
      <w:r w:rsidR="00244366">
        <w:t xml:space="preserve"> </w:t>
      </w:r>
      <w:r w:rsidR="00F5412E">
        <w:t xml:space="preserve">Further, </w:t>
      </w:r>
      <w:proofErr w:type="spellStart"/>
      <w:r w:rsidR="004F4D0B">
        <w:t>JRK</w:t>
      </w:r>
      <w:proofErr w:type="spellEnd"/>
      <w:r w:rsidR="004F4D0B">
        <w:t xml:space="preserve"> “incurred substantial costs and financial losses directly </w:t>
      </w:r>
      <w:r w:rsidR="00F9652E">
        <w:t>re</w:t>
      </w:r>
      <w:r w:rsidR="006F2B2E">
        <w:t>s</w:t>
      </w:r>
      <w:r w:rsidR="00F9652E">
        <w:t xml:space="preserve">ponding to documented onsite cases,” including costs related to converting </w:t>
      </w:r>
      <w:r w:rsidR="002778C1">
        <w:t>“</w:t>
      </w:r>
      <w:r w:rsidR="00F9652E">
        <w:t xml:space="preserve">physical leasing offices into virtual </w:t>
      </w:r>
      <w:r w:rsidR="002778C1">
        <w:t xml:space="preserve">leasing systems,” closing “various common spaces,” and </w:t>
      </w:r>
      <w:r w:rsidR="002778C1">
        <w:lastRenderedPageBreak/>
        <w:t>expending “substantial sums of money to disinfect contaminated spaces after documented cases.”</w:t>
      </w:r>
      <w:r w:rsidR="00FD5FE5">
        <w:t xml:space="preserve"> </w:t>
      </w:r>
    </w:p>
    <w:p w14:paraId="30AE20E6" w14:textId="7B378430" w:rsidR="0036399E" w:rsidRDefault="00016C27" w:rsidP="00EE5A35">
      <w:pPr>
        <w:ind w:firstLine="720"/>
      </w:pPr>
      <w:r>
        <w:t>Insure</w:t>
      </w:r>
      <w:r w:rsidR="005517AA">
        <w:t>r</w:t>
      </w:r>
      <w:r>
        <w:t xml:space="preserve">s </w:t>
      </w:r>
      <w:r w:rsidR="00F601DA">
        <w:t>contend</w:t>
      </w:r>
      <w:r>
        <w:t xml:space="preserve"> </w:t>
      </w:r>
      <w:proofErr w:type="spellStart"/>
      <w:r w:rsidR="005A52B0">
        <w:t>JRK’s</w:t>
      </w:r>
      <w:proofErr w:type="spellEnd"/>
      <w:r w:rsidR="005A52B0">
        <w:t xml:space="preserve"> </w:t>
      </w:r>
      <w:r w:rsidR="00980FFC">
        <w:t xml:space="preserve">allegations are insufficient to state a claim </w:t>
      </w:r>
      <w:r w:rsidR="005A52B0">
        <w:t xml:space="preserve">because </w:t>
      </w:r>
      <w:r w:rsidR="00980FFC">
        <w:t>the complaint</w:t>
      </w:r>
      <w:r w:rsidR="005A52B0">
        <w:t xml:space="preserve"> failed to allege </w:t>
      </w:r>
      <w:r>
        <w:t>the destruc</w:t>
      </w:r>
      <w:r>
        <w:t>tion or disposal of property</w:t>
      </w:r>
      <w:r w:rsidR="0012094C">
        <w:t>, citing our observation in</w:t>
      </w:r>
      <w:r>
        <w:t xml:space="preserve"> </w:t>
      </w:r>
      <w:r>
        <w:rPr>
          <w:i/>
          <w:iCs/>
        </w:rPr>
        <w:t>Marina Pacific</w:t>
      </w:r>
      <w:r w:rsidR="0012094C">
        <w:rPr>
          <w:i/>
          <w:iCs/>
        </w:rPr>
        <w:t xml:space="preserve"> </w:t>
      </w:r>
      <w:r w:rsidR="0012094C">
        <w:t xml:space="preserve">that </w:t>
      </w:r>
      <w:r w:rsidR="00900EED">
        <w:t>the “</w:t>
      </w:r>
      <w:r w:rsidR="00900EED" w:rsidRPr="00900EED">
        <w:t xml:space="preserve">insureds specifically alleged they were required to </w:t>
      </w:r>
      <w:r w:rsidR="00900EED">
        <w:t>‘</w:t>
      </w:r>
      <w:r w:rsidR="00900EED" w:rsidRPr="00900EED">
        <w:t>dispose of property damaged by COVID-19 and limit operations at the Insured Properties.</w:t>
      </w:r>
      <w:r w:rsidR="00900EED">
        <w:t>’</w:t>
      </w:r>
      <w:r w:rsidR="00900EED" w:rsidRPr="00900EED">
        <w:t>”</w:t>
      </w:r>
      <w:r w:rsidR="00900EED">
        <w:t xml:space="preserve">  (</w:t>
      </w:r>
      <w:r w:rsidR="00900EED">
        <w:rPr>
          <w:i/>
          <w:iCs/>
        </w:rPr>
        <w:t>Marina Pacific, supra</w:t>
      </w:r>
      <w:r w:rsidR="00900EED">
        <w:t xml:space="preserve">, 81 Cal.App.5th at </w:t>
      </w:r>
      <w:r w:rsidR="00890442">
        <w:t>p. </w:t>
      </w:r>
      <w:r w:rsidR="001F1B82">
        <w:t>109.</w:t>
      </w:r>
      <w:r w:rsidR="00F2658A">
        <w:t xml:space="preserve">)  However, </w:t>
      </w:r>
      <w:r w:rsidR="00055FB6">
        <w:t xml:space="preserve">we found </w:t>
      </w:r>
      <w:r w:rsidR="00EE1D85">
        <w:t xml:space="preserve">sufficient </w:t>
      </w:r>
      <w:r w:rsidR="00055FB6">
        <w:t xml:space="preserve">in </w:t>
      </w:r>
      <w:r w:rsidR="00055FB6" w:rsidRPr="002814AF">
        <w:rPr>
          <w:i/>
          <w:iCs/>
        </w:rPr>
        <w:t>Shusha</w:t>
      </w:r>
      <w:r w:rsidR="00055FB6">
        <w:t xml:space="preserve"> th</w:t>
      </w:r>
      <w:r w:rsidR="00B3590D">
        <w:t>e</w:t>
      </w:r>
      <w:r w:rsidR="00AC0654">
        <w:t xml:space="preserve"> allegations </w:t>
      </w:r>
      <w:r w:rsidR="005B15B6">
        <w:t>that</w:t>
      </w:r>
      <w:r w:rsidR="006805F6">
        <w:t xml:space="preserve"> the restaur</w:t>
      </w:r>
      <w:r w:rsidR="004C27B6">
        <w:t>ant incurred costs and lost revenue to mitigate the damage from the COVID-19 virus</w:t>
      </w:r>
      <w:r w:rsidR="00B3590D">
        <w:t xml:space="preserve"> by reconfiguring its property and increasing its sanitization procedures, with</w:t>
      </w:r>
      <w:r w:rsidR="00B47A71">
        <w:t>out alleging it needed to dispose of contaminated property</w:t>
      </w:r>
      <w:r w:rsidR="00B3590D">
        <w:t xml:space="preserve">.  </w:t>
      </w:r>
      <w:r w:rsidR="00AC0654">
        <w:t xml:space="preserve">(See </w:t>
      </w:r>
      <w:r w:rsidR="00BB76C9">
        <w:rPr>
          <w:i/>
          <w:iCs/>
        </w:rPr>
        <w:t>Shusha, supra</w:t>
      </w:r>
      <w:r w:rsidR="00BB76C9">
        <w:t>,</w:t>
      </w:r>
      <w:r w:rsidR="005A7B0A">
        <w:t xml:space="preserve"> </w:t>
      </w:r>
      <w:r w:rsidR="00043C31">
        <w:t>87 Cal.App.5th at pp. 264</w:t>
      </w:r>
      <w:r w:rsidR="00E37EEE">
        <w:t>-265</w:t>
      </w:r>
      <w:r w:rsidR="0093285C">
        <w:t>, review granted</w:t>
      </w:r>
      <w:r w:rsidR="00E37EEE">
        <w:t>.)</w:t>
      </w:r>
      <w:r w:rsidR="008B72A2">
        <w:t xml:space="preserve">  </w:t>
      </w:r>
      <w:r w:rsidR="00593DD0">
        <w:t xml:space="preserve">As discussed, </w:t>
      </w:r>
      <w:proofErr w:type="spellStart"/>
      <w:r w:rsidR="008B72A2">
        <w:t>JRK</w:t>
      </w:r>
      <w:proofErr w:type="spellEnd"/>
      <w:r w:rsidR="008B72A2">
        <w:t xml:space="preserve"> similarly alleged it had to </w:t>
      </w:r>
      <w:r w:rsidR="00035F95">
        <w:t>reconfigure its physical leasing offices and close common spaces</w:t>
      </w:r>
      <w:r w:rsidR="00531B35">
        <w:t xml:space="preserve"> </w:t>
      </w:r>
      <w:r w:rsidR="007561CC">
        <w:t>in response to COVID-19 infections at its properties</w:t>
      </w:r>
      <w:r w:rsidR="00035F95">
        <w:t xml:space="preserve">. </w:t>
      </w:r>
      <w:r w:rsidR="0033307B">
        <w:t xml:space="preserve"> </w:t>
      </w:r>
      <w:r w:rsidR="007561CC">
        <w:t>And</w:t>
      </w:r>
      <w:r w:rsidR="0033307B">
        <w:t xml:space="preserve"> further, “</w:t>
      </w:r>
      <w:proofErr w:type="spellStart"/>
      <w:r w:rsidR="00EE5A35">
        <w:t>JRK</w:t>
      </w:r>
      <w:proofErr w:type="spellEnd"/>
      <w:r w:rsidR="00EE5A35">
        <w:t xml:space="preserve"> has undertaken many of these heightened measures in its insured properties in an attempt to repair the properties from their unsafe, hazardous, and potentially deadly condition, but no amount of diligence can actually prevent coronavirus from causing physical loss or damage to surfaces and air within insured properties</w:t>
      </w:r>
      <w:r w:rsidR="00D450D1">
        <w:t>.</w:t>
      </w:r>
      <w:r w:rsidR="00E215B1">
        <w:t xml:space="preserve">” </w:t>
      </w:r>
    </w:p>
    <w:p w14:paraId="3621089E" w14:textId="725571E7" w:rsidR="004F29C9" w:rsidRDefault="00016C27" w:rsidP="004F29C9">
      <w:pPr>
        <w:ind w:firstLine="720"/>
      </w:pPr>
      <w:r>
        <w:t>Insure</w:t>
      </w:r>
      <w:r w:rsidR="00FE6553">
        <w:t>r</w:t>
      </w:r>
      <w:r>
        <w:t xml:space="preserve">s also </w:t>
      </w:r>
      <w:r w:rsidR="00AA3475">
        <w:t xml:space="preserve">argue </w:t>
      </w:r>
      <w:proofErr w:type="spellStart"/>
      <w:r w:rsidR="00AA3475">
        <w:t>JRK’s</w:t>
      </w:r>
      <w:proofErr w:type="spellEnd"/>
      <w:r w:rsidR="00AA3475">
        <w:t xml:space="preserve"> allegations </w:t>
      </w:r>
      <w:r w:rsidR="009328A5">
        <w:t xml:space="preserve">of damage </w:t>
      </w:r>
      <w:r w:rsidR="00AA3475">
        <w:t>are conclusory.  However</w:t>
      </w:r>
      <w:r w:rsidR="001829A3">
        <w:t>,</w:t>
      </w:r>
      <w:r w:rsidR="00AA3475">
        <w:t xml:space="preserve"> we </w:t>
      </w:r>
      <w:r w:rsidR="009B7D31">
        <w:t xml:space="preserve">rejected </w:t>
      </w:r>
      <w:r w:rsidR="001829A3">
        <w:t>similar</w:t>
      </w:r>
      <w:r w:rsidR="009B7D31">
        <w:t xml:space="preserve"> contention</w:t>
      </w:r>
      <w:r w:rsidR="001829A3">
        <w:t>s</w:t>
      </w:r>
      <w:r w:rsidR="009B7D31">
        <w:t xml:space="preserve"> in </w:t>
      </w:r>
      <w:r w:rsidR="009B7D31">
        <w:rPr>
          <w:i/>
          <w:iCs/>
        </w:rPr>
        <w:t xml:space="preserve">Marina Pacific </w:t>
      </w:r>
      <w:r w:rsidR="009B7D31">
        <w:t xml:space="preserve">and </w:t>
      </w:r>
      <w:r w:rsidR="009B7D31">
        <w:rPr>
          <w:i/>
          <w:iCs/>
        </w:rPr>
        <w:t>Shusha</w:t>
      </w:r>
      <w:r w:rsidR="00B4242A">
        <w:rPr>
          <w:i/>
          <w:iCs/>
        </w:rPr>
        <w:t>.</w:t>
      </w:r>
      <w:r w:rsidR="009B7D31">
        <w:t xml:space="preserve">  </w:t>
      </w:r>
      <w:r w:rsidR="00B4242A">
        <w:t xml:space="preserve">As we explained in </w:t>
      </w:r>
      <w:r w:rsidR="00B4242A" w:rsidRPr="00B4242A">
        <w:rPr>
          <w:i/>
          <w:iCs/>
        </w:rPr>
        <w:t>Shusha, supra</w:t>
      </w:r>
      <w:r w:rsidR="00B4242A" w:rsidRPr="00B4242A">
        <w:t>, 87</w:t>
      </w:r>
      <w:r w:rsidR="00D00101">
        <w:t> </w:t>
      </w:r>
      <w:r w:rsidR="00B4242A" w:rsidRPr="00B4242A">
        <w:t>Cal.App.5th at p</w:t>
      </w:r>
      <w:r w:rsidR="00E026D2">
        <w:t>age</w:t>
      </w:r>
      <w:r w:rsidR="00B4242A" w:rsidRPr="00B4242A">
        <w:t xml:space="preserve"> 265</w:t>
      </w:r>
      <w:r w:rsidR="00E026D2">
        <w:t>,</w:t>
      </w:r>
      <w:r w:rsidR="0093285C">
        <w:t xml:space="preserve"> review granted,</w:t>
      </w:r>
      <w:r w:rsidR="00B4242A" w:rsidRPr="00B4242A">
        <w:t xml:space="preserve"> </w:t>
      </w:r>
      <w:r w:rsidR="009B7D31">
        <w:t>“</w:t>
      </w:r>
      <w:r w:rsidR="00E026D2">
        <w:t>[T]</w:t>
      </w:r>
      <w:r w:rsidR="00F301BE" w:rsidRPr="00F301BE">
        <w:t>he insured is not required to provide authority at the pleading stage to support its position that contamination with the COVID-19 virus caused damage to the surfaces in its premises.</w:t>
      </w:r>
      <w:r w:rsidR="00F1495C">
        <w:t>”  (</w:t>
      </w:r>
      <w:r w:rsidR="00FA280E">
        <w:t>S</w:t>
      </w:r>
      <w:r w:rsidR="004B2145">
        <w:t>ee</w:t>
      </w:r>
      <w:r w:rsidR="00FA280E">
        <w:rPr>
          <w:i/>
          <w:iCs/>
        </w:rPr>
        <w:t xml:space="preserve"> id</w:t>
      </w:r>
      <w:r w:rsidR="00FA280E">
        <w:t>.</w:t>
      </w:r>
      <w:r w:rsidR="004B2145">
        <w:t xml:space="preserve"> at p. 266 </w:t>
      </w:r>
      <w:r w:rsidR="00597679">
        <w:t>[“</w:t>
      </w:r>
      <w:r w:rsidR="009328A5">
        <w:t>i</w:t>
      </w:r>
      <w:r w:rsidR="00597679" w:rsidRPr="00597679">
        <w:t xml:space="preserve">t is a </w:t>
      </w:r>
      <w:r w:rsidR="00597679" w:rsidRPr="00597679">
        <w:lastRenderedPageBreak/>
        <w:t>question of fact for a summary judgment motion or trial whether the restaurant closure and modifications resulted from damage caused by the COVID-19 virus or the government orders</w:t>
      </w:r>
      <w:r w:rsidR="00F845BC">
        <w:t>”]</w:t>
      </w:r>
      <w:r w:rsidR="00FA280E">
        <w:t>; accord,</w:t>
      </w:r>
      <w:r w:rsidR="00FA280E" w:rsidRPr="00FA280E">
        <w:rPr>
          <w:i/>
          <w:iCs/>
        </w:rPr>
        <w:t xml:space="preserve"> Marina Pacific, supra</w:t>
      </w:r>
      <w:r w:rsidR="00FA280E" w:rsidRPr="00FA280E">
        <w:t>, 81 Cal.App.5th at p. 109</w:t>
      </w:r>
      <w:r w:rsidR="00F1495C">
        <w:t>.)</w:t>
      </w:r>
      <w:r w:rsidR="00965856">
        <w:t xml:space="preserve">  </w:t>
      </w:r>
      <w:proofErr w:type="spellStart"/>
      <w:r w:rsidR="005361B7">
        <w:t>JRK’s</w:t>
      </w:r>
      <w:proofErr w:type="spellEnd"/>
      <w:r w:rsidR="005361B7">
        <w:t xml:space="preserve"> allegations</w:t>
      </w:r>
      <w:r w:rsidR="00EF758E">
        <w:t xml:space="preserve"> </w:t>
      </w:r>
      <w:r w:rsidR="003934F4">
        <w:t xml:space="preserve">are </w:t>
      </w:r>
      <w:r w:rsidR="00FA280E">
        <w:t xml:space="preserve">likewise </w:t>
      </w:r>
      <w:r w:rsidR="00E1696B">
        <w:t>suffic</w:t>
      </w:r>
      <w:r w:rsidR="003934F4">
        <w:t>i</w:t>
      </w:r>
      <w:r w:rsidR="00E1696B">
        <w:t>e</w:t>
      </w:r>
      <w:r w:rsidR="003934F4">
        <w:t>nt</w:t>
      </w:r>
      <w:r w:rsidR="00E1696B">
        <w:t xml:space="preserve"> to establish </w:t>
      </w:r>
      <w:r w:rsidR="003934F4">
        <w:t xml:space="preserve">direct physical damage or loss </w:t>
      </w:r>
      <w:r w:rsidR="00E1696B">
        <w:t>under the Policies.</w:t>
      </w:r>
      <w:r>
        <w:rPr>
          <w:rStyle w:val="FootnoteReference"/>
        </w:rPr>
        <w:footnoteReference w:id="9"/>
      </w:r>
      <w:r w:rsidR="000726DC">
        <w:t xml:space="preserve"> </w:t>
      </w:r>
    </w:p>
    <w:p w14:paraId="4F81CC92" w14:textId="77777777" w:rsidR="003F409E" w:rsidRDefault="003F409E" w:rsidP="003F409E">
      <w:pPr>
        <w:ind w:firstLine="720"/>
      </w:pPr>
    </w:p>
    <w:p w14:paraId="4191E14B" w14:textId="0CB521D7" w:rsidR="003F409E" w:rsidRDefault="00016C27" w:rsidP="003F409E">
      <w:pPr>
        <w:pStyle w:val="Heading2"/>
      </w:pPr>
      <w:r>
        <w:t>The Exclusions from Coverage</w:t>
      </w:r>
    </w:p>
    <w:p w14:paraId="7FC8C22D" w14:textId="77777777" w:rsidR="003F409E" w:rsidRDefault="00016C27" w:rsidP="00FA5B4F">
      <w:pPr>
        <w:pStyle w:val="Heading3"/>
      </w:pPr>
      <w:r>
        <w:t>T</w:t>
      </w:r>
      <w:r>
        <w:t xml:space="preserve">he pollution exclusion does not bar </w:t>
      </w:r>
      <w:proofErr w:type="gramStart"/>
      <w:r>
        <w:t>coverage</w:t>
      </w:r>
      <w:proofErr w:type="gramEnd"/>
    </w:p>
    <w:p w14:paraId="18ED177E" w14:textId="61DC7737" w:rsidR="00C57186" w:rsidRDefault="00016C27" w:rsidP="003F409E">
      <w:pPr>
        <w:ind w:firstLine="720"/>
      </w:pPr>
      <w:r>
        <w:t xml:space="preserve">Insurers contend the </w:t>
      </w:r>
      <w:r w:rsidR="00B80C6E">
        <w:t xml:space="preserve">Policies’ </w:t>
      </w:r>
      <w:r>
        <w:t xml:space="preserve">pollution exclusion bars coverage </w:t>
      </w:r>
      <w:r w:rsidR="00005320">
        <w:t>for</w:t>
      </w:r>
      <w:r w:rsidR="00B80C6E">
        <w:t xml:space="preserve"> </w:t>
      </w:r>
      <w:proofErr w:type="spellStart"/>
      <w:r w:rsidR="00B80C6E">
        <w:t>JRK’s</w:t>
      </w:r>
      <w:proofErr w:type="spellEnd"/>
      <w:r w:rsidR="00B80C6E">
        <w:t xml:space="preserve"> losses because it covers</w:t>
      </w:r>
      <w:r w:rsidR="00005320">
        <w:t xml:space="preserve"> </w:t>
      </w:r>
      <w:r w:rsidR="00F21093">
        <w:t>the dispersal</w:t>
      </w:r>
      <w:r w:rsidR="00AD1860">
        <w:t xml:space="preserve"> and</w:t>
      </w:r>
      <w:r w:rsidR="00F21093">
        <w:t xml:space="preserve"> migration</w:t>
      </w:r>
      <w:r w:rsidR="00AD1860">
        <w:t xml:space="preserve"> of</w:t>
      </w:r>
      <w:r w:rsidR="00980E20">
        <w:t xml:space="preserve"> pollutants and contaminants, which term</w:t>
      </w:r>
      <w:r w:rsidR="008D6D2F">
        <w:t>s</w:t>
      </w:r>
      <w:r w:rsidR="00980E20">
        <w:t xml:space="preserve"> </w:t>
      </w:r>
      <w:r w:rsidR="008D6D2F">
        <w:t>are</w:t>
      </w:r>
      <w:r w:rsidR="00980E20">
        <w:t xml:space="preserve"> specifically defined to include a virus. </w:t>
      </w:r>
      <w:r w:rsidR="00F50A58">
        <w:t xml:space="preserve"> We agree with </w:t>
      </w:r>
      <w:proofErr w:type="spellStart"/>
      <w:r w:rsidR="00F50A58">
        <w:t>JRK</w:t>
      </w:r>
      <w:proofErr w:type="spellEnd"/>
      <w:r w:rsidR="00F50A58">
        <w:t xml:space="preserve"> that the pollution exclusion does not apply here </w:t>
      </w:r>
      <w:r w:rsidR="004832F7">
        <w:t xml:space="preserve">because </w:t>
      </w:r>
      <w:r>
        <w:t xml:space="preserve">a reasonable interpretation of the exclusion is that </w:t>
      </w:r>
      <w:r w:rsidR="003E7B0C">
        <w:t>it applies</w:t>
      </w:r>
      <w:r w:rsidR="004832F7">
        <w:t xml:space="preserve"> </w:t>
      </w:r>
      <w:r>
        <w:t xml:space="preserve">only </w:t>
      </w:r>
      <w:r w:rsidR="004832F7">
        <w:t xml:space="preserve">to traditional sources of </w:t>
      </w:r>
      <w:r>
        <w:t xml:space="preserve">environmental pollution, </w:t>
      </w:r>
      <w:r w:rsidR="006925E8">
        <w:t xml:space="preserve">as the </w:t>
      </w:r>
      <w:r>
        <w:t>Supreme Cou</w:t>
      </w:r>
      <w:r>
        <w:t>rt</w:t>
      </w:r>
      <w:r w:rsidR="006925E8">
        <w:t xml:space="preserve"> held</w:t>
      </w:r>
      <w:r>
        <w:t xml:space="preserve"> in </w:t>
      </w:r>
      <w:r w:rsidRPr="00E10432">
        <w:rPr>
          <w:i/>
          <w:iCs/>
        </w:rPr>
        <w:t>MacKinnon</w:t>
      </w:r>
      <w:r w:rsidR="00766DD9">
        <w:rPr>
          <w:i/>
          <w:iCs/>
        </w:rPr>
        <w:t>, supra</w:t>
      </w:r>
      <w:r w:rsidR="00766DD9">
        <w:t xml:space="preserve">, </w:t>
      </w:r>
      <w:r w:rsidRPr="00E10432">
        <w:t>31</w:t>
      </w:r>
      <w:r w:rsidR="00D2339E">
        <w:t> </w:t>
      </w:r>
      <w:r w:rsidRPr="00E10432">
        <w:t xml:space="preserve">Cal.4th </w:t>
      </w:r>
      <w:r w:rsidR="00766DD9">
        <w:t>at pages</w:t>
      </w:r>
      <w:r w:rsidRPr="00E10432">
        <w:t xml:space="preserve"> </w:t>
      </w:r>
      <w:r>
        <w:t>639</w:t>
      </w:r>
      <w:r w:rsidR="00766DD9">
        <w:t xml:space="preserve"> to </w:t>
      </w:r>
      <w:r>
        <w:t>640</w:t>
      </w:r>
      <w:r w:rsidR="00766DD9">
        <w:t>.</w:t>
      </w:r>
    </w:p>
    <w:p w14:paraId="54D6E96E" w14:textId="257A8FF4" w:rsidR="003F409E" w:rsidRPr="001A511B" w:rsidRDefault="00016C27" w:rsidP="00A12BD6">
      <w:pPr>
        <w:ind w:firstLine="720"/>
      </w:pPr>
      <w:r>
        <w:t xml:space="preserve">In </w:t>
      </w:r>
      <w:r w:rsidRPr="006925E8">
        <w:rPr>
          <w:i/>
          <w:iCs/>
        </w:rPr>
        <w:t>MacKinnon</w:t>
      </w:r>
      <w:r>
        <w:t>, the Supreme Court addressed whether a standard pollution exclusion clause in a comprehensive general liability (CGL) insurance policy applied to a landlord’s allegedly negligent spr</w:t>
      </w:r>
      <w:r>
        <w:t xml:space="preserve">aying of pesticides that caused the death of a tenant.  The policy exclusion barred coverage for bodily injury or property damage resulting from the “‘actual, alleged, or threatened discharge, dispersal, release or escape of pollutants: (a) at or from the </w:t>
      </w:r>
      <w:r>
        <w:t>insured location.’”  (</w:t>
      </w:r>
      <w:r w:rsidR="008D6D2F" w:rsidRPr="008D6D2F">
        <w:rPr>
          <w:i/>
          <w:iCs/>
        </w:rPr>
        <w:t>MacKinnon</w:t>
      </w:r>
      <w:r w:rsidR="008D6D2F">
        <w:rPr>
          <w:i/>
          <w:iCs/>
        </w:rPr>
        <w:t>, supra</w:t>
      </w:r>
      <w:r w:rsidR="008D6D2F">
        <w:t xml:space="preserve">, </w:t>
      </w:r>
      <w:r w:rsidR="008D6D2F" w:rsidRPr="008D6D2F">
        <w:t xml:space="preserve">31 Cal.4th </w:t>
      </w:r>
      <w:r>
        <w:t xml:space="preserve">at p. 639.)  </w:t>
      </w:r>
      <w:r>
        <w:lastRenderedPageBreak/>
        <w:t>The policy defined “</w:t>
      </w:r>
      <w:r w:rsidR="00F55F15">
        <w:t>‘</w:t>
      </w:r>
      <w:r>
        <w:t>P</w:t>
      </w:r>
      <w:r w:rsidRPr="00343342">
        <w:t>ollution or Pollutants</w:t>
      </w:r>
      <w:r w:rsidR="00F55F15">
        <w:t>’</w:t>
      </w:r>
      <w:r w:rsidRPr="00343342">
        <w:t xml:space="preserve">” as </w:t>
      </w:r>
      <w:r>
        <w:t>“‘</w:t>
      </w:r>
      <w:r w:rsidRPr="00343342">
        <w:t>mean[</w:t>
      </w:r>
      <w:proofErr w:type="spellStart"/>
      <w:r w:rsidRPr="00343342">
        <w:t>ing</w:t>
      </w:r>
      <w:proofErr w:type="spellEnd"/>
      <w:r w:rsidRPr="00343342">
        <w:t xml:space="preserve">] any solid, liquid, gaseous or thermal irritant or contaminant, including smoke, vapor, soot, fumes, acids, alkalis, </w:t>
      </w:r>
      <w:proofErr w:type="gramStart"/>
      <w:r w:rsidRPr="00343342">
        <w:t>chemicals</w:t>
      </w:r>
      <w:proofErr w:type="gramEnd"/>
      <w:r w:rsidRPr="00343342">
        <w:t xml:space="preserve"> and </w:t>
      </w:r>
      <w:r w:rsidRPr="00343342">
        <w:t>waste materials</w:t>
      </w:r>
      <w:r>
        <w:t>.’”  (</w:t>
      </w:r>
      <w:r w:rsidRPr="006D7AEC">
        <w:rPr>
          <w:i/>
          <w:iCs/>
        </w:rPr>
        <w:t>Ibid</w:t>
      </w:r>
      <w:r>
        <w:t xml:space="preserve">.)  </w:t>
      </w:r>
      <w:r w:rsidR="009F072A">
        <w:t xml:space="preserve">Reversing the </w:t>
      </w:r>
      <w:r>
        <w:t xml:space="preserve">Court of Appeal’s </w:t>
      </w:r>
      <w:r w:rsidR="009F072A">
        <w:t xml:space="preserve">affirmance </w:t>
      </w:r>
      <w:r>
        <w:t>of summary judgment in favor of the</w:t>
      </w:r>
      <w:r w:rsidR="009F072A">
        <w:t xml:space="preserve"> insurer</w:t>
      </w:r>
      <w:r w:rsidR="00C9116B">
        <w:t>,</w:t>
      </w:r>
      <w:r>
        <w:t xml:space="preserve"> </w:t>
      </w:r>
      <w:r w:rsidR="00C9116B">
        <w:t xml:space="preserve">the Supreme Court held </w:t>
      </w:r>
      <w:r>
        <w:t xml:space="preserve">the pollution exclusion did not “clearly exclude ordinary acts of negligence involving toxic chemicals such as </w:t>
      </w:r>
      <w:r>
        <w:t>pesticides.”  (</w:t>
      </w:r>
      <w:r w:rsidRPr="006D7AEC">
        <w:rPr>
          <w:i/>
          <w:iCs/>
        </w:rPr>
        <w:t>Ibid</w:t>
      </w:r>
      <w:r>
        <w:t xml:space="preserve">.)  </w:t>
      </w:r>
    </w:p>
    <w:p w14:paraId="240213AC" w14:textId="276237A1" w:rsidR="00B42743" w:rsidRDefault="00016C27" w:rsidP="003F409E">
      <w:r>
        <w:tab/>
      </w:r>
      <w:r w:rsidR="001E0F11">
        <w:t xml:space="preserve">In reaching its decision, the </w:t>
      </w:r>
      <w:r w:rsidR="001E0F11" w:rsidRPr="00247543">
        <w:rPr>
          <w:i/>
          <w:iCs/>
        </w:rPr>
        <w:t>M</w:t>
      </w:r>
      <w:r w:rsidR="002D6773" w:rsidRPr="00247543">
        <w:rPr>
          <w:i/>
          <w:iCs/>
        </w:rPr>
        <w:t>a</w:t>
      </w:r>
      <w:r w:rsidR="001E0F11" w:rsidRPr="00247543">
        <w:rPr>
          <w:i/>
          <w:iCs/>
        </w:rPr>
        <w:t>c</w:t>
      </w:r>
      <w:r w:rsidR="002D6773" w:rsidRPr="00247543">
        <w:rPr>
          <w:i/>
          <w:iCs/>
        </w:rPr>
        <w:t>K</w:t>
      </w:r>
      <w:r w:rsidR="001E0F11" w:rsidRPr="00247543">
        <w:rPr>
          <w:i/>
          <w:iCs/>
        </w:rPr>
        <w:t>innon</w:t>
      </w:r>
      <w:r w:rsidR="001E0F11">
        <w:t xml:space="preserve"> c</w:t>
      </w:r>
      <w:r>
        <w:t>ourt reviewed the historical background of the pollution exclusion, observing the exclusion was incorporated into insurance policies in response to</w:t>
      </w:r>
      <w:r w:rsidR="00980D9B">
        <w:t xml:space="preserve"> the</w:t>
      </w:r>
      <w:r>
        <w:t xml:space="preserve"> expansion of federal environmental law</w:t>
      </w:r>
      <w:r>
        <w:t>s</w:t>
      </w:r>
      <w:r w:rsidR="00283B60">
        <w:t xml:space="preserve">, </w:t>
      </w:r>
      <w:r w:rsidR="00AF2C33" w:rsidRPr="00AF2C33">
        <w:t xml:space="preserve">including the Clean Air Act (42 U.S.C. § 7401 et </w:t>
      </w:r>
      <w:r w:rsidR="00F55F15">
        <w:t>seq</w:t>
      </w:r>
      <w:r w:rsidR="00AF2C33" w:rsidRPr="00AF2C33">
        <w:t>.), and later</w:t>
      </w:r>
      <w:r w:rsidR="00DF769C">
        <w:t>,</w:t>
      </w:r>
      <w:r w:rsidR="00AF2C33" w:rsidRPr="00AF2C33">
        <w:t xml:space="preserve"> the Comprehensive Environmental Response, Compensation, and Liability Act (</w:t>
      </w:r>
      <w:r w:rsidR="00B03135">
        <w:t xml:space="preserve">CERCLA; </w:t>
      </w:r>
      <w:r w:rsidR="00AF2C33" w:rsidRPr="00AF2C33">
        <w:t>42 U.S.</w:t>
      </w:r>
      <w:r w:rsidR="005F0AB2">
        <w:t>C.</w:t>
      </w:r>
      <w:r w:rsidR="00AF2C33" w:rsidRPr="00AF2C33">
        <w:t xml:space="preserve"> § 9601 et seq.), which </w:t>
      </w:r>
      <w:r>
        <w:t>required increased environmental remediation</w:t>
      </w:r>
      <w:r w:rsidR="007225DF">
        <w:t xml:space="preserve"> and placed</w:t>
      </w:r>
      <w:r>
        <w:t xml:space="preserve"> greater econom</w:t>
      </w:r>
      <w:r>
        <w:t>ic burdens on insurance underwriters.  (</w:t>
      </w:r>
      <w:r w:rsidRPr="00AF0DF1">
        <w:rPr>
          <w:i/>
          <w:iCs/>
        </w:rPr>
        <w:t>MacKinnon</w:t>
      </w:r>
      <w:r>
        <w:rPr>
          <w:i/>
          <w:iCs/>
        </w:rPr>
        <w:t>, supra</w:t>
      </w:r>
      <w:r>
        <w:t>, 31 Cal.4th</w:t>
      </w:r>
      <w:r>
        <w:rPr>
          <w:i/>
          <w:iCs/>
        </w:rPr>
        <w:t xml:space="preserve"> </w:t>
      </w:r>
      <w:r>
        <w:t>at pp.</w:t>
      </w:r>
      <w:r w:rsidR="006C234D">
        <w:t> </w:t>
      </w:r>
      <w:r>
        <w:t xml:space="preserve">643-645.)  </w:t>
      </w:r>
      <w:r w:rsidRPr="0047422E">
        <w:t xml:space="preserve">The court </w:t>
      </w:r>
      <w:r w:rsidR="008D6D2F">
        <w:t>observed</w:t>
      </w:r>
      <w:r w:rsidRPr="0047422E">
        <w:t xml:space="preserve"> that “[e]</w:t>
      </w:r>
      <w:proofErr w:type="spellStart"/>
      <w:r w:rsidRPr="0047422E">
        <w:t>ven</w:t>
      </w:r>
      <w:proofErr w:type="spellEnd"/>
      <w:r w:rsidRPr="0047422E">
        <w:t xml:space="preserve"> commentators who represent the insurance industry recognize that the broadening of the pollution exclusion was intended primarily to excl</w:t>
      </w:r>
      <w:r w:rsidRPr="0047422E">
        <w:t>ude traditional environmental pollution rather than all injuries from toxic substances.”  (</w:t>
      </w:r>
      <w:r w:rsidRPr="0047422E">
        <w:rPr>
          <w:i/>
          <w:iCs/>
        </w:rPr>
        <w:t xml:space="preserve">Id. </w:t>
      </w:r>
      <w:r w:rsidRPr="0047422E">
        <w:t>at p. 644.)</w:t>
      </w:r>
      <w:r>
        <w:tab/>
      </w:r>
    </w:p>
    <w:p w14:paraId="26D665A3" w14:textId="0D867620" w:rsidR="002E5F55" w:rsidRDefault="00016C27" w:rsidP="00655537">
      <w:pPr>
        <w:ind w:firstLine="720"/>
      </w:pPr>
      <w:r w:rsidRPr="00230AE3">
        <w:t>The court rejected the insurer’s contention that the pesticides were “‘irritant</w:t>
      </w:r>
      <w:r w:rsidR="009E0CEA">
        <w:t>[</w:t>
      </w:r>
      <w:r w:rsidRPr="00230AE3">
        <w:t>s</w:t>
      </w:r>
      <w:r w:rsidR="009E0CEA">
        <w:t>]</w:t>
      </w:r>
      <w:r w:rsidRPr="00230AE3">
        <w:t>’” or “‘pollutant</w:t>
      </w:r>
      <w:r w:rsidR="009E0CEA">
        <w:t>[</w:t>
      </w:r>
      <w:r w:rsidRPr="00230AE3">
        <w:t>s</w:t>
      </w:r>
      <w:r w:rsidR="009E0CEA">
        <w:t>]</w:t>
      </w:r>
      <w:r w:rsidRPr="00230AE3">
        <w:t xml:space="preserve">’” and the spraying was a “‘discharge’” or “‘dispersal,’” describing as a “basic fallacy” that the dictionary definition of </w:t>
      </w:r>
      <w:r w:rsidR="00323CBE">
        <w:t xml:space="preserve">a single term, such as </w:t>
      </w:r>
      <w:r w:rsidRPr="00230AE3">
        <w:t>“‘irritant’” or “‘discharge</w:t>
      </w:r>
      <w:r w:rsidR="00323CBE">
        <w:t>,</w:t>
      </w:r>
      <w:r w:rsidRPr="00230AE3">
        <w:t>’” would show how a layperson would reasonably interpret the</w:t>
      </w:r>
      <w:r w:rsidR="00FC32FC">
        <w:t xml:space="preserve"> exclusion</w:t>
      </w:r>
      <w:r w:rsidRPr="00230AE3">
        <w:t>.  (</w:t>
      </w:r>
      <w:r w:rsidR="008C6F49" w:rsidRPr="00AF0DF1">
        <w:rPr>
          <w:i/>
          <w:iCs/>
        </w:rPr>
        <w:t>MacKinnon</w:t>
      </w:r>
      <w:r w:rsidR="008C6F49">
        <w:rPr>
          <w:i/>
          <w:iCs/>
        </w:rPr>
        <w:t>, supra</w:t>
      </w:r>
      <w:r w:rsidR="008C6F49">
        <w:t>, 31 Cal.4th</w:t>
      </w:r>
      <w:r w:rsidR="008C6F49">
        <w:rPr>
          <w:i/>
          <w:iCs/>
        </w:rPr>
        <w:t xml:space="preserve"> </w:t>
      </w:r>
      <w:r w:rsidR="008C6F49">
        <w:t>at p. 64</w:t>
      </w:r>
      <w:r w:rsidR="00361C35">
        <w:t>9</w:t>
      </w:r>
      <w:r w:rsidR="008C6F49">
        <w:t>.</w:t>
      </w:r>
      <w:r w:rsidRPr="00230AE3">
        <w:t xml:space="preserve">)  The court added that if the insurer’s interpretation were accepted, there would never be coverage under the policy because </w:t>
      </w:r>
      <w:r w:rsidRPr="00230AE3">
        <w:lastRenderedPageBreak/>
        <w:t>“[v]</w:t>
      </w:r>
      <w:proofErr w:type="spellStart"/>
      <w:r w:rsidRPr="00230AE3">
        <w:t>irtually</w:t>
      </w:r>
      <w:proofErr w:type="spellEnd"/>
      <w:r w:rsidRPr="00230AE3">
        <w:t xml:space="preserve"> any substance can act under the proper circumstances as an ‘irritant or contaminant.’</w:t>
      </w:r>
      <w:r w:rsidRPr="00230AE3">
        <w:t>”</w:t>
      </w:r>
      <w:r>
        <w:rPr>
          <w:rStyle w:val="FootnoteReference"/>
        </w:rPr>
        <w:footnoteReference w:id="10"/>
      </w:r>
      <w:r w:rsidRPr="00230AE3">
        <w:t xml:space="preserve">  (</w:t>
      </w:r>
      <w:r w:rsidRPr="00230AE3">
        <w:rPr>
          <w:i/>
          <w:iCs/>
        </w:rPr>
        <w:t>Id</w:t>
      </w:r>
      <w:r w:rsidRPr="00230AE3">
        <w:t>. at p. 650.)</w:t>
      </w:r>
      <w:r w:rsidR="00AC42BC">
        <w:t xml:space="preserve">  </w:t>
      </w:r>
    </w:p>
    <w:p w14:paraId="5DF75E76" w14:textId="566ED047" w:rsidR="00590644" w:rsidRDefault="00016C27" w:rsidP="00655537">
      <w:pPr>
        <w:ind w:firstLine="720"/>
      </w:pPr>
      <w:r>
        <w:t xml:space="preserve">The court </w:t>
      </w:r>
      <w:r w:rsidR="003349CE">
        <w:t>explained</w:t>
      </w:r>
      <w:r w:rsidR="00434543">
        <w:t xml:space="preserve">, </w:t>
      </w:r>
      <w:r>
        <w:t>“</w:t>
      </w:r>
      <w:r w:rsidR="003B300D">
        <w:t>‘</w:t>
      </w:r>
      <w:r>
        <w:t>The drafters</w:t>
      </w:r>
      <w:r w:rsidR="0007719B">
        <w:t>’</w:t>
      </w:r>
      <w:r>
        <w:t xml:space="preserve"> utilization of environmental law terms of art </w:t>
      </w:r>
      <w:r w:rsidR="00956300">
        <w:t>(“</w:t>
      </w:r>
      <w:r>
        <w:t>discharge,</w:t>
      </w:r>
      <w:r w:rsidR="00956300">
        <w:t>”</w:t>
      </w:r>
      <w:r w:rsidR="008429B7">
        <w:t xml:space="preserve"> </w:t>
      </w:r>
      <w:r w:rsidR="00956300">
        <w:t>“</w:t>
      </w:r>
      <w:r>
        <w:t>dispersal,</w:t>
      </w:r>
      <w:r w:rsidR="00956300">
        <w:t>”</w:t>
      </w:r>
      <w:r w:rsidR="003B300D">
        <w:t> . . . </w:t>
      </w:r>
      <w:r w:rsidR="00956300">
        <w:t>“</w:t>
      </w:r>
      <w:r>
        <w:t>release,</w:t>
      </w:r>
      <w:r w:rsidR="00956300">
        <w:t>”</w:t>
      </w:r>
      <w:r>
        <w:t xml:space="preserve"> or </w:t>
      </w:r>
      <w:r w:rsidR="00956300">
        <w:t>“</w:t>
      </w:r>
      <w:r>
        <w:t>escape</w:t>
      </w:r>
      <w:r w:rsidR="00956300">
        <w:t>”</w:t>
      </w:r>
      <w:r>
        <w:t xml:space="preserve"> of pollutants) reflects the exclusion</w:t>
      </w:r>
      <w:r w:rsidR="00E25E89">
        <w:t>’</w:t>
      </w:r>
      <w:r>
        <w:t>s historical objective—avoidance of liability for envir</w:t>
      </w:r>
      <w:r>
        <w:t>onmental catastrophes related to intentional industrial pollution.</w:t>
      </w:r>
      <w:r w:rsidR="001F1488">
        <w:t>’</w:t>
      </w:r>
      <w:r>
        <w:t>”</w:t>
      </w:r>
      <w:r w:rsidR="003E3219">
        <w:t xml:space="preserve">  (</w:t>
      </w:r>
      <w:r w:rsidR="003C5788" w:rsidRPr="003C5788">
        <w:rPr>
          <w:i/>
          <w:iCs/>
        </w:rPr>
        <w:t>MacKinnon, supra</w:t>
      </w:r>
      <w:r w:rsidR="003C5788" w:rsidRPr="003C5788">
        <w:t>, 31 Cal.4th</w:t>
      </w:r>
      <w:r w:rsidR="003C5788" w:rsidRPr="003C5788">
        <w:rPr>
          <w:i/>
          <w:iCs/>
        </w:rPr>
        <w:t xml:space="preserve"> </w:t>
      </w:r>
      <w:r w:rsidR="003C5788" w:rsidRPr="003C5788">
        <w:t>at p.</w:t>
      </w:r>
      <w:r w:rsidR="003E3219">
        <w:t xml:space="preserve"> 653</w:t>
      </w:r>
      <w:r w:rsidR="002E5F55">
        <w:t xml:space="preserve">, </w:t>
      </w:r>
      <w:r w:rsidR="001F1488">
        <w:t>quoting</w:t>
      </w:r>
      <w:r w:rsidR="002E5F55">
        <w:t xml:space="preserve"> </w:t>
      </w:r>
      <w:r w:rsidR="001F1488" w:rsidRPr="00B45E69">
        <w:rPr>
          <w:i/>
          <w:iCs/>
        </w:rPr>
        <w:t>Motorists Mut. Ins. Co. v. RSJ, Inc.</w:t>
      </w:r>
      <w:r w:rsidR="001F1488" w:rsidRPr="001F1488">
        <w:t xml:space="preserve"> (</w:t>
      </w:r>
      <w:proofErr w:type="spellStart"/>
      <w:r w:rsidR="001F1488" w:rsidRPr="001F1488">
        <w:t>Ky.Ct.App</w:t>
      </w:r>
      <w:proofErr w:type="spellEnd"/>
      <w:r w:rsidR="001F1488" w:rsidRPr="001F1488">
        <w:t>. 1996) 926</w:t>
      </w:r>
      <w:r w:rsidR="006C234D">
        <w:t> </w:t>
      </w:r>
      <w:r w:rsidR="001F1488" w:rsidRPr="001F1488">
        <w:t>S.W.2d 679, 681</w:t>
      </w:r>
      <w:r w:rsidR="003E3219">
        <w:t>.)</w:t>
      </w:r>
      <w:r w:rsidR="005537A2">
        <w:t xml:space="preserve">  The court concluded, “</w:t>
      </w:r>
      <w:r w:rsidR="005537A2" w:rsidRPr="005537A2">
        <w:t>While pesticides may be pollutants under some circumstances, it is unlikely a reasonable policyholder would think of the act of spraying pesticides under these circumstances as an act of pollution.</w:t>
      </w:r>
      <w:r w:rsidR="005537A2">
        <w:t>”  (</w:t>
      </w:r>
      <w:r w:rsidR="00250488" w:rsidRPr="00B45E69">
        <w:rPr>
          <w:i/>
          <w:iCs/>
        </w:rPr>
        <w:t>MacKinnon</w:t>
      </w:r>
      <w:r w:rsidR="00250488">
        <w:t>,</w:t>
      </w:r>
      <w:r w:rsidR="005537A2">
        <w:t xml:space="preserve"> at p.</w:t>
      </w:r>
      <w:r w:rsidR="00E9244A">
        <w:t> </w:t>
      </w:r>
      <w:r w:rsidR="00C65D87">
        <w:t>65</w:t>
      </w:r>
      <w:r w:rsidR="005537A2">
        <w:t>4.)</w:t>
      </w:r>
    </w:p>
    <w:p w14:paraId="76B1D9DC" w14:textId="26DB520A" w:rsidR="003F409E" w:rsidRPr="004E7C24" w:rsidRDefault="00016C27" w:rsidP="00655537">
      <w:pPr>
        <w:ind w:firstLine="720"/>
      </w:pPr>
      <w:r>
        <w:t xml:space="preserve">As in </w:t>
      </w:r>
      <w:r>
        <w:rPr>
          <w:i/>
          <w:iCs/>
        </w:rPr>
        <w:t>MacKinnon</w:t>
      </w:r>
      <w:r>
        <w:t>, the exclusion here applied to “[p]</w:t>
      </w:r>
      <w:proofErr w:type="spellStart"/>
      <w:r>
        <w:t>ollut</w:t>
      </w:r>
      <w:r>
        <w:t>ion</w:t>
      </w:r>
      <w:proofErr w:type="spellEnd"/>
      <w:r>
        <w:t xml:space="preserve"> caused directly or indirectly by the release, discharge, dispersal, seepage, migration, or escape of pollutants or contaminants.”  </w:t>
      </w:r>
      <w:r w:rsidR="00F10EE5">
        <w:lastRenderedPageBreak/>
        <w:t xml:space="preserve">The only </w:t>
      </w:r>
      <w:r w:rsidR="00760BAD">
        <w:t>terms</w:t>
      </w:r>
      <w:r w:rsidR="00F10EE5">
        <w:t xml:space="preserve"> not found in the policy at issue in </w:t>
      </w:r>
      <w:r w:rsidR="00F10EE5" w:rsidRPr="00506D92">
        <w:rPr>
          <w:i/>
          <w:iCs/>
        </w:rPr>
        <w:t>MacKinnon</w:t>
      </w:r>
      <w:r w:rsidR="00F10EE5">
        <w:t xml:space="preserve"> </w:t>
      </w:r>
      <w:r w:rsidR="004A44C6">
        <w:t>are</w:t>
      </w:r>
      <w:r w:rsidR="00F10EE5">
        <w:t xml:space="preserve"> “seepage</w:t>
      </w:r>
      <w:r w:rsidR="00977161">
        <w:t>”</w:t>
      </w:r>
      <w:r w:rsidR="00867DD1">
        <w:t xml:space="preserve"> and</w:t>
      </w:r>
      <w:r w:rsidR="00977161">
        <w:t xml:space="preserve"> “migration</w:t>
      </w:r>
      <w:r w:rsidR="00760BAD">
        <w:t>,</w:t>
      </w:r>
      <w:r w:rsidR="00977161">
        <w:t xml:space="preserve">” </w:t>
      </w:r>
      <w:r w:rsidR="00760BAD">
        <w:t xml:space="preserve">which are used </w:t>
      </w:r>
      <w:r w:rsidR="004A44C6">
        <w:t>to describe</w:t>
      </w:r>
      <w:r w:rsidR="00EF6C9D">
        <w:t xml:space="preserve"> the action that caused the pollution, and the addition of the term “contaminants” to </w:t>
      </w:r>
      <w:r w:rsidR="00DB3576">
        <w:t>the exclusion.</w:t>
      </w:r>
      <w:r w:rsidR="00D15BD8">
        <w:t xml:space="preserve">  </w:t>
      </w:r>
      <w:r w:rsidR="00D52989">
        <w:t>T</w:t>
      </w:r>
      <w:r>
        <w:t xml:space="preserve">he Policies defined </w:t>
      </w:r>
      <w:r w:rsidRPr="005C490A">
        <w:t xml:space="preserve">“pollutants and contaminants” to </w:t>
      </w:r>
      <w:r w:rsidR="00D52989" w:rsidRPr="005C490A">
        <w:t xml:space="preserve">have the same meaning as the term “pollutants” </w:t>
      </w:r>
      <w:r w:rsidR="00E06C31" w:rsidRPr="005C490A">
        <w:t>used</w:t>
      </w:r>
      <w:r w:rsidR="00D52989" w:rsidRPr="005C490A">
        <w:t xml:space="preserve"> </w:t>
      </w:r>
      <w:r w:rsidR="00DB3576">
        <w:t xml:space="preserve">in </w:t>
      </w:r>
      <w:r w:rsidR="00D52989" w:rsidRPr="005C490A">
        <w:t xml:space="preserve">the </w:t>
      </w:r>
      <w:r w:rsidR="00D52989" w:rsidRPr="003042C1">
        <w:rPr>
          <w:i/>
          <w:iCs/>
        </w:rPr>
        <w:t>MacKinnon</w:t>
      </w:r>
      <w:r w:rsidR="00D52989" w:rsidRPr="005C490A">
        <w:t xml:space="preserve"> </w:t>
      </w:r>
      <w:r w:rsidR="00E06C31" w:rsidRPr="005C490A">
        <w:t>policy</w:t>
      </w:r>
      <w:r w:rsidR="008A67E4">
        <w:t>:</w:t>
      </w:r>
      <w:r w:rsidRPr="005C490A">
        <w:t xml:space="preserve"> “any </w:t>
      </w:r>
      <w:r w:rsidR="005C490A" w:rsidRPr="005C490A">
        <w:rPr>
          <w:lang w:val="x-none"/>
        </w:rPr>
        <w:t>s</w:t>
      </w:r>
      <w:r w:rsidR="005C490A" w:rsidRPr="003042C1">
        <w:rPr>
          <w:lang w:val="x-none"/>
        </w:rPr>
        <w:t>olid, liquid, gaseous or thermal irritant or contaminant, including smoke, vapor, soot, fumes, acids, alkalis, chemicals and waste</w:t>
      </w:r>
      <w:r w:rsidR="00611653">
        <w:t>.</w:t>
      </w:r>
      <w:r w:rsidR="00206112">
        <w:t>”</w:t>
      </w:r>
      <w:r w:rsidR="00930821">
        <w:t xml:space="preserve"> </w:t>
      </w:r>
      <w:r w:rsidR="00611653">
        <w:t xml:space="preserve"> B</w:t>
      </w:r>
      <w:r w:rsidR="00930821">
        <w:t xml:space="preserve">ut </w:t>
      </w:r>
      <w:r w:rsidR="00980D79">
        <w:t xml:space="preserve">the Policies </w:t>
      </w:r>
      <w:r w:rsidR="00930821">
        <w:t>added the language</w:t>
      </w:r>
      <w:r w:rsidR="002D4DBB">
        <w:t xml:space="preserve"> </w:t>
      </w:r>
      <w:r w:rsidR="00930821">
        <w:t>“</w:t>
      </w:r>
      <w:r>
        <w:t xml:space="preserve">which after its release can cause or threaten damage to human health or human welfare or causes or </w:t>
      </w:r>
      <w:r>
        <w:t>threatens damage . . . to property insured hereunder, including, but not limited to, bacteria, virus, or hazardous substances as listed in the Federal Water, Pollution Control Act</w:t>
      </w:r>
      <w:r w:rsidR="00782656">
        <w:t>,</w:t>
      </w:r>
      <w:r>
        <w:t xml:space="preserve"> </w:t>
      </w:r>
      <w:r w:rsidR="00782656" w:rsidRPr="00517F3A">
        <w:rPr>
          <w:lang w:val="x-none"/>
        </w:rPr>
        <w:t>Resource Conservation and Recovery Act of 1976, and Toxic Substances Control Act</w:t>
      </w:r>
      <w:r>
        <w:t xml:space="preserve"> or as designated by the U.S. Environmental Protection Agency.” </w:t>
      </w:r>
    </w:p>
    <w:p w14:paraId="7112D26C" w14:textId="46E704E7" w:rsidR="00285EAB" w:rsidRDefault="00016C27" w:rsidP="004419AC">
      <w:pPr>
        <w:ind w:firstLine="720"/>
      </w:pPr>
      <w:r>
        <w:t xml:space="preserve">Insurers </w:t>
      </w:r>
      <w:r w:rsidR="00301BC5">
        <w:t xml:space="preserve">contend </w:t>
      </w:r>
      <w:r w:rsidR="008C2E3E">
        <w:t xml:space="preserve">the “widespread dispersal and migration” of the COVID-19 virus, as alleged, caused the losses </w:t>
      </w:r>
      <w:proofErr w:type="spellStart"/>
      <w:r w:rsidR="008C2E3E">
        <w:t>JRK</w:t>
      </w:r>
      <w:proofErr w:type="spellEnd"/>
      <w:r w:rsidR="008C2E3E">
        <w:t xml:space="preserve"> </w:t>
      </w:r>
      <w:r w:rsidR="00426CE1">
        <w:t>claims</w:t>
      </w:r>
      <w:r w:rsidR="00C319D3">
        <w:t xml:space="preserve">, thus falling </w:t>
      </w:r>
      <w:r w:rsidR="0035101F">
        <w:t xml:space="preserve">within </w:t>
      </w:r>
      <w:r w:rsidR="008C2E3E">
        <w:t xml:space="preserve">the </w:t>
      </w:r>
      <w:r w:rsidR="00C319D3">
        <w:t>pollution exclusion</w:t>
      </w:r>
      <w:r w:rsidR="003B7AB3">
        <w:t xml:space="preserve">. </w:t>
      </w:r>
      <w:r w:rsidR="009826FC">
        <w:t xml:space="preserve"> </w:t>
      </w:r>
      <w:r w:rsidR="003B7AB3">
        <w:t xml:space="preserve">But as the </w:t>
      </w:r>
      <w:r w:rsidR="003B7AB3" w:rsidRPr="002C59B8">
        <w:rPr>
          <w:i/>
          <w:iCs/>
        </w:rPr>
        <w:t>MacKinnon</w:t>
      </w:r>
      <w:r w:rsidR="003B7AB3">
        <w:t xml:space="preserve"> court found, terms </w:t>
      </w:r>
      <w:r w:rsidR="001B7098">
        <w:t xml:space="preserve">like dispersal </w:t>
      </w:r>
      <w:r w:rsidR="00F374DE">
        <w:t xml:space="preserve">or migration </w:t>
      </w:r>
      <w:r w:rsidR="009C5F3C">
        <w:t xml:space="preserve">have technical </w:t>
      </w:r>
      <w:r w:rsidR="00A06081">
        <w:t xml:space="preserve">definitions </w:t>
      </w:r>
      <w:r w:rsidR="000C1065">
        <w:t>in the context</w:t>
      </w:r>
      <w:r w:rsidR="003B7AB3">
        <w:t xml:space="preserve"> </w:t>
      </w:r>
      <w:r w:rsidR="000C1065">
        <w:t xml:space="preserve">of </w:t>
      </w:r>
      <w:r w:rsidR="003B7AB3">
        <w:t xml:space="preserve">environmental pollution, </w:t>
      </w:r>
      <w:r w:rsidR="00BA26B8">
        <w:t xml:space="preserve">and they therefore </w:t>
      </w:r>
      <w:r w:rsidR="00EF65F2">
        <w:t>apply to specific</w:t>
      </w:r>
      <w:r w:rsidR="00BA26B8">
        <w:t xml:space="preserve"> type</w:t>
      </w:r>
      <w:r w:rsidR="00EF65F2">
        <w:t>s</w:t>
      </w:r>
      <w:r w:rsidR="00BA26B8">
        <w:t xml:space="preserve"> of dispersal</w:t>
      </w:r>
      <w:r w:rsidR="004708D7">
        <w:t xml:space="preserve"> and migration</w:t>
      </w:r>
      <w:r w:rsidR="007319F0">
        <w:t>.</w:t>
      </w:r>
      <w:r w:rsidR="003606FC">
        <w:t xml:space="preserve">  </w:t>
      </w:r>
      <w:r w:rsidR="00B03135">
        <w:t xml:space="preserve">With respect to </w:t>
      </w:r>
      <w:r w:rsidR="000E63B2">
        <w:t xml:space="preserve">the term “dispersal,” </w:t>
      </w:r>
      <w:r w:rsidR="00B03135">
        <w:t xml:space="preserve">for example, </w:t>
      </w:r>
      <w:r w:rsidR="000E63B2">
        <w:t>when used</w:t>
      </w:r>
      <w:r w:rsidR="0062698D">
        <w:t xml:space="preserve"> “</w:t>
      </w:r>
      <w:r w:rsidR="000E63B2" w:rsidRPr="000E63B2">
        <w:t xml:space="preserve">in conjunction with </w:t>
      </w:r>
      <w:r w:rsidR="0062698D">
        <w:t>‘</w:t>
      </w:r>
      <w:r w:rsidR="000E63B2" w:rsidRPr="000E63B2">
        <w:t>pollutant,</w:t>
      </w:r>
      <w:r w:rsidR="0062698D">
        <w:t>’</w:t>
      </w:r>
      <w:r w:rsidR="000E63B2" w:rsidRPr="000E63B2">
        <w:t xml:space="preserve"> </w:t>
      </w:r>
      <w:r w:rsidR="00E25E17">
        <w:t xml:space="preserve">[it] </w:t>
      </w:r>
      <w:r w:rsidR="000E63B2" w:rsidRPr="000E63B2">
        <w:t>is commonly used to describe the spreading of pollution widely enough to cause its dissipation and dilution.</w:t>
      </w:r>
      <w:r w:rsidR="0062698D">
        <w:t>”  (</w:t>
      </w:r>
      <w:r w:rsidR="009F1AAF" w:rsidRPr="009F1AAF">
        <w:rPr>
          <w:i/>
          <w:iCs/>
        </w:rPr>
        <w:t>MacKinnon, supra</w:t>
      </w:r>
      <w:r w:rsidR="009F1AAF" w:rsidRPr="009F1AAF">
        <w:t xml:space="preserve">, </w:t>
      </w:r>
      <w:r w:rsidR="009F1AAF" w:rsidRPr="00033348">
        <w:t xml:space="preserve">31 Cal.4th </w:t>
      </w:r>
      <w:r w:rsidR="009F1AAF" w:rsidRPr="009F1AAF">
        <w:t xml:space="preserve">at </w:t>
      </w:r>
      <w:r w:rsidR="0062698D">
        <w:t>p.</w:t>
      </w:r>
      <w:r w:rsidR="001C164C">
        <w:t> </w:t>
      </w:r>
      <w:r w:rsidR="0062698D">
        <w:t>651</w:t>
      </w:r>
      <w:r w:rsidR="002B6BB3" w:rsidRPr="00091883">
        <w:t xml:space="preserve">; </w:t>
      </w:r>
      <w:r w:rsidR="00E14995" w:rsidRPr="00091883">
        <w:t>see</w:t>
      </w:r>
      <w:r w:rsidR="002B6BB3" w:rsidRPr="00091883">
        <w:t xml:space="preserve"> </w:t>
      </w:r>
      <w:r w:rsidR="002B6BB3" w:rsidRPr="00091883">
        <w:rPr>
          <w:i/>
          <w:iCs/>
        </w:rPr>
        <w:t>County of Maui v. Hawaii Wildlife Fund</w:t>
      </w:r>
      <w:r w:rsidR="002B6BB3" w:rsidRPr="00091883">
        <w:t xml:space="preserve"> (2020) __ U.S. __, 140 </w:t>
      </w:r>
      <w:proofErr w:type="spellStart"/>
      <w:r w:rsidR="002B6BB3" w:rsidRPr="00091883">
        <w:t>S.Ct</w:t>
      </w:r>
      <w:proofErr w:type="spellEnd"/>
      <w:r w:rsidR="002B6BB3" w:rsidRPr="00091883">
        <w:t>. 1462, 1469 [the</w:t>
      </w:r>
      <w:r w:rsidR="002B6BB3">
        <w:t xml:space="preserve"> Clean Water Act “defines the term ‘discharge of a pollutant’ as ‘“any addition of any pollutant to navigable waters</w:t>
      </w:r>
      <w:r w:rsidR="00876054">
        <w:t xml:space="preserve"> . . . </w:t>
      </w:r>
      <w:r w:rsidR="002B6BB3">
        <w:t>from any point source”’”]</w:t>
      </w:r>
      <w:r w:rsidR="00E82612">
        <w:t xml:space="preserve">; 33 U.S.C. </w:t>
      </w:r>
      <w:r w:rsidR="00E82612">
        <w:lastRenderedPageBreak/>
        <w:t>§</w:t>
      </w:r>
      <w:r w:rsidR="00B96F4B">
        <w:t> </w:t>
      </w:r>
      <w:r w:rsidR="00E82612">
        <w:t>1362</w:t>
      </w:r>
      <w:r w:rsidR="00B74E7A">
        <w:t>(16)</w:t>
      </w:r>
      <w:r w:rsidR="00D1097C">
        <w:t xml:space="preserve"> [</w:t>
      </w:r>
      <w:r w:rsidR="00B467E4">
        <w:t xml:space="preserve">defining </w:t>
      </w:r>
      <w:r w:rsidR="00743291">
        <w:t>“‘discharge’</w:t>
      </w:r>
      <w:r w:rsidR="00B467E4">
        <w:t>”</w:t>
      </w:r>
      <w:r w:rsidR="00D1097C">
        <w:t>]</w:t>
      </w:r>
      <w:r w:rsidR="00CF3695">
        <w:t>;</w:t>
      </w:r>
      <w:r w:rsidR="00A5068B">
        <w:t xml:space="preserve"> </w:t>
      </w:r>
      <w:r w:rsidR="00A5068B" w:rsidRPr="00A5068B">
        <w:t>42 U.S.C. §</w:t>
      </w:r>
      <w:r w:rsidR="00091883">
        <w:t> </w:t>
      </w:r>
      <w:r w:rsidR="00A5068B" w:rsidRPr="00A5068B">
        <w:t>9605</w:t>
      </w:r>
      <w:r w:rsidR="0091401A">
        <w:t>(c)(2)</w:t>
      </w:r>
      <w:r w:rsidR="00CF3695">
        <w:t xml:space="preserve"> </w:t>
      </w:r>
      <w:r w:rsidR="0089355D">
        <w:t>[“[T]he President shall take into account the potential migration of any hazardous substance or pollutant or contaminant through such surface water to downstream sources of drinking water.”]</w:t>
      </w:r>
      <w:r w:rsidR="0062698D">
        <w:t>.)</w:t>
      </w:r>
    </w:p>
    <w:p w14:paraId="43616EB2" w14:textId="73F5A560" w:rsidR="00434BED" w:rsidRDefault="00016C27" w:rsidP="004419AC">
      <w:pPr>
        <w:ind w:firstLine="720"/>
      </w:pPr>
      <w:r>
        <w:t>Unlike the dictionary definition, t</w:t>
      </w:r>
      <w:r w:rsidR="00DD34DE">
        <w:t xml:space="preserve">he </w:t>
      </w:r>
      <w:r w:rsidR="00844C73">
        <w:t>reasonable</w:t>
      </w:r>
      <w:r w:rsidR="00DD34DE">
        <w:t xml:space="preserve"> interpretation </w:t>
      </w:r>
      <w:r w:rsidR="001C5D95">
        <w:t xml:space="preserve">of “dispersal” </w:t>
      </w:r>
      <w:r w:rsidR="00DD34DE">
        <w:t>in th</w:t>
      </w:r>
      <w:r w:rsidR="007656F7">
        <w:t xml:space="preserve">e environmental pollution </w:t>
      </w:r>
      <w:r w:rsidR="00DD34DE">
        <w:t xml:space="preserve">context does not encompass </w:t>
      </w:r>
      <w:r w:rsidR="001D30F3">
        <w:t xml:space="preserve">the spread </w:t>
      </w:r>
      <w:r w:rsidR="009E54F4">
        <w:t xml:space="preserve">of </w:t>
      </w:r>
      <w:r w:rsidR="009F0572">
        <w:t>a</w:t>
      </w:r>
      <w:r w:rsidR="008C4956">
        <w:t xml:space="preserve"> </w:t>
      </w:r>
      <w:r w:rsidR="009E54F4">
        <w:t xml:space="preserve">virus </w:t>
      </w:r>
      <w:r w:rsidR="001D30F3">
        <w:t xml:space="preserve">resulting from </w:t>
      </w:r>
      <w:r w:rsidR="00AC0764">
        <w:t>people</w:t>
      </w:r>
      <w:r w:rsidR="001C5D95">
        <w:t xml:space="preserve"> </w:t>
      </w:r>
      <w:r w:rsidR="00286171">
        <w:t xml:space="preserve">simply </w:t>
      </w:r>
      <w:r w:rsidR="001C5D95">
        <w:t>breathing</w:t>
      </w:r>
      <w:r w:rsidR="00984868">
        <w:t xml:space="preserve"> and touching surfaces.</w:t>
      </w:r>
      <w:r w:rsidR="00074E36">
        <w:t xml:space="preserve"> </w:t>
      </w:r>
      <w:r w:rsidR="00E63775">
        <w:t xml:space="preserve"> </w:t>
      </w:r>
      <w:r w:rsidR="00074E36">
        <w:t xml:space="preserve">(See </w:t>
      </w:r>
      <w:r w:rsidR="00074E36" w:rsidRPr="003F3630">
        <w:rPr>
          <w:i/>
          <w:iCs/>
        </w:rPr>
        <w:t>Northwell Health, Inc. v. Illinois Union Ins</w:t>
      </w:r>
      <w:r w:rsidR="00074E36">
        <w:rPr>
          <w:i/>
          <w:iCs/>
        </w:rPr>
        <w:t>.</w:t>
      </w:r>
      <w:r w:rsidR="00074E36" w:rsidRPr="003F3630">
        <w:rPr>
          <w:i/>
          <w:iCs/>
        </w:rPr>
        <w:t xml:space="preserve"> Co</w:t>
      </w:r>
      <w:r w:rsidR="00074E36">
        <w:rPr>
          <w:i/>
          <w:iCs/>
        </w:rPr>
        <w:t>.</w:t>
      </w:r>
      <w:r w:rsidR="00074E36">
        <w:t xml:space="preserve"> (</w:t>
      </w:r>
      <w:proofErr w:type="spellStart"/>
      <w:r w:rsidR="00074E36">
        <w:t>S.D.N.Y</w:t>
      </w:r>
      <w:proofErr w:type="spellEnd"/>
      <w:r w:rsidR="00074E36">
        <w:t>. Mar. 29, 2022, No. 20-CV-6893-LTS-OTW) 2022 U.S. Dist. Lexis 57432, *13 [“A sick patient’s delivery of COVID-19 into one of Northwell’s hospitals or other medical facilities ‘by merely breathing, speaking, or touching objects and surfaces,’ . . . or ‘through some medical procedures,’ . . . cannot reasonably be characterized as constituting the ‘discharge, dispersal, release, escape, migration, or seepage’ of any ‘waste materials</w:t>
      </w:r>
      <w:r w:rsidR="006334E4">
        <w:t>.</w:t>
      </w:r>
      <w:r w:rsidR="00074E36">
        <w:t>’”].)</w:t>
      </w:r>
    </w:p>
    <w:p w14:paraId="139E3D99" w14:textId="7A194A18" w:rsidR="00434BED" w:rsidRDefault="00016C27" w:rsidP="002E219E">
      <w:r>
        <w:tab/>
      </w:r>
      <w:r w:rsidR="009E54F4">
        <w:t xml:space="preserve">Notwithstanding </w:t>
      </w:r>
      <w:r w:rsidR="009E54F4">
        <w:rPr>
          <w:i/>
          <w:iCs/>
        </w:rPr>
        <w:t>MacKinnon</w:t>
      </w:r>
      <w:r w:rsidR="009E54F4">
        <w:t>,</w:t>
      </w:r>
      <w:r w:rsidR="009E54F4">
        <w:rPr>
          <w:i/>
          <w:iCs/>
        </w:rPr>
        <w:t xml:space="preserve"> </w:t>
      </w:r>
      <w:r w:rsidR="007813B5">
        <w:t>I</w:t>
      </w:r>
      <w:r w:rsidR="00616815">
        <w:t>nsurers</w:t>
      </w:r>
      <w:r w:rsidR="00CC0390">
        <w:t xml:space="preserve"> c</w:t>
      </w:r>
      <w:r>
        <w:t xml:space="preserve">ontend the inclusion of “virus” </w:t>
      </w:r>
      <w:r w:rsidR="009B5BE4">
        <w:t>with</w:t>
      </w:r>
      <w:r>
        <w:t>in the definition</w:t>
      </w:r>
      <w:r w:rsidR="00616815">
        <w:t xml:space="preserve"> of</w:t>
      </w:r>
      <w:r w:rsidR="00CC0390">
        <w:t xml:space="preserve"> “pollutant or contaminant” makes</w:t>
      </w:r>
      <w:r w:rsidR="00616815">
        <w:t xml:space="preserve"> </w:t>
      </w:r>
      <w:r w:rsidR="006E7E09">
        <w:t xml:space="preserve">clear </w:t>
      </w:r>
      <w:r w:rsidR="00616815">
        <w:t>the pollution</w:t>
      </w:r>
      <w:r w:rsidR="005C0813">
        <w:t xml:space="preserve"> exclusion</w:t>
      </w:r>
      <w:r w:rsidR="00616815">
        <w:t xml:space="preserve"> </w:t>
      </w:r>
      <w:r w:rsidR="006E7E09">
        <w:t>applies here</w:t>
      </w:r>
      <w:r>
        <w:t>, cit</w:t>
      </w:r>
      <w:r w:rsidR="00CC0390">
        <w:t>ing</w:t>
      </w:r>
      <w:r>
        <w:t xml:space="preserve"> out-of-state cases declining to limit </w:t>
      </w:r>
      <w:r w:rsidR="00406A3B">
        <w:t xml:space="preserve">pollution </w:t>
      </w:r>
      <w:r>
        <w:t>exclusion</w:t>
      </w:r>
      <w:r w:rsidR="00E314E9">
        <w:t>s</w:t>
      </w:r>
      <w:r>
        <w:t xml:space="preserve"> to traditional environment pollution </w:t>
      </w:r>
      <w:r w:rsidR="00C47DCF">
        <w:t xml:space="preserve">where the exclusion </w:t>
      </w:r>
      <w:r w:rsidR="00AC0F4C">
        <w:t xml:space="preserve">defines a pollutant </w:t>
      </w:r>
      <w:r w:rsidR="001912B2">
        <w:t xml:space="preserve">or contaminant </w:t>
      </w:r>
      <w:r w:rsidR="00AC0F4C">
        <w:t>to include a</w:t>
      </w:r>
      <w:r>
        <w:t xml:space="preserve"> “virus.”  </w:t>
      </w:r>
      <w:r w:rsidR="00494474">
        <w:t xml:space="preserve">For example, </w:t>
      </w:r>
      <w:r w:rsidR="009E3D98">
        <w:t>In</w:t>
      </w:r>
      <w:r w:rsidR="00ED34A7">
        <w:t>surers rely on</w:t>
      </w:r>
      <w:r w:rsidR="009E3D98">
        <w:t xml:space="preserve"> </w:t>
      </w:r>
      <w:r w:rsidRPr="000F20DA">
        <w:rPr>
          <w:i/>
          <w:iCs/>
        </w:rPr>
        <w:t>Northwell Health, Inc. v. Lexington Ins</w:t>
      </w:r>
      <w:r w:rsidR="00B42EDF">
        <w:rPr>
          <w:i/>
          <w:iCs/>
        </w:rPr>
        <w:t>.</w:t>
      </w:r>
      <w:r w:rsidRPr="000F20DA">
        <w:rPr>
          <w:i/>
          <w:iCs/>
        </w:rPr>
        <w:t xml:space="preserve"> Co</w:t>
      </w:r>
      <w:r w:rsidR="00B42EDF">
        <w:rPr>
          <w:i/>
          <w:iCs/>
        </w:rPr>
        <w:t>.</w:t>
      </w:r>
      <w:r>
        <w:t xml:space="preserve"> (</w:t>
      </w:r>
      <w:proofErr w:type="spellStart"/>
      <w:r>
        <w:t>S.D.N.Y</w:t>
      </w:r>
      <w:proofErr w:type="spellEnd"/>
      <w:r>
        <w:t>. 2021) 550 F.Supp.3d 108, 121</w:t>
      </w:r>
      <w:r w:rsidR="004D27D4">
        <w:t xml:space="preserve"> (</w:t>
      </w:r>
      <w:r w:rsidR="004D27D4">
        <w:rPr>
          <w:i/>
          <w:iCs/>
        </w:rPr>
        <w:t>Northwell</w:t>
      </w:r>
      <w:r w:rsidR="004D27D4">
        <w:t>)</w:t>
      </w:r>
      <w:r>
        <w:t xml:space="preserve">, </w:t>
      </w:r>
      <w:r w:rsidR="00D431E2">
        <w:t xml:space="preserve">in which </w:t>
      </w:r>
      <w:r w:rsidR="009E3D98">
        <w:t xml:space="preserve">the </w:t>
      </w:r>
      <w:r w:rsidR="00C76A3B">
        <w:t xml:space="preserve">district </w:t>
      </w:r>
      <w:r w:rsidR="009E3D98">
        <w:t>court</w:t>
      </w:r>
      <w:r>
        <w:t xml:space="preserve"> applied New York law to a</w:t>
      </w:r>
      <w:r w:rsidR="0087081E">
        <w:t xml:space="preserve"> policy</w:t>
      </w:r>
      <w:r>
        <w:t xml:space="preserve"> </w:t>
      </w:r>
      <w:r w:rsidR="00794424">
        <w:t>provision</w:t>
      </w:r>
      <w:r>
        <w:t xml:space="preserve"> </w:t>
      </w:r>
      <w:r w:rsidR="00966495">
        <w:t>excluding “‘</w:t>
      </w:r>
      <w:r>
        <w:t xml:space="preserve">loss or damage caused by . . . actual, alleged or threatened release, discharge, escape or dispersal’ of ‘contaminations or pollutants,’ and </w:t>
      </w:r>
      <w:proofErr w:type="spellStart"/>
      <w:r>
        <w:t>defin</w:t>
      </w:r>
      <w:proofErr w:type="spellEnd"/>
      <w:r w:rsidR="00D75316">
        <w:t>[</w:t>
      </w:r>
      <w:proofErr w:type="spellStart"/>
      <w:r w:rsidR="00A92B39">
        <w:t>ing</w:t>
      </w:r>
      <w:proofErr w:type="spellEnd"/>
      <w:r w:rsidR="00A87160">
        <w:t>]</w:t>
      </w:r>
      <w:r>
        <w:t xml:space="preserve"> contamination to include disease-causing microorganisms, bacteria, and viruses.”</w:t>
      </w:r>
      <w:r w:rsidR="00A92B39">
        <w:t xml:space="preserve">  (</w:t>
      </w:r>
      <w:r w:rsidR="00A92B39">
        <w:rPr>
          <w:i/>
          <w:iCs/>
        </w:rPr>
        <w:t>Ibid.</w:t>
      </w:r>
      <w:r w:rsidR="00A92B39">
        <w:t>)</w:t>
      </w:r>
      <w:r>
        <w:t xml:space="preserve"> </w:t>
      </w:r>
      <w:r w:rsidR="00A844F1">
        <w:t xml:space="preserve"> Although </w:t>
      </w:r>
      <w:r w:rsidR="002C068D">
        <w:t xml:space="preserve">the court </w:t>
      </w:r>
      <w:r w:rsidR="00A844F1">
        <w:t>acknowle</w:t>
      </w:r>
      <w:r w:rsidR="002C068D">
        <w:t>dged</w:t>
      </w:r>
      <w:r w:rsidR="00DA5FED">
        <w:t xml:space="preserve"> New York</w:t>
      </w:r>
      <w:r w:rsidR="009F6CD3">
        <w:t xml:space="preserve"> </w:t>
      </w:r>
      <w:r w:rsidR="00AC0F4C">
        <w:t xml:space="preserve">case </w:t>
      </w:r>
      <w:r w:rsidR="00077153">
        <w:t xml:space="preserve">law </w:t>
      </w:r>
      <w:r w:rsidR="00C35811">
        <w:lastRenderedPageBreak/>
        <w:t>holding</w:t>
      </w:r>
      <w:r w:rsidR="00B064F8">
        <w:t xml:space="preserve"> the terms</w:t>
      </w:r>
      <w:r w:rsidR="00D02707">
        <w:t xml:space="preserve"> “‘discharge’” and “‘dispersal’”</w:t>
      </w:r>
      <w:r>
        <w:t xml:space="preserve"> </w:t>
      </w:r>
      <w:r w:rsidR="0080215B">
        <w:t xml:space="preserve">used in a pollution exclusion </w:t>
      </w:r>
      <w:r w:rsidR="007D6C58">
        <w:t>were “terms of art in environmental law</w:t>
      </w:r>
      <w:r w:rsidR="00F13B86">
        <w:t>,</w:t>
      </w:r>
      <w:r w:rsidR="007D6C58">
        <w:t>”</w:t>
      </w:r>
      <w:r w:rsidR="002A1834">
        <w:t xml:space="preserve"> citing </w:t>
      </w:r>
      <w:r w:rsidR="002A1834" w:rsidRPr="007566DD">
        <w:rPr>
          <w:i/>
          <w:iCs/>
        </w:rPr>
        <w:t>Belt Painting Corp. v. TIG Ins. Co.</w:t>
      </w:r>
      <w:r w:rsidR="002A1834" w:rsidRPr="00E62603">
        <w:t xml:space="preserve"> </w:t>
      </w:r>
      <w:r w:rsidR="002A1834">
        <w:t>(2003) 100 N.Y.2d 377, 386-390 [795 N.E.2d 15</w:t>
      </w:r>
      <w:r w:rsidR="00A829C0">
        <w:t>],</w:t>
      </w:r>
      <w:r w:rsidR="007D6C58">
        <w:t xml:space="preserve"> the </w:t>
      </w:r>
      <w:r>
        <w:t xml:space="preserve">court </w:t>
      </w:r>
      <w:r w:rsidR="00DC0873">
        <w:t>declined to limit</w:t>
      </w:r>
      <w:r>
        <w:t xml:space="preserve"> the exclusion to </w:t>
      </w:r>
      <w:r w:rsidR="0083286E">
        <w:t xml:space="preserve">environmental or industrial pollution </w:t>
      </w:r>
      <w:r>
        <w:t xml:space="preserve">because </w:t>
      </w:r>
      <w:r w:rsidR="00A829C0">
        <w:t>the term “</w:t>
      </w:r>
      <w:r>
        <w:t>contaminants</w:t>
      </w:r>
      <w:r w:rsidR="00A829C0">
        <w:t>”</w:t>
      </w:r>
      <w:r>
        <w:t xml:space="preserve"> </w:t>
      </w:r>
      <w:r w:rsidR="00A829C0">
        <w:t>was</w:t>
      </w:r>
      <w:r>
        <w:t xml:space="preserve"> defined to include viruses.  (</w:t>
      </w:r>
      <w:r w:rsidR="00A829C0" w:rsidRPr="00BF3422">
        <w:rPr>
          <w:i/>
          <w:iCs/>
        </w:rPr>
        <w:t>Northwell</w:t>
      </w:r>
      <w:r w:rsidR="00A829C0">
        <w:t>, at p.</w:t>
      </w:r>
      <w:r w:rsidR="000D6362">
        <w:t> </w:t>
      </w:r>
      <w:r w:rsidR="00A829C0">
        <w:t>121</w:t>
      </w:r>
      <w:r w:rsidR="00AA6CC4">
        <w:t>.</w:t>
      </w:r>
      <w:r>
        <w:t>)</w:t>
      </w:r>
      <w:r>
        <w:rPr>
          <w:rStyle w:val="FootnoteReference"/>
        </w:rPr>
        <w:footnoteReference w:id="11"/>
      </w:r>
      <w:r w:rsidR="00E62603">
        <w:t xml:space="preserve"> </w:t>
      </w:r>
      <w:r>
        <w:rPr>
          <w:i/>
          <w:iCs/>
        </w:rPr>
        <w:t xml:space="preserve"> </w:t>
      </w:r>
    </w:p>
    <w:p w14:paraId="00B6AE6C" w14:textId="5472F9C8" w:rsidR="00C663BD" w:rsidRDefault="00016C27" w:rsidP="00C663BD">
      <w:pPr>
        <w:ind w:firstLine="720"/>
      </w:pPr>
      <w:r>
        <w:t xml:space="preserve">Insurers also </w:t>
      </w:r>
      <w:r w:rsidR="00861749">
        <w:t>rely on</w:t>
      </w:r>
      <w:r w:rsidR="00434BED">
        <w:t xml:space="preserve"> </w:t>
      </w:r>
      <w:proofErr w:type="spellStart"/>
      <w:r w:rsidR="00434BED" w:rsidRPr="00A26EB3">
        <w:rPr>
          <w:i/>
          <w:iCs/>
        </w:rPr>
        <w:t>Zwillo</w:t>
      </w:r>
      <w:proofErr w:type="spellEnd"/>
      <w:r w:rsidR="00434BED" w:rsidRPr="00A26EB3">
        <w:rPr>
          <w:i/>
          <w:iCs/>
        </w:rPr>
        <w:t xml:space="preserve"> V</w:t>
      </w:r>
      <w:r w:rsidR="00E10A74">
        <w:rPr>
          <w:i/>
          <w:iCs/>
        </w:rPr>
        <w:t>, Corp.</w:t>
      </w:r>
      <w:r w:rsidR="00434BED" w:rsidRPr="00A26EB3">
        <w:rPr>
          <w:i/>
          <w:iCs/>
        </w:rPr>
        <w:t xml:space="preserve"> v. Lexington Ins</w:t>
      </w:r>
      <w:r w:rsidR="00B84C99">
        <w:rPr>
          <w:i/>
          <w:iCs/>
        </w:rPr>
        <w:t>.</w:t>
      </w:r>
      <w:r w:rsidR="00434BED" w:rsidRPr="00A26EB3">
        <w:rPr>
          <w:i/>
          <w:iCs/>
        </w:rPr>
        <w:t xml:space="preserve"> Co.</w:t>
      </w:r>
      <w:r w:rsidR="00434BED">
        <w:t xml:space="preserve"> (</w:t>
      </w:r>
      <w:proofErr w:type="spellStart"/>
      <w:r w:rsidR="00434BED">
        <w:t>W.D.Mo</w:t>
      </w:r>
      <w:proofErr w:type="spellEnd"/>
      <w:r w:rsidR="00434BED">
        <w:t>. 2020) 504 F.Supp.3d 1034, 1041</w:t>
      </w:r>
      <w:r w:rsidR="000766A5">
        <w:t xml:space="preserve"> (</w:t>
      </w:r>
      <w:proofErr w:type="spellStart"/>
      <w:r w:rsidR="000766A5">
        <w:rPr>
          <w:i/>
          <w:iCs/>
        </w:rPr>
        <w:t>Zwillo</w:t>
      </w:r>
      <w:proofErr w:type="spellEnd"/>
      <w:r w:rsidR="000766A5">
        <w:t>)</w:t>
      </w:r>
      <w:r w:rsidR="006723B5">
        <w:t>,</w:t>
      </w:r>
      <w:r w:rsidR="00434BED">
        <w:t xml:space="preserve"> </w:t>
      </w:r>
      <w:r w:rsidR="006723B5">
        <w:t xml:space="preserve">which </w:t>
      </w:r>
      <w:r w:rsidR="005037B4">
        <w:t>applied</w:t>
      </w:r>
      <w:r w:rsidR="006723B5">
        <w:t xml:space="preserve"> Missouri law </w:t>
      </w:r>
      <w:r w:rsidR="005037B4">
        <w:t xml:space="preserve">in </w:t>
      </w:r>
      <w:r w:rsidR="00C56700">
        <w:t>concluding</w:t>
      </w:r>
      <w:r w:rsidR="00C1765A">
        <w:t xml:space="preserve"> </w:t>
      </w:r>
      <w:r w:rsidR="003D1F9C">
        <w:t xml:space="preserve">losses from the spread of the COVID-19 virus were covered by </w:t>
      </w:r>
      <w:r w:rsidR="00C1765A">
        <w:t>a</w:t>
      </w:r>
      <w:r w:rsidR="00CD605B">
        <w:t>n</w:t>
      </w:r>
      <w:r w:rsidR="00C1765A">
        <w:t xml:space="preserve"> </w:t>
      </w:r>
      <w:r w:rsidR="001515CF">
        <w:t>exclu</w:t>
      </w:r>
      <w:r w:rsidR="00D0363A">
        <w:t>sion for</w:t>
      </w:r>
      <w:r w:rsidR="00434BED">
        <w:t xml:space="preserve"> </w:t>
      </w:r>
      <w:r w:rsidR="00804023">
        <w:t>“</w:t>
      </w:r>
      <w:r w:rsidR="00434BED">
        <w:t>loss or damage</w:t>
      </w:r>
      <w:r w:rsidR="00BA0501">
        <w:t xml:space="preserve"> caused by . . . </w:t>
      </w:r>
      <w:r w:rsidR="00434BED" w:rsidRPr="00A06109">
        <w:t xml:space="preserve">actual, alleged or threatened release, discharge, escape or dispersal of </w:t>
      </w:r>
      <w:r w:rsidR="00434BED">
        <w:t>contaminants</w:t>
      </w:r>
      <w:r w:rsidR="00434BED" w:rsidRPr="00A06109">
        <w:t xml:space="preserve"> or </w:t>
      </w:r>
      <w:r w:rsidR="00434BED">
        <w:t>pollutants</w:t>
      </w:r>
      <w:r w:rsidR="00D325FE">
        <w:t>.</w:t>
      </w:r>
      <w:r w:rsidR="00434BED">
        <w:t>”</w:t>
      </w:r>
      <w:r w:rsidR="008F7B48">
        <w:t xml:space="preserve"> </w:t>
      </w:r>
      <w:r w:rsidR="006F12B4">
        <w:t xml:space="preserve"> </w:t>
      </w:r>
      <w:r w:rsidR="008F7B48">
        <w:t>(Capitalization omitted.)</w:t>
      </w:r>
      <w:r w:rsidR="00434BED">
        <w:t xml:space="preserve"> </w:t>
      </w:r>
      <w:r w:rsidR="00D325FE">
        <w:t xml:space="preserve"> The exclusion</w:t>
      </w:r>
      <w:r w:rsidR="008F7B48">
        <w:t xml:space="preserve"> </w:t>
      </w:r>
      <w:r w:rsidR="00434BED">
        <w:t xml:space="preserve">defined </w:t>
      </w:r>
      <w:r w:rsidR="007D4190">
        <w:t>“</w:t>
      </w:r>
      <w:r w:rsidR="00434BED">
        <w:t>contaminants or pollutants</w:t>
      </w:r>
      <w:r w:rsidR="007D4190">
        <w:t>”</w:t>
      </w:r>
      <w:r w:rsidR="00434BED">
        <w:t xml:space="preserve"> to include any </w:t>
      </w:r>
      <w:r w:rsidR="00952D97">
        <w:t>“</w:t>
      </w:r>
      <w:r w:rsidR="00434BED">
        <w:t>virus.”</w:t>
      </w:r>
      <w:r w:rsidR="000C466C">
        <w:t xml:space="preserve">  </w:t>
      </w:r>
      <w:r w:rsidR="00E109B3">
        <w:t>(</w:t>
      </w:r>
      <w:r w:rsidR="00E109B3">
        <w:rPr>
          <w:i/>
          <w:iCs/>
        </w:rPr>
        <w:t>Ibid.</w:t>
      </w:r>
      <w:r w:rsidR="00E109B3">
        <w:t>)</w:t>
      </w:r>
      <w:r w:rsidR="00434BED">
        <w:t xml:space="preserve">  </w:t>
      </w:r>
      <w:r w:rsidR="00897597">
        <w:t>T</w:t>
      </w:r>
      <w:r w:rsidR="00434BED">
        <w:t xml:space="preserve">he court </w:t>
      </w:r>
      <w:r w:rsidR="00F20D54">
        <w:t>declined to limit the exclusion to</w:t>
      </w:r>
      <w:r w:rsidR="00434BED">
        <w:t xml:space="preserve"> “traditional environmental and industrial pollution,” explaining, “Missouri precedent directs a different result because </w:t>
      </w:r>
      <w:r w:rsidR="00434BED">
        <w:lastRenderedPageBreak/>
        <w:t>the exclusion at bar includes ‘virus’ as a part of its definition.”  (</w:t>
      </w:r>
      <w:r w:rsidR="00434BED">
        <w:rPr>
          <w:i/>
          <w:iCs/>
        </w:rPr>
        <w:t>Ibid.</w:t>
      </w:r>
      <w:r w:rsidR="00434BED">
        <w:t xml:space="preserve">)  </w:t>
      </w:r>
      <w:r w:rsidR="00161F92">
        <w:t xml:space="preserve">Finally, Insurers rely on </w:t>
      </w:r>
      <w:r w:rsidR="00434BED" w:rsidRPr="00F41F21">
        <w:rPr>
          <w:i/>
          <w:iCs/>
        </w:rPr>
        <w:t xml:space="preserve">Circus </w:t>
      </w:r>
      <w:proofErr w:type="spellStart"/>
      <w:r w:rsidR="00434BED" w:rsidRPr="00F41F21">
        <w:rPr>
          <w:i/>
          <w:iCs/>
        </w:rPr>
        <w:t>Circus</w:t>
      </w:r>
      <w:proofErr w:type="spellEnd"/>
      <w:r w:rsidR="00434BED" w:rsidRPr="00F41F21">
        <w:rPr>
          <w:i/>
          <w:iCs/>
        </w:rPr>
        <w:t xml:space="preserve"> LV v. AIG Specialty Ins</w:t>
      </w:r>
      <w:r w:rsidR="00B84C99">
        <w:rPr>
          <w:i/>
          <w:iCs/>
        </w:rPr>
        <w:t>.</w:t>
      </w:r>
      <w:r w:rsidR="00434BED" w:rsidRPr="00F41F21">
        <w:rPr>
          <w:i/>
          <w:iCs/>
        </w:rPr>
        <w:t xml:space="preserve"> Co</w:t>
      </w:r>
      <w:r w:rsidR="00B84C99">
        <w:rPr>
          <w:i/>
          <w:iCs/>
        </w:rPr>
        <w:t>.</w:t>
      </w:r>
      <w:r w:rsidR="00434BED">
        <w:t xml:space="preserve"> (</w:t>
      </w:r>
      <w:proofErr w:type="spellStart"/>
      <w:r w:rsidR="00434BED">
        <w:t>D.Nev</w:t>
      </w:r>
      <w:proofErr w:type="spellEnd"/>
      <w:r w:rsidR="00434BED">
        <w:t>. 2021) 525 F.Supp.3d 1269, 1277</w:t>
      </w:r>
      <w:r w:rsidR="00660873">
        <w:t>-</w:t>
      </w:r>
      <w:r w:rsidR="000D6362">
        <w:t>1278</w:t>
      </w:r>
      <w:r w:rsidR="00ED7231">
        <w:t xml:space="preserve">, </w:t>
      </w:r>
      <w:proofErr w:type="spellStart"/>
      <w:r w:rsidR="0007601B" w:rsidRPr="0007601B">
        <w:t>affd</w:t>
      </w:r>
      <w:proofErr w:type="spellEnd"/>
      <w:r w:rsidR="0007601B">
        <w:t>.</w:t>
      </w:r>
      <w:r w:rsidR="0007601B" w:rsidRPr="0007601B">
        <w:t xml:space="preserve"> (9th Cir. Apr. 15, 2022, No. 21-15367) 2022 </w:t>
      </w:r>
      <w:r w:rsidR="000D6362">
        <w:t>Lexis 10298</w:t>
      </w:r>
      <w:r w:rsidR="004F409F">
        <w:t xml:space="preserve"> (</w:t>
      </w:r>
      <w:r w:rsidR="004F409F">
        <w:rPr>
          <w:i/>
          <w:iCs/>
        </w:rPr>
        <w:t>Circus Circus</w:t>
      </w:r>
      <w:r w:rsidR="004F409F">
        <w:t>)</w:t>
      </w:r>
      <w:r w:rsidR="00434BED">
        <w:t xml:space="preserve">, </w:t>
      </w:r>
      <w:r w:rsidR="006A66BF">
        <w:t xml:space="preserve">which considered </w:t>
      </w:r>
      <w:r w:rsidR="00434BED">
        <w:t>under Nevada law</w:t>
      </w:r>
      <w:r w:rsidR="006A66BF">
        <w:t xml:space="preserve"> a</w:t>
      </w:r>
      <w:r w:rsidR="003753F3">
        <w:t>n</w:t>
      </w:r>
      <w:r w:rsidR="006A66BF">
        <w:t xml:space="preserve"> exclusion </w:t>
      </w:r>
      <w:r w:rsidR="001902E2">
        <w:t>like the one</w:t>
      </w:r>
      <w:r w:rsidR="00AE1B43">
        <w:t xml:space="preserve"> </w:t>
      </w:r>
      <w:r w:rsidR="001902E2">
        <w:t xml:space="preserve">in </w:t>
      </w:r>
      <w:proofErr w:type="spellStart"/>
      <w:r w:rsidR="001902E2">
        <w:rPr>
          <w:i/>
          <w:iCs/>
        </w:rPr>
        <w:t>Zwillo</w:t>
      </w:r>
      <w:proofErr w:type="spellEnd"/>
      <w:r w:rsidR="00434BED">
        <w:t xml:space="preserve"> </w:t>
      </w:r>
      <w:r w:rsidR="001902E2">
        <w:t xml:space="preserve">and concluded </w:t>
      </w:r>
      <w:r w:rsidR="00CB0253">
        <w:t>because COVID-19 was a virus</w:t>
      </w:r>
      <w:r w:rsidR="002069B3">
        <w:t>,</w:t>
      </w:r>
      <w:r w:rsidR="00CB0253">
        <w:t xml:space="preserve"> the exclusion barred coverage.</w:t>
      </w:r>
      <w:r>
        <w:rPr>
          <w:rStyle w:val="FootnoteReference"/>
        </w:rPr>
        <w:footnoteReference w:id="12"/>
      </w:r>
      <w:r w:rsidR="00C479A0">
        <w:t xml:space="preserve"> </w:t>
      </w:r>
    </w:p>
    <w:p w14:paraId="09C6FA7C" w14:textId="296D1F10" w:rsidR="000A4B23" w:rsidRDefault="00016C27" w:rsidP="0037542A">
      <w:pPr>
        <w:ind w:firstLine="720"/>
      </w:pPr>
      <w:r>
        <w:t>T</w:t>
      </w:r>
      <w:r w:rsidR="00132F1D">
        <w:t xml:space="preserve">he </w:t>
      </w:r>
      <w:r w:rsidR="008728CE">
        <w:t>exclusions</w:t>
      </w:r>
      <w:r w:rsidR="00132F1D">
        <w:t xml:space="preserve"> at issue in </w:t>
      </w:r>
      <w:r w:rsidR="00132F1D" w:rsidRPr="00132F1D">
        <w:rPr>
          <w:i/>
          <w:iCs/>
        </w:rPr>
        <w:t>Northwell</w:t>
      </w:r>
      <w:r w:rsidR="00132F1D" w:rsidRPr="00132F1D">
        <w:t xml:space="preserve">, </w:t>
      </w:r>
      <w:proofErr w:type="spellStart"/>
      <w:r w:rsidR="00132F1D" w:rsidRPr="00132F1D">
        <w:rPr>
          <w:i/>
          <w:iCs/>
        </w:rPr>
        <w:t>Zwillo</w:t>
      </w:r>
      <w:proofErr w:type="spellEnd"/>
      <w:r w:rsidR="00132F1D" w:rsidRPr="00132F1D">
        <w:t xml:space="preserve">, and </w:t>
      </w:r>
      <w:r w:rsidR="00132F1D" w:rsidRPr="00132F1D">
        <w:rPr>
          <w:i/>
          <w:iCs/>
        </w:rPr>
        <w:t xml:space="preserve">Circus </w:t>
      </w:r>
      <w:proofErr w:type="spellStart"/>
      <w:r w:rsidR="00132F1D" w:rsidRPr="00132F1D">
        <w:rPr>
          <w:i/>
          <w:iCs/>
        </w:rPr>
        <w:t>Circus</w:t>
      </w:r>
      <w:proofErr w:type="spellEnd"/>
      <w:r w:rsidR="00132F1D" w:rsidRPr="00132F1D">
        <w:t xml:space="preserve"> </w:t>
      </w:r>
      <w:r w:rsidR="00132F1D">
        <w:t xml:space="preserve">differ from the </w:t>
      </w:r>
      <w:r w:rsidR="008728CE">
        <w:t>pollution exclusion at issue</w:t>
      </w:r>
      <w:r w:rsidR="00132F1D">
        <w:t xml:space="preserve"> here in that all three exclude “</w:t>
      </w:r>
      <w:r w:rsidR="005358C9">
        <w:t>‘</w:t>
      </w:r>
      <w:r w:rsidR="00132F1D">
        <w:t>loss or damage</w:t>
      </w:r>
      <w:r w:rsidR="005358C9">
        <w:t>’</w:t>
      </w:r>
      <w:r w:rsidR="00132F1D">
        <w:t>” caused by</w:t>
      </w:r>
      <w:r w:rsidR="00AD714F">
        <w:t xml:space="preserve"> the </w:t>
      </w:r>
      <w:r w:rsidR="00E675D7">
        <w:t>“</w:t>
      </w:r>
      <w:r w:rsidR="00660873">
        <w:t>‘</w:t>
      </w:r>
      <w:r w:rsidR="00AD714F">
        <w:t>release, discharge, escape, or dispersal</w:t>
      </w:r>
      <w:r w:rsidR="00660873">
        <w:t>’</w:t>
      </w:r>
      <w:r w:rsidR="00E675D7">
        <w:t>”</w:t>
      </w:r>
      <w:r w:rsidR="00AD714F">
        <w:t xml:space="preserve"> of contamina</w:t>
      </w:r>
      <w:r w:rsidR="00E675D7">
        <w:t>nts (or contamin</w:t>
      </w:r>
      <w:r w:rsidR="00702280">
        <w:t>ations)</w:t>
      </w:r>
      <w:r w:rsidR="00AD714F">
        <w:t xml:space="preserve"> or pollutants, with contaminants defined to include a virus.</w:t>
      </w:r>
      <w:r w:rsidR="000A3C10">
        <w:t xml:space="preserve">  (</w:t>
      </w:r>
      <w:r w:rsidR="000A3C10" w:rsidRPr="000A3C10">
        <w:rPr>
          <w:i/>
          <w:iCs/>
        </w:rPr>
        <w:t>Northwell</w:t>
      </w:r>
      <w:r w:rsidR="000A3C10">
        <w:rPr>
          <w:i/>
          <w:iCs/>
        </w:rPr>
        <w:t>, supra</w:t>
      </w:r>
      <w:r w:rsidR="000A3C10">
        <w:t xml:space="preserve">, </w:t>
      </w:r>
      <w:r w:rsidR="000A3C10" w:rsidRPr="000A3C10">
        <w:t xml:space="preserve">550 F.Supp.3d </w:t>
      </w:r>
      <w:r w:rsidR="000A3C10">
        <w:t>at p.</w:t>
      </w:r>
      <w:r w:rsidR="000A3C10" w:rsidRPr="000A3C10">
        <w:t xml:space="preserve"> 121</w:t>
      </w:r>
      <w:r w:rsidR="001C46C3">
        <w:t>;</w:t>
      </w:r>
      <w:r w:rsidR="008728CE">
        <w:t xml:space="preserve"> </w:t>
      </w:r>
      <w:proofErr w:type="spellStart"/>
      <w:r w:rsidR="000A3C10" w:rsidRPr="000A3C10">
        <w:rPr>
          <w:i/>
          <w:iCs/>
        </w:rPr>
        <w:t>Zwillo</w:t>
      </w:r>
      <w:proofErr w:type="spellEnd"/>
      <w:r w:rsidR="001C46C3" w:rsidRPr="005358C9">
        <w:rPr>
          <w:i/>
          <w:iCs/>
        </w:rPr>
        <w:t>, supra</w:t>
      </w:r>
      <w:r w:rsidR="001C46C3">
        <w:t>,</w:t>
      </w:r>
      <w:r w:rsidR="000A3C10" w:rsidRPr="000A3C10">
        <w:t xml:space="preserve"> 504 F.Supp.3d </w:t>
      </w:r>
      <w:r w:rsidR="001C46C3">
        <w:t xml:space="preserve">at p. </w:t>
      </w:r>
      <w:r w:rsidR="000A3C10" w:rsidRPr="000A3C10">
        <w:t>1041</w:t>
      </w:r>
      <w:r w:rsidR="001C46C3">
        <w:t xml:space="preserve">; </w:t>
      </w:r>
      <w:r w:rsidR="000A3C10" w:rsidRPr="000A3C10">
        <w:rPr>
          <w:i/>
          <w:iCs/>
        </w:rPr>
        <w:t xml:space="preserve">Circus </w:t>
      </w:r>
      <w:proofErr w:type="spellStart"/>
      <w:r w:rsidR="000A3C10" w:rsidRPr="000A3C10">
        <w:rPr>
          <w:i/>
          <w:iCs/>
        </w:rPr>
        <w:t>Circus</w:t>
      </w:r>
      <w:proofErr w:type="spellEnd"/>
      <w:r w:rsidR="001C46C3">
        <w:rPr>
          <w:i/>
          <w:iCs/>
        </w:rPr>
        <w:t>, supra</w:t>
      </w:r>
      <w:r w:rsidR="001C46C3">
        <w:t xml:space="preserve">, </w:t>
      </w:r>
      <w:r w:rsidR="000A3C10" w:rsidRPr="000A3C10">
        <w:t xml:space="preserve">525 F.Supp.3d </w:t>
      </w:r>
      <w:r w:rsidR="001C46C3">
        <w:t>at p.</w:t>
      </w:r>
      <w:r w:rsidR="000A3C10" w:rsidRPr="000A3C10">
        <w:t xml:space="preserve"> 1277, </w:t>
      </w:r>
      <w:proofErr w:type="spellStart"/>
      <w:r w:rsidR="000A3C10" w:rsidRPr="000A3C10">
        <w:t>affd</w:t>
      </w:r>
      <w:proofErr w:type="spellEnd"/>
      <w:r w:rsidR="000A3C10" w:rsidRPr="000A3C10">
        <w:t>. (9th Cir. Apr. 15, 2022, No. 21-</w:t>
      </w:r>
      <w:r w:rsidR="000A3C10" w:rsidRPr="000A3C10">
        <w:lastRenderedPageBreak/>
        <w:t xml:space="preserve">15367) </w:t>
      </w:r>
      <w:r w:rsidR="000A3C10" w:rsidRPr="005358C9">
        <w:t xml:space="preserve">2022 </w:t>
      </w:r>
      <w:r w:rsidR="005358C9">
        <w:t>Lexis 10298</w:t>
      </w:r>
      <w:r w:rsidR="0037542A">
        <w:t>.)</w:t>
      </w:r>
      <w:r w:rsidR="00AD714F">
        <w:t xml:space="preserve">  By contrast, the policy here</w:t>
      </w:r>
      <w:r w:rsidR="00251AFB">
        <w:t xml:space="preserve"> more closely tracks the pollution exclusion in </w:t>
      </w:r>
      <w:r w:rsidR="00AD714F" w:rsidRPr="00F2153D">
        <w:rPr>
          <w:i/>
          <w:iCs/>
        </w:rPr>
        <w:t>MacKinnon</w:t>
      </w:r>
      <w:r w:rsidR="00AD714F">
        <w:t>,</w:t>
      </w:r>
      <w:r w:rsidR="006E02D4">
        <w:t xml:space="preserve"> exclud</w:t>
      </w:r>
      <w:r w:rsidR="00251AFB">
        <w:t>ing</w:t>
      </w:r>
      <w:r w:rsidR="006E02D4">
        <w:t xml:space="preserve"> “pollution” </w:t>
      </w:r>
      <w:r w:rsidR="00580B40">
        <w:t xml:space="preserve">(not loss or damage) </w:t>
      </w:r>
      <w:r w:rsidR="006E02D4">
        <w:t xml:space="preserve">caused by </w:t>
      </w:r>
      <w:r w:rsidR="006E02D4" w:rsidRPr="004F494B">
        <w:t xml:space="preserve">the </w:t>
      </w:r>
      <w:r w:rsidR="00790E5E">
        <w:t>“</w:t>
      </w:r>
      <w:r w:rsidR="006E02D4" w:rsidRPr="004F494B">
        <w:t>release, discharge, dispersal, seepage, migration, or escape of pollutants or contaminants</w:t>
      </w:r>
      <w:r w:rsidR="00790E5E">
        <w:t>,</w:t>
      </w:r>
      <w:r w:rsidR="006E02D4" w:rsidRPr="004F494B">
        <w:t>”</w:t>
      </w:r>
      <w:r w:rsidR="00790E5E">
        <w:t xml:space="preserve"> </w:t>
      </w:r>
      <w:r w:rsidR="00580B40">
        <w:t xml:space="preserve">with a specific reference to the Clean Air Act and CERCLA.  </w:t>
      </w:r>
      <w:r w:rsidR="00C920C4">
        <w:t xml:space="preserve">This distinction is significant because </w:t>
      </w:r>
      <w:r w:rsidR="0057056E">
        <w:t xml:space="preserve">none of the three cases </w:t>
      </w:r>
      <w:r w:rsidR="000F7B32">
        <w:t xml:space="preserve">cited by Insurers </w:t>
      </w:r>
      <w:r w:rsidR="0057056E">
        <w:t>analyze</w:t>
      </w:r>
      <w:r w:rsidR="00FA7F39">
        <w:t>s</w:t>
      </w:r>
      <w:r w:rsidR="0057056E">
        <w:t xml:space="preserve"> </w:t>
      </w:r>
      <w:r w:rsidR="00DD3A4D">
        <w:t xml:space="preserve">how the term virus is </w:t>
      </w:r>
      <w:r w:rsidR="00844376">
        <w:t xml:space="preserve">used in </w:t>
      </w:r>
      <w:r w:rsidR="00D857A3">
        <w:t xml:space="preserve">the </w:t>
      </w:r>
      <w:r w:rsidR="00844376">
        <w:t>context</w:t>
      </w:r>
      <w:r w:rsidR="008C39D1">
        <w:t xml:space="preserve"> </w:t>
      </w:r>
      <w:r w:rsidR="00D857A3">
        <w:t>of a pollution</w:t>
      </w:r>
      <w:r w:rsidR="008C39D1">
        <w:t xml:space="preserve"> exclusion</w:t>
      </w:r>
      <w:r w:rsidR="00D857A3">
        <w:t xml:space="preserve"> (that is, whether a reasonable person would consider </w:t>
      </w:r>
      <w:r w:rsidR="00FE2CF3">
        <w:t xml:space="preserve">the spread of </w:t>
      </w:r>
      <w:r w:rsidR="00D857A3">
        <w:t>a virus</w:t>
      </w:r>
      <w:r w:rsidR="007700CF">
        <w:t xml:space="preserve"> due to humans breathing and touching objects</w:t>
      </w:r>
      <w:r w:rsidR="000A24A0">
        <w:t xml:space="preserve"> </w:t>
      </w:r>
      <w:r w:rsidR="004E2B47">
        <w:t>to be</w:t>
      </w:r>
      <w:r w:rsidR="00D857A3">
        <w:t xml:space="preserve"> a form</w:t>
      </w:r>
      <w:r w:rsidR="002A5C2B">
        <w:t xml:space="preserve"> of</w:t>
      </w:r>
      <w:r w:rsidR="00D857A3">
        <w:t xml:space="preserve"> </w:t>
      </w:r>
      <w:r w:rsidR="007700CF">
        <w:t xml:space="preserve">dispersal </w:t>
      </w:r>
      <w:r w:rsidR="00D857A3">
        <w:t>of pollution)</w:t>
      </w:r>
      <w:r w:rsidR="00B97A2B">
        <w:t>.</w:t>
      </w:r>
      <w:r w:rsidR="00581B1B">
        <w:t xml:space="preserve">  </w:t>
      </w:r>
    </w:p>
    <w:p w14:paraId="542CECC1" w14:textId="3A8DF87D" w:rsidR="008F2DA0" w:rsidRDefault="00016C27" w:rsidP="00A04E3B">
      <w:pPr>
        <w:ind w:firstLine="720"/>
      </w:pPr>
      <w:r>
        <w:t>T</w:t>
      </w:r>
      <w:r w:rsidR="00434BED" w:rsidRPr="00466B54">
        <w:t>here is no question that COVID-19 is a virus</w:t>
      </w:r>
      <w:r w:rsidR="00434BED">
        <w:t>, just as there was no</w:t>
      </w:r>
      <w:r w:rsidR="00C028C0">
        <w:t xml:space="preserve"> </w:t>
      </w:r>
      <w:r w:rsidR="00434BED">
        <w:t xml:space="preserve">question the pesticide in </w:t>
      </w:r>
      <w:r w:rsidR="00434BED">
        <w:rPr>
          <w:i/>
          <w:iCs/>
        </w:rPr>
        <w:t xml:space="preserve">MacKinnon </w:t>
      </w:r>
      <w:r w:rsidR="00434BED">
        <w:t>could be considered an “irritant” or a “</w:t>
      </w:r>
      <w:r w:rsidR="00E3424C">
        <w:t>contaminant</w:t>
      </w:r>
      <w:r w:rsidR="00434BED" w:rsidRPr="00466B54">
        <w:t>.</w:t>
      </w:r>
      <w:r w:rsidR="00434BED">
        <w:t>”</w:t>
      </w:r>
      <w:r w:rsidR="00434BED" w:rsidRPr="00466B54">
        <w:t xml:space="preserve">  </w:t>
      </w:r>
      <w:r w:rsidR="0070583A">
        <w:t>(</w:t>
      </w:r>
      <w:r w:rsidR="0070583A" w:rsidRPr="00647C32">
        <w:rPr>
          <w:i/>
          <w:iCs/>
        </w:rPr>
        <w:t>MacKinnon</w:t>
      </w:r>
      <w:r w:rsidR="0070583A">
        <w:rPr>
          <w:i/>
          <w:iCs/>
        </w:rPr>
        <w:t>, supra</w:t>
      </w:r>
      <w:r w:rsidR="0070583A">
        <w:t>, 31 Cal.4th at pp.</w:t>
      </w:r>
      <w:r w:rsidR="00EB47A4">
        <w:t> </w:t>
      </w:r>
      <w:r w:rsidR="0070583A">
        <w:t>650-652 [“Virtually any substance can act under the proper circumstances as an ‘irritant or contaminant.’”]</w:t>
      </w:r>
      <w:r w:rsidR="00CF6BD2">
        <w:t xml:space="preserve">; </w:t>
      </w:r>
      <w:r w:rsidR="00CF6BD2">
        <w:rPr>
          <w:i/>
          <w:iCs/>
        </w:rPr>
        <w:t xml:space="preserve">id. </w:t>
      </w:r>
      <w:r w:rsidR="00CF6BD2">
        <w:t>at p. 654 [</w:t>
      </w:r>
      <w:r w:rsidR="0055109F">
        <w:t>“</w:t>
      </w:r>
      <w:r w:rsidR="0055109F" w:rsidRPr="0055109F">
        <w:t>pesticides may be pollutants under some circumstances</w:t>
      </w:r>
      <w:r w:rsidR="0055109F">
        <w:t>”].</w:t>
      </w:r>
      <w:r w:rsidR="0070583A">
        <w:t xml:space="preserve">)  </w:t>
      </w:r>
      <w:r w:rsidR="007372F0">
        <w:t>Rather, u</w:t>
      </w:r>
      <w:r w:rsidR="00E02704">
        <w:t xml:space="preserve">nder </w:t>
      </w:r>
      <w:r w:rsidR="00E02704">
        <w:rPr>
          <w:i/>
          <w:iCs/>
        </w:rPr>
        <w:t>MacKinnon</w:t>
      </w:r>
      <w:r w:rsidR="00E02704">
        <w:t>,</w:t>
      </w:r>
      <w:r w:rsidR="00336852">
        <w:t xml:space="preserve"> </w:t>
      </w:r>
      <w:r w:rsidR="00434BED">
        <w:t>t</w:t>
      </w:r>
      <w:r w:rsidR="00434BED" w:rsidRPr="00466B54">
        <w:t>he</w:t>
      </w:r>
      <w:r w:rsidR="00434BED">
        <w:t xml:space="preserve"> appropriate</w:t>
      </w:r>
      <w:r w:rsidR="00434BED" w:rsidRPr="00466B54">
        <w:t xml:space="preserve"> </w:t>
      </w:r>
      <w:r w:rsidR="006524A7">
        <w:t>inquiry</w:t>
      </w:r>
      <w:r w:rsidR="00EB6829">
        <w:t xml:space="preserve"> in interpreting the pollution exclusion</w:t>
      </w:r>
      <w:r w:rsidR="006524A7">
        <w:t xml:space="preserve"> </w:t>
      </w:r>
      <w:r w:rsidR="00434BED" w:rsidRPr="00466B54">
        <w:t>is whether</w:t>
      </w:r>
      <w:r w:rsidR="006263C3">
        <w:t xml:space="preserve"> </w:t>
      </w:r>
      <w:r w:rsidR="005E7165" w:rsidRPr="00050721">
        <w:rPr>
          <w:i/>
          <w:iCs/>
        </w:rPr>
        <w:t>pollution</w:t>
      </w:r>
      <w:r w:rsidR="005E7165">
        <w:t xml:space="preserve"> ca</w:t>
      </w:r>
      <w:r w:rsidR="005C4711">
        <w:t>u</w:t>
      </w:r>
      <w:r w:rsidR="005E7165">
        <w:t xml:space="preserve">sed by the release, discharge, or dispersal </w:t>
      </w:r>
      <w:r w:rsidR="00434BED">
        <w:t>of a virus</w:t>
      </w:r>
      <w:r w:rsidR="00434BED" w:rsidRPr="004A1F0E">
        <w:t xml:space="preserve"> </w:t>
      </w:r>
      <w:r w:rsidR="00434BED" w:rsidRPr="00466B54">
        <w:t xml:space="preserve">in the ordinary sense of </w:t>
      </w:r>
      <w:r w:rsidR="00434BED">
        <w:t>those</w:t>
      </w:r>
      <w:r w:rsidR="00434BED" w:rsidRPr="00466B54">
        <w:t xml:space="preserve"> </w:t>
      </w:r>
      <w:r w:rsidR="00053D3A">
        <w:t>terms</w:t>
      </w:r>
      <w:r w:rsidR="00434BED" w:rsidRPr="00466B54">
        <w:t xml:space="preserve"> </w:t>
      </w:r>
      <w:r w:rsidR="00434BED">
        <w:t>encompasses the spread of a virus due to</w:t>
      </w:r>
      <w:r w:rsidR="000440DC">
        <w:t xml:space="preserve"> the</w:t>
      </w:r>
      <w:r w:rsidR="00434BED">
        <w:t xml:space="preserve"> normal human activit</w:t>
      </w:r>
      <w:r w:rsidR="00D54EE5">
        <w:t>ies</w:t>
      </w:r>
      <w:r w:rsidR="000440DC">
        <w:t xml:space="preserve"> of </w:t>
      </w:r>
      <w:r w:rsidR="00A33D98">
        <w:t>breathing</w:t>
      </w:r>
      <w:r w:rsidR="00211CCA">
        <w:t xml:space="preserve"> and touching surfaces</w:t>
      </w:r>
      <w:r w:rsidR="00434BED" w:rsidRPr="00466B54">
        <w:t>.  (</w:t>
      </w:r>
      <w:r w:rsidR="003967E3">
        <w:t xml:space="preserve">See </w:t>
      </w:r>
      <w:r w:rsidR="00434BED" w:rsidRPr="00466B54">
        <w:rPr>
          <w:i/>
          <w:iCs/>
        </w:rPr>
        <w:t>MacKinnon, supra</w:t>
      </w:r>
      <w:r w:rsidR="00434BED" w:rsidRPr="00466B54">
        <w:t>, 31</w:t>
      </w:r>
      <w:r w:rsidR="00B84C99">
        <w:t> </w:t>
      </w:r>
      <w:r w:rsidR="00434BED" w:rsidRPr="00466B54">
        <w:t>Cal.4th at</w:t>
      </w:r>
      <w:r w:rsidR="00941EC2">
        <w:t xml:space="preserve"> p.</w:t>
      </w:r>
      <w:r w:rsidR="00434BED" w:rsidRPr="00466B54">
        <w:t xml:space="preserve"> 649.</w:t>
      </w:r>
      <w:r w:rsidR="00434BED">
        <w:t>)</w:t>
      </w:r>
      <w:r w:rsidR="00927E41">
        <w:t xml:space="preserve">  </w:t>
      </w:r>
      <w:r w:rsidR="00B04C96">
        <w:t xml:space="preserve">It does not.  </w:t>
      </w:r>
      <w:r>
        <w:t>J</w:t>
      </w:r>
      <w:r w:rsidR="00D513C5">
        <w:t xml:space="preserve">ust as a reasonable policyholder would not consider </w:t>
      </w:r>
      <w:r w:rsidR="00D513C5" w:rsidRPr="00033348">
        <w:t>the spraying</w:t>
      </w:r>
      <w:r w:rsidR="00D513C5">
        <w:t xml:space="preserve"> of</w:t>
      </w:r>
      <w:r w:rsidR="00D513C5" w:rsidRPr="00496500">
        <w:t xml:space="preserve"> </w:t>
      </w:r>
      <w:r w:rsidR="00D513C5" w:rsidRPr="00033348">
        <w:t xml:space="preserve">pesticides </w:t>
      </w:r>
      <w:r w:rsidR="00D513C5">
        <w:t xml:space="preserve">in an apartment building </w:t>
      </w:r>
      <w:r w:rsidR="000A0DD1">
        <w:t>the</w:t>
      </w:r>
      <w:r w:rsidR="00D513C5">
        <w:t xml:space="preserve"> dispersal of</w:t>
      </w:r>
      <w:r w:rsidR="00D513C5" w:rsidRPr="00033348">
        <w:t xml:space="preserve"> pollution</w:t>
      </w:r>
      <w:r w:rsidR="00D513C5">
        <w:t xml:space="preserve"> under the policy in </w:t>
      </w:r>
      <w:r w:rsidR="00D513C5" w:rsidRPr="005771DC">
        <w:rPr>
          <w:i/>
          <w:iCs/>
        </w:rPr>
        <w:t>Mac</w:t>
      </w:r>
      <w:r w:rsidR="00D513C5">
        <w:rPr>
          <w:i/>
          <w:iCs/>
        </w:rPr>
        <w:t>K</w:t>
      </w:r>
      <w:r w:rsidR="00D513C5" w:rsidRPr="000E1807">
        <w:rPr>
          <w:i/>
          <w:iCs/>
        </w:rPr>
        <w:t>innon</w:t>
      </w:r>
      <w:r w:rsidR="00D513C5">
        <w:t xml:space="preserve">, a reasonable policyholder would </w:t>
      </w:r>
      <w:r w:rsidR="00D513C5">
        <w:lastRenderedPageBreak/>
        <w:t xml:space="preserve">not consider the dispersal of the COVID-19 virus from natural human activity </w:t>
      </w:r>
      <w:r w:rsidR="00A53746">
        <w:t>to be</w:t>
      </w:r>
      <w:r w:rsidR="00D513C5">
        <w:t xml:space="preserve"> pollution.</w:t>
      </w:r>
      <w:r>
        <w:rPr>
          <w:rStyle w:val="FootnoteReference"/>
        </w:rPr>
        <w:footnoteReference w:id="13"/>
      </w:r>
      <w:r w:rsidR="00E42F34">
        <w:t xml:space="preserve">  </w:t>
      </w:r>
    </w:p>
    <w:p w14:paraId="1B2D42E2" w14:textId="5FE0A8D9" w:rsidR="005F79D7" w:rsidRDefault="00016C27" w:rsidP="008F2DA0">
      <w:pPr>
        <w:ind w:firstLine="720"/>
      </w:pPr>
      <w:r>
        <w:t>O</w:t>
      </w:r>
      <w:r w:rsidR="00945C57">
        <w:t xml:space="preserve">ur interpretation of the pollution exclusion </w:t>
      </w:r>
      <w:r w:rsidR="00845A58">
        <w:t xml:space="preserve">not to </w:t>
      </w:r>
      <w:r w:rsidR="00F05DCD">
        <w:t xml:space="preserve">include </w:t>
      </w:r>
      <w:r w:rsidR="00EE5501">
        <w:t>the spread of the COVID-19 virus</w:t>
      </w:r>
      <w:r w:rsidR="00845A58">
        <w:t xml:space="preserve"> </w:t>
      </w:r>
      <w:r w:rsidR="00945C57">
        <w:t xml:space="preserve">does not render the inclusion of </w:t>
      </w:r>
      <w:r w:rsidR="005C1A87">
        <w:t>the term</w:t>
      </w:r>
      <w:r w:rsidR="007F7305">
        <w:t xml:space="preserve"> </w:t>
      </w:r>
      <w:r w:rsidR="00945C57">
        <w:t xml:space="preserve">“virus” </w:t>
      </w:r>
      <w:r w:rsidR="00542744">
        <w:t xml:space="preserve">in the exclusion </w:t>
      </w:r>
      <w:r w:rsidR="007F7305">
        <w:t>meaningless</w:t>
      </w:r>
      <w:r w:rsidR="00845A58">
        <w:t xml:space="preserve">.  </w:t>
      </w:r>
      <w:r w:rsidR="00CB7C91">
        <w:t>T</w:t>
      </w:r>
      <w:r w:rsidR="00A809ED">
        <w:t xml:space="preserve">here are other scenarios </w:t>
      </w:r>
      <w:r w:rsidR="00A551A9">
        <w:t xml:space="preserve">in </w:t>
      </w:r>
      <w:r w:rsidR="00A809ED">
        <w:t xml:space="preserve">which the dispersal of a virus would fall within the pollution exclusion.  </w:t>
      </w:r>
      <w:r w:rsidR="00282CE4" w:rsidRPr="00282CE4">
        <w:t>For example, if a</w:t>
      </w:r>
      <w:r w:rsidR="004B5492">
        <w:t>n environmental</w:t>
      </w:r>
      <w:r w:rsidR="00282CE4" w:rsidRPr="00282CE4">
        <w:t xml:space="preserve"> disaster at a plant </w:t>
      </w:r>
      <w:r w:rsidR="000D2952">
        <w:t>causes</w:t>
      </w:r>
      <w:r w:rsidR="00282CE4" w:rsidRPr="00282CE4">
        <w:t xml:space="preserve"> the release of </w:t>
      </w:r>
      <w:r w:rsidR="00EB2F42">
        <w:t xml:space="preserve">virus-laden </w:t>
      </w:r>
      <w:r w:rsidR="00282CE4" w:rsidRPr="00282CE4">
        <w:t xml:space="preserve">sewage into the surrounding area, the spread of </w:t>
      </w:r>
      <w:r w:rsidR="00F10CDE">
        <w:t>the</w:t>
      </w:r>
      <w:r w:rsidR="00282CE4" w:rsidRPr="00282CE4">
        <w:t xml:space="preserve"> virus would likely fall within the exclusion as </w:t>
      </w:r>
      <w:r w:rsidR="00E9323D">
        <w:t>“</w:t>
      </w:r>
      <w:r w:rsidR="00F10CDE">
        <w:t>pollution</w:t>
      </w:r>
      <w:r w:rsidR="00E9323D">
        <w:t>”</w:t>
      </w:r>
      <w:r w:rsidR="00F10CDE">
        <w:t xml:space="preserve"> caused by the discharge</w:t>
      </w:r>
      <w:r w:rsidR="002137DA">
        <w:t>,</w:t>
      </w:r>
      <w:r w:rsidR="00F10CDE">
        <w:t xml:space="preserve"> dispersal</w:t>
      </w:r>
      <w:r w:rsidR="002137DA">
        <w:t>,</w:t>
      </w:r>
      <w:r w:rsidR="00E9323D">
        <w:t xml:space="preserve"> or release</w:t>
      </w:r>
      <w:r w:rsidR="00F10CDE">
        <w:t xml:space="preserve"> of a</w:t>
      </w:r>
      <w:r w:rsidR="000D2952">
        <w:t xml:space="preserve"> </w:t>
      </w:r>
      <w:r w:rsidR="00E9323D">
        <w:t>“</w:t>
      </w:r>
      <w:r w:rsidR="000D2952">
        <w:t xml:space="preserve">pollutant or </w:t>
      </w:r>
      <w:r w:rsidR="00282CE4" w:rsidRPr="00282CE4">
        <w:t>contaminant.</w:t>
      </w:r>
      <w:r w:rsidR="00E9323D">
        <w:t>”</w:t>
      </w:r>
    </w:p>
    <w:p w14:paraId="79EF200E" w14:textId="7596B4EE" w:rsidR="00B0034C" w:rsidRDefault="00016C27" w:rsidP="00382395">
      <w:pPr>
        <w:ind w:firstLine="720"/>
      </w:pPr>
      <w:r w:rsidRPr="00282CE4">
        <w:t xml:space="preserve">  </w:t>
      </w:r>
      <w:r w:rsidR="006E4281">
        <w:t>Insurers</w:t>
      </w:r>
      <w:r w:rsidR="00426C8C">
        <w:t xml:space="preserve">’ effort to </w:t>
      </w:r>
      <w:r w:rsidR="006E4281">
        <w:t xml:space="preserve">distinguish </w:t>
      </w:r>
      <w:r w:rsidR="006E4281" w:rsidRPr="000E1807">
        <w:rPr>
          <w:i/>
          <w:iCs/>
        </w:rPr>
        <w:t>MacKinnon</w:t>
      </w:r>
      <w:r w:rsidR="006E4281">
        <w:t xml:space="preserve"> </w:t>
      </w:r>
      <w:r w:rsidR="00757B1D">
        <w:t xml:space="preserve">on the </w:t>
      </w:r>
      <w:r w:rsidR="00B448C7">
        <w:t>ground that</w:t>
      </w:r>
      <w:r w:rsidR="00757B1D">
        <w:t xml:space="preserve"> in </w:t>
      </w:r>
      <w:r w:rsidR="002563E9" w:rsidRPr="00B044C2">
        <w:rPr>
          <w:i/>
          <w:iCs/>
        </w:rPr>
        <w:t>Shusha</w:t>
      </w:r>
      <w:r w:rsidR="002563E9">
        <w:t xml:space="preserve"> and </w:t>
      </w:r>
      <w:r w:rsidR="002563E9" w:rsidRPr="00B044C2">
        <w:rPr>
          <w:i/>
          <w:iCs/>
        </w:rPr>
        <w:t>Marina Pacific</w:t>
      </w:r>
      <w:r w:rsidR="002563E9">
        <w:t xml:space="preserve"> we </w:t>
      </w:r>
      <w:r w:rsidR="009F61ED">
        <w:t>referred to</w:t>
      </w:r>
      <w:r w:rsidR="002563E9">
        <w:t xml:space="preserve"> </w:t>
      </w:r>
      <w:r w:rsidR="00E64151">
        <w:t>the COVID-19 virus as a form of contamination</w:t>
      </w:r>
      <w:r w:rsidR="001736DA">
        <w:t xml:space="preserve"> also fails</w:t>
      </w:r>
      <w:r w:rsidR="00E64151">
        <w:t>.  (</w:t>
      </w:r>
      <w:r w:rsidR="001736DA">
        <w:t xml:space="preserve">See </w:t>
      </w:r>
      <w:r w:rsidR="00071A7B">
        <w:rPr>
          <w:i/>
          <w:iCs/>
        </w:rPr>
        <w:t>Shusha, supra</w:t>
      </w:r>
      <w:r w:rsidR="00071A7B">
        <w:t>, 87 Cal.App.5th at p. </w:t>
      </w:r>
      <w:r w:rsidR="00E64151">
        <w:t xml:space="preserve">253; </w:t>
      </w:r>
      <w:r w:rsidR="00071A7B" w:rsidRPr="00FA280E">
        <w:rPr>
          <w:i/>
          <w:iCs/>
        </w:rPr>
        <w:t>Marina Pacific, supra</w:t>
      </w:r>
      <w:r w:rsidR="00071A7B" w:rsidRPr="00FA280E">
        <w:t>, 81 Cal.App.5th at p.</w:t>
      </w:r>
      <w:r w:rsidR="00071A7B">
        <w:t> </w:t>
      </w:r>
      <w:r w:rsidR="00E64151">
        <w:t>112.)</w:t>
      </w:r>
      <w:r w:rsidR="007E4F6C">
        <w:t xml:space="preserve"> </w:t>
      </w:r>
      <w:r w:rsidR="00275261">
        <w:t xml:space="preserve"> </w:t>
      </w:r>
      <w:r w:rsidR="001736DA">
        <w:t>O</w:t>
      </w:r>
      <w:r w:rsidR="009F61ED">
        <w:t>ur</w:t>
      </w:r>
      <w:r w:rsidR="007E4F6C">
        <w:t xml:space="preserve"> isolated use of the word “contamination”</w:t>
      </w:r>
      <w:r w:rsidR="00963B6A">
        <w:t xml:space="preserve"> in a </w:t>
      </w:r>
      <w:r w:rsidR="001C7AFA">
        <w:t>different</w:t>
      </w:r>
      <w:r w:rsidR="00963B6A">
        <w:t xml:space="preserve"> context </w:t>
      </w:r>
      <w:r w:rsidR="009F61ED">
        <w:t xml:space="preserve">(describing alleged contamination that caused </w:t>
      </w:r>
      <w:r w:rsidR="009F61ED">
        <w:lastRenderedPageBreak/>
        <w:t>physical damage)</w:t>
      </w:r>
      <w:r w:rsidR="001C7AFA">
        <w:t xml:space="preserve"> is not relevant to</w:t>
      </w:r>
      <w:r w:rsidR="00963B6A">
        <w:t xml:space="preserve"> interpretation of the </w:t>
      </w:r>
      <w:r w:rsidR="00C065EC">
        <w:t>definition of “pollutant or contaminant”</w:t>
      </w:r>
      <w:r w:rsidR="00E2718B">
        <w:t xml:space="preserve"> as used in the pollution exclusion.</w:t>
      </w:r>
      <w:r w:rsidR="00C065EC">
        <w:t xml:space="preserve"> </w:t>
      </w:r>
    </w:p>
    <w:p w14:paraId="35582BC6" w14:textId="5691266F" w:rsidR="0018465F" w:rsidRDefault="00016C27" w:rsidP="001232CB">
      <w:pPr>
        <w:ind w:firstLine="720"/>
      </w:pPr>
      <w:r>
        <w:t>Insurers</w:t>
      </w:r>
      <w:r w:rsidR="00A7073C">
        <w:t xml:space="preserve"> also</w:t>
      </w:r>
      <w:r>
        <w:t xml:space="preserve"> fail to articulate why</w:t>
      </w:r>
      <w:r w:rsidR="00A7073C">
        <w:t>, as they contend,</w:t>
      </w:r>
      <w:r>
        <w:t xml:space="preserve"> </w:t>
      </w:r>
      <w:r w:rsidR="003F409E">
        <w:t xml:space="preserve">interpretation of </w:t>
      </w:r>
      <w:r w:rsidR="007773F1">
        <w:t xml:space="preserve">a </w:t>
      </w:r>
      <w:r w:rsidR="003F409E">
        <w:t xml:space="preserve">pollution exclusion in a business interruption policy </w:t>
      </w:r>
      <w:r w:rsidR="007773F1">
        <w:t xml:space="preserve">(at issue here) </w:t>
      </w:r>
      <w:r w:rsidR="00AA64DA">
        <w:t>should</w:t>
      </w:r>
      <w:r w:rsidR="003F409E">
        <w:t xml:space="preserve"> differ from</w:t>
      </w:r>
      <w:r w:rsidR="00980D9B">
        <w:t xml:space="preserve"> </w:t>
      </w:r>
      <w:r w:rsidR="003F409E">
        <w:t xml:space="preserve">interpretation </w:t>
      </w:r>
      <w:r w:rsidR="00F541C7">
        <w:t>of the same exclusion</w:t>
      </w:r>
      <w:r w:rsidR="00AA64DA">
        <w:t xml:space="preserve"> used</w:t>
      </w:r>
      <w:r w:rsidR="00F541C7">
        <w:t xml:space="preserve"> </w:t>
      </w:r>
      <w:r w:rsidR="003F409E">
        <w:t>in a CGL policy</w:t>
      </w:r>
      <w:r w:rsidR="00AA64DA">
        <w:t xml:space="preserve">, at issue in </w:t>
      </w:r>
      <w:r w:rsidR="00924230">
        <w:rPr>
          <w:i/>
          <w:iCs/>
        </w:rPr>
        <w:t>MacKinnon</w:t>
      </w:r>
      <w:r w:rsidR="003F409E">
        <w:t>.</w:t>
      </w:r>
      <w:r w:rsidR="00924230">
        <w:t xml:space="preserve"> </w:t>
      </w:r>
      <w:r w:rsidR="00550ECF">
        <w:t xml:space="preserve"> </w:t>
      </w:r>
      <w:r w:rsidR="00F057B1">
        <w:t xml:space="preserve">Interpretation of </w:t>
      </w:r>
      <w:r w:rsidR="00550ECF">
        <w:t xml:space="preserve">both types of policies </w:t>
      </w:r>
      <w:r w:rsidR="00F057B1">
        <w:t xml:space="preserve">involves consideration </w:t>
      </w:r>
      <w:r w:rsidR="00304982">
        <w:t xml:space="preserve">of </w:t>
      </w:r>
      <w:r w:rsidR="00550ECF">
        <w:t xml:space="preserve">whether a reasonable policyholder would </w:t>
      </w:r>
      <w:r w:rsidR="00A270B6">
        <w:t xml:space="preserve">believe </w:t>
      </w:r>
      <w:r w:rsidR="00550ECF">
        <w:t xml:space="preserve">the </w:t>
      </w:r>
      <w:r w:rsidR="007F5B85">
        <w:t xml:space="preserve">dispersal </w:t>
      </w:r>
      <w:r w:rsidR="00A06087">
        <w:t xml:space="preserve">resulted from </w:t>
      </w:r>
      <w:r w:rsidR="00084988">
        <w:t>pollution.  (</w:t>
      </w:r>
      <w:r w:rsidR="00084988" w:rsidRPr="00084988">
        <w:rPr>
          <w:i/>
          <w:iCs/>
        </w:rPr>
        <w:t>MacKinnon, supra</w:t>
      </w:r>
      <w:r w:rsidR="00084988" w:rsidRPr="00084988">
        <w:t xml:space="preserve">, </w:t>
      </w:r>
      <w:r w:rsidR="00084988" w:rsidRPr="00033348">
        <w:t>31</w:t>
      </w:r>
      <w:r w:rsidR="00A04E3B">
        <w:t> </w:t>
      </w:r>
      <w:r w:rsidR="00084988" w:rsidRPr="00033348">
        <w:t xml:space="preserve">Cal.4th </w:t>
      </w:r>
      <w:r w:rsidR="00084988" w:rsidRPr="00084988">
        <w:t xml:space="preserve">at p. </w:t>
      </w:r>
      <w:r w:rsidR="00084988" w:rsidRPr="00033348">
        <w:t>654</w:t>
      </w:r>
      <w:r w:rsidR="00144310">
        <w:t xml:space="preserve">; </w:t>
      </w:r>
      <w:r w:rsidR="001C3DBA">
        <w:t>see</w:t>
      </w:r>
      <w:r w:rsidR="003F409E">
        <w:t xml:space="preserve"> </w:t>
      </w:r>
      <w:proofErr w:type="spellStart"/>
      <w:r w:rsidR="00BB65A2" w:rsidRPr="00BB65A2">
        <w:rPr>
          <w:i/>
          <w:iCs/>
        </w:rPr>
        <w:t>Minkler</w:t>
      </w:r>
      <w:proofErr w:type="spellEnd"/>
      <w:r w:rsidR="00BB65A2" w:rsidRPr="00BB65A2">
        <w:rPr>
          <w:i/>
          <w:iCs/>
        </w:rPr>
        <w:t xml:space="preserve"> v. Safeco Ins. Co. of America, supra</w:t>
      </w:r>
      <w:r w:rsidR="00BB65A2" w:rsidRPr="00BB65A2">
        <w:t>, 49 Cal.4th at p</w:t>
      </w:r>
      <w:r w:rsidR="00D2339E">
        <w:t>. </w:t>
      </w:r>
      <w:r w:rsidR="00BB65A2">
        <w:t>321 [“</w:t>
      </w:r>
      <w:r w:rsidR="004C4EE3">
        <w:t>‘</w:t>
      </w:r>
      <w:r w:rsidR="003A11F8" w:rsidRPr="003A11F8">
        <w:t>If the terms are ambiguous [i.e., susceptible of more than one reasonable interpretation], we interpret them to protect “</w:t>
      </w:r>
      <w:r w:rsidR="004C4EE3">
        <w:t>‘</w:t>
      </w:r>
      <w:r w:rsidR="003A11F8" w:rsidRPr="003A11F8">
        <w:t>the objectively reasonable expectations of the insured.</w:t>
      </w:r>
      <w:r w:rsidR="00155D07">
        <w:t>’</w:t>
      </w:r>
      <w:r w:rsidR="003A11F8" w:rsidRPr="003A11F8">
        <w:t>”’</w:t>
      </w:r>
      <w:r w:rsidR="00155D07">
        <w:t>”</w:t>
      </w:r>
      <w:r w:rsidR="00BB65A2">
        <w:t>]</w:t>
      </w:r>
      <w:r w:rsidR="007251A9">
        <w:t>;</w:t>
      </w:r>
      <w:r w:rsidR="003A11F8" w:rsidRPr="003A11F8">
        <w:t xml:space="preserve"> </w:t>
      </w:r>
      <w:r w:rsidR="003F409E" w:rsidRPr="006D1360">
        <w:rPr>
          <w:i/>
          <w:iCs/>
        </w:rPr>
        <w:t>The Villa Los Alamos Homeowners Assn. v. State Farm General Ins. Co.</w:t>
      </w:r>
      <w:r w:rsidR="003F409E">
        <w:t xml:space="preserve"> (2011) 198</w:t>
      </w:r>
      <w:r w:rsidR="006C234D">
        <w:t> </w:t>
      </w:r>
      <w:r w:rsidR="003F409E">
        <w:t>Cal.App.4th 522, 5</w:t>
      </w:r>
      <w:r w:rsidR="00E31647">
        <w:t>35</w:t>
      </w:r>
      <w:r w:rsidR="003F409E">
        <w:t xml:space="preserve"> [</w:t>
      </w:r>
      <w:r w:rsidR="005873A9">
        <w:t xml:space="preserve">holding with respect to </w:t>
      </w:r>
      <w:r w:rsidR="00750DC3">
        <w:t xml:space="preserve">coverage for injuries </w:t>
      </w:r>
      <w:r w:rsidR="00D46DEE">
        <w:t xml:space="preserve">from asbestos pollution, </w:t>
      </w:r>
      <w:r w:rsidR="003F409E" w:rsidRPr="00B10A62">
        <w:rPr>
          <w:i/>
          <w:iCs/>
        </w:rPr>
        <w:t>MacKinnon</w:t>
      </w:r>
      <w:r w:rsidR="003F409E">
        <w:t xml:space="preserve">’s </w:t>
      </w:r>
      <w:r w:rsidR="00DC033E">
        <w:t xml:space="preserve">interpretation </w:t>
      </w:r>
      <w:r w:rsidR="003F409E">
        <w:t xml:space="preserve">of </w:t>
      </w:r>
      <w:r w:rsidR="00070310">
        <w:t xml:space="preserve">a </w:t>
      </w:r>
      <w:r w:rsidR="003F409E">
        <w:t>pollution exclusion in a standard CGL policy</w:t>
      </w:r>
      <w:r w:rsidR="005C6854">
        <w:t xml:space="preserve"> </w:t>
      </w:r>
      <w:r w:rsidR="00E8424D">
        <w:t xml:space="preserve">applied </w:t>
      </w:r>
      <w:r w:rsidR="003F409E">
        <w:t>to a first party property insurance policy</w:t>
      </w:r>
      <w:r w:rsidR="002E2C1F">
        <w:t xml:space="preserve">, explaining </w:t>
      </w:r>
      <w:r w:rsidR="00E31647">
        <w:t xml:space="preserve">“a </w:t>
      </w:r>
      <w:r w:rsidR="002E2C1F">
        <w:t>reasonable insured would expect both exclusions to apply to environmental pollution</w:t>
      </w:r>
      <w:r w:rsidR="00551D2B">
        <w:t>”</w:t>
      </w:r>
      <w:r w:rsidR="003A1FC3">
        <w:t>].)</w:t>
      </w:r>
    </w:p>
    <w:p w14:paraId="0F856947" w14:textId="77777777" w:rsidR="004802DB" w:rsidRPr="00E47EA0" w:rsidRDefault="004802DB" w:rsidP="007449DD"/>
    <w:p w14:paraId="13B50039" w14:textId="773C3815" w:rsidR="000B5E63" w:rsidRDefault="00016C27" w:rsidP="00FA5B4F">
      <w:pPr>
        <w:pStyle w:val="Heading3"/>
      </w:pPr>
      <w:r>
        <w:t xml:space="preserve">The </w:t>
      </w:r>
      <w:r w:rsidR="00F85AE4">
        <w:t>pathogen</w:t>
      </w:r>
      <w:r>
        <w:t xml:space="preserve"> exclusion</w:t>
      </w:r>
      <w:r w:rsidR="00F85AE4">
        <w:t>s</w:t>
      </w:r>
      <w:r>
        <w:t xml:space="preserve"> bar coverage</w:t>
      </w:r>
    </w:p>
    <w:p w14:paraId="290A034B" w14:textId="16056FFE" w:rsidR="00674865" w:rsidRDefault="00016C27" w:rsidP="00EE36CF">
      <w:pPr>
        <w:ind w:firstLine="720"/>
      </w:pPr>
      <w:proofErr w:type="spellStart"/>
      <w:r>
        <w:t>JRK</w:t>
      </w:r>
      <w:proofErr w:type="spellEnd"/>
      <w:r w:rsidR="000B5E63">
        <w:t xml:space="preserve"> contend</w:t>
      </w:r>
      <w:r>
        <w:t>s</w:t>
      </w:r>
      <w:r w:rsidR="000B5E63">
        <w:t xml:space="preserve"> the</w:t>
      </w:r>
      <w:r w:rsidR="00790255">
        <w:t xml:space="preserve"> </w:t>
      </w:r>
      <w:proofErr w:type="spellStart"/>
      <w:r w:rsidR="00790255">
        <w:t>RSUI</w:t>
      </w:r>
      <w:proofErr w:type="spellEnd"/>
      <w:r w:rsidR="00790255">
        <w:t xml:space="preserve"> and Evanston</w:t>
      </w:r>
      <w:r w:rsidR="000B5E63">
        <w:t xml:space="preserve"> </w:t>
      </w:r>
      <w:r w:rsidR="00790255">
        <w:t>p</w:t>
      </w:r>
      <w:r w:rsidR="000B5E63">
        <w:t xml:space="preserve">olicies’ </w:t>
      </w:r>
      <w:r w:rsidR="00790255">
        <w:t xml:space="preserve">pathogen </w:t>
      </w:r>
      <w:r w:rsidR="000B5E63">
        <w:t>exclusion</w:t>
      </w:r>
      <w:r w:rsidR="00790255">
        <w:t>s should</w:t>
      </w:r>
      <w:r w:rsidR="00AA3125">
        <w:t xml:space="preserve"> </w:t>
      </w:r>
      <w:r w:rsidR="00790255">
        <w:t xml:space="preserve">be interpreted </w:t>
      </w:r>
      <w:r w:rsidR="00AA3125">
        <w:t>narrowly</w:t>
      </w:r>
      <w:r w:rsidR="00563E5A">
        <w:t xml:space="preserve"> </w:t>
      </w:r>
      <w:r w:rsidR="00A57063">
        <w:t>under</w:t>
      </w:r>
      <w:r w:rsidR="00563E5A">
        <w:t xml:space="preserve"> </w:t>
      </w:r>
      <w:r w:rsidR="00FC0715">
        <w:rPr>
          <w:i/>
          <w:iCs/>
        </w:rPr>
        <w:t>MacKinnon</w:t>
      </w:r>
      <w:r w:rsidR="001D153F">
        <w:rPr>
          <w:i/>
          <w:iCs/>
        </w:rPr>
        <w:t xml:space="preserve">’s </w:t>
      </w:r>
      <w:r w:rsidR="001D153F">
        <w:t>reasoning</w:t>
      </w:r>
      <w:r w:rsidR="00FC0715">
        <w:t xml:space="preserve"> because the </w:t>
      </w:r>
      <w:proofErr w:type="spellStart"/>
      <w:r w:rsidR="00FC0715">
        <w:t>RSUI</w:t>
      </w:r>
      <w:proofErr w:type="spellEnd"/>
      <w:r w:rsidR="00FC0715">
        <w:t xml:space="preserve"> </w:t>
      </w:r>
      <w:r w:rsidR="008B0B40">
        <w:t>exclusion uses the “discharge”</w:t>
      </w:r>
      <w:r w:rsidR="00917EB7">
        <w:t xml:space="preserve"> or “dispersal”</w:t>
      </w:r>
      <w:r w:rsidR="008B0B40">
        <w:t xml:space="preserve"> terms of </w:t>
      </w:r>
      <w:proofErr w:type="gramStart"/>
      <w:r w:rsidR="008B0B40">
        <w:t>art</w:t>
      </w:r>
      <w:proofErr w:type="gramEnd"/>
      <w:r w:rsidR="00B90E79">
        <w:t xml:space="preserve"> </w:t>
      </w:r>
      <w:r w:rsidR="008B0B40">
        <w:t xml:space="preserve">and the </w:t>
      </w:r>
      <w:r w:rsidR="00D97FC0">
        <w:t>Evanston exclusion defines “organic pathogens” as “irritants or contaminants</w:t>
      </w:r>
      <w:r w:rsidR="00AA3125">
        <w:t>.</w:t>
      </w:r>
      <w:r w:rsidR="00D97FC0">
        <w:t>”</w:t>
      </w:r>
      <w:r w:rsidR="00937438">
        <w:t xml:space="preserve"> </w:t>
      </w:r>
      <w:r>
        <w:t xml:space="preserve"> We do not </w:t>
      </w:r>
      <w:r w:rsidR="00AA280F">
        <w:t xml:space="preserve">read </w:t>
      </w:r>
      <w:r w:rsidR="00AA280F">
        <w:rPr>
          <w:i/>
          <w:iCs/>
        </w:rPr>
        <w:t xml:space="preserve">MacKinnon </w:t>
      </w:r>
      <w:r w:rsidRPr="00252E4E">
        <w:t>so</w:t>
      </w:r>
      <w:r>
        <w:t xml:space="preserve"> broadly.</w:t>
      </w:r>
    </w:p>
    <w:p w14:paraId="47D78BF6" w14:textId="4C15118F" w:rsidR="00CE567F" w:rsidRDefault="00016C27" w:rsidP="00496500">
      <w:pPr>
        <w:ind w:firstLine="720"/>
      </w:pPr>
      <w:r>
        <w:lastRenderedPageBreak/>
        <w:t>As discussed,</w:t>
      </w:r>
      <w:r w:rsidR="00F80601">
        <w:t xml:space="preserve"> </w:t>
      </w:r>
      <w:r w:rsidR="00232017">
        <w:rPr>
          <w:i/>
          <w:iCs/>
        </w:rPr>
        <w:t>MacKinnon</w:t>
      </w:r>
      <w:r w:rsidR="007472C5">
        <w:t xml:space="preserve"> </w:t>
      </w:r>
      <w:r>
        <w:t xml:space="preserve">focused on the fact the dispersal language used in the pollution exclusion was the same language historically used to describe environmental pollution, reasoning the </w:t>
      </w:r>
      <w:r>
        <w:t>inclusion of the language was intended to limit insurers’ liability for the expanding costs of environmental remediation.  (</w:t>
      </w:r>
      <w:r w:rsidR="005066B0">
        <w:rPr>
          <w:i/>
          <w:iCs/>
        </w:rPr>
        <w:t>MacKinnon, supra</w:t>
      </w:r>
      <w:r w:rsidR="005066B0">
        <w:t>, 31 Cal.4th at p</w:t>
      </w:r>
      <w:r w:rsidR="0093556B">
        <w:t>p</w:t>
      </w:r>
      <w:r w:rsidR="005066B0">
        <w:t xml:space="preserve">. </w:t>
      </w:r>
      <w:r w:rsidR="0093556B">
        <w:t>643-645</w:t>
      </w:r>
      <w:r>
        <w:t xml:space="preserve">.) </w:t>
      </w:r>
      <w:r w:rsidRPr="00252E4E">
        <w:t xml:space="preserve"> </w:t>
      </w:r>
      <w:r w:rsidR="00DA11A4">
        <w:t>But as the</w:t>
      </w:r>
      <w:r w:rsidR="006F5415">
        <w:t xml:space="preserve"> Supreme Court</w:t>
      </w:r>
      <w:r>
        <w:rPr>
          <w:i/>
          <w:iCs/>
        </w:rPr>
        <w:t xml:space="preserve"> </w:t>
      </w:r>
      <w:r w:rsidR="006F5415">
        <w:t>cautioned</w:t>
      </w:r>
      <w:r w:rsidR="00DA11A4">
        <w:t xml:space="preserve">, </w:t>
      </w:r>
      <w:r w:rsidR="005066B0">
        <w:t>t</w:t>
      </w:r>
      <w:r>
        <w:t>he terms</w:t>
      </w:r>
      <w:r w:rsidRPr="00FE7ECB">
        <w:t xml:space="preserve"> </w:t>
      </w:r>
      <w:r>
        <w:t>“‘</w:t>
      </w:r>
      <w:r w:rsidRPr="00FE7ECB">
        <w:t xml:space="preserve">discharge, dispersal, </w:t>
      </w:r>
      <w:proofErr w:type="gramStart"/>
      <w:r w:rsidRPr="00FE7ECB">
        <w:t>release</w:t>
      </w:r>
      <w:proofErr w:type="gramEnd"/>
      <w:r w:rsidRPr="00FE7ECB">
        <w:t xml:space="preserve"> or </w:t>
      </w:r>
      <w:r w:rsidRPr="00FE7ECB">
        <w:t>escape,</w:t>
      </w:r>
      <w:r>
        <w:t>’</w:t>
      </w:r>
      <w:r w:rsidRPr="00FE7ECB">
        <w:t xml:space="preserve"> by themselves,</w:t>
      </w:r>
      <w:r>
        <w:t>” may not be “</w:t>
      </w:r>
      <w:r w:rsidRPr="00FE7ECB">
        <w:t>environmental law terms of art</w:t>
      </w:r>
      <w:r>
        <w:t>” unless “</w:t>
      </w:r>
      <w:r w:rsidRPr="00496500">
        <w:t>used in</w:t>
      </w:r>
      <w:r w:rsidR="0062304B">
        <w:t xml:space="preserve"> conjunction with </w:t>
      </w:r>
      <w:r>
        <w:t>‘</w:t>
      </w:r>
      <w:r w:rsidRPr="00FE7ECB">
        <w:t>pollutant</w:t>
      </w:r>
      <w:r w:rsidR="001C5F49">
        <w:t>.</w:t>
      </w:r>
      <w:r>
        <w:t>’”</w:t>
      </w:r>
      <w:r w:rsidR="001C5F49">
        <w:t xml:space="preserve">  (</w:t>
      </w:r>
      <w:r w:rsidR="001C5F49">
        <w:rPr>
          <w:i/>
          <w:iCs/>
        </w:rPr>
        <w:t>Id</w:t>
      </w:r>
      <w:r w:rsidR="001C5F49">
        <w:t>. at p. 653.)</w:t>
      </w:r>
    </w:p>
    <w:p w14:paraId="322A2422" w14:textId="3DD9D2EE" w:rsidR="009E4A36" w:rsidRDefault="00016C27" w:rsidP="00570AF1">
      <w:r>
        <w:tab/>
      </w:r>
      <w:r w:rsidR="00C13659">
        <w:t xml:space="preserve"> </w:t>
      </w:r>
      <w:r w:rsidR="001A0C28">
        <w:t xml:space="preserve">There is no reference </w:t>
      </w:r>
      <w:r w:rsidR="00C30184">
        <w:t xml:space="preserve">in the </w:t>
      </w:r>
      <w:proofErr w:type="spellStart"/>
      <w:r w:rsidR="00C30184">
        <w:t>RSUI</w:t>
      </w:r>
      <w:proofErr w:type="spellEnd"/>
      <w:r w:rsidR="00C30184">
        <w:t xml:space="preserve"> or Evanston virus exclusions to pollution.  </w:t>
      </w:r>
      <w:r w:rsidR="009F0050">
        <w:t xml:space="preserve">Rather, </w:t>
      </w:r>
      <w:proofErr w:type="spellStart"/>
      <w:r w:rsidR="00C017EC">
        <w:t>RSUI’s</w:t>
      </w:r>
      <w:proofErr w:type="spellEnd"/>
      <w:r w:rsidR="00C017EC">
        <w:t xml:space="preserve"> exclusion </w:t>
      </w:r>
      <w:r w:rsidR="00B90D0C">
        <w:t>applie</w:t>
      </w:r>
      <w:r w:rsidR="002A3518">
        <w:t>d</w:t>
      </w:r>
      <w:r w:rsidR="00B90D0C">
        <w:t xml:space="preserve"> to</w:t>
      </w:r>
      <w:r w:rsidR="00111432">
        <w:t xml:space="preserve"> </w:t>
      </w:r>
      <w:r w:rsidR="009F0050">
        <w:t xml:space="preserve">losses </w:t>
      </w:r>
      <w:r w:rsidR="00DC3C42">
        <w:t xml:space="preserve">or damage caused by </w:t>
      </w:r>
      <w:r w:rsidR="0045074F">
        <w:t>“</w:t>
      </w:r>
      <w:r w:rsidR="007A3958" w:rsidRPr="007A3958">
        <w:t>the discharge,</w:t>
      </w:r>
      <w:r w:rsidR="00B26F2E">
        <w:t xml:space="preserve"> </w:t>
      </w:r>
      <w:r w:rsidR="00F77EF2">
        <w:t xml:space="preserve">dispersal </w:t>
      </w:r>
      <w:r w:rsidR="007A3958">
        <w:t xml:space="preserve">. . . </w:t>
      </w:r>
      <w:r w:rsidR="007A3958" w:rsidRPr="007A3958">
        <w:t>or application of any pathogenic or poisonous biological or chemical materials</w:t>
      </w:r>
      <w:r w:rsidR="009F0050">
        <w:t>.</w:t>
      </w:r>
      <w:r w:rsidR="00E45225">
        <w:t>”</w:t>
      </w:r>
      <w:r w:rsidR="000C2262">
        <w:t xml:space="preserve"> </w:t>
      </w:r>
      <w:r w:rsidR="00E45225">
        <w:t xml:space="preserve"> </w:t>
      </w:r>
      <w:r w:rsidR="00610C17">
        <w:t>A</w:t>
      </w:r>
      <w:r w:rsidR="00E45225">
        <w:t>nd</w:t>
      </w:r>
      <w:r w:rsidR="00B74349">
        <w:t xml:space="preserve"> the</w:t>
      </w:r>
      <w:r w:rsidR="00E45225">
        <w:t xml:space="preserve"> </w:t>
      </w:r>
      <w:r w:rsidR="00D511ED">
        <w:t>Evanston</w:t>
      </w:r>
      <w:r w:rsidR="00B74349">
        <w:t xml:space="preserve"> </w:t>
      </w:r>
      <w:r w:rsidR="0096195C">
        <w:t xml:space="preserve">exclusion </w:t>
      </w:r>
      <w:r w:rsidR="00D511ED">
        <w:t>applie</w:t>
      </w:r>
      <w:r w:rsidR="007C08B8">
        <w:t>d</w:t>
      </w:r>
      <w:r w:rsidR="00D511ED">
        <w:t xml:space="preserve"> to </w:t>
      </w:r>
      <w:r w:rsidR="009F0050">
        <w:t xml:space="preserve">losses </w:t>
      </w:r>
      <w:r w:rsidR="00DC3C42">
        <w:t xml:space="preserve">or damage caused by </w:t>
      </w:r>
      <w:r w:rsidR="009F0050">
        <w:t>t</w:t>
      </w:r>
      <w:r w:rsidR="0096195C">
        <w:t xml:space="preserve">he </w:t>
      </w:r>
      <w:r w:rsidR="007C08B8">
        <w:t>“[p]</w:t>
      </w:r>
      <w:proofErr w:type="spellStart"/>
      <w:r w:rsidR="0096195C">
        <w:t>resence</w:t>
      </w:r>
      <w:proofErr w:type="spellEnd"/>
      <w:r w:rsidR="0096195C">
        <w:t>, growth, proliferation</w:t>
      </w:r>
      <w:r w:rsidR="00AF1B44">
        <w:t xml:space="preserve">, or spread of any </w:t>
      </w:r>
      <w:r w:rsidR="002A3518">
        <w:t xml:space="preserve">‘organic pathogens,’” defining </w:t>
      </w:r>
      <w:r w:rsidR="00B91293">
        <w:t xml:space="preserve">“organic pathogen” </w:t>
      </w:r>
      <w:r w:rsidR="00DA414C">
        <w:t xml:space="preserve">to </w:t>
      </w:r>
      <w:r w:rsidR="000409E2">
        <w:t>include</w:t>
      </w:r>
      <w:r w:rsidR="002741AF">
        <w:t xml:space="preserve"> a</w:t>
      </w:r>
      <w:r w:rsidR="00DA414C">
        <w:t xml:space="preserve"> “</w:t>
      </w:r>
      <w:r w:rsidR="009A60A7">
        <w:t>virus.”</w:t>
      </w:r>
      <w:r w:rsidR="002741AF">
        <w:t xml:space="preserve">  A</w:t>
      </w:r>
      <w:r w:rsidR="004858EF">
        <w:t xml:space="preserve">lthough </w:t>
      </w:r>
      <w:proofErr w:type="spellStart"/>
      <w:r w:rsidR="004858EF">
        <w:t>RSUI’s</w:t>
      </w:r>
      <w:proofErr w:type="spellEnd"/>
      <w:r w:rsidR="004858EF">
        <w:t xml:space="preserve"> exclusion uses</w:t>
      </w:r>
      <w:r w:rsidR="007E37BE">
        <w:t xml:space="preserve"> the </w:t>
      </w:r>
      <w:r w:rsidR="005C2A6B">
        <w:t xml:space="preserve">four traditional </w:t>
      </w:r>
      <w:r w:rsidR="007E37BE">
        <w:t>discharge terms of art</w:t>
      </w:r>
      <w:r w:rsidR="005C2A6B">
        <w:t xml:space="preserve"> from </w:t>
      </w:r>
      <w:r w:rsidR="005C2A6B">
        <w:rPr>
          <w:i/>
          <w:iCs/>
        </w:rPr>
        <w:t>MacKinnon</w:t>
      </w:r>
      <w:r w:rsidR="00FA0C97">
        <w:t>,</w:t>
      </w:r>
      <w:r w:rsidR="00367ACF">
        <w:t xml:space="preserve"> </w:t>
      </w:r>
      <w:r w:rsidR="00F17A39">
        <w:t>it does not follow that use of those terms</w:t>
      </w:r>
      <w:r w:rsidR="00C85F51">
        <w:t xml:space="preserve"> without any reference to pollution</w:t>
      </w:r>
      <w:r w:rsidR="00DE3C20">
        <w:t xml:space="preserve"> limits the exclusion</w:t>
      </w:r>
      <w:r w:rsidR="00C85F51">
        <w:t xml:space="preserve"> to </w:t>
      </w:r>
      <w:r w:rsidR="00F17A39">
        <w:t>environmental pollution</w:t>
      </w:r>
      <w:r w:rsidR="00B638C1">
        <w:t xml:space="preserve">.  </w:t>
      </w:r>
      <w:r w:rsidR="00DE3C20">
        <w:t>And t</w:t>
      </w:r>
      <w:r w:rsidR="00B638C1">
        <w:t>he Evanston</w:t>
      </w:r>
      <w:r w:rsidR="00B72481">
        <w:t xml:space="preserve"> virus </w:t>
      </w:r>
      <w:r w:rsidR="00857FF0">
        <w:t>exclusion</w:t>
      </w:r>
      <w:r w:rsidR="00B638C1">
        <w:t xml:space="preserve"> </w:t>
      </w:r>
      <w:r w:rsidR="00857FF0">
        <w:t>use</w:t>
      </w:r>
      <w:r w:rsidR="00C0761F">
        <w:t>s neither</w:t>
      </w:r>
      <w:r w:rsidR="00857FF0">
        <w:t xml:space="preserve"> the</w:t>
      </w:r>
      <w:r w:rsidR="00C0761F">
        <w:t xml:space="preserve"> pollution nor</w:t>
      </w:r>
      <w:r w:rsidR="00857FF0">
        <w:t xml:space="preserve"> dispersal language</w:t>
      </w:r>
      <w:r w:rsidR="001E31E9">
        <w:t>.</w:t>
      </w:r>
    </w:p>
    <w:p w14:paraId="2BD40717" w14:textId="032650DA" w:rsidR="006B123A" w:rsidRDefault="00016C27" w:rsidP="00E83E0D">
      <w:pPr>
        <w:ind w:firstLine="720"/>
      </w:pPr>
      <w:r>
        <w:t xml:space="preserve">Further, </w:t>
      </w:r>
      <w:r w:rsidR="00645613">
        <w:t>Evanston’s exclusion</w:t>
      </w:r>
      <w:r w:rsidR="008D041B">
        <w:t xml:space="preserve"> </w:t>
      </w:r>
      <w:r w:rsidR="005C6509">
        <w:t xml:space="preserve">explicitly </w:t>
      </w:r>
      <w:r w:rsidR="00D21A16">
        <w:t xml:space="preserve">defines an </w:t>
      </w:r>
      <w:r w:rsidR="00412D90">
        <w:t>“organic pathogen”</w:t>
      </w:r>
      <w:r w:rsidR="00475A85">
        <w:t xml:space="preserve"> to include a “virus.”</w:t>
      </w:r>
      <w:r w:rsidR="005C6509">
        <w:t xml:space="preserve"> </w:t>
      </w:r>
      <w:r w:rsidR="005256CA">
        <w:t xml:space="preserve"> </w:t>
      </w:r>
      <w:r w:rsidR="00667FF2">
        <w:t>Although the</w:t>
      </w:r>
      <w:r w:rsidR="00623D98">
        <w:t xml:space="preserve"> </w:t>
      </w:r>
      <w:proofErr w:type="spellStart"/>
      <w:r w:rsidR="005C6509">
        <w:t>RSUI</w:t>
      </w:r>
      <w:proofErr w:type="spellEnd"/>
      <w:r w:rsidR="00623D98">
        <w:t xml:space="preserve"> exclusion</w:t>
      </w:r>
      <w:r w:rsidR="00667FF2">
        <w:t xml:space="preserve"> does not define </w:t>
      </w:r>
      <w:r w:rsidR="00D21A16">
        <w:t>“pathogenic</w:t>
      </w:r>
      <w:r w:rsidR="00F9305A">
        <w:t xml:space="preserve"> . . . </w:t>
      </w:r>
      <w:r w:rsidR="00D21A16">
        <w:t>materials</w:t>
      </w:r>
      <w:r w:rsidR="00667FF2">
        <w:t>,</w:t>
      </w:r>
      <w:r w:rsidR="00D21A16">
        <w:t>”</w:t>
      </w:r>
      <w:r w:rsidR="00224B91">
        <w:t xml:space="preserve"> </w:t>
      </w:r>
      <w:r w:rsidR="00F32AC4">
        <w:t>the term</w:t>
      </w:r>
      <w:r w:rsidR="00224B91">
        <w:t xml:space="preserve"> “pathogenic” </w:t>
      </w:r>
      <w:r w:rsidR="00F32AC4">
        <w:t>is defined as</w:t>
      </w:r>
      <w:r w:rsidR="00224B91">
        <w:t xml:space="preserve"> “</w:t>
      </w:r>
      <w:r w:rsidR="00224B91" w:rsidRPr="00961C55">
        <w:t>causing or capable of causing disease</w:t>
      </w:r>
      <w:r w:rsidR="00224B91">
        <w:t>.”</w:t>
      </w:r>
      <w:r w:rsidR="00451E67">
        <w:t xml:space="preserve">  (</w:t>
      </w:r>
      <w:r w:rsidR="00451E67" w:rsidRPr="00622BF4">
        <w:t>Merriam-Webster</w:t>
      </w:r>
      <w:r w:rsidR="00451E67">
        <w:t>’</w:t>
      </w:r>
      <w:r w:rsidR="00451E67" w:rsidRPr="00622BF4">
        <w:t>s Online Dict. (202</w:t>
      </w:r>
      <w:r w:rsidR="00451E67">
        <w:t>3</w:t>
      </w:r>
      <w:r w:rsidR="00451E67" w:rsidRPr="00622BF4">
        <w:t xml:space="preserve">) </w:t>
      </w:r>
      <w:r w:rsidR="00451E67">
        <w:t>&lt;</w:t>
      </w:r>
      <w:r w:rsidR="00451E67" w:rsidRPr="00810F7B">
        <w:t>https://www.merriam-webster.com/dictionary/pathogenic</w:t>
      </w:r>
      <w:r w:rsidR="00451E67">
        <w:t xml:space="preserve">&gt; </w:t>
      </w:r>
      <w:r w:rsidR="00451E67" w:rsidRPr="00622BF4">
        <w:t>[</w:t>
      </w:r>
      <w:r w:rsidR="00451E67" w:rsidRPr="004049AF">
        <w:t xml:space="preserve">as of </w:t>
      </w:r>
      <w:r w:rsidR="004049AF" w:rsidRPr="004049AF">
        <w:t>Septem</w:t>
      </w:r>
      <w:r w:rsidR="004049AF">
        <w:t>ber 2</w:t>
      </w:r>
      <w:r w:rsidR="0009615A">
        <w:t>8</w:t>
      </w:r>
      <w:r w:rsidR="00451E67" w:rsidRPr="004049AF">
        <w:t>, 2023</w:t>
      </w:r>
      <w:r w:rsidR="00451E67" w:rsidRPr="00622BF4">
        <w:t>]</w:t>
      </w:r>
      <w:r w:rsidR="00451E67">
        <w:t>, archived at</w:t>
      </w:r>
      <w:r w:rsidR="00451E67" w:rsidRPr="00451E67">
        <w:rPr>
          <w:color w:val="2D76EE"/>
        </w:rPr>
        <w:t xml:space="preserve"> </w:t>
      </w:r>
      <w:r w:rsidR="00451E67">
        <w:rPr>
          <w:color w:val="2D76EE"/>
        </w:rPr>
        <w:t>&lt;</w:t>
      </w:r>
      <w:r w:rsidR="00451E67" w:rsidRPr="00451E67">
        <w:rPr>
          <w:rStyle w:val="Strong"/>
          <w:b w:val="0"/>
          <w:bCs w:val="0"/>
          <w:color w:val="2D76EE"/>
        </w:rPr>
        <w:t>https://perma.cc/YEZ8-WR8Y</w:t>
      </w:r>
      <w:r w:rsidR="00451E67">
        <w:rPr>
          <w:rStyle w:val="Strong"/>
          <w:b w:val="0"/>
          <w:bCs w:val="0"/>
          <w:color w:val="2D76EE"/>
        </w:rPr>
        <w:t>&gt;</w:t>
      </w:r>
      <w:r w:rsidR="00451E67" w:rsidRPr="00622BF4">
        <w:t>.)</w:t>
      </w:r>
      <w:r w:rsidR="00224B91">
        <w:t xml:space="preserve">  Similarly, </w:t>
      </w:r>
      <w:r w:rsidR="00224B91">
        <w:lastRenderedPageBreak/>
        <w:t xml:space="preserve">“pathogen” </w:t>
      </w:r>
      <w:r w:rsidR="009416FF">
        <w:t xml:space="preserve">is defined as </w:t>
      </w:r>
      <w:r w:rsidR="00224B91">
        <w:t>“</w:t>
      </w:r>
      <w:r w:rsidR="00224B91" w:rsidRPr="00BF52E1">
        <w:t>a specific causative agent (such as a bacterium or virus) of disease</w:t>
      </w:r>
      <w:r w:rsidR="00224B91">
        <w:t>.”</w:t>
      </w:r>
      <w:r w:rsidR="00B53E3D" w:rsidRPr="00B53E3D">
        <w:t xml:space="preserve"> </w:t>
      </w:r>
      <w:r w:rsidR="00B53E3D">
        <w:t xml:space="preserve"> (</w:t>
      </w:r>
      <w:r w:rsidR="00B53E3D" w:rsidRPr="00622BF4">
        <w:t>Merriam-Webster</w:t>
      </w:r>
      <w:r w:rsidR="00B53E3D">
        <w:t>’</w:t>
      </w:r>
      <w:r w:rsidR="00B53E3D" w:rsidRPr="00622BF4">
        <w:t>s Online Dict. (202</w:t>
      </w:r>
      <w:r w:rsidR="00B53E3D">
        <w:t>3</w:t>
      </w:r>
      <w:r w:rsidR="00B53E3D" w:rsidRPr="00622BF4">
        <w:t xml:space="preserve">) </w:t>
      </w:r>
      <w:r w:rsidR="00B53E3D">
        <w:t>&lt;</w:t>
      </w:r>
      <w:r w:rsidR="00B53E3D" w:rsidRPr="00810F7B">
        <w:t>https://www.merriam-webster.com/dictionary/pathogen</w:t>
      </w:r>
      <w:r w:rsidR="00B53E3D">
        <w:t xml:space="preserve">&gt; </w:t>
      </w:r>
      <w:r w:rsidR="00B53E3D" w:rsidRPr="00622BF4">
        <w:t>[</w:t>
      </w:r>
      <w:r w:rsidR="00B53E3D" w:rsidRPr="004049AF">
        <w:t xml:space="preserve">as of </w:t>
      </w:r>
      <w:r w:rsidR="00C66E80" w:rsidRPr="004049AF">
        <w:t>September 2</w:t>
      </w:r>
      <w:r w:rsidR="0009615A">
        <w:t>8</w:t>
      </w:r>
      <w:r w:rsidR="00B53E3D" w:rsidRPr="004049AF">
        <w:t>, 2023</w:t>
      </w:r>
      <w:r w:rsidR="00B53E3D" w:rsidRPr="00622BF4">
        <w:t>]</w:t>
      </w:r>
      <w:r w:rsidR="00B53E3D">
        <w:t xml:space="preserve">, archived at </w:t>
      </w:r>
      <w:r w:rsidR="00B53E3D" w:rsidRPr="005F5973">
        <w:t>&lt;</w:t>
      </w:r>
      <w:r w:rsidR="00B53E3D" w:rsidRPr="00711C1A">
        <w:rPr>
          <w:rStyle w:val="Strong"/>
          <w:b w:val="0"/>
          <w:bCs w:val="0"/>
          <w:color w:val="2D76EE"/>
          <w:shd w:val="clear" w:color="auto" w:fill="FFFFFF"/>
        </w:rPr>
        <w:t>https://perma.cc/F793-Y68T&gt;</w:t>
      </w:r>
      <w:r w:rsidR="00B53E3D" w:rsidRPr="005F5973">
        <w:t>.</w:t>
      </w:r>
      <w:r w:rsidR="00B53E3D" w:rsidRPr="00622BF4">
        <w:t>)</w:t>
      </w:r>
      <w:r w:rsidR="00B53E3D">
        <w:t xml:space="preserve"> </w:t>
      </w:r>
      <w:r w:rsidR="00B53E3D" w:rsidRPr="00BF52E1">
        <w:t xml:space="preserve"> </w:t>
      </w:r>
      <w:r w:rsidR="00224B91">
        <w:t>COVID-19 aerosols and droplets expelled from humans and capable of creating infectious fomites</w:t>
      </w:r>
      <w:r w:rsidR="00505B99">
        <w:t>, as alleged in the complaint,</w:t>
      </w:r>
      <w:r w:rsidR="00224B91">
        <w:t xml:space="preserve"> are therefore unambiguously “pathogenic materials” or “pathogens.”</w:t>
      </w:r>
      <w:r w:rsidR="00745C51" w:rsidRPr="00ED7C12">
        <w:t xml:space="preserve"> </w:t>
      </w:r>
      <w:r w:rsidR="006A005D">
        <w:t xml:space="preserve"> </w:t>
      </w:r>
    </w:p>
    <w:p w14:paraId="55EE316E" w14:textId="0384D088" w:rsidR="000D7684" w:rsidRDefault="00016C27" w:rsidP="009B40DF">
      <w:pPr>
        <w:ind w:firstLine="720"/>
      </w:pPr>
      <w:r w:rsidRPr="000E233D">
        <w:t xml:space="preserve">Other courts have </w:t>
      </w:r>
      <w:r w:rsidR="0054717D">
        <w:t xml:space="preserve">similarly </w:t>
      </w:r>
      <w:r w:rsidRPr="000E233D">
        <w:t xml:space="preserve">interpreted </w:t>
      </w:r>
      <w:r w:rsidR="00053FEA">
        <w:t xml:space="preserve">the term </w:t>
      </w:r>
      <w:r w:rsidRPr="000E233D">
        <w:t>“pathogenic</w:t>
      </w:r>
      <w:r w:rsidR="00053FEA">
        <w:t>,</w:t>
      </w:r>
      <w:r w:rsidRPr="000E233D">
        <w:t xml:space="preserve">” as used in </w:t>
      </w:r>
      <w:r w:rsidR="00D56CB0">
        <w:t xml:space="preserve">pathogen </w:t>
      </w:r>
      <w:r w:rsidR="00194B52" w:rsidRPr="000E233D">
        <w:t>exclusion</w:t>
      </w:r>
      <w:r w:rsidR="00D56CB0">
        <w:t>s</w:t>
      </w:r>
      <w:r w:rsidR="00053FEA">
        <w:t>, to cover losses from COVID-19</w:t>
      </w:r>
      <w:r w:rsidR="00194B52" w:rsidRPr="000E233D">
        <w:t>.</w:t>
      </w:r>
      <w:r w:rsidR="00053FEA">
        <w:t xml:space="preserve">  (See </w:t>
      </w:r>
      <w:r w:rsidR="004D3073" w:rsidRPr="00C62809">
        <w:rPr>
          <w:i/>
          <w:iCs/>
        </w:rPr>
        <w:t xml:space="preserve">Glynn Hospitality Group, Inc. v. </w:t>
      </w:r>
      <w:proofErr w:type="spellStart"/>
      <w:r w:rsidR="004D3073" w:rsidRPr="00C62809">
        <w:rPr>
          <w:i/>
          <w:iCs/>
        </w:rPr>
        <w:t>RSUI</w:t>
      </w:r>
      <w:proofErr w:type="spellEnd"/>
      <w:r w:rsidR="004D3073" w:rsidRPr="00C62809">
        <w:rPr>
          <w:i/>
          <w:iCs/>
        </w:rPr>
        <w:t xml:space="preserve"> Indemnity Co</w:t>
      </w:r>
      <w:r w:rsidR="004D3073">
        <w:rPr>
          <w:i/>
          <w:iCs/>
        </w:rPr>
        <w:t>.</w:t>
      </w:r>
      <w:r w:rsidR="004D3073" w:rsidRPr="00C62809">
        <w:rPr>
          <w:i/>
          <w:iCs/>
        </w:rPr>
        <w:t xml:space="preserve"> </w:t>
      </w:r>
      <w:r w:rsidR="004D3073" w:rsidRPr="00564320">
        <w:t>(</w:t>
      </w:r>
      <w:proofErr w:type="spellStart"/>
      <w:r w:rsidR="004D3073">
        <w:t>D.Mass</w:t>
      </w:r>
      <w:proofErr w:type="spellEnd"/>
      <w:r w:rsidR="004D3073">
        <w:t>. Nov. 12, 2021, No.</w:t>
      </w:r>
      <w:r w:rsidR="000F467B">
        <w:t> </w:t>
      </w:r>
      <w:r w:rsidR="004D3073">
        <w:t>21-</w:t>
      </w:r>
      <w:r w:rsidR="0002462B">
        <w:t>cv</w:t>
      </w:r>
      <w:r w:rsidR="004D3073">
        <w:t>-10744-DJC) 2021</w:t>
      </w:r>
      <w:r w:rsidR="000F467B">
        <w:t xml:space="preserve"> U.S. Dist. </w:t>
      </w:r>
      <w:r w:rsidR="0002462B">
        <w:t xml:space="preserve">Lexis </w:t>
      </w:r>
      <w:r w:rsidR="00AA0915">
        <w:t>218885</w:t>
      </w:r>
      <w:r w:rsidR="004D3073">
        <w:t>, at *</w:t>
      </w:r>
      <w:r w:rsidR="00AA0915">
        <w:t>5</w:t>
      </w:r>
      <w:r w:rsidR="004D3073">
        <w:t>, *</w:t>
      </w:r>
      <w:r w:rsidR="00AA0915">
        <w:t>8-9</w:t>
      </w:r>
      <w:r w:rsidR="004D3073">
        <w:t xml:space="preserve"> [</w:t>
      </w:r>
      <w:r w:rsidR="00B33387">
        <w:t>citing Merriam-Webster</w:t>
      </w:r>
      <w:r w:rsidR="00084D80">
        <w:t xml:space="preserve">’s </w:t>
      </w:r>
      <w:r w:rsidR="004D3073">
        <w:t xml:space="preserve">definitions of “pathogen” and “pathogenic” </w:t>
      </w:r>
      <w:r w:rsidR="00B76165">
        <w:t xml:space="preserve">and concluding </w:t>
      </w:r>
      <w:r w:rsidR="005933ED">
        <w:t xml:space="preserve">under Massachusetts law </w:t>
      </w:r>
      <w:r w:rsidR="00B76165">
        <w:t xml:space="preserve">the pathogen exclusion’s “plain language </w:t>
      </w:r>
      <w:proofErr w:type="spellStart"/>
      <w:r w:rsidR="00B76165">
        <w:t>applie</w:t>
      </w:r>
      <w:proofErr w:type="spellEnd"/>
      <w:r w:rsidR="00B76165">
        <w:t>[d] to loss or damage caused by COVID-19”</w:t>
      </w:r>
      <w:r w:rsidR="004D3073">
        <w:t xml:space="preserve">]; </w:t>
      </w:r>
      <w:r w:rsidR="004D3073">
        <w:rPr>
          <w:i/>
          <w:iCs/>
        </w:rPr>
        <w:t xml:space="preserve">id. </w:t>
      </w:r>
      <w:r w:rsidR="004D3073">
        <w:t>at *</w:t>
      </w:r>
      <w:r w:rsidR="00E45868">
        <w:t xml:space="preserve">24 </w:t>
      </w:r>
      <w:r w:rsidR="004D3073">
        <w:t>[“</w:t>
      </w:r>
      <w:r w:rsidR="004D3073" w:rsidRPr="000148AF">
        <w:t xml:space="preserve">the Pathogen Exclusion plainly applies to the discharge, dispersal or release of </w:t>
      </w:r>
      <w:r w:rsidR="004D3073">
        <w:t>‘</w:t>
      </w:r>
      <w:r w:rsidR="004D3073" w:rsidRPr="000148AF">
        <w:t>pathogenic</w:t>
      </w:r>
      <w:r w:rsidR="004D3073">
        <w:t>’</w:t>
      </w:r>
      <w:r w:rsidR="004D3073" w:rsidRPr="000148AF">
        <w:t xml:space="preserve"> material—</w:t>
      </w:r>
      <w:r w:rsidR="004D3073" w:rsidRPr="00F13850">
        <w:t>as opposed to pollutants generally</w:t>
      </w:r>
      <w:r w:rsidR="004D3073" w:rsidRPr="000148AF">
        <w:t>—which is the circumstance here</w:t>
      </w:r>
      <w:r w:rsidR="004D3073">
        <w:t>”]</w:t>
      </w:r>
      <w:r w:rsidR="008B1D0A">
        <w:t>;</w:t>
      </w:r>
      <w:r w:rsidR="00053A48" w:rsidRPr="008B1D0A">
        <w:rPr>
          <w:i/>
          <w:iCs/>
        </w:rPr>
        <w:t xml:space="preserve"> </w:t>
      </w:r>
      <w:r w:rsidR="00053A48" w:rsidRPr="000E233D">
        <w:rPr>
          <w:i/>
          <w:iCs/>
        </w:rPr>
        <w:t>Till Metro Entertainment v. Covington Specialty Ins</w:t>
      </w:r>
      <w:r w:rsidR="00053A48">
        <w:rPr>
          <w:i/>
          <w:iCs/>
        </w:rPr>
        <w:t>.</w:t>
      </w:r>
      <w:r w:rsidR="00053A48" w:rsidRPr="000E233D">
        <w:rPr>
          <w:i/>
          <w:iCs/>
        </w:rPr>
        <w:t xml:space="preserve"> Co</w:t>
      </w:r>
      <w:r w:rsidR="00053A48">
        <w:rPr>
          <w:i/>
          <w:iCs/>
        </w:rPr>
        <w:t>.</w:t>
      </w:r>
      <w:r w:rsidR="00053A48" w:rsidRPr="000E233D">
        <w:t xml:space="preserve"> (N.D. Okla. 2021) 545 F.Supp.3d 1153, 1166</w:t>
      </w:r>
      <w:r w:rsidR="00053A48">
        <w:t xml:space="preserve"> [concluding under</w:t>
      </w:r>
      <w:r w:rsidR="00053A48" w:rsidRPr="000E233D">
        <w:t xml:space="preserve"> Oklahoma law </w:t>
      </w:r>
      <w:r w:rsidR="00053A48">
        <w:t xml:space="preserve">with respect to </w:t>
      </w:r>
      <w:r w:rsidR="00512E70">
        <w:t xml:space="preserve">an </w:t>
      </w:r>
      <w:r w:rsidR="00053A48">
        <w:t xml:space="preserve">exclusion identical to </w:t>
      </w:r>
      <w:r w:rsidR="00512E70">
        <w:t xml:space="preserve">the </w:t>
      </w:r>
      <w:proofErr w:type="spellStart"/>
      <w:r w:rsidR="00053A48">
        <w:t>RSUI</w:t>
      </w:r>
      <w:proofErr w:type="spellEnd"/>
      <w:r w:rsidR="00053A48">
        <w:t xml:space="preserve"> pathogen exclusion </w:t>
      </w:r>
      <w:r w:rsidR="00053A48" w:rsidRPr="000E233D">
        <w:t>that “the ordinary and plain meaning of ‘pathogenic . . . materials’ includes COVID-19”</w:t>
      </w:r>
      <w:r w:rsidR="00BE44F4">
        <w:t>]</w:t>
      </w:r>
      <w:r w:rsidR="004D3073">
        <w:t>.)</w:t>
      </w:r>
    </w:p>
    <w:p w14:paraId="15BF8B84" w14:textId="278715F8" w:rsidR="00AD0194" w:rsidRDefault="00016C27" w:rsidP="000E7938">
      <w:pPr>
        <w:ind w:firstLine="720"/>
      </w:pPr>
      <w:r>
        <w:t>The</w:t>
      </w:r>
      <w:r w:rsidR="00E83E0D">
        <w:t xml:space="preserve"> Evanston pathogen exclusion</w:t>
      </w:r>
      <w:r w:rsidR="00B9016C">
        <w:t>, specifically barring coverage for losses from a virus, likewise</w:t>
      </w:r>
      <w:r w:rsidR="00E83E0D">
        <w:t xml:space="preserve"> </w:t>
      </w:r>
      <w:r w:rsidR="00B9016C">
        <w:t xml:space="preserve">precludes coverage for </w:t>
      </w:r>
      <w:r w:rsidR="00E83E0D">
        <w:t>COVID-19</w:t>
      </w:r>
      <w:r w:rsidR="00D3248A">
        <w:t>.  (</w:t>
      </w:r>
      <w:r w:rsidR="006E5142">
        <w:t xml:space="preserve">See </w:t>
      </w:r>
      <w:proofErr w:type="spellStart"/>
      <w:r w:rsidR="00D3248A" w:rsidRPr="00D3248A">
        <w:rPr>
          <w:i/>
          <w:iCs/>
        </w:rPr>
        <w:t>L&amp;L</w:t>
      </w:r>
      <w:proofErr w:type="spellEnd"/>
      <w:r w:rsidR="00D3248A" w:rsidRPr="00D3248A">
        <w:rPr>
          <w:i/>
          <w:iCs/>
        </w:rPr>
        <w:t xml:space="preserve"> Logistics and Warehousing Inc. v. Evanston Ins</w:t>
      </w:r>
      <w:r w:rsidR="00E45868">
        <w:rPr>
          <w:i/>
          <w:iCs/>
        </w:rPr>
        <w:t>.</w:t>
      </w:r>
      <w:r w:rsidR="00D3248A" w:rsidRPr="00D3248A">
        <w:rPr>
          <w:i/>
          <w:iCs/>
        </w:rPr>
        <w:t xml:space="preserve"> Co.</w:t>
      </w:r>
      <w:r w:rsidR="00D3248A">
        <w:t xml:space="preserve"> (E.D. Va. 2021) 533</w:t>
      </w:r>
      <w:r w:rsidR="00E45868">
        <w:t> </w:t>
      </w:r>
      <w:r w:rsidR="00D3248A">
        <w:t xml:space="preserve">F.Supp.3d 299, 305 </w:t>
      </w:r>
      <w:r w:rsidR="007E36ED">
        <w:t>[</w:t>
      </w:r>
      <w:r w:rsidR="00D41EB5">
        <w:t>finding Evanston’s pathogen exclusion</w:t>
      </w:r>
      <w:r w:rsidR="006E5142">
        <w:t xml:space="preserve"> under California law</w:t>
      </w:r>
      <w:r w:rsidR="00D41EB5">
        <w:t xml:space="preserve"> “q</w:t>
      </w:r>
      <w:r w:rsidR="00D41EB5" w:rsidRPr="00840F28">
        <w:t xml:space="preserve">uite clearly excludes viruses from the realm of </w:t>
      </w:r>
      <w:r w:rsidR="00D41EB5">
        <w:t>‘</w:t>
      </w:r>
      <w:r w:rsidR="00D41EB5" w:rsidRPr="00840F28">
        <w:t>covered causes,</w:t>
      </w:r>
      <w:r w:rsidR="00D41EB5">
        <w:t>’</w:t>
      </w:r>
      <w:r w:rsidR="00D41EB5" w:rsidRPr="00840F28">
        <w:t xml:space="preserve"> </w:t>
      </w:r>
      <w:r w:rsidR="00D41EB5" w:rsidRPr="00840F28">
        <w:lastRenderedPageBreak/>
        <w:t>even where the loss or damage was only indirectly caused by a virus</w:t>
      </w:r>
      <w:r w:rsidR="00D41EB5">
        <w:t>”</w:t>
      </w:r>
      <w:r w:rsidR="007E36ED">
        <w:t>]</w:t>
      </w:r>
      <w:r w:rsidR="007E0AE4">
        <w:t>.)</w:t>
      </w:r>
    </w:p>
    <w:p w14:paraId="6E96E9F2" w14:textId="1982CE68" w:rsidR="00E4076C" w:rsidRPr="007B7F5E" w:rsidRDefault="00016C27" w:rsidP="0055508F">
      <w:pPr>
        <w:ind w:firstLine="720"/>
      </w:pPr>
      <w:r>
        <w:t>A</w:t>
      </w:r>
      <w:r w:rsidR="00082C11">
        <w:t xml:space="preserve">s to both pathogen exclusions, </w:t>
      </w:r>
      <w:proofErr w:type="spellStart"/>
      <w:r w:rsidR="00C74FCE">
        <w:t>JRK</w:t>
      </w:r>
      <w:proofErr w:type="spellEnd"/>
      <w:r w:rsidR="00C74FCE">
        <w:t xml:space="preserve"> contends that interpreting them to </w:t>
      </w:r>
      <w:r w:rsidR="004B5EE4">
        <w:t xml:space="preserve">bar COVID-19 coverage </w:t>
      </w:r>
      <w:r w:rsidR="00BC48B7">
        <w:t xml:space="preserve">is inconsistent with </w:t>
      </w:r>
      <w:r w:rsidR="004B5EE4">
        <w:t>the Policies’ communicable disease coverage</w:t>
      </w:r>
      <w:r w:rsidR="00AB1A27">
        <w:t xml:space="preserve">. </w:t>
      </w:r>
      <w:r w:rsidR="00CB09E6">
        <w:t xml:space="preserve"> However,</w:t>
      </w:r>
      <w:r w:rsidR="003A4699">
        <w:t xml:space="preserve"> the communicable disease coverage</w:t>
      </w:r>
      <w:r w:rsidR="00035F49">
        <w:t xml:space="preserve"> provision does not apply</w:t>
      </w:r>
      <w:r w:rsidR="003A4699">
        <w:t xml:space="preserve"> to the policies </w:t>
      </w:r>
      <w:proofErr w:type="spellStart"/>
      <w:r w:rsidR="00D12CE1">
        <w:t>JRK</w:t>
      </w:r>
      <w:proofErr w:type="spellEnd"/>
      <w:r w:rsidR="00D12CE1">
        <w:t xml:space="preserve"> negotiated with Evanston and </w:t>
      </w:r>
      <w:proofErr w:type="spellStart"/>
      <w:r w:rsidR="00D12CE1">
        <w:t>RSUI</w:t>
      </w:r>
      <w:proofErr w:type="spellEnd"/>
      <w:r w:rsidR="00D12CE1">
        <w:t xml:space="preserve">. </w:t>
      </w:r>
      <w:r w:rsidR="00AF1B7F">
        <w:t xml:space="preserve"> </w:t>
      </w:r>
      <w:r w:rsidR="00BB4F85">
        <w:t>The Policies limited coverage for communicable diseases to</w:t>
      </w:r>
      <w:r w:rsidR="00DF15FF">
        <w:t xml:space="preserve"> a </w:t>
      </w:r>
      <w:r w:rsidR="00171A8C">
        <w:t>$2.5</w:t>
      </w:r>
      <w:r w:rsidR="00D2339E">
        <w:t> </w:t>
      </w:r>
      <w:r w:rsidR="00171A8C">
        <w:t xml:space="preserve">million </w:t>
      </w:r>
      <w:r w:rsidR="008B13DA">
        <w:t>sublimit</w:t>
      </w:r>
      <w:r w:rsidR="00FA2845">
        <w:t xml:space="preserve"> “per occurrence</w:t>
      </w:r>
      <w:r w:rsidR="001001BE">
        <w:t>,</w:t>
      </w:r>
      <w:r w:rsidR="00FA2845">
        <w:t>”</w:t>
      </w:r>
      <w:r w:rsidR="001001BE">
        <w:t xml:space="preserve"> but the Evanston and </w:t>
      </w:r>
      <w:proofErr w:type="spellStart"/>
      <w:r w:rsidR="001001BE">
        <w:t>RSUI</w:t>
      </w:r>
      <w:proofErr w:type="spellEnd"/>
      <w:r w:rsidR="001001BE">
        <w:t xml:space="preserve"> policies provided excess coverage </w:t>
      </w:r>
      <w:r w:rsidR="00A83D27">
        <w:t xml:space="preserve">only for losses per occurrence </w:t>
      </w:r>
      <w:r w:rsidR="001001BE">
        <w:t>above $10</w:t>
      </w:r>
      <w:r w:rsidR="009958F0">
        <w:t> </w:t>
      </w:r>
      <w:r w:rsidR="001001BE">
        <w:t>million.</w:t>
      </w:r>
      <w:r w:rsidR="00442CAE">
        <w:t xml:space="preserve"> </w:t>
      </w:r>
      <w:r w:rsidR="006A7249">
        <w:t xml:space="preserve"> </w:t>
      </w:r>
      <w:r w:rsidR="0043151A">
        <w:t xml:space="preserve">Likewise, </w:t>
      </w:r>
      <w:proofErr w:type="spellStart"/>
      <w:r w:rsidR="0043151A">
        <w:t>JRK’s</w:t>
      </w:r>
      <w:proofErr w:type="spellEnd"/>
      <w:r w:rsidR="0043151A">
        <w:t xml:space="preserve"> argument that an ambiguity is created by the lack of a virus exclusion lacks merit because there is no inconsistency—given the pathogen exclusions that applied to viruses, there was no need for a virus exclusion. </w:t>
      </w:r>
    </w:p>
    <w:p w14:paraId="6E620261" w14:textId="45FF02FA" w:rsidR="00F35DF1" w:rsidRDefault="00016C27" w:rsidP="00F35DF1">
      <w:pPr>
        <w:ind w:firstLine="720"/>
      </w:pPr>
      <w:r>
        <w:t xml:space="preserve">The trial court did not err in concluding the </w:t>
      </w:r>
      <w:proofErr w:type="spellStart"/>
      <w:r>
        <w:t>RSUI</w:t>
      </w:r>
      <w:proofErr w:type="spellEnd"/>
      <w:r>
        <w:t xml:space="preserve"> and Evanston pathogen exclusions unambiguously preclu</w:t>
      </w:r>
      <w:r>
        <w:t>de coverage for</w:t>
      </w:r>
      <w:r w:rsidR="00D07D46">
        <w:t xml:space="preserve"> losses from</w:t>
      </w:r>
      <w:r>
        <w:t xml:space="preserve"> COVID-19</w:t>
      </w:r>
      <w:r w:rsidR="004B2080">
        <w:t>, and</w:t>
      </w:r>
      <w:r w:rsidR="00DA73EC">
        <w:t xml:space="preserve"> </w:t>
      </w:r>
      <w:r w:rsidR="00512276">
        <w:t xml:space="preserve">the court did </w:t>
      </w:r>
      <w:r w:rsidR="004B2080">
        <w:t xml:space="preserve">not abuse its discretion in denying leave to amend as to these two insurers. </w:t>
      </w:r>
      <w:r w:rsidR="00DA73EC">
        <w:t xml:space="preserve"> </w:t>
      </w:r>
    </w:p>
    <w:p w14:paraId="20EF4679" w14:textId="62E69BCD" w:rsidR="00D2339E" w:rsidRDefault="00016C27">
      <w:r>
        <w:br w:type="page"/>
      </w:r>
    </w:p>
    <w:p w14:paraId="68024275" w14:textId="371B02F5" w:rsidR="00102D8F" w:rsidRPr="009F4E88" w:rsidRDefault="00016C27" w:rsidP="00102D8F">
      <w:pPr>
        <w:pStyle w:val="Heading1"/>
      </w:pPr>
      <w:r w:rsidRPr="009F4E88">
        <w:lastRenderedPageBreak/>
        <w:t>DISPOSITION</w:t>
      </w:r>
    </w:p>
    <w:p w14:paraId="39BC6184" w14:textId="77777777" w:rsidR="00102D8F" w:rsidRPr="00087E90" w:rsidRDefault="00102D8F" w:rsidP="00102D8F">
      <w:pPr>
        <w:keepNext/>
      </w:pPr>
    </w:p>
    <w:p w14:paraId="70D143E8" w14:textId="3D0FAC5D" w:rsidR="009A4ECE" w:rsidRDefault="00016C27" w:rsidP="00342162">
      <w:pPr>
        <w:ind w:firstLine="720"/>
      </w:pPr>
      <w:r w:rsidRPr="009F4E88">
        <w:t xml:space="preserve">The </w:t>
      </w:r>
      <w:r w:rsidR="007E6F2A">
        <w:t>order of dismissal</w:t>
      </w:r>
      <w:r w:rsidR="007E6F2A" w:rsidRPr="009F4E88">
        <w:t xml:space="preserve"> </w:t>
      </w:r>
      <w:r w:rsidR="007B25D0">
        <w:t>is</w:t>
      </w:r>
      <w:r w:rsidR="00777EFF">
        <w:t xml:space="preserve"> reversed</w:t>
      </w:r>
      <w:r w:rsidR="00DC3FB9">
        <w:t xml:space="preserve"> except as to </w:t>
      </w:r>
      <w:proofErr w:type="spellStart"/>
      <w:r w:rsidR="007506AA">
        <w:t>RSUI</w:t>
      </w:r>
      <w:proofErr w:type="spellEnd"/>
      <w:r w:rsidR="007506AA">
        <w:t xml:space="preserve"> and </w:t>
      </w:r>
      <w:r w:rsidR="00DC3FB9">
        <w:t>Evanston</w:t>
      </w:r>
      <w:r w:rsidR="00777EFF">
        <w:t xml:space="preserve">.  </w:t>
      </w:r>
      <w:r w:rsidR="00BB3826">
        <w:t xml:space="preserve">The matter is remanded for the trial court to vacate its order </w:t>
      </w:r>
      <w:r w:rsidR="00956425">
        <w:t>granting the motion for judgment on the pleadings</w:t>
      </w:r>
      <w:r w:rsidR="00BB3826">
        <w:t xml:space="preserve"> and to enter a new order </w:t>
      </w:r>
      <w:r w:rsidR="00550481">
        <w:t xml:space="preserve">granting the motion </w:t>
      </w:r>
      <w:r w:rsidR="000E0126">
        <w:t xml:space="preserve">without leave to amend </w:t>
      </w:r>
      <w:r w:rsidR="00550481">
        <w:t xml:space="preserve">as to </w:t>
      </w:r>
      <w:proofErr w:type="spellStart"/>
      <w:r w:rsidR="00A000FD">
        <w:t>RSUI</w:t>
      </w:r>
      <w:proofErr w:type="spellEnd"/>
      <w:r w:rsidR="00A000FD">
        <w:t xml:space="preserve"> and </w:t>
      </w:r>
      <w:r w:rsidR="00170976">
        <w:t xml:space="preserve">Evanston and </w:t>
      </w:r>
      <w:r w:rsidR="003E1AAC">
        <w:t>denying</w:t>
      </w:r>
      <w:r w:rsidR="00BB3826">
        <w:t xml:space="preserve"> the </w:t>
      </w:r>
      <w:r w:rsidR="003E1AAC">
        <w:t>motion</w:t>
      </w:r>
      <w:r w:rsidR="00170976">
        <w:t xml:space="preserve"> as to all other defendants</w:t>
      </w:r>
      <w:r w:rsidR="00BB3826">
        <w:t xml:space="preserve">.  </w:t>
      </w:r>
      <w:proofErr w:type="spellStart"/>
      <w:r w:rsidR="002F4325">
        <w:t>JRK</w:t>
      </w:r>
      <w:proofErr w:type="spellEnd"/>
      <w:r w:rsidR="00B83598">
        <w:t xml:space="preserve"> is to recover its costs on appeal</w:t>
      </w:r>
      <w:r w:rsidR="00A972B2">
        <w:t xml:space="preserve"> with respect to </w:t>
      </w:r>
      <w:r w:rsidR="008E46C1">
        <w:t>Insurers</w:t>
      </w:r>
      <w:r w:rsidR="003E1AAC">
        <w:t xml:space="preserve"> </w:t>
      </w:r>
      <w:r w:rsidR="00A000FD">
        <w:t xml:space="preserve">except for </w:t>
      </w:r>
      <w:proofErr w:type="spellStart"/>
      <w:r w:rsidR="00E37B44">
        <w:t>RSUI</w:t>
      </w:r>
      <w:proofErr w:type="spellEnd"/>
      <w:r w:rsidR="00E37B44">
        <w:t xml:space="preserve"> and </w:t>
      </w:r>
      <w:r w:rsidR="003E1AAC">
        <w:t>Evanston</w:t>
      </w:r>
      <w:r w:rsidR="00B83598">
        <w:t>.</w:t>
      </w:r>
      <w:r w:rsidR="007B25D0">
        <w:t xml:space="preserve"> </w:t>
      </w:r>
      <w:r w:rsidR="008E46C1">
        <w:t xml:space="preserve"> </w:t>
      </w:r>
      <w:proofErr w:type="spellStart"/>
      <w:r w:rsidR="008E46C1">
        <w:t>RSUI</w:t>
      </w:r>
      <w:proofErr w:type="spellEnd"/>
      <w:r w:rsidR="008E46C1">
        <w:t xml:space="preserve"> and Evanston are to recover their costs on appeal</w:t>
      </w:r>
      <w:r w:rsidR="009D1CAB">
        <w:t>.</w:t>
      </w:r>
    </w:p>
    <w:p w14:paraId="208F5780" w14:textId="3058B3DE" w:rsidR="00102D8F" w:rsidRDefault="00102D8F" w:rsidP="00102D8F"/>
    <w:p w14:paraId="55F90E8F" w14:textId="77777777" w:rsidR="00F34869" w:rsidRDefault="00F34869" w:rsidP="00102D8F"/>
    <w:p w14:paraId="361C8452" w14:textId="77777777" w:rsidR="00102D8F" w:rsidRDefault="00016C27" w:rsidP="00102D8F">
      <w:r>
        <w:tab/>
      </w:r>
      <w:r>
        <w:tab/>
      </w:r>
      <w:r>
        <w:tab/>
      </w:r>
      <w:r>
        <w:tab/>
      </w:r>
      <w:r>
        <w:tab/>
      </w:r>
      <w:r>
        <w:tab/>
      </w:r>
      <w:r>
        <w:tab/>
        <w:t>FEUER, J.</w:t>
      </w:r>
    </w:p>
    <w:p w14:paraId="7F0D07D1" w14:textId="22DAD35A" w:rsidR="00102D8F" w:rsidRDefault="00016C27" w:rsidP="00102D8F">
      <w:r>
        <w:t>W</w:t>
      </w:r>
      <w:r w:rsidR="004A7DC9">
        <w:t>e concur:</w:t>
      </w:r>
    </w:p>
    <w:p w14:paraId="45CF6D14" w14:textId="71ACC029" w:rsidR="000178EC" w:rsidRDefault="000178EC" w:rsidP="00AA5ADB"/>
    <w:p w14:paraId="199135DF" w14:textId="77777777" w:rsidR="00B72BDB" w:rsidRDefault="00B72BDB" w:rsidP="00B72BDB">
      <w:pPr>
        <w:ind w:left="720" w:firstLine="720"/>
      </w:pPr>
    </w:p>
    <w:p w14:paraId="24697B7D" w14:textId="3DA199DB" w:rsidR="00371CD1" w:rsidRDefault="00016C27" w:rsidP="00B72BDB">
      <w:pPr>
        <w:ind w:left="720" w:firstLine="720"/>
      </w:pPr>
      <w:proofErr w:type="spellStart"/>
      <w:r>
        <w:t>PERLUSS</w:t>
      </w:r>
      <w:proofErr w:type="spellEnd"/>
      <w:r w:rsidR="00102D8F">
        <w:t xml:space="preserve">, </w:t>
      </w:r>
      <w:r w:rsidR="00CB6032">
        <w:t xml:space="preserve">P. </w:t>
      </w:r>
      <w:r w:rsidR="00102D8F">
        <w:t>J.</w:t>
      </w:r>
      <w:bookmarkEnd w:id="0"/>
    </w:p>
    <w:p w14:paraId="0BF0456E" w14:textId="77777777" w:rsidR="002A237F" w:rsidRDefault="002A237F" w:rsidP="00B72BDB">
      <w:pPr>
        <w:ind w:left="720" w:firstLine="720"/>
      </w:pPr>
    </w:p>
    <w:p w14:paraId="2FD7121A" w14:textId="77777777" w:rsidR="002A237F" w:rsidRDefault="002A237F" w:rsidP="00B72BDB">
      <w:pPr>
        <w:ind w:left="720" w:firstLine="720"/>
      </w:pPr>
    </w:p>
    <w:p w14:paraId="069D627A" w14:textId="4DE47FC6" w:rsidR="002A237F" w:rsidRDefault="00016C27" w:rsidP="00B72BDB">
      <w:pPr>
        <w:ind w:left="720" w:firstLine="720"/>
      </w:pPr>
      <w:r>
        <w:t>MARTINEZ, J.</w:t>
      </w:r>
      <w:r w:rsidRPr="002A237F">
        <w:rPr>
          <w:rStyle w:val="FootnoteReference"/>
        </w:rPr>
        <w:t xml:space="preserve"> </w:t>
      </w:r>
    </w:p>
    <w:sectPr w:rsidR="002A237F" w:rsidSect="00D37BBC">
      <w:headerReference w:type="default" r:id="rId11"/>
      <w:footerReference w:type="even" r:id="rId12"/>
      <w:footerReference w:type="default" r:id="rId13"/>
      <w:headerReference w:type="first" r:id="rId14"/>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F456" w14:textId="77777777" w:rsidR="00000000" w:rsidRDefault="00016C27">
      <w:pPr>
        <w:spacing w:line="240" w:lineRule="auto"/>
      </w:pPr>
      <w:r>
        <w:separator/>
      </w:r>
    </w:p>
  </w:endnote>
  <w:endnote w:type="continuationSeparator" w:id="0">
    <w:p w14:paraId="407C21FB" w14:textId="77777777" w:rsidR="00000000" w:rsidRDefault="00016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2C0D" w14:textId="0B044E1E" w:rsidR="009632C0" w:rsidRDefault="00016C27" w:rsidP="00F230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7BBC">
      <w:rPr>
        <w:rStyle w:val="PageNumber"/>
        <w:noProof/>
      </w:rPr>
      <w:t>4</w:t>
    </w:r>
    <w:r>
      <w:rPr>
        <w:rStyle w:val="PageNumber"/>
      </w:rPr>
      <w:fldChar w:fldCharType="end"/>
    </w:r>
  </w:p>
  <w:p w14:paraId="2E3BB874" w14:textId="77777777" w:rsidR="009632C0" w:rsidRDefault="00963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6772" w14:textId="60ED5B02" w:rsidR="009632C0" w:rsidRPr="00087E90" w:rsidRDefault="00016C27" w:rsidP="00F2301A">
    <w:pPr>
      <w:pStyle w:val="Footer"/>
      <w:framePr w:wrap="around" w:vAnchor="text" w:hAnchor="margin" w:xAlign="center" w:y="1"/>
      <w:rPr>
        <w:rStyle w:val="PageNumber"/>
        <w:sz w:val="26"/>
        <w:szCs w:val="26"/>
      </w:rPr>
    </w:pPr>
    <w:r w:rsidRPr="00087E90">
      <w:rPr>
        <w:rStyle w:val="PageNumber"/>
        <w:sz w:val="26"/>
        <w:szCs w:val="26"/>
      </w:rPr>
      <w:fldChar w:fldCharType="begin"/>
    </w:r>
    <w:r w:rsidRPr="00087E90">
      <w:rPr>
        <w:rStyle w:val="PageNumber"/>
        <w:sz w:val="26"/>
        <w:szCs w:val="26"/>
      </w:rPr>
      <w:instrText xml:space="preserve">PAGE  </w:instrText>
    </w:r>
    <w:r w:rsidRPr="00087E90">
      <w:rPr>
        <w:rStyle w:val="PageNumber"/>
        <w:sz w:val="26"/>
        <w:szCs w:val="26"/>
      </w:rPr>
      <w:fldChar w:fldCharType="separate"/>
    </w:r>
    <w:r w:rsidRPr="00087E90">
      <w:rPr>
        <w:rStyle w:val="PageNumber"/>
        <w:sz w:val="26"/>
        <w:szCs w:val="26"/>
      </w:rPr>
      <w:t>3</w:t>
    </w:r>
    <w:r w:rsidRPr="00087E90">
      <w:rPr>
        <w:rStyle w:val="PageNumber"/>
        <w:sz w:val="26"/>
        <w:szCs w:val="26"/>
      </w:rPr>
      <w:t>4</w:t>
    </w:r>
    <w:r w:rsidRPr="00087E90">
      <w:rPr>
        <w:rStyle w:val="PageNumber"/>
        <w:sz w:val="26"/>
        <w:szCs w:val="26"/>
      </w:rPr>
      <w:fldChar w:fldCharType="end"/>
    </w:r>
  </w:p>
  <w:p w14:paraId="3BA14AD2" w14:textId="77777777" w:rsidR="009632C0" w:rsidRDefault="009632C0" w:rsidP="00F23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F16C" w14:textId="77777777" w:rsidR="008731E2" w:rsidRPr="00F55E54" w:rsidRDefault="00016C27" w:rsidP="00F55E54">
      <w:pPr>
        <w:pStyle w:val="Footer"/>
      </w:pPr>
      <w:r>
        <w:separator/>
      </w:r>
    </w:p>
  </w:footnote>
  <w:footnote w:type="continuationSeparator" w:id="0">
    <w:p w14:paraId="4913BCDD" w14:textId="77777777" w:rsidR="008731E2" w:rsidRDefault="00016C27" w:rsidP="000D6BE6">
      <w:pPr>
        <w:spacing w:line="240" w:lineRule="auto"/>
      </w:pPr>
      <w:r>
        <w:continuationSeparator/>
      </w:r>
    </w:p>
  </w:footnote>
  <w:footnote w:type="continuationNotice" w:id="1">
    <w:p w14:paraId="0207E683" w14:textId="77777777" w:rsidR="008731E2" w:rsidRDefault="008731E2">
      <w:pPr>
        <w:spacing w:line="240" w:lineRule="auto"/>
      </w:pPr>
    </w:p>
  </w:footnote>
  <w:footnote w:id="2">
    <w:p w14:paraId="2D467B89" w14:textId="4B8EF800" w:rsidR="007237BE" w:rsidRPr="00184200" w:rsidRDefault="00016C27" w:rsidP="00AC4853">
      <w:pPr>
        <w:pStyle w:val="FootnoteText"/>
        <w:rPr>
          <w:lang w:val="en-US"/>
        </w:rPr>
      </w:pPr>
      <w:r>
        <w:rPr>
          <w:rStyle w:val="FootnoteReference"/>
        </w:rPr>
        <w:t>*</w:t>
      </w:r>
      <w:r>
        <w:t xml:space="preserve"> </w:t>
      </w:r>
      <w:r>
        <w:tab/>
      </w:r>
      <w:r>
        <w:t xml:space="preserve">Pursuant to California Rules of Court, rules 8.1100 and 8.1110, this opinion is certified for publication with the exception of part </w:t>
      </w:r>
      <w:r w:rsidR="00184200">
        <w:rPr>
          <w:lang w:val="en-US"/>
        </w:rPr>
        <w:t>D of the Discussion.</w:t>
      </w:r>
    </w:p>
  </w:footnote>
  <w:footnote w:id="3">
    <w:p w14:paraId="4ADEEB29" w14:textId="16CAC888" w:rsidR="00A015C9" w:rsidRPr="00A015C9" w:rsidRDefault="00016C27" w:rsidP="00AC4853">
      <w:pPr>
        <w:pStyle w:val="FootnoteText"/>
      </w:pPr>
      <w:r>
        <w:rPr>
          <w:rStyle w:val="FootnoteReference"/>
        </w:rPr>
        <w:footnoteRef/>
      </w:r>
      <w:r>
        <w:t xml:space="preserve"> </w:t>
      </w:r>
      <w:r w:rsidR="00077255">
        <w:tab/>
      </w:r>
      <w:r w:rsidR="00CD272C">
        <w:rPr>
          <w:lang w:val="en-US"/>
        </w:rPr>
        <w:t>Insurers also include e</w:t>
      </w:r>
      <w:r w:rsidR="002207EA">
        <w:rPr>
          <w:lang w:val="en-US"/>
        </w:rPr>
        <w:t xml:space="preserve">xcess insurers </w:t>
      </w:r>
      <w:r w:rsidR="004035D7" w:rsidRPr="005E13F9">
        <w:t>Certain Underwriters at Lloyd’s, London subscribing to Policy No. (UMR) B0180PG1903066</w:t>
      </w:r>
      <w:r w:rsidR="004035D7">
        <w:t>,</w:t>
      </w:r>
      <w:r w:rsidR="004035D7" w:rsidRPr="005E13F9">
        <w:t xml:space="preserve"> </w:t>
      </w:r>
      <w:r w:rsidR="005F016C" w:rsidRPr="005F016C">
        <w:t>Certain Underwriters at Lloyd’s, London subscribing to Policy No. (UMR) B0180PG1902622</w:t>
      </w:r>
      <w:r w:rsidR="00C73049">
        <w:rPr>
          <w:lang w:val="en-US"/>
        </w:rPr>
        <w:t>,</w:t>
      </w:r>
      <w:r w:rsidR="005F016C" w:rsidRPr="005F016C">
        <w:t xml:space="preserve"> </w:t>
      </w:r>
      <w:proofErr w:type="spellStart"/>
      <w:r w:rsidR="005F016C" w:rsidRPr="005F016C">
        <w:t>Ategrity</w:t>
      </w:r>
      <w:proofErr w:type="spellEnd"/>
      <w:r w:rsidR="005F016C" w:rsidRPr="005F016C">
        <w:t xml:space="preserve"> Specialty Insurance Company</w:t>
      </w:r>
      <w:r w:rsidR="00C73049">
        <w:rPr>
          <w:lang w:val="en-US"/>
        </w:rPr>
        <w:t xml:space="preserve">, </w:t>
      </w:r>
      <w:r w:rsidR="00424480" w:rsidRPr="00424480">
        <w:rPr>
          <w:lang w:val="en-US"/>
        </w:rPr>
        <w:t>Colony Insurance Company</w:t>
      </w:r>
      <w:r w:rsidR="00424480">
        <w:rPr>
          <w:lang w:val="en-US"/>
        </w:rPr>
        <w:t>,</w:t>
      </w:r>
      <w:r w:rsidR="00424480" w:rsidRPr="00424480">
        <w:rPr>
          <w:lang w:val="en-US"/>
        </w:rPr>
        <w:t xml:space="preserve"> </w:t>
      </w:r>
      <w:r w:rsidR="00C73049" w:rsidRPr="005E13F9">
        <w:t>Crum &amp; Forster Specialty Insurance Company</w:t>
      </w:r>
      <w:r w:rsidR="002B1349">
        <w:rPr>
          <w:lang w:val="en-US"/>
        </w:rPr>
        <w:t>,</w:t>
      </w:r>
      <w:r w:rsidR="00C73049" w:rsidRPr="005E13F9">
        <w:t xml:space="preserve"> Endurance American Specialty Insurance Company</w:t>
      </w:r>
      <w:r w:rsidR="00C73049">
        <w:rPr>
          <w:lang w:val="en-US"/>
        </w:rPr>
        <w:t xml:space="preserve">, </w:t>
      </w:r>
      <w:r w:rsidR="00C73049" w:rsidRPr="005E13F9">
        <w:t>Hallmark Specialty Insurance Company</w:t>
      </w:r>
      <w:r w:rsidR="002B1349">
        <w:rPr>
          <w:lang w:val="en-US"/>
        </w:rPr>
        <w:t>,</w:t>
      </w:r>
      <w:r w:rsidR="00C73049" w:rsidRPr="005E13F9">
        <w:t xml:space="preserve"> Homeland Insurance Company of New York</w:t>
      </w:r>
      <w:r w:rsidR="002B1349">
        <w:rPr>
          <w:lang w:val="en-US"/>
        </w:rPr>
        <w:t>,</w:t>
      </w:r>
      <w:r w:rsidR="00C73049" w:rsidRPr="005E13F9">
        <w:t xml:space="preserve"> Maxum Indemnity Company</w:t>
      </w:r>
      <w:r w:rsidR="002B1349">
        <w:rPr>
          <w:lang w:val="en-US"/>
        </w:rPr>
        <w:t>,</w:t>
      </w:r>
      <w:r w:rsidR="00C73049" w:rsidRPr="005E13F9">
        <w:t xml:space="preserve"> Mitsui Sumitomo Insurance Company of America</w:t>
      </w:r>
      <w:r w:rsidR="002B1349">
        <w:rPr>
          <w:lang w:val="en-US"/>
        </w:rPr>
        <w:t>,</w:t>
      </w:r>
      <w:r w:rsidR="00C73049" w:rsidRPr="005E13F9">
        <w:t xml:space="preserve"> and Scottsdale Insurance Company</w:t>
      </w:r>
      <w:r w:rsidR="00C73049">
        <w:rPr>
          <w:lang w:val="en-US"/>
        </w:rPr>
        <w:t>.</w:t>
      </w:r>
      <w:r w:rsidR="00C73049" w:rsidRPr="005E13F9">
        <w:t xml:space="preserve"> </w:t>
      </w:r>
      <w:r w:rsidR="005F016C" w:rsidRPr="005F016C">
        <w:t xml:space="preserve"> </w:t>
      </w:r>
      <w:r w:rsidR="00C1650B">
        <w:rPr>
          <w:lang w:val="en-US"/>
        </w:rPr>
        <w:t xml:space="preserve">The motion was also brought on behalf of </w:t>
      </w:r>
      <w:r w:rsidR="00866775">
        <w:rPr>
          <w:lang w:val="en-US"/>
        </w:rPr>
        <w:t xml:space="preserve">other </w:t>
      </w:r>
      <w:r w:rsidR="00F95C16">
        <w:t xml:space="preserve">primary </w:t>
      </w:r>
      <w:r w:rsidR="007C2A38">
        <w:t>insurers</w:t>
      </w:r>
      <w:r w:rsidR="007C2A38">
        <w:rPr>
          <w:lang w:val="en-US"/>
        </w:rPr>
        <w:t>,</w:t>
      </w:r>
      <w:r w:rsidR="00C1650B">
        <w:rPr>
          <w:lang w:val="en-US"/>
        </w:rPr>
        <w:t xml:space="preserve"> but the t</w:t>
      </w:r>
      <w:r w:rsidR="00F851E4">
        <w:rPr>
          <w:lang w:val="en-US"/>
        </w:rPr>
        <w:t>rial court denied the motion as to those insurers because their policies provided coverage</w:t>
      </w:r>
      <w:r w:rsidR="00AF132B">
        <w:rPr>
          <w:lang w:val="en-US"/>
        </w:rPr>
        <w:t xml:space="preserve"> for</w:t>
      </w:r>
      <w:r w:rsidR="009F0111">
        <w:t xml:space="preserve"> interruption by communicable disease</w:t>
      </w:r>
      <w:r w:rsidR="00AF132B">
        <w:rPr>
          <w:lang w:val="en-US"/>
        </w:rPr>
        <w:t>.  T</w:t>
      </w:r>
      <w:r w:rsidR="00965DEE">
        <w:rPr>
          <w:lang w:val="en-US"/>
        </w:rPr>
        <w:t>hose insurers</w:t>
      </w:r>
      <w:r w:rsidR="00AF132B">
        <w:rPr>
          <w:lang w:val="en-US"/>
        </w:rPr>
        <w:t xml:space="preserve"> </w:t>
      </w:r>
      <w:r w:rsidR="00647F99">
        <w:rPr>
          <w:lang w:val="en-US"/>
        </w:rPr>
        <w:t xml:space="preserve">are </w:t>
      </w:r>
      <w:r w:rsidR="00AF132B">
        <w:rPr>
          <w:lang w:val="en-US"/>
        </w:rPr>
        <w:t xml:space="preserve">not parties to this appeal. </w:t>
      </w:r>
      <w:r w:rsidR="00603C38">
        <w:t xml:space="preserve"> </w:t>
      </w:r>
      <w:r w:rsidR="00AF72C1">
        <w:t xml:space="preserve"> </w:t>
      </w:r>
    </w:p>
  </w:footnote>
  <w:footnote w:id="4">
    <w:p w14:paraId="29F07FA9" w14:textId="77777777" w:rsidR="00041652" w:rsidRPr="00EA5203" w:rsidRDefault="00016C27" w:rsidP="00AC4853">
      <w:pPr>
        <w:pStyle w:val="FootnoteText"/>
        <w:rPr>
          <w:lang w:val="en-US"/>
        </w:rPr>
      </w:pPr>
      <w:r>
        <w:rPr>
          <w:rStyle w:val="FootnoteReference"/>
        </w:rPr>
        <w:footnoteRef/>
      </w:r>
      <w:r>
        <w:t xml:space="preserve"> </w:t>
      </w:r>
      <w:r>
        <w:rPr>
          <w:lang w:val="en-US"/>
        </w:rPr>
        <w:tab/>
      </w:r>
      <w:r>
        <w:t>For ease of refere</w:t>
      </w:r>
      <w:r>
        <w:t>nce, we refer to the SARS-CoV-2 virus</w:t>
      </w:r>
      <w:r>
        <w:rPr>
          <w:lang w:val="en-US"/>
        </w:rPr>
        <w:t xml:space="preserve">, </w:t>
      </w:r>
      <w:r>
        <w:t>its variants</w:t>
      </w:r>
      <w:r>
        <w:rPr>
          <w:lang w:val="en-US"/>
        </w:rPr>
        <w:t xml:space="preserve">, and the coronavirus </w:t>
      </w:r>
      <w:r w:rsidRPr="00B41DEC">
        <w:rPr>
          <w:lang w:val="en-US"/>
        </w:rPr>
        <w:t>disease</w:t>
      </w:r>
      <w:r>
        <w:rPr>
          <w:lang w:val="en-US"/>
        </w:rPr>
        <w:t xml:space="preserve"> caused by them</w:t>
      </w:r>
      <w:r>
        <w:t xml:space="preserve"> as COVID-19.</w:t>
      </w:r>
    </w:p>
  </w:footnote>
  <w:footnote w:id="5">
    <w:p w14:paraId="1C855AAC" w14:textId="5714E928" w:rsidR="000A5787" w:rsidRPr="000A5787" w:rsidRDefault="00016C27" w:rsidP="00AC4853">
      <w:pPr>
        <w:pStyle w:val="FootnoteText"/>
      </w:pPr>
      <w:r>
        <w:rPr>
          <w:rStyle w:val="FootnoteReference"/>
        </w:rPr>
        <w:footnoteRef/>
      </w:r>
      <w:r>
        <w:t xml:space="preserve"> </w:t>
      </w:r>
      <w:r>
        <w:tab/>
      </w:r>
      <w:r>
        <w:t xml:space="preserve">We have omitted capitalization and boldface when </w:t>
      </w:r>
      <w:r w:rsidR="007D2E0A">
        <w:t xml:space="preserve">quoting from </w:t>
      </w:r>
      <w:r>
        <w:t>the insurance policies.</w:t>
      </w:r>
    </w:p>
  </w:footnote>
  <w:footnote w:id="6">
    <w:p w14:paraId="1E5CAE2B" w14:textId="72299D02" w:rsidR="00054E51" w:rsidRPr="004F70DA" w:rsidRDefault="00016C27" w:rsidP="00AC4853">
      <w:pPr>
        <w:pStyle w:val="FootnoteText"/>
      </w:pPr>
      <w:r>
        <w:rPr>
          <w:rStyle w:val="FootnoteReference"/>
        </w:rPr>
        <w:footnoteRef/>
      </w:r>
      <w:r>
        <w:t xml:space="preserve"> </w:t>
      </w:r>
      <w:r>
        <w:tab/>
      </w:r>
      <w:r w:rsidR="00AC4853">
        <w:rPr>
          <w:lang w:val="en-US"/>
        </w:rPr>
        <w:t xml:space="preserve">The </w:t>
      </w:r>
      <w:r w:rsidR="00AC4853" w:rsidRPr="00AC4853">
        <w:t xml:space="preserve">communicable disease </w:t>
      </w:r>
      <w:r w:rsidR="00AC4853">
        <w:rPr>
          <w:lang w:val="en-US"/>
        </w:rPr>
        <w:t xml:space="preserve">provision provided coverage for </w:t>
      </w:r>
      <w:r w:rsidR="00AC4853" w:rsidRPr="00AC4853">
        <w:t xml:space="preserve">“the actual loss sustained and extra expense incurred by the insured during the period of liability if access to a location owned, leased or rented by the insured is limited, restricted or prohibited as a result of  [¶]  a) [a]n order of an authorized governmental agency regulating the actual not suspected presence of communicable disease; or  [¶]  b) [a] decision of an officer of the insured as a result of the actual not suspected presence of communicable disease.”  </w:t>
      </w:r>
      <w:r>
        <w:t>T</w:t>
      </w:r>
      <w:r w:rsidRPr="004F70DA">
        <w:t>he Iron</w:t>
      </w:r>
      <w:r w:rsidRPr="004F70DA">
        <w:t xml:space="preserve">shore policy </w:t>
      </w:r>
      <w:r w:rsidR="001C76E7">
        <w:rPr>
          <w:lang w:val="en-US"/>
        </w:rPr>
        <w:t>included</w:t>
      </w:r>
      <w:r>
        <w:t xml:space="preserve"> a provision </w:t>
      </w:r>
      <w:r w:rsidR="00E81C9A">
        <w:rPr>
          <w:lang w:val="en-US"/>
        </w:rPr>
        <w:t>stating</w:t>
      </w:r>
      <w:r w:rsidR="00F92F08">
        <w:rPr>
          <w:lang w:val="en-US"/>
        </w:rPr>
        <w:t xml:space="preserve"> coverage for</w:t>
      </w:r>
      <w:r>
        <w:t xml:space="preserve"> [c]</w:t>
      </w:r>
      <w:proofErr w:type="spellStart"/>
      <w:r>
        <w:t>ommunicable</w:t>
      </w:r>
      <w:proofErr w:type="spellEnd"/>
      <w:r>
        <w:t xml:space="preserve"> </w:t>
      </w:r>
      <w:r w:rsidR="009E0CEA">
        <w:rPr>
          <w:lang w:val="en-US"/>
        </w:rPr>
        <w:t>[</w:t>
      </w:r>
      <w:r>
        <w:t>d</w:t>
      </w:r>
      <w:r w:rsidR="009E0CEA">
        <w:rPr>
          <w:lang w:val="en-US"/>
        </w:rPr>
        <w:t>]</w:t>
      </w:r>
      <w:proofErr w:type="spellStart"/>
      <w:r>
        <w:t>isease</w:t>
      </w:r>
      <w:proofErr w:type="spellEnd"/>
      <w:r>
        <w:t xml:space="preserve"> is </w:t>
      </w:r>
      <w:r w:rsidR="009E0CEA">
        <w:rPr>
          <w:lang w:val="en-US"/>
        </w:rPr>
        <w:t>[</w:t>
      </w:r>
      <w:r>
        <w:t>e</w:t>
      </w:r>
      <w:r w:rsidR="009E0CEA">
        <w:rPr>
          <w:lang w:val="en-US"/>
        </w:rPr>
        <w:t>]</w:t>
      </w:r>
      <w:proofErr w:type="spellStart"/>
      <w:r>
        <w:t>xcluded</w:t>
      </w:r>
      <w:proofErr w:type="spellEnd"/>
      <w:r w:rsidRPr="004F70DA">
        <w:t>.</w:t>
      </w:r>
      <w:r>
        <w:t>”</w:t>
      </w:r>
      <w:r w:rsidRPr="004F70DA">
        <w:t xml:space="preserve"> </w:t>
      </w:r>
    </w:p>
  </w:footnote>
  <w:footnote w:id="7">
    <w:p w14:paraId="2F3B72A7" w14:textId="34E6FACC" w:rsidR="00271A04" w:rsidRPr="00E00F2E" w:rsidRDefault="00016C27" w:rsidP="00AC4853">
      <w:pPr>
        <w:pStyle w:val="FootnoteText"/>
      </w:pPr>
      <w:r>
        <w:rPr>
          <w:rStyle w:val="FootnoteReference"/>
        </w:rPr>
        <w:footnoteRef/>
      </w:r>
      <w:r>
        <w:t xml:space="preserve"> </w:t>
      </w:r>
      <w:r>
        <w:rPr>
          <w:lang w:val="en-US"/>
        </w:rPr>
        <w:tab/>
        <w:t xml:space="preserve">The Supreme Court also granted the Ninth Circuit’s request for certification in </w:t>
      </w:r>
      <w:r w:rsidRPr="00271A04">
        <w:rPr>
          <w:i/>
          <w:iCs/>
        </w:rPr>
        <w:t>French Laundry Partners, LP v. Hartford Fire Ins</w:t>
      </w:r>
      <w:r w:rsidR="00CE5C41">
        <w:rPr>
          <w:i/>
          <w:iCs/>
          <w:lang w:val="en-US"/>
        </w:rPr>
        <w:t>.</w:t>
      </w:r>
      <w:r w:rsidRPr="00271A04">
        <w:rPr>
          <w:i/>
          <w:iCs/>
        </w:rPr>
        <w:t xml:space="preserve"> Co</w:t>
      </w:r>
      <w:r w:rsidR="00CE5C41">
        <w:rPr>
          <w:i/>
          <w:iCs/>
          <w:lang w:val="en-US"/>
        </w:rPr>
        <w:t>.</w:t>
      </w:r>
      <w:r w:rsidRPr="00271A04">
        <w:t xml:space="preserve"> (9th Cir. 2023) 58 F.4</w:t>
      </w:r>
      <w:r w:rsidRPr="00271A04">
        <w:t>th 1305, 1307, request for certification granted Mar. 29, 2023, S278492</w:t>
      </w:r>
      <w:r>
        <w:rPr>
          <w:lang w:val="en-US"/>
        </w:rPr>
        <w:t xml:space="preserve"> on the question</w:t>
      </w:r>
      <w:r w:rsidR="004C6878">
        <w:rPr>
          <w:lang w:val="en-US"/>
        </w:rPr>
        <w:t xml:space="preserve"> of California law</w:t>
      </w:r>
      <w:r w:rsidR="000F42C0">
        <w:rPr>
          <w:lang w:val="en-US"/>
        </w:rPr>
        <w:t>:</w:t>
      </w:r>
      <w:r>
        <w:rPr>
          <w:lang w:val="en-US"/>
        </w:rPr>
        <w:t xml:space="preserve">  “</w:t>
      </w:r>
      <w:r w:rsidRPr="00271A04">
        <w:t>Is the virus exclusion in [the restaurant’s] insurance policy unenforceable because enforcing it would render illusory a limited virus coverage pro</w:t>
      </w:r>
      <w:r w:rsidRPr="00271A04">
        <w:t>vision allowing for the possibility of coverage for business losses and extra expenses allegedly caused by the presence and impacts of COVID-19 at an insured’s properties, including the loss of business due to a civil authority closure order?”</w:t>
      </w:r>
      <w:r w:rsidR="004C6878">
        <w:rPr>
          <w:lang w:val="en-US"/>
        </w:rPr>
        <w:t xml:space="preserve">  We decline </w:t>
      </w:r>
      <w:proofErr w:type="spellStart"/>
      <w:r w:rsidR="00B96D87">
        <w:rPr>
          <w:lang w:val="en-US"/>
        </w:rPr>
        <w:t>JRK</w:t>
      </w:r>
      <w:r w:rsidR="004C6878">
        <w:rPr>
          <w:lang w:val="en-US"/>
        </w:rPr>
        <w:t>’</w:t>
      </w:r>
      <w:r w:rsidR="00B96D87">
        <w:rPr>
          <w:lang w:val="en-US"/>
        </w:rPr>
        <w:t>s</w:t>
      </w:r>
      <w:proofErr w:type="spellEnd"/>
      <w:r w:rsidR="004C6878">
        <w:rPr>
          <w:lang w:val="en-US"/>
        </w:rPr>
        <w:t xml:space="preserve"> request to hold our decision in this case pending guidance from the Supreme Court.</w:t>
      </w:r>
      <w:r w:rsidRPr="00271A04">
        <w:t xml:space="preserve">  </w:t>
      </w:r>
    </w:p>
  </w:footnote>
  <w:footnote w:id="8">
    <w:p w14:paraId="6240E972" w14:textId="659EE407" w:rsidR="008907BB" w:rsidRPr="007A312E" w:rsidRDefault="00016C27" w:rsidP="00AC4853">
      <w:pPr>
        <w:pStyle w:val="FootnoteText"/>
      </w:pPr>
      <w:r>
        <w:rPr>
          <w:rStyle w:val="FootnoteReference"/>
        </w:rPr>
        <w:footnoteRef/>
      </w:r>
      <w:r>
        <w:t xml:space="preserve"> </w:t>
      </w:r>
      <w:r>
        <w:tab/>
      </w:r>
      <w:r>
        <w:t xml:space="preserve">Because we </w:t>
      </w:r>
      <w:r>
        <w:rPr>
          <w:lang w:val="en-US"/>
        </w:rPr>
        <w:t>conclude</w:t>
      </w:r>
      <w:r>
        <w:t xml:space="preserve"> </w:t>
      </w:r>
      <w:proofErr w:type="spellStart"/>
      <w:r w:rsidR="002F1628">
        <w:rPr>
          <w:lang w:val="en-US"/>
        </w:rPr>
        <w:t>JRK</w:t>
      </w:r>
      <w:proofErr w:type="spellEnd"/>
      <w:r>
        <w:t xml:space="preserve"> </w:t>
      </w:r>
      <w:r w:rsidR="009F6497">
        <w:rPr>
          <w:lang w:val="en-US"/>
        </w:rPr>
        <w:t xml:space="preserve">adequately </w:t>
      </w:r>
      <w:r>
        <w:t>alleged loss of business income caused by direct physical loss of or damage to its propert</w:t>
      </w:r>
      <w:r w:rsidR="00881453">
        <w:rPr>
          <w:lang w:val="en-US"/>
        </w:rPr>
        <w:t>ies,</w:t>
      </w:r>
      <w:r>
        <w:t xml:space="preserve"> we do not reach whether </w:t>
      </w:r>
      <w:proofErr w:type="spellStart"/>
      <w:r w:rsidR="002F1628">
        <w:rPr>
          <w:lang w:val="en-US"/>
        </w:rPr>
        <w:t>JRK</w:t>
      </w:r>
      <w:proofErr w:type="spellEnd"/>
      <w:r w:rsidR="002F1628">
        <w:rPr>
          <w:lang w:val="en-US"/>
        </w:rPr>
        <w:t xml:space="preserve"> </w:t>
      </w:r>
      <w:r>
        <w:t xml:space="preserve">adequately alleged entitlement to </w:t>
      </w:r>
      <w:r w:rsidR="00062754">
        <w:rPr>
          <w:lang w:val="en-US"/>
        </w:rPr>
        <w:t xml:space="preserve">coverage under </w:t>
      </w:r>
      <w:r w:rsidR="00364210">
        <w:rPr>
          <w:lang w:val="en-US"/>
        </w:rPr>
        <w:t xml:space="preserve">the provisions for </w:t>
      </w:r>
      <w:r w:rsidR="00062754">
        <w:rPr>
          <w:lang w:val="en-US"/>
        </w:rPr>
        <w:t>interruption by civil authority</w:t>
      </w:r>
      <w:r w:rsidR="002442C9">
        <w:rPr>
          <w:lang w:val="en-US"/>
        </w:rPr>
        <w:t>,</w:t>
      </w:r>
      <w:r w:rsidR="00062754">
        <w:rPr>
          <w:lang w:val="en-US"/>
        </w:rPr>
        <w:t xml:space="preserve"> ingress/egress</w:t>
      </w:r>
      <w:r w:rsidR="002442C9">
        <w:rPr>
          <w:lang w:val="en-US"/>
        </w:rPr>
        <w:t xml:space="preserve">, </w:t>
      </w:r>
      <w:r w:rsidR="00364210">
        <w:rPr>
          <w:lang w:val="en-US"/>
        </w:rPr>
        <w:t>or</w:t>
      </w:r>
      <w:r w:rsidR="002442C9">
        <w:rPr>
          <w:lang w:val="en-US"/>
        </w:rPr>
        <w:t xml:space="preserve"> interruption by communicable disease</w:t>
      </w:r>
      <w:r w:rsidR="00062754">
        <w:rPr>
          <w:lang w:val="en-US"/>
        </w:rPr>
        <w:t xml:space="preserve">. </w:t>
      </w:r>
      <w:r w:rsidR="007B15DB">
        <w:rPr>
          <w:lang w:val="en-US"/>
        </w:rPr>
        <w:t xml:space="preserve"> We </w:t>
      </w:r>
      <w:r w:rsidR="006E0C62">
        <w:rPr>
          <w:lang w:val="en-US"/>
        </w:rPr>
        <w:t xml:space="preserve">deny </w:t>
      </w:r>
      <w:proofErr w:type="spellStart"/>
      <w:r w:rsidR="006E0C62">
        <w:rPr>
          <w:lang w:val="en-US"/>
        </w:rPr>
        <w:t>JRK’s</w:t>
      </w:r>
      <w:proofErr w:type="spellEnd"/>
      <w:r w:rsidR="006E0C62">
        <w:rPr>
          <w:lang w:val="en-US"/>
        </w:rPr>
        <w:t xml:space="preserve"> request to take judicial notice of </w:t>
      </w:r>
      <w:r w:rsidR="00A97AF5">
        <w:rPr>
          <w:lang w:val="en-US"/>
        </w:rPr>
        <w:t>four</w:t>
      </w:r>
      <w:r w:rsidR="007B15DB">
        <w:rPr>
          <w:lang w:val="en-US"/>
        </w:rPr>
        <w:t xml:space="preserve"> amicus </w:t>
      </w:r>
      <w:r w:rsidR="006E0C62">
        <w:rPr>
          <w:lang w:val="en-US"/>
        </w:rPr>
        <w:t xml:space="preserve">curiae </w:t>
      </w:r>
      <w:r w:rsidR="007B15DB">
        <w:rPr>
          <w:lang w:val="en-US"/>
        </w:rPr>
        <w:t xml:space="preserve">briefs </w:t>
      </w:r>
      <w:r w:rsidR="00C8764F">
        <w:rPr>
          <w:lang w:val="en-US"/>
        </w:rPr>
        <w:t>filed by state medical organizations in other cases</w:t>
      </w:r>
      <w:r w:rsidR="001D09F6">
        <w:rPr>
          <w:lang w:val="en-US"/>
        </w:rPr>
        <w:t xml:space="preserve"> </w:t>
      </w:r>
      <w:r w:rsidR="00EB4F7B">
        <w:rPr>
          <w:lang w:val="en-US"/>
        </w:rPr>
        <w:t>addressing</w:t>
      </w:r>
      <w:r w:rsidR="001D09F6">
        <w:rPr>
          <w:lang w:val="en-US"/>
        </w:rPr>
        <w:t xml:space="preserve"> whether the COVID-19 virus damages property</w:t>
      </w:r>
      <w:r w:rsidR="00C8764F">
        <w:rPr>
          <w:lang w:val="en-US"/>
        </w:rPr>
        <w:t>,</w:t>
      </w:r>
      <w:r w:rsidR="00CB5215">
        <w:rPr>
          <w:lang w:val="en-US"/>
        </w:rPr>
        <w:t xml:space="preserve"> </w:t>
      </w:r>
      <w:r w:rsidR="00061ABF">
        <w:rPr>
          <w:lang w:val="en-US"/>
        </w:rPr>
        <w:t>which are not relevant to this appeal from an order granting a motion for judgment on the pleadings, and we do not consider the</w:t>
      </w:r>
      <w:r w:rsidR="004A6E85">
        <w:rPr>
          <w:lang w:val="en-US"/>
        </w:rPr>
        <w:t xml:space="preserve"> portion of </w:t>
      </w:r>
      <w:proofErr w:type="spellStart"/>
      <w:r w:rsidR="004A6E85">
        <w:rPr>
          <w:lang w:val="en-US"/>
        </w:rPr>
        <w:t>JRK’s</w:t>
      </w:r>
      <w:proofErr w:type="spellEnd"/>
      <w:r w:rsidR="004A6E85">
        <w:rPr>
          <w:lang w:val="en-US"/>
        </w:rPr>
        <w:t xml:space="preserve"> opening brief discussing </w:t>
      </w:r>
      <w:r w:rsidR="00677140">
        <w:rPr>
          <w:lang w:val="en-US"/>
        </w:rPr>
        <w:t>the</w:t>
      </w:r>
      <w:r w:rsidR="00C8764F">
        <w:rPr>
          <w:lang w:val="en-US"/>
        </w:rPr>
        <w:t xml:space="preserve"> briefs</w:t>
      </w:r>
      <w:r w:rsidR="00677140">
        <w:rPr>
          <w:lang w:val="en-US"/>
        </w:rPr>
        <w:t xml:space="preserve">.  We </w:t>
      </w:r>
      <w:r w:rsidR="00061ABF">
        <w:rPr>
          <w:lang w:val="en-US"/>
        </w:rPr>
        <w:t>deny</w:t>
      </w:r>
      <w:r w:rsidR="00677140">
        <w:rPr>
          <w:lang w:val="en-US"/>
        </w:rPr>
        <w:t xml:space="preserve"> </w:t>
      </w:r>
      <w:r w:rsidR="00024B96">
        <w:rPr>
          <w:lang w:val="en-US"/>
        </w:rPr>
        <w:t>Insurers’ motion to strike</w:t>
      </w:r>
      <w:r w:rsidR="00061ABF">
        <w:rPr>
          <w:lang w:val="en-US"/>
        </w:rPr>
        <w:t xml:space="preserve"> the discussion of the amicus briefs in </w:t>
      </w:r>
      <w:proofErr w:type="spellStart"/>
      <w:r w:rsidR="00061ABF">
        <w:rPr>
          <w:lang w:val="en-US"/>
        </w:rPr>
        <w:t>JRK’s</w:t>
      </w:r>
      <w:proofErr w:type="spellEnd"/>
      <w:r w:rsidR="00061ABF">
        <w:rPr>
          <w:lang w:val="en-US"/>
        </w:rPr>
        <w:t xml:space="preserve"> brief</w:t>
      </w:r>
      <w:r w:rsidR="00024B96" w:rsidRPr="007A312E">
        <w:rPr>
          <w:lang w:val="en-US"/>
        </w:rPr>
        <w:t>.</w:t>
      </w:r>
    </w:p>
  </w:footnote>
  <w:footnote w:id="9">
    <w:p w14:paraId="22C73514" w14:textId="6ADCDA41" w:rsidR="001223DD" w:rsidRPr="006D2BE0" w:rsidRDefault="00016C27" w:rsidP="00AC4853">
      <w:pPr>
        <w:pStyle w:val="FootnoteText"/>
      </w:pPr>
      <w:r w:rsidRPr="007A312E">
        <w:rPr>
          <w:rStyle w:val="FootnoteReference"/>
        </w:rPr>
        <w:footnoteRef/>
      </w:r>
      <w:r w:rsidRPr="007A312E">
        <w:t xml:space="preserve"> </w:t>
      </w:r>
      <w:r w:rsidRPr="007A312E">
        <w:tab/>
      </w:r>
      <w:r w:rsidR="00123F98">
        <w:t xml:space="preserve">Because we find sufficient allegations of </w:t>
      </w:r>
      <w:r w:rsidR="001D1C99">
        <w:t>direct ph</w:t>
      </w:r>
      <w:r w:rsidR="00123F98">
        <w:t>ysical loss or damage</w:t>
      </w:r>
      <w:r w:rsidR="001D1C99">
        <w:t xml:space="preserve"> to insured property</w:t>
      </w:r>
      <w:r w:rsidR="00123F98">
        <w:t>, w</w:t>
      </w:r>
      <w:r w:rsidR="004B347E">
        <w:t xml:space="preserve">e do not reach </w:t>
      </w:r>
      <w:r w:rsidRPr="007A312E">
        <w:t xml:space="preserve">whether </w:t>
      </w:r>
      <w:r w:rsidR="00C4523C">
        <w:t xml:space="preserve">the Policies covered </w:t>
      </w:r>
      <w:proofErr w:type="spellStart"/>
      <w:r w:rsidRPr="007A312E">
        <w:t>JRK’s</w:t>
      </w:r>
      <w:proofErr w:type="spellEnd"/>
      <w:r w:rsidRPr="007A312E">
        <w:t xml:space="preserve"> </w:t>
      </w:r>
      <w:r w:rsidR="00C4523C">
        <w:t>alleged</w:t>
      </w:r>
      <w:r w:rsidRPr="007A312E">
        <w:t xml:space="preserve"> </w:t>
      </w:r>
      <w:r w:rsidR="00101351">
        <w:t xml:space="preserve">residential </w:t>
      </w:r>
      <w:r w:rsidRPr="007A312E">
        <w:t xml:space="preserve">rental income </w:t>
      </w:r>
      <w:r w:rsidR="0033405B">
        <w:rPr>
          <w:lang w:val="en-US"/>
        </w:rPr>
        <w:t xml:space="preserve">loss </w:t>
      </w:r>
      <w:r w:rsidR="00101351">
        <w:t xml:space="preserve">and </w:t>
      </w:r>
      <w:r w:rsidR="00861744">
        <w:rPr>
          <w:lang w:val="en-US"/>
        </w:rPr>
        <w:t xml:space="preserve">loss </w:t>
      </w:r>
      <w:r w:rsidR="008D6D2F">
        <w:rPr>
          <w:lang w:val="en-US"/>
        </w:rPr>
        <w:t>resulting from reduced hotel</w:t>
      </w:r>
      <w:r w:rsidR="006C369A">
        <w:t xml:space="preserve"> </w:t>
      </w:r>
      <w:r w:rsidR="00C063D7" w:rsidRPr="007A312E">
        <w:t>occupancy</w:t>
      </w:r>
      <w:r w:rsidRPr="007A312E">
        <w:t xml:space="preserve"> </w:t>
      </w:r>
      <w:r w:rsidR="006C369A">
        <w:t>as a result of the</w:t>
      </w:r>
      <w:r w:rsidR="00776540">
        <w:t xml:space="preserve"> </w:t>
      </w:r>
      <w:r w:rsidRPr="007A312E">
        <w:t>government orders</w:t>
      </w:r>
      <w:r w:rsidR="00E00F2E">
        <w:t>.</w:t>
      </w:r>
    </w:p>
  </w:footnote>
  <w:footnote w:id="10">
    <w:p w14:paraId="252DAA86" w14:textId="4207CF86" w:rsidR="00867D5A" w:rsidRPr="00CE53E8" w:rsidRDefault="00016C27" w:rsidP="00AC4853">
      <w:pPr>
        <w:pStyle w:val="FootnoteText"/>
        <w:rPr>
          <w:lang w:val="en-US"/>
        </w:rPr>
      </w:pPr>
      <w:r>
        <w:rPr>
          <w:rStyle w:val="FootnoteReference"/>
        </w:rPr>
        <w:footnoteRef/>
      </w:r>
      <w:r>
        <w:t xml:space="preserve"> </w:t>
      </w:r>
      <w:r>
        <w:tab/>
      </w:r>
      <w:proofErr w:type="spellStart"/>
      <w:r>
        <w:rPr>
          <w:lang w:val="en-US"/>
        </w:rPr>
        <w:t>T</w:t>
      </w:r>
      <w:r>
        <w:t>he</w:t>
      </w:r>
      <w:proofErr w:type="spellEnd"/>
      <w:r>
        <w:t xml:space="preserve"> Supreme Court observed, “</w:t>
      </w:r>
      <w:r w:rsidR="00866EC9">
        <w:rPr>
          <w:lang w:val="en-US"/>
        </w:rPr>
        <w:t>[M]</w:t>
      </w:r>
      <w:r w:rsidRPr="00975395">
        <w:t xml:space="preserve">any courts have taken a position that the current pollution exclusion is not ambiguous in encompassing acts of negligence involving toxic substances—acts that are outside the scope of traditional environmental pollution. </w:t>
      </w:r>
      <w:r>
        <w:t xml:space="preserve"> </w:t>
      </w:r>
      <w:r w:rsidRPr="00975395">
        <w:t>These courts tend to find the mean</w:t>
      </w:r>
      <w:r w:rsidRPr="00975395">
        <w:t>ing of the key words, as defined in a dictionary, to unequivocally cover forms of contamination other than traditional environmental pollution.</w:t>
      </w:r>
      <w:r>
        <w:t>”  (</w:t>
      </w:r>
      <w:r w:rsidRPr="00F32964">
        <w:rPr>
          <w:i/>
          <w:iCs/>
        </w:rPr>
        <w:t>MacKinnon, supra</w:t>
      </w:r>
      <w:r>
        <w:t>,</w:t>
      </w:r>
      <w:r w:rsidRPr="00975395">
        <w:t xml:space="preserve"> 31 Cal.4th </w:t>
      </w:r>
      <w:r>
        <w:t>at p.</w:t>
      </w:r>
      <w:r w:rsidR="002E545E">
        <w:t> </w:t>
      </w:r>
      <w:r w:rsidRPr="00975395">
        <w:t>646</w:t>
      </w:r>
      <w:r>
        <w:t xml:space="preserve">.)  The </w:t>
      </w:r>
      <w:r w:rsidRPr="00C55D71">
        <w:rPr>
          <w:i/>
          <w:iCs/>
        </w:rPr>
        <w:t>MacKinnon</w:t>
      </w:r>
      <w:r>
        <w:t xml:space="preserve"> court rejected the broad definition in those cases, i</w:t>
      </w:r>
      <w:r>
        <w:t xml:space="preserve">ncluding </w:t>
      </w:r>
      <w:r w:rsidRPr="00C55D71">
        <w:rPr>
          <w:i/>
          <w:iCs/>
        </w:rPr>
        <w:t>Peace v. Northwestern Nat. Ins. Co.</w:t>
      </w:r>
      <w:r w:rsidRPr="00A434CC">
        <w:t xml:space="preserve"> (1999) 228 Wis.2d 106, 110 [596 N.W.2d 429, 431]</w:t>
      </w:r>
      <w:r>
        <w:t xml:space="preserve">, in which the </w:t>
      </w:r>
      <w:r w:rsidR="008F5AC5">
        <w:rPr>
          <w:lang w:val="en-US"/>
        </w:rPr>
        <w:t xml:space="preserve">Wisconsin Supreme Court </w:t>
      </w:r>
      <w:r>
        <w:t xml:space="preserve">found a similar pollution exclusion </w:t>
      </w:r>
      <w:r w:rsidR="00E829E0">
        <w:rPr>
          <w:lang w:val="en-US"/>
        </w:rPr>
        <w:t>barred</w:t>
      </w:r>
      <w:r>
        <w:t xml:space="preserve"> coverage for a tenant’s action against a landlord for </w:t>
      </w:r>
      <w:r w:rsidR="004A66BF">
        <w:t xml:space="preserve">lead paint </w:t>
      </w:r>
      <w:r>
        <w:t>ingestion.  (</w:t>
      </w:r>
      <w:r w:rsidRPr="00C55D71">
        <w:rPr>
          <w:i/>
          <w:iCs/>
        </w:rPr>
        <w:t>Mac</w:t>
      </w:r>
      <w:r w:rsidRPr="00C55D71">
        <w:rPr>
          <w:i/>
          <w:iCs/>
        </w:rPr>
        <w:t>Kinnon</w:t>
      </w:r>
      <w:r>
        <w:t>, at pp.</w:t>
      </w:r>
      <w:r w:rsidR="0074169A">
        <w:t> </w:t>
      </w:r>
      <w:r>
        <w:t>646-647.)</w:t>
      </w:r>
    </w:p>
  </w:footnote>
  <w:footnote w:id="11">
    <w:p w14:paraId="331E8ACE" w14:textId="14965903" w:rsidR="0072633B" w:rsidRPr="0072633B" w:rsidRDefault="00016C27" w:rsidP="00AC4853">
      <w:pPr>
        <w:pStyle w:val="FootnoteText"/>
      </w:pPr>
      <w:r>
        <w:rPr>
          <w:rStyle w:val="FootnoteReference"/>
        </w:rPr>
        <w:footnoteRef/>
      </w:r>
      <w:r>
        <w:t xml:space="preserve"> </w:t>
      </w:r>
      <w:r>
        <w:tab/>
      </w:r>
      <w:r w:rsidR="0044013E">
        <w:t xml:space="preserve">In </w:t>
      </w:r>
      <w:r w:rsidR="0044013E" w:rsidRPr="007566DD">
        <w:rPr>
          <w:i/>
          <w:iCs/>
        </w:rPr>
        <w:t>Belt Painting Corp. v. TIG Ins. Co.</w:t>
      </w:r>
      <w:r w:rsidR="0044013E">
        <w:rPr>
          <w:i/>
          <w:iCs/>
        </w:rPr>
        <w:t>, supra</w:t>
      </w:r>
      <w:r w:rsidR="0044013E">
        <w:t>, 100 N.Y.2d at p</w:t>
      </w:r>
      <w:r w:rsidR="00495761">
        <w:t>age</w:t>
      </w:r>
      <w:r w:rsidR="0044013E">
        <w:t xml:space="preserve"> 387, the</w:t>
      </w:r>
      <w:r w:rsidR="00AC2CE3">
        <w:t xml:space="preserve"> New York</w:t>
      </w:r>
      <w:r w:rsidR="0044013E">
        <w:t xml:space="preserve"> Court of Appeals held</w:t>
      </w:r>
      <w:r w:rsidR="00AC7F3F">
        <w:t xml:space="preserve"> </w:t>
      </w:r>
      <w:r w:rsidR="003F6C1A">
        <w:t>an insurance policy</w:t>
      </w:r>
      <w:r w:rsidR="00AC7F3F">
        <w:t>’s</w:t>
      </w:r>
      <w:r w:rsidR="003F6C1A">
        <w:t xml:space="preserve"> pollution exclu</w:t>
      </w:r>
      <w:r w:rsidR="00AC7F3F">
        <w:t>sion did not</w:t>
      </w:r>
      <w:r w:rsidR="00CC69BA">
        <w:t xml:space="preserve"> </w:t>
      </w:r>
      <w:r w:rsidR="00AC7F3F">
        <w:t xml:space="preserve">apply </w:t>
      </w:r>
      <w:r w:rsidR="0082167D">
        <w:t>to</w:t>
      </w:r>
      <w:r w:rsidR="00145D72">
        <w:t xml:space="preserve"> personal</w:t>
      </w:r>
      <w:r w:rsidR="0082167D">
        <w:t xml:space="preserve"> injuries caused by </w:t>
      </w:r>
      <w:r w:rsidR="00145D72">
        <w:t xml:space="preserve">indoor exposure to </w:t>
      </w:r>
      <w:r w:rsidR="0082167D">
        <w:t>paint fumes because</w:t>
      </w:r>
      <w:r w:rsidR="0044013E">
        <w:t xml:space="preserve"> “the terms used in the exclusion to describe the method of pollution—such as ‘discharge’ and ‘dispersal’—are ‘terms of art in environmental law with reference to damage or injury caused by disposal or containment of hazardous waste.</w:t>
      </w:r>
      <w:r w:rsidR="00E10A74">
        <w:rPr>
          <w:lang w:val="en-US"/>
        </w:rPr>
        <w:t>’</w:t>
      </w:r>
      <w:r w:rsidR="0044013E">
        <w:t>”  The court reasoned, “</w:t>
      </w:r>
      <w:r w:rsidR="0044013E" w:rsidRPr="00FB3A02">
        <w:t xml:space="preserve">Even if the paint or solvent fumes are within the definition of </w:t>
      </w:r>
      <w:r w:rsidR="0044013E">
        <w:t>‘</w:t>
      </w:r>
      <w:r w:rsidR="0044013E" w:rsidRPr="00FB3A02">
        <w:t>pollutant,</w:t>
      </w:r>
      <w:r w:rsidR="0044013E">
        <w:t>’</w:t>
      </w:r>
      <w:r w:rsidR="0044013E" w:rsidRPr="00FB3A02">
        <w:t xml:space="preserve"> the exclusion applies only if the underlying injury is caused by </w:t>
      </w:r>
      <w:r w:rsidR="0044013E">
        <w:t>‘</w:t>
      </w:r>
      <w:r w:rsidR="0044013E" w:rsidRPr="00FB3A02">
        <w:t>discharge, dispersal, seepage, migration, release or escape</w:t>
      </w:r>
      <w:r w:rsidR="0044013E">
        <w:t>’</w:t>
      </w:r>
      <w:r w:rsidR="0044013E" w:rsidRPr="00FB3A02">
        <w:t xml:space="preserve"> of the fumes. </w:t>
      </w:r>
      <w:r w:rsidR="0044013E">
        <w:t xml:space="preserve"> </w:t>
      </w:r>
      <w:r w:rsidR="0044013E" w:rsidRPr="00FB3A02">
        <w:t>It cannot be said that this language unambiguously applies to ordinary paint or solvent fumes that drifted a short distance from the area of the insured</w:t>
      </w:r>
      <w:r w:rsidR="0044013E">
        <w:t>’</w:t>
      </w:r>
      <w:r w:rsidR="0044013E" w:rsidRPr="00FB3A02">
        <w:t>s intended use and allegedly caused inhalation injuries to a bystander</w:t>
      </w:r>
      <w:r w:rsidR="0044013E">
        <w:t>.”  (</w:t>
      </w:r>
      <w:r w:rsidR="0044013E" w:rsidRPr="00CD08FE">
        <w:rPr>
          <w:i/>
          <w:iCs/>
        </w:rPr>
        <w:t xml:space="preserve">Id. </w:t>
      </w:r>
      <w:r w:rsidR="0044013E">
        <w:t>at pp. 387-388.)</w:t>
      </w:r>
    </w:p>
  </w:footnote>
  <w:footnote w:id="12">
    <w:p w14:paraId="3AA4398D" w14:textId="65562E4B" w:rsidR="00DF5BCC" w:rsidRPr="00626D2B" w:rsidRDefault="00016C27" w:rsidP="00AC4853">
      <w:pPr>
        <w:pStyle w:val="FootnoteText"/>
        <w:rPr>
          <w:lang w:val="en-US"/>
        </w:rPr>
      </w:pPr>
      <w:r>
        <w:rPr>
          <w:rStyle w:val="FootnoteReference"/>
        </w:rPr>
        <w:footnoteRef/>
      </w:r>
      <w:r>
        <w:t xml:space="preserve"> </w:t>
      </w:r>
      <w:r>
        <w:rPr>
          <w:lang w:val="en-US"/>
        </w:rPr>
        <w:tab/>
      </w:r>
      <w:r w:rsidR="00865978" w:rsidRPr="00865978">
        <w:t xml:space="preserve">Insurers also rely on out-of-state authority interpreting exclusions </w:t>
      </w:r>
      <w:r w:rsidR="00865978" w:rsidRPr="00865978">
        <w:rPr>
          <w:lang w:val="en-US"/>
        </w:rPr>
        <w:t xml:space="preserve">for “contaminants,” defined to include a virus, </w:t>
      </w:r>
      <w:r w:rsidR="00865978" w:rsidRPr="00865978">
        <w:t>as examples of exclusions barring coverage for COVID-19.  (See</w:t>
      </w:r>
      <w:r w:rsidR="00865978" w:rsidRPr="00865978">
        <w:rPr>
          <w:lang w:val="en-US"/>
        </w:rPr>
        <w:t>, e.g.,</w:t>
      </w:r>
      <w:r w:rsidR="00865978" w:rsidRPr="00865978">
        <w:t xml:space="preserve"> </w:t>
      </w:r>
      <w:proofErr w:type="spellStart"/>
      <w:r w:rsidR="003802E2" w:rsidRPr="003802E2">
        <w:rPr>
          <w:i/>
          <w:iCs/>
          <w:lang w:val="en-US"/>
        </w:rPr>
        <w:t>OTG</w:t>
      </w:r>
      <w:proofErr w:type="spellEnd"/>
      <w:r w:rsidR="003802E2" w:rsidRPr="003802E2">
        <w:rPr>
          <w:i/>
          <w:iCs/>
          <w:lang w:val="en-US"/>
        </w:rPr>
        <w:t xml:space="preserve"> Management </w:t>
      </w:r>
      <w:proofErr w:type="spellStart"/>
      <w:r w:rsidR="003802E2" w:rsidRPr="003802E2">
        <w:rPr>
          <w:i/>
          <w:iCs/>
          <w:lang w:val="en-US"/>
        </w:rPr>
        <w:t>PHL</w:t>
      </w:r>
      <w:proofErr w:type="spellEnd"/>
      <w:r w:rsidR="003802E2" w:rsidRPr="003802E2">
        <w:rPr>
          <w:i/>
          <w:iCs/>
          <w:lang w:val="en-US"/>
        </w:rPr>
        <w:t xml:space="preserve"> LLC v. Employers Ins. Co. of Wausau</w:t>
      </w:r>
      <w:r w:rsidR="003802E2" w:rsidRPr="003802E2">
        <w:rPr>
          <w:lang w:val="en-US"/>
        </w:rPr>
        <w:t xml:space="preserve"> (</w:t>
      </w:r>
      <w:proofErr w:type="spellStart"/>
      <w:r w:rsidR="003802E2" w:rsidRPr="003802E2">
        <w:rPr>
          <w:lang w:val="en-US"/>
        </w:rPr>
        <w:t>D.N.J</w:t>
      </w:r>
      <w:proofErr w:type="spellEnd"/>
      <w:r w:rsidR="003802E2" w:rsidRPr="003802E2">
        <w:rPr>
          <w:lang w:val="en-US"/>
        </w:rPr>
        <w:t>. 2021) 557 F.Supp.3d 556, 566</w:t>
      </w:r>
      <w:r w:rsidR="003802E2">
        <w:rPr>
          <w:lang w:val="en-US"/>
        </w:rPr>
        <w:t xml:space="preserve">; </w:t>
      </w:r>
      <w:r w:rsidR="00865978" w:rsidRPr="00865978">
        <w:rPr>
          <w:i/>
          <w:iCs/>
        </w:rPr>
        <w:t>Ascent Hospitality Management Co., LLC v. Employers Ins</w:t>
      </w:r>
      <w:r w:rsidR="00865978" w:rsidRPr="00865978">
        <w:rPr>
          <w:i/>
          <w:iCs/>
          <w:lang w:val="en-US"/>
        </w:rPr>
        <w:t>.</w:t>
      </w:r>
      <w:r w:rsidR="00865978" w:rsidRPr="00865978">
        <w:rPr>
          <w:i/>
          <w:iCs/>
        </w:rPr>
        <w:t xml:space="preserve"> Co</w:t>
      </w:r>
      <w:r w:rsidR="00865978" w:rsidRPr="00865978">
        <w:rPr>
          <w:i/>
          <w:iCs/>
          <w:lang w:val="en-US"/>
        </w:rPr>
        <w:t>.</w:t>
      </w:r>
      <w:r w:rsidR="00865978" w:rsidRPr="00865978">
        <w:rPr>
          <w:i/>
          <w:iCs/>
        </w:rPr>
        <w:t xml:space="preserve"> of Wausau</w:t>
      </w:r>
      <w:r w:rsidR="00865978" w:rsidRPr="00865978">
        <w:t xml:space="preserve"> (N.D. Ala. 2021) 537 F.Supp.3d 1282, 1288-1289, </w:t>
      </w:r>
      <w:proofErr w:type="spellStart"/>
      <w:r w:rsidR="00865978" w:rsidRPr="00865978">
        <w:t>affd</w:t>
      </w:r>
      <w:proofErr w:type="spellEnd"/>
      <w:r w:rsidR="00865978" w:rsidRPr="00865978">
        <w:rPr>
          <w:lang w:val="en-US"/>
        </w:rPr>
        <w:t>.</w:t>
      </w:r>
      <w:r w:rsidR="00865978" w:rsidRPr="00865978">
        <w:t xml:space="preserve"> (11th Cir. 2022</w:t>
      </w:r>
      <w:r w:rsidR="00F070EF">
        <w:rPr>
          <w:lang w:val="en-US"/>
        </w:rPr>
        <w:t xml:space="preserve">, </w:t>
      </w:r>
      <w:r w:rsidR="00865978" w:rsidRPr="00865978">
        <w:t>No.</w:t>
      </w:r>
      <w:r w:rsidR="009958F0">
        <w:rPr>
          <w:lang w:val="en-US"/>
        </w:rPr>
        <w:t> </w:t>
      </w:r>
      <w:r w:rsidR="00865978" w:rsidRPr="00865978">
        <w:t>21-11924</w:t>
      </w:r>
      <w:r w:rsidR="00F070EF">
        <w:rPr>
          <w:lang w:val="en-US"/>
        </w:rPr>
        <w:t>)</w:t>
      </w:r>
      <w:r w:rsidR="00F070EF" w:rsidRPr="00865978">
        <w:t xml:space="preserve"> </w:t>
      </w:r>
      <w:r w:rsidR="00865978" w:rsidRPr="00865978">
        <w:t xml:space="preserve">2022 </w:t>
      </w:r>
      <w:r w:rsidR="00865978" w:rsidRPr="00865978">
        <w:rPr>
          <w:lang w:val="en-US"/>
        </w:rPr>
        <w:t>Lexis 1161.)  These cases provide no guidance on applicability of pollution exclusions with environmental dispersal language where the term</w:t>
      </w:r>
      <w:r w:rsidR="0003313B">
        <w:rPr>
          <w:lang w:val="en-US"/>
        </w:rPr>
        <w:t>s</w:t>
      </w:r>
      <w:r w:rsidR="00865978" w:rsidRPr="00865978">
        <w:rPr>
          <w:lang w:val="en-US"/>
        </w:rPr>
        <w:t xml:space="preserve"> pollutant</w:t>
      </w:r>
      <w:r w:rsidR="0003313B">
        <w:rPr>
          <w:lang w:val="en-US"/>
        </w:rPr>
        <w:t xml:space="preserve"> </w:t>
      </w:r>
      <w:r w:rsidR="00EE7EF8">
        <w:rPr>
          <w:lang w:val="en-US"/>
        </w:rPr>
        <w:t>and</w:t>
      </w:r>
      <w:r w:rsidR="0003313B">
        <w:rPr>
          <w:lang w:val="en-US"/>
        </w:rPr>
        <w:t xml:space="preserve"> contamination are</w:t>
      </w:r>
      <w:r w:rsidR="00865978" w:rsidRPr="00865978">
        <w:rPr>
          <w:lang w:val="en-US"/>
        </w:rPr>
        <w:t xml:space="preserve"> defined to include a virus.</w:t>
      </w:r>
      <w:r w:rsidR="00865978" w:rsidRPr="00865978">
        <w:t xml:space="preserve"> </w:t>
      </w:r>
      <w:r w:rsidR="00865978" w:rsidRPr="00865978">
        <w:rPr>
          <w:lang w:val="en-US"/>
        </w:rPr>
        <w:t xml:space="preserve"> </w:t>
      </w:r>
      <w:r>
        <w:rPr>
          <w:i/>
          <w:iCs/>
        </w:rPr>
        <w:t>In-N-</w:t>
      </w:r>
      <w:r w:rsidR="00B84C99">
        <w:rPr>
          <w:i/>
          <w:iCs/>
          <w:lang w:val="en-US"/>
        </w:rPr>
        <w:t xml:space="preserve">Out </w:t>
      </w:r>
      <w:r w:rsidRPr="00384BFE">
        <w:rPr>
          <w:i/>
          <w:iCs/>
        </w:rPr>
        <w:t>Burgers v. Zurich A</w:t>
      </w:r>
      <w:r w:rsidR="00B84C99">
        <w:rPr>
          <w:i/>
          <w:iCs/>
          <w:lang w:val="en-US"/>
        </w:rPr>
        <w:t>merican</w:t>
      </w:r>
      <w:r>
        <w:rPr>
          <w:i/>
          <w:iCs/>
        </w:rPr>
        <w:t xml:space="preserve"> </w:t>
      </w:r>
      <w:r w:rsidRPr="00384BFE">
        <w:rPr>
          <w:i/>
          <w:iCs/>
        </w:rPr>
        <w:t>Ins</w:t>
      </w:r>
      <w:r>
        <w:rPr>
          <w:i/>
          <w:iCs/>
        </w:rPr>
        <w:t>.</w:t>
      </w:r>
      <w:r w:rsidRPr="00384BFE">
        <w:rPr>
          <w:i/>
          <w:iCs/>
        </w:rPr>
        <w:t xml:space="preserve"> Co</w:t>
      </w:r>
      <w:r>
        <w:rPr>
          <w:i/>
          <w:iCs/>
        </w:rPr>
        <w:t>.</w:t>
      </w:r>
      <w:r w:rsidRPr="00384BFE">
        <w:t xml:space="preserve"> (9th Cir. Mar. 10, 2023, No. 22-55266) </w:t>
      </w:r>
      <w:r>
        <w:t>__F.4th__ [</w:t>
      </w:r>
      <w:r w:rsidRPr="00384BFE">
        <w:t xml:space="preserve">2023 </w:t>
      </w:r>
      <w:r>
        <w:t>Lex</w:t>
      </w:r>
      <w:r>
        <w:t>is 5728]</w:t>
      </w:r>
      <w:r w:rsidR="00AF6E92">
        <w:rPr>
          <w:lang w:val="en-US"/>
        </w:rPr>
        <w:t xml:space="preserve"> is </w:t>
      </w:r>
      <w:r w:rsidR="00A9449F">
        <w:rPr>
          <w:lang w:val="en-US"/>
        </w:rPr>
        <w:t xml:space="preserve">also </w:t>
      </w:r>
      <w:r w:rsidR="00AF6E92">
        <w:rPr>
          <w:lang w:val="en-US"/>
        </w:rPr>
        <w:t xml:space="preserve">distinguishable because </w:t>
      </w:r>
      <w:r w:rsidR="00F927C5">
        <w:rPr>
          <w:lang w:val="en-US"/>
        </w:rPr>
        <w:t>the</w:t>
      </w:r>
      <w:r w:rsidR="00142CFD">
        <w:rPr>
          <w:lang w:val="en-US"/>
        </w:rPr>
        <w:t xml:space="preserve"> contamination</w:t>
      </w:r>
      <w:r>
        <w:t xml:space="preserve"> exclusion at issu</w:t>
      </w:r>
      <w:r w:rsidR="00F927C5">
        <w:rPr>
          <w:lang w:val="en-US"/>
        </w:rPr>
        <w:t>e there</w:t>
      </w:r>
      <w:r w:rsidR="00A52743">
        <w:rPr>
          <w:lang w:val="en-US"/>
        </w:rPr>
        <w:t xml:space="preserve"> </w:t>
      </w:r>
      <w:r>
        <w:t xml:space="preserve">made no reference to pollution and applied to “‘any condition of property due </w:t>
      </w:r>
      <w:r w:rsidRPr="005E1FDE">
        <w:t xml:space="preserve">to the </w:t>
      </w:r>
      <w:r w:rsidRPr="00FB01F6">
        <w:t>actual presence</w:t>
      </w:r>
      <w:r w:rsidRPr="005E1FDE">
        <w:t xml:space="preserve"> of</w:t>
      </w:r>
      <w:r>
        <w:t xml:space="preserve"> any foreign substance, </w:t>
      </w:r>
      <w:r w:rsidRPr="0082030D">
        <w:t>. . . </w:t>
      </w:r>
      <w:r>
        <w:t xml:space="preserve">virus, </w:t>
      </w:r>
      <w:r w:rsidRPr="0082030D">
        <w:t>. . . </w:t>
      </w:r>
      <w:r>
        <w:t>mold or mildew.’”  (</w:t>
      </w:r>
      <w:r w:rsidRPr="00FB01F6">
        <w:rPr>
          <w:i/>
          <w:iCs/>
        </w:rPr>
        <w:t>Id</w:t>
      </w:r>
      <w:r>
        <w:t xml:space="preserve">. at *2.)  </w:t>
      </w:r>
    </w:p>
  </w:footnote>
  <w:footnote w:id="13">
    <w:p w14:paraId="770E1883" w14:textId="69A6C858" w:rsidR="00B61035" w:rsidRPr="00A6009F" w:rsidRDefault="00016C27" w:rsidP="00AC4853">
      <w:pPr>
        <w:pStyle w:val="FootnoteText"/>
      </w:pPr>
      <w:r>
        <w:rPr>
          <w:rStyle w:val="FootnoteReference"/>
        </w:rPr>
        <w:footnoteRef/>
      </w:r>
      <w:r>
        <w:t xml:space="preserve"> </w:t>
      </w:r>
      <w:r>
        <w:tab/>
      </w:r>
      <w:r w:rsidR="00CF5A1B">
        <w:t xml:space="preserve">We </w:t>
      </w:r>
      <w:r w:rsidR="0091782B">
        <w:rPr>
          <w:lang w:val="en-US"/>
        </w:rPr>
        <w:t xml:space="preserve">also </w:t>
      </w:r>
      <w:r w:rsidR="00CF5A1B">
        <w:t xml:space="preserve">reject </w:t>
      </w:r>
      <w:r w:rsidR="00B17485" w:rsidRPr="00B17485">
        <w:t>Insurers</w:t>
      </w:r>
      <w:r w:rsidR="00FA1B90">
        <w:rPr>
          <w:lang w:val="en-US"/>
        </w:rPr>
        <w:t>’</w:t>
      </w:r>
      <w:r w:rsidR="00B17485" w:rsidRPr="00B17485">
        <w:t xml:space="preserve"> conten</w:t>
      </w:r>
      <w:r w:rsidR="00CF5A1B">
        <w:t>tion</w:t>
      </w:r>
      <w:r w:rsidR="00B17485" w:rsidRPr="00B17485">
        <w:t xml:space="preserve"> the Policies’ “broad” pollution exclusion is analogous to virus exclusion</w:t>
      </w:r>
      <w:r w:rsidR="00FA1B90">
        <w:rPr>
          <w:lang w:val="en-US"/>
        </w:rPr>
        <w:t>s</w:t>
      </w:r>
      <w:r w:rsidR="00F41033">
        <w:rPr>
          <w:lang w:val="en-US"/>
        </w:rPr>
        <w:t xml:space="preserve">, which </w:t>
      </w:r>
      <w:r w:rsidR="0095769E">
        <w:rPr>
          <w:lang w:val="en-US"/>
        </w:rPr>
        <w:t xml:space="preserve">courts applying </w:t>
      </w:r>
      <w:r w:rsidR="00107514">
        <w:rPr>
          <w:lang w:val="en-US"/>
        </w:rPr>
        <w:t xml:space="preserve">California </w:t>
      </w:r>
      <w:r w:rsidR="0095769E">
        <w:rPr>
          <w:lang w:val="en-US"/>
        </w:rPr>
        <w:t xml:space="preserve">law </w:t>
      </w:r>
      <w:r w:rsidR="00F41033" w:rsidRPr="00B261F6">
        <w:rPr>
          <w:lang w:val="en-US"/>
        </w:rPr>
        <w:t>have found bar coverage for losses from COVID-19</w:t>
      </w:r>
      <w:r w:rsidR="00FA1B90" w:rsidRPr="00B261F6">
        <w:rPr>
          <w:lang w:val="en-US"/>
        </w:rPr>
        <w:t>.</w:t>
      </w:r>
      <w:r w:rsidR="00D755B1" w:rsidRPr="00B261F6">
        <w:rPr>
          <w:lang w:val="en-US"/>
        </w:rPr>
        <w:t xml:space="preserve"> </w:t>
      </w:r>
      <w:r w:rsidR="00B17485" w:rsidRPr="00B261F6">
        <w:t xml:space="preserve"> </w:t>
      </w:r>
      <w:r w:rsidR="00A76BE7" w:rsidRPr="00B261F6">
        <w:t xml:space="preserve">(See e.g. </w:t>
      </w:r>
      <w:proofErr w:type="spellStart"/>
      <w:r w:rsidR="00A76BE7" w:rsidRPr="00B261F6">
        <w:rPr>
          <w:i/>
          <w:iCs/>
        </w:rPr>
        <w:t>Musso</w:t>
      </w:r>
      <w:proofErr w:type="spellEnd"/>
      <w:r w:rsidR="00A76BE7" w:rsidRPr="00B261F6">
        <w:rPr>
          <w:i/>
          <w:iCs/>
        </w:rPr>
        <w:t xml:space="preserve"> &amp; Frank Grill Co., Inc. v. Mitsui Sumitomo Ins. USA Inc.</w:t>
      </w:r>
      <w:r w:rsidR="006675C3" w:rsidRPr="00B261F6">
        <w:rPr>
          <w:i/>
          <w:iCs/>
        </w:rPr>
        <w:t>, supra</w:t>
      </w:r>
      <w:r w:rsidR="006675C3" w:rsidRPr="00B261F6">
        <w:t>,</w:t>
      </w:r>
      <w:r w:rsidR="00A76BE7" w:rsidRPr="00B261F6">
        <w:t xml:space="preserve"> 77 Cal.App.5th </w:t>
      </w:r>
      <w:r w:rsidR="006675C3" w:rsidRPr="00B261F6">
        <w:t>at p.</w:t>
      </w:r>
      <w:r w:rsidR="00855DAF" w:rsidRPr="00B261F6">
        <w:t> </w:t>
      </w:r>
      <w:r w:rsidR="00A76BE7" w:rsidRPr="00B261F6">
        <w:t>761 [virus exclusion “expressly</w:t>
      </w:r>
      <w:r w:rsidR="00A76BE7" w:rsidRPr="00A91468">
        <w:t xml:space="preserve"> bar</w:t>
      </w:r>
      <w:r w:rsidR="00A76BE7">
        <w:t xml:space="preserve">s </w:t>
      </w:r>
      <w:r w:rsidR="00A76BE7" w:rsidRPr="00A91468">
        <w:t>coverage for all loss or damage caused by or resulting from ‘any virus, bacterium or other micro-organism that induces or is capable of inducing physical distress, illness or disease’”</w:t>
      </w:r>
      <w:r w:rsidR="00A76BE7">
        <w:t>]</w:t>
      </w:r>
      <w:r w:rsidR="00A76BE7" w:rsidRPr="00A91468">
        <w:t xml:space="preserve">; </w:t>
      </w:r>
      <w:r w:rsidR="00A76BE7" w:rsidRPr="009A593A">
        <w:rPr>
          <w:i/>
          <w:iCs/>
        </w:rPr>
        <w:t>Mudpie, Inc. v. Travelers Casualty Insurance Company of America</w:t>
      </w:r>
      <w:r w:rsidR="00A76BE7" w:rsidRPr="00A91468">
        <w:t xml:space="preserve"> (9th Cir. 2021) 15 F.4th 885, 893 [</w:t>
      </w:r>
      <w:r w:rsidR="00531F6C">
        <w:rPr>
          <w:lang w:val="en-US"/>
        </w:rPr>
        <w:t xml:space="preserve">applying </w:t>
      </w:r>
      <w:r w:rsidR="00E81CF1">
        <w:rPr>
          <w:lang w:val="en-US"/>
        </w:rPr>
        <w:t>policy exclusion</w:t>
      </w:r>
      <w:r w:rsidR="00531F6C">
        <w:rPr>
          <w:lang w:val="en-US"/>
        </w:rPr>
        <w:t xml:space="preserve"> </w:t>
      </w:r>
      <w:r w:rsidR="00A76BE7" w:rsidRPr="00A91468">
        <w:t xml:space="preserve">“for loss or damage caused by or resulting from any virus, bacterium or other microorganism that induces or is capable of inducing physical distress, illness or disease.’”].)  </w:t>
      </w:r>
      <w:r w:rsidR="005C35CB">
        <w:rPr>
          <w:lang w:val="en-US"/>
        </w:rPr>
        <w:t xml:space="preserve">The </w:t>
      </w:r>
      <w:r w:rsidR="00B077C8">
        <w:rPr>
          <w:lang w:val="en-US"/>
        </w:rPr>
        <w:t xml:space="preserve">typical </w:t>
      </w:r>
      <w:r w:rsidR="00E61FB5">
        <w:rPr>
          <w:lang w:val="en-US"/>
        </w:rPr>
        <w:t>virus-exclusion language</w:t>
      </w:r>
      <w:r w:rsidR="006C092E">
        <w:rPr>
          <w:lang w:val="en-US"/>
        </w:rPr>
        <w:t xml:space="preserve"> differs sharply from the pollution </w:t>
      </w:r>
      <w:r w:rsidR="00A76BE7" w:rsidRPr="00A91468">
        <w:t>exclusion at issue here</w:t>
      </w:r>
      <w:r w:rsidR="00A76BE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908F" w14:textId="77777777" w:rsidR="009632C0" w:rsidRPr="00E35122" w:rsidRDefault="009632C0" w:rsidP="00F2301A">
    <w:pPr>
      <w:pStyle w:val="Header"/>
      <w:spacing w:line="288" w:lineRule="auto"/>
      <w:rPr>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316F" w14:textId="77777777" w:rsidR="009632C0" w:rsidRPr="00E35122" w:rsidRDefault="009632C0" w:rsidP="00F2301A">
    <w:pPr>
      <w:pStyle w:val="Header"/>
      <w:spacing w:line="288" w:lineRule="auto"/>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07F"/>
    <w:multiLevelType w:val="hybridMultilevel"/>
    <w:tmpl w:val="E110D576"/>
    <w:lvl w:ilvl="0" w:tplc="745A1DE6">
      <w:start w:val="1"/>
      <w:numFmt w:val="decimal"/>
      <w:lvlText w:val="%1."/>
      <w:lvlJc w:val="left"/>
      <w:pPr>
        <w:ind w:left="1800" w:hanging="360"/>
      </w:pPr>
      <w:rPr>
        <w:rFonts w:hint="default"/>
        <w:i w:val="0"/>
      </w:rPr>
    </w:lvl>
    <w:lvl w:ilvl="1" w:tplc="4226041E" w:tentative="1">
      <w:start w:val="1"/>
      <w:numFmt w:val="lowerLetter"/>
      <w:lvlText w:val="%2."/>
      <w:lvlJc w:val="left"/>
      <w:pPr>
        <w:ind w:left="2520" w:hanging="360"/>
      </w:pPr>
    </w:lvl>
    <w:lvl w:ilvl="2" w:tplc="4800A3AC" w:tentative="1">
      <w:start w:val="1"/>
      <w:numFmt w:val="lowerRoman"/>
      <w:lvlText w:val="%3."/>
      <w:lvlJc w:val="right"/>
      <w:pPr>
        <w:ind w:left="3240" w:hanging="180"/>
      </w:pPr>
    </w:lvl>
    <w:lvl w:ilvl="3" w:tplc="AA5E54A0" w:tentative="1">
      <w:start w:val="1"/>
      <w:numFmt w:val="decimal"/>
      <w:lvlText w:val="%4."/>
      <w:lvlJc w:val="left"/>
      <w:pPr>
        <w:ind w:left="3960" w:hanging="360"/>
      </w:pPr>
    </w:lvl>
    <w:lvl w:ilvl="4" w:tplc="E3EECC76" w:tentative="1">
      <w:start w:val="1"/>
      <w:numFmt w:val="lowerLetter"/>
      <w:lvlText w:val="%5."/>
      <w:lvlJc w:val="left"/>
      <w:pPr>
        <w:ind w:left="4680" w:hanging="360"/>
      </w:pPr>
    </w:lvl>
    <w:lvl w:ilvl="5" w:tplc="6EBA37DE" w:tentative="1">
      <w:start w:val="1"/>
      <w:numFmt w:val="lowerRoman"/>
      <w:lvlText w:val="%6."/>
      <w:lvlJc w:val="right"/>
      <w:pPr>
        <w:ind w:left="5400" w:hanging="180"/>
      </w:pPr>
    </w:lvl>
    <w:lvl w:ilvl="6" w:tplc="CAEEAB5C" w:tentative="1">
      <w:start w:val="1"/>
      <w:numFmt w:val="decimal"/>
      <w:lvlText w:val="%7."/>
      <w:lvlJc w:val="left"/>
      <w:pPr>
        <w:ind w:left="6120" w:hanging="360"/>
      </w:pPr>
    </w:lvl>
    <w:lvl w:ilvl="7" w:tplc="8FF0680A" w:tentative="1">
      <w:start w:val="1"/>
      <w:numFmt w:val="lowerLetter"/>
      <w:lvlText w:val="%8."/>
      <w:lvlJc w:val="left"/>
      <w:pPr>
        <w:ind w:left="6840" w:hanging="360"/>
      </w:pPr>
    </w:lvl>
    <w:lvl w:ilvl="8" w:tplc="DBB07824" w:tentative="1">
      <w:start w:val="1"/>
      <w:numFmt w:val="lowerRoman"/>
      <w:lvlText w:val="%9."/>
      <w:lvlJc w:val="right"/>
      <w:pPr>
        <w:ind w:left="7560" w:hanging="180"/>
      </w:pPr>
    </w:lvl>
  </w:abstractNum>
  <w:abstractNum w:abstractNumId="1" w15:restartNumberingAfterBreak="0">
    <w:nsid w:val="31036F22"/>
    <w:multiLevelType w:val="hybridMultilevel"/>
    <w:tmpl w:val="E9169448"/>
    <w:lvl w:ilvl="0" w:tplc="46602710">
      <w:start w:val="3"/>
      <w:numFmt w:val="upperLetter"/>
      <w:lvlText w:val="%1."/>
      <w:lvlJc w:val="left"/>
      <w:pPr>
        <w:ind w:left="720" w:hanging="360"/>
      </w:pPr>
      <w:rPr>
        <w:rFonts w:hint="default"/>
        <w:i/>
      </w:rPr>
    </w:lvl>
    <w:lvl w:ilvl="1" w:tplc="F2BEECAC" w:tentative="1">
      <w:start w:val="1"/>
      <w:numFmt w:val="lowerLetter"/>
      <w:lvlText w:val="%2."/>
      <w:lvlJc w:val="left"/>
      <w:pPr>
        <w:ind w:left="1440" w:hanging="360"/>
      </w:pPr>
    </w:lvl>
    <w:lvl w:ilvl="2" w:tplc="10C83538" w:tentative="1">
      <w:start w:val="1"/>
      <w:numFmt w:val="lowerRoman"/>
      <w:lvlText w:val="%3."/>
      <w:lvlJc w:val="right"/>
      <w:pPr>
        <w:ind w:left="2160" w:hanging="180"/>
      </w:pPr>
    </w:lvl>
    <w:lvl w:ilvl="3" w:tplc="0B8AEC40" w:tentative="1">
      <w:start w:val="1"/>
      <w:numFmt w:val="decimal"/>
      <w:lvlText w:val="%4."/>
      <w:lvlJc w:val="left"/>
      <w:pPr>
        <w:ind w:left="2880" w:hanging="360"/>
      </w:pPr>
    </w:lvl>
    <w:lvl w:ilvl="4" w:tplc="EDACA03E" w:tentative="1">
      <w:start w:val="1"/>
      <w:numFmt w:val="lowerLetter"/>
      <w:lvlText w:val="%5."/>
      <w:lvlJc w:val="left"/>
      <w:pPr>
        <w:ind w:left="3600" w:hanging="360"/>
      </w:pPr>
    </w:lvl>
    <w:lvl w:ilvl="5" w:tplc="E2D0D498" w:tentative="1">
      <w:start w:val="1"/>
      <w:numFmt w:val="lowerRoman"/>
      <w:lvlText w:val="%6."/>
      <w:lvlJc w:val="right"/>
      <w:pPr>
        <w:ind w:left="4320" w:hanging="180"/>
      </w:pPr>
    </w:lvl>
    <w:lvl w:ilvl="6" w:tplc="72DAA5CC" w:tentative="1">
      <w:start w:val="1"/>
      <w:numFmt w:val="decimal"/>
      <w:lvlText w:val="%7."/>
      <w:lvlJc w:val="left"/>
      <w:pPr>
        <w:ind w:left="5040" w:hanging="360"/>
      </w:pPr>
    </w:lvl>
    <w:lvl w:ilvl="7" w:tplc="259C4A7C" w:tentative="1">
      <w:start w:val="1"/>
      <w:numFmt w:val="lowerLetter"/>
      <w:lvlText w:val="%8."/>
      <w:lvlJc w:val="left"/>
      <w:pPr>
        <w:ind w:left="5760" w:hanging="360"/>
      </w:pPr>
    </w:lvl>
    <w:lvl w:ilvl="8" w:tplc="E116B5A6" w:tentative="1">
      <w:start w:val="1"/>
      <w:numFmt w:val="lowerRoman"/>
      <w:lvlText w:val="%9."/>
      <w:lvlJc w:val="right"/>
      <w:pPr>
        <w:ind w:left="6480" w:hanging="180"/>
      </w:pPr>
    </w:lvl>
  </w:abstractNum>
  <w:abstractNum w:abstractNumId="2" w15:restartNumberingAfterBreak="0">
    <w:nsid w:val="319E2BE1"/>
    <w:multiLevelType w:val="hybridMultilevel"/>
    <w:tmpl w:val="4378C606"/>
    <w:lvl w:ilvl="0" w:tplc="AC9EC704">
      <w:start w:val="1"/>
      <w:numFmt w:val="lowerLetter"/>
      <w:lvlText w:val="%1."/>
      <w:lvlJc w:val="left"/>
      <w:pPr>
        <w:ind w:left="1800" w:hanging="360"/>
      </w:pPr>
      <w:rPr>
        <w:rFonts w:ascii="Century Schoolbook" w:hAnsi="Century Schoolbook" w:hint="default"/>
        <w:b w:val="0"/>
        <w:i w:val="0"/>
        <w:sz w:val="26"/>
        <w:u w:val="none"/>
      </w:rPr>
    </w:lvl>
    <w:lvl w:ilvl="1" w:tplc="617E8AE4" w:tentative="1">
      <w:start w:val="1"/>
      <w:numFmt w:val="lowerLetter"/>
      <w:lvlText w:val="%2."/>
      <w:lvlJc w:val="left"/>
      <w:pPr>
        <w:ind w:left="2880" w:hanging="360"/>
      </w:pPr>
    </w:lvl>
    <w:lvl w:ilvl="2" w:tplc="B1BE4168" w:tentative="1">
      <w:start w:val="1"/>
      <w:numFmt w:val="lowerRoman"/>
      <w:lvlText w:val="%3."/>
      <w:lvlJc w:val="right"/>
      <w:pPr>
        <w:ind w:left="3600" w:hanging="180"/>
      </w:pPr>
    </w:lvl>
    <w:lvl w:ilvl="3" w:tplc="AD2E6CA2" w:tentative="1">
      <w:start w:val="1"/>
      <w:numFmt w:val="decimal"/>
      <w:lvlText w:val="%4."/>
      <w:lvlJc w:val="left"/>
      <w:pPr>
        <w:ind w:left="4320" w:hanging="360"/>
      </w:pPr>
    </w:lvl>
    <w:lvl w:ilvl="4" w:tplc="0532BF32" w:tentative="1">
      <w:start w:val="1"/>
      <w:numFmt w:val="lowerLetter"/>
      <w:lvlText w:val="%5."/>
      <w:lvlJc w:val="left"/>
      <w:pPr>
        <w:ind w:left="5040" w:hanging="360"/>
      </w:pPr>
    </w:lvl>
    <w:lvl w:ilvl="5" w:tplc="5646433E" w:tentative="1">
      <w:start w:val="1"/>
      <w:numFmt w:val="lowerRoman"/>
      <w:lvlText w:val="%6."/>
      <w:lvlJc w:val="right"/>
      <w:pPr>
        <w:ind w:left="5760" w:hanging="180"/>
      </w:pPr>
    </w:lvl>
    <w:lvl w:ilvl="6" w:tplc="2174A9B8" w:tentative="1">
      <w:start w:val="1"/>
      <w:numFmt w:val="decimal"/>
      <w:lvlText w:val="%7."/>
      <w:lvlJc w:val="left"/>
      <w:pPr>
        <w:ind w:left="6480" w:hanging="360"/>
      </w:pPr>
    </w:lvl>
    <w:lvl w:ilvl="7" w:tplc="AA54ED0C" w:tentative="1">
      <w:start w:val="1"/>
      <w:numFmt w:val="lowerLetter"/>
      <w:lvlText w:val="%8."/>
      <w:lvlJc w:val="left"/>
      <w:pPr>
        <w:ind w:left="7200" w:hanging="360"/>
      </w:pPr>
    </w:lvl>
    <w:lvl w:ilvl="8" w:tplc="A4F02DD4" w:tentative="1">
      <w:start w:val="1"/>
      <w:numFmt w:val="lowerRoman"/>
      <w:lvlText w:val="%9."/>
      <w:lvlJc w:val="right"/>
      <w:pPr>
        <w:ind w:left="7920" w:hanging="180"/>
      </w:pPr>
    </w:lvl>
  </w:abstractNum>
  <w:abstractNum w:abstractNumId="3" w15:restartNumberingAfterBreak="0">
    <w:nsid w:val="32A933EE"/>
    <w:multiLevelType w:val="hybridMultilevel"/>
    <w:tmpl w:val="AA18F598"/>
    <w:lvl w:ilvl="0" w:tplc="D0EA44B0">
      <w:start w:val="1"/>
      <w:numFmt w:val="decimal"/>
      <w:lvlText w:val="%1."/>
      <w:lvlJc w:val="left"/>
      <w:pPr>
        <w:ind w:left="1800" w:hanging="360"/>
      </w:pPr>
      <w:rPr>
        <w:rFonts w:hint="default"/>
        <w:i w:val="0"/>
      </w:rPr>
    </w:lvl>
    <w:lvl w:ilvl="1" w:tplc="AAB0C1C6" w:tentative="1">
      <w:start w:val="1"/>
      <w:numFmt w:val="lowerLetter"/>
      <w:lvlText w:val="%2."/>
      <w:lvlJc w:val="left"/>
      <w:pPr>
        <w:ind w:left="2520" w:hanging="360"/>
      </w:pPr>
    </w:lvl>
    <w:lvl w:ilvl="2" w:tplc="646296B2" w:tentative="1">
      <w:start w:val="1"/>
      <w:numFmt w:val="lowerRoman"/>
      <w:lvlText w:val="%3."/>
      <w:lvlJc w:val="right"/>
      <w:pPr>
        <w:ind w:left="3240" w:hanging="180"/>
      </w:pPr>
    </w:lvl>
    <w:lvl w:ilvl="3" w:tplc="C52818A8" w:tentative="1">
      <w:start w:val="1"/>
      <w:numFmt w:val="decimal"/>
      <w:lvlText w:val="%4."/>
      <w:lvlJc w:val="left"/>
      <w:pPr>
        <w:ind w:left="3960" w:hanging="360"/>
      </w:pPr>
    </w:lvl>
    <w:lvl w:ilvl="4" w:tplc="47A85158" w:tentative="1">
      <w:start w:val="1"/>
      <w:numFmt w:val="lowerLetter"/>
      <w:lvlText w:val="%5."/>
      <w:lvlJc w:val="left"/>
      <w:pPr>
        <w:ind w:left="4680" w:hanging="360"/>
      </w:pPr>
    </w:lvl>
    <w:lvl w:ilvl="5" w:tplc="1FAA1F46" w:tentative="1">
      <w:start w:val="1"/>
      <w:numFmt w:val="lowerRoman"/>
      <w:lvlText w:val="%6."/>
      <w:lvlJc w:val="right"/>
      <w:pPr>
        <w:ind w:left="5400" w:hanging="180"/>
      </w:pPr>
    </w:lvl>
    <w:lvl w:ilvl="6" w:tplc="0FE63482" w:tentative="1">
      <w:start w:val="1"/>
      <w:numFmt w:val="decimal"/>
      <w:lvlText w:val="%7."/>
      <w:lvlJc w:val="left"/>
      <w:pPr>
        <w:ind w:left="6120" w:hanging="360"/>
      </w:pPr>
    </w:lvl>
    <w:lvl w:ilvl="7" w:tplc="E0D860BC" w:tentative="1">
      <w:start w:val="1"/>
      <w:numFmt w:val="lowerLetter"/>
      <w:lvlText w:val="%8."/>
      <w:lvlJc w:val="left"/>
      <w:pPr>
        <w:ind w:left="6840" w:hanging="360"/>
      </w:pPr>
    </w:lvl>
    <w:lvl w:ilvl="8" w:tplc="6F3016A0" w:tentative="1">
      <w:start w:val="1"/>
      <w:numFmt w:val="lowerRoman"/>
      <w:lvlText w:val="%9."/>
      <w:lvlJc w:val="right"/>
      <w:pPr>
        <w:ind w:left="7560" w:hanging="180"/>
      </w:pPr>
    </w:lvl>
  </w:abstractNum>
  <w:abstractNum w:abstractNumId="4" w15:restartNumberingAfterBreak="0">
    <w:nsid w:val="332D065A"/>
    <w:multiLevelType w:val="hybridMultilevel"/>
    <w:tmpl w:val="CDB4F380"/>
    <w:lvl w:ilvl="0" w:tplc="86F26380">
      <w:start w:val="1"/>
      <w:numFmt w:val="decimal"/>
      <w:lvlText w:val="%1."/>
      <w:lvlJc w:val="left"/>
      <w:pPr>
        <w:ind w:left="1440" w:hanging="360"/>
      </w:pPr>
    </w:lvl>
    <w:lvl w:ilvl="1" w:tplc="B9BA8584" w:tentative="1">
      <w:start w:val="1"/>
      <w:numFmt w:val="lowerLetter"/>
      <w:lvlText w:val="%2."/>
      <w:lvlJc w:val="left"/>
      <w:pPr>
        <w:ind w:left="2160" w:hanging="360"/>
      </w:pPr>
    </w:lvl>
    <w:lvl w:ilvl="2" w:tplc="A52AD0A4" w:tentative="1">
      <w:start w:val="1"/>
      <w:numFmt w:val="lowerRoman"/>
      <w:lvlText w:val="%3."/>
      <w:lvlJc w:val="right"/>
      <w:pPr>
        <w:ind w:left="2880" w:hanging="180"/>
      </w:pPr>
    </w:lvl>
    <w:lvl w:ilvl="3" w:tplc="A24A8094" w:tentative="1">
      <w:start w:val="1"/>
      <w:numFmt w:val="decimal"/>
      <w:lvlText w:val="%4."/>
      <w:lvlJc w:val="left"/>
      <w:pPr>
        <w:ind w:left="3600" w:hanging="360"/>
      </w:pPr>
    </w:lvl>
    <w:lvl w:ilvl="4" w:tplc="49467B12" w:tentative="1">
      <w:start w:val="1"/>
      <w:numFmt w:val="lowerLetter"/>
      <w:lvlText w:val="%5."/>
      <w:lvlJc w:val="left"/>
      <w:pPr>
        <w:ind w:left="4320" w:hanging="360"/>
      </w:pPr>
    </w:lvl>
    <w:lvl w:ilvl="5" w:tplc="C380A12C" w:tentative="1">
      <w:start w:val="1"/>
      <w:numFmt w:val="lowerRoman"/>
      <w:lvlText w:val="%6."/>
      <w:lvlJc w:val="right"/>
      <w:pPr>
        <w:ind w:left="5040" w:hanging="180"/>
      </w:pPr>
    </w:lvl>
    <w:lvl w:ilvl="6" w:tplc="A84E693C" w:tentative="1">
      <w:start w:val="1"/>
      <w:numFmt w:val="decimal"/>
      <w:lvlText w:val="%7."/>
      <w:lvlJc w:val="left"/>
      <w:pPr>
        <w:ind w:left="5760" w:hanging="360"/>
      </w:pPr>
    </w:lvl>
    <w:lvl w:ilvl="7" w:tplc="8AB6DB6C" w:tentative="1">
      <w:start w:val="1"/>
      <w:numFmt w:val="lowerLetter"/>
      <w:lvlText w:val="%8."/>
      <w:lvlJc w:val="left"/>
      <w:pPr>
        <w:ind w:left="6480" w:hanging="360"/>
      </w:pPr>
    </w:lvl>
    <w:lvl w:ilvl="8" w:tplc="60E0F22E" w:tentative="1">
      <w:start w:val="1"/>
      <w:numFmt w:val="lowerRoman"/>
      <w:lvlText w:val="%9."/>
      <w:lvlJc w:val="right"/>
      <w:pPr>
        <w:ind w:left="7200" w:hanging="180"/>
      </w:pPr>
    </w:lvl>
  </w:abstractNum>
  <w:abstractNum w:abstractNumId="5" w15:restartNumberingAfterBreak="0">
    <w:nsid w:val="47DB50F5"/>
    <w:multiLevelType w:val="hybridMultilevel"/>
    <w:tmpl w:val="1AC68AEE"/>
    <w:lvl w:ilvl="0" w:tplc="3A30AF56">
      <w:start w:val="1"/>
      <w:numFmt w:val="decimal"/>
      <w:lvlText w:val="%1."/>
      <w:lvlJc w:val="left"/>
      <w:pPr>
        <w:ind w:left="1080" w:hanging="360"/>
      </w:pPr>
      <w:rPr>
        <w:rFonts w:hint="default"/>
      </w:rPr>
    </w:lvl>
    <w:lvl w:ilvl="1" w:tplc="0EE6D262" w:tentative="1">
      <w:start w:val="1"/>
      <w:numFmt w:val="lowerLetter"/>
      <w:lvlText w:val="%2."/>
      <w:lvlJc w:val="left"/>
      <w:pPr>
        <w:ind w:left="1800" w:hanging="360"/>
      </w:pPr>
    </w:lvl>
    <w:lvl w:ilvl="2" w:tplc="A0E6328E" w:tentative="1">
      <w:start w:val="1"/>
      <w:numFmt w:val="lowerRoman"/>
      <w:lvlText w:val="%3."/>
      <w:lvlJc w:val="right"/>
      <w:pPr>
        <w:ind w:left="2520" w:hanging="180"/>
      </w:pPr>
    </w:lvl>
    <w:lvl w:ilvl="3" w:tplc="E2E63EAA" w:tentative="1">
      <w:start w:val="1"/>
      <w:numFmt w:val="decimal"/>
      <w:lvlText w:val="%4."/>
      <w:lvlJc w:val="left"/>
      <w:pPr>
        <w:ind w:left="3240" w:hanging="360"/>
      </w:pPr>
    </w:lvl>
    <w:lvl w:ilvl="4" w:tplc="6ECCE43A" w:tentative="1">
      <w:start w:val="1"/>
      <w:numFmt w:val="lowerLetter"/>
      <w:lvlText w:val="%5."/>
      <w:lvlJc w:val="left"/>
      <w:pPr>
        <w:ind w:left="3960" w:hanging="360"/>
      </w:pPr>
    </w:lvl>
    <w:lvl w:ilvl="5" w:tplc="2AB2610C" w:tentative="1">
      <w:start w:val="1"/>
      <w:numFmt w:val="lowerRoman"/>
      <w:lvlText w:val="%6."/>
      <w:lvlJc w:val="right"/>
      <w:pPr>
        <w:ind w:left="4680" w:hanging="180"/>
      </w:pPr>
    </w:lvl>
    <w:lvl w:ilvl="6" w:tplc="9984D0F8" w:tentative="1">
      <w:start w:val="1"/>
      <w:numFmt w:val="decimal"/>
      <w:lvlText w:val="%7."/>
      <w:lvlJc w:val="left"/>
      <w:pPr>
        <w:ind w:left="5400" w:hanging="360"/>
      </w:pPr>
    </w:lvl>
    <w:lvl w:ilvl="7" w:tplc="53B238B0" w:tentative="1">
      <w:start w:val="1"/>
      <w:numFmt w:val="lowerLetter"/>
      <w:lvlText w:val="%8."/>
      <w:lvlJc w:val="left"/>
      <w:pPr>
        <w:ind w:left="6120" w:hanging="360"/>
      </w:pPr>
    </w:lvl>
    <w:lvl w:ilvl="8" w:tplc="205CD19C" w:tentative="1">
      <w:start w:val="1"/>
      <w:numFmt w:val="lowerRoman"/>
      <w:lvlText w:val="%9."/>
      <w:lvlJc w:val="right"/>
      <w:pPr>
        <w:ind w:left="6840" w:hanging="180"/>
      </w:pPr>
    </w:lvl>
  </w:abstractNum>
  <w:abstractNum w:abstractNumId="6" w15:restartNumberingAfterBreak="0">
    <w:nsid w:val="47E26400"/>
    <w:multiLevelType w:val="hybridMultilevel"/>
    <w:tmpl w:val="33E8A91A"/>
    <w:lvl w:ilvl="0" w:tplc="BBB8F3E0">
      <w:start w:val="1"/>
      <w:numFmt w:val="lowerLetter"/>
      <w:pStyle w:val="Heading6"/>
      <w:lvlText w:val="(%1)"/>
      <w:lvlJc w:val="left"/>
      <w:pPr>
        <w:ind w:left="720" w:hanging="360"/>
      </w:pPr>
      <w:rPr>
        <w:rFonts w:ascii="Century Schoolbook" w:hAnsi="Century Schoolbook" w:hint="default"/>
        <w:b w:val="0"/>
        <w:i w:val="0"/>
        <w:sz w:val="26"/>
        <w:u w:val="none"/>
      </w:rPr>
    </w:lvl>
    <w:lvl w:ilvl="1" w:tplc="97540B4A" w:tentative="1">
      <w:start w:val="1"/>
      <w:numFmt w:val="lowerLetter"/>
      <w:lvlText w:val="%2."/>
      <w:lvlJc w:val="left"/>
      <w:pPr>
        <w:ind w:left="1440" w:hanging="360"/>
      </w:pPr>
    </w:lvl>
    <w:lvl w:ilvl="2" w:tplc="54801C3C" w:tentative="1">
      <w:start w:val="1"/>
      <w:numFmt w:val="lowerRoman"/>
      <w:lvlText w:val="%3."/>
      <w:lvlJc w:val="right"/>
      <w:pPr>
        <w:ind w:left="2160" w:hanging="180"/>
      </w:pPr>
    </w:lvl>
    <w:lvl w:ilvl="3" w:tplc="726AE9A6" w:tentative="1">
      <w:start w:val="1"/>
      <w:numFmt w:val="decimal"/>
      <w:lvlText w:val="%4."/>
      <w:lvlJc w:val="left"/>
      <w:pPr>
        <w:ind w:left="2880" w:hanging="360"/>
      </w:pPr>
    </w:lvl>
    <w:lvl w:ilvl="4" w:tplc="3328F672" w:tentative="1">
      <w:start w:val="1"/>
      <w:numFmt w:val="lowerLetter"/>
      <w:lvlText w:val="%5."/>
      <w:lvlJc w:val="left"/>
      <w:pPr>
        <w:ind w:left="3600" w:hanging="360"/>
      </w:pPr>
    </w:lvl>
    <w:lvl w:ilvl="5" w:tplc="3824221A" w:tentative="1">
      <w:start w:val="1"/>
      <w:numFmt w:val="lowerRoman"/>
      <w:lvlText w:val="%6."/>
      <w:lvlJc w:val="right"/>
      <w:pPr>
        <w:ind w:left="4320" w:hanging="180"/>
      </w:pPr>
    </w:lvl>
    <w:lvl w:ilvl="6" w:tplc="BB8809BC" w:tentative="1">
      <w:start w:val="1"/>
      <w:numFmt w:val="decimal"/>
      <w:lvlText w:val="%7."/>
      <w:lvlJc w:val="left"/>
      <w:pPr>
        <w:ind w:left="5040" w:hanging="360"/>
      </w:pPr>
    </w:lvl>
    <w:lvl w:ilvl="7" w:tplc="E648FA08" w:tentative="1">
      <w:start w:val="1"/>
      <w:numFmt w:val="lowerLetter"/>
      <w:lvlText w:val="%8."/>
      <w:lvlJc w:val="left"/>
      <w:pPr>
        <w:ind w:left="5760" w:hanging="360"/>
      </w:pPr>
    </w:lvl>
    <w:lvl w:ilvl="8" w:tplc="89CCEBF8" w:tentative="1">
      <w:start w:val="1"/>
      <w:numFmt w:val="lowerRoman"/>
      <w:lvlText w:val="%9."/>
      <w:lvlJc w:val="right"/>
      <w:pPr>
        <w:ind w:left="6480" w:hanging="180"/>
      </w:pPr>
    </w:lvl>
  </w:abstractNum>
  <w:abstractNum w:abstractNumId="7" w15:restartNumberingAfterBreak="0">
    <w:nsid w:val="52D87C69"/>
    <w:multiLevelType w:val="multilevel"/>
    <w:tmpl w:val="7B3C0DD8"/>
    <w:lvl w:ilvl="0">
      <w:start w:val="1"/>
      <w:numFmt w:val="lowerRoman"/>
      <w:pStyle w:val="Heading5"/>
      <w:lvlText w:val="%1."/>
      <w:lvlJc w:val="left"/>
      <w:pPr>
        <w:ind w:left="360" w:hanging="360"/>
      </w:pPr>
      <w:rPr>
        <w:rFonts w:ascii="Century Schoolbook" w:hAnsi="Century Schoolbook" w:hint="default"/>
        <w:b w:val="0"/>
        <w:i w:val="0"/>
        <w:sz w:val="26"/>
        <w:u w:val="no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B950C36"/>
    <w:multiLevelType w:val="hybridMultilevel"/>
    <w:tmpl w:val="96081A98"/>
    <w:lvl w:ilvl="0" w:tplc="C6485C56">
      <w:start w:val="1"/>
      <w:numFmt w:val="decimal"/>
      <w:lvlText w:val="%1."/>
      <w:lvlJc w:val="left"/>
      <w:pPr>
        <w:ind w:left="1440" w:hanging="360"/>
      </w:pPr>
      <w:rPr>
        <w:i w:val="0"/>
        <w:iCs w:val="0"/>
      </w:rPr>
    </w:lvl>
    <w:lvl w:ilvl="1" w:tplc="BB8A3C4E" w:tentative="1">
      <w:start w:val="1"/>
      <w:numFmt w:val="lowerLetter"/>
      <w:lvlText w:val="%2."/>
      <w:lvlJc w:val="left"/>
      <w:pPr>
        <w:ind w:left="2160" w:hanging="360"/>
      </w:pPr>
    </w:lvl>
    <w:lvl w:ilvl="2" w:tplc="F712FC76" w:tentative="1">
      <w:start w:val="1"/>
      <w:numFmt w:val="lowerRoman"/>
      <w:lvlText w:val="%3."/>
      <w:lvlJc w:val="right"/>
      <w:pPr>
        <w:ind w:left="2880" w:hanging="180"/>
      </w:pPr>
    </w:lvl>
    <w:lvl w:ilvl="3" w:tplc="DA22D92E" w:tentative="1">
      <w:start w:val="1"/>
      <w:numFmt w:val="decimal"/>
      <w:lvlText w:val="%4."/>
      <w:lvlJc w:val="left"/>
      <w:pPr>
        <w:ind w:left="3600" w:hanging="360"/>
      </w:pPr>
    </w:lvl>
    <w:lvl w:ilvl="4" w:tplc="4F42207C" w:tentative="1">
      <w:start w:val="1"/>
      <w:numFmt w:val="lowerLetter"/>
      <w:lvlText w:val="%5."/>
      <w:lvlJc w:val="left"/>
      <w:pPr>
        <w:ind w:left="4320" w:hanging="360"/>
      </w:pPr>
    </w:lvl>
    <w:lvl w:ilvl="5" w:tplc="91AA97F4" w:tentative="1">
      <w:start w:val="1"/>
      <w:numFmt w:val="lowerRoman"/>
      <w:lvlText w:val="%6."/>
      <w:lvlJc w:val="right"/>
      <w:pPr>
        <w:ind w:left="5040" w:hanging="180"/>
      </w:pPr>
    </w:lvl>
    <w:lvl w:ilvl="6" w:tplc="14F0786A" w:tentative="1">
      <w:start w:val="1"/>
      <w:numFmt w:val="decimal"/>
      <w:lvlText w:val="%7."/>
      <w:lvlJc w:val="left"/>
      <w:pPr>
        <w:ind w:left="5760" w:hanging="360"/>
      </w:pPr>
    </w:lvl>
    <w:lvl w:ilvl="7" w:tplc="EC2E435E" w:tentative="1">
      <w:start w:val="1"/>
      <w:numFmt w:val="lowerLetter"/>
      <w:lvlText w:val="%8."/>
      <w:lvlJc w:val="left"/>
      <w:pPr>
        <w:ind w:left="6480" w:hanging="360"/>
      </w:pPr>
    </w:lvl>
    <w:lvl w:ilvl="8" w:tplc="BCAEFBCE" w:tentative="1">
      <w:start w:val="1"/>
      <w:numFmt w:val="lowerRoman"/>
      <w:lvlText w:val="%9."/>
      <w:lvlJc w:val="right"/>
      <w:pPr>
        <w:ind w:left="7200" w:hanging="180"/>
      </w:pPr>
    </w:lvl>
  </w:abstractNum>
  <w:abstractNum w:abstractNumId="9" w15:restartNumberingAfterBreak="0">
    <w:nsid w:val="6BE92AC8"/>
    <w:multiLevelType w:val="multilevel"/>
    <w:tmpl w:val="944E1720"/>
    <w:lvl w:ilvl="0">
      <w:start w:val="1"/>
      <w:numFmt w:val="none"/>
      <w:pStyle w:val="Heading1"/>
      <w:suff w:val="nothing"/>
      <w:lvlText w:val=""/>
      <w:lvlJc w:val="center"/>
      <w:pPr>
        <w:ind w:left="0" w:firstLine="0"/>
      </w:pPr>
      <w:rPr>
        <w:rFonts w:ascii="Century Schoolbook" w:hAnsi="Century Schoolbook" w:hint="default"/>
        <w:b/>
        <w:i w:val="0"/>
        <w:caps/>
        <w:sz w:val="26"/>
      </w:rPr>
    </w:lvl>
    <w:lvl w:ilvl="1">
      <w:start w:val="1"/>
      <w:numFmt w:val="upperLetter"/>
      <w:pStyle w:val="Heading2"/>
      <w:lvlText w:val="%2."/>
      <w:lvlJc w:val="left"/>
      <w:pPr>
        <w:ind w:left="810" w:hanging="720"/>
      </w:pPr>
      <w:rPr>
        <w:rFonts w:ascii="Century Schoolbook" w:hAnsi="Century Schoolbook" w:hint="default"/>
        <w:b w:val="0"/>
        <w:i w:val="0"/>
        <w:sz w:val="26"/>
      </w:rPr>
    </w:lvl>
    <w:lvl w:ilvl="2">
      <w:start w:val="1"/>
      <w:numFmt w:val="decimal"/>
      <w:pStyle w:val="Heading3"/>
      <w:lvlText w:val="%3."/>
      <w:lvlJc w:val="left"/>
      <w:pPr>
        <w:ind w:left="1440" w:hanging="720"/>
      </w:pPr>
      <w:rPr>
        <w:rFonts w:ascii="Century Schoolbook" w:hAnsi="Century Schoolbook" w:hint="default"/>
        <w:b w:val="0"/>
        <w:i w:val="0"/>
        <w:sz w:val="26"/>
      </w:rPr>
    </w:lvl>
    <w:lvl w:ilvl="3">
      <w:start w:val="1"/>
      <w:numFmt w:val="lowerLetter"/>
      <w:pStyle w:val="Heading4"/>
      <w:lvlText w:val="(%4)"/>
      <w:lvlJc w:val="left"/>
      <w:pPr>
        <w:ind w:left="2160" w:hanging="72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1796EA4"/>
    <w:multiLevelType w:val="hybridMultilevel"/>
    <w:tmpl w:val="DA0210B4"/>
    <w:lvl w:ilvl="0" w:tplc="855A681E">
      <w:start w:val="1"/>
      <w:numFmt w:val="upperLetter"/>
      <w:lvlText w:val="%1."/>
      <w:lvlJc w:val="left"/>
      <w:pPr>
        <w:ind w:left="720" w:hanging="360"/>
      </w:pPr>
      <w:rPr>
        <w:rFonts w:hint="default"/>
      </w:rPr>
    </w:lvl>
    <w:lvl w:ilvl="1" w:tplc="B6A6AC16">
      <w:start w:val="1"/>
      <w:numFmt w:val="lowerLetter"/>
      <w:lvlText w:val="%2."/>
      <w:lvlJc w:val="left"/>
      <w:pPr>
        <w:ind w:left="1440" w:hanging="360"/>
      </w:pPr>
    </w:lvl>
    <w:lvl w:ilvl="2" w:tplc="5852A2EA" w:tentative="1">
      <w:start w:val="1"/>
      <w:numFmt w:val="lowerRoman"/>
      <w:lvlText w:val="%3."/>
      <w:lvlJc w:val="right"/>
      <w:pPr>
        <w:ind w:left="2160" w:hanging="180"/>
      </w:pPr>
    </w:lvl>
    <w:lvl w:ilvl="3" w:tplc="810291A4" w:tentative="1">
      <w:start w:val="1"/>
      <w:numFmt w:val="decimal"/>
      <w:lvlText w:val="%4."/>
      <w:lvlJc w:val="left"/>
      <w:pPr>
        <w:ind w:left="2880" w:hanging="360"/>
      </w:pPr>
    </w:lvl>
    <w:lvl w:ilvl="4" w:tplc="B21C7848" w:tentative="1">
      <w:start w:val="1"/>
      <w:numFmt w:val="lowerLetter"/>
      <w:lvlText w:val="%5."/>
      <w:lvlJc w:val="left"/>
      <w:pPr>
        <w:ind w:left="3600" w:hanging="360"/>
      </w:pPr>
    </w:lvl>
    <w:lvl w:ilvl="5" w:tplc="FBBACF16" w:tentative="1">
      <w:start w:val="1"/>
      <w:numFmt w:val="lowerRoman"/>
      <w:lvlText w:val="%6."/>
      <w:lvlJc w:val="right"/>
      <w:pPr>
        <w:ind w:left="4320" w:hanging="180"/>
      </w:pPr>
    </w:lvl>
    <w:lvl w:ilvl="6" w:tplc="284C7338" w:tentative="1">
      <w:start w:val="1"/>
      <w:numFmt w:val="decimal"/>
      <w:lvlText w:val="%7."/>
      <w:lvlJc w:val="left"/>
      <w:pPr>
        <w:ind w:left="5040" w:hanging="360"/>
      </w:pPr>
    </w:lvl>
    <w:lvl w:ilvl="7" w:tplc="C18455F0" w:tentative="1">
      <w:start w:val="1"/>
      <w:numFmt w:val="lowerLetter"/>
      <w:lvlText w:val="%8."/>
      <w:lvlJc w:val="left"/>
      <w:pPr>
        <w:ind w:left="5760" w:hanging="360"/>
      </w:pPr>
    </w:lvl>
    <w:lvl w:ilvl="8" w:tplc="32A40E06" w:tentative="1">
      <w:start w:val="1"/>
      <w:numFmt w:val="lowerRoman"/>
      <w:lvlText w:val="%9."/>
      <w:lvlJc w:val="right"/>
      <w:pPr>
        <w:ind w:left="6480" w:hanging="180"/>
      </w:pPr>
    </w:lvl>
  </w:abstractNum>
  <w:abstractNum w:abstractNumId="11" w15:restartNumberingAfterBreak="0">
    <w:nsid w:val="74B926FC"/>
    <w:multiLevelType w:val="hybridMultilevel"/>
    <w:tmpl w:val="A5A684CA"/>
    <w:lvl w:ilvl="0" w:tplc="5840F146">
      <w:start w:val="1"/>
      <w:numFmt w:val="decimal"/>
      <w:lvlText w:val="%1."/>
      <w:lvlJc w:val="left"/>
      <w:pPr>
        <w:ind w:left="1440" w:hanging="360"/>
      </w:pPr>
      <w:rPr>
        <w:i w:val="0"/>
        <w:iCs w:val="0"/>
      </w:rPr>
    </w:lvl>
    <w:lvl w:ilvl="1" w:tplc="8A0A0AA4" w:tentative="1">
      <w:start w:val="1"/>
      <w:numFmt w:val="lowerLetter"/>
      <w:lvlText w:val="%2."/>
      <w:lvlJc w:val="left"/>
      <w:pPr>
        <w:ind w:left="2160" w:hanging="360"/>
      </w:pPr>
    </w:lvl>
    <w:lvl w:ilvl="2" w:tplc="8E68C17A" w:tentative="1">
      <w:start w:val="1"/>
      <w:numFmt w:val="lowerRoman"/>
      <w:lvlText w:val="%3."/>
      <w:lvlJc w:val="right"/>
      <w:pPr>
        <w:ind w:left="2880" w:hanging="180"/>
      </w:pPr>
    </w:lvl>
    <w:lvl w:ilvl="3" w:tplc="EB105E12" w:tentative="1">
      <w:start w:val="1"/>
      <w:numFmt w:val="decimal"/>
      <w:lvlText w:val="%4."/>
      <w:lvlJc w:val="left"/>
      <w:pPr>
        <w:ind w:left="3600" w:hanging="360"/>
      </w:pPr>
    </w:lvl>
    <w:lvl w:ilvl="4" w:tplc="585C4D9C" w:tentative="1">
      <w:start w:val="1"/>
      <w:numFmt w:val="lowerLetter"/>
      <w:lvlText w:val="%5."/>
      <w:lvlJc w:val="left"/>
      <w:pPr>
        <w:ind w:left="4320" w:hanging="360"/>
      </w:pPr>
    </w:lvl>
    <w:lvl w:ilvl="5" w:tplc="EAA2EE4C" w:tentative="1">
      <w:start w:val="1"/>
      <w:numFmt w:val="lowerRoman"/>
      <w:lvlText w:val="%6."/>
      <w:lvlJc w:val="right"/>
      <w:pPr>
        <w:ind w:left="5040" w:hanging="180"/>
      </w:pPr>
    </w:lvl>
    <w:lvl w:ilvl="6" w:tplc="85467460" w:tentative="1">
      <w:start w:val="1"/>
      <w:numFmt w:val="decimal"/>
      <w:lvlText w:val="%7."/>
      <w:lvlJc w:val="left"/>
      <w:pPr>
        <w:ind w:left="5760" w:hanging="360"/>
      </w:pPr>
    </w:lvl>
    <w:lvl w:ilvl="7" w:tplc="FBD85176" w:tentative="1">
      <w:start w:val="1"/>
      <w:numFmt w:val="lowerLetter"/>
      <w:lvlText w:val="%8."/>
      <w:lvlJc w:val="left"/>
      <w:pPr>
        <w:ind w:left="6480" w:hanging="360"/>
      </w:pPr>
    </w:lvl>
    <w:lvl w:ilvl="8" w:tplc="9BBC0BAC" w:tentative="1">
      <w:start w:val="1"/>
      <w:numFmt w:val="lowerRoman"/>
      <w:lvlText w:val="%9."/>
      <w:lvlJc w:val="right"/>
      <w:pPr>
        <w:ind w:left="7200" w:hanging="180"/>
      </w:pPr>
    </w:lvl>
  </w:abstractNum>
  <w:num w:numId="1" w16cid:durableId="1026061252">
    <w:abstractNumId w:val="9"/>
  </w:num>
  <w:num w:numId="2" w16cid:durableId="207188124">
    <w:abstractNumId w:val="2"/>
  </w:num>
  <w:num w:numId="3" w16cid:durableId="1841115385">
    <w:abstractNumId w:val="7"/>
  </w:num>
  <w:num w:numId="4" w16cid:durableId="2011329969">
    <w:abstractNumId w:val="6"/>
  </w:num>
  <w:num w:numId="5" w16cid:durableId="486167995">
    <w:abstractNumId w:val="9"/>
  </w:num>
  <w:num w:numId="6" w16cid:durableId="23674800">
    <w:abstractNumId w:val="9"/>
  </w:num>
  <w:num w:numId="7" w16cid:durableId="412971387">
    <w:abstractNumId w:val="9"/>
  </w:num>
  <w:num w:numId="8" w16cid:durableId="19867561">
    <w:abstractNumId w:val="2"/>
  </w:num>
  <w:num w:numId="9" w16cid:durableId="139158075">
    <w:abstractNumId w:val="7"/>
  </w:num>
  <w:num w:numId="10" w16cid:durableId="1925795684">
    <w:abstractNumId w:val="6"/>
  </w:num>
  <w:num w:numId="11" w16cid:durableId="1167478185">
    <w:abstractNumId w:val="9"/>
  </w:num>
  <w:num w:numId="12" w16cid:durableId="1883126648">
    <w:abstractNumId w:val="9"/>
  </w:num>
  <w:num w:numId="13" w16cid:durableId="735052025">
    <w:abstractNumId w:val="9"/>
  </w:num>
  <w:num w:numId="14" w16cid:durableId="40521461">
    <w:abstractNumId w:val="9"/>
  </w:num>
  <w:num w:numId="15" w16cid:durableId="1780644633">
    <w:abstractNumId w:val="3"/>
  </w:num>
  <w:num w:numId="16" w16cid:durableId="661348698">
    <w:abstractNumId w:val="0"/>
  </w:num>
  <w:num w:numId="17" w16cid:durableId="1790783033">
    <w:abstractNumId w:val="5"/>
  </w:num>
  <w:num w:numId="18" w16cid:durableId="880022700">
    <w:abstractNumId w:val="1"/>
  </w:num>
  <w:num w:numId="19" w16cid:durableId="6372225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50696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09378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4336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43759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70984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2770494">
    <w:abstractNumId w:val="4"/>
  </w:num>
  <w:num w:numId="26" w16cid:durableId="1030447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4908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13812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0973556">
    <w:abstractNumId w:val="10"/>
  </w:num>
  <w:num w:numId="30" w16cid:durableId="344866320">
    <w:abstractNumId w:val="11"/>
  </w:num>
  <w:num w:numId="31" w16cid:durableId="1510413405">
    <w:abstractNumId w:val="8"/>
  </w:num>
  <w:num w:numId="32" w16cid:durableId="1498154569">
    <w:abstractNumId w:val="9"/>
  </w:num>
  <w:num w:numId="33" w16cid:durableId="1963537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41082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80628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E6"/>
    <w:rsid w:val="00000071"/>
    <w:rsid w:val="000000BC"/>
    <w:rsid w:val="00000283"/>
    <w:rsid w:val="000005D4"/>
    <w:rsid w:val="00000641"/>
    <w:rsid w:val="000006F3"/>
    <w:rsid w:val="0000096E"/>
    <w:rsid w:val="00000A6E"/>
    <w:rsid w:val="00000E3A"/>
    <w:rsid w:val="0000126E"/>
    <w:rsid w:val="00001350"/>
    <w:rsid w:val="00001354"/>
    <w:rsid w:val="00001579"/>
    <w:rsid w:val="00001791"/>
    <w:rsid w:val="00001866"/>
    <w:rsid w:val="00001945"/>
    <w:rsid w:val="000019B7"/>
    <w:rsid w:val="00001B50"/>
    <w:rsid w:val="00001DB8"/>
    <w:rsid w:val="000024B2"/>
    <w:rsid w:val="00002990"/>
    <w:rsid w:val="00002E47"/>
    <w:rsid w:val="00002EAC"/>
    <w:rsid w:val="00002F31"/>
    <w:rsid w:val="000030F1"/>
    <w:rsid w:val="0000314A"/>
    <w:rsid w:val="00003655"/>
    <w:rsid w:val="000037CE"/>
    <w:rsid w:val="000038A0"/>
    <w:rsid w:val="000043B1"/>
    <w:rsid w:val="000043B3"/>
    <w:rsid w:val="0000451F"/>
    <w:rsid w:val="00004757"/>
    <w:rsid w:val="000047A6"/>
    <w:rsid w:val="00004810"/>
    <w:rsid w:val="00004876"/>
    <w:rsid w:val="00004A81"/>
    <w:rsid w:val="00004BC9"/>
    <w:rsid w:val="00004EB8"/>
    <w:rsid w:val="00004EDB"/>
    <w:rsid w:val="0000507A"/>
    <w:rsid w:val="00005226"/>
    <w:rsid w:val="00005320"/>
    <w:rsid w:val="0000593F"/>
    <w:rsid w:val="00005AE7"/>
    <w:rsid w:val="0000607C"/>
    <w:rsid w:val="00006314"/>
    <w:rsid w:val="00006397"/>
    <w:rsid w:val="00006404"/>
    <w:rsid w:val="000069BB"/>
    <w:rsid w:val="00006D0F"/>
    <w:rsid w:val="00006EE9"/>
    <w:rsid w:val="000074C9"/>
    <w:rsid w:val="000075CF"/>
    <w:rsid w:val="00007A6A"/>
    <w:rsid w:val="00007D0A"/>
    <w:rsid w:val="00007F9D"/>
    <w:rsid w:val="00007FEB"/>
    <w:rsid w:val="0001045A"/>
    <w:rsid w:val="000105D1"/>
    <w:rsid w:val="00010805"/>
    <w:rsid w:val="00010919"/>
    <w:rsid w:val="00010C7B"/>
    <w:rsid w:val="00010C9A"/>
    <w:rsid w:val="000110BC"/>
    <w:rsid w:val="0001141E"/>
    <w:rsid w:val="0001165C"/>
    <w:rsid w:val="00011685"/>
    <w:rsid w:val="00011D5F"/>
    <w:rsid w:val="00011F4F"/>
    <w:rsid w:val="00012334"/>
    <w:rsid w:val="00012DB1"/>
    <w:rsid w:val="000131AE"/>
    <w:rsid w:val="000131B9"/>
    <w:rsid w:val="000132A7"/>
    <w:rsid w:val="00013747"/>
    <w:rsid w:val="00013E04"/>
    <w:rsid w:val="00013EE4"/>
    <w:rsid w:val="00014231"/>
    <w:rsid w:val="00014585"/>
    <w:rsid w:val="000148AF"/>
    <w:rsid w:val="00014945"/>
    <w:rsid w:val="00014CAE"/>
    <w:rsid w:val="00014CCB"/>
    <w:rsid w:val="00014E1E"/>
    <w:rsid w:val="00014E65"/>
    <w:rsid w:val="000150C7"/>
    <w:rsid w:val="00015508"/>
    <w:rsid w:val="000156E5"/>
    <w:rsid w:val="000159AB"/>
    <w:rsid w:val="00015A30"/>
    <w:rsid w:val="00015CDD"/>
    <w:rsid w:val="00015F0E"/>
    <w:rsid w:val="00015FC2"/>
    <w:rsid w:val="000164F7"/>
    <w:rsid w:val="000165A1"/>
    <w:rsid w:val="000167DB"/>
    <w:rsid w:val="000168AD"/>
    <w:rsid w:val="00016B22"/>
    <w:rsid w:val="00016B33"/>
    <w:rsid w:val="00016C27"/>
    <w:rsid w:val="00016C53"/>
    <w:rsid w:val="00016FD0"/>
    <w:rsid w:val="000176CA"/>
    <w:rsid w:val="000178EC"/>
    <w:rsid w:val="00017B86"/>
    <w:rsid w:val="00017C7F"/>
    <w:rsid w:val="00017EAF"/>
    <w:rsid w:val="000201D1"/>
    <w:rsid w:val="0002046B"/>
    <w:rsid w:val="000207B7"/>
    <w:rsid w:val="00020968"/>
    <w:rsid w:val="00020BEC"/>
    <w:rsid w:val="000212F2"/>
    <w:rsid w:val="00021408"/>
    <w:rsid w:val="000214FD"/>
    <w:rsid w:val="00021766"/>
    <w:rsid w:val="00021911"/>
    <w:rsid w:val="000219EE"/>
    <w:rsid w:val="000222C9"/>
    <w:rsid w:val="00022495"/>
    <w:rsid w:val="0002260B"/>
    <w:rsid w:val="00022A23"/>
    <w:rsid w:val="000231E8"/>
    <w:rsid w:val="0002320A"/>
    <w:rsid w:val="00023348"/>
    <w:rsid w:val="000233D5"/>
    <w:rsid w:val="000237B6"/>
    <w:rsid w:val="00023B75"/>
    <w:rsid w:val="00023C3B"/>
    <w:rsid w:val="00023E0E"/>
    <w:rsid w:val="000242C7"/>
    <w:rsid w:val="0002438E"/>
    <w:rsid w:val="000244CE"/>
    <w:rsid w:val="00024566"/>
    <w:rsid w:val="0002462B"/>
    <w:rsid w:val="000249FC"/>
    <w:rsid w:val="00024B96"/>
    <w:rsid w:val="00024E98"/>
    <w:rsid w:val="00024F23"/>
    <w:rsid w:val="00024F88"/>
    <w:rsid w:val="0002512A"/>
    <w:rsid w:val="000255B3"/>
    <w:rsid w:val="0002580E"/>
    <w:rsid w:val="00025ABE"/>
    <w:rsid w:val="00025C18"/>
    <w:rsid w:val="00025D68"/>
    <w:rsid w:val="00026052"/>
    <w:rsid w:val="0002605A"/>
    <w:rsid w:val="000264F3"/>
    <w:rsid w:val="00027091"/>
    <w:rsid w:val="00027093"/>
    <w:rsid w:val="00027479"/>
    <w:rsid w:val="00027518"/>
    <w:rsid w:val="00027802"/>
    <w:rsid w:val="00027EA5"/>
    <w:rsid w:val="00030374"/>
    <w:rsid w:val="00030A53"/>
    <w:rsid w:val="00030D44"/>
    <w:rsid w:val="00030E45"/>
    <w:rsid w:val="00030FBA"/>
    <w:rsid w:val="000311AD"/>
    <w:rsid w:val="00031377"/>
    <w:rsid w:val="000313D3"/>
    <w:rsid w:val="00031828"/>
    <w:rsid w:val="00031C85"/>
    <w:rsid w:val="0003232A"/>
    <w:rsid w:val="00032533"/>
    <w:rsid w:val="000326B7"/>
    <w:rsid w:val="00032871"/>
    <w:rsid w:val="00032945"/>
    <w:rsid w:val="00032961"/>
    <w:rsid w:val="00032AD9"/>
    <w:rsid w:val="00033027"/>
    <w:rsid w:val="0003313B"/>
    <w:rsid w:val="00033334"/>
    <w:rsid w:val="00033348"/>
    <w:rsid w:val="000333CD"/>
    <w:rsid w:val="000335CF"/>
    <w:rsid w:val="00033AC5"/>
    <w:rsid w:val="00033AFD"/>
    <w:rsid w:val="00033C01"/>
    <w:rsid w:val="0003450B"/>
    <w:rsid w:val="000345D5"/>
    <w:rsid w:val="00034A5A"/>
    <w:rsid w:val="00034CAF"/>
    <w:rsid w:val="000352FF"/>
    <w:rsid w:val="0003566A"/>
    <w:rsid w:val="000358FE"/>
    <w:rsid w:val="000359E8"/>
    <w:rsid w:val="00035AF2"/>
    <w:rsid w:val="00035BF3"/>
    <w:rsid w:val="00035CC0"/>
    <w:rsid w:val="00035D0A"/>
    <w:rsid w:val="00035F49"/>
    <w:rsid w:val="00035F95"/>
    <w:rsid w:val="00036846"/>
    <w:rsid w:val="00036A38"/>
    <w:rsid w:val="000371EE"/>
    <w:rsid w:val="0003768D"/>
    <w:rsid w:val="000377E7"/>
    <w:rsid w:val="00037834"/>
    <w:rsid w:val="00037F25"/>
    <w:rsid w:val="0004007C"/>
    <w:rsid w:val="000403E2"/>
    <w:rsid w:val="000403EE"/>
    <w:rsid w:val="00040581"/>
    <w:rsid w:val="00040617"/>
    <w:rsid w:val="00040803"/>
    <w:rsid w:val="0004086C"/>
    <w:rsid w:val="00040921"/>
    <w:rsid w:val="000409E2"/>
    <w:rsid w:val="00040BDA"/>
    <w:rsid w:val="00040CBC"/>
    <w:rsid w:val="00040E55"/>
    <w:rsid w:val="00040F7E"/>
    <w:rsid w:val="000410C1"/>
    <w:rsid w:val="00041297"/>
    <w:rsid w:val="000415EE"/>
    <w:rsid w:val="00041652"/>
    <w:rsid w:val="00041A13"/>
    <w:rsid w:val="00042037"/>
    <w:rsid w:val="000420E9"/>
    <w:rsid w:val="00042D90"/>
    <w:rsid w:val="00043647"/>
    <w:rsid w:val="00043C1D"/>
    <w:rsid w:val="00043C31"/>
    <w:rsid w:val="000440DC"/>
    <w:rsid w:val="00044151"/>
    <w:rsid w:val="000445EB"/>
    <w:rsid w:val="00044BBB"/>
    <w:rsid w:val="00044DE0"/>
    <w:rsid w:val="00044EA1"/>
    <w:rsid w:val="00045427"/>
    <w:rsid w:val="000456AA"/>
    <w:rsid w:val="00045794"/>
    <w:rsid w:val="000459D5"/>
    <w:rsid w:val="00045B71"/>
    <w:rsid w:val="00045CC7"/>
    <w:rsid w:val="0004609C"/>
    <w:rsid w:val="000461C4"/>
    <w:rsid w:val="00046659"/>
    <w:rsid w:val="00046B0A"/>
    <w:rsid w:val="00046FC4"/>
    <w:rsid w:val="00047040"/>
    <w:rsid w:val="00047DF1"/>
    <w:rsid w:val="00047FAF"/>
    <w:rsid w:val="000503C6"/>
    <w:rsid w:val="000504EA"/>
    <w:rsid w:val="00050721"/>
    <w:rsid w:val="0005078E"/>
    <w:rsid w:val="00050A65"/>
    <w:rsid w:val="00050DB4"/>
    <w:rsid w:val="00051084"/>
    <w:rsid w:val="000510D0"/>
    <w:rsid w:val="0005179E"/>
    <w:rsid w:val="0005182C"/>
    <w:rsid w:val="000519E8"/>
    <w:rsid w:val="00051B08"/>
    <w:rsid w:val="00051E28"/>
    <w:rsid w:val="00052079"/>
    <w:rsid w:val="00052330"/>
    <w:rsid w:val="00052461"/>
    <w:rsid w:val="000524BA"/>
    <w:rsid w:val="00052D6F"/>
    <w:rsid w:val="00052EC0"/>
    <w:rsid w:val="000538A6"/>
    <w:rsid w:val="000538F6"/>
    <w:rsid w:val="00053A48"/>
    <w:rsid w:val="00053D3A"/>
    <w:rsid w:val="00053F2E"/>
    <w:rsid w:val="00053FEA"/>
    <w:rsid w:val="000541E0"/>
    <w:rsid w:val="000548E8"/>
    <w:rsid w:val="00054A86"/>
    <w:rsid w:val="00054B4D"/>
    <w:rsid w:val="00054E51"/>
    <w:rsid w:val="00055149"/>
    <w:rsid w:val="00055353"/>
    <w:rsid w:val="00055529"/>
    <w:rsid w:val="00055659"/>
    <w:rsid w:val="000556A9"/>
    <w:rsid w:val="00055D26"/>
    <w:rsid w:val="00055F1E"/>
    <w:rsid w:val="00055FB6"/>
    <w:rsid w:val="000565A8"/>
    <w:rsid w:val="000567A7"/>
    <w:rsid w:val="000567EB"/>
    <w:rsid w:val="00057496"/>
    <w:rsid w:val="0005773B"/>
    <w:rsid w:val="00057861"/>
    <w:rsid w:val="00057C80"/>
    <w:rsid w:val="000606E3"/>
    <w:rsid w:val="00060FEF"/>
    <w:rsid w:val="000614A0"/>
    <w:rsid w:val="00061519"/>
    <w:rsid w:val="0006164A"/>
    <w:rsid w:val="0006179E"/>
    <w:rsid w:val="000618FE"/>
    <w:rsid w:val="00061A12"/>
    <w:rsid w:val="00061ABF"/>
    <w:rsid w:val="00061FA0"/>
    <w:rsid w:val="0006272A"/>
    <w:rsid w:val="00062754"/>
    <w:rsid w:val="00062A0D"/>
    <w:rsid w:val="00062CBF"/>
    <w:rsid w:val="000633BC"/>
    <w:rsid w:val="000637D9"/>
    <w:rsid w:val="0006386B"/>
    <w:rsid w:val="00064184"/>
    <w:rsid w:val="00064203"/>
    <w:rsid w:val="000649FF"/>
    <w:rsid w:val="000650BC"/>
    <w:rsid w:val="000655D1"/>
    <w:rsid w:val="000659C1"/>
    <w:rsid w:val="00065CA2"/>
    <w:rsid w:val="00065EA8"/>
    <w:rsid w:val="0006601A"/>
    <w:rsid w:val="000664D8"/>
    <w:rsid w:val="000666E2"/>
    <w:rsid w:val="00066809"/>
    <w:rsid w:val="000668F1"/>
    <w:rsid w:val="00066C47"/>
    <w:rsid w:val="00066D36"/>
    <w:rsid w:val="00066E66"/>
    <w:rsid w:val="000671C8"/>
    <w:rsid w:val="000675DE"/>
    <w:rsid w:val="0006773D"/>
    <w:rsid w:val="000679CD"/>
    <w:rsid w:val="00067DB5"/>
    <w:rsid w:val="00067F91"/>
    <w:rsid w:val="00070292"/>
    <w:rsid w:val="00070310"/>
    <w:rsid w:val="000705F4"/>
    <w:rsid w:val="00070F72"/>
    <w:rsid w:val="0007198F"/>
    <w:rsid w:val="00071A7B"/>
    <w:rsid w:val="00071F12"/>
    <w:rsid w:val="000721FD"/>
    <w:rsid w:val="0007239F"/>
    <w:rsid w:val="000724EE"/>
    <w:rsid w:val="0007255F"/>
    <w:rsid w:val="000726DC"/>
    <w:rsid w:val="000727B1"/>
    <w:rsid w:val="0007286C"/>
    <w:rsid w:val="00072AEC"/>
    <w:rsid w:val="00072B4C"/>
    <w:rsid w:val="00072F12"/>
    <w:rsid w:val="0007304F"/>
    <w:rsid w:val="000731AC"/>
    <w:rsid w:val="00073301"/>
    <w:rsid w:val="00073304"/>
    <w:rsid w:val="00073381"/>
    <w:rsid w:val="000737A9"/>
    <w:rsid w:val="00073849"/>
    <w:rsid w:val="000738BA"/>
    <w:rsid w:val="00073A92"/>
    <w:rsid w:val="00074076"/>
    <w:rsid w:val="000740CC"/>
    <w:rsid w:val="00074C86"/>
    <w:rsid w:val="00074E36"/>
    <w:rsid w:val="00074EB1"/>
    <w:rsid w:val="0007509A"/>
    <w:rsid w:val="0007539A"/>
    <w:rsid w:val="0007601B"/>
    <w:rsid w:val="00076041"/>
    <w:rsid w:val="000761A7"/>
    <w:rsid w:val="000766A5"/>
    <w:rsid w:val="00076807"/>
    <w:rsid w:val="00076A19"/>
    <w:rsid w:val="00076C28"/>
    <w:rsid w:val="00076D65"/>
    <w:rsid w:val="0007714E"/>
    <w:rsid w:val="00077153"/>
    <w:rsid w:val="0007719B"/>
    <w:rsid w:val="00077255"/>
    <w:rsid w:val="00077281"/>
    <w:rsid w:val="0007752D"/>
    <w:rsid w:val="0007758F"/>
    <w:rsid w:val="000775F0"/>
    <w:rsid w:val="00077953"/>
    <w:rsid w:val="00077965"/>
    <w:rsid w:val="0008002A"/>
    <w:rsid w:val="00080616"/>
    <w:rsid w:val="0008064C"/>
    <w:rsid w:val="000806F8"/>
    <w:rsid w:val="000807C1"/>
    <w:rsid w:val="000812D1"/>
    <w:rsid w:val="0008136F"/>
    <w:rsid w:val="000815FA"/>
    <w:rsid w:val="0008171E"/>
    <w:rsid w:val="00081924"/>
    <w:rsid w:val="00081A19"/>
    <w:rsid w:val="00081B85"/>
    <w:rsid w:val="00082363"/>
    <w:rsid w:val="00082657"/>
    <w:rsid w:val="0008273C"/>
    <w:rsid w:val="000829E3"/>
    <w:rsid w:val="000829F5"/>
    <w:rsid w:val="00082C11"/>
    <w:rsid w:val="00082C43"/>
    <w:rsid w:val="00082D43"/>
    <w:rsid w:val="00082E3F"/>
    <w:rsid w:val="00082FB2"/>
    <w:rsid w:val="00083308"/>
    <w:rsid w:val="00083326"/>
    <w:rsid w:val="00083AEB"/>
    <w:rsid w:val="00083F4C"/>
    <w:rsid w:val="00083F55"/>
    <w:rsid w:val="00084067"/>
    <w:rsid w:val="00084988"/>
    <w:rsid w:val="00084B4E"/>
    <w:rsid w:val="00084D80"/>
    <w:rsid w:val="00084DB0"/>
    <w:rsid w:val="0008580C"/>
    <w:rsid w:val="000858C1"/>
    <w:rsid w:val="00085F90"/>
    <w:rsid w:val="000861F5"/>
    <w:rsid w:val="000862B5"/>
    <w:rsid w:val="000862DE"/>
    <w:rsid w:val="00086583"/>
    <w:rsid w:val="00086885"/>
    <w:rsid w:val="00086BB0"/>
    <w:rsid w:val="0008724A"/>
    <w:rsid w:val="000875CB"/>
    <w:rsid w:val="00087931"/>
    <w:rsid w:val="00087B8D"/>
    <w:rsid w:val="00087CF8"/>
    <w:rsid w:val="00087E90"/>
    <w:rsid w:val="00087FF8"/>
    <w:rsid w:val="000901A7"/>
    <w:rsid w:val="0009029E"/>
    <w:rsid w:val="00090373"/>
    <w:rsid w:val="00090678"/>
    <w:rsid w:val="0009071B"/>
    <w:rsid w:val="0009095F"/>
    <w:rsid w:val="00090F81"/>
    <w:rsid w:val="00091300"/>
    <w:rsid w:val="00091379"/>
    <w:rsid w:val="000916DE"/>
    <w:rsid w:val="00091883"/>
    <w:rsid w:val="00091B47"/>
    <w:rsid w:val="00092754"/>
    <w:rsid w:val="00092DB2"/>
    <w:rsid w:val="00093099"/>
    <w:rsid w:val="00093174"/>
    <w:rsid w:val="0009343C"/>
    <w:rsid w:val="00093879"/>
    <w:rsid w:val="00093926"/>
    <w:rsid w:val="00093AF7"/>
    <w:rsid w:val="00093EB7"/>
    <w:rsid w:val="0009418A"/>
    <w:rsid w:val="000943B3"/>
    <w:rsid w:val="0009448D"/>
    <w:rsid w:val="00094537"/>
    <w:rsid w:val="00094869"/>
    <w:rsid w:val="00094945"/>
    <w:rsid w:val="00094AA4"/>
    <w:rsid w:val="00094CFD"/>
    <w:rsid w:val="00094D43"/>
    <w:rsid w:val="0009519F"/>
    <w:rsid w:val="000953B6"/>
    <w:rsid w:val="000953C9"/>
    <w:rsid w:val="000956C4"/>
    <w:rsid w:val="000958B5"/>
    <w:rsid w:val="00095A7A"/>
    <w:rsid w:val="00095CC9"/>
    <w:rsid w:val="0009615A"/>
    <w:rsid w:val="00096291"/>
    <w:rsid w:val="0009642C"/>
    <w:rsid w:val="000964E3"/>
    <w:rsid w:val="00096724"/>
    <w:rsid w:val="000968A7"/>
    <w:rsid w:val="00096BF1"/>
    <w:rsid w:val="00096F85"/>
    <w:rsid w:val="0009701E"/>
    <w:rsid w:val="00097209"/>
    <w:rsid w:val="00097359"/>
    <w:rsid w:val="00097563"/>
    <w:rsid w:val="000978BA"/>
    <w:rsid w:val="0009793C"/>
    <w:rsid w:val="00097A8D"/>
    <w:rsid w:val="000A03DA"/>
    <w:rsid w:val="000A05B8"/>
    <w:rsid w:val="000A060E"/>
    <w:rsid w:val="000A07A3"/>
    <w:rsid w:val="000A0DD1"/>
    <w:rsid w:val="000A0F88"/>
    <w:rsid w:val="000A0F8A"/>
    <w:rsid w:val="000A11BB"/>
    <w:rsid w:val="000A19E8"/>
    <w:rsid w:val="000A1D3F"/>
    <w:rsid w:val="000A1F6E"/>
    <w:rsid w:val="000A205F"/>
    <w:rsid w:val="000A22A7"/>
    <w:rsid w:val="000A23AA"/>
    <w:rsid w:val="000A24A0"/>
    <w:rsid w:val="000A25C5"/>
    <w:rsid w:val="000A2653"/>
    <w:rsid w:val="000A2D09"/>
    <w:rsid w:val="000A2D71"/>
    <w:rsid w:val="000A392F"/>
    <w:rsid w:val="000A3C10"/>
    <w:rsid w:val="000A3C55"/>
    <w:rsid w:val="000A3D51"/>
    <w:rsid w:val="000A3E62"/>
    <w:rsid w:val="000A3F4B"/>
    <w:rsid w:val="000A4748"/>
    <w:rsid w:val="000A4783"/>
    <w:rsid w:val="000A494B"/>
    <w:rsid w:val="000A4B23"/>
    <w:rsid w:val="000A4DA0"/>
    <w:rsid w:val="000A4EDA"/>
    <w:rsid w:val="000A5371"/>
    <w:rsid w:val="000A553D"/>
    <w:rsid w:val="000A56D5"/>
    <w:rsid w:val="000A5787"/>
    <w:rsid w:val="000A5868"/>
    <w:rsid w:val="000A589E"/>
    <w:rsid w:val="000A5AAF"/>
    <w:rsid w:val="000A5ACC"/>
    <w:rsid w:val="000A5EE0"/>
    <w:rsid w:val="000A5FAC"/>
    <w:rsid w:val="000A6A9A"/>
    <w:rsid w:val="000A6BE1"/>
    <w:rsid w:val="000A6C57"/>
    <w:rsid w:val="000A713C"/>
    <w:rsid w:val="000A723F"/>
    <w:rsid w:val="000A7256"/>
    <w:rsid w:val="000A72E1"/>
    <w:rsid w:val="000A7D1E"/>
    <w:rsid w:val="000B095E"/>
    <w:rsid w:val="000B097A"/>
    <w:rsid w:val="000B0B17"/>
    <w:rsid w:val="000B1603"/>
    <w:rsid w:val="000B16A0"/>
    <w:rsid w:val="000B196D"/>
    <w:rsid w:val="000B1D68"/>
    <w:rsid w:val="000B1DE8"/>
    <w:rsid w:val="000B2239"/>
    <w:rsid w:val="000B2360"/>
    <w:rsid w:val="000B2762"/>
    <w:rsid w:val="000B2A14"/>
    <w:rsid w:val="000B2B86"/>
    <w:rsid w:val="000B2BA9"/>
    <w:rsid w:val="000B2FC2"/>
    <w:rsid w:val="000B2FC5"/>
    <w:rsid w:val="000B33BD"/>
    <w:rsid w:val="000B3467"/>
    <w:rsid w:val="000B350D"/>
    <w:rsid w:val="000B3B3C"/>
    <w:rsid w:val="000B4063"/>
    <w:rsid w:val="000B413F"/>
    <w:rsid w:val="000B470D"/>
    <w:rsid w:val="000B4A49"/>
    <w:rsid w:val="000B4AE6"/>
    <w:rsid w:val="000B4E84"/>
    <w:rsid w:val="000B5441"/>
    <w:rsid w:val="000B5527"/>
    <w:rsid w:val="000B55F1"/>
    <w:rsid w:val="000B561E"/>
    <w:rsid w:val="000B5C77"/>
    <w:rsid w:val="000B5E2B"/>
    <w:rsid w:val="000B5E63"/>
    <w:rsid w:val="000B6F59"/>
    <w:rsid w:val="000B73EF"/>
    <w:rsid w:val="000B7837"/>
    <w:rsid w:val="000B7B3A"/>
    <w:rsid w:val="000C0C74"/>
    <w:rsid w:val="000C0CA9"/>
    <w:rsid w:val="000C0D65"/>
    <w:rsid w:val="000C0DBC"/>
    <w:rsid w:val="000C1065"/>
    <w:rsid w:val="000C130C"/>
    <w:rsid w:val="000C14C5"/>
    <w:rsid w:val="000C1915"/>
    <w:rsid w:val="000C1F42"/>
    <w:rsid w:val="000C2262"/>
    <w:rsid w:val="000C236E"/>
    <w:rsid w:val="000C23F9"/>
    <w:rsid w:val="000C2463"/>
    <w:rsid w:val="000C29A8"/>
    <w:rsid w:val="000C31B0"/>
    <w:rsid w:val="000C31DC"/>
    <w:rsid w:val="000C3256"/>
    <w:rsid w:val="000C32D5"/>
    <w:rsid w:val="000C341D"/>
    <w:rsid w:val="000C364C"/>
    <w:rsid w:val="000C3C01"/>
    <w:rsid w:val="000C3CC8"/>
    <w:rsid w:val="000C41C5"/>
    <w:rsid w:val="000C43CF"/>
    <w:rsid w:val="000C466C"/>
    <w:rsid w:val="000C483F"/>
    <w:rsid w:val="000C4CFA"/>
    <w:rsid w:val="000C50A4"/>
    <w:rsid w:val="000C53DB"/>
    <w:rsid w:val="000C5687"/>
    <w:rsid w:val="000C5E2C"/>
    <w:rsid w:val="000C671B"/>
    <w:rsid w:val="000C68DD"/>
    <w:rsid w:val="000C69B4"/>
    <w:rsid w:val="000C6AE2"/>
    <w:rsid w:val="000C6C83"/>
    <w:rsid w:val="000C6CE1"/>
    <w:rsid w:val="000C6DDF"/>
    <w:rsid w:val="000C6ED9"/>
    <w:rsid w:val="000C6F04"/>
    <w:rsid w:val="000C71C8"/>
    <w:rsid w:val="000C7672"/>
    <w:rsid w:val="000C786D"/>
    <w:rsid w:val="000C78BF"/>
    <w:rsid w:val="000C7AAF"/>
    <w:rsid w:val="000C7E9B"/>
    <w:rsid w:val="000D0056"/>
    <w:rsid w:val="000D00FA"/>
    <w:rsid w:val="000D05FC"/>
    <w:rsid w:val="000D0610"/>
    <w:rsid w:val="000D063D"/>
    <w:rsid w:val="000D075B"/>
    <w:rsid w:val="000D084B"/>
    <w:rsid w:val="000D09DB"/>
    <w:rsid w:val="000D0CC7"/>
    <w:rsid w:val="000D0E0B"/>
    <w:rsid w:val="000D0F68"/>
    <w:rsid w:val="000D12B2"/>
    <w:rsid w:val="000D1A93"/>
    <w:rsid w:val="000D1B05"/>
    <w:rsid w:val="000D1F37"/>
    <w:rsid w:val="000D20D3"/>
    <w:rsid w:val="000D2314"/>
    <w:rsid w:val="000D2591"/>
    <w:rsid w:val="000D26DA"/>
    <w:rsid w:val="000D27D6"/>
    <w:rsid w:val="000D2926"/>
    <w:rsid w:val="000D2952"/>
    <w:rsid w:val="000D2ACD"/>
    <w:rsid w:val="000D2BCB"/>
    <w:rsid w:val="000D371E"/>
    <w:rsid w:val="000D37F9"/>
    <w:rsid w:val="000D3A82"/>
    <w:rsid w:val="000D3F3A"/>
    <w:rsid w:val="000D430D"/>
    <w:rsid w:val="000D4316"/>
    <w:rsid w:val="000D4770"/>
    <w:rsid w:val="000D48E3"/>
    <w:rsid w:val="000D4917"/>
    <w:rsid w:val="000D4C6A"/>
    <w:rsid w:val="000D5024"/>
    <w:rsid w:val="000D5B34"/>
    <w:rsid w:val="000D5BAD"/>
    <w:rsid w:val="000D5D72"/>
    <w:rsid w:val="000D5EFC"/>
    <w:rsid w:val="000D607D"/>
    <w:rsid w:val="000D6220"/>
    <w:rsid w:val="000D6362"/>
    <w:rsid w:val="000D679B"/>
    <w:rsid w:val="000D6BE6"/>
    <w:rsid w:val="000D6F91"/>
    <w:rsid w:val="000D7383"/>
    <w:rsid w:val="000D7545"/>
    <w:rsid w:val="000D7684"/>
    <w:rsid w:val="000D788B"/>
    <w:rsid w:val="000D794D"/>
    <w:rsid w:val="000D7FD0"/>
    <w:rsid w:val="000E0126"/>
    <w:rsid w:val="000E015B"/>
    <w:rsid w:val="000E040A"/>
    <w:rsid w:val="000E041F"/>
    <w:rsid w:val="000E044D"/>
    <w:rsid w:val="000E0524"/>
    <w:rsid w:val="000E0852"/>
    <w:rsid w:val="000E086B"/>
    <w:rsid w:val="000E0E17"/>
    <w:rsid w:val="000E0F6D"/>
    <w:rsid w:val="000E100C"/>
    <w:rsid w:val="000E128B"/>
    <w:rsid w:val="000E12C0"/>
    <w:rsid w:val="000E1683"/>
    <w:rsid w:val="000E1807"/>
    <w:rsid w:val="000E1B7A"/>
    <w:rsid w:val="000E1F99"/>
    <w:rsid w:val="000E233D"/>
    <w:rsid w:val="000E28D5"/>
    <w:rsid w:val="000E29AE"/>
    <w:rsid w:val="000E2A66"/>
    <w:rsid w:val="000E2B6C"/>
    <w:rsid w:val="000E2F4C"/>
    <w:rsid w:val="000E2FCC"/>
    <w:rsid w:val="000E314D"/>
    <w:rsid w:val="000E31AA"/>
    <w:rsid w:val="000E332B"/>
    <w:rsid w:val="000E3777"/>
    <w:rsid w:val="000E37AD"/>
    <w:rsid w:val="000E3A57"/>
    <w:rsid w:val="000E3C6F"/>
    <w:rsid w:val="000E3FCE"/>
    <w:rsid w:val="000E406C"/>
    <w:rsid w:val="000E4286"/>
    <w:rsid w:val="000E4293"/>
    <w:rsid w:val="000E4562"/>
    <w:rsid w:val="000E48E3"/>
    <w:rsid w:val="000E498F"/>
    <w:rsid w:val="000E4D56"/>
    <w:rsid w:val="000E4F0B"/>
    <w:rsid w:val="000E4F5A"/>
    <w:rsid w:val="000E4FDB"/>
    <w:rsid w:val="000E533C"/>
    <w:rsid w:val="000E57D7"/>
    <w:rsid w:val="000E5B9A"/>
    <w:rsid w:val="000E5BE8"/>
    <w:rsid w:val="000E5CCD"/>
    <w:rsid w:val="000E5F24"/>
    <w:rsid w:val="000E632A"/>
    <w:rsid w:val="000E63B2"/>
    <w:rsid w:val="000E6651"/>
    <w:rsid w:val="000E6D9F"/>
    <w:rsid w:val="000E6E1E"/>
    <w:rsid w:val="000E7023"/>
    <w:rsid w:val="000E71D6"/>
    <w:rsid w:val="000E742F"/>
    <w:rsid w:val="000E7938"/>
    <w:rsid w:val="000E7A44"/>
    <w:rsid w:val="000E7D1D"/>
    <w:rsid w:val="000E7EE2"/>
    <w:rsid w:val="000F0019"/>
    <w:rsid w:val="000F035E"/>
    <w:rsid w:val="000F045F"/>
    <w:rsid w:val="000F05A4"/>
    <w:rsid w:val="000F0BED"/>
    <w:rsid w:val="000F0F45"/>
    <w:rsid w:val="000F109E"/>
    <w:rsid w:val="000F157E"/>
    <w:rsid w:val="000F177C"/>
    <w:rsid w:val="000F17D2"/>
    <w:rsid w:val="000F1827"/>
    <w:rsid w:val="000F19B0"/>
    <w:rsid w:val="000F1B2B"/>
    <w:rsid w:val="000F1BCA"/>
    <w:rsid w:val="000F1D65"/>
    <w:rsid w:val="000F20DA"/>
    <w:rsid w:val="000F20F1"/>
    <w:rsid w:val="000F2452"/>
    <w:rsid w:val="000F2660"/>
    <w:rsid w:val="000F2764"/>
    <w:rsid w:val="000F2CCA"/>
    <w:rsid w:val="000F2F99"/>
    <w:rsid w:val="000F3067"/>
    <w:rsid w:val="000F337E"/>
    <w:rsid w:val="000F372C"/>
    <w:rsid w:val="000F38FA"/>
    <w:rsid w:val="000F3ABE"/>
    <w:rsid w:val="000F3C57"/>
    <w:rsid w:val="000F3F1E"/>
    <w:rsid w:val="000F4274"/>
    <w:rsid w:val="000F42C0"/>
    <w:rsid w:val="000F43BA"/>
    <w:rsid w:val="000F4563"/>
    <w:rsid w:val="000F4629"/>
    <w:rsid w:val="000F467B"/>
    <w:rsid w:val="000F469F"/>
    <w:rsid w:val="000F4896"/>
    <w:rsid w:val="000F4A93"/>
    <w:rsid w:val="000F5BA9"/>
    <w:rsid w:val="000F6677"/>
    <w:rsid w:val="000F6DAC"/>
    <w:rsid w:val="000F6E57"/>
    <w:rsid w:val="000F71AC"/>
    <w:rsid w:val="000F72FD"/>
    <w:rsid w:val="000F733B"/>
    <w:rsid w:val="000F776D"/>
    <w:rsid w:val="000F77D6"/>
    <w:rsid w:val="000F793D"/>
    <w:rsid w:val="000F7B32"/>
    <w:rsid w:val="000F7B96"/>
    <w:rsid w:val="000F7B9F"/>
    <w:rsid w:val="000F7C65"/>
    <w:rsid w:val="000F7D1A"/>
    <w:rsid w:val="000F7D81"/>
    <w:rsid w:val="000F7D86"/>
    <w:rsid w:val="00100046"/>
    <w:rsid w:val="001001BE"/>
    <w:rsid w:val="001001F7"/>
    <w:rsid w:val="0010032E"/>
    <w:rsid w:val="0010057E"/>
    <w:rsid w:val="0010093C"/>
    <w:rsid w:val="001009BB"/>
    <w:rsid w:val="00100B20"/>
    <w:rsid w:val="00100CD7"/>
    <w:rsid w:val="00101351"/>
    <w:rsid w:val="0010148E"/>
    <w:rsid w:val="001015F9"/>
    <w:rsid w:val="0010178A"/>
    <w:rsid w:val="001018A5"/>
    <w:rsid w:val="00101DA6"/>
    <w:rsid w:val="0010225A"/>
    <w:rsid w:val="001024C5"/>
    <w:rsid w:val="001024E8"/>
    <w:rsid w:val="001028FE"/>
    <w:rsid w:val="00102D8F"/>
    <w:rsid w:val="001030F4"/>
    <w:rsid w:val="001032AC"/>
    <w:rsid w:val="001038FE"/>
    <w:rsid w:val="00103CBB"/>
    <w:rsid w:val="00103DA3"/>
    <w:rsid w:val="00103E86"/>
    <w:rsid w:val="001040AE"/>
    <w:rsid w:val="00104431"/>
    <w:rsid w:val="00104458"/>
    <w:rsid w:val="001045B2"/>
    <w:rsid w:val="0010468C"/>
    <w:rsid w:val="00104993"/>
    <w:rsid w:val="00104C72"/>
    <w:rsid w:val="00104D38"/>
    <w:rsid w:val="00104DED"/>
    <w:rsid w:val="00104DF3"/>
    <w:rsid w:val="00104F20"/>
    <w:rsid w:val="001053B0"/>
    <w:rsid w:val="001053C0"/>
    <w:rsid w:val="0010550F"/>
    <w:rsid w:val="001056F2"/>
    <w:rsid w:val="00105826"/>
    <w:rsid w:val="00105851"/>
    <w:rsid w:val="00105C9B"/>
    <w:rsid w:val="00105CBA"/>
    <w:rsid w:val="001063ED"/>
    <w:rsid w:val="0010660A"/>
    <w:rsid w:val="001068AE"/>
    <w:rsid w:val="00106DB4"/>
    <w:rsid w:val="00107214"/>
    <w:rsid w:val="001073D3"/>
    <w:rsid w:val="00107514"/>
    <w:rsid w:val="00107626"/>
    <w:rsid w:val="00107813"/>
    <w:rsid w:val="00107A2F"/>
    <w:rsid w:val="00107A8A"/>
    <w:rsid w:val="00107D05"/>
    <w:rsid w:val="00110193"/>
    <w:rsid w:val="001106A7"/>
    <w:rsid w:val="00110907"/>
    <w:rsid w:val="001109D7"/>
    <w:rsid w:val="00110A66"/>
    <w:rsid w:val="00111432"/>
    <w:rsid w:val="00111781"/>
    <w:rsid w:val="00111C3C"/>
    <w:rsid w:val="00111CA4"/>
    <w:rsid w:val="00111D62"/>
    <w:rsid w:val="00111E18"/>
    <w:rsid w:val="00111E70"/>
    <w:rsid w:val="00112294"/>
    <w:rsid w:val="0011245A"/>
    <w:rsid w:val="00112981"/>
    <w:rsid w:val="00112BB1"/>
    <w:rsid w:val="00112CF9"/>
    <w:rsid w:val="001131B7"/>
    <w:rsid w:val="00113661"/>
    <w:rsid w:val="001139E1"/>
    <w:rsid w:val="00113BA9"/>
    <w:rsid w:val="00113F05"/>
    <w:rsid w:val="001145DA"/>
    <w:rsid w:val="00114758"/>
    <w:rsid w:val="0011495D"/>
    <w:rsid w:val="001149ED"/>
    <w:rsid w:val="00114B24"/>
    <w:rsid w:val="00114D40"/>
    <w:rsid w:val="00114DFD"/>
    <w:rsid w:val="001150CD"/>
    <w:rsid w:val="001152F2"/>
    <w:rsid w:val="00115536"/>
    <w:rsid w:val="001155D4"/>
    <w:rsid w:val="00115837"/>
    <w:rsid w:val="0011589C"/>
    <w:rsid w:val="00115DD2"/>
    <w:rsid w:val="00115F4B"/>
    <w:rsid w:val="0011627E"/>
    <w:rsid w:val="0011674B"/>
    <w:rsid w:val="00116903"/>
    <w:rsid w:val="00116938"/>
    <w:rsid w:val="00116DFE"/>
    <w:rsid w:val="00117352"/>
    <w:rsid w:val="001174EE"/>
    <w:rsid w:val="0011768D"/>
    <w:rsid w:val="00117A8D"/>
    <w:rsid w:val="00117B27"/>
    <w:rsid w:val="00117B2E"/>
    <w:rsid w:val="00120050"/>
    <w:rsid w:val="00120287"/>
    <w:rsid w:val="00120339"/>
    <w:rsid w:val="00120695"/>
    <w:rsid w:val="001208EA"/>
    <w:rsid w:val="0012094C"/>
    <w:rsid w:val="001209A6"/>
    <w:rsid w:val="00120BB1"/>
    <w:rsid w:val="001217D2"/>
    <w:rsid w:val="00121D81"/>
    <w:rsid w:val="00121F43"/>
    <w:rsid w:val="00122030"/>
    <w:rsid w:val="00122247"/>
    <w:rsid w:val="001223DD"/>
    <w:rsid w:val="00122652"/>
    <w:rsid w:val="00122D4D"/>
    <w:rsid w:val="00122EC4"/>
    <w:rsid w:val="00123062"/>
    <w:rsid w:val="001232CB"/>
    <w:rsid w:val="00123577"/>
    <w:rsid w:val="001239FB"/>
    <w:rsid w:val="00123D00"/>
    <w:rsid w:val="00123F29"/>
    <w:rsid w:val="00123F98"/>
    <w:rsid w:val="0012438D"/>
    <w:rsid w:val="001249F8"/>
    <w:rsid w:val="00124DE5"/>
    <w:rsid w:val="00125AB5"/>
    <w:rsid w:val="00125BAD"/>
    <w:rsid w:val="00125EC5"/>
    <w:rsid w:val="00126485"/>
    <w:rsid w:val="00126615"/>
    <w:rsid w:val="00126661"/>
    <w:rsid w:val="00127132"/>
    <w:rsid w:val="001272CB"/>
    <w:rsid w:val="001273EC"/>
    <w:rsid w:val="001274E9"/>
    <w:rsid w:val="00127D3D"/>
    <w:rsid w:val="0013041D"/>
    <w:rsid w:val="001305CE"/>
    <w:rsid w:val="00130773"/>
    <w:rsid w:val="00130AB4"/>
    <w:rsid w:val="00130F3B"/>
    <w:rsid w:val="0013129B"/>
    <w:rsid w:val="001312FB"/>
    <w:rsid w:val="001317F6"/>
    <w:rsid w:val="00131B3E"/>
    <w:rsid w:val="00131BDF"/>
    <w:rsid w:val="00131C94"/>
    <w:rsid w:val="001322CC"/>
    <w:rsid w:val="001325B4"/>
    <w:rsid w:val="00132C92"/>
    <w:rsid w:val="00132CB7"/>
    <w:rsid w:val="00132E91"/>
    <w:rsid w:val="00132F1D"/>
    <w:rsid w:val="00133245"/>
    <w:rsid w:val="001335FB"/>
    <w:rsid w:val="00133EA3"/>
    <w:rsid w:val="001342A9"/>
    <w:rsid w:val="00134366"/>
    <w:rsid w:val="00134418"/>
    <w:rsid w:val="0013448A"/>
    <w:rsid w:val="001344D3"/>
    <w:rsid w:val="001349F7"/>
    <w:rsid w:val="00134B0F"/>
    <w:rsid w:val="00134B8F"/>
    <w:rsid w:val="00134E29"/>
    <w:rsid w:val="00135286"/>
    <w:rsid w:val="00135370"/>
    <w:rsid w:val="00135436"/>
    <w:rsid w:val="001354BB"/>
    <w:rsid w:val="00135979"/>
    <w:rsid w:val="00135B78"/>
    <w:rsid w:val="001361A6"/>
    <w:rsid w:val="00136311"/>
    <w:rsid w:val="0013639D"/>
    <w:rsid w:val="001363C3"/>
    <w:rsid w:val="0013651A"/>
    <w:rsid w:val="00136727"/>
    <w:rsid w:val="00136C0B"/>
    <w:rsid w:val="00136E5C"/>
    <w:rsid w:val="00136FEE"/>
    <w:rsid w:val="00137749"/>
    <w:rsid w:val="0013787A"/>
    <w:rsid w:val="00137B92"/>
    <w:rsid w:val="00137E8A"/>
    <w:rsid w:val="00137EB1"/>
    <w:rsid w:val="00137F89"/>
    <w:rsid w:val="001403A3"/>
    <w:rsid w:val="00140978"/>
    <w:rsid w:val="00140986"/>
    <w:rsid w:val="0014105D"/>
    <w:rsid w:val="001410D4"/>
    <w:rsid w:val="00141E82"/>
    <w:rsid w:val="0014207F"/>
    <w:rsid w:val="00142112"/>
    <w:rsid w:val="00142527"/>
    <w:rsid w:val="001428A0"/>
    <w:rsid w:val="00142AB2"/>
    <w:rsid w:val="00142AC9"/>
    <w:rsid w:val="00142CFD"/>
    <w:rsid w:val="00143075"/>
    <w:rsid w:val="00143726"/>
    <w:rsid w:val="00143C3C"/>
    <w:rsid w:val="00143C57"/>
    <w:rsid w:val="00143CD4"/>
    <w:rsid w:val="00143F98"/>
    <w:rsid w:val="00143FF2"/>
    <w:rsid w:val="0014401C"/>
    <w:rsid w:val="00144027"/>
    <w:rsid w:val="00144310"/>
    <w:rsid w:val="00144491"/>
    <w:rsid w:val="00144510"/>
    <w:rsid w:val="0014478F"/>
    <w:rsid w:val="00144947"/>
    <w:rsid w:val="00144C57"/>
    <w:rsid w:val="00144F5A"/>
    <w:rsid w:val="00144FDC"/>
    <w:rsid w:val="00145CAA"/>
    <w:rsid w:val="00145D72"/>
    <w:rsid w:val="00145EB1"/>
    <w:rsid w:val="0014625F"/>
    <w:rsid w:val="0014677D"/>
    <w:rsid w:val="00146AD5"/>
    <w:rsid w:val="00146C33"/>
    <w:rsid w:val="00146C3F"/>
    <w:rsid w:val="00146F1C"/>
    <w:rsid w:val="0014750E"/>
    <w:rsid w:val="001475AC"/>
    <w:rsid w:val="001479CD"/>
    <w:rsid w:val="00147F04"/>
    <w:rsid w:val="0015036C"/>
    <w:rsid w:val="0015048C"/>
    <w:rsid w:val="001504B8"/>
    <w:rsid w:val="001505F5"/>
    <w:rsid w:val="001507F9"/>
    <w:rsid w:val="00150A8C"/>
    <w:rsid w:val="00151036"/>
    <w:rsid w:val="00151436"/>
    <w:rsid w:val="001515CF"/>
    <w:rsid w:val="0015189E"/>
    <w:rsid w:val="0015199C"/>
    <w:rsid w:val="00151DB3"/>
    <w:rsid w:val="00151E52"/>
    <w:rsid w:val="00152399"/>
    <w:rsid w:val="0015296E"/>
    <w:rsid w:val="00152CF2"/>
    <w:rsid w:val="00152E0D"/>
    <w:rsid w:val="00152E98"/>
    <w:rsid w:val="00152E99"/>
    <w:rsid w:val="00152F32"/>
    <w:rsid w:val="00153388"/>
    <w:rsid w:val="00153441"/>
    <w:rsid w:val="001537BA"/>
    <w:rsid w:val="00154223"/>
    <w:rsid w:val="001545E6"/>
    <w:rsid w:val="00154868"/>
    <w:rsid w:val="00154C2F"/>
    <w:rsid w:val="00154CEF"/>
    <w:rsid w:val="00154F66"/>
    <w:rsid w:val="00154FED"/>
    <w:rsid w:val="00155A38"/>
    <w:rsid w:val="00155BE0"/>
    <w:rsid w:val="00155C53"/>
    <w:rsid w:val="00155D07"/>
    <w:rsid w:val="00155F1C"/>
    <w:rsid w:val="001561BE"/>
    <w:rsid w:val="00156265"/>
    <w:rsid w:val="00156647"/>
    <w:rsid w:val="00156B18"/>
    <w:rsid w:val="00156B1F"/>
    <w:rsid w:val="00156BFD"/>
    <w:rsid w:val="00156EE7"/>
    <w:rsid w:val="00156F20"/>
    <w:rsid w:val="00156FC7"/>
    <w:rsid w:val="001571A1"/>
    <w:rsid w:val="00157642"/>
    <w:rsid w:val="001578C7"/>
    <w:rsid w:val="0015797E"/>
    <w:rsid w:val="0015798A"/>
    <w:rsid w:val="00157C5D"/>
    <w:rsid w:val="00160050"/>
    <w:rsid w:val="00160660"/>
    <w:rsid w:val="00160789"/>
    <w:rsid w:val="0016079E"/>
    <w:rsid w:val="001609C8"/>
    <w:rsid w:val="00160B1B"/>
    <w:rsid w:val="00160CFC"/>
    <w:rsid w:val="00160E9A"/>
    <w:rsid w:val="00160FD7"/>
    <w:rsid w:val="00161083"/>
    <w:rsid w:val="0016122A"/>
    <w:rsid w:val="0016134C"/>
    <w:rsid w:val="0016167C"/>
    <w:rsid w:val="00161A97"/>
    <w:rsid w:val="00161E43"/>
    <w:rsid w:val="00161F92"/>
    <w:rsid w:val="00162307"/>
    <w:rsid w:val="0016240B"/>
    <w:rsid w:val="001624FB"/>
    <w:rsid w:val="001627A4"/>
    <w:rsid w:val="00162890"/>
    <w:rsid w:val="001628DC"/>
    <w:rsid w:val="001628E6"/>
    <w:rsid w:val="00162B31"/>
    <w:rsid w:val="00162CB5"/>
    <w:rsid w:val="001633E6"/>
    <w:rsid w:val="001635C2"/>
    <w:rsid w:val="00163718"/>
    <w:rsid w:val="00163725"/>
    <w:rsid w:val="00163DAA"/>
    <w:rsid w:val="001640F1"/>
    <w:rsid w:val="001641BD"/>
    <w:rsid w:val="00164324"/>
    <w:rsid w:val="00164340"/>
    <w:rsid w:val="001649F7"/>
    <w:rsid w:val="00164ECF"/>
    <w:rsid w:val="001650CC"/>
    <w:rsid w:val="001651E1"/>
    <w:rsid w:val="001652EE"/>
    <w:rsid w:val="00165464"/>
    <w:rsid w:val="001654B6"/>
    <w:rsid w:val="001657C4"/>
    <w:rsid w:val="00165804"/>
    <w:rsid w:val="001658B5"/>
    <w:rsid w:val="00165E9C"/>
    <w:rsid w:val="00165F20"/>
    <w:rsid w:val="00166659"/>
    <w:rsid w:val="001669A7"/>
    <w:rsid w:val="00167633"/>
    <w:rsid w:val="0016797C"/>
    <w:rsid w:val="001679BA"/>
    <w:rsid w:val="00167A2D"/>
    <w:rsid w:val="00167DD6"/>
    <w:rsid w:val="00167EDB"/>
    <w:rsid w:val="00167F1F"/>
    <w:rsid w:val="00170021"/>
    <w:rsid w:val="00170128"/>
    <w:rsid w:val="001701D2"/>
    <w:rsid w:val="001702A5"/>
    <w:rsid w:val="00170535"/>
    <w:rsid w:val="0017080B"/>
    <w:rsid w:val="00170976"/>
    <w:rsid w:val="00170996"/>
    <w:rsid w:val="001709A4"/>
    <w:rsid w:val="00170AD2"/>
    <w:rsid w:val="00170B79"/>
    <w:rsid w:val="00170CEC"/>
    <w:rsid w:val="0017130B"/>
    <w:rsid w:val="00171774"/>
    <w:rsid w:val="00171A8C"/>
    <w:rsid w:val="00171BB8"/>
    <w:rsid w:val="00171F3A"/>
    <w:rsid w:val="001722EB"/>
    <w:rsid w:val="001722EC"/>
    <w:rsid w:val="00172314"/>
    <w:rsid w:val="00172480"/>
    <w:rsid w:val="00172944"/>
    <w:rsid w:val="001729C9"/>
    <w:rsid w:val="0017308E"/>
    <w:rsid w:val="001732C4"/>
    <w:rsid w:val="0017338A"/>
    <w:rsid w:val="001735BA"/>
    <w:rsid w:val="0017364F"/>
    <w:rsid w:val="001736DA"/>
    <w:rsid w:val="00173729"/>
    <w:rsid w:val="00173782"/>
    <w:rsid w:val="00173979"/>
    <w:rsid w:val="00173981"/>
    <w:rsid w:val="00173B1A"/>
    <w:rsid w:val="00173B6A"/>
    <w:rsid w:val="00173E20"/>
    <w:rsid w:val="00174115"/>
    <w:rsid w:val="0017433B"/>
    <w:rsid w:val="00174637"/>
    <w:rsid w:val="00174986"/>
    <w:rsid w:val="00174B6D"/>
    <w:rsid w:val="001751CC"/>
    <w:rsid w:val="001752C8"/>
    <w:rsid w:val="00175436"/>
    <w:rsid w:val="00175490"/>
    <w:rsid w:val="00176966"/>
    <w:rsid w:val="00176A2F"/>
    <w:rsid w:val="00176A71"/>
    <w:rsid w:val="00176B76"/>
    <w:rsid w:val="00176F3D"/>
    <w:rsid w:val="001770BA"/>
    <w:rsid w:val="001775CD"/>
    <w:rsid w:val="001776AC"/>
    <w:rsid w:val="0017774C"/>
    <w:rsid w:val="0017779F"/>
    <w:rsid w:val="001777AE"/>
    <w:rsid w:val="00177BE3"/>
    <w:rsid w:val="001806D0"/>
    <w:rsid w:val="00180726"/>
    <w:rsid w:val="0018073E"/>
    <w:rsid w:val="00180A68"/>
    <w:rsid w:val="00180BDE"/>
    <w:rsid w:val="00180E6B"/>
    <w:rsid w:val="00181563"/>
    <w:rsid w:val="00181CF7"/>
    <w:rsid w:val="00181D79"/>
    <w:rsid w:val="00181FE1"/>
    <w:rsid w:val="001827D5"/>
    <w:rsid w:val="001828DD"/>
    <w:rsid w:val="001829A3"/>
    <w:rsid w:val="00182CCA"/>
    <w:rsid w:val="00182D45"/>
    <w:rsid w:val="001830D7"/>
    <w:rsid w:val="001835D5"/>
    <w:rsid w:val="00183962"/>
    <w:rsid w:val="00183AE5"/>
    <w:rsid w:val="00183BC7"/>
    <w:rsid w:val="00183FED"/>
    <w:rsid w:val="001841A9"/>
    <w:rsid w:val="00184200"/>
    <w:rsid w:val="0018456D"/>
    <w:rsid w:val="001845E8"/>
    <w:rsid w:val="001845F0"/>
    <w:rsid w:val="0018465F"/>
    <w:rsid w:val="00184911"/>
    <w:rsid w:val="00184B00"/>
    <w:rsid w:val="00184C49"/>
    <w:rsid w:val="00184CE2"/>
    <w:rsid w:val="00184F58"/>
    <w:rsid w:val="00185224"/>
    <w:rsid w:val="0018570F"/>
    <w:rsid w:val="001857DB"/>
    <w:rsid w:val="00185CDB"/>
    <w:rsid w:val="00186031"/>
    <w:rsid w:val="001861F3"/>
    <w:rsid w:val="001867C3"/>
    <w:rsid w:val="00186A77"/>
    <w:rsid w:val="00186A95"/>
    <w:rsid w:val="00186BA9"/>
    <w:rsid w:val="00186D06"/>
    <w:rsid w:val="00186E23"/>
    <w:rsid w:val="00186EB0"/>
    <w:rsid w:val="001872ED"/>
    <w:rsid w:val="00187403"/>
    <w:rsid w:val="00187618"/>
    <w:rsid w:val="00187795"/>
    <w:rsid w:val="001877A5"/>
    <w:rsid w:val="00187B5D"/>
    <w:rsid w:val="00187DA9"/>
    <w:rsid w:val="00187E67"/>
    <w:rsid w:val="00190025"/>
    <w:rsid w:val="001900A7"/>
    <w:rsid w:val="001902E2"/>
    <w:rsid w:val="00190849"/>
    <w:rsid w:val="0019084A"/>
    <w:rsid w:val="00190F82"/>
    <w:rsid w:val="001912B2"/>
    <w:rsid w:val="001913FC"/>
    <w:rsid w:val="00191876"/>
    <w:rsid w:val="001919B2"/>
    <w:rsid w:val="00191D4D"/>
    <w:rsid w:val="0019233E"/>
    <w:rsid w:val="001924EA"/>
    <w:rsid w:val="001926FD"/>
    <w:rsid w:val="00192D73"/>
    <w:rsid w:val="00193161"/>
    <w:rsid w:val="0019373C"/>
    <w:rsid w:val="00193767"/>
    <w:rsid w:val="00193771"/>
    <w:rsid w:val="00193F4B"/>
    <w:rsid w:val="00193FD8"/>
    <w:rsid w:val="00194B52"/>
    <w:rsid w:val="00194C50"/>
    <w:rsid w:val="00194CC7"/>
    <w:rsid w:val="00194F34"/>
    <w:rsid w:val="00195298"/>
    <w:rsid w:val="001954CE"/>
    <w:rsid w:val="00195750"/>
    <w:rsid w:val="00195A6C"/>
    <w:rsid w:val="00195BCD"/>
    <w:rsid w:val="00195C41"/>
    <w:rsid w:val="00195F6C"/>
    <w:rsid w:val="00196112"/>
    <w:rsid w:val="0019656E"/>
    <w:rsid w:val="00196B50"/>
    <w:rsid w:val="00196B8B"/>
    <w:rsid w:val="001974B6"/>
    <w:rsid w:val="001977F5"/>
    <w:rsid w:val="00197F21"/>
    <w:rsid w:val="001A01BE"/>
    <w:rsid w:val="001A0269"/>
    <w:rsid w:val="001A0386"/>
    <w:rsid w:val="001A047A"/>
    <w:rsid w:val="001A0A81"/>
    <w:rsid w:val="001A0C28"/>
    <w:rsid w:val="001A0DA6"/>
    <w:rsid w:val="001A11C7"/>
    <w:rsid w:val="001A11D7"/>
    <w:rsid w:val="001A161C"/>
    <w:rsid w:val="001A16FF"/>
    <w:rsid w:val="001A170C"/>
    <w:rsid w:val="001A1A84"/>
    <w:rsid w:val="001A1C5E"/>
    <w:rsid w:val="001A1D62"/>
    <w:rsid w:val="001A212E"/>
    <w:rsid w:val="001A233B"/>
    <w:rsid w:val="001A29A9"/>
    <w:rsid w:val="001A2AD8"/>
    <w:rsid w:val="001A2D05"/>
    <w:rsid w:val="001A2D18"/>
    <w:rsid w:val="001A2D83"/>
    <w:rsid w:val="001A2D85"/>
    <w:rsid w:val="001A354B"/>
    <w:rsid w:val="001A3DF2"/>
    <w:rsid w:val="001A3E43"/>
    <w:rsid w:val="001A3ECC"/>
    <w:rsid w:val="001A41A4"/>
    <w:rsid w:val="001A43BA"/>
    <w:rsid w:val="001A464C"/>
    <w:rsid w:val="001A4908"/>
    <w:rsid w:val="001A4A53"/>
    <w:rsid w:val="001A4B34"/>
    <w:rsid w:val="001A4E66"/>
    <w:rsid w:val="001A4F01"/>
    <w:rsid w:val="001A4FAB"/>
    <w:rsid w:val="001A511B"/>
    <w:rsid w:val="001A5496"/>
    <w:rsid w:val="001A55E7"/>
    <w:rsid w:val="001A577B"/>
    <w:rsid w:val="001A5BEE"/>
    <w:rsid w:val="001A5FFA"/>
    <w:rsid w:val="001A641E"/>
    <w:rsid w:val="001A69D0"/>
    <w:rsid w:val="001A7040"/>
    <w:rsid w:val="001A706F"/>
    <w:rsid w:val="001A767E"/>
    <w:rsid w:val="001A77E9"/>
    <w:rsid w:val="001A7F01"/>
    <w:rsid w:val="001B0024"/>
    <w:rsid w:val="001B0327"/>
    <w:rsid w:val="001B0354"/>
    <w:rsid w:val="001B04A6"/>
    <w:rsid w:val="001B0882"/>
    <w:rsid w:val="001B0ACA"/>
    <w:rsid w:val="001B0C52"/>
    <w:rsid w:val="001B0E7D"/>
    <w:rsid w:val="001B0F39"/>
    <w:rsid w:val="001B1366"/>
    <w:rsid w:val="001B1A07"/>
    <w:rsid w:val="001B1D0C"/>
    <w:rsid w:val="001B1ED1"/>
    <w:rsid w:val="001B2036"/>
    <w:rsid w:val="001B247A"/>
    <w:rsid w:val="001B2742"/>
    <w:rsid w:val="001B2823"/>
    <w:rsid w:val="001B2E0C"/>
    <w:rsid w:val="001B30E9"/>
    <w:rsid w:val="001B337C"/>
    <w:rsid w:val="001B3C06"/>
    <w:rsid w:val="001B3E46"/>
    <w:rsid w:val="001B3F0C"/>
    <w:rsid w:val="001B4212"/>
    <w:rsid w:val="001B4322"/>
    <w:rsid w:val="001B47CB"/>
    <w:rsid w:val="001B4955"/>
    <w:rsid w:val="001B4C3D"/>
    <w:rsid w:val="001B4E94"/>
    <w:rsid w:val="001B4E98"/>
    <w:rsid w:val="001B4F50"/>
    <w:rsid w:val="001B5C86"/>
    <w:rsid w:val="001B63F7"/>
    <w:rsid w:val="001B6885"/>
    <w:rsid w:val="001B6C45"/>
    <w:rsid w:val="001B7098"/>
    <w:rsid w:val="001B70DA"/>
    <w:rsid w:val="001B7184"/>
    <w:rsid w:val="001B7284"/>
    <w:rsid w:val="001B72DF"/>
    <w:rsid w:val="001B74E4"/>
    <w:rsid w:val="001B7548"/>
    <w:rsid w:val="001B76B1"/>
    <w:rsid w:val="001C08EC"/>
    <w:rsid w:val="001C0EA9"/>
    <w:rsid w:val="001C1352"/>
    <w:rsid w:val="001C164C"/>
    <w:rsid w:val="001C1B8C"/>
    <w:rsid w:val="001C1D95"/>
    <w:rsid w:val="001C1E13"/>
    <w:rsid w:val="001C1E83"/>
    <w:rsid w:val="001C22DC"/>
    <w:rsid w:val="001C246C"/>
    <w:rsid w:val="001C2A1B"/>
    <w:rsid w:val="001C2FDF"/>
    <w:rsid w:val="001C3053"/>
    <w:rsid w:val="001C3209"/>
    <w:rsid w:val="001C388F"/>
    <w:rsid w:val="001C3A86"/>
    <w:rsid w:val="001C3BB4"/>
    <w:rsid w:val="001C3CF0"/>
    <w:rsid w:val="001C3DBA"/>
    <w:rsid w:val="001C3E79"/>
    <w:rsid w:val="001C3E7D"/>
    <w:rsid w:val="001C438E"/>
    <w:rsid w:val="001C46C3"/>
    <w:rsid w:val="001C4D61"/>
    <w:rsid w:val="001C54F0"/>
    <w:rsid w:val="001C57D6"/>
    <w:rsid w:val="001C5B36"/>
    <w:rsid w:val="001C5C88"/>
    <w:rsid w:val="001C5D95"/>
    <w:rsid w:val="001C5F49"/>
    <w:rsid w:val="001C5F9A"/>
    <w:rsid w:val="001C6128"/>
    <w:rsid w:val="001C63AE"/>
    <w:rsid w:val="001C63FD"/>
    <w:rsid w:val="001C671C"/>
    <w:rsid w:val="001C67F2"/>
    <w:rsid w:val="001C6B0D"/>
    <w:rsid w:val="001C6C02"/>
    <w:rsid w:val="001C6DD7"/>
    <w:rsid w:val="001C6FB4"/>
    <w:rsid w:val="001C70CC"/>
    <w:rsid w:val="001C71C9"/>
    <w:rsid w:val="001C7598"/>
    <w:rsid w:val="001C7600"/>
    <w:rsid w:val="001C76B9"/>
    <w:rsid w:val="001C76E7"/>
    <w:rsid w:val="001C799F"/>
    <w:rsid w:val="001C7AFA"/>
    <w:rsid w:val="001C7D7D"/>
    <w:rsid w:val="001C7F31"/>
    <w:rsid w:val="001D005C"/>
    <w:rsid w:val="001D016D"/>
    <w:rsid w:val="001D05D4"/>
    <w:rsid w:val="001D05FA"/>
    <w:rsid w:val="001D07DB"/>
    <w:rsid w:val="001D09F6"/>
    <w:rsid w:val="001D0F7E"/>
    <w:rsid w:val="001D153F"/>
    <w:rsid w:val="001D15F2"/>
    <w:rsid w:val="001D175E"/>
    <w:rsid w:val="001D17FA"/>
    <w:rsid w:val="001D1B3F"/>
    <w:rsid w:val="001D1C99"/>
    <w:rsid w:val="001D1FB3"/>
    <w:rsid w:val="001D1FED"/>
    <w:rsid w:val="001D219F"/>
    <w:rsid w:val="001D2958"/>
    <w:rsid w:val="001D2A1E"/>
    <w:rsid w:val="001D2AF5"/>
    <w:rsid w:val="001D2D02"/>
    <w:rsid w:val="001D2DF4"/>
    <w:rsid w:val="001D30F3"/>
    <w:rsid w:val="001D324A"/>
    <w:rsid w:val="001D3530"/>
    <w:rsid w:val="001D3A3D"/>
    <w:rsid w:val="001D3FF8"/>
    <w:rsid w:val="001D417F"/>
    <w:rsid w:val="001D43D4"/>
    <w:rsid w:val="001D4839"/>
    <w:rsid w:val="001D4A9C"/>
    <w:rsid w:val="001D4AC8"/>
    <w:rsid w:val="001D5537"/>
    <w:rsid w:val="001D5538"/>
    <w:rsid w:val="001D558F"/>
    <w:rsid w:val="001D560F"/>
    <w:rsid w:val="001D567F"/>
    <w:rsid w:val="001D574A"/>
    <w:rsid w:val="001D5ABD"/>
    <w:rsid w:val="001D5EC5"/>
    <w:rsid w:val="001D5F11"/>
    <w:rsid w:val="001D6661"/>
    <w:rsid w:val="001D681F"/>
    <w:rsid w:val="001D6C73"/>
    <w:rsid w:val="001D6E62"/>
    <w:rsid w:val="001D7072"/>
    <w:rsid w:val="001D71A7"/>
    <w:rsid w:val="001D72E6"/>
    <w:rsid w:val="001D7433"/>
    <w:rsid w:val="001D77C0"/>
    <w:rsid w:val="001D7B17"/>
    <w:rsid w:val="001D7C80"/>
    <w:rsid w:val="001D7FD0"/>
    <w:rsid w:val="001E011C"/>
    <w:rsid w:val="001E027D"/>
    <w:rsid w:val="001E059A"/>
    <w:rsid w:val="001E069B"/>
    <w:rsid w:val="001E0E9E"/>
    <w:rsid w:val="001E0EB3"/>
    <w:rsid w:val="001E0F11"/>
    <w:rsid w:val="001E1049"/>
    <w:rsid w:val="001E13DB"/>
    <w:rsid w:val="001E1580"/>
    <w:rsid w:val="001E1757"/>
    <w:rsid w:val="001E2085"/>
    <w:rsid w:val="001E22DC"/>
    <w:rsid w:val="001E2677"/>
    <w:rsid w:val="001E2776"/>
    <w:rsid w:val="001E2C13"/>
    <w:rsid w:val="001E31E9"/>
    <w:rsid w:val="001E35BC"/>
    <w:rsid w:val="001E37A8"/>
    <w:rsid w:val="001E37D6"/>
    <w:rsid w:val="001E3C4A"/>
    <w:rsid w:val="001E3D01"/>
    <w:rsid w:val="001E424C"/>
    <w:rsid w:val="001E43FD"/>
    <w:rsid w:val="001E4446"/>
    <w:rsid w:val="001E476D"/>
    <w:rsid w:val="001E48CB"/>
    <w:rsid w:val="001E4AFA"/>
    <w:rsid w:val="001E4CF7"/>
    <w:rsid w:val="001E4FC3"/>
    <w:rsid w:val="001E520E"/>
    <w:rsid w:val="001E52E2"/>
    <w:rsid w:val="001E5941"/>
    <w:rsid w:val="001E5A9D"/>
    <w:rsid w:val="001E5CE3"/>
    <w:rsid w:val="001E610C"/>
    <w:rsid w:val="001E610D"/>
    <w:rsid w:val="001E63DA"/>
    <w:rsid w:val="001E6BE4"/>
    <w:rsid w:val="001E79B1"/>
    <w:rsid w:val="001E7C42"/>
    <w:rsid w:val="001F00C0"/>
    <w:rsid w:val="001F0485"/>
    <w:rsid w:val="001F05CF"/>
    <w:rsid w:val="001F068A"/>
    <w:rsid w:val="001F0774"/>
    <w:rsid w:val="001F0944"/>
    <w:rsid w:val="001F09AB"/>
    <w:rsid w:val="001F0A7F"/>
    <w:rsid w:val="001F13CF"/>
    <w:rsid w:val="001F1488"/>
    <w:rsid w:val="001F1698"/>
    <w:rsid w:val="001F17C9"/>
    <w:rsid w:val="001F1B7D"/>
    <w:rsid w:val="001F1B82"/>
    <w:rsid w:val="001F1BD5"/>
    <w:rsid w:val="001F1F5C"/>
    <w:rsid w:val="001F2014"/>
    <w:rsid w:val="001F2253"/>
    <w:rsid w:val="001F267D"/>
    <w:rsid w:val="001F2966"/>
    <w:rsid w:val="001F2BBD"/>
    <w:rsid w:val="001F2C70"/>
    <w:rsid w:val="001F36AB"/>
    <w:rsid w:val="001F3A0F"/>
    <w:rsid w:val="001F3BFF"/>
    <w:rsid w:val="001F41B1"/>
    <w:rsid w:val="001F428D"/>
    <w:rsid w:val="001F4697"/>
    <w:rsid w:val="001F4A8F"/>
    <w:rsid w:val="001F4CAE"/>
    <w:rsid w:val="001F4D4A"/>
    <w:rsid w:val="001F4D73"/>
    <w:rsid w:val="001F4E85"/>
    <w:rsid w:val="001F4F79"/>
    <w:rsid w:val="001F5065"/>
    <w:rsid w:val="001F51CC"/>
    <w:rsid w:val="001F56E6"/>
    <w:rsid w:val="001F5773"/>
    <w:rsid w:val="001F5915"/>
    <w:rsid w:val="001F5B3F"/>
    <w:rsid w:val="001F5D26"/>
    <w:rsid w:val="001F621E"/>
    <w:rsid w:val="001F638E"/>
    <w:rsid w:val="001F63CF"/>
    <w:rsid w:val="001F66A9"/>
    <w:rsid w:val="001F682E"/>
    <w:rsid w:val="001F68E0"/>
    <w:rsid w:val="001F755D"/>
    <w:rsid w:val="001F7B7F"/>
    <w:rsid w:val="001F7D68"/>
    <w:rsid w:val="001F7F29"/>
    <w:rsid w:val="00200221"/>
    <w:rsid w:val="00200276"/>
    <w:rsid w:val="00200BA4"/>
    <w:rsid w:val="00200EE4"/>
    <w:rsid w:val="0020110E"/>
    <w:rsid w:val="0020129D"/>
    <w:rsid w:val="00201363"/>
    <w:rsid w:val="00201BAC"/>
    <w:rsid w:val="00201EC7"/>
    <w:rsid w:val="00202031"/>
    <w:rsid w:val="002022F5"/>
    <w:rsid w:val="002023AA"/>
    <w:rsid w:val="002028EB"/>
    <w:rsid w:val="00202D48"/>
    <w:rsid w:val="00202F96"/>
    <w:rsid w:val="002034F8"/>
    <w:rsid w:val="00203545"/>
    <w:rsid w:val="00203599"/>
    <w:rsid w:val="00203F81"/>
    <w:rsid w:val="00204C27"/>
    <w:rsid w:val="00204E9E"/>
    <w:rsid w:val="0020504D"/>
    <w:rsid w:val="00205393"/>
    <w:rsid w:val="0020569D"/>
    <w:rsid w:val="0020578D"/>
    <w:rsid w:val="002057A1"/>
    <w:rsid w:val="00205874"/>
    <w:rsid w:val="0020591B"/>
    <w:rsid w:val="00205DEC"/>
    <w:rsid w:val="00205EBC"/>
    <w:rsid w:val="00206112"/>
    <w:rsid w:val="0020614F"/>
    <w:rsid w:val="0020617E"/>
    <w:rsid w:val="0020630F"/>
    <w:rsid w:val="0020633B"/>
    <w:rsid w:val="002064BB"/>
    <w:rsid w:val="00206923"/>
    <w:rsid w:val="002069B3"/>
    <w:rsid w:val="00206B3F"/>
    <w:rsid w:val="00206E57"/>
    <w:rsid w:val="00207760"/>
    <w:rsid w:val="00207E1B"/>
    <w:rsid w:val="0021013B"/>
    <w:rsid w:val="00210627"/>
    <w:rsid w:val="00210896"/>
    <w:rsid w:val="002109DE"/>
    <w:rsid w:val="00210E0B"/>
    <w:rsid w:val="00210F52"/>
    <w:rsid w:val="00211152"/>
    <w:rsid w:val="00211CCA"/>
    <w:rsid w:val="00211D37"/>
    <w:rsid w:val="00211E1C"/>
    <w:rsid w:val="002120FE"/>
    <w:rsid w:val="00212190"/>
    <w:rsid w:val="002122E6"/>
    <w:rsid w:val="002124DD"/>
    <w:rsid w:val="002125E2"/>
    <w:rsid w:val="002127AC"/>
    <w:rsid w:val="002127FC"/>
    <w:rsid w:val="00212971"/>
    <w:rsid w:val="00212F9E"/>
    <w:rsid w:val="0021303B"/>
    <w:rsid w:val="002137DA"/>
    <w:rsid w:val="002138ED"/>
    <w:rsid w:val="0021392D"/>
    <w:rsid w:val="00213A15"/>
    <w:rsid w:val="00213AA9"/>
    <w:rsid w:val="00213CD0"/>
    <w:rsid w:val="00213E6C"/>
    <w:rsid w:val="0021484E"/>
    <w:rsid w:val="002149F4"/>
    <w:rsid w:val="00214DA4"/>
    <w:rsid w:val="00214DDC"/>
    <w:rsid w:val="00214F1D"/>
    <w:rsid w:val="002152F4"/>
    <w:rsid w:val="00215519"/>
    <w:rsid w:val="0021560A"/>
    <w:rsid w:val="002157E7"/>
    <w:rsid w:val="00215B91"/>
    <w:rsid w:val="00215E2F"/>
    <w:rsid w:val="00216148"/>
    <w:rsid w:val="0021617B"/>
    <w:rsid w:val="002167A2"/>
    <w:rsid w:val="00216AFC"/>
    <w:rsid w:val="00216DF5"/>
    <w:rsid w:val="00217327"/>
    <w:rsid w:val="00217510"/>
    <w:rsid w:val="002179E1"/>
    <w:rsid w:val="00217EAB"/>
    <w:rsid w:val="00220388"/>
    <w:rsid w:val="002205A3"/>
    <w:rsid w:val="002205A7"/>
    <w:rsid w:val="002205D4"/>
    <w:rsid w:val="002205EA"/>
    <w:rsid w:val="0022074A"/>
    <w:rsid w:val="002207EA"/>
    <w:rsid w:val="00220B37"/>
    <w:rsid w:val="00220C4D"/>
    <w:rsid w:val="00220D07"/>
    <w:rsid w:val="00220E78"/>
    <w:rsid w:val="002210B6"/>
    <w:rsid w:val="00221367"/>
    <w:rsid w:val="00221481"/>
    <w:rsid w:val="002215D1"/>
    <w:rsid w:val="00221610"/>
    <w:rsid w:val="002217A4"/>
    <w:rsid w:val="002218BF"/>
    <w:rsid w:val="002218FA"/>
    <w:rsid w:val="00221918"/>
    <w:rsid w:val="00221C10"/>
    <w:rsid w:val="00221C70"/>
    <w:rsid w:val="00221D10"/>
    <w:rsid w:val="0022202E"/>
    <w:rsid w:val="0022208B"/>
    <w:rsid w:val="002220C3"/>
    <w:rsid w:val="0022212A"/>
    <w:rsid w:val="0022229E"/>
    <w:rsid w:val="002222C0"/>
    <w:rsid w:val="0022241C"/>
    <w:rsid w:val="00222568"/>
    <w:rsid w:val="0022257D"/>
    <w:rsid w:val="00222968"/>
    <w:rsid w:val="00222B7F"/>
    <w:rsid w:val="00222B85"/>
    <w:rsid w:val="002231DA"/>
    <w:rsid w:val="0022329B"/>
    <w:rsid w:val="00223B41"/>
    <w:rsid w:val="00223CC0"/>
    <w:rsid w:val="00223D9F"/>
    <w:rsid w:val="00223E60"/>
    <w:rsid w:val="00224189"/>
    <w:rsid w:val="002244FE"/>
    <w:rsid w:val="00224655"/>
    <w:rsid w:val="002248E6"/>
    <w:rsid w:val="00224B5D"/>
    <w:rsid w:val="00224B91"/>
    <w:rsid w:val="00224F2C"/>
    <w:rsid w:val="002253B8"/>
    <w:rsid w:val="0022542E"/>
    <w:rsid w:val="0022554C"/>
    <w:rsid w:val="00225836"/>
    <w:rsid w:val="002258CB"/>
    <w:rsid w:val="00225BD6"/>
    <w:rsid w:val="00225BDE"/>
    <w:rsid w:val="00225E73"/>
    <w:rsid w:val="0022662A"/>
    <w:rsid w:val="00226699"/>
    <w:rsid w:val="00226C6F"/>
    <w:rsid w:val="00226E2D"/>
    <w:rsid w:val="00226F68"/>
    <w:rsid w:val="00226FBB"/>
    <w:rsid w:val="00227481"/>
    <w:rsid w:val="00227BA0"/>
    <w:rsid w:val="00227F12"/>
    <w:rsid w:val="00227FE2"/>
    <w:rsid w:val="002303B5"/>
    <w:rsid w:val="0023067C"/>
    <w:rsid w:val="00230A2F"/>
    <w:rsid w:val="00230AE3"/>
    <w:rsid w:val="00231051"/>
    <w:rsid w:val="002312EA"/>
    <w:rsid w:val="002313CA"/>
    <w:rsid w:val="00231619"/>
    <w:rsid w:val="00231A3D"/>
    <w:rsid w:val="00231E78"/>
    <w:rsid w:val="00232017"/>
    <w:rsid w:val="00232294"/>
    <w:rsid w:val="00232565"/>
    <w:rsid w:val="0023287C"/>
    <w:rsid w:val="00232B3E"/>
    <w:rsid w:val="00232B71"/>
    <w:rsid w:val="00232D50"/>
    <w:rsid w:val="00232E15"/>
    <w:rsid w:val="00232EF3"/>
    <w:rsid w:val="00233146"/>
    <w:rsid w:val="00233234"/>
    <w:rsid w:val="0023324F"/>
    <w:rsid w:val="0023382A"/>
    <w:rsid w:val="00233A4F"/>
    <w:rsid w:val="00233BB5"/>
    <w:rsid w:val="00233C6A"/>
    <w:rsid w:val="0023429C"/>
    <w:rsid w:val="00234370"/>
    <w:rsid w:val="00234814"/>
    <w:rsid w:val="00234DA4"/>
    <w:rsid w:val="00235A91"/>
    <w:rsid w:val="00235B2F"/>
    <w:rsid w:val="00236275"/>
    <w:rsid w:val="00236458"/>
    <w:rsid w:val="00236836"/>
    <w:rsid w:val="00236C81"/>
    <w:rsid w:val="00236F0B"/>
    <w:rsid w:val="00236FAD"/>
    <w:rsid w:val="002371D1"/>
    <w:rsid w:val="0023726D"/>
    <w:rsid w:val="0023768F"/>
    <w:rsid w:val="0023781D"/>
    <w:rsid w:val="0023786B"/>
    <w:rsid w:val="00237DC3"/>
    <w:rsid w:val="00237EAE"/>
    <w:rsid w:val="0024012B"/>
    <w:rsid w:val="0024041C"/>
    <w:rsid w:val="00240D23"/>
    <w:rsid w:val="0024149D"/>
    <w:rsid w:val="00241572"/>
    <w:rsid w:val="002415BF"/>
    <w:rsid w:val="0024198B"/>
    <w:rsid w:val="00242002"/>
    <w:rsid w:val="00242595"/>
    <w:rsid w:val="00242A18"/>
    <w:rsid w:val="00242B30"/>
    <w:rsid w:val="00242C31"/>
    <w:rsid w:val="00242CAE"/>
    <w:rsid w:val="00243697"/>
    <w:rsid w:val="00243847"/>
    <w:rsid w:val="00243875"/>
    <w:rsid w:val="00243B2A"/>
    <w:rsid w:val="002442C9"/>
    <w:rsid w:val="00244366"/>
    <w:rsid w:val="002447A1"/>
    <w:rsid w:val="00244AEE"/>
    <w:rsid w:val="00244C27"/>
    <w:rsid w:val="00244FF7"/>
    <w:rsid w:val="00245255"/>
    <w:rsid w:val="002452E5"/>
    <w:rsid w:val="002456CF"/>
    <w:rsid w:val="0024580A"/>
    <w:rsid w:val="002458C7"/>
    <w:rsid w:val="00245B3C"/>
    <w:rsid w:val="00245CD3"/>
    <w:rsid w:val="0024627D"/>
    <w:rsid w:val="00246680"/>
    <w:rsid w:val="00246CD3"/>
    <w:rsid w:val="00246CD8"/>
    <w:rsid w:val="00247147"/>
    <w:rsid w:val="0024729A"/>
    <w:rsid w:val="0024737D"/>
    <w:rsid w:val="00247543"/>
    <w:rsid w:val="00247555"/>
    <w:rsid w:val="002477DB"/>
    <w:rsid w:val="002479D8"/>
    <w:rsid w:val="002479E7"/>
    <w:rsid w:val="00247C25"/>
    <w:rsid w:val="00247D85"/>
    <w:rsid w:val="00247DC1"/>
    <w:rsid w:val="00247EA7"/>
    <w:rsid w:val="00250135"/>
    <w:rsid w:val="00250217"/>
    <w:rsid w:val="002502E3"/>
    <w:rsid w:val="0025047A"/>
    <w:rsid w:val="00250488"/>
    <w:rsid w:val="00250A6A"/>
    <w:rsid w:val="00250FC0"/>
    <w:rsid w:val="0025133D"/>
    <w:rsid w:val="0025141F"/>
    <w:rsid w:val="00251558"/>
    <w:rsid w:val="0025164B"/>
    <w:rsid w:val="002519D8"/>
    <w:rsid w:val="00251A20"/>
    <w:rsid w:val="00251AFB"/>
    <w:rsid w:val="002521AB"/>
    <w:rsid w:val="0025266D"/>
    <w:rsid w:val="002528F3"/>
    <w:rsid w:val="00252B56"/>
    <w:rsid w:val="00252E4E"/>
    <w:rsid w:val="00253423"/>
    <w:rsid w:val="00253434"/>
    <w:rsid w:val="0025375C"/>
    <w:rsid w:val="00253D22"/>
    <w:rsid w:val="002540D1"/>
    <w:rsid w:val="0025485B"/>
    <w:rsid w:val="002548E9"/>
    <w:rsid w:val="00254C1D"/>
    <w:rsid w:val="0025525F"/>
    <w:rsid w:val="0025526D"/>
    <w:rsid w:val="00255541"/>
    <w:rsid w:val="002558B5"/>
    <w:rsid w:val="00255B89"/>
    <w:rsid w:val="00255C01"/>
    <w:rsid w:val="00256013"/>
    <w:rsid w:val="002563E9"/>
    <w:rsid w:val="002564E3"/>
    <w:rsid w:val="002566AC"/>
    <w:rsid w:val="002568DA"/>
    <w:rsid w:val="00256C3F"/>
    <w:rsid w:val="00257047"/>
    <w:rsid w:val="00257087"/>
    <w:rsid w:val="00257884"/>
    <w:rsid w:val="0025795D"/>
    <w:rsid w:val="00257A0C"/>
    <w:rsid w:val="00257BC7"/>
    <w:rsid w:val="00257E4B"/>
    <w:rsid w:val="002601D6"/>
    <w:rsid w:val="0026028A"/>
    <w:rsid w:val="00260411"/>
    <w:rsid w:val="00260923"/>
    <w:rsid w:val="002609FE"/>
    <w:rsid w:val="00260B33"/>
    <w:rsid w:val="00260F25"/>
    <w:rsid w:val="00261BFE"/>
    <w:rsid w:val="002620CB"/>
    <w:rsid w:val="00262120"/>
    <w:rsid w:val="002623EA"/>
    <w:rsid w:val="002623F2"/>
    <w:rsid w:val="0026285A"/>
    <w:rsid w:val="00262A7D"/>
    <w:rsid w:val="00262B64"/>
    <w:rsid w:val="00262CF0"/>
    <w:rsid w:val="002636EA"/>
    <w:rsid w:val="00263793"/>
    <w:rsid w:val="00263878"/>
    <w:rsid w:val="00263986"/>
    <w:rsid w:val="00263CDB"/>
    <w:rsid w:val="00264806"/>
    <w:rsid w:val="00264A05"/>
    <w:rsid w:val="00264A67"/>
    <w:rsid w:val="00264B02"/>
    <w:rsid w:val="00264BEC"/>
    <w:rsid w:val="00264F89"/>
    <w:rsid w:val="00265007"/>
    <w:rsid w:val="002650E3"/>
    <w:rsid w:val="0026516B"/>
    <w:rsid w:val="0026521C"/>
    <w:rsid w:val="0026533C"/>
    <w:rsid w:val="00265445"/>
    <w:rsid w:val="002655FA"/>
    <w:rsid w:val="00265E3A"/>
    <w:rsid w:val="0026612B"/>
    <w:rsid w:val="002666EC"/>
    <w:rsid w:val="002666F9"/>
    <w:rsid w:val="00266982"/>
    <w:rsid w:val="00266D79"/>
    <w:rsid w:val="002670D8"/>
    <w:rsid w:val="00267262"/>
    <w:rsid w:val="00270119"/>
    <w:rsid w:val="0027019C"/>
    <w:rsid w:val="002703EC"/>
    <w:rsid w:val="00270CCA"/>
    <w:rsid w:val="00270D79"/>
    <w:rsid w:val="00271020"/>
    <w:rsid w:val="002718A0"/>
    <w:rsid w:val="00271A04"/>
    <w:rsid w:val="00272A29"/>
    <w:rsid w:val="00272C78"/>
    <w:rsid w:val="002730C5"/>
    <w:rsid w:val="002732B9"/>
    <w:rsid w:val="002732E3"/>
    <w:rsid w:val="002734F7"/>
    <w:rsid w:val="00273AB5"/>
    <w:rsid w:val="00273B17"/>
    <w:rsid w:val="00273D43"/>
    <w:rsid w:val="00273F7B"/>
    <w:rsid w:val="00274062"/>
    <w:rsid w:val="002741AF"/>
    <w:rsid w:val="0027424F"/>
    <w:rsid w:val="002742C1"/>
    <w:rsid w:val="00274703"/>
    <w:rsid w:val="00274907"/>
    <w:rsid w:val="00274C06"/>
    <w:rsid w:val="00274FC1"/>
    <w:rsid w:val="002750D0"/>
    <w:rsid w:val="0027515C"/>
    <w:rsid w:val="00275261"/>
    <w:rsid w:val="00275714"/>
    <w:rsid w:val="00275FD6"/>
    <w:rsid w:val="00276106"/>
    <w:rsid w:val="00276356"/>
    <w:rsid w:val="00276B8B"/>
    <w:rsid w:val="00277484"/>
    <w:rsid w:val="002775AC"/>
    <w:rsid w:val="002778C1"/>
    <w:rsid w:val="00277F50"/>
    <w:rsid w:val="00280086"/>
    <w:rsid w:val="002800C7"/>
    <w:rsid w:val="00280273"/>
    <w:rsid w:val="002802D5"/>
    <w:rsid w:val="002814AF"/>
    <w:rsid w:val="0028156F"/>
    <w:rsid w:val="0028161F"/>
    <w:rsid w:val="00281F22"/>
    <w:rsid w:val="0028257D"/>
    <w:rsid w:val="00282592"/>
    <w:rsid w:val="00282686"/>
    <w:rsid w:val="00282768"/>
    <w:rsid w:val="002827C1"/>
    <w:rsid w:val="00282943"/>
    <w:rsid w:val="002829D8"/>
    <w:rsid w:val="00282A6A"/>
    <w:rsid w:val="00282B60"/>
    <w:rsid w:val="00282C10"/>
    <w:rsid w:val="00282CE4"/>
    <w:rsid w:val="00283037"/>
    <w:rsid w:val="00283253"/>
    <w:rsid w:val="00283269"/>
    <w:rsid w:val="0028332A"/>
    <w:rsid w:val="002834A7"/>
    <w:rsid w:val="00283541"/>
    <w:rsid w:val="00283B42"/>
    <w:rsid w:val="00283B60"/>
    <w:rsid w:val="00283DC7"/>
    <w:rsid w:val="00283F74"/>
    <w:rsid w:val="00283FAB"/>
    <w:rsid w:val="002841AA"/>
    <w:rsid w:val="00284B65"/>
    <w:rsid w:val="00284BF1"/>
    <w:rsid w:val="0028512D"/>
    <w:rsid w:val="002858AB"/>
    <w:rsid w:val="0028595F"/>
    <w:rsid w:val="00285A66"/>
    <w:rsid w:val="00285BF4"/>
    <w:rsid w:val="00285C14"/>
    <w:rsid w:val="00285CF9"/>
    <w:rsid w:val="00285EAB"/>
    <w:rsid w:val="00285FFC"/>
    <w:rsid w:val="00286171"/>
    <w:rsid w:val="002866D5"/>
    <w:rsid w:val="0028688E"/>
    <w:rsid w:val="00286BC2"/>
    <w:rsid w:val="00286F6A"/>
    <w:rsid w:val="00287000"/>
    <w:rsid w:val="0028726A"/>
    <w:rsid w:val="00287750"/>
    <w:rsid w:val="0028790A"/>
    <w:rsid w:val="00287BF7"/>
    <w:rsid w:val="00290992"/>
    <w:rsid w:val="00290E00"/>
    <w:rsid w:val="00291199"/>
    <w:rsid w:val="002914E3"/>
    <w:rsid w:val="00291952"/>
    <w:rsid w:val="00291AC1"/>
    <w:rsid w:val="00291B20"/>
    <w:rsid w:val="00291DB3"/>
    <w:rsid w:val="00292087"/>
    <w:rsid w:val="002921AF"/>
    <w:rsid w:val="002924B9"/>
    <w:rsid w:val="00292528"/>
    <w:rsid w:val="0029288E"/>
    <w:rsid w:val="002939C5"/>
    <w:rsid w:val="00293ADA"/>
    <w:rsid w:val="00293D11"/>
    <w:rsid w:val="002942D4"/>
    <w:rsid w:val="002944DC"/>
    <w:rsid w:val="00294935"/>
    <w:rsid w:val="00295298"/>
    <w:rsid w:val="0029532B"/>
    <w:rsid w:val="002962EC"/>
    <w:rsid w:val="002963A5"/>
    <w:rsid w:val="0029657F"/>
    <w:rsid w:val="002966F4"/>
    <w:rsid w:val="0029675B"/>
    <w:rsid w:val="002967FE"/>
    <w:rsid w:val="00296FFF"/>
    <w:rsid w:val="00297131"/>
    <w:rsid w:val="002972AD"/>
    <w:rsid w:val="0029768D"/>
    <w:rsid w:val="002979BD"/>
    <w:rsid w:val="002979EC"/>
    <w:rsid w:val="00297C91"/>
    <w:rsid w:val="002A0127"/>
    <w:rsid w:val="002A0402"/>
    <w:rsid w:val="002A0604"/>
    <w:rsid w:val="002A07E9"/>
    <w:rsid w:val="002A08EB"/>
    <w:rsid w:val="002A0B49"/>
    <w:rsid w:val="002A0DDC"/>
    <w:rsid w:val="002A0E54"/>
    <w:rsid w:val="002A1510"/>
    <w:rsid w:val="002A16D0"/>
    <w:rsid w:val="002A17F9"/>
    <w:rsid w:val="002A1834"/>
    <w:rsid w:val="002A1E1E"/>
    <w:rsid w:val="002A237F"/>
    <w:rsid w:val="002A240B"/>
    <w:rsid w:val="002A270E"/>
    <w:rsid w:val="002A2933"/>
    <w:rsid w:val="002A29E5"/>
    <w:rsid w:val="002A2B4F"/>
    <w:rsid w:val="002A2C0C"/>
    <w:rsid w:val="002A342B"/>
    <w:rsid w:val="002A3518"/>
    <w:rsid w:val="002A3970"/>
    <w:rsid w:val="002A39E9"/>
    <w:rsid w:val="002A3B63"/>
    <w:rsid w:val="002A3C1F"/>
    <w:rsid w:val="002A3DEE"/>
    <w:rsid w:val="002A402E"/>
    <w:rsid w:val="002A40F7"/>
    <w:rsid w:val="002A4448"/>
    <w:rsid w:val="002A450A"/>
    <w:rsid w:val="002A4607"/>
    <w:rsid w:val="002A4E3A"/>
    <w:rsid w:val="002A4E87"/>
    <w:rsid w:val="002A4F84"/>
    <w:rsid w:val="002A51DF"/>
    <w:rsid w:val="002A53E4"/>
    <w:rsid w:val="002A544F"/>
    <w:rsid w:val="002A5560"/>
    <w:rsid w:val="002A57F0"/>
    <w:rsid w:val="002A593D"/>
    <w:rsid w:val="002A5AE8"/>
    <w:rsid w:val="002A5C2B"/>
    <w:rsid w:val="002A5C95"/>
    <w:rsid w:val="002A6305"/>
    <w:rsid w:val="002A638E"/>
    <w:rsid w:val="002A6927"/>
    <w:rsid w:val="002A7089"/>
    <w:rsid w:val="002A73B2"/>
    <w:rsid w:val="002A74C1"/>
    <w:rsid w:val="002A75A8"/>
    <w:rsid w:val="002A783D"/>
    <w:rsid w:val="002B004B"/>
    <w:rsid w:val="002B010D"/>
    <w:rsid w:val="002B0399"/>
    <w:rsid w:val="002B07B2"/>
    <w:rsid w:val="002B07BB"/>
    <w:rsid w:val="002B0A2B"/>
    <w:rsid w:val="002B0A36"/>
    <w:rsid w:val="002B0BED"/>
    <w:rsid w:val="002B0D0F"/>
    <w:rsid w:val="002B1349"/>
    <w:rsid w:val="002B16C3"/>
    <w:rsid w:val="002B18D1"/>
    <w:rsid w:val="002B1BCD"/>
    <w:rsid w:val="002B1C6E"/>
    <w:rsid w:val="002B1D56"/>
    <w:rsid w:val="002B20E9"/>
    <w:rsid w:val="002B20FD"/>
    <w:rsid w:val="002B2148"/>
    <w:rsid w:val="002B21E5"/>
    <w:rsid w:val="002B250A"/>
    <w:rsid w:val="002B2AE0"/>
    <w:rsid w:val="002B300D"/>
    <w:rsid w:val="002B3277"/>
    <w:rsid w:val="002B3284"/>
    <w:rsid w:val="002B375F"/>
    <w:rsid w:val="002B38C2"/>
    <w:rsid w:val="002B3DB1"/>
    <w:rsid w:val="002B4091"/>
    <w:rsid w:val="002B40E0"/>
    <w:rsid w:val="002B40E6"/>
    <w:rsid w:val="002B413C"/>
    <w:rsid w:val="002B45B4"/>
    <w:rsid w:val="002B49DE"/>
    <w:rsid w:val="002B4BB0"/>
    <w:rsid w:val="002B4FDB"/>
    <w:rsid w:val="002B52D2"/>
    <w:rsid w:val="002B543D"/>
    <w:rsid w:val="002B56DF"/>
    <w:rsid w:val="002B5A65"/>
    <w:rsid w:val="002B5AD2"/>
    <w:rsid w:val="002B5B1A"/>
    <w:rsid w:val="002B60B3"/>
    <w:rsid w:val="002B60CC"/>
    <w:rsid w:val="002B618F"/>
    <w:rsid w:val="002B61AA"/>
    <w:rsid w:val="002B6231"/>
    <w:rsid w:val="002B6406"/>
    <w:rsid w:val="002B652B"/>
    <w:rsid w:val="002B658E"/>
    <w:rsid w:val="002B6BB3"/>
    <w:rsid w:val="002B6BBD"/>
    <w:rsid w:val="002B6D52"/>
    <w:rsid w:val="002B6E36"/>
    <w:rsid w:val="002B72D0"/>
    <w:rsid w:val="002B741A"/>
    <w:rsid w:val="002B77FB"/>
    <w:rsid w:val="002B7953"/>
    <w:rsid w:val="002B7986"/>
    <w:rsid w:val="002B7ADF"/>
    <w:rsid w:val="002B7DA8"/>
    <w:rsid w:val="002C0046"/>
    <w:rsid w:val="002C0542"/>
    <w:rsid w:val="002C068D"/>
    <w:rsid w:val="002C06E4"/>
    <w:rsid w:val="002C06E9"/>
    <w:rsid w:val="002C0768"/>
    <w:rsid w:val="002C082B"/>
    <w:rsid w:val="002C0D4D"/>
    <w:rsid w:val="002C0D97"/>
    <w:rsid w:val="002C0E9C"/>
    <w:rsid w:val="002C1099"/>
    <w:rsid w:val="002C1998"/>
    <w:rsid w:val="002C1A10"/>
    <w:rsid w:val="002C1DC2"/>
    <w:rsid w:val="002C1FF6"/>
    <w:rsid w:val="002C24B8"/>
    <w:rsid w:val="002C2702"/>
    <w:rsid w:val="002C277B"/>
    <w:rsid w:val="002C27CF"/>
    <w:rsid w:val="002C2836"/>
    <w:rsid w:val="002C28D1"/>
    <w:rsid w:val="002C2CBC"/>
    <w:rsid w:val="002C2E50"/>
    <w:rsid w:val="002C2F69"/>
    <w:rsid w:val="002C3619"/>
    <w:rsid w:val="002C36DD"/>
    <w:rsid w:val="002C37D3"/>
    <w:rsid w:val="002C38BD"/>
    <w:rsid w:val="002C3A36"/>
    <w:rsid w:val="002C3B13"/>
    <w:rsid w:val="002C3C2C"/>
    <w:rsid w:val="002C3E9D"/>
    <w:rsid w:val="002C40DF"/>
    <w:rsid w:val="002C4415"/>
    <w:rsid w:val="002C447C"/>
    <w:rsid w:val="002C467B"/>
    <w:rsid w:val="002C4885"/>
    <w:rsid w:val="002C48BD"/>
    <w:rsid w:val="002C48E8"/>
    <w:rsid w:val="002C4A58"/>
    <w:rsid w:val="002C4B4E"/>
    <w:rsid w:val="002C4CE6"/>
    <w:rsid w:val="002C4D88"/>
    <w:rsid w:val="002C530B"/>
    <w:rsid w:val="002C54D7"/>
    <w:rsid w:val="002C5559"/>
    <w:rsid w:val="002C5577"/>
    <w:rsid w:val="002C5624"/>
    <w:rsid w:val="002C56A7"/>
    <w:rsid w:val="002C5964"/>
    <w:rsid w:val="002C59B8"/>
    <w:rsid w:val="002C5FC9"/>
    <w:rsid w:val="002C610E"/>
    <w:rsid w:val="002C6538"/>
    <w:rsid w:val="002C6552"/>
    <w:rsid w:val="002C67EA"/>
    <w:rsid w:val="002C6941"/>
    <w:rsid w:val="002C6BDD"/>
    <w:rsid w:val="002C7073"/>
    <w:rsid w:val="002C7B87"/>
    <w:rsid w:val="002C7CBF"/>
    <w:rsid w:val="002C7CD0"/>
    <w:rsid w:val="002C7CF3"/>
    <w:rsid w:val="002C7E5B"/>
    <w:rsid w:val="002C7F5F"/>
    <w:rsid w:val="002D014D"/>
    <w:rsid w:val="002D03B5"/>
    <w:rsid w:val="002D055F"/>
    <w:rsid w:val="002D0856"/>
    <w:rsid w:val="002D0873"/>
    <w:rsid w:val="002D094C"/>
    <w:rsid w:val="002D0EAE"/>
    <w:rsid w:val="002D0F14"/>
    <w:rsid w:val="002D103F"/>
    <w:rsid w:val="002D1084"/>
    <w:rsid w:val="002D108E"/>
    <w:rsid w:val="002D124C"/>
    <w:rsid w:val="002D1614"/>
    <w:rsid w:val="002D171F"/>
    <w:rsid w:val="002D1736"/>
    <w:rsid w:val="002D177F"/>
    <w:rsid w:val="002D1A43"/>
    <w:rsid w:val="002D2409"/>
    <w:rsid w:val="002D243C"/>
    <w:rsid w:val="002D2746"/>
    <w:rsid w:val="002D2834"/>
    <w:rsid w:val="002D2956"/>
    <w:rsid w:val="002D2A33"/>
    <w:rsid w:val="002D2E0E"/>
    <w:rsid w:val="002D2EA0"/>
    <w:rsid w:val="002D2EDC"/>
    <w:rsid w:val="002D3713"/>
    <w:rsid w:val="002D3A7C"/>
    <w:rsid w:val="002D3C3F"/>
    <w:rsid w:val="002D3CFD"/>
    <w:rsid w:val="002D4182"/>
    <w:rsid w:val="002D423F"/>
    <w:rsid w:val="002D425D"/>
    <w:rsid w:val="002D4365"/>
    <w:rsid w:val="002D44E6"/>
    <w:rsid w:val="002D48C7"/>
    <w:rsid w:val="002D4B0D"/>
    <w:rsid w:val="002D4DBB"/>
    <w:rsid w:val="002D4F06"/>
    <w:rsid w:val="002D5040"/>
    <w:rsid w:val="002D52B2"/>
    <w:rsid w:val="002D53D2"/>
    <w:rsid w:val="002D5401"/>
    <w:rsid w:val="002D542F"/>
    <w:rsid w:val="002D5615"/>
    <w:rsid w:val="002D5653"/>
    <w:rsid w:val="002D5741"/>
    <w:rsid w:val="002D58B6"/>
    <w:rsid w:val="002D5D07"/>
    <w:rsid w:val="002D6282"/>
    <w:rsid w:val="002D6310"/>
    <w:rsid w:val="002D66C5"/>
    <w:rsid w:val="002D6773"/>
    <w:rsid w:val="002D67C8"/>
    <w:rsid w:val="002D686B"/>
    <w:rsid w:val="002D6971"/>
    <w:rsid w:val="002D6973"/>
    <w:rsid w:val="002D6A10"/>
    <w:rsid w:val="002D6A8A"/>
    <w:rsid w:val="002D6B66"/>
    <w:rsid w:val="002D6F08"/>
    <w:rsid w:val="002D6F26"/>
    <w:rsid w:val="002D7092"/>
    <w:rsid w:val="002D730C"/>
    <w:rsid w:val="002D76AF"/>
    <w:rsid w:val="002D7836"/>
    <w:rsid w:val="002D793F"/>
    <w:rsid w:val="002D7B9B"/>
    <w:rsid w:val="002D7C99"/>
    <w:rsid w:val="002E013F"/>
    <w:rsid w:val="002E0314"/>
    <w:rsid w:val="002E03EA"/>
    <w:rsid w:val="002E0710"/>
    <w:rsid w:val="002E0851"/>
    <w:rsid w:val="002E0890"/>
    <w:rsid w:val="002E0BB4"/>
    <w:rsid w:val="002E0BE4"/>
    <w:rsid w:val="002E105D"/>
    <w:rsid w:val="002E124A"/>
    <w:rsid w:val="002E14C0"/>
    <w:rsid w:val="002E17FE"/>
    <w:rsid w:val="002E1962"/>
    <w:rsid w:val="002E19B9"/>
    <w:rsid w:val="002E19C7"/>
    <w:rsid w:val="002E1CDC"/>
    <w:rsid w:val="002E1D25"/>
    <w:rsid w:val="002E219A"/>
    <w:rsid w:val="002E219E"/>
    <w:rsid w:val="002E23A9"/>
    <w:rsid w:val="002E2C1F"/>
    <w:rsid w:val="002E30A8"/>
    <w:rsid w:val="002E3264"/>
    <w:rsid w:val="002E33E8"/>
    <w:rsid w:val="002E388F"/>
    <w:rsid w:val="002E3C2A"/>
    <w:rsid w:val="002E3EE1"/>
    <w:rsid w:val="002E40C9"/>
    <w:rsid w:val="002E4128"/>
    <w:rsid w:val="002E424E"/>
    <w:rsid w:val="002E4283"/>
    <w:rsid w:val="002E4918"/>
    <w:rsid w:val="002E4B85"/>
    <w:rsid w:val="002E4DF1"/>
    <w:rsid w:val="002E4F31"/>
    <w:rsid w:val="002E50AE"/>
    <w:rsid w:val="002E545E"/>
    <w:rsid w:val="002E55AD"/>
    <w:rsid w:val="002E55CA"/>
    <w:rsid w:val="002E583C"/>
    <w:rsid w:val="002E5F55"/>
    <w:rsid w:val="002E5FA4"/>
    <w:rsid w:val="002E60C4"/>
    <w:rsid w:val="002E648D"/>
    <w:rsid w:val="002E6788"/>
    <w:rsid w:val="002E678B"/>
    <w:rsid w:val="002E68B9"/>
    <w:rsid w:val="002E692E"/>
    <w:rsid w:val="002E6AB4"/>
    <w:rsid w:val="002E7043"/>
    <w:rsid w:val="002E7220"/>
    <w:rsid w:val="002E7477"/>
    <w:rsid w:val="002E7701"/>
    <w:rsid w:val="002E7722"/>
    <w:rsid w:val="002E78DB"/>
    <w:rsid w:val="002E7A5C"/>
    <w:rsid w:val="002E7B5F"/>
    <w:rsid w:val="002E7CFB"/>
    <w:rsid w:val="002F0126"/>
    <w:rsid w:val="002F034C"/>
    <w:rsid w:val="002F0FD5"/>
    <w:rsid w:val="002F10DC"/>
    <w:rsid w:val="002F1118"/>
    <w:rsid w:val="002F1367"/>
    <w:rsid w:val="002F1458"/>
    <w:rsid w:val="002F15A7"/>
    <w:rsid w:val="002F1628"/>
    <w:rsid w:val="002F19CF"/>
    <w:rsid w:val="002F1CD7"/>
    <w:rsid w:val="002F1FD4"/>
    <w:rsid w:val="002F2277"/>
    <w:rsid w:val="002F28B7"/>
    <w:rsid w:val="002F2936"/>
    <w:rsid w:val="002F29CD"/>
    <w:rsid w:val="002F2A40"/>
    <w:rsid w:val="002F2D5B"/>
    <w:rsid w:val="002F2D5C"/>
    <w:rsid w:val="002F2F0E"/>
    <w:rsid w:val="002F3054"/>
    <w:rsid w:val="002F3382"/>
    <w:rsid w:val="002F38B0"/>
    <w:rsid w:val="002F3A0F"/>
    <w:rsid w:val="002F41A5"/>
    <w:rsid w:val="002F4325"/>
    <w:rsid w:val="002F47CF"/>
    <w:rsid w:val="002F4BC1"/>
    <w:rsid w:val="002F52C5"/>
    <w:rsid w:val="002F54F1"/>
    <w:rsid w:val="002F578F"/>
    <w:rsid w:val="002F580B"/>
    <w:rsid w:val="002F58C4"/>
    <w:rsid w:val="002F5B77"/>
    <w:rsid w:val="002F5D02"/>
    <w:rsid w:val="002F5E34"/>
    <w:rsid w:val="002F6461"/>
    <w:rsid w:val="002F67EB"/>
    <w:rsid w:val="002F6A23"/>
    <w:rsid w:val="002F6D56"/>
    <w:rsid w:val="002F6E1F"/>
    <w:rsid w:val="002F6EA7"/>
    <w:rsid w:val="002F6EDD"/>
    <w:rsid w:val="002F7191"/>
    <w:rsid w:val="002F7600"/>
    <w:rsid w:val="002F7A11"/>
    <w:rsid w:val="002F7CEE"/>
    <w:rsid w:val="002F7D35"/>
    <w:rsid w:val="002F7D5C"/>
    <w:rsid w:val="002F7FA0"/>
    <w:rsid w:val="003004FE"/>
    <w:rsid w:val="00300D9A"/>
    <w:rsid w:val="00300E0E"/>
    <w:rsid w:val="00300F45"/>
    <w:rsid w:val="00301314"/>
    <w:rsid w:val="00301BC5"/>
    <w:rsid w:val="00301F25"/>
    <w:rsid w:val="00301FAB"/>
    <w:rsid w:val="00302046"/>
    <w:rsid w:val="00302A5A"/>
    <w:rsid w:val="00302B30"/>
    <w:rsid w:val="00303057"/>
    <w:rsid w:val="003030EC"/>
    <w:rsid w:val="003034A9"/>
    <w:rsid w:val="00303992"/>
    <w:rsid w:val="00303EE4"/>
    <w:rsid w:val="00304278"/>
    <w:rsid w:val="0030429F"/>
    <w:rsid w:val="003042C1"/>
    <w:rsid w:val="003043BB"/>
    <w:rsid w:val="00304471"/>
    <w:rsid w:val="0030489F"/>
    <w:rsid w:val="00304982"/>
    <w:rsid w:val="00304CF5"/>
    <w:rsid w:val="00304D37"/>
    <w:rsid w:val="00305289"/>
    <w:rsid w:val="00305294"/>
    <w:rsid w:val="0030530C"/>
    <w:rsid w:val="003055CB"/>
    <w:rsid w:val="00305B14"/>
    <w:rsid w:val="00305B43"/>
    <w:rsid w:val="00305D08"/>
    <w:rsid w:val="003062DF"/>
    <w:rsid w:val="003066C4"/>
    <w:rsid w:val="0030690E"/>
    <w:rsid w:val="00306946"/>
    <w:rsid w:val="00306CC2"/>
    <w:rsid w:val="003073DD"/>
    <w:rsid w:val="0030762B"/>
    <w:rsid w:val="0030798D"/>
    <w:rsid w:val="00307AB1"/>
    <w:rsid w:val="00307C7B"/>
    <w:rsid w:val="00307C8F"/>
    <w:rsid w:val="00310203"/>
    <w:rsid w:val="003106D4"/>
    <w:rsid w:val="00310F8E"/>
    <w:rsid w:val="003112DE"/>
    <w:rsid w:val="003113C6"/>
    <w:rsid w:val="003114CC"/>
    <w:rsid w:val="0031183E"/>
    <w:rsid w:val="0031190B"/>
    <w:rsid w:val="00311BB4"/>
    <w:rsid w:val="00311F15"/>
    <w:rsid w:val="003120A7"/>
    <w:rsid w:val="0031247B"/>
    <w:rsid w:val="00312529"/>
    <w:rsid w:val="003125B1"/>
    <w:rsid w:val="0031279B"/>
    <w:rsid w:val="00312907"/>
    <w:rsid w:val="00312ABD"/>
    <w:rsid w:val="00312B85"/>
    <w:rsid w:val="00312FEB"/>
    <w:rsid w:val="003130CD"/>
    <w:rsid w:val="0031347E"/>
    <w:rsid w:val="003134CF"/>
    <w:rsid w:val="00313880"/>
    <w:rsid w:val="00313C7D"/>
    <w:rsid w:val="00313F82"/>
    <w:rsid w:val="00314042"/>
    <w:rsid w:val="003140C4"/>
    <w:rsid w:val="003144AA"/>
    <w:rsid w:val="00314596"/>
    <w:rsid w:val="00314874"/>
    <w:rsid w:val="003148E3"/>
    <w:rsid w:val="00314970"/>
    <w:rsid w:val="00314ABC"/>
    <w:rsid w:val="00314EFC"/>
    <w:rsid w:val="00315042"/>
    <w:rsid w:val="003152A2"/>
    <w:rsid w:val="003159EF"/>
    <w:rsid w:val="003161EA"/>
    <w:rsid w:val="0031670E"/>
    <w:rsid w:val="00316A09"/>
    <w:rsid w:val="00316F8D"/>
    <w:rsid w:val="003170A4"/>
    <w:rsid w:val="00317185"/>
    <w:rsid w:val="0031723E"/>
    <w:rsid w:val="00317333"/>
    <w:rsid w:val="003173A0"/>
    <w:rsid w:val="00317536"/>
    <w:rsid w:val="00317C86"/>
    <w:rsid w:val="00317F2C"/>
    <w:rsid w:val="0032000B"/>
    <w:rsid w:val="00320167"/>
    <w:rsid w:val="00320824"/>
    <w:rsid w:val="00320B05"/>
    <w:rsid w:val="00320BFC"/>
    <w:rsid w:val="0032112A"/>
    <w:rsid w:val="00321546"/>
    <w:rsid w:val="00321654"/>
    <w:rsid w:val="003218C6"/>
    <w:rsid w:val="003219ED"/>
    <w:rsid w:val="00321C6C"/>
    <w:rsid w:val="0032217F"/>
    <w:rsid w:val="00322316"/>
    <w:rsid w:val="003225EC"/>
    <w:rsid w:val="00322716"/>
    <w:rsid w:val="00322A8B"/>
    <w:rsid w:val="003230C5"/>
    <w:rsid w:val="00323841"/>
    <w:rsid w:val="0032388A"/>
    <w:rsid w:val="00323CBE"/>
    <w:rsid w:val="00323EB5"/>
    <w:rsid w:val="00324249"/>
    <w:rsid w:val="003243A3"/>
    <w:rsid w:val="00324C5D"/>
    <w:rsid w:val="00324CF3"/>
    <w:rsid w:val="00324F60"/>
    <w:rsid w:val="003253DF"/>
    <w:rsid w:val="003254B8"/>
    <w:rsid w:val="00325C1B"/>
    <w:rsid w:val="00325DB0"/>
    <w:rsid w:val="00325E1F"/>
    <w:rsid w:val="003261F0"/>
    <w:rsid w:val="003265EE"/>
    <w:rsid w:val="0032690A"/>
    <w:rsid w:val="00326A2D"/>
    <w:rsid w:val="00326E74"/>
    <w:rsid w:val="00326F55"/>
    <w:rsid w:val="00327415"/>
    <w:rsid w:val="0032751B"/>
    <w:rsid w:val="00327648"/>
    <w:rsid w:val="003277F8"/>
    <w:rsid w:val="003300DC"/>
    <w:rsid w:val="00330230"/>
    <w:rsid w:val="0033024B"/>
    <w:rsid w:val="0033054C"/>
    <w:rsid w:val="003308F8"/>
    <w:rsid w:val="00330DC7"/>
    <w:rsid w:val="00331055"/>
    <w:rsid w:val="003314BA"/>
    <w:rsid w:val="00331644"/>
    <w:rsid w:val="003317A9"/>
    <w:rsid w:val="003318E4"/>
    <w:rsid w:val="003319CE"/>
    <w:rsid w:val="00332406"/>
    <w:rsid w:val="003326CA"/>
    <w:rsid w:val="003327C4"/>
    <w:rsid w:val="00332B97"/>
    <w:rsid w:val="00332BFF"/>
    <w:rsid w:val="0033307B"/>
    <w:rsid w:val="0033324B"/>
    <w:rsid w:val="00333941"/>
    <w:rsid w:val="003339DB"/>
    <w:rsid w:val="00333E21"/>
    <w:rsid w:val="00333F54"/>
    <w:rsid w:val="0033405B"/>
    <w:rsid w:val="00334092"/>
    <w:rsid w:val="003341B0"/>
    <w:rsid w:val="00334326"/>
    <w:rsid w:val="0033432C"/>
    <w:rsid w:val="00334366"/>
    <w:rsid w:val="003345B9"/>
    <w:rsid w:val="003345FE"/>
    <w:rsid w:val="003347C2"/>
    <w:rsid w:val="003349CE"/>
    <w:rsid w:val="00334C48"/>
    <w:rsid w:val="00334D1F"/>
    <w:rsid w:val="00335616"/>
    <w:rsid w:val="00335805"/>
    <w:rsid w:val="003359BC"/>
    <w:rsid w:val="00335D41"/>
    <w:rsid w:val="0033620C"/>
    <w:rsid w:val="0033624F"/>
    <w:rsid w:val="0033654C"/>
    <w:rsid w:val="00336633"/>
    <w:rsid w:val="00336672"/>
    <w:rsid w:val="00336818"/>
    <w:rsid w:val="00336852"/>
    <w:rsid w:val="00336B9D"/>
    <w:rsid w:val="00336CEE"/>
    <w:rsid w:val="00336D30"/>
    <w:rsid w:val="00337654"/>
    <w:rsid w:val="00337B36"/>
    <w:rsid w:val="00337B4F"/>
    <w:rsid w:val="00337C5B"/>
    <w:rsid w:val="00340074"/>
    <w:rsid w:val="0034066B"/>
    <w:rsid w:val="00340747"/>
    <w:rsid w:val="00340814"/>
    <w:rsid w:val="00340EE1"/>
    <w:rsid w:val="0034189A"/>
    <w:rsid w:val="00341AE6"/>
    <w:rsid w:val="00341AEE"/>
    <w:rsid w:val="00341B36"/>
    <w:rsid w:val="00341B88"/>
    <w:rsid w:val="00342162"/>
    <w:rsid w:val="003423DA"/>
    <w:rsid w:val="00342D5D"/>
    <w:rsid w:val="00343342"/>
    <w:rsid w:val="00343450"/>
    <w:rsid w:val="003434D8"/>
    <w:rsid w:val="003434DC"/>
    <w:rsid w:val="00343511"/>
    <w:rsid w:val="00343587"/>
    <w:rsid w:val="00343B18"/>
    <w:rsid w:val="00343EB8"/>
    <w:rsid w:val="0034446F"/>
    <w:rsid w:val="0034465E"/>
    <w:rsid w:val="003447BE"/>
    <w:rsid w:val="00345036"/>
    <w:rsid w:val="0034551F"/>
    <w:rsid w:val="00345919"/>
    <w:rsid w:val="003459D2"/>
    <w:rsid w:val="00345CFA"/>
    <w:rsid w:val="003461D8"/>
    <w:rsid w:val="00346403"/>
    <w:rsid w:val="00346A4B"/>
    <w:rsid w:val="00346D35"/>
    <w:rsid w:val="00346EEB"/>
    <w:rsid w:val="00347809"/>
    <w:rsid w:val="00347989"/>
    <w:rsid w:val="0035000C"/>
    <w:rsid w:val="00350248"/>
    <w:rsid w:val="00350590"/>
    <w:rsid w:val="00350944"/>
    <w:rsid w:val="00350AC7"/>
    <w:rsid w:val="00350F2C"/>
    <w:rsid w:val="0035101F"/>
    <w:rsid w:val="00351307"/>
    <w:rsid w:val="0035137B"/>
    <w:rsid w:val="00351587"/>
    <w:rsid w:val="00351CF1"/>
    <w:rsid w:val="00351F37"/>
    <w:rsid w:val="00352203"/>
    <w:rsid w:val="003526BE"/>
    <w:rsid w:val="003527FE"/>
    <w:rsid w:val="00352B31"/>
    <w:rsid w:val="00352DDD"/>
    <w:rsid w:val="00352E99"/>
    <w:rsid w:val="00352EDF"/>
    <w:rsid w:val="00352EF1"/>
    <w:rsid w:val="00352FDC"/>
    <w:rsid w:val="00352FF1"/>
    <w:rsid w:val="00353295"/>
    <w:rsid w:val="00353429"/>
    <w:rsid w:val="003539A1"/>
    <w:rsid w:val="003539BF"/>
    <w:rsid w:val="00354172"/>
    <w:rsid w:val="00354741"/>
    <w:rsid w:val="00354E71"/>
    <w:rsid w:val="00354E8A"/>
    <w:rsid w:val="003551FA"/>
    <w:rsid w:val="003557DC"/>
    <w:rsid w:val="00355A32"/>
    <w:rsid w:val="00356007"/>
    <w:rsid w:val="00356156"/>
    <w:rsid w:val="003562F0"/>
    <w:rsid w:val="0035659B"/>
    <w:rsid w:val="00356A14"/>
    <w:rsid w:val="00356EA9"/>
    <w:rsid w:val="00357429"/>
    <w:rsid w:val="00357BE5"/>
    <w:rsid w:val="00357F58"/>
    <w:rsid w:val="00360129"/>
    <w:rsid w:val="003601CB"/>
    <w:rsid w:val="003602DD"/>
    <w:rsid w:val="00360514"/>
    <w:rsid w:val="0036053B"/>
    <w:rsid w:val="003606FB"/>
    <w:rsid w:val="003606FC"/>
    <w:rsid w:val="00360841"/>
    <w:rsid w:val="00360A7A"/>
    <w:rsid w:val="00360BFC"/>
    <w:rsid w:val="00360DC3"/>
    <w:rsid w:val="00360EF7"/>
    <w:rsid w:val="00360FA2"/>
    <w:rsid w:val="0036113D"/>
    <w:rsid w:val="00361241"/>
    <w:rsid w:val="0036148B"/>
    <w:rsid w:val="003615C4"/>
    <w:rsid w:val="00361C35"/>
    <w:rsid w:val="00361E0F"/>
    <w:rsid w:val="00361E8B"/>
    <w:rsid w:val="003621D5"/>
    <w:rsid w:val="003622AD"/>
    <w:rsid w:val="003626E4"/>
    <w:rsid w:val="00362C97"/>
    <w:rsid w:val="00362DE5"/>
    <w:rsid w:val="00363003"/>
    <w:rsid w:val="003632C5"/>
    <w:rsid w:val="00363395"/>
    <w:rsid w:val="003635F3"/>
    <w:rsid w:val="0036399E"/>
    <w:rsid w:val="00364049"/>
    <w:rsid w:val="00364210"/>
    <w:rsid w:val="00364228"/>
    <w:rsid w:val="003648D3"/>
    <w:rsid w:val="00364933"/>
    <w:rsid w:val="003654E0"/>
    <w:rsid w:val="00365981"/>
    <w:rsid w:val="00365BEF"/>
    <w:rsid w:val="00365F19"/>
    <w:rsid w:val="00365F8B"/>
    <w:rsid w:val="003660ED"/>
    <w:rsid w:val="00366141"/>
    <w:rsid w:val="0036637C"/>
    <w:rsid w:val="003664FC"/>
    <w:rsid w:val="0036650B"/>
    <w:rsid w:val="0036663C"/>
    <w:rsid w:val="00366CB0"/>
    <w:rsid w:val="00366DC8"/>
    <w:rsid w:val="00367810"/>
    <w:rsid w:val="00367891"/>
    <w:rsid w:val="00367ACF"/>
    <w:rsid w:val="00367F58"/>
    <w:rsid w:val="00370622"/>
    <w:rsid w:val="0037077D"/>
    <w:rsid w:val="00370953"/>
    <w:rsid w:val="00370B6D"/>
    <w:rsid w:val="00370D85"/>
    <w:rsid w:val="00371042"/>
    <w:rsid w:val="003719B8"/>
    <w:rsid w:val="00371C9E"/>
    <w:rsid w:val="00371CD1"/>
    <w:rsid w:val="00371EF3"/>
    <w:rsid w:val="00372644"/>
    <w:rsid w:val="0037297F"/>
    <w:rsid w:val="00372B28"/>
    <w:rsid w:val="00372D1E"/>
    <w:rsid w:val="00372E54"/>
    <w:rsid w:val="003730D7"/>
    <w:rsid w:val="0037384A"/>
    <w:rsid w:val="00373873"/>
    <w:rsid w:val="00373963"/>
    <w:rsid w:val="00373CB3"/>
    <w:rsid w:val="00373D1D"/>
    <w:rsid w:val="00373F08"/>
    <w:rsid w:val="0037415C"/>
    <w:rsid w:val="00374525"/>
    <w:rsid w:val="0037470D"/>
    <w:rsid w:val="003753F3"/>
    <w:rsid w:val="00375422"/>
    <w:rsid w:val="0037542A"/>
    <w:rsid w:val="00375527"/>
    <w:rsid w:val="00375598"/>
    <w:rsid w:val="003758ED"/>
    <w:rsid w:val="0037592B"/>
    <w:rsid w:val="0037594B"/>
    <w:rsid w:val="003759C0"/>
    <w:rsid w:val="00375A7B"/>
    <w:rsid w:val="00375B56"/>
    <w:rsid w:val="00375E24"/>
    <w:rsid w:val="00375FD3"/>
    <w:rsid w:val="0037619C"/>
    <w:rsid w:val="00376367"/>
    <w:rsid w:val="00376519"/>
    <w:rsid w:val="003767F4"/>
    <w:rsid w:val="003769E9"/>
    <w:rsid w:val="00377548"/>
    <w:rsid w:val="003777A4"/>
    <w:rsid w:val="003779BB"/>
    <w:rsid w:val="00377A37"/>
    <w:rsid w:val="00377A46"/>
    <w:rsid w:val="00377BE9"/>
    <w:rsid w:val="00377E4D"/>
    <w:rsid w:val="00380096"/>
    <w:rsid w:val="00380123"/>
    <w:rsid w:val="003802E2"/>
    <w:rsid w:val="00380486"/>
    <w:rsid w:val="00380659"/>
    <w:rsid w:val="003806B1"/>
    <w:rsid w:val="00380B79"/>
    <w:rsid w:val="00380BD1"/>
    <w:rsid w:val="00380E11"/>
    <w:rsid w:val="003810AD"/>
    <w:rsid w:val="003811BE"/>
    <w:rsid w:val="00381259"/>
    <w:rsid w:val="00381380"/>
    <w:rsid w:val="00381422"/>
    <w:rsid w:val="003815D2"/>
    <w:rsid w:val="00381675"/>
    <w:rsid w:val="00381748"/>
    <w:rsid w:val="00381B33"/>
    <w:rsid w:val="00381C12"/>
    <w:rsid w:val="00381C7D"/>
    <w:rsid w:val="003821D4"/>
    <w:rsid w:val="00382395"/>
    <w:rsid w:val="003824B0"/>
    <w:rsid w:val="0038296A"/>
    <w:rsid w:val="00382A73"/>
    <w:rsid w:val="00382D2E"/>
    <w:rsid w:val="00382D93"/>
    <w:rsid w:val="00382E44"/>
    <w:rsid w:val="00382E6A"/>
    <w:rsid w:val="00382ED2"/>
    <w:rsid w:val="0038315D"/>
    <w:rsid w:val="00383390"/>
    <w:rsid w:val="00383400"/>
    <w:rsid w:val="003839B7"/>
    <w:rsid w:val="00383A2C"/>
    <w:rsid w:val="00383FD7"/>
    <w:rsid w:val="003841C2"/>
    <w:rsid w:val="003841D1"/>
    <w:rsid w:val="003846B1"/>
    <w:rsid w:val="003848CD"/>
    <w:rsid w:val="00384BB5"/>
    <w:rsid w:val="00384BFE"/>
    <w:rsid w:val="00385FD7"/>
    <w:rsid w:val="00386167"/>
    <w:rsid w:val="0038616B"/>
    <w:rsid w:val="003862F2"/>
    <w:rsid w:val="003864DD"/>
    <w:rsid w:val="00386568"/>
    <w:rsid w:val="0038660A"/>
    <w:rsid w:val="00386639"/>
    <w:rsid w:val="00386686"/>
    <w:rsid w:val="003867C3"/>
    <w:rsid w:val="003868AA"/>
    <w:rsid w:val="00386A22"/>
    <w:rsid w:val="00386C20"/>
    <w:rsid w:val="0038707B"/>
    <w:rsid w:val="00387754"/>
    <w:rsid w:val="00387B4A"/>
    <w:rsid w:val="00387C7C"/>
    <w:rsid w:val="00390557"/>
    <w:rsid w:val="003906BC"/>
    <w:rsid w:val="003906FD"/>
    <w:rsid w:val="00390A04"/>
    <w:rsid w:val="00390C1E"/>
    <w:rsid w:val="00390F08"/>
    <w:rsid w:val="003910A8"/>
    <w:rsid w:val="003913CF"/>
    <w:rsid w:val="003915CA"/>
    <w:rsid w:val="00391882"/>
    <w:rsid w:val="003918FB"/>
    <w:rsid w:val="00391C71"/>
    <w:rsid w:val="00391D94"/>
    <w:rsid w:val="00391F5D"/>
    <w:rsid w:val="00391FDE"/>
    <w:rsid w:val="0039257E"/>
    <w:rsid w:val="003925EF"/>
    <w:rsid w:val="00392EC5"/>
    <w:rsid w:val="003932A3"/>
    <w:rsid w:val="003934F4"/>
    <w:rsid w:val="00393602"/>
    <w:rsid w:val="00393634"/>
    <w:rsid w:val="0039365F"/>
    <w:rsid w:val="003937E1"/>
    <w:rsid w:val="00393A19"/>
    <w:rsid w:val="00393E0E"/>
    <w:rsid w:val="0039435C"/>
    <w:rsid w:val="00394434"/>
    <w:rsid w:val="003944A8"/>
    <w:rsid w:val="00394959"/>
    <w:rsid w:val="003949B4"/>
    <w:rsid w:val="00394ED9"/>
    <w:rsid w:val="003951BF"/>
    <w:rsid w:val="00395595"/>
    <w:rsid w:val="00395741"/>
    <w:rsid w:val="00395828"/>
    <w:rsid w:val="00395B51"/>
    <w:rsid w:val="00395BB9"/>
    <w:rsid w:val="00395CB3"/>
    <w:rsid w:val="00395E57"/>
    <w:rsid w:val="003962D2"/>
    <w:rsid w:val="00396472"/>
    <w:rsid w:val="00396567"/>
    <w:rsid w:val="003967E3"/>
    <w:rsid w:val="00396D39"/>
    <w:rsid w:val="00396DD6"/>
    <w:rsid w:val="00396E5C"/>
    <w:rsid w:val="003973B0"/>
    <w:rsid w:val="0039747F"/>
    <w:rsid w:val="0039762B"/>
    <w:rsid w:val="00397754"/>
    <w:rsid w:val="00397C34"/>
    <w:rsid w:val="00397D23"/>
    <w:rsid w:val="003A07AB"/>
    <w:rsid w:val="003A0857"/>
    <w:rsid w:val="003A0AD8"/>
    <w:rsid w:val="003A0BE7"/>
    <w:rsid w:val="003A0C35"/>
    <w:rsid w:val="003A10B8"/>
    <w:rsid w:val="003A11F8"/>
    <w:rsid w:val="003A1620"/>
    <w:rsid w:val="003A1A69"/>
    <w:rsid w:val="003A1DA0"/>
    <w:rsid w:val="003A1FC3"/>
    <w:rsid w:val="003A2309"/>
    <w:rsid w:val="003A2409"/>
    <w:rsid w:val="003A26F8"/>
    <w:rsid w:val="003A2A32"/>
    <w:rsid w:val="003A2A85"/>
    <w:rsid w:val="003A2DF6"/>
    <w:rsid w:val="003A3338"/>
    <w:rsid w:val="003A3524"/>
    <w:rsid w:val="003A39EB"/>
    <w:rsid w:val="003A4645"/>
    <w:rsid w:val="003A4699"/>
    <w:rsid w:val="003A4728"/>
    <w:rsid w:val="003A48A8"/>
    <w:rsid w:val="003A49B5"/>
    <w:rsid w:val="003A4C66"/>
    <w:rsid w:val="003A4D9F"/>
    <w:rsid w:val="003A4F2C"/>
    <w:rsid w:val="003A4F43"/>
    <w:rsid w:val="003A52B3"/>
    <w:rsid w:val="003A55A7"/>
    <w:rsid w:val="003A592C"/>
    <w:rsid w:val="003A5A11"/>
    <w:rsid w:val="003A5E1A"/>
    <w:rsid w:val="003A6232"/>
    <w:rsid w:val="003A62CA"/>
    <w:rsid w:val="003A64EA"/>
    <w:rsid w:val="003A6972"/>
    <w:rsid w:val="003A69A5"/>
    <w:rsid w:val="003A6C1B"/>
    <w:rsid w:val="003A6D7F"/>
    <w:rsid w:val="003A6F93"/>
    <w:rsid w:val="003A71AA"/>
    <w:rsid w:val="003A72C6"/>
    <w:rsid w:val="003A7572"/>
    <w:rsid w:val="003A7AA0"/>
    <w:rsid w:val="003A7AB2"/>
    <w:rsid w:val="003A7B27"/>
    <w:rsid w:val="003A7EF9"/>
    <w:rsid w:val="003B0159"/>
    <w:rsid w:val="003B03FE"/>
    <w:rsid w:val="003B0429"/>
    <w:rsid w:val="003B053A"/>
    <w:rsid w:val="003B0BB8"/>
    <w:rsid w:val="003B0C62"/>
    <w:rsid w:val="003B10F5"/>
    <w:rsid w:val="003B1298"/>
    <w:rsid w:val="003B143D"/>
    <w:rsid w:val="003B1767"/>
    <w:rsid w:val="003B18AF"/>
    <w:rsid w:val="003B1A33"/>
    <w:rsid w:val="003B1C8D"/>
    <w:rsid w:val="003B2BF9"/>
    <w:rsid w:val="003B2D15"/>
    <w:rsid w:val="003B2D3F"/>
    <w:rsid w:val="003B2F39"/>
    <w:rsid w:val="003B300D"/>
    <w:rsid w:val="003B37C2"/>
    <w:rsid w:val="003B398A"/>
    <w:rsid w:val="003B3C4A"/>
    <w:rsid w:val="003B3D30"/>
    <w:rsid w:val="003B3F0C"/>
    <w:rsid w:val="003B45DB"/>
    <w:rsid w:val="003B4A51"/>
    <w:rsid w:val="003B4E95"/>
    <w:rsid w:val="003B4FF3"/>
    <w:rsid w:val="003B51FF"/>
    <w:rsid w:val="003B5438"/>
    <w:rsid w:val="003B55FB"/>
    <w:rsid w:val="003B5827"/>
    <w:rsid w:val="003B5A9B"/>
    <w:rsid w:val="003B5EED"/>
    <w:rsid w:val="003B5FEB"/>
    <w:rsid w:val="003B6B21"/>
    <w:rsid w:val="003B6D6C"/>
    <w:rsid w:val="003B6DA5"/>
    <w:rsid w:val="003B76F5"/>
    <w:rsid w:val="003B78D1"/>
    <w:rsid w:val="003B7960"/>
    <w:rsid w:val="003B7A20"/>
    <w:rsid w:val="003B7A31"/>
    <w:rsid w:val="003B7AB3"/>
    <w:rsid w:val="003B7C2B"/>
    <w:rsid w:val="003B7EA1"/>
    <w:rsid w:val="003C004C"/>
    <w:rsid w:val="003C030E"/>
    <w:rsid w:val="003C0D90"/>
    <w:rsid w:val="003C15D1"/>
    <w:rsid w:val="003C1A1B"/>
    <w:rsid w:val="003C1DD3"/>
    <w:rsid w:val="003C22D2"/>
    <w:rsid w:val="003C249B"/>
    <w:rsid w:val="003C2AE9"/>
    <w:rsid w:val="003C2D5C"/>
    <w:rsid w:val="003C2F42"/>
    <w:rsid w:val="003C3415"/>
    <w:rsid w:val="003C3464"/>
    <w:rsid w:val="003C34A3"/>
    <w:rsid w:val="003C3843"/>
    <w:rsid w:val="003C38C5"/>
    <w:rsid w:val="003C391B"/>
    <w:rsid w:val="003C39A8"/>
    <w:rsid w:val="003C4179"/>
    <w:rsid w:val="003C41A0"/>
    <w:rsid w:val="003C4482"/>
    <w:rsid w:val="003C485A"/>
    <w:rsid w:val="003C4C02"/>
    <w:rsid w:val="003C507B"/>
    <w:rsid w:val="003C538A"/>
    <w:rsid w:val="003C53A6"/>
    <w:rsid w:val="003C5777"/>
    <w:rsid w:val="003C5788"/>
    <w:rsid w:val="003C5A2A"/>
    <w:rsid w:val="003C5F4A"/>
    <w:rsid w:val="003C66E2"/>
    <w:rsid w:val="003C69EB"/>
    <w:rsid w:val="003C6BAE"/>
    <w:rsid w:val="003C7210"/>
    <w:rsid w:val="003C76CD"/>
    <w:rsid w:val="003C7774"/>
    <w:rsid w:val="003C7C29"/>
    <w:rsid w:val="003D004F"/>
    <w:rsid w:val="003D027F"/>
    <w:rsid w:val="003D02D5"/>
    <w:rsid w:val="003D02ED"/>
    <w:rsid w:val="003D044C"/>
    <w:rsid w:val="003D0920"/>
    <w:rsid w:val="003D0985"/>
    <w:rsid w:val="003D0C2B"/>
    <w:rsid w:val="003D0C32"/>
    <w:rsid w:val="003D0E63"/>
    <w:rsid w:val="003D0EFA"/>
    <w:rsid w:val="003D111A"/>
    <w:rsid w:val="003D17D0"/>
    <w:rsid w:val="003D19DD"/>
    <w:rsid w:val="003D1D17"/>
    <w:rsid w:val="003D1E45"/>
    <w:rsid w:val="003D1F9C"/>
    <w:rsid w:val="003D2477"/>
    <w:rsid w:val="003D26D9"/>
    <w:rsid w:val="003D2983"/>
    <w:rsid w:val="003D29B2"/>
    <w:rsid w:val="003D34EA"/>
    <w:rsid w:val="003D3612"/>
    <w:rsid w:val="003D380E"/>
    <w:rsid w:val="003D3AD2"/>
    <w:rsid w:val="003D3D9E"/>
    <w:rsid w:val="003D3E17"/>
    <w:rsid w:val="003D3EC0"/>
    <w:rsid w:val="003D445D"/>
    <w:rsid w:val="003D455D"/>
    <w:rsid w:val="003D45D4"/>
    <w:rsid w:val="003D46F0"/>
    <w:rsid w:val="003D4884"/>
    <w:rsid w:val="003D4945"/>
    <w:rsid w:val="003D4BFC"/>
    <w:rsid w:val="003D517D"/>
    <w:rsid w:val="003D5413"/>
    <w:rsid w:val="003D5659"/>
    <w:rsid w:val="003D5892"/>
    <w:rsid w:val="003D5905"/>
    <w:rsid w:val="003D5B85"/>
    <w:rsid w:val="003D5CD0"/>
    <w:rsid w:val="003D5F49"/>
    <w:rsid w:val="003D5FD9"/>
    <w:rsid w:val="003D626E"/>
    <w:rsid w:val="003D62B1"/>
    <w:rsid w:val="003D6927"/>
    <w:rsid w:val="003D6993"/>
    <w:rsid w:val="003D6B82"/>
    <w:rsid w:val="003D6B96"/>
    <w:rsid w:val="003D6F19"/>
    <w:rsid w:val="003D6FD6"/>
    <w:rsid w:val="003D71E2"/>
    <w:rsid w:val="003D73E4"/>
    <w:rsid w:val="003D77D6"/>
    <w:rsid w:val="003D7815"/>
    <w:rsid w:val="003D78A0"/>
    <w:rsid w:val="003D797C"/>
    <w:rsid w:val="003E03A6"/>
    <w:rsid w:val="003E047D"/>
    <w:rsid w:val="003E07A6"/>
    <w:rsid w:val="003E085C"/>
    <w:rsid w:val="003E09B1"/>
    <w:rsid w:val="003E0CF6"/>
    <w:rsid w:val="003E105B"/>
    <w:rsid w:val="003E1205"/>
    <w:rsid w:val="003E127C"/>
    <w:rsid w:val="003E14DE"/>
    <w:rsid w:val="003E16FD"/>
    <w:rsid w:val="003E17E9"/>
    <w:rsid w:val="003E1AAC"/>
    <w:rsid w:val="003E1BBF"/>
    <w:rsid w:val="003E1C99"/>
    <w:rsid w:val="003E27A2"/>
    <w:rsid w:val="003E2B5A"/>
    <w:rsid w:val="003E2C5C"/>
    <w:rsid w:val="003E2CF7"/>
    <w:rsid w:val="003E3219"/>
    <w:rsid w:val="003E334E"/>
    <w:rsid w:val="003E35EC"/>
    <w:rsid w:val="003E36A4"/>
    <w:rsid w:val="003E36CD"/>
    <w:rsid w:val="003E3753"/>
    <w:rsid w:val="003E3CD0"/>
    <w:rsid w:val="003E403D"/>
    <w:rsid w:val="003E440C"/>
    <w:rsid w:val="003E4513"/>
    <w:rsid w:val="003E4B08"/>
    <w:rsid w:val="003E4BCE"/>
    <w:rsid w:val="003E55FF"/>
    <w:rsid w:val="003E6065"/>
    <w:rsid w:val="003E618D"/>
    <w:rsid w:val="003E6569"/>
    <w:rsid w:val="003E68A3"/>
    <w:rsid w:val="003E70DA"/>
    <w:rsid w:val="003E76B5"/>
    <w:rsid w:val="003E77BE"/>
    <w:rsid w:val="003E7B0C"/>
    <w:rsid w:val="003E7BBF"/>
    <w:rsid w:val="003F0224"/>
    <w:rsid w:val="003F0284"/>
    <w:rsid w:val="003F0562"/>
    <w:rsid w:val="003F05F9"/>
    <w:rsid w:val="003F06E3"/>
    <w:rsid w:val="003F08B3"/>
    <w:rsid w:val="003F0A91"/>
    <w:rsid w:val="003F0BF4"/>
    <w:rsid w:val="003F0D8F"/>
    <w:rsid w:val="003F0F45"/>
    <w:rsid w:val="003F0FAB"/>
    <w:rsid w:val="003F1154"/>
    <w:rsid w:val="003F1635"/>
    <w:rsid w:val="003F164B"/>
    <w:rsid w:val="003F18ED"/>
    <w:rsid w:val="003F193E"/>
    <w:rsid w:val="003F1F06"/>
    <w:rsid w:val="003F20E8"/>
    <w:rsid w:val="003F210A"/>
    <w:rsid w:val="003F212A"/>
    <w:rsid w:val="003F2587"/>
    <w:rsid w:val="003F2654"/>
    <w:rsid w:val="003F277A"/>
    <w:rsid w:val="003F2A95"/>
    <w:rsid w:val="003F2E63"/>
    <w:rsid w:val="003F3630"/>
    <w:rsid w:val="003F3922"/>
    <w:rsid w:val="003F3E76"/>
    <w:rsid w:val="003F3F43"/>
    <w:rsid w:val="003F409E"/>
    <w:rsid w:val="003F483E"/>
    <w:rsid w:val="003F48C3"/>
    <w:rsid w:val="003F52A3"/>
    <w:rsid w:val="003F52A9"/>
    <w:rsid w:val="003F5312"/>
    <w:rsid w:val="003F5632"/>
    <w:rsid w:val="003F5751"/>
    <w:rsid w:val="003F5D89"/>
    <w:rsid w:val="003F5E0A"/>
    <w:rsid w:val="003F5ECF"/>
    <w:rsid w:val="003F5F92"/>
    <w:rsid w:val="003F648D"/>
    <w:rsid w:val="003F6731"/>
    <w:rsid w:val="003F693B"/>
    <w:rsid w:val="003F6C1A"/>
    <w:rsid w:val="003F6D04"/>
    <w:rsid w:val="003F6F38"/>
    <w:rsid w:val="003F762D"/>
    <w:rsid w:val="003F76F0"/>
    <w:rsid w:val="003F7725"/>
    <w:rsid w:val="003F783E"/>
    <w:rsid w:val="003F79E1"/>
    <w:rsid w:val="003F7CD3"/>
    <w:rsid w:val="0040015E"/>
    <w:rsid w:val="004001DA"/>
    <w:rsid w:val="004001EA"/>
    <w:rsid w:val="00400333"/>
    <w:rsid w:val="00400431"/>
    <w:rsid w:val="004005F5"/>
    <w:rsid w:val="004008CA"/>
    <w:rsid w:val="00400A71"/>
    <w:rsid w:val="00400E87"/>
    <w:rsid w:val="004010A2"/>
    <w:rsid w:val="00401226"/>
    <w:rsid w:val="004013AC"/>
    <w:rsid w:val="0040177D"/>
    <w:rsid w:val="00401AB5"/>
    <w:rsid w:val="00401E0F"/>
    <w:rsid w:val="00401E10"/>
    <w:rsid w:val="00401E63"/>
    <w:rsid w:val="00401EAA"/>
    <w:rsid w:val="004022A0"/>
    <w:rsid w:val="004024CE"/>
    <w:rsid w:val="004024D6"/>
    <w:rsid w:val="004026DC"/>
    <w:rsid w:val="00402ACD"/>
    <w:rsid w:val="00402BE8"/>
    <w:rsid w:val="00402C3B"/>
    <w:rsid w:val="00402CA0"/>
    <w:rsid w:val="00403354"/>
    <w:rsid w:val="004035D7"/>
    <w:rsid w:val="004036D3"/>
    <w:rsid w:val="004036F8"/>
    <w:rsid w:val="00403C18"/>
    <w:rsid w:val="00403D92"/>
    <w:rsid w:val="00403FCA"/>
    <w:rsid w:val="00404016"/>
    <w:rsid w:val="00404077"/>
    <w:rsid w:val="004040BB"/>
    <w:rsid w:val="004044CE"/>
    <w:rsid w:val="00404576"/>
    <w:rsid w:val="00404579"/>
    <w:rsid w:val="004048E5"/>
    <w:rsid w:val="004049AF"/>
    <w:rsid w:val="00404AFE"/>
    <w:rsid w:val="004050F7"/>
    <w:rsid w:val="0040532C"/>
    <w:rsid w:val="004056E7"/>
    <w:rsid w:val="004058BB"/>
    <w:rsid w:val="00405BBF"/>
    <w:rsid w:val="00405C8A"/>
    <w:rsid w:val="00405D8F"/>
    <w:rsid w:val="00405DAA"/>
    <w:rsid w:val="0040607A"/>
    <w:rsid w:val="0040635D"/>
    <w:rsid w:val="0040650F"/>
    <w:rsid w:val="00406540"/>
    <w:rsid w:val="0040665B"/>
    <w:rsid w:val="00406A3B"/>
    <w:rsid w:val="00406DBF"/>
    <w:rsid w:val="00406DF0"/>
    <w:rsid w:val="00407137"/>
    <w:rsid w:val="00407145"/>
    <w:rsid w:val="004072C5"/>
    <w:rsid w:val="004074AF"/>
    <w:rsid w:val="0041017A"/>
    <w:rsid w:val="0041026F"/>
    <w:rsid w:val="00410277"/>
    <w:rsid w:val="00410839"/>
    <w:rsid w:val="00410A3E"/>
    <w:rsid w:val="00410AAA"/>
    <w:rsid w:val="00410B23"/>
    <w:rsid w:val="00410D4D"/>
    <w:rsid w:val="00411036"/>
    <w:rsid w:val="004114A5"/>
    <w:rsid w:val="004120C3"/>
    <w:rsid w:val="0041245A"/>
    <w:rsid w:val="004124AF"/>
    <w:rsid w:val="00412534"/>
    <w:rsid w:val="004127BC"/>
    <w:rsid w:val="004127C2"/>
    <w:rsid w:val="00412B70"/>
    <w:rsid w:val="00412D90"/>
    <w:rsid w:val="00412DE2"/>
    <w:rsid w:val="00413259"/>
    <w:rsid w:val="00413507"/>
    <w:rsid w:val="0041364F"/>
    <w:rsid w:val="00413B8B"/>
    <w:rsid w:val="00413BD4"/>
    <w:rsid w:val="00413C34"/>
    <w:rsid w:val="00413D60"/>
    <w:rsid w:val="00413DBD"/>
    <w:rsid w:val="00413E86"/>
    <w:rsid w:val="00413E8F"/>
    <w:rsid w:val="00414113"/>
    <w:rsid w:val="004144C2"/>
    <w:rsid w:val="00414B7C"/>
    <w:rsid w:val="00414EA2"/>
    <w:rsid w:val="00414F2D"/>
    <w:rsid w:val="00414F90"/>
    <w:rsid w:val="00415044"/>
    <w:rsid w:val="0041510B"/>
    <w:rsid w:val="00415206"/>
    <w:rsid w:val="00415DDB"/>
    <w:rsid w:val="00415F8D"/>
    <w:rsid w:val="0041603F"/>
    <w:rsid w:val="00416893"/>
    <w:rsid w:val="00416D36"/>
    <w:rsid w:val="00416F7D"/>
    <w:rsid w:val="00416FE7"/>
    <w:rsid w:val="00417736"/>
    <w:rsid w:val="00417830"/>
    <w:rsid w:val="00417BAB"/>
    <w:rsid w:val="00417CAA"/>
    <w:rsid w:val="00420391"/>
    <w:rsid w:val="0042071A"/>
    <w:rsid w:val="00420F49"/>
    <w:rsid w:val="0042115E"/>
    <w:rsid w:val="0042121B"/>
    <w:rsid w:val="004216DB"/>
    <w:rsid w:val="00421873"/>
    <w:rsid w:val="00421A6F"/>
    <w:rsid w:val="00421F10"/>
    <w:rsid w:val="00422248"/>
    <w:rsid w:val="004222B5"/>
    <w:rsid w:val="004227AA"/>
    <w:rsid w:val="00422A27"/>
    <w:rsid w:val="00422C38"/>
    <w:rsid w:val="00422C3C"/>
    <w:rsid w:val="00422DA8"/>
    <w:rsid w:val="004232C3"/>
    <w:rsid w:val="004233AE"/>
    <w:rsid w:val="00423754"/>
    <w:rsid w:val="00423AE5"/>
    <w:rsid w:val="00423B6A"/>
    <w:rsid w:val="00423C6D"/>
    <w:rsid w:val="00423CF5"/>
    <w:rsid w:val="004240EA"/>
    <w:rsid w:val="00424192"/>
    <w:rsid w:val="00424480"/>
    <w:rsid w:val="0042456A"/>
    <w:rsid w:val="004245F3"/>
    <w:rsid w:val="00424C95"/>
    <w:rsid w:val="00424EC8"/>
    <w:rsid w:val="00424F09"/>
    <w:rsid w:val="0042501C"/>
    <w:rsid w:val="004252F3"/>
    <w:rsid w:val="004254F1"/>
    <w:rsid w:val="004256A3"/>
    <w:rsid w:val="004257AF"/>
    <w:rsid w:val="00425A6D"/>
    <w:rsid w:val="00425C2B"/>
    <w:rsid w:val="00426295"/>
    <w:rsid w:val="0042656D"/>
    <w:rsid w:val="00426689"/>
    <w:rsid w:val="00426C8C"/>
    <w:rsid w:val="00426CA3"/>
    <w:rsid w:val="00426CE1"/>
    <w:rsid w:val="00426F02"/>
    <w:rsid w:val="00427132"/>
    <w:rsid w:val="00427301"/>
    <w:rsid w:val="0042733A"/>
    <w:rsid w:val="00427506"/>
    <w:rsid w:val="0042750F"/>
    <w:rsid w:val="00427612"/>
    <w:rsid w:val="00427D09"/>
    <w:rsid w:val="00427DD5"/>
    <w:rsid w:val="00427F72"/>
    <w:rsid w:val="0043009A"/>
    <w:rsid w:val="004302E3"/>
    <w:rsid w:val="00430327"/>
    <w:rsid w:val="004306E9"/>
    <w:rsid w:val="004308A6"/>
    <w:rsid w:val="0043091F"/>
    <w:rsid w:val="00430DFE"/>
    <w:rsid w:val="0043151A"/>
    <w:rsid w:val="00431621"/>
    <w:rsid w:val="00431753"/>
    <w:rsid w:val="0043187E"/>
    <w:rsid w:val="00431E4C"/>
    <w:rsid w:val="00432017"/>
    <w:rsid w:val="0043202D"/>
    <w:rsid w:val="004327A7"/>
    <w:rsid w:val="004328A1"/>
    <w:rsid w:val="00432993"/>
    <w:rsid w:val="00432B3D"/>
    <w:rsid w:val="00432B40"/>
    <w:rsid w:val="0043318D"/>
    <w:rsid w:val="00433495"/>
    <w:rsid w:val="0043358E"/>
    <w:rsid w:val="00433631"/>
    <w:rsid w:val="00433C8C"/>
    <w:rsid w:val="00433DCC"/>
    <w:rsid w:val="00433E9C"/>
    <w:rsid w:val="004340DE"/>
    <w:rsid w:val="00434256"/>
    <w:rsid w:val="00434441"/>
    <w:rsid w:val="00434543"/>
    <w:rsid w:val="004348C9"/>
    <w:rsid w:val="00434B7A"/>
    <w:rsid w:val="00434BED"/>
    <w:rsid w:val="00434C9B"/>
    <w:rsid w:val="00434CE4"/>
    <w:rsid w:val="00434EEC"/>
    <w:rsid w:val="00434F7D"/>
    <w:rsid w:val="004353C6"/>
    <w:rsid w:val="0043568D"/>
    <w:rsid w:val="004356CD"/>
    <w:rsid w:val="00435872"/>
    <w:rsid w:val="004359E0"/>
    <w:rsid w:val="00435EEA"/>
    <w:rsid w:val="00435F46"/>
    <w:rsid w:val="0043611F"/>
    <w:rsid w:val="00436384"/>
    <w:rsid w:val="004363A2"/>
    <w:rsid w:val="004364A3"/>
    <w:rsid w:val="00437412"/>
    <w:rsid w:val="0043754D"/>
    <w:rsid w:val="004375C6"/>
    <w:rsid w:val="004375E0"/>
    <w:rsid w:val="0043780B"/>
    <w:rsid w:val="00437874"/>
    <w:rsid w:val="004378C1"/>
    <w:rsid w:val="0043790B"/>
    <w:rsid w:val="00437C34"/>
    <w:rsid w:val="00437F3B"/>
    <w:rsid w:val="0043C9D5"/>
    <w:rsid w:val="0044013E"/>
    <w:rsid w:val="00440226"/>
    <w:rsid w:val="004406D4"/>
    <w:rsid w:val="004407E6"/>
    <w:rsid w:val="004407F1"/>
    <w:rsid w:val="004411D0"/>
    <w:rsid w:val="004412B3"/>
    <w:rsid w:val="00441582"/>
    <w:rsid w:val="00441664"/>
    <w:rsid w:val="00441744"/>
    <w:rsid w:val="0044181B"/>
    <w:rsid w:val="004419AC"/>
    <w:rsid w:val="00441F83"/>
    <w:rsid w:val="00442719"/>
    <w:rsid w:val="004428F7"/>
    <w:rsid w:val="00442CAE"/>
    <w:rsid w:val="00442D2F"/>
    <w:rsid w:val="00442DED"/>
    <w:rsid w:val="00442E42"/>
    <w:rsid w:val="004432E7"/>
    <w:rsid w:val="00443326"/>
    <w:rsid w:val="00443431"/>
    <w:rsid w:val="004435AB"/>
    <w:rsid w:val="00443724"/>
    <w:rsid w:val="00443729"/>
    <w:rsid w:val="00443816"/>
    <w:rsid w:val="00443C0F"/>
    <w:rsid w:val="00443E6C"/>
    <w:rsid w:val="004441A3"/>
    <w:rsid w:val="0044425F"/>
    <w:rsid w:val="004442C1"/>
    <w:rsid w:val="00444646"/>
    <w:rsid w:val="0044496F"/>
    <w:rsid w:val="004449CC"/>
    <w:rsid w:val="00444BA9"/>
    <w:rsid w:val="00445A9E"/>
    <w:rsid w:val="00445AD4"/>
    <w:rsid w:val="00446503"/>
    <w:rsid w:val="0044657E"/>
    <w:rsid w:val="004465A6"/>
    <w:rsid w:val="0044686A"/>
    <w:rsid w:val="00446A00"/>
    <w:rsid w:val="00446FDF"/>
    <w:rsid w:val="0044747F"/>
    <w:rsid w:val="004474F0"/>
    <w:rsid w:val="004478CD"/>
    <w:rsid w:val="00447930"/>
    <w:rsid w:val="00447CB2"/>
    <w:rsid w:val="00447E5A"/>
    <w:rsid w:val="00447E74"/>
    <w:rsid w:val="00447FD0"/>
    <w:rsid w:val="004500B1"/>
    <w:rsid w:val="004502CA"/>
    <w:rsid w:val="0045048D"/>
    <w:rsid w:val="00450514"/>
    <w:rsid w:val="00450709"/>
    <w:rsid w:val="0045074F"/>
    <w:rsid w:val="00450855"/>
    <w:rsid w:val="004509A9"/>
    <w:rsid w:val="00450A65"/>
    <w:rsid w:val="00450F03"/>
    <w:rsid w:val="00451109"/>
    <w:rsid w:val="00451880"/>
    <w:rsid w:val="00451C4B"/>
    <w:rsid w:val="00451D57"/>
    <w:rsid w:val="00451E67"/>
    <w:rsid w:val="00452112"/>
    <w:rsid w:val="004528E6"/>
    <w:rsid w:val="00452CC0"/>
    <w:rsid w:val="004531C5"/>
    <w:rsid w:val="00453265"/>
    <w:rsid w:val="0045369E"/>
    <w:rsid w:val="004539DD"/>
    <w:rsid w:val="00453C6D"/>
    <w:rsid w:val="00453C7C"/>
    <w:rsid w:val="00454161"/>
    <w:rsid w:val="0045419E"/>
    <w:rsid w:val="004541BA"/>
    <w:rsid w:val="004543C3"/>
    <w:rsid w:val="004543F9"/>
    <w:rsid w:val="004545F3"/>
    <w:rsid w:val="0045492F"/>
    <w:rsid w:val="004554D0"/>
    <w:rsid w:val="00455B22"/>
    <w:rsid w:val="00456142"/>
    <w:rsid w:val="0045624D"/>
    <w:rsid w:val="004565CB"/>
    <w:rsid w:val="0045663B"/>
    <w:rsid w:val="00456C10"/>
    <w:rsid w:val="00456C22"/>
    <w:rsid w:val="00456EBC"/>
    <w:rsid w:val="00457095"/>
    <w:rsid w:val="00457098"/>
    <w:rsid w:val="0045748F"/>
    <w:rsid w:val="00457E3C"/>
    <w:rsid w:val="00457F26"/>
    <w:rsid w:val="00457F67"/>
    <w:rsid w:val="0046056C"/>
    <w:rsid w:val="004607F7"/>
    <w:rsid w:val="0046080B"/>
    <w:rsid w:val="00460C77"/>
    <w:rsid w:val="00460CFC"/>
    <w:rsid w:val="00461042"/>
    <w:rsid w:val="0046137A"/>
    <w:rsid w:val="0046143A"/>
    <w:rsid w:val="004616FE"/>
    <w:rsid w:val="004617F9"/>
    <w:rsid w:val="00461833"/>
    <w:rsid w:val="00461946"/>
    <w:rsid w:val="004623F3"/>
    <w:rsid w:val="0046266C"/>
    <w:rsid w:val="004629A3"/>
    <w:rsid w:val="00462AC3"/>
    <w:rsid w:val="00462EEE"/>
    <w:rsid w:val="00462FF9"/>
    <w:rsid w:val="00463621"/>
    <w:rsid w:val="00463650"/>
    <w:rsid w:val="004636CA"/>
    <w:rsid w:val="004636CD"/>
    <w:rsid w:val="004640C8"/>
    <w:rsid w:val="004641B3"/>
    <w:rsid w:val="00464424"/>
    <w:rsid w:val="004645E0"/>
    <w:rsid w:val="00464709"/>
    <w:rsid w:val="004647F2"/>
    <w:rsid w:val="00464953"/>
    <w:rsid w:val="00464AD0"/>
    <w:rsid w:val="004650A6"/>
    <w:rsid w:val="004651F9"/>
    <w:rsid w:val="0046597C"/>
    <w:rsid w:val="00465B76"/>
    <w:rsid w:val="00465FC0"/>
    <w:rsid w:val="00466143"/>
    <w:rsid w:val="00466A08"/>
    <w:rsid w:val="00466B54"/>
    <w:rsid w:val="00467651"/>
    <w:rsid w:val="00467AA9"/>
    <w:rsid w:val="00467DB8"/>
    <w:rsid w:val="00467EE2"/>
    <w:rsid w:val="004700A3"/>
    <w:rsid w:val="00470119"/>
    <w:rsid w:val="00470240"/>
    <w:rsid w:val="004708D7"/>
    <w:rsid w:val="00470A80"/>
    <w:rsid w:val="00470D0C"/>
    <w:rsid w:val="0047105C"/>
    <w:rsid w:val="004715C5"/>
    <w:rsid w:val="00471688"/>
    <w:rsid w:val="004716EF"/>
    <w:rsid w:val="004717BE"/>
    <w:rsid w:val="00471871"/>
    <w:rsid w:val="004718ED"/>
    <w:rsid w:val="0047229B"/>
    <w:rsid w:val="0047237B"/>
    <w:rsid w:val="004723D1"/>
    <w:rsid w:val="004726B4"/>
    <w:rsid w:val="0047281C"/>
    <w:rsid w:val="00472831"/>
    <w:rsid w:val="004728D2"/>
    <w:rsid w:val="00472AF8"/>
    <w:rsid w:val="00472F70"/>
    <w:rsid w:val="00473076"/>
    <w:rsid w:val="00473513"/>
    <w:rsid w:val="004737C6"/>
    <w:rsid w:val="0047422E"/>
    <w:rsid w:val="004743A3"/>
    <w:rsid w:val="004748AE"/>
    <w:rsid w:val="00474B3E"/>
    <w:rsid w:val="00474B74"/>
    <w:rsid w:val="00474ECB"/>
    <w:rsid w:val="004754C6"/>
    <w:rsid w:val="00475A85"/>
    <w:rsid w:val="00475B14"/>
    <w:rsid w:val="00475C3A"/>
    <w:rsid w:val="00475D8E"/>
    <w:rsid w:val="00476056"/>
    <w:rsid w:val="0047641B"/>
    <w:rsid w:val="00476436"/>
    <w:rsid w:val="00476CCE"/>
    <w:rsid w:val="00476DF2"/>
    <w:rsid w:val="004772B0"/>
    <w:rsid w:val="0047757F"/>
    <w:rsid w:val="0047758F"/>
    <w:rsid w:val="00477696"/>
    <w:rsid w:val="004778C4"/>
    <w:rsid w:val="0047799B"/>
    <w:rsid w:val="00477C36"/>
    <w:rsid w:val="00477EDD"/>
    <w:rsid w:val="00480129"/>
    <w:rsid w:val="004802DB"/>
    <w:rsid w:val="00480CBE"/>
    <w:rsid w:val="00480CE5"/>
    <w:rsid w:val="0048107C"/>
    <w:rsid w:val="00481438"/>
    <w:rsid w:val="004816DB"/>
    <w:rsid w:val="00481795"/>
    <w:rsid w:val="00481F5B"/>
    <w:rsid w:val="0048200D"/>
    <w:rsid w:val="00482247"/>
    <w:rsid w:val="004823F4"/>
    <w:rsid w:val="00482AD8"/>
    <w:rsid w:val="00482E30"/>
    <w:rsid w:val="00482E82"/>
    <w:rsid w:val="00482F73"/>
    <w:rsid w:val="00483119"/>
    <w:rsid w:val="004832F7"/>
    <w:rsid w:val="004833D0"/>
    <w:rsid w:val="004835DC"/>
    <w:rsid w:val="004835E1"/>
    <w:rsid w:val="004836C6"/>
    <w:rsid w:val="00483DAF"/>
    <w:rsid w:val="00483EE5"/>
    <w:rsid w:val="00483F4D"/>
    <w:rsid w:val="00483FDE"/>
    <w:rsid w:val="004841EA"/>
    <w:rsid w:val="0048448B"/>
    <w:rsid w:val="0048451A"/>
    <w:rsid w:val="004847E2"/>
    <w:rsid w:val="00484814"/>
    <w:rsid w:val="004848C3"/>
    <w:rsid w:val="00484A57"/>
    <w:rsid w:val="00484B0A"/>
    <w:rsid w:val="00484FB1"/>
    <w:rsid w:val="00485133"/>
    <w:rsid w:val="004851AA"/>
    <w:rsid w:val="004851EB"/>
    <w:rsid w:val="004856AB"/>
    <w:rsid w:val="004858EF"/>
    <w:rsid w:val="00485EB8"/>
    <w:rsid w:val="00485F00"/>
    <w:rsid w:val="00486583"/>
    <w:rsid w:val="004865AE"/>
    <w:rsid w:val="00486707"/>
    <w:rsid w:val="00486DC9"/>
    <w:rsid w:val="004870E1"/>
    <w:rsid w:val="00487122"/>
    <w:rsid w:val="00487291"/>
    <w:rsid w:val="00487354"/>
    <w:rsid w:val="0048748F"/>
    <w:rsid w:val="00487536"/>
    <w:rsid w:val="004878A4"/>
    <w:rsid w:val="00487ABD"/>
    <w:rsid w:val="00487B7E"/>
    <w:rsid w:val="00487CBC"/>
    <w:rsid w:val="00487F29"/>
    <w:rsid w:val="004900D4"/>
    <w:rsid w:val="00490221"/>
    <w:rsid w:val="00490319"/>
    <w:rsid w:val="004903F0"/>
    <w:rsid w:val="00490959"/>
    <w:rsid w:val="00490A8D"/>
    <w:rsid w:val="00490AB1"/>
    <w:rsid w:val="00490B84"/>
    <w:rsid w:val="00490E4B"/>
    <w:rsid w:val="0049103B"/>
    <w:rsid w:val="00491265"/>
    <w:rsid w:val="0049155F"/>
    <w:rsid w:val="00491748"/>
    <w:rsid w:val="004917D4"/>
    <w:rsid w:val="00491DE8"/>
    <w:rsid w:val="00492809"/>
    <w:rsid w:val="0049357B"/>
    <w:rsid w:val="00493663"/>
    <w:rsid w:val="00493707"/>
    <w:rsid w:val="004937B4"/>
    <w:rsid w:val="00493841"/>
    <w:rsid w:val="004939F2"/>
    <w:rsid w:val="00493AA3"/>
    <w:rsid w:val="00493C04"/>
    <w:rsid w:val="004943A3"/>
    <w:rsid w:val="00494474"/>
    <w:rsid w:val="004944C3"/>
    <w:rsid w:val="00494547"/>
    <w:rsid w:val="00494A7B"/>
    <w:rsid w:val="00494C02"/>
    <w:rsid w:val="004951B1"/>
    <w:rsid w:val="00495279"/>
    <w:rsid w:val="0049561C"/>
    <w:rsid w:val="00495761"/>
    <w:rsid w:val="00495A4E"/>
    <w:rsid w:val="00495B8A"/>
    <w:rsid w:val="004960B0"/>
    <w:rsid w:val="0049635E"/>
    <w:rsid w:val="00496500"/>
    <w:rsid w:val="004967BA"/>
    <w:rsid w:val="004968D5"/>
    <w:rsid w:val="00496992"/>
    <w:rsid w:val="00496A09"/>
    <w:rsid w:val="00496B00"/>
    <w:rsid w:val="004970B0"/>
    <w:rsid w:val="0049728E"/>
    <w:rsid w:val="00497439"/>
    <w:rsid w:val="004974F4"/>
    <w:rsid w:val="00497828"/>
    <w:rsid w:val="0049784C"/>
    <w:rsid w:val="00497BE4"/>
    <w:rsid w:val="00497D30"/>
    <w:rsid w:val="00497FC1"/>
    <w:rsid w:val="004A06D4"/>
    <w:rsid w:val="004A0C30"/>
    <w:rsid w:val="004A1125"/>
    <w:rsid w:val="004A13BB"/>
    <w:rsid w:val="004A1480"/>
    <w:rsid w:val="004A166C"/>
    <w:rsid w:val="004A1858"/>
    <w:rsid w:val="004A1D7A"/>
    <w:rsid w:val="004A1F0E"/>
    <w:rsid w:val="004A1F57"/>
    <w:rsid w:val="004A1FB6"/>
    <w:rsid w:val="004A21C4"/>
    <w:rsid w:val="004A2464"/>
    <w:rsid w:val="004A265C"/>
    <w:rsid w:val="004A27EE"/>
    <w:rsid w:val="004A28F8"/>
    <w:rsid w:val="004A29AA"/>
    <w:rsid w:val="004A2C04"/>
    <w:rsid w:val="004A2F55"/>
    <w:rsid w:val="004A314A"/>
    <w:rsid w:val="004A3275"/>
    <w:rsid w:val="004A3673"/>
    <w:rsid w:val="004A3706"/>
    <w:rsid w:val="004A385E"/>
    <w:rsid w:val="004A39DC"/>
    <w:rsid w:val="004A3A0B"/>
    <w:rsid w:val="004A3CD0"/>
    <w:rsid w:val="004A3F37"/>
    <w:rsid w:val="004A429C"/>
    <w:rsid w:val="004A42A3"/>
    <w:rsid w:val="004A44C6"/>
    <w:rsid w:val="004A4738"/>
    <w:rsid w:val="004A4827"/>
    <w:rsid w:val="004A4E2D"/>
    <w:rsid w:val="004A4FA8"/>
    <w:rsid w:val="004A5080"/>
    <w:rsid w:val="004A525D"/>
    <w:rsid w:val="004A53C8"/>
    <w:rsid w:val="004A54A3"/>
    <w:rsid w:val="004A54A5"/>
    <w:rsid w:val="004A5649"/>
    <w:rsid w:val="004A5FDC"/>
    <w:rsid w:val="004A61BC"/>
    <w:rsid w:val="004A64EA"/>
    <w:rsid w:val="004A66BF"/>
    <w:rsid w:val="004A675D"/>
    <w:rsid w:val="004A6E75"/>
    <w:rsid w:val="004A6E85"/>
    <w:rsid w:val="004A7064"/>
    <w:rsid w:val="004A7272"/>
    <w:rsid w:val="004A7355"/>
    <w:rsid w:val="004A788D"/>
    <w:rsid w:val="004A7C5E"/>
    <w:rsid w:val="004A7C96"/>
    <w:rsid w:val="004A7D8C"/>
    <w:rsid w:val="004A7DC9"/>
    <w:rsid w:val="004B0201"/>
    <w:rsid w:val="004B04E3"/>
    <w:rsid w:val="004B091E"/>
    <w:rsid w:val="004B0A77"/>
    <w:rsid w:val="004B0D5F"/>
    <w:rsid w:val="004B0E3F"/>
    <w:rsid w:val="004B10E6"/>
    <w:rsid w:val="004B1802"/>
    <w:rsid w:val="004B195A"/>
    <w:rsid w:val="004B1BAA"/>
    <w:rsid w:val="004B1DE0"/>
    <w:rsid w:val="004B1DEB"/>
    <w:rsid w:val="004B1ECB"/>
    <w:rsid w:val="004B2080"/>
    <w:rsid w:val="004B2145"/>
    <w:rsid w:val="004B21BB"/>
    <w:rsid w:val="004B22F9"/>
    <w:rsid w:val="004B24EC"/>
    <w:rsid w:val="004B33E0"/>
    <w:rsid w:val="004B347E"/>
    <w:rsid w:val="004B3520"/>
    <w:rsid w:val="004B360F"/>
    <w:rsid w:val="004B365E"/>
    <w:rsid w:val="004B3CDA"/>
    <w:rsid w:val="004B4204"/>
    <w:rsid w:val="004B4261"/>
    <w:rsid w:val="004B4D26"/>
    <w:rsid w:val="004B4F63"/>
    <w:rsid w:val="004B4FEA"/>
    <w:rsid w:val="004B53A9"/>
    <w:rsid w:val="004B5492"/>
    <w:rsid w:val="004B54FB"/>
    <w:rsid w:val="004B5530"/>
    <w:rsid w:val="004B5906"/>
    <w:rsid w:val="004B5E8B"/>
    <w:rsid w:val="004B5EE4"/>
    <w:rsid w:val="004B60CF"/>
    <w:rsid w:val="004B6954"/>
    <w:rsid w:val="004B7022"/>
    <w:rsid w:val="004B71FB"/>
    <w:rsid w:val="004B7987"/>
    <w:rsid w:val="004C0011"/>
    <w:rsid w:val="004C0100"/>
    <w:rsid w:val="004C0294"/>
    <w:rsid w:val="004C04ED"/>
    <w:rsid w:val="004C0927"/>
    <w:rsid w:val="004C0D1E"/>
    <w:rsid w:val="004C117A"/>
    <w:rsid w:val="004C1EA5"/>
    <w:rsid w:val="004C2528"/>
    <w:rsid w:val="004C27A4"/>
    <w:rsid w:val="004C27B6"/>
    <w:rsid w:val="004C2E01"/>
    <w:rsid w:val="004C3037"/>
    <w:rsid w:val="004C3503"/>
    <w:rsid w:val="004C35EB"/>
    <w:rsid w:val="004C3902"/>
    <w:rsid w:val="004C39E0"/>
    <w:rsid w:val="004C3BC7"/>
    <w:rsid w:val="004C3CEC"/>
    <w:rsid w:val="004C3F88"/>
    <w:rsid w:val="004C4076"/>
    <w:rsid w:val="004C426E"/>
    <w:rsid w:val="004C48A8"/>
    <w:rsid w:val="004C48AA"/>
    <w:rsid w:val="004C4AA2"/>
    <w:rsid w:val="004C4D88"/>
    <w:rsid w:val="004C4EE3"/>
    <w:rsid w:val="004C506D"/>
    <w:rsid w:val="004C5A87"/>
    <w:rsid w:val="004C5D36"/>
    <w:rsid w:val="004C5D46"/>
    <w:rsid w:val="004C606F"/>
    <w:rsid w:val="004C621C"/>
    <w:rsid w:val="004C64DE"/>
    <w:rsid w:val="004C651C"/>
    <w:rsid w:val="004C6548"/>
    <w:rsid w:val="004C6878"/>
    <w:rsid w:val="004C68B8"/>
    <w:rsid w:val="004C696C"/>
    <w:rsid w:val="004C6A7B"/>
    <w:rsid w:val="004C6B99"/>
    <w:rsid w:val="004C6E10"/>
    <w:rsid w:val="004C6FBE"/>
    <w:rsid w:val="004C71A4"/>
    <w:rsid w:val="004C7211"/>
    <w:rsid w:val="004C75C0"/>
    <w:rsid w:val="004C775D"/>
    <w:rsid w:val="004C7A11"/>
    <w:rsid w:val="004C7F1C"/>
    <w:rsid w:val="004D004A"/>
    <w:rsid w:val="004D0121"/>
    <w:rsid w:val="004D04BD"/>
    <w:rsid w:val="004D0792"/>
    <w:rsid w:val="004D094B"/>
    <w:rsid w:val="004D0A88"/>
    <w:rsid w:val="004D0B10"/>
    <w:rsid w:val="004D1107"/>
    <w:rsid w:val="004D151C"/>
    <w:rsid w:val="004D1597"/>
    <w:rsid w:val="004D1667"/>
    <w:rsid w:val="004D175B"/>
    <w:rsid w:val="004D18B6"/>
    <w:rsid w:val="004D1ABE"/>
    <w:rsid w:val="004D1CE6"/>
    <w:rsid w:val="004D1D2D"/>
    <w:rsid w:val="004D1DDE"/>
    <w:rsid w:val="004D22CD"/>
    <w:rsid w:val="004D2357"/>
    <w:rsid w:val="004D23E9"/>
    <w:rsid w:val="004D27D4"/>
    <w:rsid w:val="004D289F"/>
    <w:rsid w:val="004D2C8F"/>
    <w:rsid w:val="004D2FE2"/>
    <w:rsid w:val="004D3073"/>
    <w:rsid w:val="004D31FD"/>
    <w:rsid w:val="004D32F6"/>
    <w:rsid w:val="004D363C"/>
    <w:rsid w:val="004D36AA"/>
    <w:rsid w:val="004D37CD"/>
    <w:rsid w:val="004D3B5E"/>
    <w:rsid w:val="004D3FD6"/>
    <w:rsid w:val="004D408F"/>
    <w:rsid w:val="004D4748"/>
    <w:rsid w:val="004D4803"/>
    <w:rsid w:val="004D4D04"/>
    <w:rsid w:val="004D5256"/>
    <w:rsid w:val="004D54AE"/>
    <w:rsid w:val="004D5844"/>
    <w:rsid w:val="004D5C7A"/>
    <w:rsid w:val="004D5C8A"/>
    <w:rsid w:val="004D5E5B"/>
    <w:rsid w:val="004D601C"/>
    <w:rsid w:val="004D666E"/>
    <w:rsid w:val="004D6BC6"/>
    <w:rsid w:val="004D6F01"/>
    <w:rsid w:val="004D6F71"/>
    <w:rsid w:val="004D6FC9"/>
    <w:rsid w:val="004D7323"/>
    <w:rsid w:val="004D75B8"/>
    <w:rsid w:val="004D76EA"/>
    <w:rsid w:val="004D78FE"/>
    <w:rsid w:val="004D7A20"/>
    <w:rsid w:val="004D7AB3"/>
    <w:rsid w:val="004D7CC1"/>
    <w:rsid w:val="004D7F2F"/>
    <w:rsid w:val="004E01FA"/>
    <w:rsid w:val="004E03EA"/>
    <w:rsid w:val="004E0543"/>
    <w:rsid w:val="004E055D"/>
    <w:rsid w:val="004E06FF"/>
    <w:rsid w:val="004E0748"/>
    <w:rsid w:val="004E089E"/>
    <w:rsid w:val="004E0BEB"/>
    <w:rsid w:val="004E0C68"/>
    <w:rsid w:val="004E0D0A"/>
    <w:rsid w:val="004E0DBB"/>
    <w:rsid w:val="004E0FF8"/>
    <w:rsid w:val="004E15B0"/>
    <w:rsid w:val="004E175D"/>
    <w:rsid w:val="004E1AD5"/>
    <w:rsid w:val="004E1DB5"/>
    <w:rsid w:val="004E1F31"/>
    <w:rsid w:val="004E226B"/>
    <w:rsid w:val="004E2B47"/>
    <w:rsid w:val="004E2C28"/>
    <w:rsid w:val="004E2DE7"/>
    <w:rsid w:val="004E3308"/>
    <w:rsid w:val="004E3594"/>
    <w:rsid w:val="004E3687"/>
    <w:rsid w:val="004E3CF1"/>
    <w:rsid w:val="004E3E33"/>
    <w:rsid w:val="004E3EEC"/>
    <w:rsid w:val="004E431E"/>
    <w:rsid w:val="004E433F"/>
    <w:rsid w:val="004E45DE"/>
    <w:rsid w:val="004E4B1A"/>
    <w:rsid w:val="004E4D5D"/>
    <w:rsid w:val="004E5269"/>
    <w:rsid w:val="004E55CE"/>
    <w:rsid w:val="004E5674"/>
    <w:rsid w:val="004E5DEB"/>
    <w:rsid w:val="004E5F8A"/>
    <w:rsid w:val="004E615F"/>
    <w:rsid w:val="004E6C68"/>
    <w:rsid w:val="004E6D68"/>
    <w:rsid w:val="004E6E0F"/>
    <w:rsid w:val="004E6F47"/>
    <w:rsid w:val="004E775B"/>
    <w:rsid w:val="004E7837"/>
    <w:rsid w:val="004E794B"/>
    <w:rsid w:val="004E7B4E"/>
    <w:rsid w:val="004E7C24"/>
    <w:rsid w:val="004E7ECA"/>
    <w:rsid w:val="004F00BD"/>
    <w:rsid w:val="004F00E8"/>
    <w:rsid w:val="004F0240"/>
    <w:rsid w:val="004F0242"/>
    <w:rsid w:val="004F0548"/>
    <w:rsid w:val="004F095A"/>
    <w:rsid w:val="004F0AA2"/>
    <w:rsid w:val="004F0C3A"/>
    <w:rsid w:val="004F0E96"/>
    <w:rsid w:val="004F105C"/>
    <w:rsid w:val="004F1756"/>
    <w:rsid w:val="004F1757"/>
    <w:rsid w:val="004F1BB6"/>
    <w:rsid w:val="004F21C8"/>
    <w:rsid w:val="004F29C9"/>
    <w:rsid w:val="004F2CE1"/>
    <w:rsid w:val="004F2F37"/>
    <w:rsid w:val="004F3677"/>
    <w:rsid w:val="004F3C1B"/>
    <w:rsid w:val="004F3C71"/>
    <w:rsid w:val="004F3CB9"/>
    <w:rsid w:val="004F409F"/>
    <w:rsid w:val="004F411C"/>
    <w:rsid w:val="004F44C2"/>
    <w:rsid w:val="004F47B3"/>
    <w:rsid w:val="004F480A"/>
    <w:rsid w:val="004F488F"/>
    <w:rsid w:val="004F4916"/>
    <w:rsid w:val="004F4946"/>
    <w:rsid w:val="004F494B"/>
    <w:rsid w:val="004F4D0B"/>
    <w:rsid w:val="004F4D97"/>
    <w:rsid w:val="004F55A1"/>
    <w:rsid w:val="004F564B"/>
    <w:rsid w:val="004F5B47"/>
    <w:rsid w:val="004F5D87"/>
    <w:rsid w:val="004F5FBF"/>
    <w:rsid w:val="004F6453"/>
    <w:rsid w:val="004F66AD"/>
    <w:rsid w:val="004F681A"/>
    <w:rsid w:val="004F6907"/>
    <w:rsid w:val="004F6A8A"/>
    <w:rsid w:val="004F6F0A"/>
    <w:rsid w:val="004F6F9E"/>
    <w:rsid w:val="004F70DA"/>
    <w:rsid w:val="004F713F"/>
    <w:rsid w:val="004F73CD"/>
    <w:rsid w:val="004F7600"/>
    <w:rsid w:val="004F7988"/>
    <w:rsid w:val="004F7EFB"/>
    <w:rsid w:val="005002F2"/>
    <w:rsid w:val="005005C8"/>
    <w:rsid w:val="005006A7"/>
    <w:rsid w:val="00500A98"/>
    <w:rsid w:val="00500B67"/>
    <w:rsid w:val="005010C0"/>
    <w:rsid w:val="00501378"/>
    <w:rsid w:val="00501465"/>
    <w:rsid w:val="00501551"/>
    <w:rsid w:val="0050165C"/>
    <w:rsid w:val="00501A39"/>
    <w:rsid w:val="00501B33"/>
    <w:rsid w:val="005020B3"/>
    <w:rsid w:val="00502159"/>
    <w:rsid w:val="00502472"/>
    <w:rsid w:val="00502532"/>
    <w:rsid w:val="0050272E"/>
    <w:rsid w:val="005028C2"/>
    <w:rsid w:val="00502ABC"/>
    <w:rsid w:val="00502E0A"/>
    <w:rsid w:val="00502EB1"/>
    <w:rsid w:val="0050317A"/>
    <w:rsid w:val="00503340"/>
    <w:rsid w:val="005037B4"/>
    <w:rsid w:val="00503C0A"/>
    <w:rsid w:val="00503D5A"/>
    <w:rsid w:val="00504A08"/>
    <w:rsid w:val="00504A66"/>
    <w:rsid w:val="00504CB9"/>
    <w:rsid w:val="005054A3"/>
    <w:rsid w:val="005055F0"/>
    <w:rsid w:val="005056C8"/>
    <w:rsid w:val="00505B99"/>
    <w:rsid w:val="00505D27"/>
    <w:rsid w:val="00505F53"/>
    <w:rsid w:val="00506327"/>
    <w:rsid w:val="0050646C"/>
    <w:rsid w:val="005066B0"/>
    <w:rsid w:val="005068C8"/>
    <w:rsid w:val="00506D19"/>
    <w:rsid w:val="00506D80"/>
    <w:rsid w:val="00506D92"/>
    <w:rsid w:val="00506E78"/>
    <w:rsid w:val="005070DC"/>
    <w:rsid w:val="00507274"/>
    <w:rsid w:val="005079D0"/>
    <w:rsid w:val="00510170"/>
    <w:rsid w:val="00510284"/>
    <w:rsid w:val="00510894"/>
    <w:rsid w:val="005108F1"/>
    <w:rsid w:val="00510B2D"/>
    <w:rsid w:val="00510B6E"/>
    <w:rsid w:val="00511303"/>
    <w:rsid w:val="00511306"/>
    <w:rsid w:val="00511A0D"/>
    <w:rsid w:val="00512276"/>
    <w:rsid w:val="00512548"/>
    <w:rsid w:val="00512565"/>
    <w:rsid w:val="005127A7"/>
    <w:rsid w:val="00512834"/>
    <w:rsid w:val="00512874"/>
    <w:rsid w:val="0051287A"/>
    <w:rsid w:val="00512E70"/>
    <w:rsid w:val="00512EC4"/>
    <w:rsid w:val="00512F87"/>
    <w:rsid w:val="00512FEA"/>
    <w:rsid w:val="005135F9"/>
    <w:rsid w:val="005138D4"/>
    <w:rsid w:val="00513C2C"/>
    <w:rsid w:val="005142F2"/>
    <w:rsid w:val="00514323"/>
    <w:rsid w:val="0051467C"/>
    <w:rsid w:val="0051493A"/>
    <w:rsid w:val="00514D3E"/>
    <w:rsid w:val="00514E57"/>
    <w:rsid w:val="0051503D"/>
    <w:rsid w:val="0051543F"/>
    <w:rsid w:val="00515548"/>
    <w:rsid w:val="00515555"/>
    <w:rsid w:val="005157E7"/>
    <w:rsid w:val="00515820"/>
    <w:rsid w:val="005159B5"/>
    <w:rsid w:val="00515BE8"/>
    <w:rsid w:val="00515DF0"/>
    <w:rsid w:val="00515F6E"/>
    <w:rsid w:val="0051642E"/>
    <w:rsid w:val="005166F8"/>
    <w:rsid w:val="005167F6"/>
    <w:rsid w:val="00517435"/>
    <w:rsid w:val="0051775F"/>
    <w:rsid w:val="0051785E"/>
    <w:rsid w:val="00517888"/>
    <w:rsid w:val="00517CAB"/>
    <w:rsid w:val="00517D4F"/>
    <w:rsid w:val="00517F3A"/>
    <w:rsid w:val="005205CF"/>
    <w:rsid w:val="0052074D"/>
    <w:rsid w:val="00520FA8"/>
    <w:rsid w:val="00520FD1"/>
    <w:rsid w:val="00521033"/>
    <w:rsid w:val="00521709"/>
    <w:rsid w:val="005218D7"/>
    <w:rsid w:val="00521976"/>
    <w:rsid w:val="00522032"/>
    <w:rsid w:val="00522F20"/>
    <w:rsid w:val="0052300D"/>
    <w:rsid w:val="0052301D"/>
    <w:rsid w:val="0052319D"/>
    <w:rsid w:val="00523427"/>
    <w:rsid w:val="00523449"/>
    <w:rsid w:val="0052351D"/>
    <w:rsid w:val="005239F4"/>
    <w:rsid w:val="00523B7D"/>
    <w:rsid w:val="00523D95"/>
    <w:rsid w:val="00523E61"/>
    <w:rsid w:val="00524035"/>
    <w:rsid w:val="0052409D"/>
    <w:rsid w:val="005241DE"/>
    <w:rsid w:val="005242AC"/>
    <w:rsid w:val="005244FD"/>
    <w:rsid w:val="00524724"/>
    <w:rsid w:val="00524A0A"/>
    <w:rsid w:val="00524A17"/>
    <w:rsid w:val="00524B74"/>
    <w:rsid w:val="00524BB1"/>
    <w:rsid w:val="00524CEC"/>
    <w:rsid w:val="00524D4E"/>
    <w:rsid w:val="005253D8"/>
    <w:rsid w:val="005255F3"/>
    <w:rsid w:val="005255FD"/>
    <w:rsid w:val="0052569D"/>
    <w:rsid w:val="005256CA"/>
    <w:rsid w:val="00525778"/>
    <w:rsid w:val="00525907"/>
    <w:rsid w:val="005259F5"/>
    <w:rsid w:val="00525E10"/>
    <w:rsid w:val="00525E40"/>
    <w:rsid w:val="005262F0"/>
    <w:rsid w:val="005265C3"/>
    <w:rsid w:val="005269F9"/>
    <w:rsid w:val="00526A4C"/>
    <w:rsid w:val="00526C2B"/>
    <w:rsid w:val="00526C51"/>
    <w:rsid w:val="00527592"/>
    <w:rsid w:val="005275C0"/>
    <w:rsid w:val="0052770A"/>
    <w:rsid w:val="00527C16"/>
    <w:rsid w:val="00527C32"/>
    <w:rsid w:val="00527D2E"/>
    <w:rsid w:val="00530189"/>
    <w:rsid w:val="00530229"/>
    <w:rsid w:val="005302ED"/>
    <w:rsid w:val="0053039D"/>
    <w:rsid w:val="00530B24"/>
    <w:rsid w:val="00530E04"/>
    <w:rsid w:val="00530EC7"/>
    <w:rsid w:val="00530F91"/>
    <w:rsid w:val="0053149D"/>
    <w:rsid w:val="0053194E"/>
    <w:rsid w:val="0053199F"/>
    <w:rsid w:val="00531B35"/>
    <w:rsid w:val="00531B9F"/>
    <w:rsid w:val="00531BDE"/>
    <w:rsid w:val="00531F6C"/>
    <w:rsid w:val="00531FAF"/>
    <w:rsid w:val="0053209F"/>
    <w:rsid w:val="0053221B"/>
    <w:rsid w:val="00532465"/>
    <w:rsid w:val="00532507"/>
    <w:rsid w:val="0053275E"/>
    <w:rsid w:val="00532B71"/>
    <w:rsid w:val="00532B8B"/>
    <w:rsid w:val="00533415"/>
    <w:rsid w:val="00533416"/>
    <w:rsid w:val="0053362D"/>
    <w:rsid w:val="00533B2D"/>
    <w:rsid w:val="0053479A"/>
    <w:rsid w:val="0053483F"/>
    <w:rsid w:val="00534C77"/>
    <w:rsid w:val="00534E46"/>
    <w:rsid w:val="005350E2"/>
    <w:rsid w:val="005350ED"/>
    <w:rsid w:val="0053534D"/>
    <w:rsid w:val="005357AD"/>
    <w:rsid w:val="005358C9"/>
    <w:rsid w:val="00535942"/>
    <w:rsid w:val="005359F7"/>
    <w:rsid w:val="00535B44"/>
    <w:rsid w:val="00535D4C"/>
    <w:rsid w:val="005361B7"/>
    <w:rsid w:val="005364B1"/>
    <w:rsid w:val="00536686"/>
    <w:rsid w:val="00536C0E"/>
    <w:rsid w:val="00536DCD"/>
    <w:rsid w:val="00536E19"/>
    <w:rsid w:val="00536E7D"/>
    <w:rsid w:val="00536FAC"/>
    <w:rsid w:val="00537000"/>
    <w:rsid w:val="005373B6"/>
    <w:rsid w:val="005374C2"/>
    <w:rsid w:val="00537A09"/>
    <w:rsid w:val="00537B8B"/>
    <w:rsid w:val="00537BD7"/>
    <w:rsid w:val="00537EA6"/>
    <w:rsid w:val="005402C5"/>
    <w:rsid w:val="005403BC"/>
    <w:rsid w:val="005403EE"/>
    <w:rsid w:val="005407F2"/>
    <w:rsid w:val="005410B8"/>
    <w:rsid w:val="00541162"/>
    <w:rsid w:val="005412DD"/>
    <w:rsid w:val="005413FC"/>
    <w:rsid w:val="00541B6F"/>
    <w:rsid w:val="00541DBD"/>
    <w:rsid w:val="00542619"/>
    <w:rsid w:val="00542744"/>
    <w:rsid w:val="0054279B"/>
    <w:rsid w:val="00542831"/>
    <w:rsid w:val="005429CE"/>
    <w:rsid w:val="00542FD0"/>
    <w:rsid w:val="0054360F"/>
    <w:rsid w:val="005436A5"/>
    <w:rsid w:val="005436CE"/>
    <w:rsid w:val="00543700"/>
    <w:rsid w:val="0054393F"/>
    <w:rsid w:val="00543E8E"/>
    <w:rsid w:val="00544068"/>
    <w:rsid w:val="00544441"/>
    <w:rsid w:val="005444D6"/>
    <w:rsid w:val="0054476E"/>
    <w:rsid w:val="005447CB"/>
    <w:rsid w:val="00544980"/>
    <w:rsid w:val="00544BF9"/>
    <w:rsid w:val="00544C16"/>
    <w:rsid w:val="00544CC0"/>
    <w:rsid w:val="00545086"/>
    <w:rsid w:val="00545100"/>
    <w:rsid w:val="00545B02"/>
    <w:rsid w:val="005463F4"/>
    <w:rsid w:val="005464C1"/>
    <w:rsid w:val="005465FD"/>
    <w:rsid w:val="005466A5"/>
    <w:rsid w:val="00546D1C"/>
    <w:rsid w:val="00546D41"/>
    <w:rsid w:val="00546E45"/>
    <w:rsid w:val="0054717D"/>
    <w:rsid w:val="005474DD"/>
    <w:rsid w:val="0054788A"/>
    <w:rsid w:val="005478ED"/>
    <w:rsid w:val="00547CB4"/>
    <w:rsid w:val="00547DE2"/>
    <w:rsid w:val="00550053"/>
    <w:rsid w:val="005502EA"/>
    <w:rsid w:val="00550465"/>
    <w:rsid w:val="00550481"/>
    <w:rsid w:val="0055055B"/>
    <w:rsid w:val="005505C5"/>
    <w:rsid w:val="005506FB"/>
    <w:rsid w:val="005509FC"/>
    <w:rsid w:val="00550ECF"/>
    <w:rsid w:val="0055109F"/>
    <w:rsid w:val="005514B2"/>
    <w:rsid w:val="0055152C"/>
    <w:rsid w:val="0055171A"/>
    <w:rsid w:val="00551729"/>
    <w:rsid w:val="005517AA"/>
    <w:rsid w:val="00551897"/>
    <w:rsid w:val="00551B91"/>
    <w:rsid w:val="00551BA3"/>
    <w:rsid w:val="00551D2B"/>
    <w:rsid w:val="00551D70"/>
    <w:rsid w:val="00551EF9"/>
    <w:rsid w:val="00551F3E"/>
    <w:rsid w:val="005523A2"/>
    <w:rsid w:val="00552458"/>
    <w:rsid w:val="00552A02"/>
    <w:rsid w:val="005531FD"/>
    <w:rsid w:val="0055322D"/>
    <w:rsid w:val="00553264"/>
    <w:rsid w:val="0055326A"/>
    <w:rsid w:val="0055342F"/>
    <w:rsid w:val="00553602"/>
    <w:rsid w:val="00553665"/>
    <w:rsid w:val="0055378C"/>
    <w:rsid w:val="005537A2"/>
    <w:rsid w:val="00553A8C"/>
    <w:rsid w:val="00553D1A"/>
    <w:rsid w:val="00553D79"/>
    <w:rsid w:val="00553F27"/>
    <w:rsid w:val="00554113"/>
    <w:rsid w:val="00554556"/>
    <w:rsid w:val="0055473D"/>
    <w:rsid w:val="005549BD"/>
    <w:rsid w:val="00554C09"/>
    <w:rsid w:val="00554E3B"/>
    <w:rsid w:val="0055508F"/>
    <w:rsid w:val="00555137"/>
    <w:rsid w:val="00555C1D"/>
    <w:rsid w:val="00555D34"/>
    <w:rsid w:val="00555D4C"/>
    <w:rsid w:val="005561A7"/>
    <w:rsid w:val="00556396"/>
    <w:rsid w:val="0055645E"/>
    <w:rsid w:val="00556468"/>
    <w:rsid w:val="00556666"/>
    <w:rsid w:val="00556A3F"/>
    <w:rsid w:val="00556B16"/>
    <w:rsid w:val="00556B50"/>
    <w:rsid w:val="00556CA0"/>
    <w:rsid w:val="00556D79"/>
    <w:rsid w:val="00557216"/>
    <w:rsid w:val="00557373"/>
    <w:rsid w:val="00557516"/>
    <w:rsid w:val="00557529"/>
    <w:rsid w:val="00557A2D"/>
    <w:rsid w:val="00557D4E"/>
    <w:rsid w:val="0056043F"/>
    <w:rsid w:val="005606D0"/>
    <w:rsid w:val="00560FC4"/>
    <w:rsid w:val="00561069"/>
    <w:rsid w:val="0056108E"/>
    <w:rsid w:val="005613C8"/>
    <w:rsid w:val="00561511"/>
    <w:rsid w:val="0056170B"/>
    <w:rsid w:val="005617DF"/>
    <w:rsid w:val="005619BE"/>
    <w:rsid w:val="00561B26"/>
    <w:rsid w:val="00561CDB"/>
    <w:rsid w:val="00561FC2"/>
    <w:rsid w:val="00562297"/>
    <w:rsid w:val="005627AD"/>
    <w:rsid w:val="00562C56"/>
    <w:rsid w:val="005634AF"/>
    <w:rsid w:val="00563509"/>
    <w:rsid w:val="00563579"/>
    <w:rsid w:val="00563C16"/>
    <w:rsid w:val="00563E5A"/>
    <w:rsid w:val="00564238"/>
    <w:rsid w:val="00564320"/>
    <w:rsid w:val="005647FC"/>
    <w:rsid w:val="00564C97"/>
    <w:rsid w:val="00564D17"/>
    <w:rsid w:val="00564F75"/>
    <w:rsid w:val="00564FF8"/>
    <w:rsid w:val="0056508B"/>
    <w:rsid w:val="005651DF"/>
    <w:rsid w:val="0056565F"/>
    <w:rsid w:val="00565F6F"/>
    <w:rsid w:val="00566493"/>
    <w:rsid w:val="0056660C"/>
    <w:rsid w:val="00566714"/>
    <w:rsid w:val="00566717"/>
    <w:rsid w:val="005667F6"/>
    <w:rsid w:val="00566B0D"/>
    <w:rsid w:val="00566B52"/>
    <w:rsid w:val="00567108"/>
    <w:rsid w:val="005671D3"/>
    <w:rsid w:val="005673A7"/>
    <w:rsid w:val="005673DC"/>
    <w:rsid w:val="0056759C"/>
    <w:rsid w:val="005675E6"/>
    <w:rsid w:val="0056785C"/>
    <w:rsid w:val="00567971"/>
    <w:rsid w:val="0056797E"/>
    <w:rsid w:val="00570068"/>
    <w:rsid w:val="0057016B"/>
    <w:rsid w:val="0057056E"/>
    <w:rsid w:val="005705D8"/>
    <w:rsid w:val="00570652"/>
    <w:rsid w:val="00570A8D"/>
    <w:rsid w:val="00570AF1"/>
    <w:rsid w:val="00570C62"/>
    <w:rsid w:val="00570E18"/>
    <w:rsid w:val="00571099"/>
    <w:rsid w:val="00571463"/>
    <w:rsid w:val="00571888"/>
    <w:rsid w:val="00571A83"/>
    <w:rsid w:val="00571D5C"/>
    <w:rsid w:val="00571E85"/>
    <w:rsid w:val="00571ED0"/>
    <w:rsid w:val="00572455"/>
    <w:rsid w:val="00572B53"/>
    <w:rsid w:val="005733A3"/>
    <w:rsid w:val="00573532"/>
    <w:rsid w:val="005739D4"/>
    <w:rsid w:val="00573B3F"/>
    <w:rsid w:val="005740AA"/>
    <w:rsid w:val="00574635"/>
    <w:rsid w:val="00574F8B"/>
    <w:rsid w:val="0057509D"/>
    <w:rsid w:val="00575B3D"/>
    <w:rsid w:val="00575BA4"/>
    <w:rsid w:val="00575C69"/>
    <w:rsid w:val="005765B6"/>
    <w:rsid w:val="00576A38"/>
    <w:rsid w:val="00576DC2"/>
    <w:rsid w:val="00576E90"/>
    <w:rsid w:val="00576EE2"/>
    <w:rsid w:val="00576F3B"/>
    <w:rsid w:val="005770B4"/>
    <w:rsid w:val="005771DC"/>
    <w:rsid w:val="005772E6"/>
    <w:rsid w:val="005774F7"/>
    <w:rsid w:val="005775F5"/>
    <w:rsid w:val="00577734"/>
    <w:rsid w:val="0057776B"/>
    <w:rsid w:val="00577AC2"/>
    <w:rsid w:val="00577BCA"/>
    <w:rsid w:val="00577E3B"/>
    <w:rsid w:val="00577F5C"/>
    <w:rsid w:val="00580538"/>
    <w:rsid w:val="00580AF2"/>
    <w:rsid w:val="00580B40"/>
    <w:rsid w:val="00580EBF"/>
    <w:rsid w:val="00581567"/>
    <w:rsid w:val="0058156D"/>
    <w:rsid w:val="00581AD4"/>
    <w:rsid w:val="00581B1B"/>
    <w:rsid w:val="00581CD5"/>
    <w:rsid w:val="00581F57"/>
    <w:rsid w:val="005821E6"/>
    <w:rsid w:val="00582C65"/>
    <w:rsid w:val="005833A3"/>
    <w:rsid w:val="005835F1"/>
    <w:rsid w:val="0058368C"/>
    <w:rsid w:val="0058379B"/>
    <w:rsid w:val="00583DAC"/>
    <w:rsid w:val="00583E78"/>
    <w:rsid w:val="00585342"/>
    <w:rsid w:val="00585E02"/>
    <w:rsid w:val="0058620F"/>
    <w:rsid w:val="00586507"/>
    <w:rsid w:val="0058696F"/>
    <w:rsid w:val="00586D2F"/>
    <w:rsid w:val="00586D57"/>
    <w:rsid w:val="00586E5E"/>
    <w:rsid w:val="00587112"/>
    <w:rsid w:val="00587114"/>
    <w:rsid w:val="0058735C"/>
    <w:rsid w:val="005873A9"/>
    <w:rsid w:val="00587461"/>
    <w:rsid w:val="005874E9"/>
    <w:rsid w:val="005878C1"/>
    <w:rsid w:val="00587C87"/>
    <w:rsid w:val="00587E97"/>
    <w:rsid w:val="00587EE1"/>
    <w:rsid w:val="00587F2C"/>
    <w:rsid w:val="00587F57"/>
    <w:rsid w:val="005905B0"/>
    <w:rsid w:val="00590644"/>
    <w:rsid w:val="005909C6"/>
    <w:rsid w:val="00590D99"/>
    <w:rsid w:val="00591189"/>
    <w:rsid w:val="00591236"/>
    <w:rsid w:val="00591282"/>
    <w:rsid w:val="0059129A"/>
    <w:rsid w:val="00591578"/>
    <w:rsid w:val="0059167C"/>
    <w:rsid w:val="005916B7"/>
    <w:rsid w:val="00591866"/>
    <w:rsid w:val="0059191A"/>
    <w:rsid w:val="00591936"/>
    <w:rsid w:val="00591948"/>
    <w:rsid w:val="00591A2B"/>
    <w:rsid w:val="00591AF1"/>
    <w:rsid w:val="00591C18"/>
    <w:rsid w:val="00591FA0"/>
    <w:rsid w:val="0059275A"/>
    <w:rsid w:val="00592AAC"/>
    <w:rsid w:val="00592E28"/>
    <w:rsid w:val="00592E83"/>
    <w:rsid w:val="005931BD"/>
    <w:rsid w:val="00593251"/>
    <w:rsid w:val="00593312"/>
    <w:rsid w:val="005933ED"/>
    <w:rsid w:val="00593641"/>
    <w:rsid w:val="0059390F"/>
    <w:rsid w:val="005939C0"/>
    <w:rsid w:val="00593A4C"/>
    <w:rsid w:val="00593AA6"/>
    <w:rsid w:val="00593C8C"/>
    <w:rsid w:val="00593DD0"/>
    <w:rsid w:val="00593DEA"/>
    <w:rsid w:val="00593F7E"/>
    <w:rsid w:val="0059424A"/>
    <w:rsid w:val="0059479E"/>
    <w:rsid w:val="00595430"/>
    <w:rsid w:val="0059551E"/>
    <w:rsid w:val="00595891"/>
    <w:rsid w:val="0059593B"/>
    <w:rsid w:val="00595A5F"/>
    <w:rsid w:val="00595C97"/>
    <w:rsid w:val="00595E97"/>
    <w:rsid w:val="00596250"/>
    <w:rsid w:val="00596379"/>
    <w:rsid w:val="0059640B"/>
    <w:rsid w:val="0059642E"/>
    <w:rsid w:val="005964EF"/>
    <w:rsid w:val="0059683B"/>
    <w:rsid w:val="00596DC2"/>
    <w:rsid w:val="00596E03"/>
    <w:rsid w:val="005970EF"/>
    <w:rsid w:val="0059733E"/>
    <w:rsid w:val="005973D3"/>
    <w:rsid w:val="00597457"/>
    <w:rsid w:val="0059755F"/>
    <w:rsid w:val="0059766E"/>
    <w:rsid w:val="00597679"/>
    <w:rsid w:val="00597C2A"/>
    <w:rsid w:val="00597D29"/>
    <w:rsid w:val="00597E3F"/>
    <w:rsid w:val="00597F6B"/>
    <w:rsid w:val="005A0059"/>
    <w:rsid w:val="005A0481"/>
    <w:rsid w:val="005A05BB"/>
    <w:rsid w:val="005A060E"/>
    <w:rsid w:val="005A0833"/>
    <w:rsid w:val="005A0952"/>
    <w:rsid w:val="005A0A9D"/>
    <w:rsid w:val="005A0C95"/>
    <w:rsid w:val="005A0EEA"/>
    <w:rsid w:val="005A0F29"/>
    <w:rsid w:val="005A128B"/>
    <w:rsid w:val="005A165D"/>
    <w:rsid w:val="005A16C5"/>
    <w:rsid w:val="005A183F"/>
    <w:rsid w:val="005A1CED"/>
    <w:rsid w:val="005A2004"/>
    <w:rsid w:val="005A21ED"/>
    <w:rsid w:val="005A2363"/>
    <w:rsid w:val="005A30D1"/>
    <w:rsid w:val="005A3258"/>
    <w:rsid w:val="005A3674"/>
    <w:rsid w:val="005A37B2"/>
    <w:rsid w:val="005A39F8"/>
    <w:rsid w:val="005A43DA"/>
    <w:rsid w:val="005A46BE"/>
    <w:rsid w:val="005A48ED"/>
    <w:rsid w:val="005A49E5"/>
    <w:rsid w:val="005A4D1B"/>
    <w:rsid w:val="005A4D29"/>
    <w:rsid w:val="005A4D32"/>
    <w:rsid w:val="005A4D65"/>
    <w:rsid w:val="005A4FD6"/>
    <w:rsid w:val="005A5123"/>
    <w:rsid w:val="005A52B0"/>
    <w:rsid w:val="005A6479"/>
    <w:rsid w:val="005A6734"/>
    <w:rsid w:val="005A67BE"/>
    <w:rsid w:val="005A6927"/>
    <w:rsid w:val="005A6B1E"/>
    <w:rsid w:val="005A6BCF"/>
    <w:rsid w:val="005A6E0B"/>
    <w:rsid w:val="005A6E8B"/>
    <w:rsid w:val="005A6EFE"/>
    <w:rsid w:val="005A6F6B"/>
    <w:rsid w:val="005A71C5"/>
    <w:rsid w:val="005A7402"/>
    <w:rsid w:val="005A75B4"/>
    <w:rsid w:val="005A7981"/>
    <w:rsid w:val="005A798C"/>
    <w:rsid w:val="005A7B0A"/>
    <w:rsid w:val="005A7C94"/>
    <w:rsid w:val="005A7D40"/>
    <w:rsid w:val="005A7D7A"/>
    <w:rsid w:val="005A7D97"/>
    <w:rsid w:val="005A7E5C"/>
    <w:rsid w:val="005B0995"/>
    <w:rsid w:val="005B0A30"/>
    <w:rsid w:val="005B0DAD"/>
    <w:rsid w:val="005B0ED7"/>
    <w:rsid w:val="005B13A6"/>
    <w:rsid w:val="005B1497"/>
    <w:rsid w:val="005B15AC"/>
    <w:rsid w:val="005B15B6"/>
    <w:rsid w:val="005B18D0"/>
    <w:rsid w:val="005B1997"/>
    <w:rsid w:val="005B1E0B"/>
    <w:rsid w:val="005B1F52"/>
    <w:rsid w:val="005B296F"/>
    <w:rsid w:val="005B2E50"/>
    <w:rsid w:val="005B3067"/>
    <w:rsid w:val="005B33C5"/>
    <w:rsid w:val="005B3844"/>
    <w:rsid w:val="005B389B"/>
    <w:rsid w:val="005B39A2"/>
    <w:rsid w:val="005B3FEF"/>
    <w:rsid w:val="005B45B9"/>
    <w:rsid w:val="005B4669"/>
    <w:rsid w:val="005B46F0"/>
    <w:rsid w:val="005B4769"/>
    <w:rsid w:val="005B48E5"/>
    <w:rsid w:val="005B4A10"/>
    <w:rsid w:val="005B4CC4"/>
    <w:rsid w:val="005B503C"/>
    <w:rsid w:val="005B50D0"/>
    <w:rsid w:val="005B52CE"/>
    <w:rsid w:val="005B5334"/>
    <w:rsid w:val="005B5A00"/>
    <w:rsid w:val="005B5BA0"/>
    <w:rsid w:val="005B5E03"/>
    <w:rsid w:val="005B5E5F"/>
    <w:rsid w:val="005B60AB"/>
    <w:rsid w:val="005B61FD"/>
    <w:rsid w:val="005B6930"/>
    <w:rsid w:val="005B6A36"/>
    <w:rsid w:val="005B6B68"/>
    <w:rsid w:val="005B76E4"/>
    <w:rsid w:val="005B7962"/>
    <w:rsid w:val="005C0200"/>
    <w:rsid w:val="005C0523"/>
    <w:rsid w:val="005C0813"/>
    <w:rsid w:val="005C0DCE"/>
    <w:rsid w:val="005C10C8"/>
    <w:rsid w:val="005C1393"/>
    <w:rsid w:val="005C16C5"/>
    <w:rsid w:val="005C1A87"/>
    <w:rsid w:val="005C1DAC"/>
    <w:rsid w:val="005C2030"/>
    <w:rsid w:val="005C28B6"/>
    <w:rsid w:val="005C2A6B"/>
    <w:rsid w:val="005C2B3E"/>
    <w:rsid w:val="005C2BD3"/>
    <w:rsid w:val="005C301C"/>
    <w:rsid w:val="005C35B9"/>
    <w:rsid w:val="005C35CB"/>
    <w:rsid w:val="005C42D8"/>
    <w:rsid w:val="005C4405"/>
    <w:rsid w:val="005C4711"/>
    <w:rsid w:val="005C480D"/>
    <w:rsid w:val="005C481E"/>
    <w:rsid w:val="005C490A"/>
    <w:rsid w:val="005C49AD"/>
    <w:rsid w:val="005C4B97"/>
    <w:rsid w:val="005C4CA2"/>
    <w:rsid w:val="005C4ED6"/>
    <w:rsid w:val="005C51A6"/>
    <w:rsid w:val="005C51DF"/>
    <w:rsid w:val="005C52E1"/>
    <w:rsid w:val="005C624B"/>
    <w:rsid w:val="005C6509"/>
    <w:rsid w:val="005C681F"/>
    <w:rsid w:val="005C6854"/>
    <w:rsid w:val="005C7304"/>
    <w:rsid w:val="005C7482"/>
    <w:rsid w:val="005C769F"/>
    <w:rsid w:val="005C7BC7"/>
    <w:rsid w:val="005D015E"/>
    <w:rsid w:val="005D0466"/>
    <w:rsid w:val="005D04CE"/>
    <w:rsid w:val="005D13A4"/>
    <w:rsid w:val="005D1533"/>
    <w:rsid w:val="005D1604"/>
    <w:rsid w:val="005D1956"/>
    <w:rsid w:val="005D1A1D"/>
    <w:rsid w:val="005D1A73"/>
    <w:rsid w:val="005D1A99"/>
    <w:rsid w:val="005D1F1C"/>
    <w:rsid w:val="005D1F42"/>
    <w:rsid w:val="005D215E"/>
    <w:rsid w:val="005D21E7"/>
    <w:rsid w:val="005D22A9"/>
    <w:rsid w:val="005D2471"/>
    <w:rsid w:val="005D26BB"/>
    <w:rsid w:val="005D2DAC"/>
    <w:rsid w:val="005D2E66"/>
    <w:rsid w:val="005D3134"/>
    <w:rsid w:val="005D357C"/>
    <w:rsid w:val="005D3CF0"/>
    <w:rsid w:val="005D41CA"/>
    <w:rsid w:val="005D4263"/>
    <w:rsid w:val="005D4E88"/>
    <w:rsid w:val="005D4EEF"/>
    <w:rsid w:val="005D4F0D"/>
    <w:rsid w:val="005D4FFB"/>
    <w:rsid w:val="005D5540"/>
    <w:rsid w:val="005D5569"/>
    <w:rsid w:val="005D57B5"/>
    <w:rsid w:val="005D5822"/>
    <w:rsid w:val="005D5839"/>
    <w:rsid w:val="005D5A43"/>
    <w:rsid w:val="005D5B53"/>
    <w:rsid w:val="005D5BCC"/>
    <w:rsid w:val="005D5E13"/>
    <w:rsid w:val="005D613B"/>
    <w:rsid w:val="005D61B9"/>
    <w:rsid w:val="005D63D8"/>
    <w:rsid w:val="005D69DE"/>
    <w:rsid w:val="005D6F0F"/>
    <w:rsid w:val="005D75CE"/>
    <w:rsid w:val="005D7E36"/>
    <w:rsid w:val="005D7E91"/>
    <w:rsid w:val="005E049E"/>
    <w:rsid w:val="005E083D"/>
    <w:rsid w:val="005E0CD3"/>
    <w:rsid w:val="005E0CEE"/>
    <w:rsid w:val="005E13F9"/>
    <w:rsid w:val="005E1D35"/>
    <w:rsid w:val="005E1E37"/>
    <w:rsid w:val="005E1FDE"/>
    <w:rsid w:val="005E2112"/>
    <w:rsid w:val="005E2176"/>
    <w:rsid w:val="005E220F"/>
    <w:rsid w:val="005E22A8"/>
    <w:rsid w:val="005E2603"/>
    <w:rsid w:val="005E2914"/>
    <w:rsid w:val="005E2D45"/>
    <w:rsid w:val="005E2D88"/>
    <w:rsid w:val="005E300E"/>
    <w:rsid w:val="005E37AB"/>
    <w:rsid w:val="005E392A"/>
    <w:rsid w:val="005E3EE5"/>
    <w:rsid w:val="005E4053"/>
    <w:rsid w:val="005E40FD"/>
    <w:rsid w:val="005E424D"/>
    <w:rsid w:val="005E4337"/>
    <w:rsid w:val="005E4379"/>
    <w:rsid w:val="005E43BD"/>
    <w:rsid w:val="005E46FE"/>
    <w:rsid w:val="005E475D"/>
    <w:rsid w:val="005E47E8"/>
    <w:rsid w:val="005E4C35"/>
    <w:rsid w:val="005E4CA6"/>
    <w:rsid w:val="005E4D6E"/>
    <w:rsid w:val="005E53A7"/>
    <w:rsid w:val="005E57A6"/>
    <w:rsid w:val="005E5B3D"/>
    <w:rsid w:val="005E5C12"/>
    <w:rsid w:val="005E5E9A"/>
    <w:rsid w:val="005E5F46"/>
    <w:rsid w:val="005E6201"/>
    <w:rsid w:val="005E6637"/>
    <w:rsid w:val="005E6D2A"/>
    <w:rsid w:val="005E7129"/>
    <w:rsid w:val="005E7165"/>
    <w:rsid w:val="005E74CD"/>
    <w:rsid w:val="005E7528"/>
    <w:rsid w:val="005F00D2"/>
    <w:rsid w:val="005F016C"/>
    <w:rsid w:val="005F042D"/>
    <w:rsid w:val="005F0780"/>
    <w:rsid w:val="005F0996"/>
    <w:rsid w:val="005F0AB2"/>
    <w:rsid w:val="005F0EE0"/>
    <w:rsid w:val="005F10C1"/>
    <w:rsid w:val="005F15B4"/>
    <w:rsid w:val="005F19D6"/>
    <w:rsid w:val="005F1A3C"/>
    <w:rsid w:val="005F1E5C"/>
    <w:rsid w:val="005F204B"/>
    <w:rsid w:val="005F26E7"/>
    <w:rsid w:val="005F293F"/>
    <w:rsid w:val="005F2B05"/>
    <w:rsid w:val="005F2D07"/>
    <w:rsid w:val="005F34DA"/>
    <w:rsid w:val="005F3665"/>
    <w:rsid w:val="005F4195"/>
    <w:rsid w:val="005F4206"/>
    <w:rsid w:val="005F4765"/>
    <w:rsid w:val="005F47DA"/>
    <w:rsid w:val="005F4BCA"/>
    <w:rsid w:val="005F504C"/>
    <w:rsid w:val="005F50CB"/>
    <w:rsid w:val="005F50E0"/>
    <w:rsid w:val="005F51AE"/>
    <w:rsid w:val="005F52BA"/>
    <w:rsid w:val="005F548E"/>
    <w:rsid w:val="005F57FE"/>
    <w:rsid w:val="005F5973"/>
    <w:rsid w:val="005F59CE"/>
    <w:rsid w:val="005F5AEB"/>
    <w:rsid w:val="005F5BEE"/>
    <w:rsid w:val="005F5DFD"/>
    <w:rsid w:val="005F602F"/>
    <w:rsid w:val="005F60E6"/>
    <w:rsid w:val="005F6333"/>
    <w:rsid w:val="005F6606"/>
    <w:rsid w:val="005F67D4"/>
    <w:rsid w:val="005F6910"/>
    <w:rsid w:val="005F69AC"/>
    <w:rsid w:val="005F69F1"/>
    <w:rsid w:val="005F7028"/>
    <w:rsid w:val="005F7183"/>
    <w:rsid w:val="005F72D6"/>
    <w:rsid w:val="005F735B"/>
    <w:rsid w:val="005F75DA"/>
    <w:rsid w:val="005F75DD"/>
    <w:rsid w:val="005F79D7"/>
    <w:rsid w:val="005F7B3E"/>
    <w:rsid w:val="005F7D01"/>
    <w:rsid w:val="00600549"/>
    <w:rsid w:val="006005AC"/>
    <w:rsid w:val="00600B62"/>
    <w:rsid w:val="00600BA0"/>
    <w:rsid w:val="00600EE5"/>
    <w:rsid w:val="0060129E"/>
    <w:rsid w:val="006015E0"/>
    <w:rsid w:val="0060179B"/>
    <w:rsid w:val="00601BD3"/>
    <w:rsid w:val="0060253A"/>
    <w:rsid w:val="00602D8E"/>
    <w:rsid w:val="00602F70"/>
    <w:rsid w:val="00603059"/>
    <w:rsid w:val="00603066"/>
    <w:rsid w:val="00603359"/>
    <w:rsid w:val="006036D1"/>
    <w:rsid w:val="00603B72"/>
    <w:rsid w:val="00603C38"/>
    <w:rsid w:val="00603C3A"/>
    <w:rsid w:val="00603CAF"/>
    <w:rsid w:val="00604001"/>
    <w:rsid w:val="00604617"/>
    <w:rsid w:val="00604678"/>
    <w:rsid w:val="006047E8"/>
    <w:rsid w:val="00604845"/>
    <w:rsid w:val="00604ADB"/>
    <w:rsid w:val="00604DA3"/>
    <w:rsid w:val="0060500B"/>
    <w:rsid w:val="0060525C"/>
    <w:rsid w:val="0060556F"/>
    <w:rsid w:val="00605985"/>
    <w:rsid w:val="00605D34"/>
    <w:rsid w:val="00606291"/>
    <w:rsid w:val="00606750"/>
    <w:rsid w:val="00607039"/>
    <w:rsid w:val="00607139"/>
    <w:rsid w:val="006072CD"/>
    <w:rsid w:val="0060795D"/>
    <w:rsid w:val="00607EC8"/>
    <w:rsid w:val="0061050A"/>
    <w:rsid w:val="006108FD"/>
    <w:rsid w:val="00610C17"/>
    <w:rsid w:val="00610E7B"/>
    <w:rsid w:val="00610FB1"/>
    <w:rsid w:val="006111C4"/>
    <w:rsid w:val="00611374"/>
    <w:rsid w:val="00611653"/>
    <w:rsid w:val="00611992"/>
    <w:rsid w:val="00611CDD"/>
    <w:rsid w:val="00611E85"/>
    <w:rsid w:val="0061203E"/>
    <w:rsid w:val="0061209F"/>
    <w:rsid w:val="0061215E"/>
    <w:rsid w:val="00612451"/>
    <w:rsid w:val="006124F6"/>
    <w:rsid w:val="00612764"/>
    <w:rsid w:val="00612A2E"/>
    <w:rsid w:val="006130FF"/>
    <w:rsid w:val="00613397"/>
    <w:rsid w:val="006136BD"/>
    <w:rsid w:val="00613827"/>
    <w:rsid w:val="006141E7"/>
    <w:rsid w:val="00614697"/>
    <w:rsid w:val="006146CC"/>
    <w:rsid w:val="00614885"/>
    <w:rsid w:val="006149D6"/>
    <w:rsid w:val="00614A27"/>
    <w:rsid w:val="00614CC7"/>
    <w:rsid w:val="00615141"/>
    <w:rsid w:val="0061546B"/>
    <w:rsid w:val="006154DC"/>
    <w:rsid w:val="006157B8"/>
    <w:rsid w:val="00615B27"/>
    <w:rsid w:val="00615C24"/>
    <w:rsid w:val="00615E38"/>
    <w:rsid w:val="0061607E"/>
    <w:rsid w:val="0061611A"/>
    <w:rsid w:val="0061667D"/>
    <w:rsid w:val="00616815"/>
    <w:rsid w:val="00616831"/>
    <w:rsid w:val="00616CC2"/>
    <w:rsid w:val="00616CD9"/>
    <w:rsid w:val="00616FF1"/>
    <w:rsid w:val="00617222"/>
    <w:rsid w:val="00617477"/>
    <w:rsid w:val="00617570"/>
    <w:rsid w:val="00617E7A"/>
    <w:rsid w:val="006202D4"/>
    <w:rsid w:val="006202E2"/>
    <w:rsid w:val="00620360"/>
    <w:rsid w:val="00620390"/>
    <w:rsid w:val="00620739"/>
    <w:rsid w:val="00620A95"/>
    <w:rsid w:val="00621073"/>
    <w:rsid w:val="0062175A"/>
    <w:rsid w:val="00621834"/>
    <w:rsid w:val="006218E9"/>
    <w:rsid w:val="00621929"/>
    <w:rsid w:val="00621A52"/>
    <w:rsid w:val="00621C90"/>
    <w:rsid w:val="00621CF3"/>
    <w:rsid w:val="006225AA"/>
    <w:rsid w:val="0062288A"/>
    <w:rsid w:val="00622BF4"/>
    <w:rsid w:val="00622D9E"/>
    <w:rsid w:val="00622EC8"/>
    <w:rsid w:val="00622F49"/>
    <w:rsid w:val="0062304B"/>
    <w:rsid w:val="006231C9"/>
    <w:rsid w:val="00623208"/>
    <w:rsid w:val="006233B1"/>
    <w:rsid w:val="006237E9"/>
    <w:rsid w:val="00623BDC"/>
    <w:rsid w:val="00623D98"/>
    <w:rsid w:val="00623E36"/>
    <w:rsid w:val="00623FB4"/>
    <w:rsid w:val="0062416C"/>
    <w:rsid w:val="00624438"/>
    <w:rsid w:val="00624A9E"/>
    <w:rsid w:val="00624CC5"/>
    <w:rsid w:val="00624D40"/>
    <w:rsid w:val="00624E18"/>
    <w:rsid w:val="00624E9E"/>
    <w:rsid w:val="006258B6"/>
    <w:rsid w:val="00625FA9"/>
    <w:rsid w:val="006263C3"/>
    <w:rsid w:val="0062698D"/>
    <w:rsid w:val="00626A40"/>
    <w:rsid w:val="00626A51"/>
    <w:rsid w:val="00626A75"/>
    <w:rsid w:val="00626D0D"/>
    <w:rsid w:val="00626D2B"/>
    <w:rsid w:val="00626EB5"/>
    <w:rsid w:val="00626F53"/>
    <w:rsid w:val="00626F90"/>
    <w:rsid w:val="0062717A"/>
    <w:rsid w:val="0062753B"/>
    <w:rsid w:val="00627C51"/>
    <w:rsid w:val="00627C71"/>
    <w:rsid w:val="00630333"/>
    <w:rsid w:val="00630679"/>
    <w:rsid w:val="00630743"/>
    <w:rsid w:val="00630828"/>
    <w:rsid w:val="00630842"/>
    <w:rsid w:val="00630A3E"/>
    <w:rsid w:val="00630F9D"/>
    <w:rsid w:val="0063112F"/>
    <w:rsid w:val="006315B4"/>
    <w:rsid w:val="00631913"/>
    <w:rsid w:val="006319AF"/>
    <w:rsid w:val="00631DFC"/>
    <w:rsid w:val="00631F80"/>
    <w:rsid w:val="00632101"/>
    <w:rsid w:val="0063243D"/>
    <w:rsid w:val="00632482"/>
    <w:rsid w:val="006325AE"/>
    <w:rsid w:val="00632790"/>
    <w:rsid w:val="006328EC"/>
    <w:rsid w:val="00632CFA"/>
    <w:rsid w:val="0063312F"/>
    <w:rsid w:val="00633164"/>
    <w:rsid w:val="0063343A"/>
    <w:rsid w:val="006334E4"/>
    <w:rsid w:val="006336F3"/>
    <w:rsid w:val="00633DF6"/>
    <w:rsid w:val="00633F01"/>
    <w:rsid w:val="00633F48"/>
    <w:rsid w:val="00634467"/>
    <w:rsid w:val="00634511"/>
    <w:rsid w:val="00634564"/>
    <w:rsid w:val="006348CA"/>
    <w:rsid w:val="0063499D"/>
    <w:rsid w:val="00634B26"/>
    <w:rsid w:val="00634B5F"/>
    <w:rsid w:val="00634FA0"/>
    <w:rsid w:val="00635146"/>
    <w:rsid w:val="0063579D"/>
    <w:rsid w:val="006358DC"/>
    <w:rsid w:val="00635B7F"/>
    <w:rsid w:val="00635C3B"/>
    <w:rsid w:val="00635C90"/>
    <w:rsid w:val="0063649B"/>
    <w:rsid w:val="00636500"/>
    <w:rsid w:val="00636A52"/>
    <w:rsid w:val="00636FF4"/>
    <w:rsid w:val="00637099"/>
    <w:rsid w:val="00637307"/>
    <w:rsid w:val="00637B99"/>
    <w:rsid w:val="00640606"/>
    <w:rsid w:val="00640BE9"/>
    <w:rsid w:val="00640DB7"/>
    <w:rsid w:val="00640E32"/>
    <w:rsid w:val="0064136F"/>
    <w:rsid w:val="006415ED"/>
    <w:rsid w:val="00641B35"/>
    <w:rsid w:val="00641BE8"/>
    <w:rsid w:val="00641F65"/>
    <w:rsid w:val="00642333"/>
    <w:rsid w:val="006425F9"/>
    <w:rsid w:val="00642928"/>
    <w:rsid w:val="00642C78"/>
    <w:rsid w:val="0064303A"/>
    <w:rsid w:val="00643121"/>
    <w:rsid w:val="0064317B"/>
    <w:rsid w:val="0064349A"/>
    <w:rsid w:val="006437EB"/>
    <w:rsid w:val="00643CBC"/>
    <w:rsid w:val="00643D81"/>
    <w:rsid w:val="006440D0"/>
    <w:rsid w:val="00644221"/>
    <w:rsid w:val="006449FF"/>
    <w:rsid w:val="00644F9A"/>
    <w:rsid w:val="00644FA4"/>
    <w:rsid w:val="006450DC"/>
    <w:rsid w:val="00645613"/>
    <w:rsid w:val="0064564B"/>
    <w:rsid w:val="006457C5"/>
    <w:rsid w:val="00645954"/>
    <w:rsid w:val="00645ECF"/>
    <w:rsid w:val="00645F7B"/>
    <w:rsid w:val="006460AF"/>
    <w:rsid w:val="00646307"/>
    <w:rsid w:val="00646548"/>
    <w:rsid w:val="0064678A"/>
    <w:rsid w:val="00646CB8"/>
    <w:rsid w:val="00646E10"/>
    <w:rsid w:val="0064701B"/>
    <w:rsid w:val="0064702A"/>
    <w:rsid w:val="006470DB"/>
    <w:rsid w:val="006473EA"/>
    <w:rsid w:val="006474E3"/>
    <w:rsid w:val="0064760C"/>
    <w:rsid w:val="006476FE"/>
    <w:rsid w:val="00647B02"/>
    <w:rsid w:val="00647C32"/>
    <w:rsid w:val="00647F35"/>
    <w:rsid w:val="00647F99"/>
    <w:rsid w:val="006500F5"/>
    <w:rsid w:val="006506AB"/>
    <w:rsid w:val="00650B70"/>
    <w:rsid w:val="00650D59"/>
    <w:rsid w:val="00650DF4"/>
    <w:rsid w:val="00650F27"/>
    <w:rsid w:val="006512E1"/>
    <w:rsid w:val="00651BA1"/>
    <w:rsid w:val="00651C88"/>
    <w:rsid w:val="0065211B"/>
    <w:rsid w:val="00652125"/>
    <w:rsid w:val="006524A7"/>
    <w:rsid w:val="0065279D"/>
    <w:rsid w:val="00652CFE"/>
    <w:rsid w:val="00653860"/>
    <w:rsid w:val="006538A6"/>
    <w:rsid w:val="00653D55"/>
    <w:rsid w:val="006543CE"/>
    <w:rsid w:val="00654A3B"/>
    <w:rsid w:val="00654A7F"/>
    <w:rsid w:val="006550BA"/>
    <w:rsid w:val="006550C3"/>
    <w:rsid w:val="0065513E"/>
    <w:rsid w:val="0065515E"/>
    <w:rsid w:val="00655194"/>
    <w:rsid w:val="00655537"/>
    <w:rsid w:val="00655622"/>
    <w:rsid w:val="00655AB4"/>
    <w:rsid w:val="00655C00"/>
    <w:rsid w:val="00655F2A"/>
    <w:rsid w:val="00655FF5"/>
    <w:rsid w:val="006562E0"/>
    <w:rsid w:val="006568E7"/>
    <w:rsid w:val="00656DB6"/>
    <w:rsid w:val="006570CD"/>
    <w:rsid w:val="0065712D"/>
    <w:rsid w:val="0065721C"/>
    <w:rsid w:val="00657413"/>
    <w:rsid w:val="00657683"/>
    <w:rsid w:val="006577CE"/>
    <w:rsid w:val="006579C6"/>
    <w:rsid w:val="00657CC0"/>
    <w:rsid w:val="00657E84"/>
    <w:rsid w:val="0066042E"/>
    <w:rsid w:val="006607EF"/>
    <w:rsid w:val="00660873"/>
    <w:rsid w:val="00660F4D"/>
    <w:rsid w:val="00661611"/>
    <w:rsid w:val="006623BF"/>
    <w:rsid w:val="006624B4"/>
    <w:rsid w:val="00662524"/>
    <w:rsid w:val="00662C2A"/>
    <w:rsid w:val="00662C5D"/>
    <w:rsid w:val="00662C87"/>
    <w:rsid w:val="006636FF"/>
    <w:rsid w:val="00663BE7"/>
    <w:rsid w:val="00663C5C"/>
    <w:rsid w:val="00663D03"/>
    <w:rsid w:val="00663D5C"/>
    <w:rsid w:val="00664246"/>
    <w:rsid w:val="00664291"/>
    <w:rsid w:val="006643BE"/>
    <w:rsid w:val="00664D99"/>
    <w:rsid w:val="00664F2C"/>
    <w:rsid w:val="006650CF"/>
    <w:rsid w:val="00665488"/>
    <w:rsid w:val="006657AD"/>
    <w:rsid w:val="006659C3"/>
    <w:rsid w:val="00666485"/>
    <w:rsid w:val="0066651F"/>
    <w:rsid w:val="006669FD"/>
    <w:rsid w:val="00666A7B"/>
    <w:rsid w:val="00666C67"/>
    <w:rsid w:val="00667152"/>
    <w:rsid w:val="006675A2"/>
    <w:rsid w:val="006675C3"/>
    <w:rsid w:val="00667D00"/>
    <w:rsid w:val="00667D19"/>
    <w:rsid w:val="00667FF2"/>
    <w:rsid w:val="00670183"/>
    <w:rsid w:val="0067024E"/>
    <w:rsid w:val="0067065D"/>
    <w:rsid w:val="00670D0C"/>
    <w:rsid w:val="00670E61"/>
    <w:rsid w:val="00671086"/>
    <w:rsid w:val="006711F4"/>
    <w:rsid w:val="0067131A"/>
    <w:rsid w:val="0067133B"/>
    <w:rsid w:val="006716A5"/>
    <w:rsid w:val="00671802"/>
    <w:rsid w:val="0067181A"/>
    <w:rsid w:val="00671988"/>
    <w:rsid w:val="00671BD2"/>
    <w:rsid w:val="0067201E"/>
    <w:rsid w:val="006723B5"/>
    <w:rsid w:val="006723EC"/>
    <w:rsid w:val="0067259C"/>
    <w:rsid w:val="006729A4"/>
    <w:rsid w:val="00672CEA"/>
    <w:rsid w:val="00672DE6"/>
    <w:rsid w:val="00672ED1"/>
    <w:rsid w:val="00672F4C"/>
    <w:rsid w:val="006731C4"/>
    <w:rsid w:val="00673429"/>
    <w:rsid w:val="00673572"/>
    <w:rsid w:val="00673802"/>
    <w:rsid w:val="00673957"/>
    <w:rsid w:val="00673B39"/>
    <w:rsid w:val="00673B87"/>
    <w:rsid w:val="00673CBA"/>
    <w:rsid w:val="00673D53"/>
    <w:rsid w:val="00673D8C"/>
    <w:rsid w:val="0067433C"/>
    <w:rsid w:val="006743DE"/>
    <w:rsid w:val="00674465"/>
    <w:rsid w:val="0067453C"/>
    <w:rsid w:val="006745EA"/>
    <w:rsid w:val="00674865"/>
    <w:rsid w:val="00674ABD"/>
    <w:rsid w:val="00675CE3"/>
    <w:rsid w:val="00675F75"/>
    <w:rsid w:val="00675FF1"/>
    <w:rsid w:val="0067608B"/>
    <w:rsid w:val="0067619A"/>
    <w:rsid w:val="00676746"/>
    <w:rsid w:val="0067679F"/>
    <w:rsid w:val="00676A8B"/>
    <w:rsid w:val="00676B15"/>
    <w:rsid w:val="00676B16"/>
    <w:rsid w:val="00676B29"/>
    <w:rsid w:val="00676B37"/>
    <w:rsid w:val="00676B9E"/>
    <w:rsid w:val="00676E7F"/>
    <w:rsid w:val="00677140"/>
    <w:rsid w:val="00677361"/>
    <w:rsid w:val="0067743C"/>
    <w:rsid w:val="0067754D"/>
    <w:rsid w:val="00677826"/>
    <w:rsid w:val="006779F8"/>
    <w:rsid w:val="00677A3B"/>
    <w:rsid w:val="00677A6C"/>
    <w:rsid w:val="00677B98"/>
    <w:rsid w:val="00680001"/>
    <w:rsid w:val="0068016E"/>
    <w:rsid w:val="0068028E"/>
    <w:rsid w:val="00680585"/>
    <w:rsid w:val="006805F6"/>
    <w:rsid w:val="00680677"/>
    <w:rsid w:val="00680CC9"/>
    <w:rsid w:val="0068112A"/>
    <w:rsid w:val="006817C5"/>
    <w:rsid w:val="00681AAE"/>
    <w:rsid w:val="00681B83"/>
    <w:rsid w:val="00681D2E"/>
    <w:rsid w:val="00681F7E"/>
    <w:rsid w:val="006827FB"/>
    <w:rsid w:val="00682821"/>
    <w:rsid w:val="006828C0"/>
    <w:rsid w:val="006829CC"/>
    <w:rsid w:val="006829D6"/>
    <w:rsid w:val="006829EE"/>
    <w:rsid w:val="00682CE8"/>
    <w:rsid w:val="0068324F"/>
    <w:rsid w:val="00683270"/>
    <w:rsid w:val="006832DD"/>
    <w:rsid w:val="006832FD"/>
    <w:rsid w:val="006833EE"/>
    <w:rsid w:val="006835D5"/>
    <w:rsid w:val="006835F5"/>
    <w:rsid w:val="006838BD"/>
    <w:rsid w:val="00683D57"/>
    <w:rsid w:val="00683F66"/>
    <w:rsid w:val="006842BF"/>
    <w:rsid w:val="00684449"/>
    <w:rsid w:val="00684516"/>
    <w:rsid w:val="00684530"/>
    <w:rsid w:val="006845B8"/>
    <w:rsid w:val="00684922"/>
    <w:rsid w:val="00684995"/>
    <w:rsid w:val="00684A62"/>
    <w:rsid w:val="00684D38"/>
    <w:rsid w:val="00684DB4"/>
    <w:rsid w:val="006850DA"/>
    <w:rsid w:val="006850F2"/>
    <w:rsid w:val="0068524B"/>
    <w:rsid w:val="006852A4"/>
    <w:rsid w:val="00685433"/>
    <w:rsid w:val="006856B1"/>
    <w:rsid w:val="00685B54"/>
    <w:rsid w:val="00685EAD"/>
    <w:rsid w:val="00685EEE"/>
    <w:rsid w:val="00685F3A"/>
    <w:rsid w:val="00686167"/>
    <w:rsid w:val="00686C7E"/>
    <w:rsid w:val="00686DAC"/>
    <w:rsid w:val="00687001"/>
    <w:rsid w:val="00687359"/>
    <w:rsid w:val="0068786F"/>
    <w:rsid w:val="0068789D"/>
    <w:rsid w:val="006878E0"/>
    <w:rsid w:val="00687AAB"/>
    <w:rsid w:val="00687BEC"/>
    <w:rsid w:val="00687E38"/>
    <w:rsid w:val="00690078"/>
    <w:rsid w:val="00690234"/>
    <w:rsid w:val="0069043E"/>
    <w:rsid w:val="00690520"/>
    <w:rsid w:val="00690564"/>
    <w:rsid w:val="00690878"/>
    <w:rsid w:val="00690E4E"/>
    <w:rsid w:val="00690EB7"/>
    <w:rsid w:val="00691286"/>
    <w:rsid w:val="00691350"/>
    <w:rsid w:val="006919BF"/>
    <w:rsid w:val="00691C8C"/>
    <w:rsid w:val="00691DE5"/>
    <w:rsid w:val="006921DE"/>
    <w:rsid w:val="006925E8"/>
    <w:rsid w:val="006929EB"/>
    <w:rsid w:val="00692B23"/>
    <w:rsid w:val="0069330B"/>
    <w:rsid w:val="00693353"/>
    <w:rsid w:val="00693514"/>
    <w:rsid w:val="00693597"/>
    <w:rsid w:val="00693A0F"/>
    <w:rsid w:val="00693C02"/>
    <w:rsid w:val="00694852"/>
    <w:rsid w:val="00694B3B"/>
    <w:rsid w:val="006950E9"/>
    <w:rsid w:val="00695147"/>
    <w:rsid w:val="00695785"/>
    <w:rsid w:val="006958E7"/>
    <w:rsid w:val="00695C52"/>
    <w:rsid w:val="00695C9F"/>
    <w:rsid w:val="0069611F"/>
    <w:rsid w:val="006964B3"/>
    <w:rsid w:val="006964EA"/>
    <w:rsid w:val="00696890"/>
    <w:rsid w:val="00696A35"/>
    <w:rsid w:val="00696FAF"/>
    <w:rsid w:val="00697005"/>
    <w:rsid w:val="0069724F"/>
    <w:rsid w:val="00697483"/>
    <w:rsid w:val="00697557"/>
    <w:rsid w:val="00697652"/>
    <w:rsid w:val="00697664"/>
    <w:rsid w:val="0069781E"/>
    <w:rsid w:val="00697891"/>
    <w:rsid w:val="00697C35"/>
    <w:rsid w:val="006A005D"/>
    <w:rsid w:val="006A0601"/>
    <w:rsid w:val="006A0707"/>
    <w:rsid w:val="006A0B4D"/>
    <w:rsid w:val="006A0D3D"/>
    <w:rsid w:val="006A10B8"/>
    <w:rsid w:val="006A10CE"/>
    <w:rsid w:val="006A1159"/>
    <w:rsid w:val="006A12CB"/>
    <w:rsid w:val="006A1322"/>
    <w:rsid w:val="006A188C"/>
    <w:rsid w:val="006A1A6F"/>
    <w:rsid w:val="006A1AE0"/>
    <w:rsid w:val="006A1E67"/>
    <w:rsid w:val="006A1FDD"/>
    <w:rsid w:val="006A2060"/>
    <w:rsid w:val="006A225E"/>
    <w:rsid w:val="006A23C9"/>
    <w:rsid w:val="006A2A02"/>
    <w:rsid w:val="006A2C27"/>
    <w:rsid w:val="006A2F5F"/>
    <w:rsid w:val="006A3038"/>
    <w:rsid w:val="006A311A"/>
    <w:rsid w:val="006A38B1"/>
    <w:rsid w:val="006A3AC9"/>
    <w:rsid w:val="006A421E"/>
    <w:rsid w:val="006A43B6"/>
    <w:rsid w:val="006A46E8"/>
    <w:rsid w:val="006A484A"/>
    <w:rsid w:val="006A4909"/>
    <w:rsid w:val="006A4C43"/>
    <w:rsid w:val="006A4C55"/>
    <w:rsid w:val="006A4D0E"/>
    <w:rsid w:val="006A51E6"/>
    <w:rsid w:val="006A55DF"/>
    <w:rsid w:val="006A5AB2"/>
    <w:rsid w:val="006A638D"/>
    <w:rsid w:val="006A63D8"/>
    <w:rsid w:val="006A647D"/>
    <w:rsid w:val="006A649B"/>
    <w:rsid w:val="006A66BE"/>
    <w:rsid w:val="006A66BF"/>
    <w:rsid w:val="006A6956"/>
    <w:rsid w:val="006A6B3A"/>
    <w:rsid w:val="006A6C43"/>
    <w:rsid w:val="006A6D08"/>
    <w:rsid w:val="006A7249"/>
    <w:rsid w:val="006A736F"/>
    <w:rsid w:val="006A7D3A"/>
    <w:rsid w:val="006A7DDA"/>
    <w:rsid w:val="006A7E14"/>
    <w:rsid w:val="006B00AF"/>
    <w:rsid w:val="006B09B7"/>
    <w:rsid w:val="006B09DB"/>
    <w:rsid w:val="006B10A3"/>
    <w:rsid w:val="006B123A"/>
    <w:rsid w:val="006B14D3"/>
    <w:rsid w:val="006B1639"/>
    <w:rsid w:val="006B16CE"/>
    <w:rsid w:val="006B1712"/>
    <w:rsid w:val="006B1CBD"/>
    <w:rsid w:val="006B1EE3"/>
    <w:rsid w:val="006B2368"/>
    <w:rsid w:val="006B2425"/>
    <w:rsid w:val="006B25BB"/>
    <w:rsid w:val="006B2803"/>
    <w:rsid w:val="006B2D13"/>
    <w:rsid w:val="006B2E01"/>
    <w:rsid w:val="006B31BA"/>
    <w:rsid w:val="006B3311"/>
    <w:rsid w:val="006B3A95"/>
    <w:rsid w:val="006B3C92"/>
    <w:rsid w:val="006B422A"/>
    <w:rsid w:val="006B42B3"/>
    <w:rsid w:val="006B4432"/>
    <w:rsid w:val="006B4519"/>
    <w:rsid w:val="006B4709"/>
    <w:rsid w:val="006B476B"/>
    <w:rsid w:val="006B47C4"/>
    <w:rsid w:val="006B4844"/>
    <w:rsid w:val="006B4D89"/>
    <w:rsid w:val="006B5079"/>
    <w:rsid w:val="006B51D2"/>
    <w:rsid w:val="006B5341"/>
    <w:rsid w:val="006B5576"/>
    <w:rsid w:val="006B571C"/>
    <w:rsid w:val="006B5DD0"/>
    <w:rsid w:val="006B5E09"/>
    <w:rsid w:val="006B5EFC"/>
    <w:rsid w:val="006B5F6B"/>
    <w:rsid w:val="006B68F2"/>
    <w:rsid w:val="006B6A1A"/>
    <w:rsid w:val="006B6D0C"/>
    <w:rsid w:val="006B6E4E"/>
    <w:rsid w:val="006B7A0E"/>
    <w:rsid w:val="006B7AA2"/>
    <w:rsid w:val="006B7C0F"/>
    <w:rsid w:val="006B7D09"/>
    <w:rsid w:val="006C00B1"/>
    <w:rsid w:val="006C092E"/>
    <w:rsid w:val="006C0A80"/>
    <w:rsid w:val="006C0D81"/>
    <w:rsid w:val="006C0E7C"/>
    <w:rsid w:val="006C0FBC"/>
    <w:rsid w:val="006C148A"/>
    <w:rsid w:val="006C156C"/>
    <w:rsid w:val="006C186B"/>
    <w:rsid w:val="006C19AF"/>
    <w:rsid w:val="006C1F25"/>
    <w:rsid w:val="006C22F8"/>
    <w:rsid w:val="006C234D"/>
    <w:rsid w:val="006C2ACD"/>
    <w:rsid w:val="006C2F14"/>
    <w:rsid w:val="006C30CA"/>
    <w:rsid w:val="006C317D"/>
    <w:rsid w:val="006C369A"/>
    <w:rsid w:val="006C3889"/>
    <w:rsid w:val="006C3935"/>
    <w:rsid w:val="006C3B8F"/>
    <w:rsid w:val="006C447B"/>
    <w:rsid w:val="006C45D0"/>
    <w:rsid w:val="006C460D"/>
    <w:rsid w:val="006C475F"/>
    <w:rsid w:val="006C47B8"/>
    <w:rsid w:val="006C4B9F"/>
    <w:rsid w:val="006C4D0D"/>
    <w:rsid w:val="006C4F2B"/>
    <w:rsid w:val="006C50A4"/>
    <w:rsid w:val="006C5536"/>
    <w:rsid w:val="006C5B70"/>
    <w:rsid w:val="006C5BBA"/>
    <w:rsid w:val="006C5EA9"/>
    <w:rsid w:val="006C6284"/>
    <w:rsid w:val="006C6289"/>
    <w:rsid w:val="006C62F8"/>
    <w:rsid w:val="006C6DA2"/>
    <w:rsid w:val="006C6DE9"/>
    <w:rsid w:val="006C7028"/>
    <w:rsid w:val="006C70D6"/>
    <w:rsid w:val="006C7212"/>
    <w:rsid w:val="006C737E"/>
    <w:rsid w:val="006C7443"/>
    <w:rsid w:val="006C77CF"/>
    <w:rsid w:val="006C790E"/>
    <w:rsid w:val="006C7BE3"/>
    <w:rsid w:val="006C7C27"/>
    <w:rsid w:val="006C7E06"/>
    <w:rsid w:val="006D01D2"/>
    <w:rsid w:val="006D0220"/>
    <w:rsid w:val="006D0762"/>
    <w:rsid w:val="006D0A19"/>
    <w:rsid w:val="006D0CFF"/>
    <w:rsid w:val="006D0E27"/>
    <w:rsid w:val="006D0F03"/>
    <w:rsid w:val="006D10FD"/>
    <w:rsid w:val="006D12D1"/>
    <w:rsid w:val="006D1360"/>
    <w:rsid w:val="006D2131"/>
    <w:rsid w:val="006D222C"/>
    <w:rsid w:val="006D2312"/>
    <w:rsid w:val="006D25CC"/>
    <w:rsid w:val="006D28A4"/>
    <w:rsid w:val="006D2A27"/>
    <w:rsid w:val="006D2AC2"/>
    <w:rsid w:val="006D2BC2"/>
    <w:rsid w:val="006D2BE0"/>
    <w:rsid w:val="006D2CE3"/>
    <w:rsid w:val="006D3229"/>
    <w:rsid w:val="006D3380"/>
    <w:rsid w:val="006D365A"/>
    <w:rsid w:val="006D3BEA"/>
    <w:rsid w:val="006D3CC5"/>
    <w:rsid w:val="006D47D5"/>
    <w:rsid w:val="006D4B02"/>
    <w:rsid w:val="006D4E46"/>
    <w:rsid w:val="006D5191"/>
    <w:rsid w:val="006D5603"/>
    <w:rsid w:val="006D59D5"/>
    <w:rsid w:val="006D5A9C"/>
    <w:rsid w:val="006D5C48"/>
    <w:rsid w:val="006D5C4B"/>
    <w:rsid w:val="006D5E1A"/>
    <w:rsid w:val="006D5ED8"/>
    <w:rsid w:val="006D5F02"/>
    <w:rsid w:val="006D6095"/>
    <w:rsid w:val="006D625A"/>
    <w:rsid w:val="006D6494"/>
    <w:rsid w:val="006D6987"/>
    <w:rsid w:val="006D69A5"/>
    <w:rsid w:val="006D6CFD"/>
    <w:rsid w:val="006D6E5F"/>
    <w:rsid w:val="006D6EF6"/>
    <w:rsid w:val="006D730C"/>
    <w:rsid w:val="006D7AEC"/>
    <w:rsid w:val="006D7B7D"/>
    <w:rsid w:val="006E0017"/>
    <w:rsid w:val="006E020C"/>
    <w:rsid w:val="006E02D4"/>
    <w:rsid w:val="006E034C"/>
    <w:rsid w:val="006E0909"/>
    <w:rsid w:val="006E0C62"/>
    <w:rsid w:val="006E1577"/>
    <w:rsid w:val="006E1958"/>
    <w:rsid w:val="006E1A04"/>
    <w:rsid w:val="006E1CDF"/>
    <w:rsid w:val="006E1DF3"/>
    <w:rsid w:val="006E1F62"/>
    <w:rsid w:val="006E22C2"/>
    <w:rsid w:val="006E2383"/>
    <w:rsid w:val="006E257B"/>
    <w:rsid w:val="006E2D26"/>
    <w:rsid w:val="006E2D92"/>
    <w:rsid w:val="006E33F9"/>
    <w:rsid w:val="006E369A"/>
    <w:rsid w:val="006E3814"/>
    <w:rsid w:val="006E382D"/>
    <w:rsid w:val="006E396B"/>
    <w:rsid w:val="006E3C34"/>
    <w:rsid w:val="006E3E81"/>
    <w:rsid w:val="006E4281"/>
    <w:rsid w:val="006E4A48"/>
    <w:rsid w:val="006E4B12"/>
    <w:rsid w:val="006E4B6F"/>
    <w:rsid w:val="006E4F3E"/>
    <w:rsid w:val="006E5142"/>
    <w:rsid w:val="006E525D"/>
    <w:rsid w:val="006E5260"/>
    <w:rsid w:val="006E53AA"/>
    <w:rsid w:val="006E5997"/>
    <w:rsid w:val="006E5B33"/>
    <w:rsid w:val="006E5B71"/>
    <w:rsid w:val="006E5BBB"/>
    <w:rsid w:val="006E5BDE"/>
    <w:rsid w:val="006E5CF2"/>
    <w:rsid w:val="006E5D4B"/>
    <w:rsid w:val="006E60EC"/>
    <w:rsid w:val="006E66E1"/>
    <w:rsid w:val="006E6E24"/>
    <w:rsid w:val="006E6F7A"/>
    <w:rsid w:val="006E71C0"/>
    <w:rsid w:val="006E7354"/>
    <w:rsid w:val="006E7503"/>
    <w:rsid w:val="006E752D"/>
    <w:rsid w:val="006E7655"/>
    <w:rsid w:val="006E79B7"/>
    <w:rsid w:val="006E7C14"/>
    <w:rsid w:val="006E7CC8"/>
    <w:rsid w:val="006E7E09"/>
    <w:rsid w:val="006E7E13"/>
    <w:rsid w:val="006F00C8"/>
    <w:rsid w:val="006F016B"/>
    <w:rsid w:val="006F040E"/>
    <w:rsid w:val="006F0642"/>
    <w:rsid w:val="006F06D3"/>
    <w:rsid w:val="006F098B"/>
    <w:rsid w:val="006F0B40"/>
    <w:rsid w:val="006F0B47"/>
    <w:rsid w:val="006F0BCA"/>
    <w:rsid w:val="006F0E48"/>
    <w:rsid w:val="006F12B4"/>
    <w:rsid w:val="006F1B59"/>
    <w:rsid w:val="006F1D70"/>
    <w:rsid w:val="006F2017"/>
    <w:rsid w:val="006F2401"/>
    <w:rsid w:val="006F269E"/>
    <w:rsid w:val="006F2B2E"/>
    <w:rsid w:val="006F2C87"/>
    <w:rsid w:val="006F2C8D"/>
    <w:rsid w:val="006F2EFA"/>
    <w:rsid w:val="006F2FEF"/>
    <w:rsid w:val="006F323F"/>
    <w:rsid w:val="006F32B0"/>
    <w:rsid w:val="006F3429"/>
    <w:rsid w:val="006F36BB"/>
    <w:rsid w:val="006F3812"/>
    <w:rsid w:val="006F3C36"/>
    <w:rsid w:val="006F3CFE"/>
    <w:rsid w:val="006F40FF"/>
    <w:rsid w:val="006F4151"/>
    <w:rsid w:val="006F4494"/>
    <w:rsid w:val="006F4649"/>
    <w:rsid w:val="006F470A"/>
    <w:rsid w:val="006F4A3F"/>
    <w:rsid w:val="006F4BBD"/>
    <w:rsid w:val="006F4E31"/>
    <w:rsid w:val="006F4EC7"/>
    <w:rsid w:val="006F4F35"/>
    <w:rsid w:val="006F51E1"/>
    <w:rsid w:val="006F5247"/>
    <w:rsid w:val="006F5415"/>
    <w:rsid w:val="006F54BA"/>
    <w:rsid w:val="006F586D"/>
    <w:rsid w:val="006F658F"/>
    <w:rsid w:val="006F6BF2"/>
    <w:rsid w:val="006F7140"/>
    <w:rsid w:val="006F7145"/>
    <w:rsid w:val="006F7298"/>
    <w:rsid w:val="006F7461"/>
    <w:rsid w:val="006F7766"/>
    <w:rsid w:val="006F786E"/>
    <w:rsid w:val="006F7A12"/>
    <w:rsid w:val="00700443"/>
    <w:rsid w:val="007004D4"/>
    <w:rsid w:val="00700ACD"/>
    <w:rsid w:val="00701090"/>
    <w:rsid w:val="007010B6"/>
    <w:rsid w:val="0070179B"/>
    <w:rsid w:val="007017CE"/>
    <w:rsid w:val="0070194B"/>
    <w:rsid w:val="00701B08"/>
    <w:rsid w:val="00701B3C"/>
    <w:rsid w:val="00701D39"/>
    <w:rsid w:val="00701DF3"/>
    <w:rsid w:val="00702143"/>
    <w:rsid w:val="00702280"/>
    <w:rsid w:val="007029A7"/>
    <w:rsid w:val="00702EA8"/>
    <w:rsid w:val="00702F9C"/>
    <w:rsid w:val="007030B9"/>
    <w:rsid w:val="00703265"/>
    <w:rsid w:val="007033A2"/>
    <w:rsid w:val="007033C8"/>
    <w:rsid w:val="00703431"/>
    <w:rsid w:val="00703634"/>
    <w:rsid w:val="00703A3F"/>
    <w:rsid w:val="00703C19"/>
    <w:rsid w:val="00703FB1"/>
    <w:rsid w:val="00704582"/>
    <w:rsid w:val="00704AEC"/>
    <w:rsid w:val="00704D6A"/>
    <w:rsid w:val="00704F06"/>
    <w:rsid w:val="00705049"/>
    <w:rsid w:val="0070520E"/>
    <w:rsid w:val="00705223"/>
    <w:rsid w:val="00705381"/>
    <w:rsid w:val="007053AD"/>
    <w:rsid w:val="007053FD"/>
    <w:rsid w:val="007056B3"/>
    <w:rsid w:val="0070583A"/>
    <w:rsid w:val="00705853"/>
    <w:rsid w:val="00705911"/>
    <w:rsid w:val="0070643B"/>
    <w:rsid w:val="007065B0"/>
    <w:rsid w:val="0070665B"/>
    <w:rsid w:val="00706AE0"/>
    <w:rsid w:val="00706B7F"/>
    <w:rsid w:val="00706D92"/>
    <w:rsid w:val="00707551"/>
    <w:rsid w:val="00707622"/>
    <w:rsid w:val="0070765E"/>
    <w:rsid w:val="00707A1C"/>
    <w:rsid w:val="00707A45"/>
    <w:rsid w:val="00707B01"/>
    <w:rsid w:val="00707FFD"/>
    <w:rsid w:val="007100FF"/>
    <w:rsid w:val="00710697"/>
    <w:rsid w:val="0071075A"/>
    <w:rsid w:val="00710850"/>
    <w:rsid w:val="00710944"/>
    <w:rsid w:val="00710986"/>
    <w:rsid w:val="00710B23"/>
    <w:rsid w:val="00710C06"/>
    <w:rsid w:val="00710EA2"/>
    <w:rsid w:val="007113D5"/>
    <w:rsid w:val="007113E3"/>
    <w:rsid w:val="00711508"/>
    <w:rsid w:val="007115E2"/>
    <w:rsid w:val="00711937"/>
    <w:rsid w:val="00711C1A"/>
    <w:rsid w:val="00711D89"/>
    <w:rsid w:val="007120A3"/>
    <w:rsid w:val="00712402"/>
    <w:rsid w:val="0071258B"/>
    <w:rsid w:val="00712620"/>
    <w:rsid w:val="00712766"/>
    <w:rsid w:val="00712D37"/>
    <w:rsid w:val="00712FB4"/>
    <w:rsid w:val="007133EB"/>
    <w:rsid w:val="007138CA"/>
    <w:rsid w:val="0071399C"/>
    <w:rsid w:val="00713CC0"/>
    <w:rsid w:val="00713EF0"/>
    <w:rsid w:val="00714386"/>
    <w:rsid w:val="00714422"/>
    <w:rsid w:val="007146C2"/>
    <w:rsid w:val="007149DE"/>
    <w:rsid w:val="00714A22"/>
    <w:rsid w:val="00714D46"/>
    <w:rsid w:val="007150EB"/>
    <w:rsid w:val="007151D8"/>
    <w:rsid w:val="007153E3"/>
    <w:rsid w:val="00715512"/>
    <w:rsid w:val="007155BE"/>
    <w:rsid w:val="007155DE"/>
    <w:rsid w:val="00715907"/>
    <w:rsid w:val="007159B0"/>
    <w:rsid w:val="00715CFD"/>
    <w:rsid w:val="00716067"/>
    <w:rsid w:val="00716276"/>
    <w:rsid w:val="0071693C"/>
    <w:rsid w:val="00716A2D"/>
    <w:rsid w:val="00716E77"/>
    <w:rsid w:val="0071722C"/>
    <w:rsid w:val="007172A4"/>
    <w:rsid w:val="00717561"/>
    <w:rsid w:val="00717C47"/>
    <w:rsid w:val="00717DD0"/>
    <w:rsid w:val="00717EAB"/>
    <w:rsid w:val="007200C3"/>
    <w:rsid w:val="007202AF"/>
    <w:rsid w:val="007203AB"/>
    <w:rsid w:val="007204AF"/>
    <w:rsid w:val="0072052A"/>
    <w:rsid w:val="00720C31"/>
    <w:rsid w:val="00721219"/>
    <w:rsid w:val="00721A0E"/>
    <w:rsid w:val="00721A8E"/>
    <w:rsid w:val="00721A96"/>
    <w:rsid w:val="00721AB3"/>
    <w:rsid w:val="00721F4E"/>
    <w:rsid w:val="00722127"/>
    <w:rsid w:val="007223A5"/>
    <w:rsid w:val="007225DF"/>
    <w:rsid w:val="00722754"/>
    <w:rsid w:val="0072280E"/>
    <w:rsid w:val="00723240"/>
    <w:rsid w:val="007235CE"/>
    <w:rsid w:val="007237BE"/>
    <w:rsid w:val="00723C6A"/>
    <w:rsid w:val="00724052"/>
    <w:rsid w:val="00724396"/>
    <w:rsid w:val="007244D4"/>
    <w:rsid w:val="00724B34"/>
    <w:rsid w:val="0072501A"/>
    <w:rsid w:val="007251A9"/>
    <w:rsid w:val="00725529"/>
    <w:rsid w:val="00725617"/>
    <w:rsid w:val="00725954"/>
    <w:rsid w:val="00725B4B"/>
    <w:rsid w:val="00725E77"/>
    <w:rsid w:val="0072633B"/>
    <w:rsid w:val="0072664F"/>
    <w:rsid w:val="007266A4"/>
    <w:rsid w:val="00726AFE"/>
    <w:rsid w:val="00726B24"/>
    <w:rsid w:val="00726E16"/>
    <w:rsid w:val="00726F55"/>
    <w:rsid w:val="007272F2"/>
    <w:rsid w:val="007273D4"/>
    <w:rsid w:val="00727795"/>
    <w:rsid w:val="00727A93"/>
    <w:rsid w:val="00727DA9"/>
    <w:rsid w:val="0073025D"/>
    <w:rsid w:val="00730613"/>
    <w:rsid w:val="0073068E"/>
    <w:rsid w:val="007309F1"/>
    <w:rsid w:val="00730B7E"/>
    <w:rsid w:val="007311B2"/>
    <w:rsid w:val="0073155A"/>
    <w:rsid w:val="0073166A"/>
    <w:rsid w:val="007319EE"/>
    <w:rsid w:val="007319F0"/>
    <w:rsid w:val="007326E1"/>
    <w:rsid w:val="00732771"/>
    <w:rsid w:val="007329B0"/>
    <w:rsid w:val="007331A4"/>
    <w:rsid w:val="0073328C"/>
    <w:rsid w:val="00733502"/>
    <w:rsid w:val="00733785"/>
    <w:rsid w:val="00733AF0"/>
    <w:rsid w:val="00733C3B"/>
    <w:rsid w:val="00733E11"/>
    <w:rsid w:val="0073452D"/>
    <w:rsid w:val="00734664"/>
    <w:rsid w:val="0073487F"/>
    <w:rsid w:val="0073489A"/>
    <w:rsid w:val="00734FAC"/>
    <w:rsid w:val="007350EE"/>
    <w:rsid w:val="007354F1"/>
    <w:rsid w:val="0073554E"/>
    <w:rsid w:val="007355AC"/>
    <w:rsid w:val="00735AF4"/>
    <w:rsid w:val="00735C2B"/>
    <w:rsid w:val="007362C0"/>
    <w:rsid w:val="0073673C"/>
    <w:rsid w:val="00736F56"/>
    <w:rsid w:val="00736FEA"/>
    <w:rsid w:val="007370C2"/>
    <w:rsid w:val="007372F0"/>
    <w:rsid w:val="00737856"/>
    <w:rsid w:val="00737C33"/>
    <w:rsid w:val="007400CE"/>
    <w:rsid w:val="007403F1"/>
    <w:rsid w:val="00740A7F"/>
    <w:rsid w:val="00740D32"/>
    <w:rsid w:val="0074169A"/>
    <w:rsid w:val="0074177C"/>
    <w:rsid w:val="007419D0"/>
    <w:rsid w:val="00741A6E"/>
    <w:rsid w:val="00741CE0"/>
    <w:rsid w:val="00741F77"/>
    <w:rsid w:val="00742187"/>
    <w:rsid w:val="00742A39"/>
    <w:rsid w:val="00743291"/>
    <w:rsid w:val="007435A5"/>
    <w:rsid w:val="00743705"/>
    <w:rsid w:val="00743730"/>
    <w:rsid w:val="007439EE"/>
    <w:rsid w:val="00743EC8"/>
    <w:rsid w:val="00743FD8"/>
    <w:rsid w:val="00744032"/>
    <w:rsid w:val="007440F6"/>
    <w:rsid w:val="00744206"/>
    <w:rsid w:val="0074442B"/>
    <w:rsid w:val="007448E7"/>
    <w:rsid w:val="00744966"/>
    <w:rsid w:val="007449DD"/>
    <w:rsid w:val="00744BAB"/>
    <w:rsid w:val="00744D18"/>
    <w:rsid w:val="0074512D"/>
    <w:rsid w:val="0074533C"/>
    <w:rsid w:val="007456F2"/>
    <w:rsid w:val="007458F1"/>
    <w:rsid w:val="00745A29"/>
    <w:rsid w:val="00745AC6"/>
    <w:rsid w:val="00745C51"/>
    <w:rsid w:val="00745E67"/>
    <w:rsid w:val="00745E6D"/>
    <w:rsid w:val="00745E8C"/>
    <w:rsid w:val="00745F0D"/>
    <w:rsid w:val="0074618B"/>
    <w:rsid w:val="00746290"/>
    <w:rsid w:val="007462ED"/>
    <w:rsid w:val="00746935"/>
    <w:rsid w:val="00746D88"/>
    <w:rsid w:val="007472C5"/>
    <w:rsid w:val="007474BD"/>
    <w:rsid w:val="007474DC"/>
    <w:rsid w:val="007476A7"/>
    <w:rsid w:val="007476EF"/>
    <w:rsid w:val="00750118"/>
    <w:rsid w:val="007501D6"/>
    <w:rsid w:val="007506AA"/>
    <w:rsid w:val="0075097B"/>
    <w:rsid w:val="00750C42"/>
    <w:rsid w:val="00750D16"/>
    <w:rsid w:val="00750DC3"/>
    <w:rsid w:val="00750EC6"/>
    <w:rsid w:val="007510F1"/>
    <w:rsid w:val="00751139"/>
    <w:rsid w:val="0075145D"/>
    <w:rsid w:val="0075156D"/>
    <w:rsid w:val="00751812"/>
    <w:rsid w:val="00751836"/>
    <w:rsid w:val="00752219"/>
    <w:rsid w:val="00752438"/>
    <w:rsid w:val="0075246D"/>
    <w:rsid w:val="0075253B"/>
    <w:rsid w:val="0075254B"/>
    <w:rsid w:val="00752567"/>
    <w:rsid w:val="00752876"/>
    <w:rsid w:val="007534D5"/>
    <w:rsid w:val="00753A26"/>
    <w:rsid w:val="00753AAD"/>
    <w:rsid w:val="00753C41"/>
    <w:rsid w:val="00753F44"/>
    <w:rsid w:val="0075414B"/>
    <w:rsid w:val="0075499B"/>
    <w:rsid w:val="00754CB3"/>
    <w:rsid w:val="00754DF2"/>
    <w:rsid w:val="0075500C"/>
    <w:rsid w:val="00755027"/>
    <w:rsid w:val="0075503F"/>
    <w:rsid w:val="00755465"/>
    <w:rsid w:val="00755554"/>
    <w:rsid w:val="0075577E"/>
    <w:rsid w:val="00755D14"/>
    <w:rsid w:val="00755FC5"/>
    <w:rsid w:val="00756022"/>
    <w:rsid w:val="007561CC"/>
    <w:rsid w:val="00756471"/>
    <w:rsid w:val="007566DD"/>
    <w:rsid w:val="00756AB8"/>
    <w:rsid w:val="00756E18"/>
    <w:rsid w:val="00756E54"/>
    <w:rsid w:val="0075752D"/>
    <w:rsid w:val="00757561"/>
    <w:rsid w:val="0075756E"/>
    <w:rsid w:val="00757809"/>
    <w:rsid w:val="00757A73"/>
    <w:rsid w:val="00757AD0"/>
    <w:rsid w:val="00757B1D"/>
    <w:rsid w:val="00757F3E"/>
    <w:rsid w:val="0076049F"/>
    <w:rsid w:val="0076062E"/>
    <w:rsid w:val="0076073E"/>
    <w:rsid w:val="007608EF"/>
    <w:rsid w:val="00760BAD"/>
    <w:rsid w:val="00760BC5"/>
    <w:rsid w:val="00760E82"/>
    <w:rsid w:val="00760F7F"/>
    <w:rsid w:val="007611C4"/>
    <w:rsid w:val="007615FB"/>
    <w:rsid w:val="007617FB"/>
    <w:rsid w:val="00761F47"/>
    <w:rsid w:val="00762190"/>
    <w:rsid w:val="007622C1"/>
    <w:rsid w:val="007624FA"/>
    <w:rsid w:val="007624FF"/>
    <w:rsid w:val="00762967"/>
    <w:rsid w:val="00762CA3"/>
    <w:rsid w:val="00762D0A"/>
    <w:rsid w:val="00763AA0"/>
    <w:rsid w:val="00763BE0"/>
    <w:rsid w:val="00763D74"/>
    <w:rsid w:val="00763F93"/>
    <w:rsid w:val="007641A1"/>
    <w:rsid w:val="0076440D"/>
    <w:rsid w:val="00764436"/>
    <w:rsid w:val="007646E4"/>
    <w:rsid w:val="00764873"/>
    <w:rsid w:val="00764CB5"/>
    <w:rsid w:val="0076507B"/>
    <w:rsid w:val="007652DA"/>
    <w:rsid w:val="00765607"/>
    <w:rsid w:val="0076568A"/>
    <w:rsid w:val="007656F7"/>
    <w:rsid w:val="00765740"/>
    <w:rsid w:val="0076577F"/>
    <w:rsid w:val="00765873"/>
    <w:rsid w:val="00765B88"/>
    <w:rsid w:val="00765EFE"/>
    <w:rsid w:val="00765F42"/>
    <w:rsid w:val="00766004"/>
    <w:rsid w:val="00766101"/>
    <w:rsid w:val="0076613D"/>
    <w:rsid w:val="00766767"/>
    <w:rsid w:val="0076683E"/>
    <w:rsid w:val="00766B2F"/>
    <w:rsid w:val="00766DD9"/>
    <w:rsid w:val="00767009"/>
    <w:rsid w:val="00767047"/>
    <w:rsid w:val="007671F4"/>
    <w:rsid w:val="007675F7"/>
    <w:rsid w:val="007675FB"/>
    <w:rsid w:val="007678B5"/>
    <w:rsid w:val="007679B4"/>
    <w:rsid w:val="00767F13"/>
    <w:rsid w:val="007700CF"/>
    <w:rsid w:val="00770270"/>
    <w:rsid w:val="00770424"/>
    <w:rsid w:val="00770510"/>
    <w:rsid w:val="00770B17"/>
    <w:rsid w:val="00771025"/>
    <w:rsid w:val="00771127"/>
    <w:rsid w:val="007716A5"/>
    <w:rsid w:val="00771908"/>
    <w:rsid w:val="00771993"/>
    <w:rsid w:val="00771E38"/>
    <w:rsid w:val="00771FE4"/>
    <w:rsid w:val="0077203E"/>
    <w:rsid w:val="007723A3"/>
    <w:rsid w:val="0077249C"/>
    <w:rsid w:val="00772B45"/>
    <w:rsid w:val="00772B57"/>
    <w:rsid w:val="00772EF9"/>
    <w:rsid w:val="00773030"/>
    <w:rsid w:val="00773425"/>
    <w:rsid w:val="007735D5"/>
    <w:rsid w:val="007736CB"/>
    <w:rsid w:val="00773794"/>
    <w:rsid w:val="007739A6"/>
    <w:rsid w:val="00773D27"/>
    <w:rsid w:val="00773E8C"/>
    <w:rsid w:val="0077453A"/>
    <w:rsid w:val="00774659"/>
    <w:rsid w:val="00774776"/>
    <w:rsid w:val="0077485C"/>
    <w:rsid w:val="00774A48"/>
    <w:rsid w:val="00774ECB"/>
    <w:rsid w:val="00774F73"/>
    <w:rsid w:val="007751B2"/>
    <w:rsid w:val="007752E7"/>
    <w:rsid w:val="00775361"/>
    <w:rsid w:val="007759B1"/>
    <w:rsid w:val="00775B23"/>
    <w:rsid w:val="00775B5B"/>
    <w:rsid w:val="00775B9E"/>
    <w:rsid w:val="00775F31"/>
    <w:rsid w:val="007761AB"/>
    <w:rsid w:val="00776441"/>
    <w:rsid w:val="00776540"/>
    <w:rsid w:val="00776567"/>
    <w:rsid w:val="007767B3"/>
    <w:rsid w:val="007767F1"/>
    <w:rsid w:val="007773F1"/>
    <w:rsid w:val="0077747C"/>
    <w:rsid w:val="007775E8"/>
    <w:rsid w:val="00777771"/>
    <w:rsid w:val="00777892"/>
    <w:rsid w:val="007779ED"/>
    <w:rsid w:val="00777B2E"/>
    <w:rsid w:val="00777CD0"/>
    <w:rsid w:val="00777D76"/>
    <w:rsid w:val="00777EA7"/>
    <w:rsid w:val="00777EFF"/>
    <w:rsid w:val="007800AA"/>
    <w:rsid w:val="00780358"/>
    <w:rsid w:val="007807CB"/>
    <w:rsid w:val="00780D1A"/>
    <w:rsid w:val="00781070"/>
    <w:rsid w:val="007810AF"/>
    <w:rsid w:val="00781187"/>
    <w:rsid w:val="007811C8"/>
    <w:rsid w:val="007813B5"/>
    <w:rsid w:val="0078154A"/>
    <w:rsid w:val="007815D6"/>
    <w:rsid w:val="00781690"/>
    <w:rsid w:val="007817FC"/>
    <w:rsid w:val="00781A3F"/>
    <w:rsid w:val="007820F8"/>
    <w:rsid w:val="00782149"/>
    <w:rsid w:val="007821DE"/>
    <w:rsid w:val="007822F7"/>
    <w:rsid w:val="0078251F"/>
    <w:rsid w:val="00782643"/>
    <w:rsid w:val="00782656"/>
    <w:rsid w:val="0078280C"/>
    <w:rsid w:val="00782DE7"/>
    <w:rsid w:val="00782F9E"/>
    <w:rsid w:val="007837AB"/>
    <w:rsid w:val="0078381C"/>
    <w:rsid w:val="00783E51"/>
    <w:rsid w:val="007840BA"/>
    <w:rsid w:val="00784453"/>
    <w:rsid w:val="0078505B"/>
    <w:rsid w:val="00785152"/>
    <w:rsid w:val="007851FE"/>
    <w:rsid w:val="00785211"/>
    <w:rsid w:val="007854DF"/>
    <w:rsid w:val="0078561A"/>
    <w:rsid w:val="0078586A"/>
    <w:rsid w:val="00786348"/>
    <w:rsid w:val="007863BB"/>
    <w:rsid w:val="007864EE"/>
    <w:rsid w:val="007866CD"/>
    <w:rsid w:val="007868C9"/>
    <w:rsid w:val="00786A0B"/>
    <w:rsid w:val="00786A54"/>
    <w:rsid w:val="00786C0F"/>
    <w:rsid w:val="00786C7D"/>
    <w:rsid w:val="00786E19"/>
    <w:rsid w:val="00786FC2"/>
    <w:rsid w:val="00787073"/>
    <w:rsid w:val="007871F4"/>
    <w:rsid w:val="007872D5"/>
    <w:rsid w:val="0078752D"/>
    <w:rsid w:val="0078784E"/>
    <w:rsid w:val="00787AE9"/>
    <w:rsid w:val="00787B63"/>
    <w:rsid w:val="00787F93"/>
    <w:rsid w:val="00790255"/>
    <w:rsid w:val="007902FD"/>
    <w:rsid w:val="007904E6"/>
    <w:rsid w:val="0079061F"/>
    <w:rsid w:val="0079083B"/>
    <w:rsid w:val="00790BCE"/>
    <w:rsid w:val="00790C3C"/>
    <w:rsid w:val="00790E5E"/>
    <w:rsid w:val="0079164B"/>
    <w:rsid w:val="007916C7"/>
    <w:rsid w:val="00791912"/>
    <w:rsid w:val="00791B74"/>
    <w:rsid w:val="00791C13"/>
    <w:rsid w:val="00791DBC"/>
    <w:rsid w:val="00791E29"/>
    <w:rsid w:val="00791F2C"/>
    <w:rsid w:val="00792230"/>
    <w:rsid w:val="00792765"/>
    <w:rsid w:val="00792957"/>
    <w:rsid w:val="007932F3"/>
    <w:rsid w:val="00793931"/>
    <w:rsid w:val="00793A75"/>
    <w:rsid w:val="00793F74"/>
    <w:rsid w:val="007940DB"/>
    <w:rsid w:val="007943CA"/>
    <w:rsid w:val="00794424"/>
    <w:rsid w:val="00794B88"/>
    <w:rsid w:val="00794ED2"/>
    <w:rsid w:val="00794FBD"/>
    <w:rsid w:val="00795522"/>
    <w:rsid w:val="007958F5"/>
    <w:rsid w:val="00795A03"/>
    <w:rsid w:val="00795A42"/>
    <w:rsid w:val="00795AC5"/>
    <w:rsid w:val="00795C21"/>
    <w:rsid w:val="00796098"/>
    <w:rsid w:val="0079681F"/>
    <w:rsid w:val="0079735C"/>
    <w:rsid w:val="007977CE"/>
    <w:rsid w:val="00797BC9"/>
    <w:rsid w:val="00797C99"/>
    <w:rsid w:val="00797ECC"/>
    <w:rsid w:val="007A02AD"/>
    <w:rsid w:val="007A0328"/>
    <w:rsid w:val="007A0992"/>
    <w:rsid w:val="007A0A0B"/>
    <w:rsid w:val="007A0C62"/>
    <w:rsid w:val="007A0E45"/>
    <w:rsid w:val="007A0F8F"/>
    <w:rsid w:val="007A10B3"/>
    <w:rsid w:val="007A12C2"/>
    <w:rsid w:val="007A12E8"/>
    <w:rsid w:val="007A1682"/>
    <w:rsid w:val="007A16E4"/>
    <w:rsid w:val="007A19D5"/>
    <w:rsid w:val="007A1AA2"/>
    <w:rsid w:val="007A1B4C"/>
    <w:rsid w:val="007A1D5E"/>
    <w:rsid w:val="007A1F02"/>
    <w:rsid w:val="007A21A7"/>
    <w:rsid w:val="007A27FB"/>
    <w:rsid w:val="007A2E73"/>
    <w:rsid w:val="007A312E"/>
    <w:rsid w:val="007A3380"/>
    <w:rsid w:val="007A352B"/>
    <w:rsid w:val="007A36C6"/>
    <w:rsid w:val="007A3780"/>
    <w:rsid w:val="007A3913"/>
    <w:rsid w:val="007A3958"/>
    <w:rsid w:val="007A39B6"/>
    <w:rsid w:val="007A3B94"/>
    <w:rsid w:val="007A3FE3"/>
    <w:rsid w:val="007A4294"/>
    <w:rsid w:val="007A52E7"/>
    <w:rsid w:val="007A5475"/>
    <w:rsid w:val="007A55CE"/>
    <w:rsid w:val="007A5948"/>
    <w:rsid w:val="007A59D0"/>
    <w:rsid w:val="007A5D43"/>
    <w:rsid w:val="007A5FB7"/>
    <w:rsid w:val="007A6286"/>
    <w:rsid w:val="007A628A"/>
    <w:rsid w:val="007A637B"/>
    <w:rsid w:val="007A66A4"/>
    <w:rsid w:val="007A6753"/>
    <w:rsid w:val="007A6D61"/>
    <w:rsid w:val="007A6F2F"/>
    <w:rsid w:val="007A7079"/>
    <w:rsid w:val="007A70D2"/>
    <w:rsid w:val="007A785E"/>
    <w:rsid w:val="007A79AE"/>
    <w:rsid w:val="007A7EB3"/>
    <w:rsid w:val="007B0699"/>
    <w:rsid w:val="007B0D66"/>
    <w:rsid w:val="007B0E1C"/>
    <w:rsid w:val="007B10AA"/>
    <w:rsid w:val="007B1234"/>
    <w:rsid w:val="007B1577"/>
    <w:rsid w:val="007B15DB"/>
    <w:rsid w:val="007B167E"/>
    <w:rsid w:val="007B198F"/>
    <w:rsid w:val="007B1AE4"/>
    <w:rsid w:val="007B1E67"/>
    <w:rsid w:val="007B1F5A"/>
    <w:rsid w:val="007B25D0"/>
    <w:rsid w:val="007B25F7"/>
    <w:rsid w:val="007B26FD"/>
    <w:rsid w:val="007B2E32"/>
    <w:rsid w:val="007B2F18"/>
    <w:rsid w:val="007B3660"/>
    <w:rsid w:val="007B3B72"/>
    <w:rsid w:val="007B3BAC"/>
    <w:rsid w:val="007B3C6E"/>
    <w:rsid w:val="007B3CCA"/>
    <w:rsid w:val="007B3D0A"/>
    <w:rsid w:val="007B3F9C"/>
    <w:rsid w:val="007B4429"/>
    <w:rsid w:val="007B49C7"/>
    <w:rsid w:val="007B4B9D"/>
    <w:rsid w:val="007B4D57"/>
    <w:rsid w:val="007B4E07"/>
    <w:rsid w:val="007B4E50"/>
    <w:rsid w:val="007B4F07"/>
    <w:rsid w:val="007B51EE"/>
    <w:rsid w:val="007B51F0"/>
    <w:rsid w:val="007B52EA"/>
    <w:rsid w:val="007B5364"/>
    <w:rsid w:val="007B559F"/>
    <w:rsid w:val="007B56C5"/>
    <w:rsid w:val="007B5893"/>
    <w:rsid w:val="007B5C61"/>
    <w:rsid w:val="007B5D13"/>
    <w:rsid w:val="007B5D5D"/>
    <w:rsid w:val="007B5D71"/>
    <w:rsid w:val="007B6269"/>
    <w:rsid w:val="007B6361"/>
    <w:rsid w:val="007B63BB"/>
    <w:rsid w:val="007B6590"/>
    <w:rsid w:val="007B6B5B"/>
    <w:rsid w:val="007B6BB5"/>
    <w:rsid w:val="007B6C5C"/>
    <w:rsid w:val="007B6CBA"/>
    <w:rsid w:val="007B6E07"/>
    <w:rsid w:val="007B7248"/>
    <w:rsid w:val="007B77DD"/>
    <w:rsid w:val="007B795A"/>
    <w:rsid w:val="007B79DB"/>
    <w:rsid w:val="007B7A74"/>
    <w:rsid w:val="007B7CA5"/>
    <w:rsid w:val="007B7F43"/>
    <w:rsid w:val="007B7F5E"/>
    <w:rsid w:val="007B7FAB"/>
    <w:rsid w:val="007C03EE"/>
    <w:rsid w:val="007C088B"/>
    <w:rsid w:val="007C08B8"/>
    <w:rsid w:val="007C0CEE"/>
    <w:rsid w:val="007C0E91"/>
    <w:rsid w:val="007C0EA0"/>
    <w:rsid w:val="007C108B"/>
    <w:rsid w:val="007C108F"/>
    <w:rsid w:val="007C1182"/>
    <w:rsid w:val="007C13E6"/>
    <w:rsid w:val="007C17C5"/>
    <w:rsid w:val="007C187E"/>
    <w:rsid w:val="007C1AF6"/>
    <w:rsid w:val="007C1B18"/>
    <w:rsid w:val="007C1DA6"/>
    <w:rsid w:val="007C249E"/>
    <w:rsid w:val="007C254C"/>
    <w:rsid w:val="007C2597"/>
    <w:rsid w:val="007C259E"/>
    <w:rsid w:val="007C2A38"/>
    <w:rsid w:val="007C2C54"/>
    <w:rsid w:val="007C2C9D"/>
    <w:rsid w:val="007C2E6E"/>
    <w:rsid w:val="007C2FCF"/>
    <w:rsid w:val="007C3103"/>
    <w:rsid w:val="007C31DD"/>
    <w:rsid w:val="007C35F0"/>
    <w:rsid w:val="007C365B"/>
    <w:rsid w:val="007C3DC2"/>
    <w:rsid w:val="007C46DF"/>
    <w:rsid w:val="007C47FA"/>
    <w:rsid w:val="007C4962"/>
    <w:rsid w:val="007C49A9"/>
    <w:rsid w:val="007C4A6E"/>
    <w:rsid w:val="007C4CA3"/>
    <w:rsid w:val="007C4CD8"/>
    <w:rsid w:val="007C4FB7"/>
    <w:rsid w:val="007C50D2"/>
    <w:rsid w:val="007C5166"/>
    <w:rsid w:val="007C530C"/>
    <w:rsid w:val="007C555D"/>
    <w:rsid w:val="007C5571"/>
    <w:rsid w:val="007C5646"/>
    <w:rsid w:val="007C59AD"/>
    <w:rsid w:val="007C5B83"/>
    <w:rsid w:val="007C5BF2"/>
    <w:rsid w:val="007C5D8C"/>
    <w:rsid w:val="007C5DEA"/>
    <w:rsid w:val="007C5FCB"/>
    <w:rsid w:val="007C63E8"/>
    <w:rsid w:val="007C6731"/>
    <w:rsid w:val="007C6E9B"/>
    <w:rsid w:val="007C6EDA"/>
    <w:rsid w:val="007C6FC5"/>
    <w:rsid w:val="007C70E0"/>
    <w:rsid w:val="007C726B"/>
    <w:rsid w:val="007C7766"/>
    <w:rsid w:val="007C7793"/>
    <w:rsid w:val="007C77AA"/>
    <w:rsid w:val="007D03BA"/>
    <w:rsid w:val="007D03C7"/>
    <w:rsid w:val="007D044F"/>
    <w:rsid w:val="007D05F4"/>
    <w:rsid w:val="007D066E"/>
    <w:rsid w:val="007D0694"/>
    <w:rsid w:val="007D0B4C"/>
    <w:rsid w:val="007D0B81"/>
    <w:rsid w:val="007D0FED"/>
    <w:rsid w:val="007D112A"/>
    <w:rsid w:val="007D1919"/>
    <w:rsid w:val="007D196B"/>
    <w:rsid w:val="007D1B2E"/>
    <w:rsid w:val="007D1F18"/>
    <w:rsid w:val="007D2010"/>
    <w:rsid w:val="007D21E6"/>
    <w:rsid w:val="007D2249"/>
    <w:rsid w:val="007D234B"/>
    <w:rsid w:val="007D23C6"/>
    <w:rsid w:val="007D25C0"/>
    <w:rsid w:val="007D25C1"/>
    <w:rsid w:val="007D26C9"/>
    <w:rsid w:val="007D2987"/>
    <w:rsid w:val="007D2B2B"/>
    <w:rsid w:val="007D2BEB"/>
    <w:rsid w:val="007D2C41"/>
    <w:rsid w:val="007D2C98"/>
    <w:rsid w:val="007D2E0A"/>
    <w:rsid w:val="007D2F52"/>
    <w:rsid w:val="007D3275"/>
    <w:rsid w:val="007D3399"/>
    <w:rsid w:val="007D3891"/>
    <w:rsid w:val="007D395D"/>
    <w:rsid w:val="007D3C27"/>
    <w:rsid w:val="007D3CBB"/>
    <w:rsid w:val="007D3E2B"/>
    <w:rsid w:val="007D3EDB"/>
    <w:rsid w:val="007D4190"/>
    <w:rsid w:val="007D44CF"/>
    <w:rsid w:val="007D4796"/>
    <w:rsid w:val="007D486C"/>
    <w:rsid w:val="007D4A45"/>
    <w:rsid w:val="007D4D2D"/>
    <w:rsid w:val="007D4F2D"/>
    <w:rsid w:val="007D4FEE"/>
    <w:rsid w:val="007D50ED"/>
    <w:rsid w:val="007D50F7"/>
    <w:rsid w:val="007D5482"/>
    <w:rsid w:val="007D5743"/>
    <w:rsid w:val="007D5C51"/>
    <w:rsid w:val="007D5CF5"/>
    <w:rsid w:val="007D5D65"/>
    <w:rsid w:val="007D5D7A"/>
    <w:rsid w:val="007D61D4"/>
    <w:rsid w:val="007D61DD"/>
    <w:rsid w:val="007D629A"/>
    <w:rsid w:val="007D64F7"/>
    <w:rsid w:val="007D6989"/>
    <w:rsid w:val="007D6C58"/>
    <w:rsid w:val="007D6EE6"/>
    <w:rsid w:val="007D6EF6"/>
    <w:rsid w:val="007D6FD7"/>
    <w:rsid w:val="007D700E"/>
    <w:rsid w:val="007D7038"/>
    <w:rsid w:val="007D7584"/>
    <w:rsid w:val="007D7842"/>
    <w:rsid w:val="007D7C5B"/>
    <w:rsid w:val="007E0176"/>
    <w:rsid w:val="007E0920"/>
    <w:rsid w:val="007E0AE4"/>
    <w:rsid w:val="007E0F86"/>
    <w:rsid w:val="007E10D9"/>
    <w:rsid w:val="007E1551"/>
    <w:rsid w:val="007E159F"/>
    <w:rsid w:val="007E1A55"/>
    <w:rsid w:val="007E26AF"/>
    <w:rsid w:val="007E2872"/>
    <w:rsid w:val="007E2FC1"/>
    <w:rsid w:val="007E33A6"/>
    <w:rsid w:val="007E3599"/>
    <w:rsid w:val="007E3630"/>
    <w:rsid w:val="007E36ED"/>
    <w:rsid w:val="007E37BE"/>
    <w:rsid w:val="007E38EC"/>
    <w:rsid w:val="007E3DC3"/>
    <w:rsid w:val="007E423E"/>
    <w:rsid w:val="007E4325"/>
    <w:rsid w:val="007E43DA"/>
    <w:rsid w:val="007E4D47"/>
    <w:rsid w:val="007E4F6C"/>
    <w:rsid w:val="007E5120"/>
    <w:rsid w:val="007E541E"/>
    <w:rsid w:val="007E54A4"/>
    <w:rsid w:val="007E5730"/>
    <w:rsid w:val="007E57D7"/>
    <w:rsid w:val="007E5B64"/>
    <w:rsid w:val="007E64A6"/>
    <w:rsid w:val="007E6956"/>
    <w:rsid w:val="007E6B65"/>
    <w:rsid w:val="007E6BEC"/>
    <w:rsid w:val="007E6C40"/>
    <w:rsid w:val="007E6C5D"/>
    <w:rsid w:val="007E6F11"/>
    <w:rsid w:val="007E6F2A"/>
    <w:rsid w:val="007E75DA"/>
    <w:rsid w:val="007E7743"/>
    <w:rsid w:val="007E7ADB"/>
    <w:rsid w:val="007E7B97"/>
    <w:rsid w:val="007E7BD1"/>
    <w:rsid w:val="007E7C2F"/>
    <w:rsid w:val="007E7E3B"/>
    <w:rsid w:val="007F068C"/>
    <w:rsid w:val="007F09A8"/>
    <w:rsid w:val="007F109D"/>
    <w:rsid w:val="007F1473"/>
    <w:rsid w:val="007F1500"/>
    <w:rsid w:val="007F16D0"/>
    <w:rsid w:val="007F16E0"/>
    <w:rsid w:val="007F1D59"/>
    <w:rsid w:val="007F1EE3"/>
    <w:rsid w:val="007F235E"/>
    <w:rsid w:val="007F297A"/>
    <w:rsid w:val="007F2C46"/>
    <w:rsid w:val="007F2E97"/>
    <w:rsid w:val="007F3066"/>
    <w:rsid w:val="007F32A9"/>
    <w:rsid w:val="007F3A71"/>
    <w:rsid w:val="007F3D85"/>
    <w:rsid w:val="007F3DDC"/>
    <w:rsid w:val="007F4765"/>
    <w:rsid w:val="007F48C7"/>
    <w:rsid w:val="007F4C88"/>
    <w:rsid w:val="007F4D8F"/>
    <w:rsid w:val="007F4FA7"/>
    <w:rsid w:val="007F5259"/>
    <w:rsid w:val="007F5384"/>
    <w:rsid w:val="007F5669"/>
    <w:rsid w:val="007F56A0"/>
    <w:rsid w:val="007F5ACD"/>
    <w:rsid w:val="007F5B85"/>
    <w:rsid w:val="007F5C6C"/>
    <w:rsid w:val="007F6252"/>
    <w:rsid w:val="007F63D0"/>
    <w:rsid w:val="007F64C9"/>
    <w:rsid w:val="007F6CDA"/>
    <w:rsid w:val="007F7305"/>
    <w:rsid w:val="007F7332"/>
    <w:rsid w:val="007F7BEF"/>
    <w:rsid w:val="007F7D1B"/>
    <w:rsid w:val="007F7DD7"/>
    <w:rsid w:val="008005A3"/>
    <w:rsid w:val="008005B1"/>
    <w:rsid w:val="008007FC"/>
    <w:rsid w:val="00800973"/>
    <w:rsid w:val="00800A5A"/>
    <w:rsid w:val="00800AB1"/>
    <w:rsid w:val="008018D2"/>
    <w:rsid w:val="008018FA"/>
    <w:rsid w:val="00801964"/>
    <w:rsid w:val="00801A7D"/>
    <w:rsid w:val="00801F9D"/>
    <w:rsid w:val="0080215B"/>
    <w:rsid w:val="008022AA"/>
    <w:rsid w:val="00802564"/>
    <w:rsid w:val="00802770"/>
    <w:rsid w:val="00802790"/>
    <w:rsid w:val="008027CE"/>
    <w:rsid w:val="00802D2A"/>
    <w:rsid w:val="00802DD6"/>
    <w:rsid w:val="00802F8D"/>
    <w:rsid w:val="0080388B"/>
    <w:rsid w:val="00803F45"/>
    <w:rsid w:val="00804023"/>
    <w:rsid w:val="008040FA"/>
    <w:rsid w:val="008045B0"/>
    <w:rsid w:val="00804669"/>
    <w:rsid w:val="00804787"/>
    <w:rsid w:val="0080489B"/>
    <w:rsid w:val="00805637"/>
    <w:rsid w:val="008057DE"/>
    <w:rsid w:val="00805D0B"/>
    <w:rsid w:val="00805EED"/>
    <w:rsid w:val="008065AD"/>
    <w:rsid w:val="008065BB"/>
    <w:rsid w:val="00806737"/>
    <w:rsid w:val="00806739"/>
    <w:rsid w:val="008067AE"/>
    <w:rsid w:val="00806AE2"/>
    <w:rsid w:val="00806B09"/>
    <w:rsid w:val="00806B61"/>
    <w:rsid w:val="00806D67"/>
    <w:rsid w:val="0080717B"/>
    <w:rsid w:val="0080746B"/>
    <w:rsid w:val="008074D4"/>
    <w:rsid w:val="008076C4"/>
    <w:rsid w:val="0081003F"/>
    <w:rsid w:val="00810295"/>
    <w:rsid w:val="0081069B"/>
    <w:rsid w:val="008107C3"/>
    <w:rsid w:val="00810BD5"/>
    <w:rsid w:val="00810D32"/>
    <w:rsid w:val="00810EDD"/>
    <w:rsid w:val="00810F7B"/>
    <w:rsid w:val="0081110A"/>
    <w:rsid w:val="00811306"/>
    <w:rsid w:val="00811331"/>
    <w:rsid w:val="008114B5"/>
    <w:rsid w:val="00811753"/>
    <w:rsid w:val="0081179D"/>
    <w:rsid w:val="00811B70"/>
    <w:rsid w:val="00811C18"/>
    <w:rsid w:val="00811F88"/>
    <w:rsid w:val="00812B67"/>
    <w:rsid w:val="00812D2F"/>
    <w:rsid w:val="00812D83"/>
    <w:rsid w:val="00813621"/>
    <w:rsid w:val="00813696"/>
    <w:rsid w:val="00813901"/>
    <w:rsid w:val="00813D69"/>
    <w:rsid w:val="00814062"/>
    <w:rsid w:val="0081429E"/>
    <w:rsid w:val="00814601"/>
    <w:rsid w:val="008148E0"/>
    <w:rsid w:val="00814982"/>
    <w:rsid w:val="00814BB6"/>
    <w:rsid w:val="00814C34"/>
    <w:rsid w:val="00814D17"/>
    <w:rsid w:val="00814E63"/>
    <w:rsid w:val="00814FAB"/>
    <w:rsid w:val="008152A9"/>
    <w:rsid w:val="008152BC"/>
    <w:rsid w:val="008158FB"/>
    <w:rsid w:val="0081596B"/>
    <w:rsid w:val="00816248"/>
    <w:rsid w:val="0081668B"/>
    <w:rsid w:val="00816691"/>
    <w:rsid w:val="00816914"/>
    <w:rsid w:val="00816C5E"/>
    <w:rsid w:val="00816F5B"/>
    <w:rsid w:val="00816FB0"/>
    <w:rsid w:val="00817145"/>
    <w:rsid w:val="00817169"/>
    <w:rsid w:val="00817396"/>
    <w:rsid w:val="00817440"/>
    <w:rsid w:val="0081762C"/>
    <w:rsid w:val="00817709"/>
    <w:rsid w:val="00817847"/>
    <w:rsid w:val="008178EA"/>
    <w:rsid w:val="00817A51"/>
    <w:rsid w:val="00817DC1"/>
    <w:rsid w:val="00820245"/>
    <w:rsid w:val="0082030D"/>
    <w:rsid w:val="008204DC"/>
    <w:rsid w:val="008209CC"/>
    <w:rsid w:val="008211BB"/>
    <w:rsid w:val="008215D7"/>
    <w:rsid w:val="0082167D"/>
    <w:rsid w:val="0082183A"/>
    <w:rsid w:val="00821885"/>
    <w:rsid w:val="008219DA"/>
    <w:rsid w:val="00821A4B"/>
    <w:rsid w:val="00821D98"/>
    <w:rsid w:val="00821E1C"/>
    <w:rsid w:val="00822039"/>
    <w:rsid w:val="008220B8"/>
    <w:rsid w:val="0082224B"/>
    <w:rsid w:val="008224CF"/>
    <w:rsid w:val="008225AE"/>
    <w:rsid w:val="0082261A"/>
    <w:rsid w:val="00822811"/>
    <w:rsid w:val="00822B59"/>
    <w:rsid w:val="00822BA8"/>
    <w:rsid w:val="00823443"/>
    <w:rsid w:val="0082353A"/>
    <w:rsid w:val="00823697"/>
    <w:rsid w:val="00823763"/>
    <w:rsid w:val="00823AB1"/>
    <w:rsid w:val="00823B55"/>
    <w:rsid w:val="008241CE"/>
    <w:rsid w:val="008245C1"/>
    <w:rsid w:val="00824C58"/>
    <w:rsid w:val="00824DC5"/>
    <w:rsid w:val="00824F03"/>
    <w:rsid w:val="00824FC3"/>
    <w:rsid w:val="008250F9"/>
    <w:rsid w:val="00825BC3"/>
    <w:rsid w:val="00825DFF"/>
    <w:rsid w:val="0082601E"/>
    <w:rsid w:val="0082614D"/>
    <w:rsid w:val="008261D4"/>
    <w:rsid w:val="0082648F"/>
    <w:rsid w:val="00826885"/>
    <w:rsid w:val="0082698D"/>
    <w:rsid w:val="00826C6C"/>
    <w:rsid w:val="00826C76"/>
    <w:rsid w:val="00826D5B"/>
    <w:rsid w:val="00826F54"/>
    <w:rsid w:val="0082750F"/>
    <w:rsid w:val="00827B85"/>
    <w:rsid w:val="00827CE2"/>
    <w:rsid w:val="008303F8"/>
    <w:rsid w:val="0083048D"/>
    <w:rsid w:val="0083065A"/>
    <w:rsid w:val="008306CF"/>
    <w:rsid w:val="00830839"/>
    <w:rsid w:val="0083113F"/>
    <w:rsid w:val="0083205D"/>
    <w:rsid w:val="0083254D"/>
    <w:rsid w:val="0083286E"/>
    <w:rsid w:val="00832D02"/>
    <w:rsid w:val="008330FC"/>
    <w:rsid w:val="00833439"/>
    <w:rsid w:val="0083343E"/>
    <w:rsid w:val="00833562"/>
    <w:rsid w:val="00833734"/>
    <w:rsid w:val="008337A3"/>
    <w:rsid w:val="00833979"/>
    <w:rsid w:val="00834117"/>
    <w:rsid w:val="00834121"/>
    <w:rsid w:val="008342E3"/>
    <w:rsid w:val="00834657"/>
    <w:rsid w:val="0083477C"/>
    <w:rsid w:val="00834ADF"/>
    <w:rsid w:val="00834B1E"/>
    <w:rsid w:val="00834C90"/>
    <w:rsid w:val="00834D90"/>
    <w:rsid w:val="00835029"/>
    <w:rsid w:val="008353C1"/>
    <w:rsid w:val="0083557E"/>
    <w:rsid w:val="008355D5"/>
    <w:rsid w:val="0083587F"/>
    <w:rsid w:val="00835A30"/>
    <w:rsid w:val="00835C15"/>
    <w:rsid w:val="00835CF0"/>
    <w:rsid w:val="00835E90"/>
    <w:rsid w:val="00836055"/>
    <w:rsid w:val="008361E8"/>
    <w:rsid w:val="008362FD"/>
    <w:rsid w:val="0083644E"/>
    <w:rsid w:val="00836E4B"/>
    <w:rsid w:val="008371C9"/>
    <w:rsid w:val="0083725B"/>
    <w:rsid w:val="0083774F"/>
    <w:rsid w:val="00837756"/>
    <w:rsid w:val="00837768"/>
    <w:rsid w:val="00837829"/>
    <w:rsid w:val="00837D4A"/>
    <w:rsid w:val="00840074"/>
    <w:rsid w:val="0084009C"/>
    <w:rsid w:val="008403B7"/>
    <w:rsid w:val="00840413"/>
    <w:rsid w:val="0084077E"/>
    <w:rsid w:val="00840936"/>
    <w:rsid w:val="00840D52"/>
    <w:rsid w:val="00840E42"/>
    <w:rsid w:val="00840F28"/>
    <w:rsid w:val="00841116"/>
    <w:rsid w:val="0084130D"/>
    <w:rsid w:val="0084173E"/>
    <w:rsid w:val="00841D17"/>
    <w:rsid w:val="008421FC"/>
    <w:rsid w:val="0084260F"/>
    <w:rsid w:val="00842883"/>
    <w:rsid w:val="008429B7"/>
    <w:rsid w:val="00842A83"/>
    <w:rsid w:val="00842AB3"/>
    <w:rsid w:val="00842B15"/>
    <w:rsid w:val="00842B9B"/>
    <w:rsid w:val="008433D9"/>
    <w:rsid w:val="00843676"/>
    <w:rsid w:val="008438A1"/>
    <w:rsid w:val="00843B91"/>
    <w:rsid w:val="00844285"/>
    <w:rsid w:val="0084433A"/>
    <w:rsid w:val="00844376"/>
    <w:rsid w:val="008443FB"/>
    <w:rsid w:val="00844989"/>
    <w:rsid w:val="00844C73"/>
    <w:rsid w:val="008453F4"/>
    <w:rsid w:val="008455B8"/>
    <w:rsid w:val="00845667"/>
    <w:rsid w:val="008459ED"/>
    <w:rsid w:val="00845A46"/>
    <w:rsid w:val="00845A58"/>
    <w:rsid w:val="00845C7A"/>
    <w:rsid w:val="00845D16"/>
    <w:rsid w:val="00845EC8"/>
    <w:rsid w:val="00845FB7"/>
    <w:rsid w:val="00845FBB"/>
    <w:rsid w:val="0084608A"/>
    <w:rsid w:val="0084614F"/>
    <w:rsid w:val="0084635A"/>
    <w:rsid w:val="00846CEA"/>
    <w:rsid w:val="00846D7D"/>
    <w:rsid w:val="00847280"/>
    <w:rsid w:val="00847F16"/>
    <w:rsid w:val="0085002B"/>
    <w:rsid w:val="0085033F"/>
    <w:rsid w:val="008504F2"/>
    <w:rsid w:val="008507E2"/>
    <w:rsid w:val="0085097B"/>
    <w:rsid w:val="00850F1A"/>
    <w:rsid w:val="0085161F"/>
    <w:rsid w:val="00851656"/>
    <w:rsid w:val="008516FA"/>
    <w:rsid w:val="00851753"/>
    <w:rsid w:val="0085183B"/>
    <w:rsid w:val="0085250A"/>
    <w:rsid w:val="00852535"/>
    <w:rsid w:val="008527DD"/>
    <w:rsid w:val="008529F1"/>
    <w:rsid w:val="00852F99"/>
    <w:rsid w:val="0085310F"/>
    <w:rsid w:val="0085357F"/>
    <w:rsid w:val="0085399B"/>
    <w:rsid w:val="00853C05"/>
    <w:rsid w:val="00853E06"/>
    <w:rsid w:val="00853E13"/>
    <w:rsid w:val="00853EFD"/>
    <w:rsid w:val="00854299"/>
    <w:rsid w:val="008542D2"/>
    <w:rsid w:val="008548DA"/>
    <w:rsid w:val="008550D0"/>
    <w:rsid w:val="00855226"/>
    <w:rsid w:val="00855481"/>
    <w:rsid w:val="00855CBB"/>
    <w:rsid w:val="00855DAF"/>
    <w:rsid w:val="008563E3"/>
    <w:rsid w:val="0085645F"/>
    <w:rsid w:val="0085687A"/>
    <w:rsid w:val="008568F0"/>
    <w:rsid w:val="00856CDE"/>
    <w:rsid w:val="00856D1A"/>
    <w:rsid w:val="0085707C"/>
    <w:rsid w:val="008570C6"/>
    <w:rsid w:val="008572E8"/>
    <w:rsid w:val="008573D1"/>
    <w:rsid w:val="00857801"/>
    <w:rsid w:val="00857B70"/>
    <w:rsid w:val="00857C1F"/>
    <w:rsid w:val="00857FF0"/>
    <w:rsid w:val="008600AE"/>
    <w:rsid w:val="00860117"/>
    <w:rsid w:val="00860798"/>
    <w:rsid w:val="008608E1"/>
    <w:rsid w:val="00860C89"/>
    <w:rsid w:val="00860FE2"/>
    <w:rsid w:val="0086108A"/>
    <w:rsid w:val="008610D1"/>
    <w:rsid w:val="00861522"/>
    <w:rsid w:val="00861555"/>
    <w:rsid w:val="00861716"/>
    <w:rsid w:val="00861744"/>
    <w:rsid w:val="00861749"/>
    <w:rsid w:val="008617F2"/>
    <w:rsid w:val="00862167"/>
    <w:rsid w:val="00862945"/>
    <w:rsid w:val="008630DD"/>
    <w:rsid w:val="008635A4"/>
    <w:rsid w:val="00863696"/>
    <w:rsid w:val="00863700"/>
    <w:rsid w:val="008640F2"/>
    <w:rsid w:val="00864262"/>
    <w:rsid w:val="00864779"/>
    <w:rsid w:val="008649FB"/>
    <w:rsid w:val="00864B31"/>
    <w:rsid w:val="00864D89"/>
    <w:rsid w:val="00864D93"/>
    <w:rsid w:val="008650B2"/>
    <w:rsid w:val="008651A5"/>
    <w:rsid w:val="00865978"/>
    <w:rsid w:val="008664C5"/>
    <w:rsid w:val="00866775"/>
    <w:rsid w:val="008669CE"/>
    <w:rsid w:val="00866E99"/>
    <w:rsid w:val="00866EC9"/>
    <w:rsid w:val="00867598"/>
    <w:rsid w:val="00867C0D"/>
    <w:rsid w:val="00867D5A"/>
    <w:rsid w:val="00867DD1"/>
    <w:rsid w:val="00870387"/>
    <w:rsid w:val="0087081E"/>
    <w:rsid w:val="00870C94"/>
    <w:rsid w:val="00870D04"/>
    <w:rsid w:val="0087146C"/>
    <w:rsid w:val="0087156C"/>
    <w:rsid w:val="00871A34"/>
    <w:rsid w:val="00871CD3"/>
    <w:rsid w:val="00871E9E"/>
    <w:rsid w:val="00871FF5"/>
    <w:rsid w:val="0087226C"/>
    <w:rsid w:val="008727A2"/>
    <w:rsid w:val="00872826"/>
    <w:rsid w:val="008728CE"/>
    <w:rsid w:val="00872981"/>
    <w:rsid w:val="00872B25"/>
    <w:rsid w:val="00872C50"/>
    <w:rsid w:val="0087318B"/>
    <w:rsid w:val="008731E2"/>
    <w:rsid w:val="008737DE"/>
    <w:rsid w:val="0087439F"/>
    <w:rsid w:val="008743ED"/>
    <w:rsid w:val="0087465C"/>
    <w:rsid w:val="008746DB"/>
    <w:rsid w:val="0087474F"/>
    <w:rsid w:val="008749BD"/>
    <w:rsid w:val="008749DA"/>
    <w:rsid w:val="00874C4D"/>
    <w:rsid w:val="00874EEC"/>
    <w:rsid w:val="00874F07"/>
    <w:rsid w:val="00874FE3"/>
    <w:rsid w:val="008753E3"/>
    <w:rsid w:val="00875428"/>
    <w:rsid w:val="008755D2"/>
    <w:rsid w:val="00875A51"/>
    <w:rsid w:val="00875C3F"/>
    <w:rsid w:val="00875C80"/>
    <w:rsid w:val="00875F38"/>
    <w:rsid w:val="00876054"/>
    <w:rsid w:val="008768F1"/>
    <w:rsid w:val="0087706B"/>
    <w:rsid w:val="00877157"/>
    <w:rsid w:val="00877321"/>
    <w:rsid w:val="0087746B"/>
    <w:rsid w:val="0087777D"/>
    <w:rsid w:val="00877BDF"/>
    <w:rsid w:val="00877E2C"/>
    <w:rsid w:val="00877FEB"/>
    <w:rsid w:val="0088012A"/>
    <w:rsid w:val="00880238"/>
    <w:rsid w:val="008803B0"/>
    <w:rsid w:val="008809AC"/>
    <w:rsid w:val="008809EA"/>
    <w:rsid w:val="00880A18"/>
    <w:rsid w:val="00880E96"/>
    <w:rsid w:val="00880ECD"/>
    <w:rsid w:val="00880F0C"/>
    <w:rsid w:val="0088113D"/>
    <w:rsid w:val="0088125D"/>
    <w:rsid w:val="008813D6"/>
    <w:rsid w:val="00881453"/>
    <w:rsid w:val="008814F0"/>
    <w:rsid w:val="00881E08"/>
    <w:rsid w:val="0088218E"/>
    <w:rsid w:val="008827F4"/>
    <w:rsid w:val="0088289D"/>
    <w:rsid w:val="00882FE3"/>
    <w:rsid w:val="00883132"/>
    <w:rsid w:val="008836DA"/>
    <w:rsid w:val="00883726"/>
    <w:rsid w:val="00883D22"/>
    <w:rsid w:val="008845B8"/>
    <w:rsid w:val="00884D5D"/>
    <w:rsid w:val="0088523C"/>
    <w:rsid w:val="00885549"/>
    <w:rsid w:val="00885AE5"/>
    <w:rsid w:val="00886A5E"/>
    <w:rsid w:val="00887155"/>
    <w:rsid w:val="00887347"/>
    <w:rsid w:val="0088770C"/>
    <w:rsid w:val="00887B0F"/>
    <w:rsid w:val="00887F0B"/>
    <w:rsid w:val="00887FA6"/>
    <w:rsid w:val="0089013B"/>
    <w:rsid w:val="0089014E"/>
    <w:rsid w:val="00890169"/>
    <w:rsid w:val="00890245"/>
    <w:rsid w:val="00890442"/>
    <w:rsid w:val="00890618"/>
    <w:rsid w:val="008907BB"/>
    <w:rsid w:val="008908CE"/>
    <w:rsid w:val="0089092A"/>
    <w:rsid w:val="00890D7C"/>
    <w:rsid w:val="0089162B"/>
    <w:rsid w:val="0089171F"/>
    <w:rsid w:val="008918D4"/>
    <w:rsid w:val="00892650"/>
    <w:rsid w:val="0089274C"/>
    <w:rsid w:val="00892AE0"/>
    <w:rsid w:val="00892BB5"/>
    <w:rsid w:val="0089355D"/>
    <w:rsid w:val="008937A7"/>
    <w:rsid w:val="00893E13"/>
    <w:rsid w:val="00893E47"/>
    <w:rsid w:val="00893F48"/>
    <w:rsid w:val="00894040"/>
    <w:rsid w:val="008941DA"/>
    <w:rsid w:val="00894284"/>
    <w:rsid w:val="008942C3"/>
    <w:rsid w:val="00894586"/>
    <w:rsid w:val="00894965"/>
    <w:rsid w:val="00894CF6"/>
    <w:rsid w:val="00894D78"/>
    <w:rsid w:val="00894EBE"/>
    <w:rsid w:val="00895302"/>
    <w:rsid w:val="0089551C"/>
    <w:rsid w:val="00895B31"/>
    <w:rsid w:val="00895B8F"/>
    <w:rsid w:val="00895D32"/>
    <w:rsid w:val="00895D40"/>
    <w:rsid w:val="00895DEB"/>
    <w:rsid w:val="0089624A"/>
    <w:rsid w:val="0089635A"/>
    <w:rsid w:val="00896BCC"/>
    <w:rsid w:val="00896CBA"/>
    <w:rsid w:val="00896DD9"/>
    <w:rsid w:val="00896EDE"/>
    <w:rsid w:val="00897597"/>
    <w:rsid w:val="008977D2"/>
    <w:rsid w:val="00897B1B"/>
    <w:rsid w:val="00897DBF"/>
    <w:rsid w:val="008A030A"/>
    <w:rsid w:val="008A0839"/>
    <w:rsid w:val="008A0889"/>
    <w:rsid w:val="008A0A9F"/>
    <w:rsid w:val="008A0C10"/>
    <w:rsid w:val="008A0CA2"/>
    <w:rsid w:val="008A1059"/>
    <w:rsid w:val="008A1209"/>
    <w:rsid w:val="008A1278"/>
    <w:rsid w:val="008A1874"/>
    <w:rsid w:val="008A21C1"/>
    <w:rsid w:val="008A2325"/>
    <w:rsid w:val="008A24B1"/>
    <w:rsid w:val="008A26C3"/>
    <w:rsid w:val="008A2A47"/>
    <w:rsid w:val="008A2D64"/>
    <w:rsid w:val="008A31B8"/>
    <w:rsid w:val="008A3AF8"/>
    <w:rsid w:val="008A3B31"/>
    <w:rsid w:val="008A3DD6"/>
    <w:rsid w:val="008A4150"/>
    <w:rsid w:val="008A4301"/>
    <w:rsid w:val="008A44C6"/>
    <w:rsid w:val="008A472C"/>
    <w:rsid w:val="008A48A7"/>
    <w:rsid w:val="008A4A6A"/>
    <w:rsid w:val="008A4C1C"/>
    <w:rsid w:val="008A4EA4"/>
    <w:rsid w:val="008A5136"/>
    <w:rsid w:val="008A533C"/>
    <w:rsid w:val="008A56AE"/>
    <w:rsid w:val="008A5837"/>
    <w:rsid w:val="008A5FE8"/>
    <w:rsid w:val="008A6077"/>
    <w:rsid w:val="008A6229"/>
    <w:rsid w:val="008A62C0"/>
    <w:rsid w:val="008A66E1"/>
    <w:rsid w:val="008A67E4"/>
    <w:rsid w:val="008A697B"/>
    <w:rsid w:val="008A6B2D"/>
    <w:rsid w:val="008A6BF4"/>
    <w:rsid w:val="008A6D2A"/>
    <w:rsid w:val="008A6F20"/>
    <w:rsid w:val="008A70C3"/>
    <w:rsid w:val="008A72EC"/>
    <w:rsid w:val="008A7341"/>
    <w:rsid w:val="008A75F4"/>
    <w:rsid w:val="008A7C00"/>
    <w:rsid w:val="008B01FF"/>
    <w:rsid w:val="008B09A5"/>
    <w:rsid w:val="008B09AE"/>
    <w:rsid w:val="008B0A45"/>
    <w:rsid w:val="008B0AE1"/>
    <w:rsid w:val="008B0AEC"/>
    <w:rsid w:val="008B0B40"/>
    <w:rsid w:val="008B0E1B"/>
    <w:rsid w:val="008B1033"/>
    <w:rsid w:val="008B105A"/>
    <w:rsid w:val="008B1250"/>
    <w:rsid w:val="008B13DA"/>
    <w:rsid w:val="008B1D0A"/>
    <w:rsid w:val="008B1EA7"/>
    <w:rsid w:val="008B2346"/>
    <w:rsid w:val="008B24BF"/>
    <w:rsid w:val="008B2534"/>
    <w:rsid w:val="008B25F1"/>
    <w:rsid w:val="008B2A72"/>
    <w:rsid w:val="008B2C4B"/>
    <w:rsid w:val="008B2DDC"/>
    <w:rsid w:val="008B3414"/>
    <w:rsid w:val="008B35D8"/>
    <w:rsid w:val="008B390C"/>
    <w:rsid w:val="008B3E57"/>
    <w:rsid w:val="008B404C"/>
    <w:rsid w:val="008B411D"/>
    <w:rsid w:val="008B447B"/>
    <w:rsid w:val="008B4681"/>
    <w:rsid w:val="008B484E"/>
    <w:rsid w:val="008B48CB"/>
    <w:rsid w:val="008B4A6C"/>
    <w:rsid w:val="008B4B84"/>
    <w:rsid w:val="008B4BA9"/>
    <w:rsid w:val="008B534D"/>
    <w:rsid w:val="008B539E"/>
    <w:rsid w:val="008B5539"/>
    <w:rsid w:val="008B62E5"/>
    <w:rsid w:val="008B6457"/>
    <w:rsid w:val="008B64C4"/>
    <w:rsid w:val="008B691D"/>
    <w:rsid w:val="008B6950"/>
    <w:rsid w:val="008B6BD1"/>
    <w:rsid w:val="008B72A2"/>
    <w:rsid w:val="008B77C4"/>
    <w:rsid w:val="008B797B"/>
    <w:rsid w:val="008C0198"/>
    <w:rsid w:val="008C01FC"/>
    <w:rsid w:val="008C0AE7"/>
    <w:rsid w:val="008C0BC9"/>
    <w:rsid w:val="008C0C34"/>
    <w:rsid w:val="008C0EDF"/>
    <w:rsid w:val="008C11C8"/>
    <w:rsid w:val="008C11F4"/>
    <w:rsid w:val="008C14FE"/>
    <w:rsid w:val="008C1C09"/>
    <w:rsid w:val="008C1CFE"/>
    <w:rsid w:val="008C1ECA"/>
    <w:rsid w:val="008C1F6D"/>
    <w:rsid w:val="008C20CD"/>
    <w:rsid w:val="008C2122"/>
    <w:rsid w:val="008C22F9"/>
    <w:rsid w:val="008C2306"/>
    <w:rsid w:val="008C2330"/>
    <w:rsid w:val="008C2370"/>
    <w:rsid w:val="008C270C"/>
    <w:rsid w:val="008C274B"/>
    <w:rsid w:val="008C2A8E"/>
    <w:rsid w:val="008C2AD9"/>
    <w:rsid w:val="008C2B54"/>
    <w:rsid w:val="008C2DB9"/>
    <w:rsid w:val="008C2E3E"/>
    <w:rsid w:val="008C31E0"/>
    <w:rsid w:val="008C34DC"/>
    <w:rsid w:val="008C39D1"/>
    <w:rsid w:val="008C3DC9"/>
    <w:rsid w:val="008C41A3"/>
    <w:rsid w:val="008C4203"/>
    <w:rsid w:val="008C4256"/>
    <w:rsid w:val="008C42B7"/>
    <w:rsid w:val="008C4417"/>
    <w:rsid w:val="008C4956"/>
    <w:rsid w:val="008C506C"/>
    <w:rsid w:val="008C52AE"/>
    <w:rsid w:val="008C568B"/>
    <w:rsid w:val="008C5BA1"/>
    <w:rsid w:val="008C5FB5"/>
    <w:rsid w:val="008C60C7"/>
    <w:rsid w:val="008C6239"/>
    <w:rsid w:val="008C62BE"/>
    <w:rsid w:val="008C63DF"/>
    <w:rsid w:val="008C64EE"/>
    <w:rsid w:val="008C65DC"/>
    <w:rsid w:val="008C6B2D"/>
    <w:rsid w:val="008C6B65"/>
    <w:rsid w:val="008C6C12"/>
    <w:rsid w:val="008C6CA5"/>
    <w:rsid w:val="008C6F49"/>
    <w:rsid w:val="008C6FEE"/>
    <w:rsid w:val="008C70CC"/>
    <w:rsid w:val="008D0242"/>
    <w:rsid w:val="008D02AF"/>
    <w:rsid w:val="008D041B"/>
    <w:rsid w:val="008D05B4"/>
    <w:rsid w:val="008D0CC1"/>
    <w:rsid w:val="008D0F45"/>
    <w:rsid w:val="008D10FA"/>
    <w:rsid w:val="008D14F2"/>
    <w:rsid w:val="008D16A3"/>
    <w:rsid w:val="008D17D2"/>
    <w:rsid w:val="008D17D6"/>
    <w:rsid w:val="008D1961"/>
    <w:rsid w:val="008D1AD0"/>
    <w:rsid w:val="008D1EA0"/>
    <w:rsid w:val="008D21C1"/>
    <w:rsid w:val="008D2374"/>
    <w:rsid w:val="008D2C14"/>
    <w:rsid w:val="008D2D9F"/>
    <w:rsid w:val="008D2F4F"/>
    <w:rsid w:val="008D313C"/>
    <w:rsid w:val="008D359F"/>
    <w:rsid w:val="008D3673"/>
    <w:rsid w:val="008D38E7"/>
    <w:rsid w:val="008D3ED1"/>
    <w:rsid w:val="008D3EF6"/>
    <w:rsid w:val="008D4234"/>
    <w:rsid w:val="008D43C4"/>
    <w:rsid w:val="008D4667"/>
    <w:rsid w:val="008D4889"/>
    <w:rsid w:val="008D4946"/>
    <w:rsid w:val="008D4A54"/>
    <w:rsid w:val="008D4CD6"/>
    <w:rsid w:val="008D4F74"/>
    <w:rsid w:val="008D50F3"/>
    <w:rsid w:val="008D5419"/>
    <w:rsid w:val="008D5500"/>
    <w:rsid w:val="008D56AC"/>
    <w:rsid w:val="008D5838"/>
    <w:rsid w:val="008D5869"/>
    <w:rsid w:val="008D5A9E"/>
    <w:rsid w:val="008D6720"/>
    <w:rsid w:val="008D6C17"/>
    <w:rsid w:val="008D6D2F"/>
    <w:rsid w:val="008D6D36"/>
    <w:rsid w:val="008D715B"/>
    <w:rsid w:val="008D72EA"/>
    <w:rsid w:val="008D75DB"/>
    <w:rsid w:val="008D7630"/>
    <w:rsid w:val="008D7AE1"/>
    <w:rsid w:val="008D7BAB"/>
    <w:rsid w:val="008D7BE0"/>
    <w:rsid w:val="008D7BF4"/>
    <w:rsid w:val="008D7C4A"/>
    <w:rsid w:val="008D7CEA"/>
    <w:rsid w:val="008E005D"/>
    <w:rsid w:val="008E0197"/>
    <w:rsid w:val="008E069F"/>
    <w:rsid w:val="008E06F5"/>
    <w:rsid w:val="008E0F6B"/>
    <w:rsid w:val="008E1018"/>
    <w:rsid w:val="008E15D1"/>
    <w:rsid w:val="008E1634"/>
    <w:rsid w:val="008E1827"/>
    <w:rsid w:val="008E1CD5"/>
    <w:rsid w:val="008E1E8A"/>
    <w:rsid w:val="008E240D"/>
    <w:rsid w:val="008E2462"/>
    <w:rsid w:val="008E27FD"/>
    <w:rsid w:val="008E2B70"/>
    <w:rsid w:val="008E3554"/>
    <w:rsid w:val="008E3EE5"/>
    <w:rsid w:val="008E3F44"/>
    <w:rsid w:val="008E3FFA"/>
    <w:rsid w:val="008E4486"/>
    <w:rsid w:val="008E4535"/>
    <w:rsid w:val="008E46C1"/>
    <w:rsid w:val="008E47B5"/>
    <w:rsid w:val="008E4B28"/>
    <w:rsid w:val="008E4E26"/>
    <w:rsid w:val="008E4E2F"/>
    <w:rsid w:val="008E502C"/>
    <w:rsid w:val="008E50AF"/>
    <w:rsid w:val="008E51E8"/>
    <w:rsid w:val="008E53C6"/>
    <w:rsid w:val="008E569F"/>
    <w:rsid w:val="008E5836"/>
    <w:rsid w:val="008E58A6"/>
    <w:rsid w:val="008E5E25"/>
    <w:rsid w:val="008E60B8"/>
    <w:rsid w:val="008E6878"/>
    <w:rsid w:val="008E692F"/>
    <w:rsid w:val="008E6944"/>
    <w:rsid w:val="008E69D8"/>
    <w:rsid w:val="008E700B"/>
    <w:rsid w:val="008E70B5"/>
    <w:rsid w:val="008E71BE"/>
    <w:rsid w:val="008E723E"/>
    <w:rsid w:val="008E7592"/>
    <w:rsid w:val="008E774F"/>
    <w:rsid w:val="008E7A51"/>
    <w:rsid w:val="008E7BD2"/>
    <w:rsid w:val="008F0387"/>
    <w:rsid w:val="008F0682"/>
    <w:rsid w:val="008F09AC"/>
    <w:rsid w:val="008F0EF2"/>
    <w:rsid w:val="008F10E6"/>
    <w:rsid w:val="008F19D0"/>
    <w:rsid w:val="008F1A88"/>
    <w:rsid w:val="008F1C23"/>
    <w:rsid w:val="008F1F6D"/>
    <w:rsid w:val="008F2352"/>
    <w:rsid w:val="008F2424"/>
    <w:rsid w:val="008F24AC"/>
    <w:rsid w:val="008F2B9B"/>
    <w:rsid w:val="008F2C0C"/>
    <w:rsid w:val="008F2CDC"/>
    <w:rsid w:val="008F2DA0"/>
    <w:rsid w:val="008F2F09"/>
    <w:rsid w:val="008F3301"/>
    <w:rsid w:val="008F3662"/>
    <w:rsid w:val="008F3A1F"/>
    <w:rsid w:val="008F3BF6"/>
    <w:rsid w:val="008F3C12"/>
    <w:rsid w:val="008F3C45"/>
    <w:rsid w:val="008F3E03"/>
    <w:rsid w:val="008F3E40"/>
    <w:rsid w:val="008F3F13"/>
    <w:rsid w:val="008F436D"/>
    <w:rsid w:val="008F4663"/>
    <w:rsid w:val="008F46CB"/>
    <w:rsid w:val="008F4745"/>
    <w:rsid w:val="008F483E"/>
    <w:rsid w:val="008F493B"/>
    <w:rsid w:val="008F4D67"/>
    <w:rsid w:val="008F4EC5"/>
    <w:rsid w:val="008F512C"/>
    <w:rsid w:val="008F5AC5"/>
    <w:rsid w:val="008F5C68"/>
    <w:rsid w:val="008F5E34"/>
    <w:rsid w:val="008F5FB8"/>
    <w:rsid w:val="008F62DA"/>
    <w:rsid w:val="008F65F7"/>
    <w:rsid w:val="008F6788"/>
    <w:rsid w:val="008F6CCF"/>
    <w:rsid w:val="008F733D"/>
    <w:rsid w:val="008F7B48"/>
    <w:rsid w:val="008F7BE0"/>
    <w:rsid w:val="008F7EB1"/>
    <w:rsid w:val="0090055E"/>
    <w:rsid w:val="00900602"/>
    <w:rsid w:val="00900611"/>
    <w:rsid w:val="00900AC5"/>
    <w:rsid w:val="00900B5F"/>
    <w:rsid w:val="00900E00"/>
    <w:rsid w:val="00900EED"/>
    <w:rsid w:val="00901264"/>
    <w:rsid w:val="00901FCB"/>
    <w:rsid w:val="009020C2"/>
    <w:rsid w:val="00902155"/>
    <w:rsid w:val="0090249C"/>
    <w:rsid w:val="009025C7"/>
    <w:rsid w:val="00902751"/>
    <w:rsid w:val="00902863"/>
    <w:rsid w:val="00902AA6"/>
    <w:rsid w:val="00902EA1"/>
    <w:rsid w:val="00902FEC"/>
    <w:rsid w:val="00903083"/>
    <w:rsid w:val="009031B6"/>
    <w:rsid w:val="009035D5"/>
    <w:rsid w:val="0090391F"/>
    <w:rsid w:val="009039C0"/>
    <w:rsid w:val="00903A04"/>
    <w:rsid w:val="00903BD4"/>
    <w:rsid w:val="00903CA2"/>
    <w:rsid w:val="00903DFB"/>
    <w:rsid w:val="00903E48"/>
    <w:rsid w:val="00903EF4"/>
    <w:rsid w:val="009040EE"/>
    <w:rsid w:val="0090459A"/>
    <w:rsid w:val="009045B2"/>
    <w:rsid w:val="009048B0"/>
    <w:rsid w:val="00904942"/>
    <w:rsid w:val="0090494B"/>
    <w:rsid w:val="00904B7B"/>
    <w:rsid w:val="00904F95"/>
    <w:rsid w:val="00905365"/>
    <w:rsid w:val="00906103"/>
    <w:rsid w:val="00906366"/>
    <w:rsid w:val="009066BC"/>
    <w:rsid w:val="0090677A"/>
    <w:rsid w:val="009067E7"/>
    <w:rsid w:val="00906ACA"/>
    <w:rsid w:val="00906BE0"/>
    <w:rsid w:val="00906D17"/>
    <w:rsid w:val="00906DFB"/>
    <w:rsid w:val="0090740D"/>
    <w:rsid w:val="00907A00"/>
    <w:rsid w:val="00907C18"/>
    <w:rsid w:val="00907E3E"/>
    <w:rsid w:val="00907FAC"/>
    <w:rsid w:val="00907FD4"/>
    <w:rsid w:val="00910955"/>
    <w:rsid w:val="00910CFC"/>
    <w:rsid w:val="00911394"/>
    <w:rsid w:val="00911A2B"/>
    <w:rsid w:val="00911A66"/>
    <w:rsid w:val="00911DEB"/>
    <w:rsid w:val="00911F0F"/>
    <w:rsid w:val="00912022"/>
    <w:rsid w:val="0091214E"/>
    <w:rsid w:val="009122DE"/>
    <w:rsid w:val="0091249A"/>
    <w:rsid w:val="009126A5"/>
    <w:rsid w:val="009126EE"/>
    <w:rsid w:val="009129A7"/>
    <w:rsid w:val="00912A31"/>
    <w:rsid w:val="00912D96"/>
    <w:rsid w:val="00913038"/>
    <w:rsid w:val="00913061"/>
    <w:rsid w:val="0091309D"/>
    <w:rsid w:val="009130D9"/>
    <w:rsid w:val="009131E2"/>
    <w:rsid w:val="009131EB"/>
    <w:rsid w:val="0091332A"/>
    <w:rsid w:val="00913463"/>
    <w:rsid w:val="00913467"/>
    <w:rsid w:val="00913520"/>
    <w:rsid w:val="009135C4"/>
    <w:rsid w:val="009135D5"/>
    <w:rsid w:val="0091369C"/>
    <w:rsid w:val="0091374D"/>
    <w:rsid w:val="0091388F"/>
    <w:rsid w:val="0091393E"/>
    <w:rsid w:val="00913F83"/>
    <w:rsid w:val="0091401A"/>
    <w:rsid w:val="0091440C"/>
    <w:rsid w:val="0091445D"/>
    <w:rsid w:val="009146B7"/>
    <w:rsid w:val="00914763"/>
    <w:rsid w:val="009148E3"/>
    <w:rsid w:val="00914DCD"/>
    <w:rsid w:val="0091516F"/>
    <w:rsid w:val="00915197"/>
    <w:rsid w:val="0091561E"/>
    <w:rsid w:val="00915705"/>
    <w:rsid w:val="009157E3"/>
    <w:rsid w:val="00915833"/>
    <w:rsid w:val="00915DD0"/>
    <w:rsid w:val="00916051"/>
    <w:rsid w:val="00916ED7"/>
    <w:rsid w:val="0091702E"/>
    <w:rsid w:val="00917156"/>
    <w:rsid w:val="009171B7"/>
    <w:rsid w:val="009171D2"/>
    <w:rsid w:val="00917229"/>
    <w:rsid w:val="009172EB"/>
    <w:rsid w:val="00917347"/>
    <w:rsid w:val="0091782B"/>
    <w:rsid w:val="0091784C"/>
    <w:rsid w:val="00917D65"/>
    <w:rsid w:val="00917E3B"/>
    <w:rsid w:val="00917EB7"/>
    <w:rsid w:val="00917ECD"/>
    <w:rsid w:val="0092032E"/>
    <w:rsid w:val="009207A3"/>
    <w:rsid w:val="00920CB1"/>
    <w:rsid w:val="00921212"/>
    <w:rsid w:val="0092122D"/>
    <w:rsid w:val="00921439"/>
    <w:rsid w:val="00921530"/>
    <w:rsid w:val="0092172C"/>
    <w:rsid w:val="00922086"/>
    <w:rsid w:val="00922321"/>
    <w:rsid w:val="0092294B"/>
    <w:rsid w:val="00922E84"/>
    <w:rsid w:val="00923355"/>
    <w:rsid w:val="009235BC"/>
    <w:rsid w:val="009235F7"/>
    <w:rsid w:val="0092364A"/>
    <w:rsid w:val="00923A62"/>
    <w:rsid w:val="00923D8A"/>
    <w:rsid w:val="00923F69"/>
    <w:rsid w:val="00923F75"/>
    <w:rsid w:val="00924230"/>
    <w:rsid w:val="009243BA"/>
    <w:rsid w:val="009244D8"/>
    <w:rsid w:val="00924556"/>
    <w:rsid w:val="00924713"/>
    <w:rsid w:val="0092499B"/>
    <w:rsid w:val="00924A27"/>
    <w:rsid w:val="00924C50"/>
    <w:rsid w:val="00924FB1"/>
    <w:rsid w:val="009252A8"/>
    <w:rsid w:val="00925CC7"/>
    <w:rsid w:val="00925E10"/>
    <w:rsid w:val="00925FE7"/>
    <w:rsid w:val="00925FF0"/>
    <w:rsid w:val="0092646A"/>
    <w:rsid w:val="009264F3"/>
    <w:rsid w:val="00926BEB"/>
    <w:rsid w:val="00926D42"/>
    <w:rsid w:val="00926DE9"/>
    <w:rsid w:val="00927112"/>
    <w:rsid w:val="009272F7"/>
    <w:rsid w:val="0092732C"/>
    <w:rsid w:val="0092762D"/>
    <w:rsid w:val="00927835"/>
    <w:rsid w:val="00927E41"/>
    <w:rsid w:val="00927E90"/>
    <w:rsid w:val="00927F30"/>
    <w:rsid w:val="00930181"/>
    <w:rsid w:val="00930821"/>
    <w:rsid w:val="00930A0D"/>
    <w:rsid w:val="00930A29"/>
    <w:rsid w:val="00930C97"/>
    <w:rsid w:val="00930DD7"/>
    <w:rsid w:val="00931018"/>
    <w:rsid w:val="009316C3"/>
    <w:rsid w:val="00931720"/>
    <w:rsid w:val="0093177A"/>
    <w:rsid w:val="0093184F"/>
    <w:rsid w:val="0093193C"/>
    <w:rsid w:val="009319D3"/>
    <w:rsid w:val="00932391"/>
    <w:rsid w:val="009323D4"/>
    <w:rsid w:val="0093243E"/>
    <w:rsid w:val="00932845"/>
    <w:rsid w:val="0093285C"/>
    <w:rsid w:val="009328A5"/>
    <w:rsid w:val="00932A65"/>
    <w:rsid w:val="00932B85"/>
    <w:rsid w:val="00932D95"/>
    <w:rsid w:val="0093303F"/>
    <w:rsid w:val="0093312F"/>
    <w:rsid w:val="00933886"/>
    <w:rsid w:val="00933A0E"/>
    <w:rsid w:val="00933B83"/>
    <w:rsid w:val="00933BE6"/>
    <w:rsid w:val="00933C78"/>
    <w:rsid w:val="00933D6D"/>
    <w:rsid w:val="00933F0B"/>
    <w:rsid w:val="00934029"/>
    <w:rsid w:val="00934072"/>
    <w:rsid w:val="00934073"/>
    <w:rsid w:val="00934229"/>
    <w:rsid w:val="009345D6"/>
    <w:rsid w:val="00934ABF"/>
    <w:rsid w:val="00934F4E"/>
    <w:rsid w:val="0093509A"/>
    <w:rsid w:val="009350CD"/>
    <w:rsid w:val="0093556B"/>
    <w:rsid w:val="009359E1"/>
    <w:rsid w:val="00935CA9"/>
    <w:rsid w:val="00936221"/>
    <w:rsid w:val="00936788"/>
    <w:rsid w:val="00936FFC"/>
    <w:rsid w:val="00937081"/>
    <w:rsid w:val="00937438"/>
    <w:rsid w:val="00937450"/>
    <w:rsid w:val="009374EA"/>
    <w:rsid w:val="00937F44"/>
    <w:rsid w:val="009404A4"/>
    <w:rsid w:val="00940C94"/>
    <w:rsid w:val="00940CAA"/>
    <w:rsid w:val="00941084"/>
    <w:rsid w:val="00941634"/>
    <w:rsid w:val="009416BB"/>
    <w:rsid w:val="009416FF"/>
    <w:rsid w:val="0094177D"/>
    <w:rsid w:val="009418C8"/>
    <w:rsid w:val="00941AF9"/>
    <w:rsid w:val="00941EC2"/>
    <w:rsid w:val="0094213C"/>
    <w:rsid w:val="009422AA"/>
    <w:rsid w:val="00942861"/>
    <w:rsid w:val="0094288B"/>
    <w:rsid w:val="00942B1C"/>
    <w:rsid w:val="00942CB8"/>
    <w:rsid w:val="00942FE2"/>
    <w:rsid w:val="00943115"/>
    <w:rsid w:val="009437BD"/>
    <w:rsid w:val="009438CE"/>
    <w:rsid w:val="00943BF6"/>
    <w:rsid w:val="00943D0C"/>
    <w:rsid w:val="009445DC"/>
    <w:rsid w:val="009447A3"/>
    <w:rsid w:val="00944C39"/>
    <w:rsid w:val="00944E60"/>
    <w:rsid w:val="0094580A"/>
    <w:rsid w:val="00945C57"/>
    <w:rsid w:val="0094667D"/>
    <w:rsid w:val="00946A8C"/>
    <w:rsid w:val="00946CD5"/>
    <w:rsid w:val="00946E5B"/>
    <w:rsid w:val="00946E6E"/>
    <w:rsid w:val="00946EC2"/>
    <w:rsid w:val="009472F4"/>
    <w:rsid w:val="0094764A"/>
    <w:rsid w:val="00947B7D"/>
    <w:rsid w:val="00947FB5"/>
    <w:rsid w:val="0095047C"/>
    <w:rsid w:val="009505AA"/>
    <w:rsid w:val="009507CC"/>
    <w:rsid w:val="00950830"/>
    <w:rsid w:val="00950862"/>
    <w:rsid w:val="00950B32"/>
    <w:rsid w:val="00950C1D"/>
    <w:rsid w:val="00951057"/>
    <w:rsid w:val="009513D0"/>
    <w:rsid w:val="00951474"/>
    <w:rsid w:val="00951655"/>
    <w:rsid w:val="00951853"/>
    <w:rsid w:val="00951BF7"/>
    <w:rsid w:val="00951D13"/>
    <w:rsid w:val="0095201D"/>
    <w:rsid w:val="009522EE"/>
    <w:rsid w:val="00952939"/>
    <w:rsid w:val="00952B57"/>
    <w:rsid w:val="00952BF5"/>
    <w:rsid w:val="00952C9D"/>
    <w:rsid w:val="00952D97"/>
    <w:rsid w:val="00952E58"/>
    <w:rsid w:val="00952EF5"/>
    <w:rsid w:val="00952FC2"/>
    <w:rsid w:val="00953280"/>
    <w:rsid w:val="00953407"/>
    <w:rsid w:val="009534EE"/>
    <w:rsid w:val="00953564"/>
    <w:rsid w:val="009539E8"/>
    <w:rsid w:val="00953A00"/>
    <w:rsid w:val="00953E66"/>
    <w:rsid w:val="0095414A"/>
    <w:rsid w:val="00954407"/>
    <w:rsid w:val="0095467F"/>
    <w:rsid w:val="009547FC"/>
    <w:rsid w:val="00954B64"/>
    <w:rsid w:val="00954BE3"/>
    <w:rsid w:val="00954D9D"/>
    <w:rsid w:val="00954F1C"/>
    <w:rsid w:val="009554ED"/>
    <w:rsid w:val="0095556D"/>
    <w:rsid w:val="00955570"/>
    <w:rsid w:val="009558E8"/>
    <w:rsid w:val="00955B66"/>
    <w:rsid w:val="00955D25"/>
    <w:rsid w:val="00955E5E"/>
    <w:rsid w:val="0095619D"/>
    <w:rsid w:val="009561DD"/>
    <w:rsid w:val="00956300"/>
    <w:rsid w:val="00956425"/>
    <w:rsid w:val="00956A28"/>
    <w:rsid w:val="00956BD6"/>
    <w:rsid w:val="00956F0A"/>
    <w:rsid w:val="009570CE"/>
    <w:rsid w:val="0095769E"/>
    <w:rsid w:val="00957895"/>
    <w:rsid w:val="00960306"/>
    <w:rsid w:val="009607EE"/>
    <w:rsid w:val="0096099E"/>
    <w:rsid w:val="00960CAC"/>
    <w:rsid w:val="00961248"/>
    <w:rsid w:val="009613B5"/>
    <w:rsid w:val="0096147D"/>
    <w:rsid w:val="0096195C"/>
    <w:rsid w:val="00961C55"/>
    <w:rsid w:val="009624B7"/>
    <w:rsid w:val="009624FE"/>
    <w:rsid w:val="00962752"/>
    <w:rsid w:val="009627A4"/>
    <w:rsid w:val="00962829"/>
    <w:rsid w:val="00962ABF"/>
    <w:rsid w:val="00962B0E"/>
    <w:rsid w:val="00962B22"/>
    <w:rsid w:val="00962B6B"/>
    <w:rsid w:val="00962D6E"/>
    <w:rsid w:val="00962E81"/>
    <w:rsid w:val="00962EDE"/>
    <w:rsid w:val="009630FD"/>
    <w:rsid w:val="009632C0"/>
    <w:rsid w:val="00963388"/>
    <w:rsid w:val="009635E0"/>
    <w:rsid w:val="00963695"/>
    <w:rsid w:val="00963B6A"/>
    <w:rsid w:val="00963E34"/>
    <w:rsid w:val="00963EEB"/>
    <w:rsid w:val="0096421B"/>
    <w:rsid w:val="009643EC"/>
    <w:rsid w:val="0096457A"/>
    <w:rsid w:val="009645F8"/>
    <w:rsid w:val="0096465B"/>
    <w:rsid w:val="009647E0"/>
    <w:rsid w:val="00964AF7"/>
    <w:rsid w:val="00964F52"/>
    <w:rsid w:val="0096507F"/>
    <w:rsid w:val="009652FD"/>
    <w:rsid w:val="00965356"/>
    <w:rsid w:val="00965840"/>
    <w:rsid w:val="00965856"/>
    <w:rsid w:val="00965C79"/>
    <w:rsid w:val="00965DEE"/>
    <w:rsid w:val="00965F11"/>
    <w:rsid w:val="00965F63"/>
    <w:rsid w:val="00966495"/>
    <w:rsid w:val="009665CE"/>
    <w:rsid w:val="0096661F"/>
    <w:rsid w:val="00966680"/>
    <w:rsid w:val="00966953"/>
    <w:rsid w:val="00966BFD"/>
    <w:rsid w:val="00966C05"/>
    <w:rsid w:val="0096753B"/>
    <w:rsid w:val="009678E6"/>
    <w:rsid w:val="00967D02"/>
    <w:rsid w:val="00967EDA"/>
    <w:rsid w:val="00970623"/>
    <w:rsid w:val="009709BF"/>
    <w:rsid w:val="00970A23"/>
    <w:rsid w:val="00970F08"/>
    <w:rsid w:val="00971108"/>
    <w:rsid w:val="009714E6"/>
    <w:rsid w:val="00971581"/>
    <w:rsid w:val="00971F66"/>
    <w:rsid w:val="00972051"/>
    <w:rsid w:val="009721CE"/>
    <w:rsid w:val="009728D5"/>
    <w:rsid w:val="00972B31"/>
    <w:rsid w:val="00972C37"/>
    <w:rsid w:val="00973C9C"/>
    <w:rsid w:val="00973CFC"/>
    <w:rsid w:val="00973E13"/>
    <w:rsid w:val="0097430C"/>
    <w:rsid w:val="00974484"/>
    <w:rsid w:val="00974581"/>
    <w:rsid w:val="00974889"/>
    <w:rsid w:val="00974AB1"/>
    <w:rsid w:val="00974C31"/>
    <w:rsid w:val="00974E5B"/>
    <w:rsid w:val="009752CA"/>
    <w:rsid w:val="00975304"/>
    <w:rsid w:val="00975395"/>
    <w:rsid w:val="00975799"/>
    <w:rsid w:val="0097579D"/>
    <w:rsid w:val="00975828"/>
    <w:rsid w:val="00975EC1"/>
    <w:rsid w:val="009763F7"/>
    <w:rsid w:val="00976503"/>
    <w:rsid w:val="00976718"/>
    <w:rsid w:val="00976763"/>
    <w:rsid w:val="009768F8"/>
    <w:rsid w:val="00976F26"/>
    <w:rsid w:val="00976F85"/>
    <w:rsid w:val="00977161"/>
    <w:rsid w:val="00977254"/>
    <w:rsid w:val="00977265"/>
    <w:rsid w:val="009773D8"/>
    <w:rsid w:val="0097750F"/>
    <w:rsid w:val="009777F5"/>
    <w:rsid w:val="009778A2"/>
    <w:rsid w:val="009778AD"/>
    <w:rsid w:val="00977C79"/>
    <w:rsid w:val="00977E53"/>
    <w:rsid w:val="00980030"/>
    <w:rsid w:val="00980512"/>
    <w:rsid w:val="00980549"/>
    <w:rsid w:val="00980A1C"/>
    <w:rsid w:val="00980CC6"/>
    <w:rsid w:val="00980D79"/>
    <w:rsid w:val="00980D9B"/>
    <w:rsid w:val="00980DEF"/>
    <w:rsid w:val="00980E20"/>
    <w:rsid w:val="00980FFC"/>
    <w:rsid w:val="00981395"/>
    <w:rsid w:val="009814BC"/>
    <w:rsid w:val="009816C8"/>
    <w:rsid w:val="009819C2"/>
    <w:rsid w:val="00981BFF"/>
    <w:rsid w:val="00981CAD"/>
    <w:rsid w:val="00981DE6"/>
    <w:rsid w:val="00981E00"/>
    <w:rsid w:val="00982130"/>
    <w:rsid w:val="0098225F"/>
    <w:rsid w:val="009826FC"/>
    <w:rsid w:val="0098272C"/>
    <w:rsid w:val="00982DFE"/>
    <w:rsid w:val="00983639"/>
    <w:rsid w:val="0098376A"/>
    <w:rsid w:val="00983D69"/>
    <w:rsid w:val="0098458E"/>
    <w:rsid w:val="0098465A"/>
    <w:rsid w:val="00984868"/>
    <w:rsid w:val="00984B7B"/>
    <w:rsid w:val="00984DDB"/>
    <w:rsid w:val="00984E55"/>
    <w:rsid w:val="00985D60"/>
    <w:rsid w:val="00986356"/>
    <w:rsid w:val="009863F6"/>
    <w:rsid w:val="009864E2"/>
    <w:rsid w:val="00986C47"/>
    <w:rsid w:val="00986FCB"/>
    <w:rsid w:val="0098701C"/>
    <w:rsid w:val="00987169"/>
    <w:rsid w:val="009872E0"/>
    <w:rsid w:val="00987332"/>
    <w:rsid w:val="0098764A"/>
    <w:rsid w:val="0098768F"/>
    <w:rsid w:val="00987893"/>
    <w:rsid w:val="009879CB"/>
    <w:rsid w:val="00987F50"/>
    <w:rsid w:val="00990045"/>
    <w:rsid w:val="009900F6"/>
    <w:rsid w:val="0099029D"/>
    <w:rsid w:val="009902F4"/>
    <w:rsid w:val="009903F5"/>
    <w:rsid w:val="009908DB"/>
    <w:rsid w:val="00990910"/>
    <w:rsid w:val="00990CB7"/>
    <w:rsid w:val="0099191E"/>
    <w:rsid w:val="00991A22"/>
    <w:rsid w:val="00991CF9"/>
    <w:rsid w:val="00991F11"/>
    <w:rsid w:val="0099234D"/>
    <w:rsid w:val="009925CF"/>
    <w:rsid w:val="009926B3"/>
    <w:rsid w:val="00992817"/>
    <w:rsid w:val="0099310D"/>
    <w:rsid w:val="00993531"/>
    <w:rsid w:val="00993800"/>
    <w:rsid w:val="0099395C"/>
    <w:rsid w:val="00993B74"/>
    <w:rsid w:val="00993E81"/>
    <w:rsid w:val="00993F2D"/>
    <w:rsid w:val="00994494"/>
    <w:rsid w:val="0099464E"/>
    <w:rsid w:val="00994B86"/>
    <w:rsid w:val="00994D34"/>
    <w:rsid w:val="009954F0"/>
    <w:rsid w:val="00995824"/>
    <w:rsid w:val="00995884"/>
    <w:rsid w:val="009958F0"/>
    <w:rsid w:val="00995D4E"/>
    <w:rsid w:val="00995DBE"/>
    <w:rsid w:val="00995E97"/>
    <w:rsid w:val="00995EE8"/>
    <w:rsid w:val="00996072"/>
    <w:rsid w:val="00996823"/>
    <w:rsid w:val="009968B8"/>
    <w:rsid w:val="00996A3F"/>
    <w:rsid w:val="00996C1F"/>
    <w:rsid w:val="00996F02"/>
    <w:rsid w:val="00997131"/>
    <w:rsid w:val="009971E6"/>
    <w:rsid w:val="009975BC"/>
    <w:rsid w:val="00997EEE"/>
    <w:rsid w:val="00997F6E"/>
    <w:rsid w:val="009A00A9"/>
    <w:rsid w:val="009A0472"/>
    <w:rsid w:val="009A0541"/>
    <w:rsid w:val="009A077A"/>
    <w:rsid w:val="009A0797"/>
    <w:rsid w:val="009A08BA"/>
    <w:rsid w:val="009A09AD"/>
    <w:rsid w:val="009A0AB8"/>
    <w:rsid w:val="009A0BC2"/>
    <w:rsid w:val="009A16F5"/>
    <w:rsid w:val="009A1E8E"/>
    <w:rsid w:val="009A2126"/>
    <w:rsid w:val="009A27D2"/>
    <w:rsid w:val="009A2A0A"/>
    <w:rsid w:val="009A2D5A"/>
    <w:rsid w:val="009A2F3F"/>
    <w:rsid w:val="009A2F59"/>
    <w:rsid w:val="009A3261"/>
    <w:rsid w:val="009A3EEF"/>
    <w:rsid w:val="009A3F7E"/>
    <w:rsid w:val="009A407B"/>
    <w:rsid w:val="009A4347"/>
    <w:rsid w:val="009A45FD"/>
    <w:rsid w:val="009A4AE8"/>
    <w:rsid w:val="009A4B59"/>
    <w:rsid w:val="009A4C2F"/>
    <w:rsid w:val="009A4CB2"/>
    <w:rsid w:val="009A4DEE"/>
    <w:rsid w:val="009A4ECE"/>
    <w:rsid w:val="009A5002"/>
    <w:rsid w:val="009A5411"/>
    <w:rsid w:val="009A5565"/>
    <w:rsid w:val="009A593A"/>
    <w:rsid w:val="009A5CEF"/>
    <w:rsid w:val="009A5EB4"/>
    <w:rsid w:val="009A60A7"/>
    <w:rsid w:val="009A60F7"/>
    <w:rsid w:val="009A61F9"/>
    <w:rsid w:val="009A62F2"/>
    <w:rsid w:val="009A63F8"/>
    <w:rsid w:val="009A6E14"/>
    <w:rsid w:val="009A6F1B"/>
    <w:rsid w:val="009A72A5"/>
    <w:rsid w:val="009A7313"/>
    <w:rsid w:val="009A73EA"/>
    <w:rsid w:val="009A76A8"/>
    <w:rsid w:val="009A7A65"/>
    <w:rsid w:val="009A7C3C"/>
    <w:rsid w:val="009A7EED"/>
    <w:rsid w:val="009A7F55"/>
    <w:rsid w:val="009B04FD"/>
    <w:rsid w:val="009B0782"/>
    <w:rsid w:val="009B0A70"/>
    <w:rsid w:val="009B1417"/>
    <w:rsid w:val="009B1C76"/>
    <w:rsid w:val="009B2146"/>
    <w:rsid w:val="009B21B2"/>
    <w:rsid w:val="009B21E0"/>
    <w:rsid w:val="009B26AF"/>
    <w:rsid w:val="009B29C2"/>
    <w:rsid w:val="009B2A73"/>
    <w:rsid w:val="009B3306"/>
    <w:rsid w:val="009B3576"/>
    <w:rsid w:val="009B38CA"/>
    <w:rsid w:val="009B3A3D"/>
    <w:rsid w:val="009B3FE0"/>
    <w:rsid w:val="009B407F"/>
    <w:rsid w:val="009B40DF"/>
    <w:rsid w:val="009B4888"/>
    <w:rsid w:val="009B48A1"/>
    <w:rsid w:val="009B48B5"/>
    <w:rsid w:val="009B493E"/>
    <w:rsid w:val="009B4952"/>
    <w:rsid w:val="009B5263"/>
    <w:rsid w:val="009B5277"/>
    <w:rsid w:val="009B53B9"/>
    <w:rsid w:val="009B55D7"/>
    <w:rsid w:val="009B5ABB"/>
    <w:rsid w:val="009B5BAB"/>
    <w:rsid w:val="009B5BE4"/>
    <w:rsid w:val="009B5BE5"/>
    <w:rsid w:val="009B5CDA"/>
    <w:rsid w:val="009B5DB2"/>
    <w:rsid w:val="009B5E2C"/>
    <w:rsid w:val="009B5E4E"/>
    <w:rsid w:val="009B5F2A"/>
    <w:rsid w:val="009B6002"/>
    <w:rsid w:val="009B628D"/>
    <w:rsid w:val="009B6387"/>
    <w:rsid w:val="009B6516"/>
    <w:rsid w:val="009B6737"/>
    <w:rsid w:val="009B68FB"/>
    <w:rsid w:val="009B6981"/>
    <w:rsid w:val="009B6C5C"/>
    <w:rsid w:val="009B70D0"/>
    <w:rsid w:val="009B70E6"/>
    <w:rsid w:val="009B716C"/>
    <w:rsid w:val="009B73FD"/>
    <w:rsid w:val="009B7773"/>
    <w:rsid w:val="009B7881"/>
    <w:rsid w:val="009B79D1"/>
    <w:rsid w:val="009B7CE7"/>
    <w:rsid w:val="009B7D31"/>
    <w:rsid w:val="009B7F3B"/>
    <w:rsid w:val="009C01B8"/>
    <w:rsid w:val="009C060C"/>
    <w:rsid w:val="009C0811"/>
    <w:rsid w:val="009C0AD2"/>
    <w:rsid w:val="009C0B3F"/>
    <w:rsid w:val="009C0BDA"/>
    <w:rsid w:val="009C0C8E"/>
    <w:rsid w:val="009C0F8C"/>
    <w:rsid w:val="009C1218"/>
    <w:rsid w:val="009C15E1"/>
    <w:rsid w:val="009C193F"/>
    <w:rsid w:val="009C1B53"/>
    <w:rsid w:val="009C1D1F"/>
    <w:rsid w:val="009C2035"/>
    <w:rsid w:val="009C2083"/>
    <w:rsid w:val="009C219A"/>
    <w:rsid w:val="009C221C"/>
    <w:rsid w:val="009C23ED"/>
    <w:rsid w:val="009C24C8"/>
    <w:rsid w:val="009C25A1"/>
    <w:rsid w:val="009C2BB4"/>
    <w:rsid w:val="009C2CB6"/>
    <w:rsid w:val="009C2D4D"/>
    <w:rsid w:val="009C2F40"/>
    <w:rsid w:val="009C2F4E"/>
    <w:rsid w:val="009C314C"/>
    <w:rsid w:val="009C327C"/>
    <w:rsid w:val="009C39CE"/>
    <w:rsid w:val="009C3EDB"/>
    <w:rsid w:val="009C4183"/>
    <w:rsid w:val="009C457A"/>
    <w:rsid w:val="009C4B1B"/>
    <w:rsid w:val="009C4DD3"/>
    <w:rsid w:val="009C503E"/>
    <w:rsid w:val="009C506B"/>
    <w:rsid w:val="009C553E"/>
    <w:rsid w:val="009C58D7"/>
    <w:rsid w:val="009C59C6"/>
    <w:rsid w:val="009C5B6F"/>
    <w:rsid w:val="009C5CC3"/>
    <w:rsid w:val="009C5D0F"/>
    <w:rsid w:val="009C5F3C"/>
    <w:rsid w:val="009C60D4"/>
    <w:rsid w:val="009C60E0"/>
    <w:rsid w:val="009C656A"/>
    <w:rsid w:val="009C69DD"/>
    <w:rsid w:val="009C6E9F"/>
    <w:rsid w:val="009C7212"/>
    <w:rsid w:val="009C7599"/>
    <w:rsid w:val="009C7A6C"/>
    <w:rsid w:val="009D01C7"/>
    <w:rsid w:val="009D0501"/>
    <w:rsid w:val="009D0607"/>
    <w:rsid w:val="009D0628"/>
    <w:rsid w:val="009D0685"/>
    <w:rsid w:val="009D0797"/>
    <w:rsid w:val="009D08CC"/>
    <w:rsid w:val="009D095D"/>
    <w:rsid w:val="009D0D8E"/>
    <w:rsid w:val="009D0EF2"/>
    <w:rsid w:val="009D0F1F"/>
    <w:rsid w:val="009D10E6"/>
    <w:rsid w:val="009D1287"/>
    <w:rsid w:val="009D1310"/>
    <w:rsid w:val="009D1A18"/>
    <w:rsid w:val="009D1CAB"/>
    <w:rsid w:val="009D1DF9"/>
    <w:rsid w:val="009D1EF9"/>
    <w:rsid w:val="009D1FEE"/>
    <w:rsid w:val="009D23A3"/>
    <w:rsid w:val="009D2EF3"/>
    <w:rsid w:val="009D35A9"/>
    <w:rsid w:val="009D3784"/>
    <w:rsid w:val="009D3804"/>
    <w:rsid w:val="009D38D5"/>
    <w:rsid w:val="009D3C74"/>
    <w:rsid w:val="009D3D45"/>
    <w:rsid w:val="009D414B"/>
    <w:rsid w:val="009D43C5"/>
    <w:rsid w:val="009D440B"/>
    <w:rsid w:val="009D46B6"/>
    <w:rsid w:val="009D4730"/>
    <w:rsid w:val="009D47EB"/>
    <w:rsid w:val="009D4C02"/>
    <w:rsid w:val="009D4C4B"/>
    <w:rsid w:val="009D4CF4"/>
    <w:rsid w:val="009D4EBD"/>
    <w:rsid w:val="009D4ED0"/>
    <w:rsid w:val="009D504A"/>
    <w:rsid w:val="009D50F5"/>
    <w:rsid w:val="009D5157"/>
    <w:rsid w:val="009D525B"/>
    <w:rsid w:val="009D555D"/>
    <w:rsid w:val="009D5630"/>
    <w:rsid w:val="009D582F"/>
    <w:rsid w:val="009D58AF"/>
    <w:rsid w:val="009D5AFA"/>
    <w:rsid w:val="009D5D1E"/>
    <w:rsid w:val="009D5E10"/>
    <w:rsid w:val="009D5FAD"/>
    <w:rsid w:val="009D6088"/>
    <w:rsid w:val="009D63D5"/>
    <w:rsid w:val="009D68F7"/>
    <w:rsid w:val="009D69DD"/>
    <w:rsid w:val="009D6AC4"/>
    <w:rsid w:val="009D6D04"/>
    <w:rsid w:val="009D7048"/>
    <w:rsid w:val="009D7219"/>
    <w:rsid w:val="009D739D"/>
    <w:rsid w:val="009D76F9"/>
    <w:rsid w:val="009D799F"/>
    <w:rsid w:val="009D79A1"/>
    <w:rsid w:val="009E0346"/>
    <w:rsid w:val="009E0745"/>
    <w:rsid w:val="009E0CEA"/>
    <w:rsid w:val="009E15A7"/>
    <w:rsid w:val="009E1603"/>
    <w:rsid w:val="009E1664"/>
    <w:rsid w:val="009E1DDA"/>
    <w:rsid w:val="009E2336"/>
    <w:rsid w:val="009E2994"/>
    <w:rsid w:val="009E2A7D"/>
    <w:rsid w:val="009E2BA5"/>
    <w:rsid w:val="009E2EDF"/>
    <w:rsid w:val="009E3494"/>
    <w:rsid w:val="009E3590"/>
    <w:rsid w:val="009E3670"/>
    <w:rsid w:val="009E3686"/>
    <w:rsid w:val="009E3874"/>
    <w:rsid w:val="009E3D4E"/>
    <w:rsid w:val="009E3D98"/>
    <w:rsid w:val="009E46EB"/>
    <w:rsid w:val="009E4805"/>
    <w:rsid w:val="009E4850"/>
    <w:rsid w:val="009E49D4"/>
    <w:rsid w:val="009E4A36"/>
    <w:rsid w:val="009E5492"/>
    <w:rsid w:val="009E54F4"/>
    <w:rsid w:val="009E55A1"/>
    <w:rsid w:val="009E5682"/>
    <w:rsid w:val="009E5BA4"/>
    <w:rsid w:val="009E61AC"/>
    <w:rsid w:val="009E663E"/>
    <w:rsid w:val="009E67A2"/>
    <w:rsid w:val="009E69BA"/>
    <w:rsid w:val="009E6D08"/>
    <w:rsid w:val="009E6D22"/>
    <w:rsid w:val="009E6F7C"/>
    <w:rsid w:val="009E71BF"/>
    <w:rsid w:val="009E71DB"/>
    <w:rsid w:val="009E7301"/>
    <w:rsid w:val="009E73EE"/>
    <w:rsid w:val="009E7819"/>
    <w:rsid w:val="009E7EEB"/>
    <w:rsid w:val="009F0050"/>
    <w:rsid w:val="009F0111"/>
    <w:rsid w:val="009F01D6"/>
    <w:rsid w:val="009F03DF"/>
    <w:rsid w:val="009F0572"/>
    <w:rsid w:val="009F0652"/>
    <w:rsid w:val="009F072A"/>
    <w:rsid w:val="009F10D7"/>
    <w:rsid w:val="009F196A"/>
    <w:rsid w:val="009F1AAF"/>
    <w:rsid w:val="009F1AC2"/>
    <w:rsid w:val="009F1DEC"/>
    <w:rsid w:val="009F201A"/>
    <w:rsid w:val="009F22B9"/>
    <w:rsid w:val="009F22D9"/>
    <w:rsid w:val="009F2627"/>
    <w:rsid w:val="009F2BD3"/>
    <w:rsid w:val="009F2E6A"/>
    <w:rsid w:val="009F306D"/>
    <w:rsid w:val="009F3370"/>
    <w:rsid w:val="009F36C6"/>
    <w:rsid w:val="009F381E"/>
    <w:rsid w:val="009F3A67"/>
    <w:rsid w:val="009F3B53"/>
    <w:rsid w:val="009F3E0D"/>
    <w:rsid w:val="009F3EEA"/>
    <w:rsid w:val="009F4137"/>
    <w:rsid w:val="009F42CE"/>
    <w:rsid w:val="009F43F6"/>
    <w:rsid w:val="009F440E"/>
    <w:rsid w:val="009F44C5"/>
    <w:rsid w:val="009F46D3"/>
    <w:rsid w:val="009F4AF2"/>
    <w:rsid w:val="009F4D11"/>
    <w:rsid w:val="009F4DF2"/>
    <w:rsid w:val="009F4E88"/>
    <w:rsid w:val="009F502F"/>
    <w:rsid w:val="009F52F3"/>
    <w:rsid w:val="009F5703"/>
    <w:rsid w:val="009F5AD3"/>
    <w:rsid w:val="009F5E97"/>
    <w:rsid w:val="009F60A2"/>
    <w:rsid w:val="009F616A"/>
    <w:rsid w:val="009F61DA"/>
    <w:rsid w:val="009F61ED"/>
    <w:rsid w:val="009F6497"/>
    <w:rsid w:val="009F6CD3"/>
    <w:rsid w:val="009F6F6C"/>
    <w:rsid w:val="009F6FAC"/>
    <w:rsid w:val="009F7322"/>
    <w:rsid w:val="009F75D1"/>
    <w:rsid w:val="009F78BA"/>
    <w:rsid w:val="009F7932"/>
    <w:rsid w:val="009F796D"/>
    <w:rsid w:val="009F7B94"/>
    <w:rsid w:val="009F7C83"/>
    <w:rsid w:val="009F7CCB"/>
    <w:rsid w:val="009F7F53"/>
    <w:rsid w:val="00A00012"/>
    <w:rsid w:val="00A0009F"/>
    <w:rsid w:val="00A000FD"/>
    <w:rsid w:val="00A00456"/>
    <w:rsid w:val="00A004AB"/>
    <w:rsid w:val="00A0099A"/>
    <w:rsid w:val="00A00A04"/>
    <w:rsid w:val="00A00B9E"/>
    <w:rsid w:val="00A00D20"/>
    <w:rsid w:val="00A014B5"/>
    <w:rsid w:val="00A015C9"/>
    <w:rsid w:val="00A01707"/>
    <w:rsid w:val="00A0175C"/>
    <w:rsid w:val="00A020CF"/>
    <w:rsid w:val="00A023A6"/>
    <w:rsid w:val="00A024CF"/>
    <w:rsid w:val="00A02BEE"/>
    <w:rsid w:val="00A03126"/>
    <w:rsid w:val="00A0323F"/>
    <w:rsid w:val="00A035E0"/>
    <w:rsid w:val="00A038FA"/>
    <w:rsid w:val="00A03ACD"/>
    <w:rsid w:val="00A03E05"/>
    <w:rsid w:val="00A04666"/>
    <w:rsid w:val="00A04702"/>
    <w:rsid w:val="00A0475C"/>
    <w:rsid w:val="00A04BF6"/>
    <w:rsid w:val="00A04D30"/>
    <w:rsid w:val="00A04E3B"/>
    <w:rsid w:val="00A04FD2"/>
    <w:rsid w:val="00A0501A"/>
    <w:rsid w:val="00A0514D"/>
    <w:rsid w:val="00A05A31"/>
    <w:rsid w:val="00A05EF9"/>
    <w:rsid w:val="00A06081"/>
    <w:rsid w:val="00A06087"/>
    <w:rsid w:val="00A06109"/>
    <w:rsid w:val="00A06283"/>
    <w:rsid w:val="00A062C9"/>
    <w:rsid w:val="00A06638"/>
    <w:rsid w:val="00A06656"/>
    <w:rsid w:val="00A069DA"/>
    <w:rsid w:val="00A06DEF"/>
    <w:rsid w:val="00A070EB"/>
    <w:rsid w:val="00A07108"/>
    <w:rsid w:val="00A07A41"/>
    <w:rsid w:val="00A07C5D"/>
    <w:rsid w:val="00A1031F"/>
    <w:rsid w:val="00A10432"/>
    <w:rsid w:val="00A107D2"/>
    <w:rsid w:val="00A108BE"/>
    <w:rsid w:val="00A108D2"/>
    <w:rsid w:val="00A10CB6"/>
    <w:rsid w:val="00A10DE7"/>
    <w:rsid w:val="00A10EA0"/>
    <w:rsid w:val="00A10FD1"/>
    <w:rsid w:val="00A110B2"/>
    <w:rsid w:val="00A11478"/>
    <w:rsid w:val="00A11555"/>
    <w:rsid w:val="00A1189E"/>
    <w:rsid w:val="00A11A37"/>
    <w:rsid w:val="00A11CBB"/>
    <w:rsid w:val="00A11CF2"/>
    <w:rsid w:val="00A120BD"/>
    <w:rsid w:val="00A1252E"/>
    <w:rsid w:val="00A1258A"/>
    <w:rsid w:val="00A12847"/>
    <w:rsid w:val="00A12960"/>
    <w:rsid w:val="00A12BD6"/>
    <w:rsid w:val="00A12D20"/>
    <w:rsid w:val="00A1345C"/>
    <w:rsid w:val="00A13859"/>
    <w:rsid w:val="00A139C5"/>
    <w:rsid w:val="00A13C3A"/>
    <w:rsid w:val="00A13F9A"/>
    <w:rsid w:val="00A14065"/>
    <w:rsid w:val="00A142B4"/>
    <w:rsid w:val="00A14ABC"/>
    <w:rsid w:val="00A1509B"/>
    <w:rsid w:val="00A15349"/>
    <w:rsid w:val="00A15E00"/>
    <w:rsid w:val="00A15E28"/>
    <w:rsid w:val="00A161AB"/>
    <w:rsid w:val="00A163F8"/>
    <w:rsid w:val="00A16668"/>
    <w:rsid w:val="00A168B4"/>
    <w:rsid w:val="00A16C69"/>
    <w:rsid w:val="00A17D5D"/>
    <w:rsid w:val="00A17E63"/>
    <w:rsid w:val="00A201AC"/>
    <w:rsid w:val="00A203B7"/>
    <w:rsid w:val="00A206E7"/>
    <w:rsid w:val="00A20A6F"/>
    <w:rsid w:val="00A20A86"/>
    <w:rsid w:val="00A20C63"/>
    <w:rsid w:val="00A20FF6"/>
    <w:rsid w:val="00A218CA"/>
    <w:rsid w:val="00A218FB"/>
    <w:rsid w:val="00A21D0C"/>
    <w:rsid w:val="00A21FD5"/>
    <w:rsid w:val="00A21FF2"/>
    <w:rsid w:val="00A22078"/>
    <w:rsid w:val="00A22371"/>
    <w:rsid w:val="00A2274E"/>
    <w:rsid w:val="00A22D4B"/>
    <w:rsid w:val="00A22F0C"/>
    <w:rsid w:val="00A234CA"/>
    <w:rsid w:val="00A235F6"/>
    <w:rsid w:val="00A235FA"/>
    <w:rsid w:val="00A2363A"/>
    <w:rsid w:val="00A23878"/>
    <w:rsid w:val="00A23BEF"/>
    <w:rsid w:val="00A23C14"/>
    <w:rsid w:val="00A23E1D"/>
    <w:rsid w:val="00A23F9A"/>
    <w:rsid w:val="00A2432A"/>
    <w:rsid w:val="00A246C3"/>
    <w:rsid w:val="00A2470F"/>
    <w:rsid w:val="00A25764"/>
    <w:rsid w:val="00A2577F"/>
    <w:rsid w:val="00A25920"/>
    <w:rsid w:val="00A25933"/>
    <w:rsid w:val="00A259FA"/>
    <w:rsid w:val="00A25A24"/>
    <w:rsid w:val="00A25F60"/>
    <w:rsid w:val="00A25FE8"/>
    <w:rsid w:val="00A262B8"/>
    <w:rsid w:val="00A262ED"/>
    <w:rsid w:val="00A2680E"/>
    <w:rsid w:val="00A268B0"/>
    <w:rsid w:val="00A2694C"/>
    <w:rsid w:val="00A26C49"/>
    <w:rsid w:val="00A26EB3"/>
    <w:rsid w:val="00A26F5B"/>
    <w:rsid w:val="00A270B6"/>
    <w:rsid w:val="00A27125"/>
    <w:rsid w:val="00A273FE"/>
    <w:rsid w:val="00A30007"/>
    <w:rsid w:val="00A3003B"/>
    <w:rsid w:val="00A300A0"/>
    <w:rsid w:val="00A3015F"/>
    <w:rsid w:val="00A3029A"/>
    <w:rsid w:val="00A30466"/>
    <w:rsid w:val="00A304A2"/>
    <w:rsid w:val="00A305EE"/>
    <w:rsid w:val="00A305FC"/>
    <w:rsid w:val="00A30615"/>
    <w:rsid w:val="00A30AA0"/>
    <w:rsid w:val="00A30AC0"/>
    <w:rsid w:val="00A30C45"/>
    <w:rsid w:val="00A31365"/>
    <w:rsid w:val="00A3140F"/>
    <w:rsid w:val="00A31A48"/>
    <w:rsid w:val="00A31D2D"/>
    <w:rsid w:val="00A31F03"/>
    <w:rsid w:val="00A31F47"/>
    <w:rsid w:val="00A31FBD"/>
    <w:rsid w:val="00A32187"/>
    <w:rsid w:val="00A32570"/>
    <w:rsid w:val="00A32731"/>
    <w:rsid w:val="00A32C4A"/>
    <w:rsid w:val="00A32C4E"/>
    <w:rsid w:val="00A334A4"/>
    <w:rsid w:val="00A33541"/>
    <w:rsid w:val="00A3363C"/>
    <w:rsid w:val="00A33AD9"/>
    <w:rsid w:val="00A33C97"/>
    <w:rsid w:val="00A33D98"/>
    <w:rsid w:val="00A33F6C"/>
    <w:rsid w:val="00A34124"/>
    <w:rsid w:val="00A3494C"/>
    <w:rsid w:val="00A34AAF"/>
    <w:rsid w:val="00A34C11"/>
    <w:rsid w:val="00A34EC1"/>
    <w:rsid w:val="00A34FA7"/>
    <w:rsid w:val="00A35430"/>
    <w:rsid w:val="00A354FD"/>
    <w:rsid w:val="00A35645"/>
    <w:rsid w:val="00A35B9F"/>
    <w:rsid w:val="00A36875"/>
    <w:rsid w:val="00A36BB0"/>
    <w:rsid w:val="00A36EF4"/>
    <w:rsid w:val="00A36FA9"/>
    <w:rsid w:val="00A37469"/>
    <w:rsid w:val="00A3784F"/>
    <w:rsid w:val="00A379E2"/>
    <w:rsid w:val="00A404A3"/>
    <w:rsid w:val="00A408A2"/>
    <w:rsid w:val="00A40A96"/>
    <w:rsid w:val="00A40C35"/>
    <w:rsid w:val="00A40F0F"/>
    <w:rsid w:val="00A411D8"/>
    <w:rsid w:val="00A415B5"/>
    <w:rsid w:val="00A417EC"/>
    <w:rsid w:val="00A419AB"/>
    <w:rsid w:val="00A41BFB"/>
    <w:rsid w:val="00A41C3C"/>
    <w:rsid w:val="00A41C85"/>
    <w:rsid w:val="00A42052"/>
    <w:rsid w:val="00A42238"/>
    <w:rsid w:val="00A4247A"/>
    <w:rsid w:val="00A426DC"/>
    <w:rsid w:val="00A427B6"/>
    <w:rsid w:val="00A4292B"/>
    <w:rsid w:val="00A42B28"/>
    <w:rsid w:val="00A42B3D"/>
    <w:rsid w:val="00A42BCE"/>
    <w:rsid w:val="00A42D9F"/>
    <w:rsid w:val="00A42E47"/>
    <w:rsid w:val="00A432DB"/>
    <w:rsid w:val="00A433B0"/>
    <w:rsid w:val="00A433BD"/>
    <w:rsid w:val="00A4340B"/>
    <w:rsid w:val="00A43496"/>
    <w:rsid w:val="00A434CC"/>
    <w:rsid w:val="00A43C33"/>
    <w:rsid w:val="00A44052"/>
    <w:rsid w:val="00A4409E"/>
    <w:rsid w:val="00A441CC"/>
    <w:rsid w:val="00A4423E"/>
    <w:rsid w:val="00A44249"/>
    <w:rsid w:val="00A4464F"/>
    <w:rsid w:val="00A44D3F"/>
    <w:rsid w:val="00A44D65"/>
    <w:rsid w:val="00A456C7"/>
    <w:rsid w:val="00A4583C"/>
    <w:rsid w:val="00A45D7C"/>
    <w:rsid w:val="00A461BD"/>
    <w:rsid w:val="00A46385"/>
    <w:rsid w:val="00A466AD"/>
    <w:rsid w:val="00A4689C"/>
    <w:rsid w:val="00A46B4B"/>
    <w:rsid w:val="00A46B5B"/>
    <w:rsid w:val="00A46CCF"/>
    <w:rsid w:val="00A46D65"/>
    <w:rsid w:val="00A46D6D"/>
    <w:rsid w:val="00A47236"/>
    <w:rsid w:val="00A47445"/>
    <w:rsid w:val="00A474EB"/>
    <w:rsid w:val="00A47533"/>
    <w:rsid w:val="00A4757B"/>
    <w:rsid w:val="00A476EA"/>
    <w:rsid w:val="00A47800"/>
    <w:rsid w:val="00A47A37"/>
    <w:rsid w:val="00A47A8C"/>
    <w:rsid w:val="00A47E3C"/>
    <w:rsid w:val="00A47E67"/>
    <w:rsid w:val="00A50258"/>
    <w:rsid w:val="00A502B4"/>
    <w:rsid w:val="00A503D2"/>
    <w:rsid w:val="00A5068B"/>
    <w:rsid w:val="00A5075A"/>
    <w:rsid w:val="00A50A1D"/>
    <w:rsid w:val="00A50AF1"/>
    <w:rsid w:val="00A51353"/>
    <w:rsid w:val="00A513BB"/>
    <w:rsid w:val="00A5159C"/>
    <w:rsid w:val="00A515D1"/>
    <w:rsid w:val="00A518A5"/>
    <w:rsid w:val="00A5199C"/>
    <w:rsid w:val="00A51A62"/>
    <w:rsid w:val="00A51A95"/>
    <w:rsid w:val="00A51F96"/>
    <w:rsid w:val="00A52743"/>
    <w:rsid w:val="00A529ED"/>
    <w:rsid w:val="00A530C7"/>
    <w:rsid w:val="00A5345C"/>
    <w:rsid w:val="00A5346B"/>
    <w:rsid w:val="00A535EA"/>
    <w:rsid w:val="00A53746"/>
    <w:rsid w:val="00A539A9"/>
    <w:rsid w:val="00A539C5"/>
    <w:rsid w:val="00A539E4"/>
    <w:rsid w:val="00A53B41"/>
    <w:rsid w:val="00A53CEC"/>
    <w:rsid w:val="00A543AA"/>
    <w:rsid w:val="00A5445D"/>
    <w:rsid w:val="00A544B1"/>
    <w:rsid w:val="00A54718"/>
    <w:rsid w:val="00A54796"/>
    <w:rsid w:val="00A5483D"/>
    <w:rsid w:val="00A54C83"/>
    <w:rsid w:val="00A551A9"/>
    <w:rsid w:val="00A551EE"/>
    <w:rsid w:val="00A556F0"/>
    <w:rsid w:val="00A5585B"/>
    <w:rsid w:val="00A55A7D"/>
    <w:rsid w:val="00A55ED3"/>
    <w:rsid w:val="00A5605F"/>
    <w:rsid w:val="00A562ED"/>
    <w:rsid w:val="00A5632A"/>
    <w:rsid w:val="00A5656D"/>
    <w:rsid w:val="00A565C0"/>
    <w:rsid w:val="00A5674B"/>
    <w:rsid w:val="00A57063"/>
    <w:rsid w:val="00A57088"/>
    <w:rsid w:val="00A570BC"/>
    <w:rsid w:val="00A57BFE"/>
    <w:rsid w:val="00A57CC9"/>
    <w:rsid w:val="00A57DC8"/>
    <w:rsid w:val="00A6000E"/>
    <w:rsid w:val="00A6009F"/>
    <w:rsid w:val="00A60227"/>
    <w:rsid w:val="00A602C1"/>
    <w:rsid w:val="00A6038F"/>
    <w:rsid w:val="00A60696"/>
    <w:rsid w:val="00A609CA"/>
    <w:rsid w:val="00A60B88"/>
    <w:rsid w:val="00A60D6B"/>
    <w:rsid w:val="00A6136D"/>
    <w:rsid w:val="00A6137B"/>
    <w:rsid w:val="00A6168E"/>
    <w:rsid w:val="00A61787"/>
    <w:rsid w:val="00A61BB0"/>
    <w:rsid w:val="00A61D7B"/>
    <w:rsid w:val="00A6211E"/>
    <w:rsid w:val="00A627D5"/>
    <w:rsid w:val="00A6295F"/>
    <w:rsid w:val="00A62C05"/>
    <w:rsid w:val="00A630E2"/>
    <w:rsid w:val="00A63615"/>
    <w:rsid w:val="00A6377D"/>
    <w:rsid w:val="00A63B61"/>
    <w:rsid w:val="00A63BA9"/>
    <w:rsid w:val="00A640C4"/>
    <w:rsid w:val="00A641B4"/>
    <w:rsid w:val="00A6488D"/>
    <w:rsid w:val="00A64E41"/>
    <w:rsid w:val="00A6555A"/>
    <w:rsid w:val="00A659BE"/>
    <w:rsid w:val="00A66457"/>
    <w:rsid w:val="00A66723"/>
    <w:rsid w:val="00A66D39"/>
    <w:rsid w:val="00A66EB6"/>
    <w:rsid w:val="00A67183"/>
    <w:rsid w:val="00A675F6"/>
    <w:rsid w:val="00A70370"/>
    <w:rsid w:val="00A7073C"/>
    <w:rsid w:val="00A709F1"/>
    <w:rsid w:val="00A71088"/>
    <w:rsid w:val="00A7108E"/>
    <w:rsid w:val="00A719C4"/>
    <w:rsid w:val="00A71BA7"/>
    <w:rsid w:val="00A72182"/>
    <w:rsid w:val="00A72562"/>
    <w:rsid w:val="00A728A3"/>
    <w:rsid w:val="00A728DB"/>
    <w:rsid w:val="00A72CE9"/>
    <w:rsid w:val="00A72D1D"/>
    <w:rsid w:val="00A72E05"/>
    <w:rsid w:val="00A73198"/>
    <w:rsid w:val="00A73E2C"/>
    <w:rsid w:val="00A73E74"/>
    <w:rsid w:val="00A741BF"/>
    <w:rsid w:val="00A74303"/>
    <w:rsid w:val="00A74511"/>
    <w:rsid w:val="00A7486E"/>
    <w:rsid w:val="00A748FD"/>
    <w:rsid w:val="00A74D63"/>
    <w:rsid w:val="00A74E7C"/>
    <w:rsid w:val="00A7509B"/>
    <w:rsid w:val="00A750BF"/>
    <w:rsid w:val="00A7549F"/>
    <w:rsid w:val="00A754AD"/>
    <w:rsid w:val="00A75BC3"/>
    <w:rsid w:val="00A75D07"/>
    <w:rsid w:val="00A75D91"/>
    <w:rsid w:val="00A761CF"/>
    <w:rsid w:val="00A7653A"/>
    <w:rsid w:val="00A76564"/>
    <w:rsid w:val="00A765CF"/>
    <w:rsid w:val="00A76603"/>
    <w:rsid w:val="00A76BE7"/>
    <w:rsid w:val="00A7718C"/>
    <w:rsid w:val="00A771C9"/>
    <w:rsid w:val="00A772F9"/>
    <w:rsid w:val="00A774DB"/>
    <w:rsid w:val="00A77625"/>
    <w:rsid w:val="00A77644"/>
    <w:rsid w:val="00A776E2"/>
    <w:rsid w:val="00A777AB"/>
    <w:rsid w:val="00A7791B"/>
    <w:rsid w:val="00A77B00"/>
    <w:rsid w:val="00A77B60"/>
    <w:rsid w:val="00A8034A"/>
    <w:rsid w:val="00A80589"/>
    <w:rsid w:val="00A80622"/>
    <w:rsid w:val="00A80693"/>
    <w:rsid w:val="00A80694"/>
    <w:rsid w:val="00A806D8"/>
    <w:rsid w:val="00A80756"/>
    <w:rsid w:val="00A809ED"/>
    <w:rsid w:val="00A80C47"/>
    <w:rsid w:val="00A80DCC"/>
    <w:rsid w:val="00A8102A"/>
    <w:rsid w:val="00A81483"/>
    <w:rsid w:val="00A818C7"/>
    <w:rsid w:val="00A81B52"/>
    <w:rsid w:val="00A81C31"/>
    <w:rsid w:val="00A81D19"/>
    <w:rsid w:val="00A8201A"/>
    <w:rsid w:val="00A825F1"/>
    <w:rsid w:val="00A82831"/>
    <w:rsid w:val="00A829C0"/>
    <w:rsid w:val="00A82E5A"/>
    <w:rsid w:val="00A82EB8"/>
    <w:rsid w:val="00A830AA"/>
    <w:rsid w:val="00A83A5B"/>
    <w:rsid w:val="00A83D27"/>
    <w:rsid w:val="00A83ECD"/>
    <w:rsid w:val="00A83F4D"/>
    <w:rsid w:val="00A841F7"/>
    <w:rsid w:val="00A844CF"/>
    <w:rsid w:val="00A844F1"/>
    <w:rsid w:val="00A84865"/>
    <w:rsid w:val="00A848C9"/>
    <w:rsid w:val="00A84B8E"/>
    <w:rsid w:val="00A85006"/>
    <w:rsid w:val="00A851AF"/>
    <w:rsid w:val="00A85838"/>
    <w:rsid w:val="00A85C02"/>
    <w:rsid w:val="00A85D64"/>
    <w:rsid w:val="00A86441"/>
    <w:rsid w:val="00A8644E"/>
    <w:rsid w:val="00A86744"/>
    <w:rsid w:val="00A86A19"/>
    <w:rsid w:val="00A86B19"/>
    <w:rsid w:val="00A86BC9"/>
    <w:rsid w:val="00A870A9"/>
    <w:rsid w:val="00A870B9"/>
    <w:rsid w:val="00A87160"/>
    <w:rsid w:val="00A87293"/>
    <w:rsid w:val="00A8732B"/>
    <w:rsid w:val="00A8751E"/>
    <w:rsid w:val="00A87ACD"/>
    <w:rsid w:val="00A87AD3"/>
    <w:rsid w:val="00A87AFD"/>
    <w:rsid w:val="00A87BA9"/>
    <w:rsid w:val="00A87BD0"/>
    <w:rsid w:val="00A901C0"/>
    <w:rsid w:val="00A90233"/>
    <w:rsid w:val="00A90241"/>
    <w:rsid w:val="00A904D4"/>
    <w:rsid w:val="00A9052B"/>
    <w:rsid w:val="00A9062C"/>
    <w:rsid w:val="00A9066E"/>
    <w:rsid w:val="00A909F3"/>
    <w:rsid w:val="00A90DF1"/>
    <w:rsid w:val="00A90F7F"/>
    <w:rsid w:val="00A90FDC"/>
    <w:rsid w:val="00A91037"/>
    <w:rsid w:val="00A910E0"/>
    <w:rsid w:val="00A91142"/>
    <w:rsid w:val="00A91468"/>
    <w:rsid w:val="00A91661"/>
    <w:rsid w:val="00A9179E"/>
    <w:rsid w:val="00A91E67"/>
    <w:rsid w:val="00A91E77"/>
    <w:rsid w:val="00A91ED4"/>
    <w:rsid w:val="00A91F3C"/>
    <w:rsid w:val="00A924B3"/>
    <w:rsid w:val="00A92A3B"/>
    <w:rsid w:val="00A92B39"/>
    <w:rsid w:val="00A93F24"/>
    <w:rsid w:val="00A940D3"/>
    <w:rsid w:val="00A942FD"/>
    <w:rsid w:val="00A943D6"/>
    <w:rsid w:val="00A9449F"/>
    <w:rsid w:val="00A944CC"/>
    <w:rsid w:val="00A94C8C"/>
    <w:rsid w:val="00A94E22"/>
    <w:rsid w:val="00A94FD7"/>
    <w:rsid w:val="00A95623"/>
    <w:rsid w:val="00A95C6D"/>
    <w:rsid w:val="00A95E71"/>
    <w:rsid w:val="00A95EAD"/>
    <w:rsid w:val="00A95F6E"/>
    <w:rsid w:val="00A96029"/>
    <w:rsid w:val="00A9616B"/>
    <w:rsid w:val="00A96997"/>
    <w:rsid w:val="00A96C70"/>
    <w:rsid w:val="00A96FE0"/>
    <w:rsid w:val="00A972B2"/>
    <w:rsid w:val="00A97404"/>
    <w:rsid w:val="00A97AF5"/>
    <w:rsid w:val="00A97C17"/>
    <w:rsid w:val="00A97CF8"/>
    <w:rsid w:val="00A97E1D"/>
    <w:rsid w:val="00AA0207"/>
    <w:rsid w:val="00AA048D"/>
    <w:rsid w:val="00AA05D8"/>
    <w:rsid w:val="00AA078F"/>
    <w:rsid w:val="00AA0859"/>
    <w:rsid w:val="00AA08C9"/>
    <w:rsid w:val="00AA0915"/>
    <w:rsid w:val="00AA0C63"/>
    <w:rsid w:val="00AA0D37"/>
    <w:rsid w:val="00AA0FB3"/>
    <w:rsid w:val="00AA14EB"/>
    <w:rsid w:val="00AA168C"/>
    <w:rsid w:val="00AA18F7"/>
    <w:rsid w:val="00AA19ED"/>
    <w:rsid w:val="00AA1F93"/>
    <w:rsid w:val="00AA2171"/>
    <w:rsid w:val="00AA229A"/>
    <w:rsid w:val="00AA22FE"/>
    <w:rsid w:val="00AA2363"/>
    <w:rsid w:val="00AA23F5"/>
    <w:rsid w:val="00AA2644"/>
    <w:rsid w:val="00AA280F"/>
    <w:rsid w:val="00AA2ACD"/>
    <w:rsid w:val="00AA2D99"/>
    <w:rsid w:val="00AA2E3B"/>
    <w:rsid w:val="00AA2FCF"/>
    <w:rsid w:val="00AA3122"/>
    <w:rsid w:val="00AA3125"/>
    <w:rsid w:val="00AA3475"/>
    <w:rsid w:val="00AA393B"/>
    <w:rsid w:val="00AA39DE"/>
    <w:rsid w:val="00AA3CA6"/>
    <w:rsid w:val="00AA4202"/>
    <w:rsid w:val="00AA47CE"/>
    <w:rsid w:val="00AA48CF"/>
    <w:rsid w:val="00AA4ABA"/>
    <w:rsid w:val="00AA4C51"/>
    <w:rsid w:val="00AA4F7D"/>
    <w:rsid w:val="00AA5005"/>
    <w:rsid w:val="00AA5011"/>
    <w:rsid w:val="00AA5017"/>
    <w:rsid w:val="00AA51B2"/>
    <w:rsid w:val="00AA525A"/>
    <w:rsid w:val="00AA58E6"/>
    <w:rsid w:val="00AA5ACF"/>
    <w:rsid w:val="00AA5ADB"/>
    <w:rsid w:val="00AA5B22"/>
    <w:rsid w:val="00AA5C49"/>
    <w:rsid w:val="00AA5C8C"/>
    <w:rsid w:val="00AA5CCF"/>
    <w:rsid w:val="00AA5F57"/>
    <w:rsid w:val="00AA5F68"/>
    <w:rsid w:val="00AA5FF4"/>
    <w:rsid w:val="00AA639D"/>
    <w:rsid w:val="00AA64DA"/>
    <w:rsid w:val="00AA6717"/>
    <w:rsid w:val="00AA6843"/>
    <w:rsid w:val="00AA6AC8"/>
    <w:rsid w:val="00AA6CC4"/>
    <w:rsid w:val="00AA6E20"/>
    <w:rsid w:val="00AA6F2A"/>
    <w:rsid w:val="00AA7177"/>
    <w:rsid w:val="00AA737F"/>
    <w:rsid w:val="00AA7572"/>
    <w:rsid w:val="00AA761C"/>
    <w:rsid w:val="00AA77E7"/>
    <w:rsid w:val="00AA7D8F"/>
    <w:rsid w:val="00AB027F"/>
    <w:rsid w:val="00AB02C4"/>
    <w:rsid w:val="00AB03E8"/>
    <w:rsid w:val="00AB054F"/>
    <w:rsid w:val="00AB05D7"/>
    <w:rsid w:val="00AB0974"/>
    <w:rsid w:val="00AB09A6"/>
    <w:rsid w:val="00AB0F4C"/>
    <w:rsid w:val="00AB1514"/>
    <w:rsid w:val="00AB1A27"/>
    <w:rsid w:val="00AB1B9C"/>
    <w:rsid w:val="00AB1C2C"/>
    <w:rsid w:val="00AB1E5D"/>
    <w:rsid w:val="00AB235C"/>
    <w:rsid w:val="00AB2536"/>
    <w:rsid w:val="00AB25C2"/>
    <w:rsid w:val="00AB27E1"/>
    <w:rsid w:val="00AB289F"/>
    <w:rsid w:val="00AB2C3C"/>
    <w:rsid w:val="00AB2E48"/>
    <w:rsid w:val="00AB2F9A"/>
    <w:rsid w:val="00AB3093"/>
    <w:rsid w:val="00AB319C"/>
    <w:rsid w:val="00AB31BF"/>
    <w:rsid w:val="00AB330E"/>
    <w:rsid w:val="00AB3312"/>
    <w:rsid w:val="00AB3347"/>
    <w:rsid w:val="00AB3544"/>
    <w:rsid w:val="00AB3617"/>
    <w:rsid w:val="00AB3796"/>
    <w:rsid w:val="00AB38C5"/>
    <w:rsid w:val="00AB3C31"/>
    <w:rsid w:val="00AB40AD"/>
    <w:rsid w:val="00AB4205"/>
    <w:rsid w:val="00AB438C"/>
    <w:rsid w:val="00AB46DC"/>
    <w:rsid w:val="00AB4D84"/>
    <w:rsid w:val="00AB5345"/>
    <w:rsid w:val="00AB53FD"/>
    <w:rsid w:val="00AB571D"/>
    <w:rsid w:val="00AB5EE1"/>
    <w:rsid w:val="00AB5F39"/>
    <w:rsid w:val="00AB6B86"/>
    <w:rsid w:val="00AB6C68"/>
    <w:rsid w:val="00AB6DBC"/>
    <w:rsid w:val="00AB6EDE"/>
    <w:rsid w:val="00AB70C9"/>
    <w:rsid w:val="00AB730F"/>
    <w:rsid w:val="00AB759E"/>
    <w:rsid w:val="00AB76EB"/>
    <w:rsid w:val="00AB7A9E"/>
    <w:rsid w:val="00AB7B0F"/>
    <w:rsid w:val="00AC0654"/>
    <w:rsid w:val="00AC0764"/>
    <w:rsid w:val="00AC091B"/>
    <w:rsid w:val="00AC0ACB"/>
    <w:rsid w:val="00AC0AD3"/>
    <w:rsid w:val="00AC0B82"/>
    <w:rsid w:val="00AC0C52"/>
    <w:rsid w:val="00AC0E0F"/>
    <w:rsid w:val="00AC0EEA"/>
    <w:rsid w:val="00AC0EF7"/>
    <w:rsid w:val="00AC0F25"/>
    <w:rsid w:val="00AC0F4C"/>
    <w:rsid w:val="00AC15F9"/>
    <w:rsid w:val="00AC176E"/>
    <w:rsid w:val="00AC19F1"/>
    <w:rsid w:val="00AC21D1"/>
    <w:rsid w:val="00AC2607"/>
    <w:rsid w:val="00AC269B"/>
    <w:rsid w:val="00AC26AF"/>
    <w:rsid w:val="00AC2B8C"/>
    <w:rsid w:val="00AC2C1F"/>
    <w:rsid w:val="00AC2CE3"/>
    <w:rsid w:val="00AC333B"/>
    <w:rsid w:val="00AC354B"/>
    <w:rsid w:val="00AC37CA"/>
    <w:rsid w:val="00AC3920"/>
    <w:rsid w:val="00AC39BD"/>
    <w:rsid w:val="00AC3A7B"/>
    <w:rsid w:val="00AC3B8D"/>
    <w:rsid w:val="00AC3C22"/>
    <w:rsid w:val="00AC3C34"/>
    <w:rsid w:val="00AC4006"/>
    <w:rsid w:val="00AC417A"/>
    <w:rsid w:val="00AC42BC"/>
    <w:rsid w:val="00AC431E"/>
    <w:rsid w:val="00AC443A"/>
    <w:rsid w:val="00AC4496"/>
    <w:rsid w:val="00AC473F"/>
    <w:rsid w:val="00AC475B"/>
    <w:rsid w:val="00AC4764"/>
    <w:rsid w:val="00AC4853"/>
    <w:rsid w:val="00AC503D"/>
    <w:rsid w:val="00AC53A5"/>
    <w:rsid w:val="00AC54D6"/>
    <w:rsid w:val="00AC5D0F"/>
    <w:rsid w:val="00AC655A"/>
    <w:rsid w:val="00AC6C44"/>
    <w:rsid w:val="00AC6EB5"/>
    <w:rsid w:val="00AC6EE9"/>
    <w:rsid w:val="00AC6EEA"/>
    <w:rsid w:val="00AC7634"/>
    <w:rsid w:val="00AC7728"/>
    <w:rsid w:val="00AC7861"/>
    <w:rsid w:val="00AC7AED"/>
    <w:rsid w:val="00AC7BF1"/>
    <w:rsid w:val="00AC7C89"/>
    <w:rsid w:val="00AC7D27"/>
    <w:rsid w:val="00AC7F3F"/>
    <w:rsid w:val="00AD0194"/>
    <w:rsid w:val="00AD03C1"/>
    <w:rsid w:val="00AD084D"/>
    <w:rsid w:val="00AD0A28"/>
    <w:rsid w:val="00AD0B72"/>
    <w:rsid w:val="00AD0D29"/>
    <w:rsid w:val="00AD0F01"/>
    <w:rsid w:val="00AD104F"/>
    <w:rsid w:val="00AD13B9"/>
    <w:rsid w:val="00AD1408"/>
    <w:rsid w:val="00AD1635"/>
    <w:rsid w:val="00AD17A3"/>
    <w:rsid w:val="00AD1860"/>
    <w:rsid w:val="00AD1B48"/>
    <w:rsid w:val="00AD1D99"/>
    <w:rsid w:val="00AD2756"/>
    <w:rsid w:val="00AD2B63"/>
    <w:rsid w:val="00AD2B6A"/>
    <w:rsid w:val="00AD2D8A"/>
    <w:rsid w:val="00AD30BE"/>
    <w:rsid w:val="00AD37BD"/>
    <w:rsid w:val="00AD3934"/>
    <w:rsid w:val="00AD3FD5"/>
    <w:rsid w:val="00AD4226"/>
    <w:rsid w:val="00AD4675"/>
    <w:rsid w:val="00AD473F"/>
    <w:rsid w:val="00AD48CB"/>
    <w:rsid w:val="00AD4AFB"/>
    <w:rsid w:val="00AD4C94"/>
    <w:rsid w:val="00AD5079"/>
    <w:rsid w:val="00AD5166"/>
    <w:rsid w:val="00AD56AE"/>
    <w:rsid w:val="00AD5708"/>
    <w:rsid w:val="00AD5FF0"/>
    <w:rsid w:val="00AD65FB"/>
    <w:rsid w:val="00AD6618"/>
    <w:rsid w:val="00AD67A7"/>
    <w:rsid w:val="00AD6A77"/>
    <w:rsid w:val="00AD714F"/>
    <w:rsid w:val="00AD7373"/>
    <w:rsid w:val="00AD741C"/>
    <w:rsid w:val="00AD77E8"/>
    <w:rsid w:val="00AD792A"/>
    <w:rsid w:val="00AE0497"/>
    <w:rsid w:val="00AE055D"/>
    <w:rsid w:val="00AE0790"/>
    <w:rsid w:val="00AE0BA9"/>
    <w:rsid w:val="00AE0BFD"/>
    <w:rsid w:val="00AE124F"/>
    <w:rsid w:val="00AE183D"/>
    <w:rsid w:val="00AE1855"/>
    <w:rsid w:val="00AE1B43"/>
    <w:rsid w:val="00AE1CA4"/>
    <w:rsid w:val="00AE20C1"/>
    <w:rsid w:val="00AE24BF"/>
    <w:rsid w:val="00AE24C7"/>
    <w:rsid w:val="00AE261D"/>
    <w:rsid w:val="00AE2763"/>
    <w:rsid w:val="00AE2D2E"/>
    <w:rsid w:val="00AE2D56"/>
    <w:rsid w:val="00AE338B"/>
    <w:rsid w:val="00AE36A4"/>
    <w:rsid w:val="00AE37DA"/>
    <w:rsid w:val="00AE3D94"/>
    <w:rsid w:val="00AE3F94"/>
    <w:rsid w:val="00AE3FD4"/>
    <w:rsid w:val="00AE42C0"/>
    <w:rsid w:val="00AE459B"/>
    <w:rsid w:val="00AE4FE2"/>
    <w:rsid w:val="00AE5058"/>
    <w:rsid w:val="00AE528B"/>
    <w:rsid w:val="00AE5316"/>
    <w:rsid w:val="00AE5637"/>
    <w:rsid w:val="00AE567B"/>
    <w:rsid w:val="00AE5775"/>
    <w:rsid w:val="00AE5876"/>
    <w:rsid w:val="00AE5C1C"/>
    <w:rsid w:val="00AE618C"/>
    <w:rsid w:val="00AE634C"/>
    <w:rsid w:val="00AE638C"/>
    <w:rsid w:val="00AE64E9"/>
    <w:rsid w:val="00AE6569"/>
    <w:rsid w:val="00AE672F"/>
    <w:rsid w:val="00AE685C"/>
    <w:rsid w:val="00AE703B"/>
    <w:rsid w:val="00AE7045"/>
    <w:rsid w:val="00AE73DA"/>
    <w:rsid w:val="00AE75AA"/>
    <w:rsid w:val="00AE7714"/>
    <w:rsid w:val="00AE7792"/>
    <w:rsid w:val="00AE7880"/>
    <w:rsid w:val="00AE7A68"/>
    <w:rsid w:val="00AE7CB0"/>
    <w:rsid w:val="00AE7E59"/>
    <w:rsid w:val="00AF0178"/>
    <w:rsid w:val="00AF03FD"/>
    <w:rsid w:val="00AF08F3"/>
    <w:rsid w:val="00AF0A3D"/>
    <w:rsid w:val="00AF0DF1"/>
    <w:rsid w:val="00AF1161"/>
    <w:rsid w:val="00AF132B"/>
    <w:rsid w:val="00AF14E5"/>
    <w:rsid w:val="00AF166E"/>
    <w:rsid w:val="00AF18FF"/>
    <w:rsid w:val="00AF1B44"/>
    <w:rsid w:val="00AF1B7F"/>
    <w:rsid w:val="00AF1E36"/>
    <w:rsid w:val="00AF2008"/>
    <w:rsid w:val="00AF2132"/>
    <w:rsid w:val="00AF254F"/>
    <w:rsid w:val="00AF291F"/>
    <w:rsid w:val="00AF2A8B"/>
    <w:rsid w:val="00AF2C33"/>
    <w:rsid w:val="00AF2FED"/>
    <w:rsid w:val="00AF314C"/>
    <w:rsid w:val="00AF37FD"/>
    <w:rsid w:val="00AF399D"/>
    <w:rsid w:val="00AF3ACE"/>
    <w:rsid w:val="00AF4001"/>
    <w:rsid w:val="00AF4167"/>
    <w:rsid w:val="00AF418F"/>
    <w:rsid w:val="00AF43A6"/>
    <w:rsid w:val="00AF44A7"/>
    <w:rsid w:val="00AF46BB"/>
    <w:rsid w:val="00AF4AC4"/>
    <w:rsid w:val="00AF4CC8"/>
    <w:rsid w:val="00AF4ECA"/>
    <w:rsid w:val="00AF4FBA"/>
    <w:rsid w:val="00AF51EC"/>
    <w:rsid w:val="00AF52AE"/>
    <w:rsid w:val="00AF54EA"/>
    <w:rsid w:val="00AF5557"/>
    <w:rsid w:val="00AF5615"/>
    <w:rsid w:val="00AF58EE"/>
    <w:rsid w:val="00AF5E61"/>
    <w:rsid w:val="00AF5EEE"/>
    <w:rsid w:val="00AF6211"/>
    <w:rsid w:val="00AF6397"/>
    <w:rsid w:val="00AF68F5"/>
    <w:rsid w:val="00AF6BB8"/>
    <w:rsid w:val="00AF6E92"/>
    <w:rsid w:val="00AF72C1"/>
    <w:rsid w:val="00AF72F4"/>
    <w:rsid w:val="00AF7492"/>
    <w:rsid w:val="00AF78CC"/>
    <w:rsid w:val="00AF7940"/>
    <w:rsid w:val="00AF7DF6"/>
    <w:rsid w:val="00AF7E32"/>
    <w:rsid w:val="00B0034C"/>
    <w:rsid w:val="00B004DC"/>
    <w:rsid w:val="00B005D6"/>
    <w:rsid w:val="00B00618"/>
    <w:rsid w:val="00B00628"/>
    <w:rsid w:val="00B00902"/>
    <w:rsid w:val="00B00C3D"/>
    <w:rsid w:val="00B0103C"/>
    <w:rsid w:val="00B011D5"/>
    <w:rsid w:val="00B01881"/>
    <w:rsid w:val="00B01A3C"/>
    <w:rsid w:val="00B01CB8"/>
    <w:rsid w:val="00B01DB6"/>
    <w:rsid w:val="00B01E60"/>
    <w:rsid w:val="00B02209"/>
    <w:rsid w:val="00B02381"/>
    <w:rsid w:val="00B023A5"/>
    <w:rsid w:val="00B02543"/>
    <w:rsid w:val="00B02544"/>
    <w:rsid w:val="00B028D2"/>
    <w:rsid w:val="00B02CAA"/>
    <w:rsid w:val="00B03063"/>
    <w:rsid w:val="00B03131"/>
    <w:rsid w:val="00B03135"/>
    <w:rsid w:val="00B038F8"/>
    <w:rsid w:val="00B03CEF"/>
    <w:rsid w:val="00B03FC4"/>
    <w:rsid w:val="00B041EA"/>
    <w:rsid w:val="00B044C2"/>
    <w:rsid w:val="00B046F2"/>
    <w:rsid w:val="00B04860"/>
    <w:rsid w:val="00B04C96"/>
    <w:rsid w:val="00B04D71"/>
    <w:rsid w:val="00B04FA1"/>
    <w:rsid w:val="00B05002"/>
    <w:rsid w:val="00B05043"/>
    <w:rsid w:val="00B051AC"/>
    <w:rsid w:val="00B05219"/>
    <w:rsid w:val="00B0529E"/>
    <w:rsid w:val="00B05B55"/>
    <w:rsid w:val="00B05C19"/>
    <w:rsid w:val="00B05CB4"/>
    <w:rsid w:val="00B05D33"/>
    <w:rsid w:val="00B05F58"/>
    <w:rsid w:val="00B06274"/>
    <w:rsid w:val="00B064F8"/>
    <w:rsid w:val="00B065E1"/>
    <w:rsid w:val="00B06BA1"/>
    <w:rsid w:val="00B06CB9"/>
    <w:rsid w:val="00B06D9E"/>
    <w:rsid w:val="00B06E05"/>
    <w:rsid w:val="00B06F92"/>
    <w:rsid w:val="00B07001"/>
    <w:rsid w:val="00B07093"/>
    <w:rsid w:val="00B072BE"/>
    <w:rsid w:val="00B07408"/>
    <w:rsid w:val="00B07756"/>
    <w:rsid w:val="00B077C8"/>
    <w:rsid w:val="00B0788A"/>
    <w:rsid w:val="00B07A29"/>
    <w:rsid w:val="00B07B4F"/>
    <w:rsid w:val="00B07BAF"/>
    <w:rsid w:val="00B1044B"/>
    <w:rsid w:val="00B10A62"/>
    <w:rsid w:val="00B10AC9"/>
    <w:rsid w:val="00B1100D"/>
    <w:rsid w:val="00B1109E"/>
    <w:rsid w:val="00B11126"/>
    <w:rsid w:val="00B1171B"/>
    <w:rsid w:val="00B11986"/>
    <w:rsid w:val="00B11A9B"/>
    <w:rsid w:val="00B11FCC"/>
    <w:rsid w:val="00B11FE5"/>
    <w:rsid w:val="00B121E4"/>
    <w:rsid w:val="00B124BF"/>
    <w:rsid w:val="00B12567"/>
    <w:rsid w:val="00B126FB"/>
    <w:rsid w:val="00B127BE"/>
    <w:rsid w:val="00B12A0C"/>
    <w:rsid w:val="00B12D43"/>
    <w:rsid w:val="00B12F70"/>
    <w:rsid w:val="00B131D3"/>
    <w:rsid w:val="00B1337B"/>
    <w:rsid w:val="00B13557"/>
    <w:rsid w:val="00B1357C"/>
    <w:rsid w:val="00B135AB"/>
    <w:rsid w:val="00B13DDB"/>
    <w:rsid w:val="00B13E61"/>
    <w:rsid w:val="00B141C6"/>
    <w:rsid w:val="00B1452B"/>
    <w:rsid w:val="00B145F1"/>
    <w:rsid w:val="00B147C6"/>
    <w:rsid w:val="00B14AA3"/>
    <w:rsid w:val="00B14E63"/>
    <w:rsid w:val="00B14F03"/>
    <w:rsid w:val="00B15149"/>
    <w:rsid w:val="00B15555"/>
    <w:rsid w:val="00B15636"/>
    <w:rsid w:val="00B159CB"/>
    <w:rsid w:val="00B15BCA"/>
    <w:rsid w:val="00B15CA8"/>
    <w:rsid w:val="00B15F8B"/>
    <w:rsid w:val="00B16337"/>
    <w:rsid w:val="00B164FD"/>
    <w:rsid w:val="00B167F2"/>
    <w:rsid w:val="00B16D9A"/>
    <w:rsid w:val="00B16E90"/>
    <w:rsid w:val="00B16EE0"/>
    <w:rsid w:val="00B17485"/>
    <w:rsid w:val="00B177D0"/>
    <w:rsid w:val="00B17AF3"/>
    <w:rsid w:val="00B17BBD"/>
    <w:rsid w:val="00B20350"/>
    <w:rsid w:val="00B2047D"/>
    <w:rsid w:val="00B209FD"/>
    <w:rsid w:val="00B20A11"/>
    <w:rsid w:val="00B20A31"/>
    <w:rsid w:val="00B20A4E"/>
    <w:rsid w:val="00B2112D"/>
    <w:rsid w:val="00B21E82"/>
    <w:rsid w:val="00B21EDB"/>
    <w:rsid w:val="00B221AE"/>
    <w:rsid w:val="00B22370"/>
    <w:rsid w:val="00B2249C"/>
    <w:rsid w:val="00B224A5"/>
    <w:rsid w:val="00B22716"/>
    <w:rsid w:val="00B229BB"/>
    <w:rsid w:val="00B22D0E"/>
    <w:rsid w:val="00B2339F"/>
    <w:rsid w:val="00B23413"/>
    <w:rsid w:val="00B23586"/>
    <w:rsid w:val="00B237FF"/>
    <w:rsid w:val="00B23BFF"/>
    <w:rsid w:val="00B23F45"/>
    <w:rsid w:val="00B24021"/>
    <w:rsid w:val="00B244A3"/>
    <w:rsid w:val="00B24656"/>
    <w:rsid w:val="00B250A6"/>
    <w:rsid w:val="00B25CCF"/>
    <w:rsid w:val="00B25F95"/>
    <w:rsid w:val="00B261F6"/>
    <w:rsid w:val="00B26321"/>
    <w:rsid w:val="00B26486"/>
    <w:rsid w:val="00B26582"/>
    <w:rsid w:val="00B26880"/>
    <w:rsid w:val="00B26F2E"/>
    <w:rsid w:val="00B276DE"/>
    <w:rsid w:val="00B27FCC"/>
    <w:rsid w:val="00B300C0"/>
    <w:rsid w:val="00B3074C"/>
    <w:rsid w:val="00B30D6C"/>
    <w:rsid w:val="00B310DC"/>
    <w:rsid w:val="00B3180E"/>
    <w:rsid w:val="00B318D0"/>
    <w:rsid w:val="00B31901"/>
    <w:rsid w:val="00B3197E"/>
    <w:rsid w:val="00B3223D"/>
    <w:rsid w:val="00B3224D"/>
    <w:rsid w:val="00B322D6"/>
    <w:rsid w:val="00B32467"/>
    <w:rsid w:val="00B325DB"/>
    <w:rsid w:val="00B326EF"/>
    <w:rsid w:val="00B32700"/>
    <w:rsid w:val="00B32A4A"/>
    <w:rsid w:val="00B32F41"/>
    <w:rsid w:val="00B3318A"/>
    <w:rsid w:val="00B3323D"/>
    <w:rsid w:val="00B33387"/>
    <w:rsid w:val="00B3365E"/>
    <w:rsid w:val="00B339D3"/>
    <w:rsid w:val="00B339FE"/>
    <w:rsid w:val="00B34001"/>
    <w:rsid w:val="00B34193"/>
    <w:rsid w:val="00B34194"/>
    <w:rsid w:val="00B34252"/>
    <w:rsid w:val="00B343B3"/>
    <w:rsid w:val="00B344A9"/>
    <w:rsid w:val="00B34788"/>
    <w:rsid w:val="00B34838"/>
    <w:rsid w:val="00B348D0"/>
    <w:rsid w:val="00B34F7B"/>
    <w:rsid w:val="00B35519"/>
    <w:rsid w:val="00B3563A"/>
    <w:rsid w:val="00B3578F"/>
    <w:rsid w:val="00B3590D"/>
    <w:rsid w:val="00B35A1E"/>
    <w:rsid w:val="00B35A45"/>
    <w:rsid w:val="00B35A59"/>
    <w:rsid w:val="00B35BA1"/>
    <w:rsid w:val="00B35FB8"/>
    <w:rsid w:val="00B36123"/>
    <w:rsid w:val="00B361CD"/>
    <w:rsid w:val="00B36209"/>
    <w:rsid w:val="00B362E6"/>
    <w:rsid w:val="00B36306"/>
    <w:rsid w:val="00B3693F"/>
    <w:rsid w:val="00B36A91"/>
    <w:rsid w:val="00B36BD6"/>
    <w:rsid w:val="00B36E10"/>
    <w:rsid w:val="00B3724D"/>
    <w:rsid w:val="00B37359"/>
    <w:rsid w:val="00B37560"/>
    <w:rsid w:val="00B376F3"/>
    <w:rsid w:val="00B3774F"/>
    <w:rsid w:val="00B37AFA"/>
    <w:rsid w:val="00B37D0A"/>
    <w:rsid w:val="00B37EB1"/>
    <w:rsid w:val="00B400EE"/>
    <w:rsid w:val="00B40E7E"/>
    <w:rsid w:val="00B41049"/>
    <w:rsid w:val="00B411B0"/>
    <w:rsid w:val="00B41430"/>
    <w:rsid w:val="00B4145B"/>
    <w:rsid w:val="00B416A7"/>
    <w:rsid w:val="00B41889"/>
    <w:rsid w:val="00B41DEC"/>
    <w:rsid w:val="00B41F68"/>
    <w:rsid w:val="00B41FC6"/>
    <w:rsid w:val="00B4225C"/>
    <w:rsid w:val="00B422CF"/>
    <w:rsid w:val="00B4238D"/>
    <w:rsid w:val="00B42414"/>
    <w:rsid w:val="00B4242A"/>
    <w:rsid w:val="00B42551"/>
    <w:rsid w:val="00B425DC"/>
    <w:rsid w:val="00B42743"/>
    <w:rsid w:val="00B42774"/>
    <w:rsid w:val="00B42A30"/>
    <w:rsid w:val="00B42D2D"/>
    <w:rsid w:val="00B42EDF"/>
    <w:rsid w:val="00B43807"/>
    <w:rsid w:val="00B43AF1"/>
    <w:rsid w:val="00B43B1A"/>
    <w:rsid w:val="00B444B1"/>
    <w:rsid w:val="00B444FF"/>
    <w:rsid w:val="00B44508"/>
    <w:rsid w:val="00B448C7"/>
    <w:rsid w:val="00B44A60"/>
    <w:rsid w:val="00B44C86"/>
    <w:rsid w:val="00B44C96"/>
    <w:rsid w:val="00B45333"/>
    <w:rsid w:val="00B45396"/>
    <w:rsid w:val="00B453C3"/>
    <w:rsid w:val="00B457B6"/>
    <w:rsid w:val="00B45C17"/>
    <w:rsid w:val="00B45D56"/>
    <w:rsid w:val="00B45E16"/>
    <w:rsid w:val="00B45E69"/>
    <w:rsid w:val="00B464B6"/>
    <w:rsid w:val="00B467E4"/>
    <w:rsid w:val="00B4681E"/>
    <w:rsid w:val="00B4705B"/>
    <w:rsid w:val="00B4723E"/>
    <w:rsid w:val="00B47753"/>
    <w:rsid w:val="00B4776E"/>
    <w:rsid w:val="00B47A71"/>
    <w:rsid w:val="00B47C9B"/>
    <w:rsid w:val="00B47CCD"/>
    <w:rsid w:val="00B50566"/>
    <w:rsid w:val="00B50DF2"/>
    <w:rsid w:val="00B50F96"/>
    <w:rsid w:val="00B51135"/>
    <w:rsid w:val="00B5151F"/>
    <w:rsid w:val="00B5190E"/>
    <w:rsid w:val="00B52179"/>
    <w:rsid w:val="00B52279"/>
    <w:rsid w:val="00B52DEE"/>
    <w:rsid w:val="00B52FC5"/>
    <w:rsid w:val="00B5325F"/>
    <w:rsid w:val="00B53465"/>
    <w:rsid w:val="00B5386F"/>
    <w:rsid w:val="00B53A15"/>
    <w:rsid w:val="00B53A99"/>
    <w:rsid w:val="00B53E0F"/>
    <w:rsid w:val="00B53E3D"/>
    <w:rsid w:val="00B54265"/>
    <w:rsid w:val="00B5435F"/>
    <w:rsid w:val="00B544E8"/>
    <w:rsid w:val="00B54A96"/>
    <w:rsid w:val="00B54A9A"/>
    <w:rsid w:val="00B54C74"/>
    <w:rsid w:val="00B55031"/>
    <w:rsid w:val="00B552CF"/>
    <w:rsid w:val="00B55A7B"/>
    <w:rsid w:val="00B55ADC"/>
    <w:rsid w:val="00B55E2C"/>
    <w:rsid w:val="00B55E99"/>
    <w:rsid w:val="00B5615E"/>
    <w:rsid w:val="00B56309"/>
    <w:rsid w:val="00B56540"/>
    <w:rsid w:val="00B565D1"/>
    <w:rsid w:val="00B565F9"/>
    <w:rsid w:val="00B56839"/>
    <w:rsid w:val="00B56864"/>
    <w:rsid w:val="00B5709C"/>
    <w:rsid w:val="00B571E5"/>
    <w:rsid w:val="00B573AA"/>
    <w:rsid w:val="00B60169"/>
    <w:rsid w:val="00B60420"/>
    <w:rsid w:val="00B60A5A"/>
    <w:rsid w:val="00B60DD6"/>
    <w:rsid w:val="00B61035"/>
    <w:rsid w:val="00B61816"/>
    <w:rsid w:val="00B61930"/>
    <w:rsid w:val="00B61938"/>
    <w:rsid w:val="00B61959"/>
    <w:rsid w:val="00B61C1B"/>
    <w:rsid w:val="00B61E42"/>
    <w:rsid w:val="00B620A6"/>
    <w:rsid w:val="00B62301"/>
    <w:rsid w:val="00B62332"/>
    <w:rsid w:val="00B62573"/>
    <w:rsid w:val="00B625DC"/>
    <w:rsid w:val="00B62693"/>
    <w:rsid w:val="00B627D3"/>
    <w:rsid w:val="00B62BB0"/>
    <w:rsid w:val="00B62C33"/>
    <w:rsid w:val="00B633C9"/>
    <w:rsid w:val="00B63496"/>
    <w:rsid w:val="00B63684"/>
    <w:rsid w:val="00B638C1"/>
    <w:rsid w:val="00B63A34"/>
    <w:rsid w:val="00B63C82"/>
    <w:rsid w:val="00B63DE2"/>
    <w:rsid w:val="00B6428A"/>
    <w:rsid w:val="00B642AA"/>
    <w:rsid w:val="00B646C4"/>
    <w:rsid w:val="00B64B15"/>
    <w:rsid w:val="00B64B5C"/>
    <w:rsid w:val="00B65135"/>
    <w:rsid w:val="00B6571D"/>
    <w:rsid w:val="00B6578C"/>
    <w:rsid w:val="00B658C8"/>
    <w:rsid w:val="00B6596D"/>
    <w:rsid w:val="00B659E2"/>
    <w:rsid w:val="00B65D37"/>
    <w:rsid w:val="00B66127"/>
    <w:rsid w:val="00B66248"/>
    <w:rsid w:val="00B66983"/>
    <w:rsid w:val="00B66C0A"/>
    <w:rsid w:val="00B670A7"/>
    <w:rsid w:val="00B67365"/>
    <w:rsid w:val="00B67627"/>
    <w:rsid w:val="00B67B3F"/>
    <w:rsid w:val="00B67CFB"/>
    <w:rsid w:val="00B67E1E"/>
    <w:rsid w:val="00B67F00"/>
    <w:rsid w:val="00B700F2"/>
    <w:rsid w:val="00B70430"/>
    <w:rsid w:val="00B706C0"/>
    <w:rsid w:val="00B706E0"/>
    <w:rsid w:val="00B70939"/>
    <w:rsid w:val="00B70B20"/>
    <w:rsid w:val="00B710EB"/>
    <w:rsid w:val="00B71261"/>
    <w:rsid w:val="00B71832"/>
    <w:rsid w:val="00B71AA4"/>
    <w:rsid w:val="00B71BB5"/>
    <w:rsid w:val="00B71DBA"/>
    <w:rsid w:val="00B720A2"/>
    <w:rsid w:val="00B720B6"/>
    <w:rsid w:val="00B72481"/>
    <w:rsid w:val="00B726FA"/>
    <w:rsid w:val="00B72973"/>
    <w:rsid w:val="00B72BDB"/>
    <w:rsid w:val="00B73105"/>
    <w:rsid w:val="00B731D2"/>
    <w:rsid w:val="00B732C2"/>
    <w:rsid w:val="00B7380B"/>
    <w:rsid w:val="00B73BC5"/>
    <w:rsid w:val="00B741BE"/>
    <w:rsid w:val="00B741DB"/>
    <w:rsid w:val="00B7432E"/>
    <w:rsid w:val="00B74349"/>
    <w:rsid w:val="00B743FD"/>
    <w:rsid w:val="00B74478"/>
    <w:rsid w:val="00B744A0"/>
    <w:rsid w:val="00B74AF0"/>
    <w:rsid w:val="00B74BAA"/>
    <w:rsid w:val="00B74BCD"/>
    <w:rsid w:val="00B74BD9"/>
    <w:rsid w:val="00B74D31"/>
    <w:rsid w:val="00B74E7A"/>
    <w:rsid w:val="00B74E89"/>
    <w:rsid w:val="00B7505A"/>
    <w:rsid w:val="00B7514A"/>
    <w:rsid w:val="00B7529C"/>
    <w:rsid w:val="00B752F8"/>
    <w:rsid w:val="00B757C5"/>
    <w:rsid w:val="00B75CED"/>
    <w:rsid w:val="00B75DAB"/>
    <w:rsid w:val="00B75FB8"/>
    <w:rsid w:val="00B75FC2"/>
    <w:rsid w:val="00B76110"/>
    <w:rsid w:val="00B76165"/>
    <w:rsid w:val="00B76F03"/>
    <w:rsid w:val="00B77167"/>
    <w:rsid w:val="00B774F3"/>
    <w:rsid w:val="00B77BCF"/>
    <w:rsid w:val="00B77F25"/>
    <w:rsid w:val="00B80405"/>
    <w:rsid w:val="00B80C6E"/>
    <w:rsid w:val="00B81137"/>
    <w:rsid w:val="00B81249"/>
    <w:rsid w:val="00B81251"/>
    <w:rsid w:val="00B8177F"/>
    <w:rsid w:val="00B817AC"/>
    <w:rsid w:val="00B820C8"/>
    <w:rsid w:val="00B82371"/>
    <w:rsid w:val="00B825AD"/>
    <w:rsid w:val="00B82816"/>
    <w:rsid w:val="00B82EA3"/>
    <w:rsid w:val="00B83451"/>
    <w:rsid w:val="00B8346C"/>
    <w:rsid w:val="00B83490"/>
    <w:rsid w:val="00B83598"/>
    <w:rsid w:val="00B8391A"/>
    <w:rsid w:val="00B83A72"/>
    <w:rsid w:val="00B83A86"/>
    <w:rsid w:val="00B84673"/>
    <w:rsid w:val="00B84737"/>
    <w:rsid w:val="00B84C99"/>
    <w:rsid w:val="00B84CD2"/>
    <w:rsid w:val="00B84EC9"/>
    <w:rsid w:val="00B85548"/>
    <w:rsid w:val="00B857B0"/>
    <w:rsid w:val="00B857ED"/>
    <w:rsid w:val="00B85A07"/>
    <w:rsid w:val="00B85DA0"/>
    <w:rsid w:val="00B86B31"/>
    <w:rsid w:val="00B86B8B"/>
    <w:rsid w:val="00B86E9B"/>
    <w:rsid w:val="00B87172"/>
    <w:rsid w:val="00B87292"/>
    <w:rsid w:val="00B87304"/>
    <w:rsid w:val="00B8785A"/>
    <w:rsid w:val="00B878F3"/>
    <w:rsid w:val="00B9016C"/>
    <w:rsid w:val="00B90403"/>
    <w:rsid w:val="00B9067E"/>
    <w:rsid w:val="00B90D0C"/>
    <w:rsid w:val="00B90E79"/>
    <w:rsid w:val="00B90EE5"/>
    <w:rsid w:val="00B91248"/>
    <w:rsid w:val="00B91293"/>
    <w:rsid w:val="00B912A7"/>
    <w:rsid w:val="00B91875"/>
    <w:rsid w:val="00B91B53"/>
    <w:rsid w:val="00B91ED6"/>
    <w:rsid w:val="00B92035"/>
    <w:rsid w:val="00B9213D"/>
    <w:rsid w:val="00B92481"/>
    <w:rsid w:val="00B9262D"/>
    <w:rsid w:val="00B92811"/>
    <w:rsid w:val="00B9281B"/>
    <w:rsid w:val="00B92F78"/>
    <w:rsid w:val="00B93002"/>
    <w:rsid w:val="00B931D1"/>
    <w:rsid w:val="00B935AC"/>
    <w:rsid w:val="00B939AD"/>
    <w:rsid w:val="00B939B8"/>
    <w:rsid w:val="00B93CDE"/>
    <w:rsid w:val="00B93E95"/>
    <w:rsid w:val="00B9416F"/>
    <w:rsid w:val="00B94265"/>
    <w:rsid w:val="00B9461E"/>
    <w:rsid w:val="00B946BB"/>
    <w:rsid w:val="00B94A6C"/>
    <w:rsid w:val="00B951E0"/>
    <w:rsid w:val="00B951FB"/>
    <w:rsid w:val="00B95219"/>
    <w:rsid w:val="00B953AD"/>
    <w:rsid w:val="00B9551E"/>
    <w:rsid w:val="00B9554E"/>
    <w:rsid w:val="00B95860"/>
    <w:rsid w:val="00B959C2"/>
    <w:rsid w:val="00B95B5B"/>
    <w:rsid w:val="00B95D9C"/>
    <w:rsid w:val="00B9613A"/>
    <w:rsid w:val="00B96534"/>
    <w:rsid w:val="00B967A0"/>
    <w:rsid w:val="00B96AAC"/>
    <w:rsid w:val="00B96D87"/>
    <w:rsid w:val="00B96E56"/>
    <w:rsid w:val="00B96E7D"/>
    <w:rsid w:val="00B96F4B"/>
    <w:rsid w:val="00B9712B"/>
    <w:rsid w:val="00B975FE"/>
    <w:rsid w:val="00B9770A"/>
    <w:rsid w:val="00B97A2B"/>
    <w:rsid w:val="00BA0501"/>
    <w:rsid w:val="00BA083F"/>
    <w:rsid w:val="00BA08B6"/>
    <w:rsid w:val="00BA149E"/>
    <w:rsid w:val="00BA1806"/>
    <w:rsid w:val="00BA1E60"/>
    <w:rsid w:val="00BA1F53"/>
    <w:rsid w:val="00BA1FDB"/>
    <w:rsid w:val="00BA2266"/>
    <w:rsid w:val="00BA2609"/>
    <w:rsid w:val="00BA26B8"/>
    <w:rsid w:val="00BA27E4"/>
    <w:rsid w:val="00BA2833"/>
    <w:rsid w:val="00BA29E9"/>
    <w:rsid w:val="00BA2F8A"/>
    <w:rsid w:val="00BA3128"/>
    <w:rsid w:val="00BA3697"/>
    <w:rsid w:val="00BA36C1"/>
    <w:rsid w:val="00BA3790"/>
    <w:rsid w:val="00BA3F84"/>
    <w:rsid w:val="00BA417F"/>
    <w:rsid w:val="00BA41A4"/>
    <w:rsid w:val="00BA42AB"/>
    <w:rsid w:val="00BA45A6"/>
    <w:rsid w:val="00BA4902"/>
    <w:rsid w:val="00BA50D6"/>
    <w:rsid w:val="00BA55C5"/>
    <w:rsid w:val="00BA5609"/>
    <w:rsid w:val="00BA65DB"/>
    <w:rsid w:val="00BA6A9A"/>
    <w:rsid w:val="00BA6ACA"/>
    <w:rsid w:val="00BA6C52"/>
    <w:rsid w:val="00BA6D96"/>
    <w:rsid w:val="00BA7AAC"/>
    <w:rsid w:val="00BA7B1D"/>
    <w:rsid w:val="00BA7BF3"/>
    <w:rsid w:val="00BA7C1B"/>
    <w:rsid w:val="00BA7DDA"/>
    <w:rsid w:val="00BB0709"/>
    <w:rsid w:val="00BB0F46"/>
    <w:rsid w:val="00BB12FA"/>
    <w:rsid w:val="00BB149D"/>
    <w:rsid w:val="00BB17AC"/>
    <w:rsid w:val="00BB1C7E"/>
    <w:rsid w:val="00BB1EC4"/>
    <w:rsid w:val="00BB2249"/>
    <w:rsid w:val="00BB2252"/>
    <w:rsid w:val="00BB2646"/>
    <w:rsid w:val="00BB266C"/>
    <w:rsid w:val="00BB28E4"/>
    <w:rsid w:val="00BB2DB9"/>
    <w:rsid w:val="00BB31FC"/>
    <w:rsid w:val="00BB33F6"/>
    <w:rsid w:val="00BB36CD"/>
    <w:rsid w:val="00BB36D8"/>
    <w:rsid w:val="00BB3826"/>
    <w:rsid w:val="00BB3E50"/>
    <w:rsid w:val="00BB3EA5"/>
    <w:rsid w:val="00BB4005"/>
    <w:rsid w:val="00BB422A"/>
    <w:rsid w:val="00BB430E"/>
    <w:rsid w:val="00BB4ADF"/>
    <w:rsid w:val="00BB4F85"/>
    <w:rsid w:val="00BB549F"/>
    <w:rsid w:val="00BB59E3"/>
    <w:rsid w:val="00BB5B3A"/>
    <w:rsid w:val="00BB5DD4"/>
    <w:rsid w:val="00BB61DA"/>
    <w:rsid w:val="00BB6435"/>
    <w:rsid w:val="00BB65A2"/>
    <w:rsid w:val="00BB6676"/>
    <w:rsid w:val="00BB6C56"/>
    <w:rsid w:val="00BB71A3"/>
    <w:rsid w:val="00BB71C9"/>
    <w:rsid w:val="00BB76BA"/>
    <w:rsid w:val="00BB76C9"/>
    <w:rsid w:val="00BB78E7"/>
    <w:rsid w:val="00BB7902"/>
    <w:rsid w:val="00BB79AF"/>
    <w:rsid w:val="00BB7DE7"/>
    <w:rsid w:val="00BB7E96"/>
    <w:rsid w:val="00BB7F1F"/>
    <w:rsid w:val="00BC045B"/>
    <w:rsid w:val="00BC0772"/>
    <w:rsid w:val="00BC07C1"/>
    <w:rsid w:val="00BC0920"/>
    <w:rsid w:val="00BC09FB"/>
    <w:rsid w:val="00BC0B4B"/>
    <w:rsid w:val="00BC0E00"/>
    <w:rsid w:val="00BC1146"/>
    <w:rsid w:val="00BC11A6"/>
    <w:rsid w:val="00BC16FF"/>
    <w:rsid w:val="00BC1738"/>
    <w:rsid w:val="00BC17F8"/>
    <w:rsid w:val="00BC1E9F"/>
    <w:rsid w:val="00BC1FD4"/>
    <w:rsid w:val="00BC23C1"/>
    <w:rsid w:val="00BC247C"/>
    <w:rsid w:val="00BC2547"/>
    <w:rsid w:val="00BC2A37"/>
    <w:rsid w:val="00BC2F35"/>
    <w:rsid w:val="00BC2F75"/>
    <w:rsid w:val="00BC2FF8"/>
    <w:rsid w:val="00BC35E0"/>
    <w:rsid w:val="00BC3882"/>
    <w:rsid w:val="00BC389B"/>
    <w:rsid w:val="00BC399D"/>
    <w:rsid w:val="00BC3CAF"/>
    <w:rsid w:val="00BC4299"/>
    <w:rsid w:val="00BC441C"/>
    <w:rsid w:val="00BC48B7"/>
    <w:rsid w:val="00BC5064"/>
    <w:rsid w:val="00BC51D4"/>
    <w:rsid w:val="00BC5286"/>
    <w:rsid w:val="00BC5362"/>
    <w:rsid w:val="00BC5431"/>
    <w:rsid w:val="00BC576F"/>
    <w:rsid w:val="00BC58E1"/>
    <w:rsid w:val="00BC5959"/>
    <w:rsid w:val="00BC5A75"/>
    <w:rsid w:val="00BC5B64"/>
    <w:rsid w:val="00BC5C26"/>
    <w:rsid w:val="00BC5F84"/>
    <w:rsid w:val="00BC6830"/>
    <w:rsid w:val="00BC68F9"/>
    <w:rsid w:val="00BC6C92"/>
    <w:rsid w:val="00BC6D20"/>
    <w:rsid w:val="00BC74DA"/>
    <w:rsid w:val="00BC7733"/>
    <w:rsid w:val="00BC7A51"/>
    <w:rsid w:val="00BC7C15"/>
    <w:rsid w:val="00BC7CAC"/>
    <w:rsid w:val="00BC7E3E"/>
    <w:rsid w:val="00BC7EB0"/>
    <w:rsid w:val="00BD0080"/>
    <w:rsid w:val="00BD0332"/>
    <w:rsid w:val="00BD066F"/>
    <w:rsid w:val="00BD0B32"/>
    <w:rsid w:val="00BD0D71"/>
    <w:rsid w:val="00BD0D87"/>
    <w:rsid w:val="00BD1161"/>
    <w:rsid w:val="00BD16D5"/>
    <w:rsid w:val="00BD17FA"/>
    <w:rsid w:val="00BD1A51"/>
    <w:rsid w:val="00BD1A97"/>
    <w:rsid w:val="00BD1AD9"/>
    <w:rsid w:val="00BD1B2A"/>
    <w:rsid w:val="00BD1B50"/>
    <w:rsid w:val="00BD1C8B"/>
    <w:rsid w:val="00BD1D61"/>
    <w:rsid w:val="00BD1DA0"/>
    <w:rsid w:val="00BD2105"/>
    <w:rsid w:val="00BD294B"/>
    <w:rsid w:val="00BD294C"/>
    <w:rsid w:val="00BD2B87"/>
    <w:rsid w:val="00BD3B9B"/>
    <w:rsid w:val="00BD3C91"/>
    <w:rsid w:val="00BD3DA5"/>
    <w:rsid w:val="00BD421E"/>
    <w:rsid w:val="00BD43D9"/>
    <w:rsid w:val="00BD440D"/>
    <w:rsid w:val="00BD4582"/>
    <w:rsid w:val="00BD4606"/>
    <w:rsid w:val="00BD497A"/>
    <w:rsid w:val="00BD4BBB"/>
    <w:rsid w:val="00BD5216"/>
    <w:rsid w:val="00BD5344"/>
    <w:rsid w:val="00BD5913"/>
    <w:rsid w:val="00BD59CB"/>
    <w:rsid w:val="00BD5AB4"/>
    <w:rsid w:val="00BD5AD9"/>
    <w:rsid w:val="00BD5E4B"/>
    <w:rsid w:val="00BD5E7F"/>
    <w:rsid w:val="00BD606F"/>
    <w:rsid w:val="00BD613A"/>
    <w:rsid w:val="00BD6527"/>
    <w:rsid w:val="00BD667E"/>
    <w:rsid w:val="00BD67D9"/>
    <w:rsid w:val="00BD6AFB"/>
    <w:rsid w:val="00BD6B5A"/>
    <w:rsid w:val="00BD6D27"/>
    <w:rsid w:val="00BD7131"/>
    <w:rsid w:val="00BD74EB"/>
    <w:rsid w:val="00BD77C8"/>
    <w:rsid w:val="00BD7822"/>
    <w:rsid w:val="00BD7BF7"/>
    <w:rsid w:val="00BD7D03"/>
    <w:rsid w:val="00BD7ED5"/>
    <w:rsid w:val="00BE0158"/>
    <w:rsid w:val="00BE0286"/>
    <w:rsid w:val="00BE0983"/>
    <w:rsid w:val="00BE0A47"/>
    <w:rsid w:val="00BE115E"/>
    <w:rsid w:val="00BE1715"/>
    <w:rsid w:val="00BE1B2B"/>
    <w:rsid w:val="00BE1CEE"/>
    <w:rsid w:val="00BE1D84"/>
    <w:rsid w:val="00BE1DA2"/>
    <w:rsid w:val="00BE1EFE"/>
    <w:rsid w:val="00BE20AD"/>
    <w:rsid w:val="00BE2356"/>
    <w:rsid w:val="00BE259A"/>
    <w:rsid w:val="00BE285B"/>
    <w:rsid w:val="00BE290D"/>
    <w:rsid w:val="00BE2B3E"/>
    <w:rsid w:val="00BE2C21"/>
    <w:rsid w:val="00BE2E3B"/>
    <w:rsid w:val="00BE2EEA"/>
    <w:rsid w:val="00BE303C"/>
    <w:rsid w:val="00BE3236"/>
    <w:rsid w:val="00BE3333"/>
    <w:rsid w:val="00BE335B"/>
    <w:rsid w:val="00BE352D"/>
    <w:rsid w:val="00BE38C7"/>
    <w:rsid w:val="00BE39A1"/>
    <w:rsid w:val="00BE3E9C"/>
    <w:rsid w:val="00BE4265"/>
    <w:rsid w:val="00BE43A4"/>
    <w:rsid w:val="00BE44F4"/>
    <w:rsid w:val="00BE48FC"/>
    <w:rsid w:val="00BE4CC2"/>
    <w:rsid w:val="00BE51F2"/>
    <w:rsid w:val="00BE521F"/>
    <w:rsid w:val="00BE54F4"/>
    <w:rsid w:val="00BE5521"/>
    <w:rsid w:val="00BE58F5"/>
    <w:rsid w:val="00BE5A95"/>
    <w:rsid w:val="00BE5B26"/>
    <w:rsid w:val="00BE60F4"/>
    <w:rsid w:val="00BE6928"/>
    <w:rsid w:val="00BE6D26"/>
    <w:rsid w:val="00BE71C1"/>
    <w:rsid w:val="00BE72B0"/>
    <w:rsid w:val="00BE74E6"/>
    <w:rsid w:val="00BE7864"/>
    <w:rsid w:val="00BE7B45"/>
    <w:rsid w:val="00BE7DB0"/>
    <w:rsid w:val="00BE7FF0"/>
    <w:rsid w:val="00BF0271"/>
    <w:rsid w:val="00BF0466"/>
    <w:rsid w:val="00BF0560"/>
    <w:rsid w:val="00BF07F9"/>
    <w:rsid w:val="00BF0C5C"/>
    <w:rsid w:val="00BF101B"/>
    <w:rsid w:val="00BF1304"/>
    <w:rsid w:val="00BF1357"/>
    <w:rsid w:val="00BF1414"/>
    <w:rsid w:val="00BF163C"/>
    <w:rsid w:val="00BF17AF"/>
    <w:rsid w:val="00BF1BAF"/>
    <w:rsid w:val="00BF22CA"/>
    <w:rsid w:val="00BF2305"/>
    <w:rsid w:val="00BF26C9"/>
    <w:rsid w:val="00BF2826"/>
    <w:rsid w:val="00BF29F4"/>
    <w:rsid w:val="00BF2C64"/>
    <w:rsid w:val="00BF2E0A"/>
    <w:rsid w:val="00BF2F2F"/>
    <w:rsid w:val="00BF3422"/>
    <w:rsid w:val="00BF3438"/>
    <w:rsid w:val="00BF3B2D"/>
    <w:rsid w:val="00BF3E37"/>
    <w:rsid w:val="00BF4076"/>
    <w:rsid w:val="00BF4245"/>
    <w:rsid w:val="00BF42FF"/>
    <w:rsid w:val="00BF43AF"/>
    <w:rsid w:val="00BF44D5"/>
    <w:rsid w:val="00BF4626"/>
    <w:rsid w:val="00BF4713"/>
    <w:rsid w:val="00BF47AA"/>
    <w:rsid w:val="00BF47E8"/>
    <w:rsid w:val="00BF4B1A"/>
    <w:rsid w:val="00BF4C3E"/>
    <w:rsid w:val="00BF4D04"/>
    <w:rsid w:val="00BF50A5"/>
    <w:rsid w:val="00BF5193"/>
    <w:rsid w:val="00BF5250"/>
    <w:rsid w:val="00BF528E"/>
    <w:rsid w:val="00BF52E1"/>
    <w:rsid w:val="00BF53E3"/>
    <w:rsid w:val="00BF595B"/>
    <w:rsid w:val="00BF5D0B"/>
    <w:rsid w:val="00BF5E0B"/>
    <w:rsid w:val="00BF5E78"/>
    <w:rsid w:val="00BF6063"/>
    <w:rsid w:val="00BF6306"/>
    <w:rsid w:val="00BF65CE"/>
    <w:rsid w:val="00BF675D"/>
    <w:rsid w:val="00BF6891"/>
    <w:rsid w:val="00BF689B"/>
    <w:rsid w:val="00BF6AB4"/>
    <w:rsid w:val="00BF6B19"/>
    <w:rsid w:val="00BF6BBA"/>
    <w:rsid w:val="00BF6C7A"/>
    <w:rsid w:val="00BF6D3D"/>
    <w:rsid w:val="00BF761B"/>
    <w:rsid w:val="00BF7714"/>
    <w:rsid w:val="00BF7ABD"/>
    <w:rsid w:val="00BF7ED4"/>
    <w:rsid w:val="00C0015A"/>
    <w:rsid w:val="00C001E0"/>
    <w:rsid w:val="00C00245"/>
    <w:rsid w:val="00C00708"/>
    <w:rsid w:val="00C00763"/>
    <w:rsid w:val="00C00BBB"/>
    <w:rsid w:val="00C00DA3"/>
    <w:rsid w:val="00C00F79"/>
    <w:rsid w:val="00C010B6"/>
    <w:rsid w:val="00C01674"/>
    <w:rsid w:val="00C016B2"/>
    <w:rsid w:val="00C017EC"/>
    <w:rsid w:val="00C017F7"/>
    <w:rsid w:val="00C01CA7"/>
    <w:rsid w:val="00C01D17"/>
    <w:rsid w:val="00C01E4F"/>
    <w:rsid w:val="00C021CB"/>
    <w:rsid w:val="00C02202"/>
    <w:rsid w:val="00C02263"/>
    <w:rsid w:val="00C028C0"/>
    <w:rsid w:val="00C029DE"/>
    <w:rsid w:val="00C02C65"/>
    <w:rsid w:val="00C02DAD"/>
    <w:rsid w:val="00C0302D"/>
    <w:rsid w:val="00C03394"/>
    <w:rsid w:val="00C039A2"/>
    <w:rsid w:val="00C03AF8"/>
    <w:rsid w:val="00C03DE6"/>
    <w:rsid w:val="00C04033"/>
    <w:rsid w:val="00C040D3"/>
    <w:rsid w:val="00C04725"/>
    <w:rsid w:val="00C04EB9"/>
    <w:rsid w:val="00C050A5"/>
    <w:rsid w:val="00C05462"/>
    <w:rsid w:val="00C054BB"/>
    <w:rsid w:val="00C05734"/>
    <w:rsid w:val="00C057F0"/>
    <w:rsid w:val="00C058C6"/>
    <w:rsid w:val="00C05CD4"/>
    <w:rsid w:val="00C05F52"/>
    <w:rsid w:val="00C063D7"/>
    <w:rsid w:val="00C06481"/>
    <w:rsid w:val="00C065EC"/>
    <w:rsid w:val="00C066CD"/>
    <w:rsid w:val="00C068C5"/>
    <w:rsid w:val="00C0699D"/>
    <w:rsid w:val="00C06AD5"/>
    <w:rsid w:val="00C070A0"/>
    <w:rsid w:val="00C075CF"/>
    <w:rsid w:val="00C0761F"/>
    <w:rsid w:val="00C07660"/>
    <w:rsid w:val="00C10662"/>
    <w:rsid w:val="00C10770"/>
    <w:rsid w:val="00C1081E"/>
    <w:rsid w:val="00C108FF"/>
    <w:rsid w:val="00C1099D"/>
    <w:rsid w:val="00C109B9"/>
    <w:rsid w:val="00C10B1B"/>
    <w:rsid w:val="00C10F5E"/>
    <w:rsid w:val="00C10FAA"/>
    <w:rsid w:val="00C115C8"/>
    <w:rsid w:val="00C1181E"/>
    <w:rsid w:val="00C11AC2"/>
    <w:rsid w:val="00C11E07"/>
    <w:rsid w:val="00C11F85"/>
    <w:rsid w:val="00C12220"/>
    <w:rsid w:val="00C1255D"/>
    <w:rsid w:val="00C1275B"/>
    <w:rsid w:val="00C1310B"/>
    <w:rsid w:val="00C13518"/>
    <w:rsid w:val="00C135A0"/>
    <w:rsid w:val="00C13659"/>
    <w:rsid w:val="00C137DD"/>
    <w:rsid w:val="00C13DE5"/>
    <w:rsid w:val="00C14088"/>
    <w:rsid w:val="00C14135"/>
    <w:rsid w:val="00C1418A"/>
    <w:rsid w:val="00C1440E"/>
    <w:rsid w:val="00C1442A"/>
    <w:rsid w:val="00C146CC"/>
    <w:rsid w:val="00C14A55"/>
    <w:rsid w:val="00C14B77"/>
    <w:rsid w:val="00C14C38"/>
    <w:rsid w:val="00C14C3B"/>
    <w:rsid w:val="00C14EC3"/>
    <w:rsid w:val="00C158EB"/>
    <w:rsid w:val="00C15A06"/>
    <w:rsid w:val="00C15B2A"/>
    <w:rsid w:val="00C15D9A"/>
    <w:rsid w:val="00C15EC9"/>
    <w:rsid w:val="00C15EEF"/>
    <w:rsid w:val="00C15F9A"/>
    <w:rsid w:val="00C1650B"/>
    <w:rsid w:val="00C1657B"/>
    <w:rsid w:val="00C165B7"/>
    <w:rsid w:val="00C16669"/>
    <w:rsid w:val="00C16A24"/>
    <w:rsid w:val="00C16B65"/>
    <w:rsid w:val="00C16C8D"/>
    <w:rsid w:val="00C170D8"/>
    <w:rsid w:val="00C1765A"/>
    <w:rsid w:val="00C177D3"/>
    <w:rsid w:val="00C177F0"/>
    <w:rsid w:val="00C17907"/>
    <w:rsid w:val="00C1799F"/>
    <w:rsid w:val="00C179F5"/>
    <w:rsid w:val="00C17A3C"/>
    <w:rsid w:val="00C17B78"/>
    <w:rsid w:val="00C20039"/>
    <w:rsid w:val="00C2015B"/>
    <w:rsid w:val="00C2016E"/>
    <w:rsid w:val="00C20339"/>
    <w:rsid w:val="00C207E4"/>
    <w:rsid w:val="00C209E7"/>
    <w:rsid w:val="00C20D0F"/>
    <w:rsid w:val="00C21107"/>
    <w:rsid w:val="00C21169"/>
    <w:rsid w:val="00C211C3"/>
    <w:rsid w:val="00C21DF5"/>
    <w:rsid w:val="00C21E81"/>
    <w:rsid w:val="00C21F0F"/>
    <w:rsid w:val="00C22428"/>
    <w:rsid w:val="00C22567"/>
    <w:rsid w:val="00C225AE"/>
    <w:rsid w:val="00C227C9"/>
    <w:rsid w:val="00C22A85"/>
    <w:rsid w:val="00C230A2"/>
    <w:rsid w:val="00C23F1F"/>
    <w:rsid w:val="00C23F91"/>
    <w:rsid w:val="00C2420B"/>
    <w:rsid w:val="00C2481E"/>
    <w:rsid w:val="00C248F4"/>
    <w:rsid w:val="00C24907"/>
    <w:rsid w:val="00C24DB4"/>
    <w:rsid w:val="00C24F00"/>
    <w:rsid w:val="00C24F21"/>
    <w:rsid w:val="00C24FB2"/>
    <w:rsid w:val="00C25359"/>
    <w:rsid w:val="00C25EDD"/>
    <w:rsid w:val="00C260EA"/>
    <w:rsid w:val="00C26454"/>
    <w:rsid w:val="00C26521"/>
    <w:rsid w:val="00C26722"/>
    <w:rsid w:val="00C268CC"/>
    <w:rsid w:val="00C27232"/>
    <w:rsid w:val="00C2761E"/>
    <w:rsid w:val="00C27712"/>
    <w:rsid w:val="00C27B89"/>
    <w:rsid w:val="00C27E54"/>
    <w:rsid w:val="00C27E61"/>
    <w:rsid w:val="00C27F46"/>
    <w:rsid w:val="00C27FC3"/>
    <w:rsid w:val="00C30100"/>
    <w:rsid w:val="00C30163"/>
    <w:rsid w:val="00C30184"/>
    <w:rsid w:val="00C3047F"/>
    <w:rsid w:val="00C304DF"/>
    <w:rsid w:val="00C3072A"/>
    <w:rsid w:val="00C314F9"/>
    <w:rsid w:val="00C319D3"/>
    <w:rsid w:val="00C31A9C"/>
    <w:rsid w:val="00C31F92"/>
    <w:rsid w:val="00C3266B"/>
    <w:rsid w:val="00C327C8"/>
    <w:rsid w:val="00C32AC4"/>
    <w:rsid w:val="00C32E3E"/>
    <w:rsid w:val="00C33143"/>
    <w:rsid w:val="00C33672"/>
    <w:rsid w:val="00C336DF"/>
    <w:rsid w:val="00C33D3A"/>
    <w:rsid w:val="00C33FCB"/>
    <w:rsid w:val="00C342C6"/>
    <w:rsid w:val="00C34316"/>
    <w:rsid w:val="00C34583"/>
    <w:rsid w:val="00C34885"/>
    <w:rsid w:val="00C349AE"/>
    <w:rsid w:val="00C34CBC"/>
    <w:rsid w:val="00C34D63"/>
    <w:rsid w:val="00C34F6C"/>
    <w:rsid w:val="00C35811"/>
    <w:rsid w:val="00C3598A"/>
    <w:rsid w:val="00C35ADA"/>
    <w:rsid w:val="00C3614F"/>
    <w:rsid w:val="00C36B42"/>
    <w:rsid w:val="00C36CB6"/>
    <w:rsid w:val="00C36D91"/>
    <w:rsid w:val="00C36FBF"/>
    <w:rsid w:val="00C37724"/>
    <w:rsid w:val="00C37896"/>
    <w:rsid w:val="00C37A05"/>
    <w:rsid w:val="00C37CAB"/>
    <w:rsid w:val="00C37FB9"/>
    <w:rsid w:val="00C40029"/>
    <w:rsid w:val="00C401E0"/>
    <w:rsid w:val="00C40396"/>
    <w:rsid w:val="00C406BE"/>
    <w:rsid w:val="00C40C60"/>
    <w:rsid w:val="00C40C82"/>
    <w:rsid w:val="00C40F7B"/>
    <w:rsid w:val="00C4116C"/>
    <w:rsid w:val="00C4127D"/>
    <w:rsid w:val="00C417D9"/>
    <w:rsid w:val="00C41F62"/>
    <w:rsid w:val="00C420FB"/>
    <w:rsid w:val="00C4212B"/>
    <w:rsid w:val="00C424E4"/>
    <w:rsid w:val="00C42983"/>
    <w:rsid w:val="00C42C2B"/>
    <w:rsid w:val="00C43167"/>
    <w:rsid w:val="00C435EE"/>
    <w:rsid w:val="00C436EE"/>
    <w:rsid w:val="00C440FA"/>
    <w:rsid w:val="00C443D2"/>
    <w:rsid w:val="00C4473D"/>
    <w:rsid w:val="00C44740"/>
    <w:rsid w:val="00C44AEF"/>
    <w:rsid w:val="00C44B0C"/>
    <w:rsid w:val="00C44DE3"/>
    <w:rsid w:val="00C44DE7"/>
    <w:rsid w:val="00C44EE0"/>
    <w:rsid w:val="00C44F19"/>
    <w:rsid w:val="00C4523C"/>
    <w:rsid w:val="00C455F3"/>
    <w:rsid w:val="00C45646"/>
    <w:rsid w:val="00C45B0A"/>
    <w:rsid w:val="00C45C7D"/>
    <w:rsid w:val="00C460D5"/>
    <w:rsid w:val="00C461A3"/>
    <w:rsid w:val="00C46886"/>
    <w:rsid w:val="00C46A79"/>
    <w:rsid w:val="00C46EB4"/>
    <w:rsid w:val="00C470C7"/>
    <w:rsid w:val="00C4754C"/>
    <w:rsid w:val="00C47617"/>
    <w:rsid w:val="00C476EF"/>
    <w:rsid w:val="00C479A0"/>
    <w:rsid w:val="00C47C31"/>
    <w:rsid w:val="00C47D60"/>
    <w:rsid w:val="00C47DCF"/>
    <w:rsid w:val="00C5020C"/>
    <w:rsid w:val="00C50725"/>
    <w:rsid w:val="00C508BC"/>
    <w:rsid w:val="00C50C2E"/>
    <w:rsid w:val="00C50E22"/>
    <w:rsid w:val="00C50F97"/>
    <w:rsid w:val="00C5105F"/>
    <w:rsid w:val="00C51745"/>
    <w:rsid w:val="00C519FD"/>
    <w:rsid w:val="00C51DB5"/>
    <w:rsid w:val="00C52314"/>
    <w:rsid w:val="00C5234C"/>
    <w:rsid w:val="00C5264E"/>
    <w:rsid w:val="00C52D44"/>
    <w:rsid w:val="00C52DD1"/>
    <w:rsid w:val="00C52DDA"/>
    <w:rsid w:val="00C52F5F"/>
    <w:rsid w:val="00C52FFD"/>
    <w:rsid w:val="00C532C3"/>
    <w:rsid w:val="00C538F0"/>
    <w:rsid w:val="00C53905"/>
    <w:rsid w:val="00C53C1A"/>
    <w:rsid w:val="00C53C46"/>
    <w:rsid w:val="00C53DCE"/>
    <w:rsid w:val="00C53EA0"/>
    <w:rsid w:val="00C54584"/>
    <w:rsid w:val="00C547F0"/>
    <w:rsid w:val="00C5491C"/>
    <w:rsid w:val="00C54CE7"/>
    <w:rsid w:val="00C54CE8"/>
    <w:rsid w:val="00C54D2D"/>
    <w:rsid w:val="00C554D0"/>
    <w:rsid w:val="00C55D71"/>
    <w:rsid w:val="00C55E2A"/>
    <w:rsid w:val="00C56125"/>
    <w:rsid w:val="00C562D6"/>
    <w:rsid w:val="00C563B5"/>
    <w:rsid w:val="00C563B7"/>
    <w:rsid w:val="00C56700"/>
    <w:rsid w:val="00C5676F"/>
    <w:rsid w:val="00C5693C"/>
    <w:rsid w:val="00C56C4F"/>
    <w:rsid w:val="00C56C8E"/>
    <w:rsid w:val="00C56CEB"/>
    <w:rsid w:val="00C56D9C"/>
    <w:rsid w:val="00C56FC3"/>
    <w:rsid w:val="00C570AA"/>
    <w:rsid w:val="00C57186"/>
    <w:rsid w:val="00C574F7"/>
    <w:rsid w:val="00C5793F"/>
    <w:rsid w:val="00C57B9B"/>
    <w:rsid w:val="00C57EDC"/>
    <w:rsid w:val="00C57F00"/>
    <w:rsid w:val="00C57F7F"/>
    <w:rsid w:val="00C600FF"/>
    <w:rsid w:val="00C607E8"/>
    <w:rsid w:val="00C60897"/>
    <w:rsid w:val="00C60A25"/>
    <w:rsid w:val="00C61175"/>
    <w:rsid w:val="00C611C0"/>
    <w:rsid w:val="00C613A2"/>
    <w:rsid w:val="00C61662"/>
    <w:rsid w:val="00C617DA"/>
    <w:rsid w:val="00C618CF"/>
    <w:rsid w:val="00C61AD4"/>
    <w:rsid w:val="00C61B4B"/>
    <w:rsid w:val="00C61C0E"/>
    <w:rsid w:val="00C61CD7"/>
    <w:rsid w:val="00C61F3A"/>
    <w:rsid w:val="00C623E0"/>
    <w:rsid w:val="00C62809"/>
    <w:rsid w:val="00C62B46"/>
    <w:rsid w:val="00C62EAF"/>
    <w:rsid w:val="00C635DA"/>
    <w:rsid w:val="00C63C30"/>
    <w:rsid w:val="00C63CF2"/>
    <w:rsid w:val="00C64346"/>
    <w:rsid w:val="00C643B6"/>
    <w:rsid w:val="00C644DF"/>
    <w:rsid w:val="00C64728"/>
    <w:rsid w:val="00C647DC"/>
    <w:rsid w:val="00C648D8"/>
    <w:rsid w:val="00C64ECB"/>
    <w:rsid w:val="00C6520F"/>
    <w:rsid w:val="00C655E3"/>
    <w:rsid w:val="00C6560B"/>
    <w:rsid w:val="00C658EF"/>
    <w:rsid w:val="00C65D3C"/>
    <w:rsid w:val="00C65D61"/>
    <w:rsid w:val="00C65D87"/>
    <w:rsid w:val="00C65F52"/>
    <w:rsid w:val="00C66343"/>
    <w:rsid w:val="00C663BD"/>
    <w:rsid w:val="00C66531"/>
    <w:rsid w:val="00C66728"/>
    <w:rsid w:val="00C66925"/>
    <w:rsid w:val="00C66A0A"/>
    <w:rsid w:val="00C66AEF"/>
    <w:rsid w:val="00C66E80"/>
    <w:rsid w:val="00C66EA6"/>
    <w:rsid w:val="00C6717E"/>
    <w:rsid w:val="00C674F2"/>
    <w:rsid w:val="00C67623"/>
    <w:rsid w:val="00C677F2"/>
    <w:rsid w:val="00C67803"/>
    <w:rsid w:val="00C67999"/>
    <w:rsid w:val="00C679C3"/>
    <w:rsid w:val="00C67B31"/>
    <w:rsid w:val="00C67F12"/>
    <w:rsid w:val="00C7028E"/>
    <w:rsid w:val="00C70C2B"/>
    <w:rsid w:val="00C70D89"/>
    <w:rsid w:val="00C70FAB"/>
    <w:rsid w:val="00C70FCC"/>
    <w:rsid w:val="00C7106B"/>
    <w:rsid w:val="00C71661"/>
    <w:rsid w:val="00C71694"/>
    <w:rsid w:val="00C718AD"/>
    <w:rsid w:val="00C71E9A"/>
    <w:rsid w:val="00C72348"/>
    <w:rsid w:val="00C7291C"/>
    <w:rsid w:val="00C7294A"/>
    <w:rsid w:val="00C72A1A"/>
    <w:rsid w:val="00C72B31"/>
    <w:rsid w:val="00C72D0C"/>
    <w:rsid w:val="00C73049"/>
    <w:rsid w:val="00C73397"/>
    <w:rsid w:val="00C73582"/>
    <w:rsid w:val="00C73B69"/>
    <w:rsid w:val="00C73D8A"/>
    <w:rsid w:val="00C73E1B"/>
    <w:rsid w:val="00C74198"/>
    <w:rsid w:val="00C74496"/>
    <w:rsid w:val="00C74622"/>
    <w:rsid w:val="00C74926"/>
    <w:rsid w:val="00C74F7B"/>
    <w:rsid w:val="00C74FCE"/>
    <w:rsid w:val="00C751CB"/>
    <w:rsid w:val="00C75326"/>
    <w:rsid w:val="00C75550"/>
    <w:rsid w:val="00C75BAC"/>
    <w:rsid w:val="00C75C08"/>
    <w:rsid w:val="00C76037"/>
    <w:rsid w:val="00C76057"/>
    <w:rsid w:val="00C7642E"/>
    <w:rsid w:val="00C76466"/>
    <w:rsid w:val="00C76530"/>
    <w:rsid w:val="00C76673"/>
    <w:rsid w:val="00C7696A"/>
    <w:rsid w:val="00C76A3B"/>
    <w:rsid w:val="00C76CCA"/>
    <w:rsid w:val="00C770DC"/>
    <w:rsid w:val="00C773F5"/>
    <w:rsid w:val="00C77495"/>
    <w:rsid w:val="00C7753C"/>
    <w:rsid w:val="00C77774"/>
    <w:rsid w:val="00C77828"/>
    <w:rsid w:val="00C77DAE"/>
    <w:rsid w:val="00C77DB1"/>
    <w:rsid w:val="00C77E10"/>
    <w:rsid w:val="00C77E84"/>
    <w:rsid w:val="00C8004B"/>
    <w:rsid w:val="00C80351"/>
    <w:rsid w:val="00C80B0D"/>
    <w:rsid w:val="00C80CD8"/>
    <w:rsid w:val="00C80D25"/>
    <w:rsid w:val="00C80EF9"/>
    <w:rsid w:val="00C81115"/>
    <w:rsid w:val="00C81470"/>
    <w:rsid w:val="00C81622"/>
    <w:rsid w:val="00C81634"/>
    <w:rsid w:val="00C81989"/>
    <w:rsid w:val="00C8282F"/>
    <w:rsid w:val="00C82844"/>
    <w:rsid w:val="00C82973"/>
    <w:rsid w:val="00C82A13"/>
    <w:rsid w:val="00C82A63"/>
    <w:rsid w:val="00C82ADC"/>
    <w:rsid w:val="00C830C5"/>
    <w:rsid w:val="00C83510"/>
    <w:rsid w:val="00C83A24"/>
    <w:rsid w:val="00C8445E"/>
    <w:rsid w:val="00C84808"/>
    <w:rsid w:val="00C84837"/>
    <w:rsid w:val="00C8492A"/>
    <w:rsid w:val="00C84AF9"/>
    <w:rsid w:val="00C84EF2"/>
    <w:rsid w:val="00C853F8"/>
    <w:rsid w:val="00C85866"/>
    <w:rsid w:val="00C85930"/>
    <w:rsid w:val="00C85B7E"/>
    <w:rsid w:val="00C85EAF"/>
    <w:rsid w:val="00C85F2E"/>
    <w:rsid w:val="00C85F51"/>
    <w:rsid w:val="00C860E4"/>
    <w:rsid w:val="00C86673"/>
    <w:rsid w:val="00C866CA"/>
    <w:rsid w:val="00C867F6"/>
    <w:rsid w:val="00C868E4"/>
    <w:rsid w:val="00C8694B"/>
    <w:rsid w:val="00C869A1"/>
    <w:rsid w:val="00C86B6E"/>
    <w:rsid w:val="00C86C1B"/>
    <w:rsid w:val="00C87383"/>
    <w:rsid w:val="00C8764F"/>
    <w:rsid w:val="00C87724"/>
    <w:rsid w:val="00C8778C"/>
    <w:rsid w:val="00C87805"/>
    <w:rsid w:val="00C87808"/>
    <w:rsid w:val="00C87D2F"/>
    <w:rsid w:val="00C901B8"/>
    <w:rsid w:val="00C905A9"/>
    <w:rsid w:val="00C906A0"/>
    <w:rsid w:val="00C90939"/>
    <w:rsid w:val="00C90DBA"/>
    <w:rsid w:val="00C90E92"/>
    <w:rsid w:val="00C90F27"/>
    <w:rsid w:val="00C9116B"/>
    <w:rsid w:val="00C91603"/>
    <w:rsid w:val="00C917B5"/>
    <w:rsid w:val="00C91AF0"/>
    <w:rsid w:val="00C91B5C"/>
    <w:rsid w:val="00C91D12"/>
    <w:rsid w:val="00C9205E"/>
    <w:rsid w:val="00C92069"/>
    <w:rsid w:val="00C920C4"/>
    <w:rsid w:val="00C92162"/>
    <w:rsid w:val="00C9322A"/>
    <w:rsid w:val="00C933BF"/>
    <w:rsid w:val="00C933C3"/>
    <w:rsid w:val="00C9374E"/>
    <w:rsid w:val="00C93BD0"/>
    <w:rsid w:val="00C93E25"/>
    <w:rsid w:val="00C9403E"/>
    <w:rsid w:val="00C9413F"/>
    <w:rsid w:val="00C9420C"/>
    <w:rsid w:val="00C94396"/>
    <w:rsid w:val="00C943AA"/>
    <w:rsid w:val="00C94539"/>
    <w:rsid w:val="00C946E2"/>
    <w:rsid w:val="00C9473A"/>
    <w:rsid w:val="00C94955"/>
    <w:rsid w:val="00C94ABE"/>
    <w:rsid w:val="00C94CCB"/>
    <w:rsid w:val="00C94DCE"/>
    <w:rsid w:val="00C94FB6"/>
    <w:rsid w:val="00C95129"/>
    <w:rsid w:val="00C9534F"/>
    <w:rsid w:val="00C9539D"/>
    <w:rsid w:val="00C95592"/>
    <w:rsid w:val="00C95757"/>
    <w:rsid w:val="00C95AA5"/>
    <w:rsid w:val="00C95B1B"/>
    <w:rsid w:val="00C95C1A"/>
    <w:rsid w:val="00C95FBD"/>
    <w:rsid w:val="00C96019"/>
    <w:rsid w:val="00C960DA"/>
    <w:rsid w:val="00C961A5"/>
    <w:rsid w:val="00C9630E"/>
    <w:rsid w:val="00C96619"/>
    <w:rsid w:val="00C96745"/>
    <w:rsid w:val="00C96B1C"/>
    <w:rsid w:val="00C96CC4"/>
    <w:rsid w:val="00C970B6"/>
    <w:rsid w:val="00C972CE"/>
    <w:rsid w:val="00C973D5"/>
    <w:rsid w:val="00C9746A"/>
    <w:rsid w:val="00C974E6"/>
    <w:rsid w:val="00C975C1"/>
    <w:rsid w:val="00C97682"/>
    <w:rsid w:val="00C9770A"/>
    <w:rsid w:val="00C97749"/>
    <w:rsid w:val="00C977A8"/>
    <w:rsid w:val="00C977D2"/>
    <w:rsid w:val="00C97CD8"/>
    <w:rsid w:val="00CA0087"/>
    <w:rsid w:val="00CA008F"/>
    <w:rsid w:val="00CA060E"/>
    <w:rsid w:val="00CA0687"/>
    <w:rsid w:val="00CA07B7"/>
    <w:rsid w:val="00CA0986"/>
    <w:rsid w:val="00CA0BCC"/>
    <w:rsid w:val="00CA0CB7"/>
    <w:rsid w:val="00CA11B9"/>
    <w:rsid w:val="00CA1D57"/>
    <w:rsid w:val="00CA1F30"/>
    <w:rsid w:val="00CA257F"/>
    <w:rsid w:val="00CA2887"/>
    <w:rsid w:val="00CA2921"/>
    <w:rsid w:val="00CA2BB8"/>
    <w:rsid w:val="00CA2F76"/>
    <w:rsid w:val="00CA300B"/>
    <w:rsid w:val="00CA3014"/>
    <w:rsid w:val="00CA3063"/>
    <w:rsid w:val="00CA31AF"/>
    <w:rsid w:val="00CA31F3"/>
    <w:rsid w:val="00CA339C"/>
    <w:rsid w:val="00CA356C"/>
    <w:rsid w:val="00CA3E65"/>
    <w:rsid w:val="00CA3FE7"/>
    <w:rsid w:val="00CA4490"/>
    <w:rsid w:val="00CA44AB"/>
    <w:rsid w:val="00CA4E33"/>
    <w:rsid w:val="00CA4E9F"/>
    <w:rsid w:val="00CA525C"/>
    <w:rsid w:val="00CA532C"/>
    <w:rsid w:val="00CA54CE"/>
    <w:rsid w:val="00CA56D0"/>
    <w:rsid w:val="00CA588C"/>
    <w:rsid w:val="00CA5D4D"/>
    <w:rsid w:val="00CA60CC"/>
    <w:rsid w:val="00CA61AA"/>
    <w:rsid w:val="00CA661A"/>
    <w:rsid w:val="00CA6822"/>
    <w:rsid w:val="00CA685F"/>
    <w:rsid w:val="00CA69D4"/>
    <w:rsid w:val="00CA6A84"/>
    <w:rsid w:val="00CA6BBB"/>
    <w:rsid w:val="00CA6D35"/>
    <w:rsid w:val="00CA6E1C"/>
    <w:rsid w:val="00CA6E92"/>
    <w:rsid w:val="00CA791B"/>
    <w:rsid w:val="00CA7DAC"/>
    <w:rsid w:val="00CB00E2"/>
    <w:rsid w:val="00CB0253"/>
    <w:rsid w:val="00CB028C"/>
    <w:rsid w:val="00CB0649"/>
    <w:rsid w:val="00CB0900"/>
    <w:rsid w:val="00CB09E6"/>
    <w:rsid w:val="00CB0AB6"/>
    <w:rsid w:val="00CB0C43"/>
    <w:rsid w:val="00CB0DB3"/>
    <w:rsid w:val="00CB1625"/>
    <w:rsid w:val="00CB20F5"/>
    <w:rsid w:val="00CB2230"/>
    <w:rsid w:val="00CB2253"/>
    <w:rsid w:val="00CB244A"/>
    <w:rsid w:val="00CB2C9C"/>
    <w:rsid w:val="00CB3197"/>
    <w:rsid w:val="00CB325B"/>
    <w:rsid w:val="00CB3691"/>
    <w:rsid w:val="00CB3796"/>
    <w:rsid w:val="00CB389F"/>
    <w:rsid w:val="00CB38F8"/>
    <w:rsid w:val="00CB39BD"/>
    <w:rsid w:val="00CB3D14"/>
    <w:rsid w:val="00CB3D42"/>
    <w:rsid w:val="00CB3E8A"/>
    <w:rsid w:val="00CB3EEB"/>
    <w:rsid w:val="00CB4182"/>
    <w:rsid w:val="00CB420C"/>
    <w:rsid w:val="00CB4215"/>
    <w:rsid w:val="00CB42AE"/>
    <w:rsid w:val="00CB43E1"/>
    <w:rsid w:val="00CB466D"/>
    <w:rsid w:val="00CB49BA"/>
    <w:rsid w:val="00CB4ACE"/>
    <w:rsid w:val="00CB4B73"/>
    <w:rsid w:val="00CB4BE2"/>
    <w:rsid w:val="00CB51FA"/>
    <w:rsid w:val="00CB5215"/>
    <w:rsid w:val="00CB52E5"/>
    <w:rsid w:val="00CB5B12"/>
    <w:rsid w:val="00CB6032"/>
    <w:rsid w:val="00CB6196"/>
    <w:rsid w:val="00CB652D"/>
    <w:rsid w:val="00CB65C0"/>
    <w:rsid w:val="00CB661A"/>
    <w:rsid w:val="00CB68DF"/>
    <w:rsid w:val="00CB6932"/>
    <w:rsid w:val="00CB6E13"/>
    <w:rsid w:val="00CB6E64"/>
    <w:rsid w:val="00CB7207"/>
    <w:rsid w:val="00CB7561"/>
    <w:rsid w:val="00CB7603"/>
    <w:rsid w:val="00CB79C2"/>
    <w:rsid w:val="00CB7C91"/>
    <w:rsid w:val="00CB7E03"/>
    <w:rsid w:val="00CB7E9D"/>
    <w:rsid w:val="00CB7F39"/>
    <w:rsid w:val="00CC018C"/>
    <w:rsid w:val="00CC0390"/>
    <w:rsid w:val="00CC083B"/>
    <w:rsid w:val="00CC0B4F"/>
    <w:rsid w:val="00CC0B56"/>
    <w:rsid w:val="00CC0BC8"/>
    <w:rsid w:val="00CC0C62"/>
    <w:rsid w:val="00CC0C9B"/>
    <w:rsid w:val="00CC1029"/>
    <w:rsid w:val="00CC1768"/>
    <w:rsid w:val="00CC1CE8"/>
    <w:rsid w:val="00CC1DD0"/>
    <w:rsid w:val="00CC1EC5"/>
    <w:rsid w:val="00CC2059"/>
    <w:rsid w:val="00CC2313"/>
    <w:rsid w:val="00CC23EB"/>
    <w:rsid w:val="00CC24EE"/>
    <w:rsid w:val="00CC29CA"/>
    <w:rsid w:val="00CC2EB3"/>
    <w:rsid w:val="00CC2F3A"/>
    <w:rsid w:val="00CC3501"/>
    <w:rsid w:val="00CC3533"/>
    <w:rsid w:val="00CC368E"/>
    <w:rsid w:val="00CC396C"/>
    <w:rsid w:val="00CC397B"/>
    <w:rsid w:val="00CC41DB"/>
    <w:rsid w:val="00CC489D"/>
    <w:rsid w:val="00CC4B20"/>
    <w:rsid w:val="00CC519B"/>
    <w:rsid w:val="00CC5ADF"/>
    <w:rsid w:val="00CC5E9B"/>
    <w:rsid w:val="00CC5FBD"/>
    <w:rsid w:val="00CC608E"/>
    <w:rsid w:val="00CC60E9"/>
    <w:rsid w:val="00CC616D"/>
    <w:rsid w:val="00CC625E"/>
    <w:rsid w:val="00CC674B"/>
    <w:rsid w:val="00CC69BA"/>
    <w:rsid w:val="00CC6ACE"/>
    <w:rsid w:val="00CC6B19"/>
    <w:rsid w:val="00CC6B6A"/>
    <w:rsid w:val="00CC6EE3"/>
    <w:rsid w:val="00CC7410"/>
    <w:rsid w:val="00CC7BA6"/>
    <w:rsid w:val="00CC7C4C"/>
    <w:rsid w:val="00CC7FB6"/>
    <w:rsid w:val="00CD0064"/>
    <w:rsid w:val="00CD06B2"/>
    <w:rsid w:val="00CD08FE"/>
    <w:rsid w:val="00CD0CA5"/>
    <w:rsid w:val="00CD11E2"/>
    <w:rsid w:val="00CD12CC"/>
    <w:rsid w:val="00CD1E19"/>
    <w:rsid w:val="00CD1E4A"/>
    <w:rsid w:val="00CD22D5"/>
    <w:rsid w:val="00CD272C"/>
    <w:rsid w:val="00CD2AC2"/>
    <w:rsid w:val="00CD3093"/>
    <w:rsid w:val="00CD31B2"/>
    <w:rsid w:val="00CD351B"/>
    <w:rsid w:val="00CD37E1"/>
    <w:rsid w:val="00CD394F"/>
    <w:rsid w:val="00CD3C1B"/>
    <w:rsid w:val="00CD3D51"/>
    <w:rsid w:val="00CD3F53"/>
    <w:rsid w:val="00CD43AB"/>
    <w:rsid w:val="00CD4A5F"/>
    <w:rsid w:val="00CD4E6A"/>
    <w:rsid w:val="00CD4E95"/>
    <w:rsid w:val="00CD5446"/>
    <w:rsid w:val="00CD57F9"/>
    <w:rsid w:val="00CD5B76"/>
    <w:rsid w:val="00CD5C14"/>
    <w:rsid w:val="00CD5F3C"/>
    <w:rsid w:val="00CD605B"/>
    <w:rsid w:val="00CD612F"/>
    <w:rsid w:val="00CD61AA"/>
    <w:rsid w:val="00CD62A0"/>
    <w:rsid w:val="00CD6580"/>
    <w:rsid w:val="00CD67CE"/>
    <w:rsid w:val="00CD68F2"/>
    <w:rsid w:val="00CD6943"/>
    <w:rsid w:val="00CD6B38"/>
    <w:rsid w:val="00CD6FE7"/>
    <w:rsid w:val="00CD6FEF"/>
    <w:rsid w:val="00CD7350"/>
    <w:rsid w:val="00CD73FB"/>
    <w:rsid w:val="00CD7648"/>
    <w:rsid w:val="00CD7DE9"/>
    <w:rsid w:val="00CD7F59"/>
    <w:rsid w:val="00CE0093"/>
    <w:rsid w:val="00CE07F5"/>
    <w:rsid w:val="00CE0A2A"/>
    <w:rsid w:val="00CE0C3B"/>
    <w:rsid w:val="00CE0EC4"/>
    <w:rsid w:val="00CE1198"/>
    <w:rsid w:val="00CE1506"/>
    <w:rsid w:val="00CE165C"/>
    <w:rsid w:val="00CE16B6"/>
    <w:rsid w:val="00CE1DD2"/>
    <w:rsid w:val="00CE1E51"/>
    <w:rsid w:val="00CE24FC"/>
    <w:rsid w:val="00CE3A98"/>
    <w:rsid w:val="00CE3D50"/>
    <w:rsid w:val="00CE3EE6"/>
    <w:rsid w:val="00CE3F98"/>
    <w:rsid w:val="00CE43D9"/>
    <w:rsid w:val="00CE4773"/>
    <w:rsid w:val="00CE47AD"/>
    <w:rsid w:val="00CE47E3"/>
    <w:rsid w:val="00CE4AFA"/>
    <w:rsid w:val="00CE4D55"/>
    <w:rsid w:val="00CE4D79"/>
    <w:rsid w:val="00CE503B"/>
    <w:rsid w:val="00CE528C"/>
    <w:rsid w:val="00CE53E8"/>
    <w:rsid w:val="00CE567F"/>
    <w:rsid w:val="00CE5975"/>
    <w:rsid w:val="00CE5C41"/>
    <w:rsid w:val="00CE60C2"/>
    <w:rsid w:val="00CE6142"/>
    <w:rsid w:val="00CE6216"/>
    <w:rsid w:val="00CE6369"/>
    <w:rsid w:val="00CE6387"/>
    <w:rsid w:val="00CE67FD"/>
    <w:rsid w:val="00CE680C"/>
    <w:rsid w:val="00CE6BD0"/>
    <w:rsid w:val="00CE6CE6"/>
    <w:rsid w:val="00CE6ED0"/>
    <w:rsid w:val="00CE6F91"/>
    <w:rsid w:val="00CE6FEB"/>
    <w:rsid w:val="00CE74A7"/>
    <w:rsid w:val="00CE75BC"/>
    <w:rsid w:val="00CE7702"/>
    <w:rsid w:val="00CE784D"/>
    <w:rsid w:val="00CF00CC"/>
    <w:rsid w:val="00CF0481"/>
    <w:rsid w:val="00CF0BA1"/>
    <w:rsid w:val="00CF0E31"/>
    <w:rsid w:val="00CF0F8E"/>
    <w:rsid w:val="00CF1133"/>
    <w:rsid w:val="00CF1192"/>
    <w:rsid w:val="00CF162C"/>
    <w:rsid w:val="00CF19C3"/>
    <w:rsid w:val="00CF1D33"/>
    <w:rsid w:val="00CF20AB"/>
    <w:rsid w:val="00CF231A"/>
    <w:rsid w:val="00CF2455"/>
    <w:rsid w:val="00CF289B"/>
    <w:rsid w:val="00CF2951"/>
    <w:rsid w:val="00CF2B5B"/>
    <w:rsid w:val="00CF2E8B"/>
    <w:rsid w:val="00CF2ED2"/>
    <w:rsid w:val="00CF342B"/>
    <w:rsid w:val="00CF345F"/>
    <w:rsid w:val="00CF363D"/>
    <w:rsid w:val="00CF3695"/>
    <w:rsid w:val="00CF3859"/>
    <w:rsid w:val="00CF3F3F"/>
    <w:rsid w:val="00CF4322"/>
    <w:rsid w:val="00CF5412"/>
    <w:rsid w:val="00CF5A1B"/>
    <w:rsid w:val="00CF5D08"/>
    <w:rsid w:val="00CF5FCD"/>
    <w:rsid w:val="00CF683A"/>
    <w:rsid w:val="00CF692E"/>
    <w:rsid w:val="00CF6AD0"/>
    <w:rsid w:val="00CF6AE8"/>
    <w:rsid w:val="00CF6B3C"/>
    <w:rsid w:val="00CF6BD2"/>
    <w:rsid w:val="00CF6FDE"/>
    <w:rsid w:val="00CF6FFF"/>
    <w:rsid w:val="00CF733A"/>
    <w:rsid w:val="00CF73D3"/>
    <w:rsid w:val="00CF73F8"/>
    <w:rsid w:val="00CF76B7"/>
    <w:rsid w:val="00CF7A52"/>
    <w:rsid w:val="00D00101"/>
    <w:rsid w:val="00D0011A"/>
    <w:rsid w:val="00D00B57"/>
    <w:rsid w:val="00D00F46"/>
    <w:rsid w:val="00D00F9C"/>
    <w:rsid w:val="00D012A2"/>
    <w:rsid w:val="00D012C8"/>
    <w:rsid w:val="00D01403"/>
    <w:rsid w:val="00D015A0"/>
    <w:rsid w:val="00D01A0F"/>
    <w:rsid w:val="00D01AB8"/>
    <w:rsid w:val="00D01E48"/>
    <w:rsid w:val="00D02562"/>
    <w:rsid w:val="00D02707"/>
    <w:rsid w:val="00D028BF"/>
    <w:rsid w:val="00D02EE4"/>
    <w:rsid w:val="00D03464"/>
    <w:rsid w:val="00D0349A"/>
    <w:rsid w:val="00D0363A"/>
    <w:rsid w:val="00D04754"/>
    <w:rsid w:val="00D049FC"/>
    <w:rsid w:val="00D04B4E"/>
    <w:rsid w:val="00D04C0C"/>
    <w:rsid w:val="00D04E24"/>
    <w:rsid w:val="00D04E2D"/>
    <w:rsid w:val="00D04F2A"/>
    <w:rsid w:val="00D04F77"/>
    <w:rsid w:val="00D050E3"/>
    <w:rsid w:val="00D05229"/>
    <w:rsid w:val="00D05C95"/>
    <w:rsid w:val="00D06198"/>
    <w:rsid w:val="00D0620B"/>
    <w:rsid w:val="00D06703"/>
    <w:rsid w:val="00D06F06"/>
    <w:rsid w:val="00D06FD8"/>
    <w:rsid w:val="00D0706B"/>
    <w:rsid w:val="00D072BD"/>
    <w:rsid w:val="00D07424"/>
    <w:rsid w:val="00D07504"/>
    <w:rsid w:val="00D078B1"/>
    <w:rsid w:val="00D07CFA"/>
    <w:rsid w:val="00D07D46"/>
    <w:rsid w:val="00D07F2D"/>
    <w:rsid w:val="00D10381"/>
    <w:rsid w:val="00D104A3"/>
    <w:rsid w:val="00D104B7"/>
    <w:rsid w:val="00D10599"/>
    <w:rsid w:val="00D10668"/>
    <w:rsid w:val="00D1097C"/>
    <w:rsid w:val="00D10BBC"/>
    <w:rsid w:val="00D10DEA"/>
    <w:rsid w:val="00D11194"/>
    <w:rsid w:val="00D11705"/>
    <w:rsid w:val="00D11A93"/>
    <w:rsid w:val="00D122B5"/>
    <w:rsid w:val="00D1241F"/>
    <w:rsid w:val="00D1243C"/>
    <w:rsid w:val="00D126BC"/>
    <w:rsid w:val="00D129F2"/>
    <w:rsid w:val="00D12C27"/>
    <w:rsid w:val="00D12C7D"/>
    <w:rsid w:val="00D12CE1"/>
    <w:rsid w:val="00D12D3D"/>
    <w:rsid w:val="00D12D7E"/>
    <w:rsid w:val="00D12FF9"/>
    <w:rsid w:val="00D1310C"/>
    <w:rsid w:val="00D13246"/>
    <w:rsid w:val="00D1335B"/>
    <w:rsid w:val="00D13767"/>
    <w:rsid w:val="00D13970"/>
    <w:rsid w:val="00D13FF4"/>
    <w:rsid w:val="00D14200"/>
    <w:rsid w:val="00D14492"/>
    <w:rsid w:val="00D14627"/>
    <w:rsid w:val="00D1497C"/>
    <w:rsid w:val="00D14AE2"/>
    <w:rsid w:val="00D14D8E"/>
    <w:rsid w:val="00D14E5F"/>
    <w:rsid w:val="00D1564C"/>
    <w:rsid w:val="00D158F6"/>
    <w:rsid w:val="00D15987"/>
    <w:rsid w:val="00D159FB"/>
    <w:rsid w:val="00D15A55"/>
    <w:rsid w:val="00D15BD8"/>
    <w:rsid w:val="00D15D03"/>
    <w:rsid w:val="00D16056"/>
    <w:rsid w:val="00D16542"/>
    <w:rsid w:val="00D16EAA"/>
    <w:rsid w:val="00D16F1F"/>
    <w:rsid w:val="00D17097"/>
    <w:rsid w:val="00D1740B"/>
    <w:rsid w:val="00D17708"/>
    <w:rsid w:val="00D17731"/>
    <w:rsid w:val="00D177B5"/>
    <w:rsid w:val="00D17D8E"/>
    <w:rsid w:val="00D17DE4"/>
    <w:rsid w:val="00D201DA"/>
    <w:rsid w:val="00D2034F"/>
    <w:rsid w:val="00D20586"/>
    <w:rsid w:val="00D20781"/>
    <w:rsid w:val="00D208E4"/>
    <w:rsid w:val="00D20C9D"/>
    <w:rsid w:val="00D20D84"/>
    <w:rsid w:val="00D20F49"/>
    <w:rsid w:val="00D215AF"/>
    <w:rsid w:val="00D21641"/>
    <w:rsid w:val="00D216EB"/>
    <w:rsid w:val="00D21A04"/>
    <w:rsid w:val="00D21A16"/>
    <w:rsid w:val="00D21A30"/>
    <w:rsid w:val="00D21ED4"/>
    <w:rsid w:val="00D221E5"/>
    <w:rsid w:val="00D223B3"/>
    <w:rsid w:val="00D224F1"/>
    <w:rsid w:val="00D229F2"/>
    <w:rsid w:val="00D22BF7"/>
    <w:rsid w:val="00D22FC3"/>
    <w:rsid w:val="00D231A7"/>
    <w:rsid w:val="00D231D7"/>
    <w:rsid w:val="00D2339E"/>
    <w:rsid w:val="00D23402"/>
    <w:rsid w:val="00D2376F"/>
    <w:rsid w:val="00D2379E"/>
    <w:rsid w:val="00D2382D"/>
    <w:rsid w:val="00D2396F"/>
    <w:rsid w:val="00D23C1E"/>
    <w:rsid w:val="00D23F59"/>
    <w:rsid w:val="00D23F67"/>
    <w:rsid w:val="00D24334"/>
    <w:rsid w:val="00D2457F"/>
    <w:rsid w:val="00D24824"/>
    <w:rsid w:val="00D249D3"/>
    <w:rsid w:val="00D24A89"/>
    <w:rsid w:val="00D25277"/>
    <w:rsid w:val="00D25568"/>
    <w:rsid w:val="00D2562D"/>
    <w:rsid w:val="00D256D1"/>
    <w:rsid w:val="00D25D1C"/>
    <w:rsid w:val="00D25E9B"/>
    <w:rsid w:val="00D260AC"/>
    <w:rsid w:val="00D26455"/>
    <w:rsid w:val="00D2646C"/>
    <w:rsid w:val="00D26B4D"/>
    <w:rsid w:val="00D270B7"/>
    <w:rsid w:val="00D27171"/>
    <w:rsid w:val="00D27678"/>
    <w:rsid w:val="00D27772"/>
    <w:rsid w:val="00D278CD"/>
    <w:rsid w:val="00D27C21"/>
    <w:rsid w:val="00D27F2C"/>
    <w:rsid w:val="00D300E6"/>
    <w:rsid w:val="00D3093B"/>
    <w:rsid w:val="00D31062"/>
    <w:rsid w:val="00D31B80"/>
    <w:rsid w:val="00D31CC1"/>
    <w:rsid w:val="00D31DE8"/>
    <w:rsid w:val="00D31FD8"/>
    <w:rsid w:val="00D3209B"/>
    <w:rsid w:val="00D32202"/>
    <w:rsid w:val="00D3248A"/>
    <w:rsid w:val="00D324D4"/>
    <w:rsid w:val="00D325FE"/>
    <w:rsid w:val="00D32642"/>
    <w:rsid w:val="00D3288A"/>
    <w:rsid w:val="00D328C4"/>
    <w:rsid w:val="00D32920"/>
    <w:rsid w:val="00D32A01"/>
    <w:rsid w:val="00D32BF5"/>
    <w:rsid w:val="00D32C6B"/>
    <w:rsid w:val="00D33687"/>
    <w:rsid w:val="00D33B6C"/>
    <w:rsid w:val="00D34211"/>
    <w:rsid w:val="00D343FD"/>
    <w:rsid w:val="00D3447B"/>
    <w:rsid w:val="00D34741"/>
    <w:rsid w:val="00D34798"/>
    <w:rsid w:val="00D3480B"/>
    <w:rsid w:val="00D34919"/>
    <w:rsid w:val="00D34D48"/>
    <w:rsid w:val="00D3500B"/>
    <w:rsid w:val="00D352D9"/>
    <w:rsid w:val="00D355C5"/>
    <w:rsid w:val="00D356E2"/>
    <w:rsid w:val="00D35735"/>
    <w:rsid w:val="00D35CF7"/>
    <w:rsid w:val="00D35F0B"/>
    <w:rsid w:val="00D36058"/>
    <w:rsid w:val="00D36370"/>
    <w:rsid w:val="00D36435"/>
    <w:rsid w:val="00D36600"/>
    <w:rsid w:val="00D3686C"/>
    <w:rsid w:val="00D368B2"/>
    <w:rsid w:val="00D3690B"/>
    <w:rsid w:val="00D3695C"/>
    <w:rsid w:val="00D36964"/>
    <w:rsid w:val="00D36974"/>
    <w:rsid w:val="00D36A44"/>
    <w:rsid w:val="00D36A6D"/>
    <w:rsid w:val="00D36C18"/>
    <w:rsid w:val="00D36CCF"/>
    <w:rsid w:val="00D36F25"/>
    <w:rsid w:val="00D3702D"/>
    <w:rsid w:val="00D3711B"/>
    <w:rsid w:val="00D371AE"/>
    <w:rsid w:val="00D37292"/>
    <w:rsid w:val="00D37311"/>
    <w:rsid w:val="00D37A5A"/>
    <w:rsid w:val="00D37B3E"/>
    <w:rsid w:val="00D37BBC"/>
    <w:rsid w:val="00D37D72"/>
    <w:rsid w:val="00D37DC9"/>
    <w:rsid w:val="00D37FA1"/>
    <w:rsid w:val="00D40868"/>
    <w:rsid w:val="00D409BC"/>
    <w:rsid w:val="00D40AD7"/>
    <w:rsid w:val="00D40C00"/>
    <w:rsid w:val="00D40D4A"/>
    <w:rsid w:val="00D40E7F"/>
    <w:rsid w:val="00D41216"/>
    <w:rsid w:val="00D412BB"/>
    <w:rsid w:val="00D41593"/>
    <w:rsid w:val="00D41695"/>
    <w:rsid w:val="00D418C6"/>
    <w:rsid w:val="00D41A6B"/>
    <w:rsid w:val="00D41B75"/>
    <w:rsid w:val="00D41D39"/>
    <w:rsid w:val="00D41E4C"/>
    <w:rsid w:val="00D41E96"/>
    <w:rsid w:val="00D41EB5"/>
    <w:rsid w:val="00D421E3"/>
    <w:rsid w:val="00D42289"/>
    <w:rsid w:val="00D42435"/>
    <w:rsid w:val="00D42784"/>
    <w:rsid w:val="00D427BB"/>
    <w:rsid w:val="00D42941"/>
    <w:rsid w:val="00D429C4"/>
    <w:rsid w:val="00D431E2"/>
    <w:rsid w:val="00D4387A"/>
    <w:rsid w:val="00D4397A"/>
    <w:rsid w:val="00D43AC4"/>
    <w:rsid w:val="00D43B3C"/>
    <w:rsid w:val="00D43BF9"/>
    <w:rsid w:val="00D43DA0"/>
    <w:rsid w:val="00D43DEE"/>
    <w:rsid w:val="00D43F81"/>
    <w:rsid w:val="00D44230"/>
    <w:rsid w:val="00D446F7"/>
    <w:rsid w:val="00D447C1"/>
    <w:rsid w:val="00D44839"/>
    <w:rsid w:val="00D44E47"/>
    <w:rsid w:val="00D450D1"/>
    <w:rsid w:val="00D451CD"/>
    <w:rsid w:val="00D455FA"/>
    <w:rsid w:val="00D45677"/>
    <w:rsid w:val="00D45944"/>
    <w:rsid w:val="00D460E7"/>
    <w:rsid w:val="00D46788"/>
    <w:rsid w:val="00D46D04"/>
    <w:rsid w:val="00D46DEE"/>
    <w:rsid w:val="00D47191"/>
    <w:rsid w:val="00D47291"/>
    <w:rsid w:val="00D47464"/>
    <w:rsid w:val="00D47677"/>
    <w:rsid w:val="00D47712"/>
    <w:rsid w:val="00D47787"/>
    <w:rsid w:val="00D47982"/>
    <w:rsid w:val="00D50054"/>
    <w:rsid w:val="00D502EB"/>
    <w:rsid w:val="00D505AB"/>
    <w:rsid w:val="00D509ED"/>
    <w:rsid w:val="00D50E33"/>
    <w:rsid w:val="00D50E4A"/>
    <w:rsid w:val="00D50EA9"/>
    <w:rsid w:val="00D511ED"/>
    <w:rsid w:val="00D5126B"/>
    <w:rsid w:val="00D513C5"/>
    <w:rsid w:val="00D517D4"/>
    <w:rsid w:val="00D5181E"/>
    <w:rsid w:val="00D51A75"/>
    <w:rsid w:val="00D51A83"/>
    <w:rsid w:val="00D520C6"/>
    <w:rsid w:val="00D52446"/>
    <w:rsid w:val="00D5259B"/>
    <w:rsid w:val="00D525F8"/>
    <w:rsid w:val="00D5287B"/>
    <w:rsid w:val="00D52989"/>
    <w:rsid w:val="00D52A29"/>
    <w:rsid w:val="00D52B48"/>
    <w:rsid w:val="00D52DFA"/>
    <w:rsid w:val="00D52FA4"/>
    <w:rsid w:val="00D5325B"/>
    <w:rsid w:val="00D532EC"/>
    <w:rsid w:val="00D53447"/>
    <w:rsid w:val="00D5344B"/>
    <w:rsid w:val="00D53544"/>
    <w:rsid w:val="00D53822"/>
    <w:rsid w:val="00D53AA5"/>
    <w:rsid w:val="00D53FB4"/>
    <w:rsid w:val="00D54034"/>
    <w:rsid w:val="00D542B7"/>
    <w:rsid w:val="00D544AA"/>
    <w:rsid w:val="00D54912"/>
    <w:rsid w:val="00D54956"/>
    <w:rsid w:val="00D54AF1"/>
    <w:rsid w:val="00D54E78"/>
    <w:rsid w:val="00D54EE5"/>
    <w:rsid w:val="00D55241"/>
    <w:rsid w:val="00D552A4"/>
    <w:rsid w:val="00D552E7"/>
    <w:rsid w:val="00D55473"/>
    <w:rsid w:val="00D5560F"/>
    <w:rsid w:val="00D556CA"/>
    <w:rsid w:val="00D5581C"/>
    <w:rsid w:val="00D55CB6"/>
    <w:rsid w:val="00D55D48"/>
    <w:rsid w:val="00D5642F"/>
    <w:rsid w:val="00D5671B"/>
    <w:rsid w:val="00D568CA"/>
    <w:rsid w:val="00D56CB0"/>
    <w:rsid w:val="00D56FB6"/>
    <w:rsid w:val="00D5729D"/>
    <w:rsid w:val="00D572B0"/>
    <w:rsid w:val="00D573A7"/>
    <w:rsid w:val="00D57474"/>
    <w:rsid w:val="00D57771"/>
    <w:rsid w:val="00D579DF"/>
    <w:rsid w:val="00D579F8"/>
    <w:rsid w:val="00D57D2B"/>
    <w:rsid w:val="00D57FDE"/>
    <w:rsid w:val="00D60400"/>
    <w:rsid w:val="00D60489"/>
    <w:rsid w:val="00D60693"/>
    <w:rsid w:val="00D607E0"/>
    <w:rsid w:val="00D609ED"/>
    <w:rsid w:val="00D60C71"/>
    <w:rsid w:val="00D61467"/>
    <w:rsid w:val="00D6194C"/>
    <w:rsid w:val="00D61A61"/>
    <w:rsid w:val="00D61BC9"/>
    <w:rsid w:val="00D61F43"/>
    <w:rsid w:val="00D62092"/>
    <w:rsid w:val="00D63207"/>
    <w:rsid w:val="00D634EF"/>
    <w:rsid w:val="00D6394D"/>
    <w:rsid w:val="00D63A80"/>
    <w:rsid w:val="00D63B86"/>
    <w:rsid w:val="00D64261"/>
    <w:rsid w:val="00D648A0"/>
    <w:rsid w:val="00D64BA7"/>
    <w:rsid w:val="00D6526C"/>
    <w:rsid w:val="00D654C2"/>
    <w:rsid w:val="00D659E2"/>
    <w:rsid w:val="00D65F73"/>
    <w:rsid w:val="00D6651C"/>
    <w:rsid w:val="00D66835"/>
    <w:rsid w:val="00D66948"/>
    <w:rsid w:val="00D675EB"/>
    <w:rsid w:val="00D678B9"/>
    <w:rsid w:val="00D679F7"/>
    <w:rsid w:val="00D67D3F"/>
    <w:rsid w:val="00D700FC"/>
    <w:rsid w:val="00D70118"/>
    <w:rsid w:val="00D702BC"/>
    <w:rsid w:val="00D7072D"/>
    <w:rsid w:val="00D70839"/>
    <w:rsid w:val="00D70A12"/>
    <w:rsid w:val="00D70F42"/>
    <w:rsid w:val="00D713D4"/>
    <w:rsid w:val="00D71836"/>
    <w:rsid w:val="00D71A0E"/>
    <w:rsid w:val="00D71B3E"/>
    <w:rsid w:val="00D71B60"/>
    <w:rsid w:val="00D71EA8"/>
    <w:rsid w:val="00D7235B"/>
    <w:rsid w:val="00D725EE"/>
    <w:rsid w:val="00D72718"/>
    <w:rsid w:val="00D72C17"/>
    <w:rsid w:val="00D73141"/>
    <w:rsid w:val="00D734BD"/>
    <w:rsid w:val="00D739CA"/>
    <w:rsid w:val="00D73C23"/>
    <w:rsid w:val="00D743D8"/>
    <w:rsid w:val="00D74A71"/>
    <w:rsid w:val="00D74B66"/>
    <w:rsid w:val="00D74B6B"/>
    <w:rsid w:val="00D75316"/>
    <w:rsid w:val="00D75430"/>
    <w:rsid w:val="00D754E5"/>
    <w:rsid w:val="00D755B1"/>
    <w:rsid w:val="00D7569A"/>
    <w:rsid w:val="00D7595B"/>
    <w:rsid w:val="00D75CE8"/>
    <w:rsid w:val="00D75CFB"/>
    <w:rsid w:val="00D75E51"/>
    <w:rsid w:val="00D76028"/>
    <w:rsid w:val="00D760B7"/>
    <w:rsid w:val="00D7624D"/>
    <w:rsid w:val="00D762B4"/>
    <w:rsid w:val="00D76463"/>
    <w:rsid w:val="00D7669E"/>
    <w:rsid w:val="00D7673D"/>
    <w:rsid w:val="00D76A50"/>
    <w:rsid w:val="00D76B8D"/>
    <w:rsid w:val="00D77502"/>
    <w:rsid w:val="00D77648"/>
    <w:rsid w:val="00D7774B"/>
    <w:rsid w:val="00D778E1"/>
    <w:rsid w:val="00D77951"/>
    <w:rsid w:val="00D7797E"/>
    <w:rsid w:val="00D77A43"/>
    <w:rsid w:val="00D77C47"/>
    <w:rsid w:val="00D77D3C"/>
    <w:rsid w:val="00D77DEF"/>
    <w:rsid w:val="00D77E06"/>
    <w:rsid w:val="00D80063"/>
    <w:rsid w:val="00D8019F"/>
    <w:rsid w:val="00D805DB"/>
    <w:rsid w:val="00D812EC"/>
    <w:rsid w:val="00D813C5"/>
    <w:rsid w:val="00D8160B"/>
    <w:rsid w:val="00D81DFD"/>
    <w:rsid w:val="00D81E29"/>
    <w:rsid w:val="00D8283D"/>
    <w:rsid w:val="00D82F17"/>
    <w:rsid w:val="00D83091"/>
    <w:rsid w:val="00D835C3"/>
    <w:rsid w:val="00D835E4"/>
    <w:rsid w:val="00D8388E"/>
    <w:rsid w:val="00D83B18"/>
    <w:rsid w:val="00D83EB7"/>
    <w:rsid w:val="00D84937"/>
    <w:rsid w:val="00D84AA1"/>
    <w:rsid w:val="00D84C2E"/>
    <w:rsid w:val="00D84E20"/>
    <w:rsid w:val="00D84EC4"/>
    <w:rsid w:val="00D84F75"/>
    <w:rsid w:val="00D85168"/>
    <w:rsid w:val="00D8553B"/>
    <w:rsid w:val="00D85702"/>
    <w:rsid w:val="00D857A3"/>
    <w:rsid w:val="00D85C11"/>
    <w:rsid w:val="00D85EE5"/>
    <w:rsid w:val="00D860D6"/>
    <w:rsid w:val="00D861D5"/>
    <w:rsid w:val="00D862B7"/>
    <w:rsid w:val="00D86355"/>
    <w:rsid w:val="00D8676C"/>
    <w:rsid w:val="00D867D9"/>
    <w:rsid w:val="00D867DB"/>
    <w:rsid w:val="00D867EA"/>
    <w:rsid w:val="00D86B79"/>
    <w:rsid w:val="00D86C8C"/>
    <w:rsid w:val="00D86FDC"/>
    <w:rsid w:val="00D8737E"/>
    <w:rsid w:val="00D8754F"/>
    <w:rsid w:val="00D8774C"/>
    <w:rsid w:val="00D877D1"/>
    <w:rsid w:val="00D87887"/>
    <w:rsid w:val="00D87BDB"/>
    <w:rsid w:val="00D87D37"/>
    <w:rsid w:val="00D87EDD"/>
    <w:rsid w:val="00D87FDF"/>
    <w:rsid w:val="00D90468"/>
    <w:rsid w:val="00D90637"/>
    <w:rsid w:val="00D9072E"/>
    <w:rsid w:val="00D90A52"/>
    <w:rsid w:val="00D90AA7"/>
    <w:rsid w:val="00D90EB9"/>
    <w:rsid w:val="00D90F06"/>
    <w:rsid w:val="00D90FC4"/>
    <w:rsid w:val="00D9112D"/>
    <w:rsid w:val="00D918C1"/>
    <w:rsid w:val="00D91EE9"/>
    <w:rsid w:val="00D920AF"/>
    <w:rsid w:val="00D92366"/>
    <w:rsid w:val="00D923CF"/>
    <w:rsid w:val="00D924CB"/>
    <w:rsid w:val="00D92611"/>
    <w:rsid w:val="00D92919"/>
    <w:rsid w:val="00D92925"/>
    <w:rsid w:val="00D92C25"/>
    <w:rsid w:val="00D92E3D"/>
    <w:rsid w:val="00D92E8F"/>
    <w:rsid w:val="00D935D0"/>
    <w:rsid w:val="00D93621"/>
    <w:rsid w:val="00D93B7A"/>
    <w:rsid w:val="00D93D99"/>
    <w:rsid w:val="00D946C4"/>
    <w:rsid w:val="00D946E2"/>
    <w:rsid w:val="00D95465"/>
    <w:rsid w:val="00D95D11"/>
    <w:rsid w:val="00D95EDC"/>
    <w:rsid w:val="00D95F4E"/>
    <w:rsid w:val="00D963F8"/>
    <w:rsid w:val="00D96811"/>
    <w:rsid w:val="00D96DF3"/>
    <w:rsid w:val="00D96F9B"/>
    <w:rsid w:val="00D970A3"/>
    <w:rsid w:val="00D975A4"/>
    <w:rsid w:val="00D977A1"/>
    <w:rsid w:val="00D97870"/>
    <w:rsid w:val="00D97A47"/>
    <w:rsid w:val="00D97C76"/>
    <w:rsid w:val="00D97C79"/>
    <w:rsid w:val="00D97FC0"/>
    <w:rsid w:val="00D97FE8"/>
    <w:rsid w:val="00DA0037"/>
    <w:rsid w:val="00DA04E7"/>
    <w:rsid w:val="00DA0515"/>
    <w:rsid w:val="00DA06D4"/>
    <w:rsid w:val="00DA0865"/>
    <w:rsid w:val="00DA09E4"/>
    <w:rsid w:val="00DA0CB9"/>
    <w:rsid w:val="00DA0CFF"/>
    <w:rsid w:val="00DA0D0D"/>
    <w:rsid w:val="00DA0E50"/>
    <w:rsid w:val="00DA11A4"/>
    <w:rsid w:val="00DA14AE"/>
    <w:rsid w:val="00DA1606"/>
    <w:rsid w:val="00DA1B4A"/>
    <w:rsid w:val="00DA1B88"/>
    <w:rsid w:val="00DA1D78"/>
    <w:rsid w:val="00DA2072"/>
    <w:rsid w:val="00DA25A1"/>
    <w:rsid w:val="00DA2B93"/>
    <w:rsid w:val="00DA2D99"/>
    <w:rsid w:val="00DA2FD5"/>
    <w:rsid w:val="00DA3027"/>
    <w:rsid w:val="00DA312D"/>
    <w:rsid w:val="00DA3238"/>
    <w:rsid w:val="00DA3553"/>
    <w:rsid w:val="00DA3958"/>
    <w:rsid w:val="00DA4059"/>
    <w:rsid w:val="00DA40F4"/>
    <w:rsid w:val="00DA414C"/>
    <w:rsid w:val="00DA43D1"/>
    <w:rsid w:val="00DA4897"/>
    <w:rsid w:val="00DA4F33"/>
    <w:rsid w:val="00DA50BF"/>
    <w:rsid w:val="00DA54E0"/>
    <w:rsid w:val="00DA5851"/>
    <w:rsid w:val="00DA5986"/>
    <w:rsid w:val="00DA5D63"/>
    <w:rsid w:val="00DA5EBD"/>
    <w:rsid w:val="00DA5FED"/>
    <w:rsid w:val="00DA6552"/>
    <w:rsid w:val="00DA6735"/>
    <w:rsid w:val="00DA6DFF"/>
    <w:rsid w:val="00DA7363"/>
    <w:rsid w:val="00DA73BF"/>
    <w:rsid w:val="00DA73EC"/>
    <w:rsid w:val="00DA7E88"/>
    <w:rsid w:val="00DA7FE9"/>
    <w:rsid w:val="00DB01DC"/>
    <w:rsid w:val="00DB01F7"/>
    <w:rsid w:val="00DB022B"/>
    <w:rsid w:val="00DB0446"/>
    <w:rsid w:val="00DB0579"/>
    <w:rsid w:val="00DB1234"/>
    <w:rsid w:val="00DB125C"/>
    <w:rsid w:val="00DB1386"/>
    <w:rsid w:val="00DB1911"/>
    <w:rsid w:val="00DB1B58"/>
    <w:rsid w:val="00DB1E76"/>
    <w:rsid w:val="00DB1FB7"/>
    <w:rsid w:val="00DB235E"/>
    <w:rsid w:val="00DB241A"/>
    <w:rsid w:val="00DB25B4"/>
    <w:rsid w:val="00DB2669"/>
    <w:rsid w:val="00DB28CB"/>
    <w:rsid w:val="00DB2A92"/>
    <w:rsid w:val="00DB3141"/>
    <w:rsid w:val="00DB314C"/>
    <w:rsid w:val="00DB3454"/>
    <w:rsid w:val="00DB3576"/>
    <w:rsid w:val="00DB3804"/>
    <w:rsid w:val="00DB3909"/>
    <w:rsid w:val="00DB3C7B"/>
    <w:rsid w:val="00DB4144"/>
    <w:rsid w:val="00DB4153"/>
    <w:rsid w:val="00DB437F"/>
    <w:rsid w:val="00DB43AC"/>
    <w:rsid w:val="00DB4606"/>
    <w:rsid w:val="00DB4A39"/>
    <w:rsid w:val="00DB4A8E"/>
    <w:rsid w:val="00DB4C1E"/>
    <w:rsid w:val="00DB4F13"/>
    <w:rsid w:val="00DB4F5D"/>
    <w:rsid w:val="00DB5244"/>
    <w:rsid w:val="00DB5352"/>
    <w:rsid w:val="00DB546D"/>
    <w:rsid w:val="00DB59CE"/>
    <w:rsid w:val="00DB623A"/>
    <w:rsid w:val="00DB632E"/>
    <w:rsid w:val="00DB6822"/>
    <w:rsid w:val="00DB6902"/>
    <w:rsid w:val="00DB69F2"/>
    <w:rsid w:val="00DB6A44"/>
    <w:rsid w:val="00DB6B6B"/>
    <w:rsid w:val="00DB6D42"/>
    <w:rsid w:val="00DB6FFB"/>
    <w:rsid w:val="00DB712E"/>
    <w:rsid w:val="00DB754A"/>
    <w:rsid w:val="00DB76D6"/>
    <w:rsid w:val="00DB78A2"/>
    <w:rsid w:val="00DB7FD9"/>
    <w:rsid w:val="00DC021B"/>
    <w:rsid w:val="00DC033E"/>
    <w:rsid w:val="00DC0734"/>
    <w:rsid w:val="00DC0798"/>
    <w:rsid w:val="00DC07CD"/>
    <w:rsid w:val="00DC0873"/>
    <w:rsid w:val="00DC0E70"/>
    <w:rsid w:val="00DC1047"/>
    <w:rsid w:val="00DC106B"/>
    <w:rsid w:val="00DC1134"/>
    <w:rsid w:val="00DC1184"/>
    <w:rsid w:val="00DC119F"/>
    <w:rsid w:val="00DC143A"/>
    <w:rsid w:val="00DC1488"/>
    <w:rsid w:val="00DC1A13"/>
    <w:rsid w:val="00DC1CE8"/>
    <w:rsid w:val="00DC1DA8"/>
    <w:rsid w:val="00DC2424"/>
    <w:rsid w:val="00DC2436"/>
    <w:rsid w:val="00DC2620"/>
    <w:rsid w:val="00DC28BC"/>
    <w:rsid w:val="00DC2DC0"/>
    <w:rsid w:val="00DC2ECA"/>
    <w:rsid w:val="00DC3041"/>
    <w:rsid w:val="00DC309E"/>
    <w:rsid w:val="00DC381C"/>
    <w:rsid w:val="00DC38BC"/>
    <w:rsid w:val="00DC3A8A"/>
    <w:rsid w:val="00DC3B61"/>
    <w:rsid w:val="00DC3BB0"/>
    <w:rsid w:val="00DC3C42"/>
    <w:rsid w:val="00DC3C96"/>
    <w:rsid w:val="00DC3FB9"/>
    <w:rsid w:val="00DC441C"/>
    <w:rsid w:val="00DC442D"/>
    <w:rsid w:val="00DC44E6"/>
    <w:rsid w:val="00DC4834"/>
    <w:rsid w:val="00DC49AF"/>
    <w:rsid w:val="00DC4B53"/>
    <w:rsid w:val="00DC4D30"/>
    <w:rsid w:val="00DC5353"/>
    <w:rsid w:val="00DC588A"/>
    <w:rsid w:val="00DC5DC5"/>
    <w:rsid w:val="00DC5ECC"/>
    <w:rsid w:val="00DC5FEC"/>
    <w:rsid w:val="00DC6013"/>
    <w:rsid w:val="00DC62BE"/>
    <w:rsid w:val="00DC66EA"/>
    <w:rsid w:val="00DC6796"/>
    <w:rsid w:val="00DC6E2C"/>
    <w:rsid w:val="00DC7226"/>
    <w:rsid w:val="00DC756B"/>
    <w:rsid w:val="00DC7789"/>
    <w:rsid w:val="00DC7853"/>
    <w:rsid w:val="00DC7939"/>
    <w:rsid w:val="00DC7AC4"/>
    <w:rsid w:val="00DC7D6C"/>
    <w:rsid w:val="00DD00AE"/>
    <w:rsid w:val="00DD0378"/>
    <w:rsid w:val="00DD0622"/>
    <w:rsid w:val="00DD09E2"/>
    <w:rsid w:val="00DD09EC"/>
    <w:rsid w:val="00DD134B"/>
    <w:rsid w:val="00DD140F"/>
    <w:rsid w:val="00DD14CE"/>
    <w:rsid w:val="00DD15D0"/>
    <w:rsid w:val="00DD1751"/>
    <w:rsid w:val="00DD1B13"/>
    <w:rsid w:val="00DD2EE0"/>
    <w:rsid w:val="00DD301F"/>
    <w:rsid w:val="00DD34A1"/>
    <w:rsid w:val="00DD34DE"/>
    <w:rsid w:val="00DD365A"/>
    <w:rsid w:val="00DD3A4D"/>
    <w:rsid w:val="00DD4331"/>
    <w:rsid w:val="00DD43C4"/>
    <w:rsid w:val="00DD4585"/>
    <w:rsid w:val="00DD4605"/>
    <w:rsid w:val="00DD471D"/>
    <w:rsid w:val="00DD4952"/>
    <w:rsid w:val="00DD4BA5"/>
    <w:rsid w:val="00DD4D47"/>
    <w:rsid w:val="00DD4FA8"/>
    <w:rsid w:val="00DD50C8"/>
    <w:rsid w:val="00DD50C9"/>
    <w:rsid w:val="00DD5215"/>
    <w:rsid w:val="00DD544C"/>
    <w:rsid w:val="00DD54BB"/>
    <w:rsid w:val="00DD5667"/>
    <w:rsid w:val="00DD575B"/>
    <w:rsid w:val="00DD59EC"/>
    <w:rsid w:val="00DD5B82"/>
    <w:rsid w:val="00DD5C9B"/>
    <w:rsid w:val="00DD5E92"/>
    <w:rsid w:val="00DD5F65"/>
    <w:rsid w:val="00DD62D8"/>
    <w:rsid w:val="00DD664B"/>
    <w:rsid w:val="00DD67F4"/>
    <w:rsid w:val="00DD69D4"/>
    <w:rsid w:val="00DD6AD9"/>
    <w:rsid w:val="00DD6FF0"/>
    <w:rsid w:val="00DD7082"/>
    <w:rsid w:val="00DD70AD"/>
    <w:rsid w:val="00DD7477"/>
    <w:rsid w:val="00DD7902"/>
    <w:rsid w:val="00DD7D47"/>
    <w:rsid w:val="00DD7E14"/>
    <w:rsid w:val="00DE02E5"/>
    <w:rsid w:val="00DE0611"/>
    <w:rsid w:val="00DE0711"/>
    <w:rsid w:val="00DE0720"/>
    <w:rsid w:val="00DE0754"/>
    <w:rsid w:val="00DE092D"/>
    <w:rsid w:val="00DE097C"/>
    <w:rsid w:val="00DE0D22"/>
    <w:rsid w:val="00DE16B8"/>
    <w:rsid w:val="00DE1A57"/>
    <w:rsid w:val="00DE1BF0"/>
    <w:rsid w:val="00DE1FA9"/>
    <w:rsid w:val="00DE238C"/>
    <w:rsid w:val="00DE23BA"/>
    <w:rsid w:val="00DE24DC"/>
    <w:rsid w:val="00DE2F29"/>
    <w:rsid w:val="00DE3265"/>
    <w:rsid w:val="00DE365A"/>
    <w:rsid w:val="00DE3B69"/>
    <w:rsid w:val="00DE3C20"/>
    <w:rsid w:val="00DE3D9F"/>
    <w:rsid w:val="00DE3E44"/>
    <w:rsid w:val="00DE43BF"/>
    <w:rsid w:val="00DE528C"/>
    <w:rsid w:val="00DE5518"/>
    <w:rsid w:val="00DE554F"/>
    <w:rsid w:val="00DE5585"/>
    <w:rsid w:val="00DE576D"/>
    <w:rsid w:val="00DE5BFC"/>
    <w:rsid w:val="00DE5C3A"/>
    <w:rsid w:val="00DE61C2"/>
    <w:rsid w:val="00DE6525"/>
    <w:rsid w:val="00DE68D1"/>
    <w:rsid w:val="00DE6B1D"/>
    <w:rsid w:val="00DE7375"/>
    <w:rsid w:val="00DE76CD"/>
    <w:rsid w:val="00DE7996"/>
    <w:rsid w:val="00DF0056"/>
    <w:rsid w:val="00DF046C"/>
    <w:rsid w:val="00DF0B71"/>
    <w:rsid w:val="00DF0FF3"/>
    <w:rsid w:val="00DF12AF"/>
    <w:rsid w:val="00DF15FF"/>
    <w:rsid w:val="00DF162B"/>
    <w:rsid w:val="00DF16E7"/>
    <w:rsid w:val="00DF179B"/>
    <w:rsid w:val="00DF1B70"/>
    <w:rsid w:val="00DF220E"/>
    <w:rsid w:val="00DF24CD"/>
    <w:rsid w:val="00DF266F"/>
    <w:rsid w:val="00DF35E3"/>
    <w:rsid w:val="00DF38B2"/>
    <w:rsid w:val="00DF3DA4"/>
    <w:rsid w:val="00DF3E2C"/>
    <w:rsid w:val="00DF4183"/>
    <w:rsid w:val="00DF44C0"/>
    <w:rsid w:val="00DF48D1"/>
    <w:rsid w:val="00DF4AF1"/>
    <w:rsid w:val="00DF4D7F"/>
    <w:rsid w:val="00DF4DCC"/>
    <w:rsid w:val="00DF503A"/>
    <w:rsid w:val="00DF5408"/>
    <w:rsid w:val="00DF54D3"/>
    <w:rsid w:val="00DF564C"/>
    <w:rsid w:val="00DF56D1"/>
    <w:rsid w:val="00DF5A8E"/>
    <w:rsid w:val="00DF5B6E"/>
    <w:rsid w:val="00DF5BCC"/>
    <w:rsid w:val="00DF5F99"/>
    <w:rsid w:val="00DF61F4"/>
    <w:rsid w:val="00DF620D"/>
    <w:rsid w:val="00DF6856"/>
    <w:rsid w:val="00DF6D11"/>
    <w:rsid w:val="00DF6EDB"/>
    <w:rsid w:val="00DF6F32"/>
    <w:rsid w:val="00DF7191"/>
    <w:rsid w:val="00DF71F9"/>
    <w:rsid w:val="00DF725D"/>
    <w:rsid w:val="00DF7335"/>
    <w:rsid w:val="00DF759C"/>
    <w:rsid w:val="00DF769C"/>
    <w:rsid w:val="00DF7AEB"/>
    <w:rsid w:val="00DF7E70"/>
    <w:rsid w:val="00DF7FDE"/>
    <w:rsid w:val="00E0011E"/>
    <w:rsid w:val="00E003D6"/>
    <w:rsid w:val="00E00499"/>
    <w:rsid w:val="00E004CE"/>
    <w:rsid w:val="00E0053F"/>
    <w:rsid w:val="00E005DD"/>
    <w:rsid w:val="00E00622"/>
    <w:rsid w:val="00E008D8"/>
    <w:rsid w:val="00E00F2E"/>
    <w:rsid w:val="00E010C1"/>
    <w:rsid w:val="00E01740"/>
    <w:rsid w:val="00E01B57"/>
    <w:rsid w:val="00E01D24"/>
    <w:rsid w:val="00E02087"/>
    <w:rsid w:val="00E026D2"/>
    <w:rsid w:val="00E026D9"/>
    <w:rsid w:val="00E02704"/>
    <w:rsid w:val="00E02803"/>
    <w:rsid w:val="00E02A55"/>
    <w:rsid w:val="00E02A58"/>
    <w:rsid w:val="00E02F4E"/>
    <w:rsid w:val="00E033F3"/>
    <w:rsid w:val="00E03628"/>
    <w:rsid w:val="00E0378C"/>
    <w:rsid w:val="00E0384B"/>
    <w:rsid w:val="00E03ACC"/>
    <w:rsid w:val="00E03C42"/>
    <w:rsid w:val="00E04096"/>
    <w:rsid w:val="00E042E7"/>
    <w:rsid w:val="00E04746"/>
    <w:rsid w:val="00E04D2A"/>
    <w:rsid w:val="00E0510C"/>
    <w:rsid w:val="00E052A3"/>
    <w:rsid w:val="00E05657"/>
    <w:rsid w:val="00E0568E"/>
    <w:rsid w:val="00E057D6"/>
    <w:rsid w:val="00E059B0"/>
    <w:rsid w:val="00E059BB"/>
    <w:rsid w:val="00E059F5"/>
    <w:rsid w:val="00E059F6"/>
    <w:rsid w:val="00E05F08"/>
    <w:rsid w:val="00E0626D"/>
    <w:rsid w:val="00E066C1"/>
    <w:rsid w:val="00E0675C"/>
    <w:rsid w:val="00E06968"/>
    <w:rsid w:val="00E06C31"/>
    <w:rsid w:val="00E06E90"/>
    <w:rsid w:val="00E06ECB"/>
    <w:rsid w:val="00E073D0"/>
    <w:rsid w:val="00E07540"/>
    <w:rsid w:val="00E0755A"/>
    <w:rsid w:val="00E07817"/>
    <w:rsid w:val="00E07863"/>
    <w:rsid w:val="00E078F5"/>
    <w:rsid w:val="00E07933"/>
    <w:rsid w:val="00E10141"/>
    <w:rsid w:val="00E103C8"/>
    <w:rsid w:val="00E10432"/>
    <w:rsid w:val="00E10483"/>
    <w:rsid w:val="00E10912"/>
    <w:rsid w:val="00E109B3"/>
    <w:rsid w:val="00E10A74"/>
    <w:rsid w:val="00E10CE5"/>
    <w:rsid w:val="00E10FED"/>
    <w:rsid w:val="00E111E4"/>
    <w:rsid w:val="00E112E3"/>
    <w:rsid w:val="00E114AB"/>
    <w:rsid w:val="00E116AA"/>
    <w:rsid w:val="00E11929"/>
    <w:rsid w:val="00E11AE5"/>
    <w:rsid w:val="00E11D2A"/>
    <w:rsid w:val="00E11DC0"/>
    <w:rsid w:val="00E11DDC"/>
    <w:rsid w:val="00E11E5B"/>
    <w:rsid w:val="00E1230A"/>
    <w:rsid w:val="00E12351"/>
    <w:rsid w:val="00E1253E"/>
    <w:rsid w:val="00E128F9"/>
    <w:rsid w:val="00E1290F"/>
    <w:rsid w:val="00E12B80"/>
    <w:rsid w:val="00E12E66"/>
    <w:rsid w:val="00E13123"/>
    <w:rsid w:val="00E134F6"/>
    <w:rsid w:val="00E134FA"/>
    <w:rsid w:val="00E13675"/>
    <w:rsid w:val="00E13F19"/>
    <w:rsid w:val="00E14233"/>
    <w:rsid w:val="00E14304"/>
    <w:rsid w:val="00E14425"/>
    <w:rsid w:val="00E144C1"/>
    <w:rsid w:val="00E14646"/>
    <w:rsid w:val="00E14987"/>
    <w:rsid w:val="00E14995"/>
    <w:rsid w:val="00E14A79"/>
    <w:rsid w:val="00E15363"/>
    <w:rsid w:val="00E15547"/>
    <w:rsid w:val="00E15613"/>
    <w:rsid w:val="00E15A79"/>
    <w:rsid w:val="00E15DA4"/>
    <w:rsid w:val="00E16741"/>
    <w:rsid w:val="00E167FE"/>
    <w:rsid w:val="00E16816"/>
    <w:rsid w:val="00E1688F"/>
    <w:rsid w:val="00E1696B"/>
    <w:rsid w:val="00E16D8E"/>
    <w:rsid w:val="00E16E9C"/>
    <w:rsid w:val="00E174E2"/>
    <w:rsid w:val="00E17942"/>
    <w:rsid w:val="00E17DC9"/>
    <w:rsid w:val="00E20616"/>
    <w:rsid w:val="00E2065E"/>
    <w:rsid w:val="00E2088E"/>
    <w:rsid w:val="00E20944"/>
    <w:rsid w:val="00E20EE7"/>
    <w:rsid w:val="00E211C6"/>
    <w:rsid w:val="00E2143D"/>
    <w:rsid w:val="00E2145A"/>
    <w:rsid w:val="00E215B1"/>
    <w:rsid w:val="00E22463"/>
    <w:rsid w:val="00E225D1"/>
    <w:rsid w:val="00E2274C"/>
    <w:rsid w:val="00E22A02"/>
    <w:rsid w:val="00E22C60"/>
    <w:rsid w:val="00E22CA8"/>
    <w:rsid w:val="00E2352E"/>
    <w:rsid w:val="00E23914"/>
    <w:rsid w:val="00E23930"/>
    <w:rsid w:val="00E23B3A"/>
    <w:rsid w:val="00E23B81"/>
    <w:rsid w:val="00E23F1E"/>
    <w:rsid w:val="00E24045"/>
    <w:rsid w:val="00E24396"/>
    <w:rsid w:val="00E24958"/>
    <w:rsid w:val="00E25193"/>
    <w:rsid w:val="00E25391"/>
    <w:rsid w:val="00E25D64"/>
    <w:rsid w:val="00E25E17"/>
    <w:rsid w:val="00E25E89"/>
    <w:rsid w:val="00E26253"/>
    <w:rsid w:val="00E26429"/>
    <w:rsid w:val="00E26784"/>
    <w:rsid w:val="00E2678A"/>
    <w:rsid w:val="00E2698D"/>
    <w:rsid w:val="00E26CA6"/>
    <w:rsid w:val="00E2718B"/>
    <w:rsid w:val="00E271BD"/>
    <w:rsid w:val="00E279EA"/>
    <w:rsid w:val="00E27A99"/>
    <w:rsid w:val="00E27BD8"/>
    <w:rsid w:val="00E27C53"/>
    <w:rsid w:val="00E27F2B"/>
    <w:rsid w:val="00E30018"/>
    <w:rsid w:val="00E3007B"/>
    <w:rsid w:val="00E307D8"/>
    <w:rsid w:val="00E309A9"/>
    <w:rsid w:val="00E309C7"/>
    <w:rsid w:val="00E30AD3"/>
    <w:rsid w:val="00E312C9"/>
    <w:rsid w:val="00E312D3"/>
    <w:rsid w:val="00E3138A"/>
    <w:rsid w:val="00E314E9"/>
    <w:rsid w:val="00E31504"/>
    <w:rsid w:val="00E31647"/>
    <w:rsid w:val="00E31C1F"/>
    <w:rsid w:val="00E32BDB"/>
    <w:rsid w:val="00E330AB"/>
    <w:rsid w:val="00E33416"/>
    <w:rsid w:val="00E33502"/>
    <w:rsid w:val="00E33A2A"/>
    <w:rsid w:val="00E33BF2"/>
    <w:rsid w:val="00E33C58"/>
    <w:rsid w:val="00E33C70"/>
    <w:rsid w:val="00E33D2C"/>
    <w:rsid w:val="00E33D98"/>
    <w:rsid w:val="00E3424C"/>
    <w:rsid w:val="00E34298"/>
    <w:rsid w:val="00E34853"/>
    <w:rsid w:val="00E34B93"/>
    <w:rsid w:val="00E34E6B"/>
    <w:rsid w:val="00E34ECC"/>
    <w:rsid w:val="00E35122"/>
    <w:rsid w:val="00E3543E"/>
    <w:rsid w:val="00E358B6"/>
    <w:rsid w:val="00E35B01"/>
    <w:rsid w:val="00E35B6D"/>
    <w:rsid w:val="00E35D80"/>
    <w:rsid w:val="00E35EB3"/>
    <w:rsid w:val="00E3613A"/>
    <w:rsid w:val="00E362B5"/>
    <w:rsid w:val="00E363E5"/>
    <w:rsid w:val="00E36636"/>
    <w:rsid w:val="00E366F6"/>
    <w:rsid w:val="00E367AD"/>
    <w:rsid w:val="00E36812"/>
    <w:rsid w:val="00E36CCF"/>
    <w:rsid w:val="00E36D4F"/>
    <w:rsid w:val="00E371CE"/>
    <w:rsid w:val="00E37A9A"/>
    <w:rsid w:val="00E37AF8"/>
    <w:rsid w:val="00E37B44"/>
    <w:rsid w:val="00E37EEE"/>
    <w:rsid w:val="00E37F28"/>
    <w:rsid w:val="00E4019A"/>
    <w:rsid w:val="00E40338"/>
    <w:rsid w:val="00E403DD"/>
    <w:rsid w:val="00E40497"/>
    <w:rsid w:val="00E40609"/>
    <w:rsid w:val="00E40674"/>
    <w:rsid w:val="00E4076C"/>
    <w:rsid w:val="00E407C6"/>
    <w:rsid w:val="00E40B81"/>
    <w:rsid w:val="00E40C61"/>
    <w:rsid w:val="00E40D12"/>
    <w:rsid w:val="00E40F8E"/>
    <w:rsid w:val="00E41212"/>
    <w:rsid w:val="00E41460"/>
    <w:rsid w:val="00E41852"/>
    <w:rsid w:val="00E41CFC"/>
    <w:rsid w:val="00E41D0C"/>
    <w:rsid w:val="00E4231E"/>
    <w:rsid w:val="00E429C5"/>
    <w:rsid w:val="00E42F34"/>
    <w:rsid w:val="00E431BE"/>
    <w:rsid w:val="00E43277"/>
    <w:rsid w:val="00E43339"/>
    <w:rsid w:val="00E436AE"/>
    <w:rsid w:val="00E43AD8"/>
    <w:rsid w:val="00E43B0D"/>
    <w:rsid w:val="00E43CF7"/>
    <w:rsid w:val="00E440E3"/>
    <w:rsid w:val="00E4476F"/>
    <w:rsid w:val="00E44ABE"/>
    <w:rsid w:val="00E44C66"/>
    <w:rsid w:val="00E44D39"/>
    <w:rsid w:val="00E45132"/>
    <w:rsid w:val="00E45225"/>
    <w:rsid w:val="00E4567E"/>
    <w:rsid w:val="00E45868"/>
    <w:rsid w:val="00E45BE6"/>
    <w:rsid w:val="00E45E6D"/>
    <w:rsid w:val="00E45EB2"/>
    <w:rsid w:val="00E46C54"/>
    <w:rsid w:val="00E46C85"/>
    <w:rsid w:val="00E47339"/>
    <w:rsid w:val="00E47646"/>
    <w:rsid w:val="00E47BE8"/>
    <w:rsid w:val="00E47EA0"/>
    <w:rsid w:val="00E47F81"/>
    <w:rsid w:val="00E500DA"/>
    <w:rsid w:val="00E5049A"/>
    <w:rsid w:val="00E507A8"/>
    <w:rsid w:val="00E50B04"/>
    <w:rsid w:val="00E50BED"/>
    <w:rsid w:val="00E50D7D"/>
    <w:rsid w:val="00E50E33"/>
    <w:rsid w:val="00E50EA1"/>
    <w:rsid w:val="00E5109C"/>
    <w:rsid w:val="00E51210"/>
    <w:rsid w:val="00E51240"/>
    <w:rsid w:val="00E51AE8"/>
    <w:rsid w:val="00E51CB4"/>
    <w:rsid w:val="00E51E1D"/>
    <w:rsid w:val="00E522AE"/>
    <w:rsid w:val="00E523A9"/>
    <w:rsid w:val="00E529BF"/>
    <w:rsid w:val="00E52AE3"/>
    <w:rsid w:val="00E52B57"/>
    <w:rsid w:val="00E53177"/>
    <w:rsid w:val="00E5327A"/>
    <w:rsid w:val="00E53343"/>
    <w:rsid w:val="00E534A3"/>
    <w:rsid w:val="00E536DB"/>
    <w:rsid w:val="00E536F0"/>
    <w:rsid w:val="00E53AB5"/>
    <w:rsid w:val="00E53BA9"/>
    <w:rsid w:val="00E5405D"/>
    <w:rsid w:val="00E548D7"/>
    <w:rsid w:val="00E54A2A"/>
    <w:rsid w:val="00E54B8A"/>
    <w:rsid w:val="00E54D7D"/>
    <w:rsid w:val="00E54E55"/>
    <w:rsid w:val="00E54ED4"/>
    <w:rsid w:val="00E54F47"/>
    <w:rsid w:val="00E54F75"/>
    <w:rsid w:val="00E5528C"/>
    <w:rsid w:val="00E55AE5"/>
    <w:rsid w:val="00E55B9E"/>
    <w:rsid w:val="00E55F0F"/>
    <w:rsid w:val="00E56065"/>
    <w:rsid w:val="00E560A5"/>
    <w:rsid w:val="00E562A2"/>
    <w:rsid w:val="00E5650E"/>
    <w:rsid w:val="00E56AC4"/>
    <w:rsid w:val="00E56EB7"/>
    <w:rsid w:val="00E56EC3"/>
    <w:rsid w:val="00E5723E"/>
    <w:rsid w:val="00E57411"/>
    <w:rsid w:val="00E57C2C"/>
    <w:rsid w:val="00E57E1E"/>
    <w:rsid w:val="00E57F55"/>
    <w:rsid w:val="00E60030"/>
    <w:rsid w:val="00E601E0"/>
    <w:rsid w:val="00E602CE"/>
    <w:rsid w:val="00E602E8"/>
    <w:rsid w:val="00E60446"/>
    <w:rsid w:val="00E6049F"/>
    <w:rsid w:val="00E607CD"/>
    <w:rsid w:val="00E609AB"/>
    <w:rsid w:val="00E60A22"/>
    <w:rsid w:val="00E60F93"/>
    <w:rsid w:val="00E60FA4"/>
    <w:rsid w:val="00E61076"/>
    <w:rsid w:val="00E61597"/>
    <w:rsid w:val="00E615EB"/>
    <w:rsid w:val="00E617DF"/>
    <w:rsid w:val="00E61847"/>
    <w:rsid w:val="00E6190D"/>
    <w:rsid w:val="00E61A32"/>
    <w:rsid w:val="00E61EA7"/>
    <w:rsid w:val="00E61FB5"/>
    <w:rsid w:val="00E6223D"/>
    <w:rsid w:val="00E623AA"/>
    <w:rsid w:val="00E62543"/>
    <w:rsid w:val="00E62588"/>
    <w:rsid w:val="00E62603"/>
    <w:rsid w:val="00E62CD1"/>
    <w:rsid w:val="00E631F3"/>
    <w:rsid w:val="00E63316"/>
    <w:rsid w:val="00E634BF"/>
    <w:rsid w:val="00E63775"/>
    <w:rsid w:val="00E63A3C"/>
    <w:rsid w:val="00E63FB1"/>
    <w:rsid w:val="00E64151"/>
    <w:rsid w:val="00E643B6"/>
    <w:rsid w:val="00E6447C"/>
    <w:rsid w:val="00E6472A"/>
    <w:rsid w:val="00E64967"/>
    <w:rsid w:val="00E64FD6"/>
    <w:rsid w:val="00E65127"/>
    <w:rsid w:val="00E6513C"/>
    <w:rsid w:val="00E652ED"/>
    <w:rsid w:val="00E65593"/>
    <w:rsid w:val="00E65A67"/>
    <w:rsid w:val="00E65D00"/>
    <w:rsid w:val="00E6614D"/>
    <w:rsid w:val="00E661F1"/>
    <w:rsid w:val="00E66280"/>
    <w:rsid w:val="00E66588"/>
    <w:rsid w:val="00E66611"/>
    <w:rsid w:val="00E6689F"/>
    <w:rsid w:val="00E6690E"/>
    <w:rsid w:val="00E66AD2"/>
    <w:rsid w:val="00E66B51"/>
    <w:rsid w:val="00E66C9E"/>
    <w:rsid w:val="00E66EDB"/>
    <w:rsid w:val="00E66EE8"/>
    <w:rsid w:val="00E671FD"/>
    <w:rsid w:val="00E675D7"/>
    <w:rsid w:val="00E67B27"/>
    <w:rsid w:val="00E67C48"/>
    <w:rsid w:val="00E67EE8"/>
    <w:rsid w:val="00E701A4"/>
    <w:rsid w:val="00E703B5"/>
    <w:rsid w:val="00E70A42"/>
    <w:rsid w:val="00E70C74"/>
    <w:rsid w:val="00E70E9A"/>
    <w:rsid w:val="00E7184C"/>
    <w:rsid w:val="00E7186A"/>
    <w:rsid w:val="00E71BBE"/>
    <w:rsid w:val="00E720D7"/>
    <w:rsid w:val="00E72652"/>
    <w:rsid w:val="00E729BF"/>
    <w:rsid w:val="00E72B03"/>
    <w:rsid w:val="00E72D2F"/>
    <w:rsid w:val="00E737AC"/>
    <w:rsid w:val="00E73AB8"/>
    <w:rsid w:val="00E73CF6"/>
    <w:rsid w:val="00E74125"/>
    <w:rsid w:val="00E7438A"/>
    <w:rsid w:val="00E74717"/>
    <w:rsid w:val="00E74BC1"/>
    <w:rsid w:val="00E74EBB"/>
    <w:rsid w:val="00E75339"/>
    <w:rsid w:val="00E7554C"/>
    <w:rsid w:val="00E7558D"/>
    <w:rsid w:val="00E757A5"/>
    <w:rsid w:val="00E75D7D"/>
    <w:rsid w:val="00E75F69"/>
    <w:rsid w:val="00E767BF"/>
    <w:rsid w:val="00E76875"/>
    <w:rsid w:val="00E76F48"/>
    <w:rsid w:val="00E76FD8"/>
    <w:rsid w:val="00E77238"/>
    <w:rsid w:val="00E776C1"/>
    <w:rsid w:val="00E7791E"/>
    <w:rsid w:val="00E7793B"/>
    <w:rsid w:val="00E77AA6"/>
    <w:rsid w:val="00E77CCA"/>
    <w:rsid w:val="00E77D54"/>
    <w:rsid w:val="00E80109"/>
    <w:rsid w:val="00E8049E"/>
    <w:rsid w:val="00E804F4"/>
    <w:rsid w:val="00E80652"/>
    <w:rsid w:val="00E806B0"/>
    <w:rsid w:val="00E806FF"/>
    <w:rsid w:val="00E80F80"/>
    <w:rsid w:val="00E81018"/>
    <w:rsid w:val="00E81C9A"/>
    <w:rsid w:val="00E81CF1"/>
    <w:rsid w:val="00E81ED2"/>
    <w:rsid w:val="00E82169"/>
    <w:rsid w:val="00E821D6"/>
    <w:rsid w:val="00E822D6"/>
    <w:rsid w:val="00E82612"/>
    <w:rsid w:val="00E829E0"/>
    <w:rsid w:val="00E82BA9"/>
    <w:rsid w:val="00E82C35"/>
    <w:rsid w:val="00E83245"/>
    <w:rsid w:val="00E83432"/>
    <w:rsid w:val="00E838E1"/>
    <w:rsid w:val="00E83AF8"/>
    <w:rsid w:val="00E83E0D"/>
    <w:rsid w:val="00E83F96"/>
    <w:rsid w:val="00E83FCC"/>
    <w:rsid w:val="00E840CF"/>
    <w:rsid w:val="00E8424D"/>
    <w:rsid w:val="00E84357"/>
    <w:rsid w:val="00E844CE"/>
    <w:rsid w:val="00E84587"/>
    <w:rsid w:val="00E84756"/>
    <w:rsid w:val="00E84A1F"/>
    <w:rsid w:val="00E84B93"/>
    <w:rsid w:val="00E85139"/>
    <w:rsid w:val="00E851BC"/>
    <w:rsid w:val="00E8550C"/>
    <w:rsid w:val="00E857A2"/>
    <w:rsid w:val="00E85ED5"/>
    <w:rsid w:val="00E861EE"/>
    <w:rsid w:val="00E86639"/>
    <w:rsid w:val="00E86835"/>
    <w:rsid w:val="00E86855"/>
    <w:rsid w:val="00E86E0B"/>
    <w:rsid w:val="00E87347"/>
    <w:rsid w:val="00E87409"/>
    <w:rsid w:val="00E87451"/>
    <w:rsid w:val="00E877FF"/>
    <w:rsid w:val="00E87931"/>
    <w:rsid w:val="00E87BC4"/>
    <w:rsid w:val="00E87DCC"/>
    <w:rsid w:val="00E90267"/>
    <w:rsid w:val="00E9035F"/>
    <w:rsid w:val="00E905C3"/>
    <w:rsid w:val="00E90727"/>
    <w:rsid w:val="00E910E7"/>
    <w:rsid w:val="00E9151E"/>
    <w:rsid w:val="00E915AF"/>
    <w:rsid w:val="00E9177D"/>
    <w:rsid w:val="00E917D1"/>
    <w:rsid w:val="00E9244A"/>
    <w:rsid w:val="00E9255D"/>
    <w:rsid w:val="00E92AA3"/>
    <w:rsid w:val="00E92DC0"/>
    <w:rsid w:val="00E9317D"/>
    <w:rsid w:val="00E931A4"/>
    <w:rsid w:val="00E9323D"/>
    <w:rsid w:val="00E9352B"/>
    <w:rsid w:val="00E935E6"/>
    <w:rsid w:val="00E936BD"/>
    <w:rsid w:val="00E938F1"/>
    <w:rsid w:val="00E93A41"/>
    <w:rsid w:val="00E93C1A"/>
    <w:rsid w:val="00E93C52"/>
    <w:rsid w:val="00E943C5"/>
    <w:rsid w:val="00E94423"/>
    <w:rsid w:val="00E944D2"/>
    <w:rsid w:val="00E9469A"/>
    <w:rsid w:val="00E94A0E"/>
    <w:rsid w:val="00E951C5"/>
    <w:rsid w:val="00E95791"/>
    <w:rsid w:val="00E958E6"/>
    <w:rsid w:val="00E95BEE"/>
    <w:rsid w:val="00E95F09"/>
    <w:rsid w:val="00E95F22"/>
    <w:rsid w:val="00E95FA1"/>
    <w:rsid w:val="00E96576"/>
    <w:rsid w:val="00E968AC"/>
    <w:rsid w:val="00E972C9"/>
    <w:rsid w:val="00E975CE"/>
    <w:rsid w:val="00E97717"/>
    <w:rsid w:val="00E9782B"/>
    <w:rsid w:val="00E97A5F"/>
    <w:rsid w:val="00E97D62"/>
    <w:rsid w:val="00EA05FD"/>
    <w:rsid w:val="00EA08CF"/>
    <w:rsid w:val="00EA0B6C"/>
    <w:rsid w:val="00EA0B98"/>
    <w:rsid w:val="00EA0CB0"/>
    <w:rsid w:val="00EA0D94"/>
    <w:rsid w:val="00EA12E4"/>
    <w:rsid w:val="00EA15F1"/>
    <w:rsid w:val="00EA15F5"/>
    <w:rsid w:val="00EA197A"/>
    <w:rsid w:val="00EA19B2"/>
    <w:rsid w:val="00EA1A70"/>
    <w:rsid w:val="00EA1B6A"/>
    <w:rsid w:val="00EA1EC8"/>
    <w:rsid w:val="00EA210C"/>
    <w:rsid w:val="00EA2317"/>
    <w:rsid w:val="00EA26FA"/>
    <w:rsid w:val="00EA2962"/>
    <w:rsid w:val="00EA2BE0"/>
    <w:rsid w:val="00EA344C"/>
    <w:rsid w:val="00EA34C7"/>
    <w:rsid w:val="00EA36A3"/>
    <w:rsid w:val="00EA370C"/>
    <w:rsid w:val="00EA3A7D"/>
    <w:rsid w:val="00EA3C53"/>
    <w:rsid w:val="00EA3DF9"/>
    <w:rsid w:val="00EA3EDB"/>
    <w:rsid w:val="00EA4167"/>
    <w:rsid w:val="00EA4343"/>
    <w:rsid w:val="00EA4360"/>
    <w:rsid w:val="00EA43B2"/>
    <w:rsid w:val="00EA480B"/>
    <w:rsid w:val="00EA5203"/>
    <w:rsid w:val="00EA56A1"/>
    <w:rsid w:val="00EA5B85"/>
    <w:rsid w:val="00EA616D"/>
    <w:rsid w:val="00EA6171"/>
    <w:rsid w:val="00EA633D"/>
    <w:rsid w:val="00EA68A6"/>
    <w:rsid w:val="00EA6E63"/>
    <w:rsid w:val="00EA6FE8"/>
    <w:rsid w:val="00EA786A"/>
    <w:rsid w:val="00EA790D"/>
    <w:rsid w:val="00EA7AE5"/>
    <w:rsid w:val="00EA7CE5"/>
    <w:rsid w:val="00EA7D98"/>
    <w:rsid w:val="00EB0386"/>
    <w:rsid w:val="00EB0F39"/>
    <w:rsid w:val="00EB0F5B"/>
    <w:rsid w:val="00EB1005"/>
    <w:rsid w:val="00EB14C1"/>
    <w:rsid w:val="00EB1536"/>
    <w:rsid w:val="00EB1782"/>
    <w:rsid w:val="00EB1D8B"/>
    <w:rsid w:val="00EB218A"/>
    <w:rsid w:val="00EB2790"/>
    <w:rsid w:val="00EB286A"/>
    <w:rsid w:val="00EB2A74"/>
    <w:rsid w:val="00EB2D6A"/>
    <w:rsid w:val="00EB2F42"/>
    <w:rsid w:val="00EB3004"/>
    <w:rsid w:val="00EB3057"/>
    <w:rsid w:val="00EB310A"/>
    <w:rsid w:val="00EB33C3"/>
    <w:rsid w:val="00EB3446"/>
    <w:rsid w:val="00EB34CA"/>
    <w:rsid w:val="00EB34D0"/>
    <w:rsid w:val="00EB3512"/>
    <w:rsid w:val="00EB35F1"/>
    <w:rsid w:val="00EB3660"/>
    <w:rsid w:val="00EB3741"/>
    <w:rsid w:val="00EB37AC"/>
    <w:rsid w:val="00EB3800"/>
    <w:rsid w:val="00EB38FA"/>
    <w:rsid w:val="00EB3DDB"/>
    <w:rsid w:val="00EB3EFB"/>
    <w:rsid w:val="00EB4502"/>
    <w:rsid w:val="00EB45CE"/>
    <w:rsid w:val="00EB47A4"/>
    <w:rsid w:val="00EB4894"/>
    <w:rsid w:val="00EB48B2"/>
    <w:rsid w:val="00EB48F7"/>
    <w:rsid w:val="00EB4918"/>
    <w:rsid w:val="00EB4A3D"/>
    <w:rsid w:val="00EB4BC2"/>
    <w:rsid w:val="00EB4C36"/>
    <w:rsid w:val="00EB4C80"/>
    <w:rsid w:val="00EB4ECF"/>
    <w:rsid w:val="00EB4F21"/>
    <w:rsid w:val="00EB4F7B"/>
    <w:rsid w:val="00EB51FA"/>
    <w:rsid w:val="00EB54C5"/>
    <w:rsid w:val="00EB56FF"/>
    <w:rsid w:val="00EB58CB"/>
    <w:rsid w:val="00EB5A78"/>
    <w:rsid w:val="00EB5B85"/>
    <w:rsid w:val="00EB5F21"/>
    <w:rsid w:val="00EB60B2"/>
    <w:rsid w:val="00EB60BA"/>
    <w:rsid w:val="00EB60C1"/>
    <w:rsid w:val="00EB6468"/>
    <w:rsid w:val="00EB6690"/>
    <w:rsid w:val="00EB678F"/>
    <w:rsid w:val="00EB67D8"/>
    <w:rsid w:val="00EB6829"/>
    <w:rsid w:val="00EB6B95"/>
    <w:rsid w:val="00EB71A7"/>
    <w:rsid w:val="00EB7541"/>
    <w:rsid w:val="00EB77B8"/>
    <w:rsid w:val="00EB7AB6"/>
    <w:rsid w:val="00EB7FF6"/>
    <w:rsid w:val="00EC0249"/>
    <w:rsid w:val="00EC0511"/>
    <w:rsid w:val="00EC05BC"/>
    <w:rsid w:val="00EC09B9"/>
    <w:rsid w:val="00EC0A18"/>
    <w:rsid w:val="00EC0A1E"/>
    <w:rsid w:val="00EC0AA0"/>
    <w:rsid w:val="00EC12A7"/>
    <w:rsid w:val="00EC148D"/>
    <w:rsid w:val="00EC14A2"/>
    <w:rsid w:val="00EC1926"/>
    <w:rsid w:val="00EC1ACE"/>
    <w:rsid w:val="00EC1B98"/>
    <w:rsid w:val="00EC1EDD"/>
    <w:rsid w:val="00EC1EDF"/>
    <w:rsid w:val="00EC24C7"/>
    <w:rsid w:val="00EC25B3"/>
    <w:rsid w:val="00EC2651"/>
    <w:rsid w:val="00EC2690"/>
    <w:rsid w:val="00EC26F8"/>
    <w:rsid w:val="00EC281E"/>
    <w:rsid w:val="00EC2C14"/>
    <w:rsid w:val="00EC2E62"/>
    <w:rsid w:val="00EC305F"/>
    <w:rsid w:val="00EC3308"/>
    <w:rsid w:val="00EC3448"/>
    <w:rsid w:val="00EC34FD"/>
    <w:rsid w:val="00EC3F85"/>
    <w:rsid w:val="00EC3F95"/>
    <w:rsid w:val="00EC441C"/>
    <w:rsid w:val="00EC47E0"/>
    <w:rsid w:val="00EC55A2"/>
    <w:rsid w:val="00EC561B"/>
    <w:rsid w:val="00EC5797"/>
    <w:rsid w:val="00EC596D"/>
    <w:rsid w:val="00EC5DD5"/>
    <w:rsid w:val="00EC5EBC"/>
    <w:rsid w:val="00EC627F"/>
    <w:rsid w:val="00EC63E3"/>
    <w:rsid w:val="00EC664F"/>
    <w:rsid w:val="00EC6651"/>
    <w:rsid w:val="00EC69D6"/>
    <w:rsid w:val="00EC6F2E"/>
    <w:rsid w:val="00EC704E"/>
    <w:rsid w:val="00EC76B4"/>
    <w:rsid w:val="00EC79E3"/>
    <w:rsid w:val="00EC7BA9"/>
    <w:rsid w:val="00EC7D37"/>
    <w:rsid w:val="00EC7D57"/>
    <w:rsid w:val="00ED03D2"/>
    <w:rsid w:val="00ED0421"/>
    <w:rsid w:val="00ED04FD"/>
    <w:rsid w:val="00ED0514"/>
    <w:rsid w:val="00ED06D1"/>
    <w:rsid w:val="00ED13F5"/>
    <w:rsid w:val="00ED1473"/>
    <w:rsid w:val="00ED16C6"/>
    <w:rsid w:val="00ED16D7"/>
    <w:rsid w:val="00ED1814"/>
    <w:rsid w:val="00ED21AD"/>
    <w:rsid w:val="00ED21E1"/>
    <w:rsid w:val="00ED23B4"/>
    <w:rsid w:val="00ED23DB"/>
    <w:rsid w:val="00ED2958"/>
    <w:rsid w:val="00ED2CC6"/>
    <w:rsid w:val="00ED2D90"/>
    <w:rsid w:val="00ED2E99"/>
    <w:rsid w:val="00ED2FD0"/>
    <w:rsid w:val="00ED34A7"/>
    <w:rsid w:val="00ED38A3"/>
    <w:rsid w:val="00ED39B6"/>
    <w:rsid w:val="00ED3A71"/>
    <w:rsid w:val="00ED3BE1"/>
    <w:rsid w:val="00ED3EA0"/>
    <w:rsid w:val="00ED3FD4"/>
    <w:rsid w:val="00ED4160"/>
    <w:rsid w:val="00ED4212"/>
    <w:rsid w:val="00ED43C3"/>
    <w:rsid w:val="00ED45A5"/>
    <w:rsid w:val="00ED4A56"/>
    <w:rsid w:val="00ED4BAC"/>
    <w:rsid w:val="00ED4C41"/>
    <w:rsid w:val="00ED4E33"/>
    <w:rsid w:val="00ED4E73"/>
    <w:rsid w:val="00ED4EC0"/>
    <w:rsid w:val="00ED4FA5"/>
    <w:rsid w:val="00ED58A0"/>
    <w:rsid w:val="00ED61FC"/>
    <w:rsid w:val="00ED663C"/>
    <w:rsid w:val="00ED68CE"/>
    <w:rsid w:val="00ED6F6E"/>
    <w:rsid w:val="00ED70A4"/>
    <w:rsid w:val="00ED7214"/>
    <w:rsid w:val="00ED7231"/>
    <w:rsid w:val="00ED7378"/>
    <w:rsid w:val="00ED7852"/>
    <w:rsid w:val="00ED7BD0"/>
    <w:rsid w:val="00ED7C12"/>
    <w:rsid w:val="00ED7E5D"/>
    <w:rsid w:val="00ED7E97"/>
    <w:rsid w:val="00EE0333"/>
    <w:rsid w:val="00EE0343"/>
    <w:rsid w:val="00EE069B"/>
    <w:rsid w:val="00EE0762"/>
    <w:rsid w:val="00EE092A"/>
    <w:rsid w:val="00EE0ADB"/>
    <w:rsid w:val="00EE0B28"/>
    <w:rsid w:val="00EE0C01"/>
    <w:rsid w:val="00EE0C14"/>
    <w:rsid w:val="00EE0D29"/>
    <w:rsid w:val="00EE0D3B"/>
    <w:rsid w:val="00EE0DA0"/>
    <w:rsid w:val="00EE1090"/>
    <w:rsid w:val="00EE1175"/>
    <w:rsid w:val="00EE1363"/>
    <w:rsid w:val="00EE15DF"/>
    <w:rsid w:val="00EE1704"/>
    <w:rsid w:val="00EE18C3"/>
    <w:rsid w:val="00EE19B7"/>
    <w:rsid w:val="00EE1D85"/>
    <w:rsid w:val="00EE2199"/>
    <w:rsid w:val="00EE27D5"/>
    <w:rsid w:val="00EE2DEF"/>
    <w:rsid w:val="00EE3054"/>
    <w:rsid w:val="00EE33C7"/>
    <w:rsid w:val="00EE3587"/>
    <w:rsid w:val="00EE36BC"/>
    <w:rsid w:val="00EE36CF"/>
    <w:rsid w:val="00EE3E11"/>
    <w:rsid w:val="00EE4247"/>
    <w:rsid w:val="00EE46AF"/>
    <w:rsid w:val="00EE47F4"/>
    <w:rsid w:val="00EE4845"/>
    <w:rsid w:val="00EE4B45"/>
    <w:rsid w:val="00EE4DC4"/>
    <w:rsid w:val="00EE4DEC"/>
    <w:rsid w:val="00EE4EA2"/>
    <w:rsid w:val="00EE4F5B"/>
    <w:rsid w:val="00EE4F92"/>
    <w:rsid w:val="00EE524B"/>
    <w:rsid w:val="00EE525C"/>
    <w:rsid w:val="00EE5309"/>
    <w:rsid w:val="00EE537A"/>
    <w:rsid w:val="00EE5501"/>
    <w:rsid w:val="00EE550F"/>
    <w:rsid w:val="00EE5696"/>
    <w:rsid w:val="00EE58B4"/>
    <w:rsid w:val="00EE5951"/>
    <w:rsid w:val="00EE59F3"/>
    <w:rsid w:val="00EE5A35"/>
    <w:rsid w:val="00EE5B8F"/>
    <w:rsid w:val="00EE5E52"/>
    <w:rsid w:val="00EE5E9C"/>
    <w:rsid w:val="00EE60F8"/>
    <w:rsid w:val="00EE62B9"/>
    <w:rsid w:val="00EE641D"/>
    <w:rsid w:val="00EE64A4"/>
    <w:rsid w:val="00EE667A"/>
    <w:rsid w:val="00EE6984"/>
    <w:rsid w:val="00EE6D84"/>
    <w:rsid w:val="00EE74B8"/>
    <w:rsid w:val="00EE75E1"/>
    <w:rsid w:val="00EE773E"/>
    <w:rsid w:val="00EE7BF3"/>
    <w:rsid w:val="00EE7D8E"/>
    <w:rsid w:val="00EE7E03"/>
    <w:rsid w:val="00EE7EF8"/>
    <w:rsid w:val="00EF017F"/>
    <w:rsid w:val="00EF01F1"/>
    <w:rsid w:val="00EF080C"/>
    <w:rsid w:val="00EF094C"/>
    <w:rsid w:val="00EF0CDA"/>
    <w:rsid w:val="00EF1814"/>
    <w:rsid w:val="00EF1847"/>
    <w:rsid w:val="00EF1EA0"/>
    <w:rsid w:val="00EF2E52"/>
    <w:rsid w:val="00EF3147"/>
    <w:rsid w:val="00EF32FE"/>
    <w:rsid w:val="00EF3856"/>
    <w:rsid w:val="00EF3CBE"/>
    <w:rsid w:val="00EF4431"/>
    <w:rsid w:val="00EF44D3"/>
    <w:rsid w:val="00EF4622"/>
    <w:rsid w:val="00EF469B"/>
    <w:rsid w:val="00EF46DB"/>
    <w:rsid w:val="00EF46FB"/>
    <w:rsid w:val="00EF48DA"/>
    <w:rsid w:val="00EF4B23"/>
    <w:rsid w:val="00EF4E4C"/>
    <w:rsid w:val="00EF4E65"/>
    <w:rsid w:val="00EF5007"/>
    <w:rsid w:val="00EF5055"/>
    <w:rsid w:val="00EF51B1"/>
    <w:rsid w:val="00EF5434"/>
    <w:rsid w:val="00EF55E0"/>
    <w:rsid w:val="00EF58D3"/>
    <w:rsid w:val="00EF5E6A"/>
    <w:rsid w:val="00EF64C2"/>
    <w:rsid w:val="00EF65F2"/>
    <w:rsid w:val="00EF66CC"/>
    <w:rsid w:val="00EF699D"/>
    <w:rsid w:val="00EF6C9D"/>
    <w:rsid w:val="00EF758E"/>
    <w:rsid w:val="00EF7996"/>
    <w:rsid w:val="00EF7B1B"/>
    <w:rsid w:val="00EF7BF3"/>
    <w:rsid w:val="00F00059"/>
    <w:rsid w:val="00F006C1"/>
    <w:rsid w:val="00F00773"/>
    <w:rsid w:val="00F009DC"/>
    <w:rsid w:val="00F009F7"/>
    <w:rsid w:val="00F00B5E"/>
    <w:rsid w:val="00F00B93"/>
    <w:rsid w:val="00F00D93"/>
    <w:rsid w:val="00F00F93"/>
    <w:rsid w:val="00F01083"/>
    <w:rsid w:val="00F010F7"/>
    <w:rsid w:val="00F01360"/>
    <w:rsid w:val="00F019DA"/>
    <w:rsid w:val="00F01FDA"/>
    <w:rsid w:val="00F02245"/>
    <w:rsid w:val="00F0245B"/>
    <w:rsid w:val="00F024DF"/>
    <w:rsid w:val="00F02639"/>
    <w:rsid w:val="00F02813"/>
    <w:rsid w:val="00F02A2A"/>
    <w:rsid w:val="00F02A54"/>
    <w:rsid w:val="00F02A8B"/>
    <w:rsid w:val="00F02C9B"/>
    <w:rsid w:val="00F02E54"/>
    <w:rsid w:val="00F033E7"/>
    <w:rsid w:val="00F035AE"/>
    <w:rsid w:val="00F03703"/>
    <w:rsid w:val="00F0386C"/>
    <w:rsid w:val="00F04375"/>
    <w:rsid w:val="00F04679"/>
    <w:rsid w:val="00F049DD"/>
    <w:rsid w:val="00F04A28"/>
    <w:rsid w:val="00F04A6D"/>
    <w:rsid w:val="00F04CB2"/>
    <w:rsid w:val="00F05047"/>
    <w:rsid w:val="00F051E8"/>
    <w:rsid w:val="00F0524B"/>
    <w:rsid w:val="00F054E5"/>
    <w:rsid w:val="00F05753"/>
    <w:rsid w:val="00F057B1"/>
    <w:rsid w:val="00F0597C"/>
    <w:rsid w:val="00F05DCD"/>
    <w:rsid w:val="00F05FBA"/>
    <w:rsid w:val="00F05FF3"/>
    <w:rsid w:val="00F061D2"/>
    <w:rsid w:val="00F067E3"/>
    <w:rsid w:val="00F06A07"/>
    <w:rsid w:val="00F06E0F"/>
    <w:rsid w:val="00F070EF"/>
    <w:rsid w:val="00F071ED"/>
    <w:rsid w:val="00F074F7"/>
    <w:rsid w:val="00F0758D"/>
    <w:rsid w:val="00F076EE"/>
    <w:rsid w:val="00F07884"/>
    <w:rsid w:val="00F1000D"/>
    <w:rsid w:val="00F10848"/>
    <w:rsid w:val="00F10B80"/>
    <w:rsid w:val="00F10C63"/>
    <w:rsid w:val="00F10CDE"/>
    <w:rsid w:val="00F10EE5"/>
    <w:rsid w:val="00F10F6E"/>
    <w:rsid w:val="00F11116"/>
    <w:rsid w:val="00F11276"/>
    <w:rsid w:val="00F112D2"/>
    <w:rsid w:val="00F11E01"/>
    <w:rsid w:val="00F11E97"/>
    <w:rsid w:val="00F120A5"/>
    <w:rsid w:val="00F120C4"/>
    <w:rsid w:val="00F121C9"/>
    <w:rsid w:val="00F127E8"/>
    <w:rsid w:val="00F12C19"/>
    <w:rsid w:val="00F12C34"/>
    <w:rsid w:val="00F130CF"/>
    <w:rsid w:val="00F136F3"/>
    <w:rsid w:val="00F13850"/>
    <w:rsid w:val="00F13970"/>
    <w:rsid w:val="00F1397A"/>
    <w:rsid w:val="00F13B86"/>
    <w:rsid w:val="00F13F5D"/>
    <w:rsid w:val="00F1435C"/>
    <w:rsid w:val="00F14557"/>
    <w:rsid w:val="00F145CD"/>
    <w:rsid w:val="00F14607"/>
    <w:rsid w:val="00F146A3"/>
    <w:rsid w:val="00F146DC"/>
    <w:rsid w:val="00F14838"/>
    <w:rsid w:val="00F14855"/>
    <w:rsid w:val="00F1493B"/>
    <w:rsid w:val="00F1495C"/>
    <w:rsid w:val="00F14991"/>
    <w:rsid w:val="00F14C1A"/>
    <w:rsid w:val="00F14D59"/>
    <w:rsid w:val="00F150A9"/>
    <w:rsid w:val="00F151A7"/>
    <w:rsid w:val="00F15235"/>
    <w:rsid w:val="00F1548A"/>
    <w:rsid w:val="00F156F5"/>
    <w:rsid w:val="00F157E0"/>
    <w:rsid w:val="00F15A70"/>
    <w:rsid w:val="00F15DC2"/>
    <w:rsid w:val="00F1612B"/>
    <w:rsid w:val="00F16200"/>
    <w:rsid w:val="00F165BC"/>
    <w:rsid w:val="00F17171"/>
    <w:rsid w:val="00F17308"/>
    <w:rsid w:val="00F174D8"/>
    <w:rsid w:val="00F17A39"/>
    <w:rsid w:val="00F203C9"/>
    <w:rsid w:val="00F204F9"/>
    <w:rsid w:val="00F2050A"/>
    <w:rsid w:val="00F20A5C"/>
    <w:rsid w:val="00F20D54"/>
    <w:rsid w:val="00F20F9B"/>
    <w:rsid w:val="00F21093"/>
    <w:rsid w:val="00F214D1"/>
    <w:rsid w:val="00F2153D"/>
    <w:rsid w:val="00F21CFE"/>
    <w:rsid w:val="00F2213A"/>
    <w:rsid w:val="00F22322"/>
    <w:rsid w:val="00F22565"/>
    <w:rsid w:val="00F22566"/>
    <w:rsid w:val="00F2278E"/>
    <w:rsid w:val="00F227CB"/>
    <w:rsid w:val="00F22AC8"/>
    <w:rsid w:val="00F22BB4"/>
    <w:rsid w:val="00F22BD3"/>
    <w:rsid w:val="00F22D2B"/>
    <w:rsid w:val="00F2301A"/>
    <w:rsid w:val="00F2305C"/>
    <w:rsid w:val="00F2341D"/>
    <w:rsid w:val="00F23471"/>
    <w:rsid w:val="00F2374A"/>
    <w:rsid w:val="00F23AA1"/>
    <w:rsid w:val="00F23B49"/>
    <w:rsid w:val="00F23C59"/>
    <w:rsid w:val="00F24133"/>
    <w:rsid w:val="00F24322"/>
    <w:rsid w:val="00F24449"/>
    <w:rsid w:val="00F24984"/>
    <w:rsid w:val="00F24AA5"/>
    <w:rsid w:val="00F24C45"/>
    <w:rsid w:val="00F24EFC"/>
    <w:rsid w:val="00F2503D"/>
    <w:rsid w:val="00F25195"/>
    <w:rsid w:val="00F2544B"/>
    <w:rsid w:val="00F2590D"/>
    <w:rsid w:val="00F259E2"/>
    <w:rsid w:val="00F25A85"/>
    <w:rsid w:val="00F25FAB"/>
    <w:rsid w:val="00F2631D"/>
    <w:rsid w:val="00F26424"/>
    <w:rsid w:val="00F2658A"/>
    <w:rsid w:val="00F26AD2"/>
    <w:rsid w:val="00F26E02"/>
    <w:rsid w:val="00F26FD0"/>
    <w:rsid w:val="00F2773F"/>
    <w:rsid w:val="00F277B2"/>
    <w:rsid w:val="00F27B96"/>
    <w:rsid w:val="00F27FD3"/>
    <w:rsid w:val="00F301BE"/>
    <w:rsid w:val="00F30347"/>
    <w:rsid w:val="00F306ED"/>
    <w:rsid w:val="00F30720"/>
    <w:rsid w:val="00F30898"/>
    <w:rsid w:val="00F30A88"/>
    <w:rsid w:val="00F31050"/>
    <w:rsid w:val="00F31053"/>
    <w:rsid w:val="00F3122B"/>
    <w:rsid w:val="00F312C0"/>
    <w:rsid w:val="00F3143D"/>
    <w:rsid w:val="00F315F2"/>
    <w:rsid w:val="00F31624"/>
    <w:rsid w:val="00F31646"/>
    <w:rsid w:val="00F31814"/>
    <w:rsid w:val="00F31908"/>
    <w:rsid w:val="00F31E9A"/>
    <w:rsid w:val="00F31F08"/>
    <w:rsid w:val="00F320F3"/>
    <w:rsid w:val="00F324AE"/>
    <w:rsid w:val="00F326FD"/>
    <w:rsid w:val="00F3294A"/>
    <w:rsid w:val="00F32964"/>
    <w:rsid w:val="00F32971"/>
    <w:rsid w:val="00F32A85"/>
    <w:rsid w:val="00F32AC4"/>
    <w:rsid w:val="00F32C0A"/>
    <w:rsid w:val="00F32EAC"/>
    <w:rsid w:val="00F33BF7"/>
    <w:rsid w:val="00F33C5C"/>
    <w:rsid w:val="00F33E46"/>
    <w:rsid w:val="00F33FD6"/>
    <w:rsid w:val="00F34316"/>
    <w:rsid w:val="00F345A7"/>
    <w:rsid w:val="00F34869"/>
    <w:rsid w:val="00F34956"/>
    <w:rsid w:val="00F34B91"/>
    <w:rsid w:val="00F34D97"/>
    <w:rsid w:val="00F34EE1"/>
    <w:rsid w:val="00F351DE"/>
    <w:rsid w:val="00F35255"/>
    <w:rsid w:val="00F35447"/>
    <w:rsid w:val="00F358B4"/>
    <w:rsid w:val="00F359F8"/>
    <w:rsid w:val="00F35B53"/>
    <w:rsid w:val="00F35D5C"/>
    <w:rsid w:val="00F35DCC"/>
    <w:rsid w:val="00F35DF1"/>
    <w:rsid w:val="00F362E6"/>
    <w:rsid w:val="00F3656D"/>
    <w:rsid w:val="00F36D09"/>
    <w:rsid w:val="00F36D4D"/>
    <w:rsid w:val="00F36DAA"/>
    <w:rsid w:val="00F36E27"/>
    <w:rsid w:val="00F37485"/>
    <w:rsid w:val="00F374DE"/>
    <w:rsid w:val="00F37C14"/>
    <w:rsid w:val="00F37CC8"/>
    <w:rsid w:val="00F401F5"/>
    <w:rsid w:val="00F405D9"/>
    <w:rsid w:val="00F40794"/>
    <w:rsid w:val="00F409D2"/>
    <w:rsid w:val="00F40B18"/>
    <w:rsid w:val="00F41033"/>
    <w:rsid w:val="00F41551"/>
    <w:rsid w:val="00F41736"/>
    <w:rsid w:val="00F41AFD"/>
    <w:rsid w:val="00F41E0F"/>
    <w:rsid w:val="00F41F09"/>
    <w:rsid w:val="00F41F21"/>
    <w:rsid w:val="00F426B7"/>
    <w:rsid w:val="00F42716"/>
    <w:rsid w:val="00F42739"/>
    <w:rsid w:val="00F42A86"/>
    <w:rsid w:val="00F42E69"/>
    <w:rsid w:val="00F43216"/>
    <w:rsid w:val="00F4325A"/>
    <w:rsid w:val="00F4327C"/>
    <w:rsid w:val="00F43B2F"/>
    <w:rsid w:val="00F43CA9"/>
    <w:rsid w:val="00F43EEA"/>
    <w:rsid w:val="00F44218"/>
    <w:rsid w:val="00F4432F"/>
    <w:rsid w:val="00F44577"/>
    <w:rsid w:val="00F447FC"/>
    <w:rsid w:val="00F448B9"/>
    <w:rsid w:val="00F44A25"/>
    <w:rsid w:val="00F44D68"/>
    <w:rsid w:val="00F4508E"/>
    <w:rsid w:val="00F45204"/>
    <w:rsid w:val="00F45483"/>
    <w:rsid w:val="00F454CA"/>
    <w:rsid w:val="00F455CE"/>
    <w:rsid w:val="00F457AC"/>
    <w:rsid w:val="00F45CBD"/>
    <w:rsid w:val="00F45E2B"/>
    <w:rsid w:val="00F45F6E"/>
    <w:rsid w:val="00F45F91"/>
    <w:rsid w:val="00F460AB"/>
    <w:rsid w:val="00F46330"/>
    <w:rsid w:val="00F4645B"/>
    <w:rsid w:val="00F4693D"/>
    <w:rsid w:val="00F469B1"/>
    <w:rsid w:val="00F46C08"/>
    <w:rsid w:val="00F46C4F"/>
    <w:rsid w:val="00F46D1B"/>
    <w:rsid w:val="00F46DF3"/>
    <w:rsid w:val="00F46E94"/>
    <w:rsid w:val="00F472C3"/>
    <w:rsid w:val="00F4764B"/>
    <w:rsid w:val="00F477F3"/>
    <w:rsid w:val="00F50270"/>
    <w:rsid w:val="00F50394"/>
    <w:rsid w:val="00F506D9"/>
    <w:rsid w:val="00F50739"/>
    <w:rsid w:val="00F507BA"/>
    <w:rsid w:val="00F5080B"/>
    <w:rsid w:val="00F50A58"/>
    <w:rsid w:val="00F50FEC"/>
    <w:rsid w:val="00F512B5"/>
    <w:rsid w:val="00F51879"/>
    <w:rsid w:val="00F51FB0"/>
    <w:rsid w:val="00F52041"/>
    <w:rsid w:val="00F5204B"/>
    <w:rsid w:val="00F52052"/>
    <w:rsid w:val="00F52121"/>
    <w:rsid w:val="00F5216D"/>
    <w:rsid w:val="00F525EB"/>
    <w:rsid w:val="00F529C6"/>
    <w:rsid w:val="00F52B0C"/>
    <w:rsid w:val="00F52B60"/>
    <w:rsid w:val="00F52D0F"/>
    <w:rsid w:val="00F52D50"/>
    <w:rsid w:val="00F53191"/>
    <w:rsid w:val="00F532C0"/>
    <w:rsid w:val="00F5336E"/>
    <w:rsid w:val="00F53515"/>
    <w:rsid w:val="00F5363F"/>
    <w:rsid w:val="00F53BB7"/>
    <w:rsid w:val="00F53E46"/>
    <w:rsid w:val="00F54105"/>
    <w:rsid w:val="00F5412E"/>
    <w:rsid w:val="00F541C7"/>
    <w:rsid w:val="00F5433D"/>
    <w:rsid w:val="00F545ED"/>
    <w:rsid w:val="00F54A64"/>
    <w:rsid w:val="00F54AE7"/>
    <w:rsid w:val="00F54D43"/>
    <w:rsid w:val="00F54D66"/>
    <w:rsid w:val="00F54F9B"/>
    <w:rsid w:val="00F551DE"/>
    <w:rsid w:val="00F5530B"/>
    <w:rsid w:val="00F5540E"/>
    <w:rsid w:val="00F555A5"/>
    <w:rsid w:val="00F55832"/>
    <w:rsid w:val="00F55AD7"/>
    <w:rsid w:val="00F55D5B"/>
    <w:rsid w:val="00F55E54"/>
    <w:rsid w:val="00F55F15"/>
    <w:rsid w:val="00F561BB"/>
    <w:rsid w:val="00F56219"/>
    <w:rsid w:val="00F564A6"/>
    <w:rsid w:val="00F56B80"/>
    <w:rsid w:val="00F56C89"/>
    <w:rsid w:val="00F56FBB"/>
    <w:rsid w:val="00F57178"/>
    <w:rsid w:val="00F572F3"/>
    <w:rsid w:val="00F576DA"/>
    <w:rsid w:val="00F579F2"/>
    <w:rsid w:val="00F57A98"/>
    <w:rsid w:val="00F57AF7"/>
    <w:rsid w:val="00F57D24"/>
    <w:rsid w:val="00F57E7A"/>
    <w:rsid w:val="00F6012C"/>
    <w:rsid w:val="00F601DA"/>
    <w:rsid w:val="00F6067D"/>
    <w:rsid w:val="00F60E0D"/>
    <w:rsid w:val="00F6112E"/>
    <w:rsid w:val="00F61433"/>
    <w:rsid w:val="00F619AD"/>
    <w:rsid w:val="00F61BC2"/>
    <w:rsid w:val="00F61D92"/>
    <w:rsid w:val="00F61E3D"/>
    <w:rsid w:val="00F6227C"/>
    <w:rsid w:val="00F62BB4"/>
    <w:rsid w:val="00F62D0A"/>
    <w:rsid w:val="00F62D9F"/>
    <w:rsid w:val="00F62E68"/>
    <w:rsid w:val="00F63322"/>
    <w:rsid w:val="00F6336A"/>
    <w:rsid w:val="00F63566"/>
    <w:rsid w:val="00F63909"/>
    <w:rsid w:val="00F639EA"/>
    <w:rsid w:val="00F63A94"/>
    <w:rsid w:val="00F63B46"/>
    <w:rsid w:val="00F63BB4"/>
    <w:rsid w:val="00F63C10"/>
    <w:rsid w:val="00F63D00"/>
    <w:rsid w:val="00F63F84"/>
    <w:rsid w:val="00F64140"/>
    <w:rsid w:val="00F64473"/>
    <w:rsid w:val="00F644C2"/>
    <w:rsid w:val="00F6492E"/>
    <w:rsid w:val="00F64ABA"/>
    <w:rsid w:val="00F64D49"/>
    <w:rsid w:val="00F64ECA"/>
    <w:rsid w:val="00F650AF"/>
    <w:rsid w:val="00F65103"/>
    <w:rsid w:val="00F6556D"/>
    <w:rsid w:val="00F65596"/>
    <w:rsid w:val="00F65799"/>
    <w:rsid w:val="00F65BDA"/>
    <w:rsid w:val="00F65DC3"/>
    <w:rsid w:val="00F660D2"/>
    <w:rsid w:val="00F66828"/>
    <w:rsid w:val="00F668DA"/>
    <w:rsid w:val="00F66CCD"/>
    <w:rsid w:val="00F672C1"/>
    <w:rsid w:val="00F672C2"/>
    <w:rsid w:val="00F67614"/>
    <w:rsid w:val="00F6772B"/>
    <w:rsid w:val="00F67C4B"/>
    <w:rsid w:val="00F7003B"/>
    <w:rsid w:val="00F703F7"/>
    <w:rsid w:val="00F704E2"/>
    <w:rsid w:val="00F70968"/>
    <w:rsid w:val="00F70CCF"/>
    <w:rsid w:val="00F70D46"/>
    <w:rsid w:val="00F70E82"/>
    <w:rsid w:val="00F712FE"/>
    <w:rsid w:val="00F7180E"/>
    <w:rsid w:val="00F718D1"/>
    <w:rsid w:val="00F71957"/>
    <w:rsid w:val="00F719EA"/>
    <w:rsid w:val="00F71C6D"/>
    <w:rsid w:val="00F71FEC"/>
    <w:rsid w:val="00F72066"/>
    <w:rsid w:val="00F72192"/>
    <w:rsid w:val="00F7222A"/>
    <w:rsid w:val="00F72A39"/>
    <w:rsid w:val="00F72A8F"/>
    <w:rsid w:val="00F73664"/>
    <w:rsid w:val="00F7376B"/>
    <w:rsid w:val="00F737FB"/>
    <w:rsid w:val="00F740E7"/>
    <w:rsid w:val="00F744A0"/>
    <w:rsid w:val="00F744B4"/>
    <w:rsid w:val="00F74D84"/>
    <w:rsid w:val="00F752C3"/>
    <w:rsid w:val="00F75435"/>
    <w:rsid w:val="00F75837"/>
    <w:rsid w:val="00F75FC8"/>
    <w:rsid w:val="00F760B4"/>
    <w:rsid w:val="00F761B5"/>
    <w:rsid w:val="00F76D72"/>
    <w:rsid w:val="00F77094"/>
    <w:rsid w:val="00F771A7"/>
    <w:rsid w:val="00F773FF"/>
    <w:rsid w:val="00F774F1"/>
    <w:rsid w:val="00F776FA"/>
    <w:rsid w:val="00F7796D"/>
    <w:rsid w:val="00F779D9"/>
    <w:rsid w:val="00F77BB4"/>
    <w:rsid w:val="00F77C0A"/>
    <w:rsid w:val="00F77EF2"/>
    <w:rsid w:val="00F80055"/>
    <w:rsid w:val="00F80181"/>
    <w:rsid w:val="00F802CF"/>
    <w:rsid w:val="00F803BD"/>
    <w:rsid w:val="00F80601"/>
    <w:rsid w:val="00F8064A"/>
    <w:rsid w:val="00F8088B"/>
    <w:rsid w:val="00F80C4D"/>
    <w:rsid w:val="00F80C92"/>
    <w:rsid w:val="00F80CDD"/>
    <w:rsid w:val="00F8143F"/>
    <w:rsid w:val="00F81837"/>
    <w:rsid w:val="00F81C75"/>
    <w:rsid w:val="00F81DAA"/>
    <w:rsid w:val="00F82050"/>
    <w:rsid w:val="00F828F7"/>
    <w:rsid w:val="00F82BDC"/>
    <w:rsid w:val="00F82C04"/>
    <w:rsid w:val="00F82E4F"/>
    <w:rsid w:val="00F83196"/>
    <w:rsid w:val="00F835F3"/>
    <w:rsid w:val="00F83B1D"/>
    <w:rsid w:val="00F83EBC"/>
    <w:rsid w:val="00F83F6E"/>
    <w:rsid w:val="00F83F91"/>
    <w:rsid w:val="00F84163"/>
    <w:rsid w:val="00F844E5"/>
    <w:rsid w:val="00F844FE"/>
    <w:rsid w:val="00F845BC"/>
    <w:rsid w:val="00F848B0"/>
    <w:rsid w:val="00F84B40"/>
    <w:rsid w:val="00F84B7C"/>
    <w:rsid w:val="00F84DC3"/>
    <w:rsid w:val="00F84FEF"/>
    <w:rsid w:val="00F850C0"/>
    <w:rsid w:val="00F851E4"/>
    <w:rsid w:val="00F85236"/>
    <w:rsid w:val="00F85395"/>
    <w:rsid w:val="00F8544D"/>
    <w:rsid w:val="00F856C2"/>
    <w:rsid w:val="00F858A6"/>
    <w:rsid w:val="00F85A10"/>
    <w:rsid w:val="00F85AE4"/>
    <w:rsid w:val="00F85CB2"/>
    <w:rsid w:val="00F85D43"/>
    <w:rsid w:val="00F85DEC"/>
    <w:rsid w:val="00F85FF4"/>
    <w:rsid w:val="00F86021"/>
    <w:rsid w:val="00F8638C"/>
    <w:rsid w:val="00F86549"/>
    <w:rsid w:val="00F86895"/>
    <w:rsid w:val="00F86A89"/>
    <w:rsid w:val="00F86AFA"/>
    <w:rsid w:val="00F86D95"/>
    <w:rsid w:val="00F86EA1"/>
    <w:rsid w:val="00F87399"/>
    <w:rsid w:val="00F874BE"/>
    <w:rsid w:val="00F874EA"/>
    <w:rsid w:val="00F8782D"/>
    <w:rsid w:val="00F87966"/>
    <w:rsid w:val="00F87BA3"/>
    <w:rsid w:val="00F87C01"/>
    <w:rsid w:val="00F87CA8"/>
    <w:rsid w:val="00F87CE4"/>
    <w:rsid w:val="00F87D33"/>
    <w:rsid w:val="00F87DE5"/>
    <w:rsid w:val="00F901D7"/>
    <w:rsid w:val="00F903B5"/>
    <w:rsid w:val="00F90680"/>
    <w:rsid w:val="00F90F0C"/>
    <w:rsid w:val="00F9181A"/>
    <w:rsid w:val="00F91AC5"/>
    <w:rsid w:val="00F91FA8"/>
    <w:rsid w:val="00F921BB"/>
    <w:rsid w:val="00F9274C"/>
    <w:rsid w:val="00F927C5"/>
    <w:rsid w:val="00F92D75"/>
    <w:rsid w:val="00F92F08"/>
    <w:rsid w:val="00F92FBB"/>
    <w:rsid w:val="00F92FE8"/>
    <w:rsid w:val="00F9305A"/>
    <w:rsid w:val="00F93E58"/>
    <w:rsid w:val="00F94746"/>
    <w:rsid w:val="00F94940"/>
    <w:rsid w:val="00F94AC9"/>
    <w:rsid w:val="00F94C27"/>
    <w:rsid w:val="00F94F50"/>
    <w:rsid w:val="00F94F79"/>
    <w:rsid w:val="00F954BB"/>
    <w:rsid w:val="00F95568"/>
    <w:rsid w:val="00F956FB"/>
    <w:rsid w:val="00F957DB"/>
    <w:rsid w:val="00F95C16"/>
    <w:rsid w:val="00F96271"/>
    <w:rsid w:val="00F962CE"/>
    <w:rsid w:val="00F962F4"/>
    <w:rsid w:val="00F9648A"/>
    <w:rsid w:val="00F9652E"/>
    <w:rsid w:val="00F965DA"/>
    <w:rsid w:val="00F967DB"/>
    <w:rsid w:val="00F968DD"/>
    <w:rsid w:val="00F968F2"/>
    <w:rsid w:val="00F96A24"/>
    <w:rsid w:val="00F96A80"/>
    <w:rsid w:val="00F96B8C"/>
    <w:rsid w:val="00F96CEA"/>
    <w:rsid w:val="00F96D9E"/>
    <w:rsid w:val="00F96DCE"/>
    <w:rsid w:val="00F96F56"/>
    <w:rsid w:val="00F97087"/>
    <w:rsid w:val="00F972C5"/>
    <w:rsid w:val="00F974C1"/>
    <w:rsid w:val="00F975E9"/>
    <w:rsid w:val="00F97840"/>
    <w:rsid w:val="00F97D03"/>
    <w:rsid w:val="00F97D0C"/>
    <w:rsid w:val="00F97EA4"/>
    <w:rsid w:val="00FA0361"/>
    <w:rsid w:val="00FA0406"/>
    <w:rsid w:val="00FA04E7"/>
    <w:rsid w:val="00FA0A73"/>
    <w:rsid w:val="00FA0C97"/>
    <w:rsid w:val="00FA0FB3"/>
    <w:rsid w:val="00FA122F"/>
    <w:rsid w:val="00FA16BB"/>
    <w:rsid w:val="00FA1B17"/>
    <w:rsid w:val="00FA1B90"/>
    <w:rsid w:val="00FA1BBA"/>
    <w:rsid w:val="00FA1C1D"/>
    <w:rsid w:val="00FA1ECF"/>
    <w:rsid w:val="00FA2367"/>
    <w:rsid w:val="00FA2423"/>
    <w:rsid w:val="00FA280E"/>
    <w:rsid w:val="00FA2845"/>
    <w:rsid w:val="00FA296F"/>
    <w:rsid w:val="00FA2DEA"/>
    <w:rsid w:val="00FA34D9"/>
    <w:rsid w:val="00FA3527"/>
    <w:rsid w:val="00FA356D"/>
    <w:rsid w:val="00FA367C"/>
    <w:rsid w:val="00FA3C38"/>
    <w:rsid w:val="00FA4036"/>
    <w:rsid w:val="00FA4056"/>
    <w:rsid w:val="00FA41C7"/>
    <w:rsid w:val="00FA42D8"/>
    <w:rsid w:val="00FA4481"/>
    <w:rsid w:val="00FA46CA"/>
    <w:rsid w:val="00FA4AB5"/>
    <w:rsid w:val="00FA4B3F"/>
    <w:rsid w:val="00FA5078"/>
    <w:rsid w:val="00FA5165"/>
    <w:rsid w:val="00FA5A04"/>
    <w:rsid w:val="00FA5B4F"/>
    <w:rsid w:val="00FA5E1E"/>
    <w:rsid w:val="00FA5F41"/>
    <w:rsid w:val="00FA6025"/>
    <w:rsid w:val="00FA63C2"/>
    <w:rsid w:val="00FA6552"/>
    <w:rsid w:val="00FA6900"/>
    <w:rsid w:val="00FA6F9E"/>
    <w:rsid w:val="00FA700C"/>
    <w:rsid w:val="00FA719A"/>
    <w:rsid w:val="00FA725C"/>
    <w:rsid w:val="00FA757F"/>
    <w:rsid w:val="00FA7592"/>
    <w:rsid w:val="00FA7608"/>
    <w:rsid w:val="00FA76B8"/>
    <w:rsid w:val="00FA76BC"/>
    <w:rsid w:val="00FA7C4F"/>
    <w:rsid w:val="00FA7CE4"/>
    <w:rsid w:val="00FA7F39"/>
    <w:rsid w:val="00FB0057"/>
    <w:rsid w:val="00FB01F6"/>
    <w:rsid w:val="00FB0808"/>
    <w:rsid w:val="00FB08E6"/>
    <w:rsid w:val="00FB0D8C"/>
    <w:rsid w:val="00FB14E5"/>
    <w:rsid w:val="00FB1577"/>
    <w:rsid w:val="00FB16AF"/>
    <w:rsid w:val="00FB18D7"/>
    <w:rsid w:val="00FB1B3E"/>
    <w:rsid w:val="00FB1CC1"/>
    <w:rsid w:val="00FB1E4F"/>
    <w:rsid w:val="00FB254F"/>
    <w:rsid w:val="00FB29A8"/>
    <w:rsid w:val="00FB2A0E"/>
    <w:rsid w:val="00FB2A76"/>
    <w:rsid w:val="00FB2BC7"/>
    <w:rsid w:val="00FB2BC8"/>
    <w:rsid w:val="00FB2DD6"/>
    <w:rsid w:val="00FB32B6"/>
    <w:rsid w:val="00FB32DE"/>
    <w:rsid w:val="00FB32F1"/>
    <w:rsid w:val="00FB33C3"/>
    <w:rsid w:val="00FB33DE"/>
    <w:rsid w:val="00FB3A02"/>
    <w:rsid w:val="00FB3BE9"/>
    <w:rsid w:val="00FB3C75"/>
    <w:rsid w:val="00FB4348"/>
    <w:rsid w:val="00FB44F1"/>
    <w:rsid w:val="00FB4837"/>
    <w:rsid w:val="00FB4918"/>
    <w:rsid w:val="00FB4BF4"/>
    <w:rsid w:val="00FB4C49"/>
    <w:rsid w:val="00FB4CBF"/>
    <w:rsid w:val="00FB4FE3"/>
    <w:rsid w:val="00FB5AC0"/>
    <w:rsid w:val="00FB609B"/>
    <w:rsid w:val="00FB6173"/>
    <w:rsid w:val="00FB6463"/>
    <w:rsid w:val="00FB6944"/>
    <w:rsid w:val="00FB6AE9"/>
    <w:rsid w:val="00FB6B63"/>
    <w:rsid w:val="00FB709E"/>
    <w:rsid w:val="00FB72B6"/>
    <w:rsid w:val="00FB76BB"/>
    <w:rsid w:val="00FB77AE"/>
    <w:rsid w:val="00FC00AF"/>
    <w:rsid w:val="00FC029C"/>
    <w:rsid w:val="00FC067A"/>
    <w:rsid w:val="00FC0715"/>
    <w:rsid w:val="00FC074B"/>
    <w:rsid w:val="00FC15A7"/>
    <w:rsid w:val="00FC1C5A"/>
    <w:rsid w:val="00FC1DC6"/>
    <w:rsid w:val="00FC2176"/>
    <w:rsid w:val="00FC2250"/>
    <w:rsid w:val="00FC246B"/>
    <w:rsid w:val="00FC25A2"/>
    <w:rsid w:val="00FC2957"/>
    <w:rsid w:val="00FC2C93"/>
    <w:rsid w:val="00FC2C98"/>
    <w:rsid w:val="00FC2E81"/>
    <w:rsid w:val="00FC2F0A"/>
    <w:rsid w:val="00FC3176"/>
    <w:rsid w:val="00FC3205"/>
    <w:rsid w:val="00FC32FC"/>
    <w:rsid w:val="00FC3399"/>
    <w:rsid w:val="00FC3414"/>
    <w:rsid w:val="00FC39CB"/>
    <w:rsid w:val="00FC3A98"/>
    <w:rsid w:val="00FC3D0B"/>
    <w:rsid w:val="00FC3D7F"/>
    <w:rsid w:val="00FC411A"/>
    <w:rsid w:val="00FC4A00"/>
    <w:rsid w:val="00FC4B22"/>
    <w:rsid w:val="00FC4D76"/>
    <w:rsid w:val="00FC4ED1"/>
    <w:rsid w:val="00FC5181"/>
    <w:rsid w:val="00FC541A"/>
    <w:rsid w:val="00FC5450"/>
    <w:rsid w:val="00FC557F"/>
    <w:rsid w:val="00FC55D0"/>
    <w:rsid w:val="00FC5B9C"/>
    <w:rsid w:val="00FC5C48"/>
    <w:rsid w:val="00FC5D45"/>
    <w:rsid w:val="00FC5F4E"/>
    <w:rsid w:val="00FC61E2"/>
    <w:rsid w:val="00FC63C5"/>
    <w:rsid w:val="00FC63CB"/>
    <w:rsid w:val="00FC667D"/>
    <w:rsid w:val="00FC6785"/>
    <w:rsid w:val="00FC6A6B"/>
    <w:rsid w:val="00FC6CAF"/>
    <w:rsid w:val="00FC72E6"/>
    <w:rsid w:val="00FC7BF3"/>
    <w:rsid w:val="00FC7C01"/>
    <w:rsid w:val="00FC7C97"/>
    <w:rsid w:val="00FC7E10"/>
    <w:rsid w:val="00FC7FCA"/>
    <w:rsid w:val="00FC7FE9"/>
    <w:rsid w:val="00FD054B"/>
    <w:rsid w:val="00FD079C"/>
    <w:rsid w:val="00FD0DCF"/>
    <w:rsid w:val="00FD0F81"/>
    <w:rsid w:val="00FD1028"/>
    <w:rsid w:val="00FD11D8"/>
    <w:rsid w:val="00FD1613"/>
    <w:rsid w:val="00FD1BDF"/>
    <w:rsid w:val="00FD2594"/>
    <w:rsid w:val="00FD2794"/>
    <w:rsid w:val="00FD29E7"/>
    <w:rsid w:val="00FD2ACB"/>
    <w:rsid w:val="00FD2BBA"/>
    <w:rsid w:val="00FD30DD"/>
    <w:rsid w:val="00FD31B9"/>
    <w:rsid w:val="00FD326A"/>
    <w:rsid w:val="00FD3533"/>
    <w:rsid w:val="00FD3613"/>
    <w:rsid w:val="00FD3A1A"/>
    <w:rsid w:val="00FD3DF5"/>
    <w:rsid w:val="00FD3FA4"/>
    <w:rsid w:val="00FD42F8"/>
    <w:rsid w:val="00FD4566"/>
    <w:rsid w:val="00FD4B15"/>
    <w:rsid w:val="00FD4F04"/>
    <w:rsid w:val="00FD5354"/>
    <w:rsid w:val="00FD5515"/>
    <w:rsid w:val="00FD588C"/>
    <w:rsid w:val="00FD591D"/>
    <w:rsid w:val="00FD5BEE"/>
    <w:rsid w:val="00FD5FE5"/>
    <w:rsid w:val="00FD61F1"/>
    <w:rsid w:val="00FD6259"/>
    <w:rsid w:val="00FD6512"/>
    <w:rsid w:val="00FD6AF7"/>
    <w:rsid w:val="00FD6CD3"/>
    <w:rsid w:val="00FD6CF8"/>
    <w:rsid w:val="00FD70DE"/>
    <w:rsid w:val="00FD71FC"/>
    <w:rsid w:val="00FD734B"/>
    <w:rsid w:val="00FD7553"/>
    <w:rsid w:val="00FD779A"/>
    <w:rsid w:val="00FD77D5"/>
    <w:rsid w:val="00FD7C0E"/>
    <w:rsid w:val="00FD7D88"/>
    <w:rsid w:val="00FD7DDD"/>
    <w:rsid w:val="00FD7DFD"/>
    <w:rsid w:val="00FE02E5"/>
    <w:rsid w:val="00FE0DD8"/>
    <w:rsid w:val="00FE0EE4"/>
    <w:rsid w:val="00FE13F1"/>
    <w:rsid w:val="00FE173D"/>
    <w:rsid w:val="00FE1AAC"/>
    <w:rsid w:val="00FE1DF3"/>
    <w:rsid w:val="00FE1E1C"/>
    <w:rsid w:val="00FE1F40"/>
    <w:rsid w:val="00FE1FDA"/>
    <w:rsid w:val="00FE1FEB"/>
    <w:rsid w:val="00FE21EF"/>
    <w:rsid w:val="00FE2251"/>
    <w:rsid w:val="00FE22D4"/>
    <w:rsid w:val="00FE2829"/>
    <w:rsid w:val="00FE293A"/>
    <w:rsid w:val="00FE298C"/>
    <w:rsid w:val="00FE2BEA"/>
    <w:rsid w:val="00FE2CA9"/>
    <w:rsid w:val="00FE2CEE"/>
    <w:rsid w:val="00FE2CF3"/>
    <w:rsid w:val="00FE2DCF"/>
    <w:rsid w:val="00FE386C"/>
    <w:rsid w:val="00FE38CA"/>
    <w:rsid w:val="00FE38EC"/>
    <w:rsid w:val="00FE39D5"/>
    <w:rsid w:val="00FE3AE0"/>
    <w:rsid w:val="00FE3BB4"/>
    <w:rsid w:val="00FE4FC8"/>
    <w:rsid w:val="00FE501F"/>
    <w:rsid w:val="00FE5147"/>
    <w:rsid w:val="00FE5250"/>
    <w:rsid w:val="00FE52C7"/>
    <w:rsid w:val="00FE594A"/>
    <w:rsid w:val="00FE5DAD"/>
    <w:rsid w:val="00FE61FB"/>
    <w:rsid w:val="00FE6465"/>
    <w:rsid w:val="00FE64A5"/>
    <w:rsid w:val="00FE6553"/>
    <w:rsid w:val="00FE6887"/>
    <w:rsid w:val="00FE69C9"/>
    <w:rsid w:val="00FE6F92"/>
    <w:rsid w:val="00FE7788"/>
    <w:rsid w:val="00FE7ECB"/>
    <w:rsid w:val="00FF087D"/>
    <w:rsid w:val="00FF0B3C"/>
    <w:rsid w:val="00FF1179"/>
    <w:rsid w:val="00FF117D"/>
    <w:rsid w:val="00FF131F"/>
    <w:rsid w:val="00FF1571"/>
    <w:rsid w:val="00FF16E3"/>
    <w:rsid w:val="00FF1B32"/>
    <w:rsid w:val="00FF1E63"/>
    <w:rsid w:val="00FF1ECF"/>
    <w:rsid w:val="00FF2267"/>
    <w:rsid w:val="00FF26E1"/>
    <w:rsid w:val="00FF2C9E"/>
    <w:rsid w:val="00FF4248"/>
    <w:rsid w:val="00FF47AB"/>
    <w:rsid w:val="00FF48C0"/>
    <w:rsid w:val="00FF4979"/>
    <w:rsid w:val="00FF4C8D"/>
    <w:rsid w:val="00FF4D9D"/>
    <w:rsid w:val="00FF4E45"/>
    <w:rsid w:val="00FF5855"/>
    <w:rsid w:val="00FF58D5"/>
    <w:rsid w:val="00FF5D5E"/>
    <w:rsid w:val="00FF62EC"/>
    <w:rsid w:val="00FF6337"/>
    <w:rsid w:val="00FF6379"/>
    <w:rsid w:val="00FF687C"/>
    <w:rsid w:val="00FF6C44"/>
    <w:rsid w:val="00FF6CAA"/>
    <w:rsid w:val="00FF7136"/>
    <w:rsid w:val="00FF72F3"/>
    <w:rsid w:val="00FF75AF"/>
    <w:rsid w:val="00FF7BF1"/>
    <w:rsid w:val="00FF7D11"/>
    <w:rsid w:val="01BAC6A8"/>
    <w:rsid w:val="01D78DC4"/>
    <w:rsid w:val="01DF9A36"/>
    <w:rsid w:val="01E786C1"/>
    <w:rsid w:val="021CD8B2"/>
    <w:rsid w:val="0244D21C"/>
    <w:rsid w:val="027D79DF"/>
    <w:rsid w:val="02BC6073"/>
    <w:rsid w:val="02FDC9FA"/>
    <w:rsid w:val="03B78279"/>
    <w:rsid w:val="03F7B40B"/>
    <w:rsid w:val="04194A40"/>
    <w:rsid w:val="04CF30F6"/>
    <w:rsid w:val="05654D62"/>
    <w:rsid w:val="05988F98"/>
    <w:rsid w:val="070CDF1F"/>
    <w:rsid w:val="083C7C8B"/>
    <w:rsid w:val="09009EE3"/>
    <w:rsid w:val="097C711B"/>
    <w:rsid w:val="09C5E11B"/>
    <w:rsid w:val="09DE935D"/>
    <w:rsid w:val="0E25B615"/>
    <w:rsid w:val="0E9949B0"/>
    <w:rsid w:val="0F3959B6"/>
    <w:rsid w:val="0F5D06CE"/>
    <w:rsid w:val="101BF1B4"/>
    <w:rsid w:val="103334D1"/>
    <w:rsid w:val="11E6E00E"/>
    <w:rsid w:val="12AF767F"/>
    <w:rsid w:val="13B082D2"/>
    <w:rsid w:val="13BA2AE1"/>
    <w:rsid w:val="143A0553"/>
    <w:rsid w:val="147B7117"/>
    <w:rsid w:val="14806C29"/>
    <w:rsid w:val="1AB9A7F0"/>
    <w:rsid w:val="1B26ED2F"/>
    <w:rsid w:val="1C2DD7A4"/>
    <w:rsid w:val="1E1D55A8"/>
    <w:rsid w:val="1E332406"/>
    <w:rsid w:val="1E5710A5"/>
    <w:rsid w:val="1E9EB3F0"/>
    <w:rsid w:val="1ED4C48E"/>
    <w:rsid w:val="1FF2E106"/>
    <w:rsid w:val="1FF720F9"/>
    <w:rsid w:val="2000B769"/>
    <w:rsid w:val="20141F7F"/>
    <w:rsid w:val="20A71BED"/>
    <w:rsid w:val="24EFEB14"/>
    <w:rsid w:val="254CC730"/>
    <w:rsid w:val="264D3A20"/>
    <w:rsid w:val="275A447A"/>
    <w:rsid w:val="27A0C526"/>
    <w:rsid w:val="28300FD9"/>
    <w:rsid w:val="284514E9"/>
    <w:rsid w:val="293C9587"/>
    <w:rsid w:val="2B8F2A0A"/>
    <w:rsid w:val="2D16A0CC"/>
    <w:rsid w:val="2EB2712D"/>
    <w:rsid w:val="2EE01A67"/>
    <w:rsid w:val="2FEE21E4"/>
    <w:rsid w:val="3055D2C4"/>
    <w:rsid w:val="31EA11EF"/>
    <w:rsid w:val="321221DB"/>
    <w:rsid w:val="3245B4CA"/>
    <w:rsid w:val="326BADA0"/>
    <w:rsid w:val="353067AE"/>
    <w:rsid w:val="35EF6BFC"/>
    <w:rsid w:val="365710A9"/>
    <w:rsid w:val="36E7AB0F"/>
    <w:rsid w:val="375720DD"/>
    <w:rsid w:val="385BAA63"/>
    <w:rsid w:val="3A90ECAE"/>
    <w:rsid w:val="3CAB51F6"/>
    <w:rsid w:val="3CDA8CF4"/>
    <w:rsid w:val="3D2F8418"/>
    <w:rsid w:val="3D6F01AB"/>
    <w:rsid w:val="3DACDBF3"/>
    <w:rsid w:val="3DEB1949"/>
    <w:rsid w:val="406E4AD8"/>
    <w:rsid w:val="409B8591"/>
    <w:rsid w:val="40A6DFD6"/>
    <w:rsid w:val="41803837"/>
    <w:rsid w:val="42EF29EE"/>
    <w:rsid w:val="43320039"/>
    <w:rsid w:val="43AD05BA"/>
    <w:rsid w:val="43B6325B"/>
    <w:rsid w:val="440529A0"/>
    <w:rsid w:val="44582167"/>
    <w:rsid w:val="447885F0"/>
    <w:rsid w:val="44969E53"/>
    <w:rsid w:val="44A39E32"/>
    <w:rsid w:val="452CA431"/>
    <w:rsid w:val="4548D61B"/>
    <w:rsid w:val="4549B6AF"/>
    <w:rsid w:val="462E291D"/>
    <w:rsid w:val="4703B88E"/>
    <w:rsid w:val="475BB265"/>
    <w:rsid w:val="4809E44D"/>
    <w:rsid w:val="48E45EBA"/>
    <w:rsid w:val="4A6C7A1F"/>
    <w:rsid w:val="4AC47CE5"/>
    <w:rsid w:val="4B938B9B"/>
    <w:rsid w:val="4C8E965E"/>
    <w:rsid w:val="4D8D5064"/>
    <w:rsid w:val="4D953347"/>
    <w:rsid w:val="50AEFB8A"/>
    <w:rsid w:val="50EEB14F"/>
    <w:rsid w:val="515326F2"/>
    <w:rsid w:val="51F1FEDC"/>
    <w:rsid w:val="52046558"/>
    <w:rsid w:val="52F34B09"/>
    <w:rsid w:val="53FC91E8"/>
    <w:rsid w:val="55D99A92"/>
    <w:rsid w:val="55DDF515"/>
    <w:rsid w:val="579F4147"/>
    <w:rsid w:val="582FD880"/>
    <w:rsid w:val="584B4EEB"/>
    <w:rsid w:val="59CBA8E1"/>
    <w:rsid w:val="5E63B872"/>
    <w:rsid w:val="5ECAC068"/>
    <w:rsid w:val="5F0FDF1F"/>
    <w:rsid w:val="6088AC68"/>
    <w:rsid w:val="611BD83F"/>
    <w:rsid w:val="612A005C"/>
    <w:rsid w:val="615897EC"/>
    <w:rsid w:val="62C9C8AB"/>
    <w:rsid w:val="633D217E"/>
    <w:rsid w:val="63A46341"/>
    <w:rsid w:val="6463BFC2"/>
    <w:rsid w:val="6538461C"/>
    <w:rsid w:val="66CA58F2"/>
    <w:rsid w:val="66DF1FDA"/>
    <w:rsid w:val="66FE3C81"/>
    <w:rsid w:val="67437D45"/>
    <w:rsid w:val="68804D37"/>
    <w:rsid w:val="6A5AC6C3"/>
    <w:rsid w:val="6A5DD7C6"/>
    <w:rsid w:val="6AC44BDA"/>
    <w:rsid w:val="6AFB21EE"/>
    <w:rsid w:val="6B2D73D3"/>
    <w:rsid w:val="6B9DCA15"/>
    <w:rsid w:val="6C532C76"/>
    <w:rsid w:val="6CC4E37E"/>
    <w:rsid w:val="6D7C502B"/>
    <w:rsid w:val="6F18208C"/>
    <w:rsid w:val="6F26BC10"/>
    <w:rsid w:val="6F6D47A7"/>
    <w:rsid w:val="7089F8CE"/>
    <w:rsid w:val="70D33667"/>
    <w:rsid w:val="719CB557"/>
    <w:rsid w:val="71FB5AE2"/>
    <w:rsid w:val="7200B459"/>
    <w:rsid w:val="72816882"/>
    <w:rsid w:val="73D54CDF"/>
    <w:rsid w:val="74034B2B"/>
    <w:rsid w:val="74941AEA"/>
    <w:rsid w:val="74AA2827"/>
    <w:rsid w:val="74D9B2E1"/>
    <w:rsid w:val="755DE503"/>
    <w:rsid w:val="7612C53F"/>
    <w:rsid w:val="76EDD1AF"/>
    <w:rsid w:val="79803A7F"/>
    <w:rsid w:val="7A2E9FFA"/>
    <w:rsid w:val="7A3BE343"/>
    <w:rsid w:val="7B204D0E"/>
    <w:rsid w:val="7B43979D"/>
    <w:rsid w:val="7C2223AA"/>
    <w:rsid w:val="7D20DE32"/>
    <w:rsid w:val="7D97A41A"/>
    <w:rsid w:val="7E2A58D6"/>
    <w:rsid w:val="7EA7F973"/>
    <w:rsid w:val="7F564B95"/>
    <w:rsid w:val="7FA8D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alibri" w:hAnsi="Century Schoolbook" w:cs="Times New Roman"/>
        <w:sz w:val="26"/>
        <w:szCs w:val="26"/>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063"/>
  </w:style>
  <w:style w:type="paragraph" w:styleId="Heading1">
    <w:name w:val="heading 1"/>
    <w:basedOn w:val="Normal"/>
    <w:next w:val="Normal"/>
    <w:link w:val="Heading1Char"/>
    <w:uiPriority w:val="9"/>
    <w:qFormat/>
    <w:rsid w:val="00EE069B"/>
    <w:pPr>
      <w:keepNext/>
      <w:numPr>
        <w:numId w:val="1"/>
      </w:numPr>
      <w:jc w:val="center"/>
      <w:outlineLvl w:val="0"/>
    </w:pPr>
    <w:rPr>
      <w:b/>
    </w:rPr>
  </w:style>
  <w:style w:type="paragraph" w:styleId="Heading2">
    <w:name w:val="heading 2"/>
    <w:basedOn w:val="Normal"/>
    <w:next w:val="Normal"/>
    <w:link w:val="Heading2Char"/>
    <w:uiPriority w:val="9"/>
    <w:unhideWhenUsed/>
    <w:qFormat/>
    <w:rsid w:val="00EE069B"/>
    <w:pPr>
      <w:keepNext/>
      <w:numPr>
        <w:ilvl w:val="1"/>
        <w:numId w:val="1"/>
      </w:numPr>
      <w:ind w:left="720"/>
      <w:outlineLvl w:val="1"/>
    </w:pPr>
    <w:rPr>
      <w:i/>
    </w:rPr>
  </w:style>
  <w:style w:type="paragraph" w:styleId="Heading3">
    <w:name w:val="heading 3"/>
    <w:basedOn w:val="Normal"/>
    <w:next w:val="Normal"/>
    <w:link w:val="Heading3Char"/>
    <w:autoRedefine/>
    <w:uiPriority w:val="9"/>
    <w:unhideWhenUsed/>
    <w:qFormat/>
    <w:rsid w:val="00FA5B4F"/>
    <w:pPr>
      <w:keepNext/>
      <w:keepLines/>
      <w:numPr>
        <w:ilvl w:val="2"/>
        <w:numId w:val="1"/>
      </w:numPr>
      <w:outlineLvl w:val="2"/>
    </w:pPr>
    <w:rPr>
      <w:rFonts w:eastAsiaTheme="majorEastAsia" w:cstheme="majorBidi"/>
      <w:i/>
      <w:iCs/>
      <w:szCs w:val="24"/>
    </w:rPr>
  </w:style>
  <w:style w:type="paragraph" w:styleId="Heading4">
    <w:name w:val="heading 4"/>
    <w:basedOn w:val="Normal"/>
    <w:next w:val="Normal"/>
    <w:link w:val="Heading4Char"/>
    <w:autoRedefine/>
    <w:uiPriority w:val="9"/>
    <w:unhideWhenUsed/>
    <w:qFormat/>
    <w:rsid w:val="00AF291F"/>
    <w:pPr>
      <w:keepNext/>
      <w:keepLines/>
      <w:numPr>
        <w:ilvl w:val="3"/>
        <w:numId w:val="1"/>
      </w:numPr>
      <w:spacing w:before="40"/>
      <w:outlineLvl w:val="3"/>
    </w:pPr>
    <w:rPr>
      <w:rFonts w:eastAsiaTheme="majorEastAsia" w:cstheme="majorBidi"/>
      <w:i/>
      <w:iCs/>
    </w:rPr>
  </w:style>
  <w:style w:type="paragraph" w:styleId="Heading5">
    <w:name w:val="heading 5"/>
    <w:basedOn w:val="Normal"/>
    <w:next w:val="Normal"/>
    <w:link w:val="Heading5Char"/>
    <w:autoRedefine/>
    <w:uiPriority w:val="9"/>
    <w:unhideWhenUsed/>
    <w:rsid w:val="004F3C1B"/>
    <w:pPr>
      <w:keepNext/>
      <w:keepLines/>
      <w:numPr>
        <w:numId w:val="9"/>
      </w:numPr>
      <w:outlineLvl w:val="4"/>
    </w:pPr>
    <w:rPr>
      <w:rFonts w:eastAsiaTheme="majorEastAsia" w:cstheme="majorBidi"/>
    </w:rPr>
  </w:style>
  <w:style w:type="paragraph" w:styleId="Heading6">
    <w:name w:val="heading 6"/>
    <w:basedOn w:val="Normal"/>
    <w:next w:val="Normal"/>
    <w:link w:val="Heading6Char"/>
    <w:autoRedefine/>
    <w:uiPriority w:val="9"/>
    <w:semiHidden/>
    <w:unhideWhenUsed/>
    <w:rsid w:val="004F3C1B"/>
    <w:pPr>
      <w:keepNext/>
      <w:keepLines/>
      <w:numPr>
        <w:numId w:val="10"/>
      </w:numPr>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28688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8688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E069B"/>
    <w:pPr>
      <w:spacing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EE069B"/>
    <w:rPr>
      <w:rFonts w:ascii="Segoe UI" w:hAnsi="Segoe UI"/>
      <w:sz w:val="18"/>
      <w:szCs w:val="18"/>
      <w:lang w:val="x-none" w:eastAsia="x-none"/>
    </w:rPr>
  </w:style>
  <w:style w:type="paragraph" w:styleId="BodyTextIndent">
    <w:name w:val="Body Text Indent"/>
    <w:basedOn w:val="Normal"/>
    <w:link w:val="BodyTextIndentChar"/>
    <w:uiPriority w:val="99"/>
    <w:unhideWhenUsed/>
    <w:rsid w:val="001322CC"/>
    <w:pPr>
      <w:ind w:firstLine="720"/>
    </w:pPr>
  </w:style>
  <w:style w:type="character" w:customStyle="1" w:styleId="BodyTextIndentChar">
    <w:name w:val="Body Text Indent Char"/>
    <w:link w:val="BodyTextIndent"/>
    <w:uiPriority w:val="99"/>
    <w:rsid w:val="001322CC"/>
  </w:style>
  <w:style w:type="paragraph" w:styleId="Caption">
    <w:name w:val="caption"/>
    <w:basedOn w:val="Normal"/>
    <w:next w:val="Normal"/>
    <w:uiPriority w:val="35"/>
    <w:unhideWhenUsed/>
    <w:rsid w:val="001322CC"/>
    <w:rPr>
      <w:b/>
      <w:bCs/>
    </w:rPr>
  </w:style>
  <w:style w:type="paragraph" w:styleId="Footer">
    <w:name w:val="footer"/>
    <w:basedOn w:val="Normal"/>
    <w:link w:val="FooterChar"/>
    <w:uiPriority w:val="99"/>
    <w:unhideWhenUsed/>
    <w:rsid w:val="00EE069B"/>
    <w:pPr>
      <w:tabs>
        <w:tab w:val="center" w:pos="4680"/>
        <w:tab w:val="right" w:pos="9360"/>
      </w:tabs>
    </w:pPr>
    <w:rPr>
      <w:sz w:val="20"/>
      <w:szCs w:val="20"/>
      <w:lang w:val="x-none" w:eastAsia="x-none"/>
    </w:rPr>
  </w:style>
  <w:style w:type="character" w:customStyle="1" w:styleId="FooterChar">
    <w:name w:val="Footer Char"/>
    <w:link w:val="Footer"/>
    <w:uiPriority w:val="99"/>
    <w:rsid w:val="00EE069B"/>
    <w:rPr>
      <w:sz w:val="20"/>
      <w:szCs w:val="20"/>
      <w:lang w:val="x-none" w:eastAsia="x-none"/>
    </w:rPr>
  </w:style>
  <w:style w:type="character" w:styleId="FootnoteReference">
    <w:name w:val="footnote reference"/>
    <w:uiPriority w:val="99"/>
    <w:unhideWhenUsed/>
    <w:qFormat/>
    <w:rsid w:val="00EE069B"/>
    <w:rPr>
      <w:rFonts w:ascii="Century Schoolbook" w:hAnsi="Century Schoolbook"/>
      <w:b w:val="0"/>
      <w:i w:val="0"/>
      <w:dstrike w:val="0"/>
      <w:position w:val="0"/>
      <w:sz w:val="26"/>
      <w:vertAlign w:val="superscript"/>
    </w:rPr>
  </w:style>
  <w:style w:type="paragraph" w:styleId="FootnoteText">
    <w:name w:val="footnote text"/>
    <w:basedOn w:val="Normal"/>
    <w:link w:val="FootnoteTextChar"/>
    <w:autoRedefine/>
    <w:uiPriority w:val="99"/>
    <w:unhideWhenUsed/>
    <w:qFormat/>
    <w:rsid w:val="00AC4853"/>
    <w:pPr>
      <w:spacing w:after="120" w:line="240" w:lineRule="auto"/>
    </w:pPr>
    <w:rPr>
      <w:szCs w:val="20"/>
      <w:lang w:val="x-none" w:eastAsia="x-none"/>
    </w:rPr>
  </w:style>
  <w:style w:type="character" w:customStyle="1" w:styleId="FootnoteTextChar">
    <w:name w:val="Footnote Text Char"/>
    <w:link w:val="FootnoteText"/>
    <w:uiPriority w:val="99"/>
    <w:rsid w:val="00AC4853"/>
    <w:rPr>
      <w:szCs w:val="20"/>
      <w:lang w:val="x-none" w:eastAsia="x-none"/>
    </w:rPr>
  </w:style>
  <w:style w:type="paragraph" w:styleId="Header">
    <w:name w:val="header"/>
    <w:basedOn w:val="Normal"/>
    <w:link w:val="HeaderChar"/>
    <w:unhideWhenUsed/>
    <w:rsid w:val="00EE069B"/>
    <w:pPr>
      <w:tabs>
        <w:tab w:val="center" w:pos="4680"/>
        <w:tab w:val="right" w:pos="9360"/>
      </w:tabs>
      <w:spacing w:line="240" w:lineRule="auto"/>
    </w:pPr>
    <w:rPr>
      <w:szCs w:val="20"/>
      <w:lang w:val="x-none" w:eastAsia="x-none"/>
    </w:rPr>
  </w:style>
  <w:style w:type="character" w:customStyle="1" w:styleId="Heading1Char">
    <w:name w:val="Heading 1 Char"/>
    <w:basedOn w:val="DefaultParagraphFont"/>
    <w:link w:val="Heading1"/>
    <w:uiPriority w:val="9"/>
    <w:rsid w:val="00EE069B"/>
    <w:rPr>
      <w:b/>
    </w:rPr>
  </w:style>
  <w:style w:type="character" w:customStyle="1" w:styleId="HeaderChar">
    <w:name w:val="Header Char"/>
    <w:link w:val="Header"/>
    <w:uiPriority w:val="99"/>
    <w:rsid w:val="00EE069B"/>
    <w:rPr>
      <w:szCs w:val="20"/>
      <w:lang w:val="x-none" w:eastAsia="x-none"/>
    </w:rPr>
  </w:style>
  <w:style w:type="character" w:customStyle="1" w:styleId="Heading2Char">
    <w:name w:val="Heading 2 Char"/>
    <w:basedOn w:val="DefaultParagraphFont"/>
    <w:link w:val="Heading2"/>
    <w:uiPriority w:val="9"/>
    <w:rsid w:val="00EE069B"/>
    <w:rPr>
      <w:i/>
    </w:rPr>
  </w:style>
  <w:style w:type="character" w:customStyle="1" w:styleId="Heading3Char">
    <w:name w:val="Heading 3 Char"/>
    <w:basedOn w:val="DefaultParagraphFont"/>
    <w:link w:val="Heading3"/>
    <w:uiPriority w:val="9"/>
    <w:rsid w:val="00FA5B4F"/>
    <w:rPr>
      <w:rFonts w:eastAsiaTheme="majorEastAsia" w:cstheme="majorBidi"/>
      <w:i/>
      <w:iCs/>
      <w:szCs w:val="24"/>
    </w:rPr>
  </w:style>
  <w:style w:type="character" w:styleId="Hyperlink">
    <w:name w:val="Hyperlink"/>
    <w:uiPriority w:val="99"/>
    <w:unhideWhenUsed/>
    <w:rsid w:val="00EE069B"/>
    <w:rPr>
      <w:color w:val="0563C1"/>
      <w:u w:val="single"/>
    </w:rPr>
  </w:style>
  <w:style w:type="paragraph" w:styleId="ListParagraph">
    <w:name w:val="List Paragraph"/>
    <w:basedOn w:val="Normal"/>
    <w:uiPriority w:val="34"/>
    <w:rsid w:val="00EE069B"/>
    <w:pPr>
      <w:ind w:left="720"/>
      <w:contextualSpacing/>
    </w:pPr>
  </w:style>
  <w:style w:type="character" w:styleId="PageNumber">
    <w:name w:val="page number"/>
    <w:basedOn w:val="DefaultParagraphFont"/>
    <w:unhideWhenUsed/>
    <w:rsid w:val="00EE069B"/>
  </w:style>
  <w:style w:type="character" w:customStyle="1" w:styleId="Heading4Char">
    <w:name w:val="Heading 4 Char"/>
    <w:basedOn w:val="DefaultParagraphFont"/>
    <w:link w:val="Heading4"/>
    <w:uiPriority w:val="9"/>
    <w:rsid w:val="00AF291F"/>
    <w:rPr>
      <w:rFonts w:eastAsiaTheme="majorEastAsia" w:cstheme="majorBidi"/>
      <w:i/>
      <w:iCs/>
    </w:rPr>
  </w:style>
  <w:style w:type="character" w:customStyle="1" w:styleId="Heading5Char">
    <w:name w:val="Heading 5 Char"/>
    <w:basedOn w:val="DefaultParagraphFont"/>
    <w:link w:val="Heading5"/>
    <w:uiPriority w:val="9"/>
    <w:rsid w:val="004F3C1B"/>
    <w:rPr>
      <w:rFonts w:eastAsiaTheme="majorEastAsia" w:cstheme="majorBidi"/>
    </w:rPr>
  </w:style>
  <w:style w:type="character" w:customStyle="1" w:styleId="Heading6Char">
    <w:name w:val="Heading 6 Char"/>
    <w:basedOn w:val="DefaultParagraphFont"/>
    <w:link w:val="Heading6"/>
    <w:uiPriority w:val="9"/>
    <w:semiHidden/>
    <w:rsid w:val="004F3C1B"/>
    <w:rPr>
      <w:rFonts w:eastAsiaTheme="majorEastAsia" w:cstheme="majorBidi"/>
    </w:rPr>
  </w:style>
  <w:style w:type="paragraph" w:styleId="BodyText">
    <w:name w:val="Body Text"/>
    <w:basedOn w:val="Normal"/>
    <w:link w:val="BodyTextChar"/>
    <w:uiPriority w:val="99"/>
    <w:unhideWhenUsed/>
    <w:rsid w:val="000D6BE6"/>
    <w:pPr>
      <w:spacing w:line="360" w:lineRule="auto"/>
    </w:pPr>
    <w:rPr>
      <w:lang w:val="x-none"/>
    </w:rPr>
  </w:style>
  <w:style w:type="character" w:customStyle="1" w:styleId="BodyTextChar">
    <w:name w:val="Body Text Char"/>
    <w:basedOn w:val="DefaultParagraphFont"/>
    <w:link w:val="BodyText"/>
    <w:uiPriority w:val="99"/>
    <w:rsid w:val="000D6BE6"/>
    <w:rPr>
      <w:lang w:val="x-none"/>
    </w:rPr>
  </w:style>
  <w:style w:type="paragraph" w:styleId="DocumentMap">
    <w:name w:val="Document Map"/>
    <w:basedOn w:val="Normal"/>
    <w:link w:val="DocumentMapChar"/>
    <w:uiPriority w:val="99"/>
    <w:semiHidden/>
    <w:unhideWhenUsed/>
    <w:rsid w:val="004B7987"/>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B7987"/>
    <w:rPr>
      <w:rFonts w:ascii="Lucida Grande" w:hAnsi="Lucida Grande" w:cs="Lucida Grande"/>
      <w:sz w:val="24"/>
      <w:szCs w:val="24"/>
    </w:rPr>
  </w:style>
  <w:style w:type="character" w:styleId="Emphasis">
    <w:name w:val="Emphasis"/>
    <w:basedOn w:val="DefaultParagraphFont"/>
    <w:uiPriority w:val="20"/>
    <w:qFormat/>
    <w:rsid w:val="00E6472A"/>
    <w:rPr>
      <w:i/>
      <w:iCs/>
    </w:rPr>
  </w:style>
  <w:style w:type="character" w:customStyle="1" w:styleId="cosearchterm">
    <w:name w:val="co_searchterm"/>
    <w:basedOn w:val="DefaultParagraphFont"/>
    <w:rsid w:val="00E6472A"/>
  </w:style>
  <w:style w:type="character" w:customStyle="1" w:styleId="UnresolvedMention1">
    <w:name w:val="Unresolved Mention1"/>
    <w:basedOn w:val="DefaultParagraphFont"/>
    <w:uiPriority w:val="99"/>
    <w:semiHidden/>
    <w:unhideWhenUsed/>
    <w:rsid w:val="009D7048"/>
    <w:rPr>
      <w:color w:val="605E5C"/>
      <w:shd w:val="clear" w:color="auto" w:fill="E1DFDD"/>
    </w:rPr>
  </w:style>
  <w:style w:type="character" w:styleId="CommentReference">
    <w:name w:val="annotation reference"/>
    <w:basedOn w:val="DefaultParagraphFont"/>
    <w:uiPriority w:val="99"/>
    <w:semiHidden/>
    <w:unhideWhenUsed/>
    <w:rsid w:val="00500A98"/>
    <w:rPr>
      <w:sz w:val="16"/>
      <w:szCs w:val="16"/>
    </w:rPr>
  </w:style>
  <w:style w:type="paragraph" w:styleId="CommentText">
    <w:name w:val="annotation text"/>
    <w:basedOn w:val="Normal"/>
    <w:link w:val="CommentTextChar"/>
    <w:uiPriority w:val="99"/>
    <w:unhideWhenUsed/>
    <w:rsid w:val="00500A98"/>
    <w:pPr>
      <w:spacing w:line="240" w:lineRule="auto"/>
    </w:pPr>
    <w:rPr>
      <w:sz w:val="20"/>
      <w:szCs w:val="20"/>
    </w:rPr>
  </w:style>
  <w:style w:type="character" w:customStyle="1" w:styleId="CommentTextChar">
    <w:name w:val="Comment Text Char"/>
    <w:basedOn w:val="DefaultParagraphFont"/>
    <w:link w:val="CommentText"/>
    <w:uiPriority w:val="99"/>
    <w:rsid w:val="00500A98"/>
    <w:rPr>
      <w:sz w:val="20"/>
      <w:szCs w:val="20"/>
    </w:rPr>
  </w:style>
  <w:style w:type="paragraph" w:styleId="CommentSubject">
    <w:name w:val="annotation subject"/>
    <w:basedOn w:val="CommentText"/>
    <w:next w:val="CommentText"/>
    <w:link w:val="CommentSubjectChar"/>
    <w:uiPriority w:val="99"/>
    <w:semiHidden/>
    <w:unhideWhenUsed/>
    <w:rsid w:val="00500A98"/>
    <w:rPr>
      <w:b/>
      <w:bCs/>
    </w:rPr>
  </w:style>
  <w:style w:type="character" w:customStyle="1" w:styleId="CommentSubjectChar">
    <w:name w:val="Comment Subject Char"/>
    <w:basedOn w:val="CommentTextChar"/>
    <w:link w:val="CommentSubject"/>
    <w:uiPriority w:val="99"/>
    <w:semiHidden/>
    <w:rsid w:val="00500A98"/>
    <w:rPr>
      <w:b/>
      <w:bCs/>
      <w:sz w:val="20"/>
      <w:szCs w:val="20"/>
    </w:rPr>
  </w:style>
  <w:style w:type="paragraph" w:styleId="Revision">
    <w:name w:val="Revision"/>
    <w:hidden/>
    <w:uiPriority w:val="99"/>
    <w:semiHidden/>
    <w:rsid w:val="00A023A6"/>
    <w:pPr>
      <w:spacing w:line="240" w:lineRule="auto"/>
    </w:pPr>
  </w:style>
  <w:style w:type="paragraph" w:styleId="BodyText2">
    <w:name w:val="Body Text 2"/>
    <w:basedOn w:val="Normal"/>
    <w:link w:val="BodyText2Char"/>
    <w:uiPriority w:val="99"/>
    <w:unhideWhenUsed/>
    <w:rsid w:val="00B90403"/>
    <w:pPr>
      <w:pBdr>
        <w:top w:val="single" w:sz="4" w:space="1" w:color="auto"/>
        <w:left w:val="single" w:sz="4" w:space="4" w:color="auto"/>
        <w:bottom w:val="single" w:sz="4" w:space="1" w:color="auto"/>
        <w:right w:val="single" w:sz="4" w:space="4" w:color="auto"/>
      </w:pBdr>
      <w:spacing w:line="140" w:lineRule="exact"/>
      <w:jc w:val="both"/>
    </w:pPr>
    <w:rPr>
      <w:rFonts w:ascii="Arial" w:hAnsi="Arial" w:cs="Arial"/>
      <w:b/>
      <w:sz w:val="16"/>
      <w:szCs w:val="16"/>
    </w:rPr>
  </w:style>
  <w:style w:type="character" w:customStyle="1" w:styleId="BodyText2Char">
    <w:name w:val="Body Text 2 Char"/>
    <w:basedOn w:val="DefaultParagraphFont"/>
    <w:link w:val="BodyText2"/>
    <w:uiPriority w:val="99"/>
    <w:rsid w:val="00B90403"/>
    <w:rPr>
      <w:rFonts w:ascii="Arial" w:hAnsi="Arial" w:cs="Arial"/>
      <w:b/>
      <w:sz w:val="16"/>
      <w:szCs w:val="16"/>
    </w:rPr>
  </w:style>
  <w:style w:type="character" w:customStyle="1" w:styleId="UnresolvedMention2">
    <w:name w:val="Unresolved Mention2"/>
    <w:basedOn w:val="DefaultParagraphFont"/>
    <w:uiPriority w:val="99"/>
    <w:semiHidden/>
    <w:unhideWhenUsed/>
    <w:rsid w:val="001A5BEE"/>
    <w:rPr>
      <w:color w:val="605E5C"/>
      <w:shd w:val="clear" w:color="auto" w:fill="E1DFDD"/>
    </w:rPr>
  </w:style>
  <w:style w:type="character" w:customStyle="1" w:styleId="UnresolvedMention3">
    <w:name w:val="Unresolved Mention3"/>
    <w:basedOn w:val="DefaultParagraphFont"/>
    <w:uiPriority w:val="99"/>
    <w:semiHidden/>
    <w:unhideWhenUsed/>
    <w:rsid w:val="007F4D8F"/>
    <w:rPr>
      <w:color w:val="605E5C"/>
      <w:shd w:val="clear" w:color="auto" w:fill="E1DFDD"/>
    </w:rPr>
  </w:style>
  <w:style w:type="character" w:customStyle="1" w:styleId="coinlinekeyciteflag">
    <w:name w:val="co_inlinekeyciteflag"/>
    <w:basedOn w:val="DefaultParagraphFont"/>
    <w:rsid w:val="002C3A36"/>
  </w:style>
  <w:style w:type="character" w:customStyle="1" w:styleId="Heading7Char">
    <w:name w:val="Heading 7 Char"/>
    <w:basedOn w:val="DefaultParagraphFont"/>
    <w:link w:val="Heading7"/>
    <w:uiPriority w:val="9"/>
    <w:semiHidden/>
    <w:rsid w:val="0028688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8688E"/>
    <w:rPr>
      <w:rFonts w:asciiTheme="majorHAnsi" w:eastAsiaTheme="majorEastAsia" w:hAnsiTheme="majorHAnsi" w:cstheme="majorBidi"/>
      <w:color w:val="272727" w:themeColor="text1" w:themeTint="D8"/>
      <w:sz w:val="21"/>
      <w:szCs w:val="21"/>
    </w:rPr>
  </w:style>
  <w:style w:type="table" w:styleId="TableGrid">
    <w:name w:val="Table Grid"/>
    <w:basedOn w:val="TableNormal"/>
    <w:rsid w:val="0028688E"/>
    <w:pPr>
      <w:spacing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C66E2"/>
    <w:rPr>
      <w:color w:val="605E5C"/>
      <w:shd w:val="clear" w:color="auto" w:fill="E1DFDD"/>
    </w:rPr>
  </w:style>
  <w:style w:type="character" w:styleId="Strong">
    <w:name w:val="Strong"/>
    <w:basedOn w:val="DefaultParagraphFont"/>
    <w:uiPriority w:val="22"/>
    <w:qFormat/>
    <w:rsid w:val="00A75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e7af27c-9d97-4d86-a959-b22e4db3e7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46D74B16409341A5238C2F790099CB" ma:contentTypeVersion="13" ma:contentTypeDescription="Create a new document." ma:contentTypeScope="" ma:versionID="22a9f09b7b9523a5a01bbb5628178bf8">
  <xsd:schema xmlns:xsd="http://www.w3.org/2001/XMLSchema" xmlns:xs="http://www.w3.org/2001/XMLSchema" xmlns:p="http://schemas.microsoft.com/office/2006/metadata/properties" xmlns:ns3="ae7af27c-9d97-4d86-a959-b22e4db3e7d1" xmlns:ns4="1c448da5-fcfc-4170-b174-d27a34095a50" targetNamespace="http://schemas.microsoft.com/office/2006/metadata/properties" ma:root="true" ma:fieldsID="8e17b98368e60171d2228689a38a3f32" ns3:_="" ns4:_="">
    <xsd:import namespace="ae7af27c-9d97-4d86-a959-b22e4db3e7d1"/>
    <xsd:import namespace="1c448da5-fcfc-4170-b174-d27a34095a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af27c-9d97-4d86-a959-b22e4db3e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48da5-fcfc-4170-b174-d27a34095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89FC6-C1FB-4E81-92E8-2FFAF5871DEF}">
  <ds:schemaRefs>
    <ds:schemaRef ds:uri="http://schemas.microsoft.com/sharepoint/v3/contenttype/forms"/>
  </ds:schemaRefs>
</ds:datastoreItem>
</file>

<file path=customXml/itemProps2.xml><?xml version="1.0" encoding="utf-8"?>
<ds:datastoreItem xmlns:ds="http://schemas.openxmlformats.org/officeDocument/2006/customXml" ds:itemID="{1756ED1B-9B08-40BE-9F56-EFBEF94F21DA}">
  <ds:schemaRefs>
    <ds:schemaRef ds:uri="http://schemas.openxmlformats.org/officeDocument/2006/bibliography"/>
  </ds:schemaRefs>
</ds:datastoreItem>
</file>

<file path=customXml/itemProps3.xml><?xml version="1.0" encoding="utf-8"?>
<ds:datastoreItem xmlns:ds="http://schemas.openxmlformats.org/officeDocument/2006/customXml" ds:itemID="{D9BE3173-3643-43D6-A3AA-BF16032019E0}">
  <ds:schemaRefs>
    <ds:schemaRef ds:uri="http://purl.org/dc/elements/1.1/"/>
    <ds:schemaRef ds:uri="http://schemas.microsoft.com/office/2006/metadata/properties"/>
    <ds:schemaRef ds:uri="1c448da5-fcfc-4170-b174-d27a34095a5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e7af27c-9d97-4d86-a959-b22e4db3e7d1"/>
    <ds:schemaRef ds:uri="http://www.w3.org/XML/1998/namespace"/>
    <ds:schemaRef ds:uri="http://purl.org/dc/dcmitype/"/>
  </ds:schemaRefs>
</ds:datastoreItem>
</file>

<file path=customXml/itemProps4.xml><?xml version="1.0" encoding="utf-8"?>
<ds:datastoreItem xmlns:ds="http://schemas.openxmlformats.org/officeDocument/2006/customXml" ds:itemID="{241CB2E4-023B-4499-A69A-2EC0A43AF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af27c-9d97-4d86-a959-b22e4db3e7d1"/>
    <ds:schemaRef ds:uri="1c448da5-fcfc-4170-b174-d27a34095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7794</Words>
  <Characters>41855</Characters>
  <Application>Microsoft Office Word</Application>
  <DocSecurity>0</DocSecurity>
  <Lines>951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2023-12-22T00:14:00Z</dcterms:created>
  <dcterms:modified xsi:type="dcterms:W3CDTF">2023-12-22T00:14:00Z</dcterms:modified>
</cp:coreProperties>
</file>