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19" w:rsidRPr="005B4D19" w:rsidRDefault="005B4D19" w:rsidP="007769CB">
      <w:pPr>
        <w:jc w:val="center"/>
        <w:rPr>
          <w:b/>
          <w:sz w:val="28"/>
          <w:szCs w:val="24"/>
        </w:rPr>
      </w:pPr>
      <w:r w:rsidRPr="005B4D19">
        <w:rPr>
          <w:b/>
          <w:sz w:val="28"/>
          <w:szCs w:val="24"/>
        </w:rPr>
        <w:t>SUPERIOR COURT OF CALIFORNIA</w:t>
      </w:r>
    </w:p>
    <w:p w:rsidR="005B4D19" w:rsidRPr="005B4D19" w:rsidRDefault="005B4D19" w:rsidP="005B4D19">
      <w:pPr>
        <w:jc w:val="center"/>
        <w:rPr>
          <w:b/>
          <w:sz w:val="28"/>
          <w:szCs w:val="24"/>
        </w:rPr>
      </w:pPr>
      <w:r w:rsidRPr="005B4D19">
        <w:rPr>
          <w:b/>
          <w:sz w:val="28"/>
          <w:szCs w:val="24"/>
        </w:rPr>
        <w:t>COUNTY OF SAN FRANCISCO</w:t>
      </w:r>
    </w:p>
    <w:p w:rsidR="008F7569" w:rsidRPr="005B4D19" w:rsidRDefault="007769CB" w:rsidP="007769CB">
      <w:pPr>
        <w:jc w:val="center"/>
        <w:rPr>
          <w:b/>
          <w:sz w:val="28"/>
          <w:szCs w:val="24"/>
        </w:rPr>
      </w:pPr>
      <w:r>
        <w:rPr>
          <w:b/>
          <w:sz w:val="28"/>
          <w:szCs w:val="24"/>
        </w:rPr>
        <w:t>FLASH/ACCESS</w:t>
      </w:r>
    </w:p>
    <w:p w:rsidR="005B4D19" w:rsidRPr="005B4D19" w:rsidRDefault="005B4D19" w:rsidP="005B4D19">
      <w:pPr>
        <w:jc w:val="center"/>
        <w:rPr>
          <w:b/>
          <w:sz w:val="28"/>
          <w:szCs w:val="24"/>
        </w:rPr>
      </w:pPr>
      <w:r w:rsidRPr="005B4D19">
        <w:rPr>
          <w:b/>
          <w:sz w:val="28"/>
          <w:szCs w:val="24"/>
        </w:rPr>
        <w:t>CONFIRMATION OF APPOINTMENT</w:t>
      </w:r>
    </w:p>
    <w:p w:rsidR="00FE083C" w:rsidRDefault="005B4D19" w:rsidP="00FE083C">
      <w:pPr>
        <w:jc w:val="center"/>
        <w:rPr>
          <w:b/>
          <w:sz w:val="28"/>
          <w:szCs w:val="24"/>
        </w:rPr>
      </w:pPr>
      <w:r w:rsidRPr="005B4D19">
        <w:rPr>
          <w:b/>
          <w:sz w:val="28"/>
          <w:szCs w:val="24"/>
        </w:rPr>
        <w:t>MANDATOR</w:t>
      </w:r>
      <w:r w:rsidR="00FE083C">
        <w:rPr>
          <w:b/>
          <w:sz w:val="28"/>
          <w:szCs w:val="24"/>
        </w:rPr>
        <w:t>Y SETTLEMENT CONFERENCE WORKSHOP</w:t>
      </w:r>
    </w:p>
    <w:p w:rsidR="00FE083C" w:rsidRDefault="00951C9E" w:rsidP="00951C9E">
      <w:pPr>
        <w:tabs>
          <w:tab w:val="left" w:pos="2190"/>
        </w:tabs>
        <w:rPr>
          <w:b/>
          <w:sz w:val="28"/>
          <w:szCs w:val="24"/>
        </w:rPr>
      </w:pPr>
      <w:r>
        <w:rPr>
          <w:b/>
          <w:sz w:val="28"/>
          <w:szCs w:val="24"/>
        </w:rPr>
        <w:tab/>
      </w:r>
    </w:p>
    <w:p w:rsidR="00412CD4" w:rsidRDefault="00412CD4" w:rsidP="005B4D19">
      <w:pPr>
        <w:rPr>
          <w:sz w:val="24"/>
          <w:szCs w:val="24"/>
        </w:rPr>
      </w:pPr>
      <w:r>
        <w:rPr>
          <w:sz w:val="24"/>
          <w:szCs w:val="24"/>
        </w:rPr>
        <w:t>Name:</w:t>
      </w:r>
      <w:r w:rsidR="00EB7997">
        <w:rPr>
          <w:sz w:val="24"/>
          <w:szCs w:val="24"/>
        </w:rPr>
        <w:t xml:space="preserve">  _____________________________________________________</w:t>
      </w:r>
    </w:p>
    <w:p w:rsidR="008E5872" w:rsidRDefault="008E5872" w:rsidP="005B4D19">
      <w:pPr>
        <w:rPr>
          <w:sz w:val="24"/>
          <w:szCs w:val="24"/>
        </w:rPr>
      </w:pPr>
    </w:p>
    <w:p w:rsidR="005B4D19" w:rsidRDefault="00412CD4" w:rsidP="005B4D19">
      <w:pPr>
        <w:rPr>
          <w:sz w:val="24"/>
          <w:szCs w:val="24"/>
        </w:rPr>
      </w:pPr>
      <w:r>
        <w:rPr>
          <w:sz w:val="24"/>
          <w:szCs w:val="24"/>
        </w:rPr>
        <w:t>Y</w:t>
      </w:r>
      <w:r w:rsidR="005B4D19">
        <w:rPr>
          <w:sz w:val="24"/>
          <w:szCs w:val="24"/>
        </w:rPr>
        <w:t>ou have been scheduled for a Mandatory Settlement Conference Workshop as follows:</w:t>
      </w:r>
    </w:p>
    <w:p w:rsidR="00412CD4" w:rsidRDefault="00412CD4" w:rsidP="005B4D19">
      <w:pPr>
        <w:rPr>
          <w:sz w:val="24"/>
          <w:szCs w:val="24"/>
        </w:rPr>
      </w:pPr>
    </w:p>
    <w:p w:rsidR="005B4D19" w:rsidRDefault="00FC3E7B" w:rsidP="005B4D19">
      <w:pPr>
        <w:rPr>
          <w:sz w:val="24"/>
          <w:szCs w:val="24"/>
        </w:rPr>
      </w:pPr>
      <w:r>
        <w:rPr>
          <w:sz w:val="24"/>
          <w:szCs w:val="24"/>
        </w:rPr>
        <w:t>Date:</w:t>
      </w:r>
      <w:r w:rsidR="00EB7997">
        <w:rPr>
          <w:sz w:val="24"/>
          <w:szCs w:val="24"/>
        </w:rPr>
        <w:t xml:space="preserve">  _____ /_____ / _____</w:t>
      </w:r>
      <w:r w:rsidR="00EB7997">
        <w:rPr>
          <w:sz w:val="24"/>
          <w:szCs w:val="24"/>
        </w:rPr>
        <w:tab/>
      </w:r>
      <w:r w:rsidR="00EB7997">
        <w:rPr>
          <w:sz w:val="24"/>
          <w:szCs w:val="24"/>
        </w:rPr>
        <w:tab/>
      </w:r>
      <w:r w:rsidR="00EB7997">
        <w:rPr>
          <w:sz w:val="24"/>
          <w:szCs w:val="24"/>
        </w:rPr>
        <w:tab/>
      </w:r>
      <w:r w:rsidR="00EB7997">
        <w:rPr>
          <w:sz w:val="24"/>
          <w:szCs w:val="24"/>
        </w:rPr>
        <w:tab/>
      </w:r>
      <w:r w:rsidR="00EB7997">
        <w:rPr>
          <w:sz w:val="24"/>
          <w:szCs w:val="24"/>
        </w:rPr>
        <w:tab/>
      </w:r>
      <w:r w:rsidR="00EB7997">
        <w:rPr>
          <w:sz w:val="24"/>
          <w:szCs w:val="24"/>
        </w:rPr>
        <w:tab/>
      </w:r>
      <w:r w:rsidR="00EB7997">
        <w:rPr>
          <w:sz w:val="24"/>
          <w:szCs w:val="24"/>
        </w:rPr>
        <w:tab/>
        <w:t>Time:  9:00 a.m.</w:t>
      </w:r>
      <w:r w:rsidR="00951C9E">
        <w:rPr>
          <w:sz w:val="24"/>
          <w:szCs w:val="24"/>
        </w:rPr>
        <w:t xml:space="preserve"> – 12:00 p.m.</w:t>
      </w:r>
    </w:p>
    <w:p w:rsidR="007769CB" w:rsidRDefault="007769CB" w:rsidP="005B4D19">
      <w:pPr>
        <w:rPr>
          <w:sz w:val="24"/>
          <w:szCs w:val="24"/>
        </w:rPr>
      </w:pPr>
    </w:p>
    <w:p w:rsidR="005B4D19" w:rsidRDefault="00FE083C" w:rsidP="00FE083C">
      <w:pPr>
        <w:rPr>
          <w:sz w:val="24"/>
          <w:szCs w:val="24"/>
        </w:rPr>
      </w:pPr>
      <w:r>
        <w:rPr>
          <w:sz w:val="24"/>
          <w:szCs w:val="24"/>
        </w:rPr>
        <w:t>Place:  San Francisco Superior Court, Room 512</w:t>
      </w:r>
      <w:r w:rsidR="00951C9E">
        <w:rPr>
          <w:sz w:val="24"/>
          <w:szCs w:val="24"/>
        </w:rPr>
        <w:t xml:space="preserve">                    Telephone (to cancel or reschedule):</w:t>
      </w:r>
    </w:p>
    <w:p w:rsidR="00FE083C" w:rsidRDefault="00FE083C" w:rsidP="00FE083C">
      <w:pPr>
        <w:rPr>
          <w:sz w:val="24"/>
          <w:szCs w:val="24"/>
        </w:rPr>
      </w:pPr>
      <w:r>
        <w:rPr>
          <w:sz w:val="24"/>
          <w:szCs w:val="24"/>
        </w:rPr>
        <w:tab/>
        <w:t>400 McAllister St., San Francisco, CA 94102</w:t>
      </w:r>
      <w:r w:rsidR="00951C9E">
        <w:rPr>
          <w:sz w:val="24"/>
          <w:szCs w:val="24"/>
        </w:rPr>
        <w:t xml:space="preserve">                                   415-551-5970</w:t>
      </w:r>
    </w:p>
    <w:p w:rsidR="005B4D19" w:rsidRDefault="005B4D19" w:rsidP="005B4D19">
      <w:pPr>
        <w:rPr>
          <w:sz w:val="24"/>
          <w:szCs w:val="24"/>
        </w:rPr>
      </w:pPr>
    </w:p>
    <w:p w:rsidR="008E5872" w:rsidRDefault="008E5872" w:rsidP="007769CB"/>
    <w:p w:rsidR="00412CD4" w:rsidRDefault="005B4D19" w:rsidP="007769CB">
      <w:r>
        <w:t xml:space="preserve">The Mandatory Settlement Conference Workshop will help you prepare for the </w:t>
      </w:r>
      <w:r w:rsidR="003C6F7B">
        <w:t>Mandatory Settlement Conference (MSC) by explaining the process and by assisting you with completing the required MSC Statement.  To ensure successful completion of the MSC Workshop, you must bring the following documents:</w:t>
      </w:r>
    </w:p>
    <w:p w:rsidR="008E5872" w:rsidRDefault="008E5872" w:rsidP="007769CB">
      <w:bookmarkStart w:id="0" w:name="_GoBack"/>
      <w:bookmarkEnd w:id="0"/>
    </w:p>
    <w:p w:rsidR="003C6F7B" w:rsidRPr="00412CD4" w:rsidRDefault="003C6F7B" w:rsidP="00412CD4">
      <w:pPr>
        <w:pStyle w:val="ListParagraph"/>
        <w:numPr>
          <w:ilvl w:val="0"/>
          <w:numId w:val="4"/>
        </w:numPr>
        <w:rPr>
          <w:sz w:val="24"/>
          <w:szCs w:val="24"/>
        </w:rPr>
      </w:pPr>
      <w:r w:rsidRPr="00412CD4">
        <w:rPr>
          <w:sz w:val="24"/>
          <w:szCs w:val="24"/>
        </w:rPr>
        <w:t xml:space="preserve">Completed Income </w:t>
      </w:r>
      <w:r w:rsidR="00C573D2" w:rsidRPr="00412CD4">
        <w:rPr>
          <w:sz w:val="24"/>
          <w:szCs w:val="24"/>
        </w:rPr>
        <w:t>and Expense Declarat</w:t>
      </w:r>
      <w:r w:rsidR="00412CD4">
        <w:rPr>
          <w:sz w:val="24"/>
          <w:szCs w:val="24"/>
        </w:rPr>
        <w:t>ion (</w:t>
      </w:r>
      <w:r w:rsidR="00C573D2" w:rsidRPr="00412CD4">
        <w:rPr>
          <w:sz w:val="24"/>
          <w:szCs w:val="24"/>
        </w:rPr>
        <w:t>FL-150</w:t>
      </w:r>
      <w:r w:rsidR="00412CD4">
        <w:rPr>
          <w:sz w:val="24"/>
          <w:szCs w:val="24"/>
        </w:rPr>
        <w:t>).  If you have filed an Income and Expense form within the last 6 months, please bring a copy.  If not, please print and complete the form below.</w:t>
      </w:r>
    </w:p>
    <w:p w:rsidR="003C6F7B" w:rsidRDefault="008E5872" w:rsidP="00FC3E7B">
      <w:pPr>
        <w:pStyle w:val="ListParagraph"/>
        <w:rPr>
          <w:sz w:val="24"/>
          <w:szCs w:val="24"/>
        </w:rPr>
      </w:pPr>
      <w:hyperlink r:id="rId9" w:history="1">
        <w:r w:rsidR="00C573D2" w:rsidRPr="00186C5E">
          <w:rPr>
            <w:rStyle w:val="Hyperlink"/>
            <w:sz w:val="24"/>
            <w:szCs w:val="24"/>
          </w:rPr>
          <w:t>http://www.courts.ca.gov/documents/fl150.pdf</w:t>
        </w:r>
      </w:hyperlink>
    </w:p>
    <w:p w:rsidR="00FC3E7B" w:rsidRPr="00FC3E7B" w:rsidRDefault="00FC3E7B" w:rsidP="00FC3E7B">
      <w:pPr>
        <w:pStyle w:val="ListParagraph"/>
        <w:rPr>
          <w:sz w:val="24"/>
          <w:szCs w:val="24"/>
        </w:rPr>
      </w:pPr>
    </w:p>
    <w:p w:rsidR="00C573D2" w:rsidRPr="00412CD4" w:rsidRDefault="003C6F7B" w:rsidP="00412CD4">
      <w:pPr>
        <w:pStyle w:val="ListParagraph"/>
        <w:numPr>
          <w:ilvl w:val="0"/>
          <w:numId w:val="4"/>
        </w:numPr>
        <w:rPr>
          <w:sz w:val="24"/>
          <w:szCs w:val="24"/>
        </w:rPr>
      </w:pPr>
      <w:r w:rsidRPr="00412CD4">
        <w:rPr>
          <w:sz w:val="24"/>
          <w:szCs w:val="24"/>
        </w:rPr>
        <w:t>Complete</w:t>
      </w:r>
      <w:r w:rsidR="00412CD4">
        <w:rPr>
          <w:sz w:val="24"/>
          <w:szCs w:val="24"/>
        </w:rPr>
        <w:t>d Schedule of Assets and Debts (</w:t>
      </w:r>
      <w:r w:rsidRPr="00412CD4">
        <w:rPr>
          <w:sz w:val="24"/>
          <w:szCs w:val="24"/>
        </w:rPr>
        <w:t>FL-142</w:t>
      </w:r>
      <w:r w:rsidR="00412CD4">
        <w:rPr>
          <w:sz w:val="24"/>
          <w:szCs w:val="24"/>
        </w:rPr>
        <w:t>)</w:t>
      </w:r>
      <w:r w:rsidRPr="00412CD4">
        <w:rPr>
          <w:sz w:val="24"/>
          <w:szCs w:val="24"/>
        </w:rPr>
        <w:t xml:space="preserve"> </w:t>
      </w:r>
      <w:r w:rsidRPr="00412CD4">
        <w:rPr>
          <w:b/>
          <w:sz w:val="24"/>
          <w:szCs w:val="24"/>
        </w:rPr>
        <w:t xml:space="preserve">OR </w:t>
      </w:r>
      <w:r w:rsidR="00C573D2" w:rsidRPr="00412CD4">
        <w:rPr>
          <w:b/>
          <w:sz w:val="24"/>
          <w:szCs w:val="24"/>
        </w:rPr>
        <w:t xml:space="preserve">2 </w:t>
      </w:r>
      <w:r w:rsidR="00C573D2" w:rsidRPr="00412CD4">
        <w:rPr>
          <w:sz w:val="24"/>
          <w:szCs w:val="24"/>
        </w:rPr>
        <w:t>C</w:t>
      </w:r>
      <w:r w:rsidR="00412CD4">
        <w:rPr>
          <w:sz w:val="24"/>
          <w:szCs w:val="24"/>
        </w:rPr>
        <w:t>ompleted Property Declarations (</w:t>
      </w:r>
      <w:r w:rsidR="00C573D2" w:rsidRPr="00412CD4">
        <w:rPr>
          <w:sz w:val="24"/>
          <w:szCs w:val="24"/>
        </w:rPr>
        <w:t>FL-160</w:t>
      </w:r>
      <w:r w:rsidR="00412CD4">
        <w:rPr>
          <w:sz w:val="24"/>
          <w:szCs w:val="24"/>
        </w:rPr>
        <w:t>)</w:t>
      </w:r>
      <w:r w:rsidR="00C573D2" w:rsidRPr="00412CD4">
        <w:rPr>
          <w:sz w:val="24"/>
          <w:szCs w:val="24"/>
        </w:rPr>
        <w:t xml:space="preserve"> for Community Property</w:t>
      </w:r>
      <w:r w:rsidR="00FE083C">
        <w:rPr>
          <w:sz w:val="24"/>
          <w:szCs w:val="24"/>
        </w:rPr>
        <w:t xml:space="preserve"> and</w:t>
      </w:r>
      <w:r w:rsidR="00C573D2" w:rsidRPr="00412CD4">
        <w:rPr>
          <w:sz w:val="24"/>
          <w:szCs w:val="24"/>
        </w:rPr>
        <w:t xml:space="preserve"> Separate Property</w:t>
      </w:r>
      <w:r w:rsidR="00412CD4">
        <w:rPr>
          <w:sz w:val="24"/>
          <w:szCs w:val="24"/>
        </w:rPr>
        <w:t>.  If you have previously filed and/or served one or more of these documents, please bring a copy.  If not, please print and fill out the form(s) listed below.</w:t>
      </w:r>
    </w:p>
    <w:p w:rsidR="00C573D2" w:rsidRDefault="008E5872" w:rsidP="00C573D2">
      <w:pPr>
        <w:pStyle w:val="ListParagraph"/>
        <w:rPr>
          <w:sz w:val="24"/>
          <w:szCs w:val="24"/>
        </w:rPr>
      </w:pPr>
      <w:hyperlink r:id="rId10" w:history="1">
        <w:r w:rsidR="00C573D2" w:rsidRPr="00186C5E">
          <w:rPr>
            <w:rStyle w:val="Hyperlink"/>
            <w:sz w:val="24"/>
            <w:szCs w:val="24"/>
          </w:rPr>
          <w:t>http://www.courts.ca.gov/documents/fl142.pdf</w:t>
        </w:r>
      </w:hyperlink>
    </w:p>
    <w:p w:rsidR="00C573D2" w:rsidRDefault="008E5872" w:rsidP="00C573D2">
      <w:pPr>
        <w:pStyle w:val="ListParagraph"/>
        <w:rPr>
          <w:sz w:val="24"/>
          <w:szCs w:val="24"/>
        </w:rPr>
      </w:pPr>
      <w:hyperlink r:id="rId11" w:history="1">
        <w:r w:rsidR="00C573D2" w:rsidRPr="00C573D2">
          <w:rPr>
            <w:rStyle w:val="Hyperlink"/>
            <w:sz w:val="24"/>
            <w:szCs w:val="24"/>
          </w:rPr>
          <w:t>http://www.courts.ca.gov/documents/fl160.pdf</w:t>
        </w:r>
      </w:hyperlink>
    </w:p>
    <w:p w:rsidR="00C573D2" w:rsidRDefault="00C573D2" w:rsidP="00C573D2">
      <w:pPr>
        <w:pStyle w:val="ListParagraph"/>
        <w:rPr>
          <w:sz w:val="24"/>
          <w:szCs w:val="24"/>
        </w:rPr>
      </w:pPr>
    </w:p>
    <w:p w:rsidR="00C573D2" w:rsidRPr="00412CD4" w:rsidRDefault="00C573D2" w:rsidP="00412CD4">
      <w:pPr>
        <w:pStyle w:val="ListParagraph"/>
        <w:numPr>
          <w:ilvl w:val="0"/>
          <w:numId w:val="4"/>
        </w:numPr>
        <w:rPr>
          <w:sz w:val="24"/>
          <w:szCs w:val="24"/>
        </w:rPr>
      </w:pPr>
      <w:r w:rsidRPr="00412CD4">
        <w:rPr>
          <w:sz w:val="24"/>
          <w:szCs w:val="24"/>
        </w:rPr>
        <w:t>Copies of Child Custody and Visitation Orders or agreements, if any.</w:t>
      </w:r>
    </w:p>
    <w:p w:rsidR="00FC3E7B" w:rsidRPr="00FC3E7B" w:rsidRDefault="00FC3E7B" w:rsidP="00FC3E7B">
      <w:pPr>
        <w:pStyle w:val="ListParagraph"/>
        <w:rPr>
          <w:sz w:val="24"/>
          <w:szCs w:val="24"/>
        </w:rPr>
      </w:pPr>
    </w:p>
    <w:p w:rsidR="00C573D2" w:rsidRDefault="00C573D2" w:rsidP="00412CD4">
      <w:pPr>
        <w:pStyle w:val="ListParagraph"/>
        <w:numPr>
          <w:ilvl w:val="0"/>
          <w:numId w:val="4"/>
        </w:numPr>
        <w:rPr>
          <w:sz w:val="24"/>
          <w:szCs w:val="24"/>
        </w:rPr>
      </w:pPr>
      <w:r>
        <w:rPr>
          <w:sz w:val="24"/>
          <w:szCs w:val="24"/>
        </w:rPr>
        <w:t>Copies of Spousal Support Orders or agreements, if any.</w:t>
      </w:r>
    </w:p>
    <w:p w:rsidR="00FC3E7B" w:rsidRPr="00FC3E7B" w:rsidRDefault="00FC3E7B" w:rsidP="00FC3E7B">
      <w:pPr>
        <w:pStyle w:val="ListParagraph"/>
        <w:rPr>
          <w:sz w:val="24"/>
          <w:szCs w:val="24"/>
        </w:rPr>
      </w:pPr>
    </w:p>
    <w:p w:rsidR="00FC3E7B" w:rsidRDefault="00FC3E7B" w:rsidP="00412CD4">
      <w:pPr>
        <w:pStyle w:val="ListParagraph"/>
        <w:numPr>
          <w:ilvl w:val="0"/>
          <w:numId w:val="4"/>
        </w:numPr>
        <w:rPr>
          <w:sz w:val="24"/>
          <w:szCs w:val="24"/>
        </w:rPr>
      </w:pPr>
      <w:r>
        <w:rPr>
          <w:sz w:val="24"/>
          <w:szCs w:val="24"/>
        </w:rPr>
        <w:t>Copies of all other agreements between the parties.</w:t>
      </w:r>
    </w:p>
    <w:p w:rsidR="00FC3E7B" w:rsidRPr="00FC3E7B" w:rsidRDefault="00FC3E7B" w:rsidP="00FC3E7B">
      <w:pPr>
        <w:pStyle w:val="ListParagraph"/>
        <w:rPr>
          <w:sz w:val="24"/>
          <w:szCs w:val="24"/>
        </w:rPr>
      </w:pPr>
    </w:p>
    <w:p w:rsidR="00FC3E7B" w:rsidRDefault="00FC3E7B" w:rsidP="00412CD4">
      <w:pPr>
        <w:pStyle w:val="ListParagraph"/>
        <w:numPr>
          <w:ilvl w:val="0"/>
          <w:numId w:val="4"/>
        </w:numPr>
        <w:rPr>
          <w:sz w:val="24"/>
          <w:szCs w:val="24"/>
        </w:rPr>
      </w:pPr>
      <w:r>
        <w:rPr>
          <w:sz w:val="24"/>
          <w:szCs w:val="24"/>
        </w:rPr>
        <w:t>Your last 2 paycheck stubs</w:t>
      </w:r>
      <w:r w:rsidR="008F7569">
        <w:rPr>
          <w:sz w:val="24"/>
          <w:szCs w:val="24"/>
        </w:rPr>
        <w:t>.</w:t>
      </w:r>
    </w:p>
    <w:p w:rsidR="00FC3E7B" w:rsidRPr="00FC3E7B" w:rsidRDefault="00FC3E7B" w:rsidP="00FC3E7B">
      <w:pPr>
        <w:pStyle w:val="ListParagraph"/>
        <w:rPr>
          <w:sz w:val="24"/>
          <w:szCs w:val="24"/>
        </w:rPr>
      </w:pPr>
    </w:p>
    <w:p w:rsidR="00FC3E7B" w:rsidRDefault="00FC3E7B" w:rsidP="00412CD4">
      <w:pPr>
        <w:pStyle w:val="ListParagraph"/>
        <w:numPr>
          <w:ilvl w:val="0"/>
          <w:numId w:val="4"/>
        </w:numPr>
        <w:rPr>
          <w:sz w:val="24"/>
          <w:szCs w:val="24"/>
        </w:rPr>
      </w:pPr>
      <w:r>
        <w:rPr>
          <w:sz w:val="24"/>
          <w:szCs w:val="24"/>
        </w:rPr>
        <w:t>Your most recent tax return.</w:t>
      </w:r>
    </w:p>
    <w:p w:rsidR="00FC3E7B" w:rsidRPr="00FC3E7B" w:rsidRDefault="00FC3E7B" w:rsidP="00FC3E7B">
      <w:pPr>
        <w:pStyle w:val="ListParagraph"/>
        <w:rPr>
          <w:sz w:val="24"/>
          <w:szCs w:val="24"/>
        </w:rPr>
      </w:pPr>
    </w:p>
    <w:p w:rsidR="00FC3E7B" w:rsidRDefault="00FC3E7B" w:rsidP="00412CD4">
      <w:pPr>
        <w:pStyle w:val="ListParagraph"/>
        <w:numPr>
          <w:ilvl w:val="0"/>
          <w:numId w:val="4"/>
        </w:numPr>
        <w:rPr>
          <w:sz w:val="24"/>
          <w:szCs w:val="24"/>
        </w:rPr>
      </w:pPr>
      <w:r>
        <w:rPr>
          <w:sz w:val="24"/>
          <w:szCs w:val="24"/>
        </w:rPr>
        <w:t>Bank statements showing the balance of checking and/or savings accounts at the date of separation.</w:t>
      </w:r>
    </w:p>
    <w:p w:rsidR="00FC3E7B" w:rsidRPr="00FC3E7B" w:rsidRDefault="00FC3E7B" w:rsidP="00FC3E7B">
      <w:pPr>
        <w:pStyle w:val="ListParagraph"/>
        <w:rPr>
          <w:sz w:val="24"/>
          <w:szCs w:val="24"/>
        </w:rPr>
      </w:pPr>
    </w:p>
    <w:p w:rsidR="005B4D19" w:rsidRPr="00FE083C" w:rsidRDefault="00FC3E7B" w:rsidP="005B4D19">
      <w:pPr>
        <w:pStyle w:val="ListParagraph"/>
        <w:numPr>
          <w:ilvl w:val="0"/>
          <w:numId w:val="4"/>
        </w:numPr>
        <w:rPr>
          <w:sz w:val="24"/>
          <w:szCs w:val="24"/>
        </w:rPr>
      </w:pPr>
      <w:r w:rsidRPr="00FC3E7B">
        <w:rPr>
          <w:sz w:val="24"/>
          <w:szCs w:val="24"/>
        </w:rPr>
        <w:t>Documents showing the amount of debt owed at the date of separation (e.g. credit card statements</w:t>
      </w:r>
      <w:r w:rsidR="008F7569">
        <w:rPr>
          <w:sz w:val="24"/>
          <w:szCs w:val="24"/>
        </w:rPr>
        <w:t>).</w:t>
      </w:r>
    </w:p>
    <w:sectPr w:rsidR="005B4D19" w:rsidRPr="00FE083C" w:rsidSect="008F7569">
      <w:footerReference w:type="default" r:id="rId12"/>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97" w:rsidRDefault="00EB7997" w:rsidP="007769CB">
      <w:pPr>
        <w:spacing w:after="0"/>
      </w:pPr>
      <w:r>
        <w:separator/>
      </w:r>
    </w:p>
  </w:endnote>
  <w:endnote w:type="continuationSeparator" w:id="0">
    <w:p w:rsidR="00EB7997" w:rsidRDefault="00EB7997" w:rsidP="00776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97" w:rsidRDefault="008E5872">
    <w:pPr>
      <w:pStyle w:val="Footer"/>
    </w:pPr>
    <w:r>
      <w:t>ALM 8/24</w:t>
    </w:r>
    <w:r w:rsidR="00EB7997">
      <w:t>/2017</w:t>
    </w:r>
  </w:p>
  <w:p w:rsidR="00EB7997" w:rsidRDefault="00EB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97" w:rsidRDefault="00EB7997" w:rsidP="007769CB">
      <w:pPr>
        <w:spacing w:after="0"/>
      </w:pPr>
      <w:r>
        <w:separator/>
      </w:r>
    </w:p>
  </w:footnote>
  <w:footnote w:type="continuationSeparator" w:id="0">
    <w:p w:rsidR="00EB7997" w:rsidRDefault="00EB7997" w:rsidP="007769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3D77"/>
    <w:multiLevelType w:val="hybridMultilevel"/>
    <w:tmpl w:val="ABFEA59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51002D"/>
    <w:multiLevelType w:val="hybridMultilevel"/>
    <w:tmpl w:val="B0F2CD1A"/>
    <w:lvl w:ilvl="0" w:tplc="60F2998A">
      <w:start w:val="2"/>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F0968"/>
    <w:multiLevelType w:val="hybridMultilevel"/>
    <w:tmpl w:val="68586F62"/>
    <w:lvl w:ilvl="0" w:tplc="5A6C50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151C50"/>
    <w:multiLevelType w:val="hybridMultilevel"/>
    <w:tmpl w:val="6952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19"/>
    <w:rsid w:val="003C6F7B"/>
    <w:rsid w:val="00412CD4"/>
    <w:rsid w:val="005B4D19"/>
    <w:rsid w:val="00747C61"/>
    <w:rsid w:val="007769CB"/>
    <w:rsid w:val="008E5872"/>
    <w:rsid w:val="008F7569"/>
    <w:rsid w:val="00941972"/>
    <w:rsid w:val="00951C9E"/>
    <w:rsid w:val="00C573D2"/>
    <w:rsid w:val="00DF25F8"/>
    <w:rsid w:val="00EB7997"/>
    <w:rsid w:val="00F42BCE"/>
    <w:rsid w:val="00FC3E7B"/>
    <w:rsid w:val="00FE083C"/>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72"/>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B"/>
    <w:pPr>
      <w:ind w:left="720"/>
    </w:pPr>
  </w:style>
  <w:style w:type="character" w:styleId="Hyperlink">
    <w:name w:val="Hyperlink"/>
    <w:basedOn w:val="DefaultParagraphFont"/>
    <w:uiPriority w:val="99"/>
    <w:unhideWhenUsed/>
    <w:rsid w:val="00C573D2"/>
    <w:rPr>
      <w:color w:val="0000FF" w:themeColor="hyperlink"/>
      <w:u w:val="single"/>
    </w:rPr>
  </w:style>
  <w:style w:type="paragraph" w:styleId="Header">
    <w:name w:val="header"/>
    <w:basedOn w:val="Normal"/>
    <w:link w:val="HeaderChar"/>
    <w:uiPriority w:val="99"/>
    <w:unhideWhenUsed/>
    <w:rsid w:val="007769CB"/>
    <w:pPr>
      <w:tabs>
        <w:tab w:val="center" w:pos="4680"/>
        <w:tab w:val="right" w:pos="9360"/>
      </w:tabs>
      <w:spacing w:after="0"/>
    </w:pPr>
  </w:style>
  <w:style w:type="character" w:customStyle="1" w:styleId="HeaderChar">
    <w:name w:val="Header Char"/>
    <w:basedOn w:val="DefaultParagraphFont"/>
    <w:link w:val="Header"/>
    <w:uiPriority w:val="99"/>
    <w:rsid w:val="007769CB"/>
  </w:style>
  <w:style w:type="paragraph" w:styleId="Footer">
    <w:name w:val="footer"/>
    <w:basedOn w:val="Normal"/>
    <w:link w:val="FooterChar"/>
    <w:uiPriority w:val="99"/>
    <w:unhideWhenUsed/>
    <w:rsid w:val="007769CB"/>
    <w:pPr>
      <w:tabs>
        <w:tab w:val="center" w:pos="4680"/>
        <w:tab w:val="right" w:pos="9360"/>
      </w:tabs>
      <w:spacing w:after="0"/>
    </w:pPr>
  </w:style>
  <w:style w:type="character" w:customStyle="1" w:styleId="FooterChar">
    <w:name w:val="Footer Char"/>
    <w:basedOn w:val="DefaultParagraphFont"/>
    <w:link w:val="Footer"/>
    <w:uiPriority w:val="99"/>
    <w:rsid w:val="007769CB"/>
  </w:style>
  <w:style w:type="paragraph" w:styleId="BalloonText">
    <w:name w:val="Balloon Text"/>
    <w:basedOn w:val="Normal"/>
    <w:link w:val="BalloonTextChar"/>
    <w:uiPriority w:val="99"/>
    <w:semiHidden/>
    <w:unhideWhenUsed/>
    <w:rsid w:val="00776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72"/>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B"/>
    <w:pPr>
      <w:ind w:left="720"/>
    </w:pPr>
  </w:style>
  <w:style w:type="character" w:styleId="Hyperlink">
    <w:name w:val="Hyperlink"/>
    <w:basedOn w:val="DefaultParagraphFont"/>
    <w:uiPriority w:val="99"/>
    <w:unhideWhenUsed/>
    <w:rsid w:val="00C573D2"/>
    <w:rPr>
      <w:color w:val="0000FF" w:themeColor="hyperlink"/>
      <w:u w:val="single"/>
    </w:rPr>
  </w:style>
  <w:style w:type="paragraph" w:styleId="Header">
    <w:name w:val="header"/>
    <w:basedOn w:val="Normal"/>
    <w:link w:val="HeaderChar"/>
    <w:uiPriority w:val="99"/>
    <w:unhideWhenUsed/>
    <w:rsid w:val="007769CB"/>
    <w:pPr>
      <w:tabs>
        <w:tab w:val="center" w:pos="4680"/>
        <w:tab w:val="right" w:pos="9360"/>
      </w:tabs>
      <w:spacing w:after="0"/>
    </w:pPr>
  </w:style>
  <w:style w:type="character" w:customStyle="1" w:styleId="HeaderChar">
    <w:name w:val="Header Char"/>
    <w:basedOn w:val="DefaultParagraphFont"/>
    <w:link w:val="Header"/>
    <w:uiPriority w:val="99"/>
    <w:rsid w:val="007769CB"/>
  </w:style>
  <w:style w:type="paragraph" w:styleId="Footer">
    <w:name w:val="footer"/>
    <w:basedOn w:val="Normal"/>
    <w:link w:val="FooterChar"/>
    <w:uiPriority w:val="99"/>
    <w:unhideWhenUsed/>
    <w:rsid w:val="007769CB"/>
    <w:pPr>
      <w:tabs>
        <w:tab w:val="center" w:pos="4680"/>
        <w:tab w:val="right" w:pos="9360"/>
      </w:tabs>
      <w:spacing w:after="0"/>
    </w:pPr>
  </w:style>
  <w:style w:type="character" w:customStyle="1" w:styleId="FooterChar">
    <w:name w:val="Footer Char"/>
    <w:basedOn w:val="DefaultParagraphFont"/>
    <w:link w:val="Footer"/>
    <w:uiPriority w:val="99"/>
    <w:rsid w:val="007769CB"/>
  </w:style>
  <w:style w:type="paragraph" w:styleId="BalloonText">
    <w:name w:val="Balloon Text"/>
    <w:basedOn w:val="Normal"/>
    <w:link w:val="BalloonTextChar"/>
    <w:uiPriority w:val="99"/>
    <w:semiHidden/>
    <w:unhideWhenUsed/>
    <w:rsid w:val="00776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ts.ca.gov/documents/fl160.pdf" TargetMode="External"/><Relationship Id="rId5" Type="http://schemas.openxmlformats.org/officeDocument/2006/relationships/settings" Target="settings.xml"/><Relationship Id="rId10" Type="http://schemas.openxmlformats.org/officeDocument/2006/relationships/hyperlink" Target="http://www.courts.ca.gov/documents/fl142.pdf" TargetMode="External"/><Relationship Id="rId4" Type="http://schemas.microsoft.com/office/2007/relationships/stylesWithEffects" Target="stylesWithEffects.xml"/><Relationship Id="rId9" Type="http://schemas.openxmlformats.org/officeDocument/2006/relationships/hyperlink" Target="http://www.courts.ca.gov/documents/fl15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ECBD-7E53-4BC1-99F0-A45D887C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528BAD24</Template>
  <TotalTime>98</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More</dc:creator>
  <cp:lastModifiedBy>Antonia More</cp:lastModifiedBy>
  <cp:revision>8</cp:revision>
  <cp:lastPrinted>2017-08-24T16:25:00Z</cp:lastPrinted>
  <dcterms:created xsi:type="dcterms:W3CDTF">2017-02-21T21:46:00Z</dcterms:created>
  <dcterms:modified xsi:type="dcterms:W3CDTF">2017-08-24T16:25:00Z</dcterms:modified>
</cp:coreProperties>
</file>