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8B9" w:rsidRDefault="00B66F00" w:rsidP="00B66F00">
      <w:pPr>
        <w:jc w:val="center"/>
        <w:rPr>
          <w:rFonts w:ascii="Calibri" w:hAnsi="Calibri" w:cs="Calibri"/>
          <w:b/>
          <w:sz w:val="28"/>
          <w:szCs w:val="28"/>
        </w:rPr>
      </w:pPr>
      <w:r>
        <w:rPr>
          <w:rFonts w:ascii="Calibri" w:hAnsi="Calibri" w:cs="Calibri"/>
          <w:b/>
          <w:sz w:val="28"/>
          <w:szCs w:val="28"/>
        </w:rPr>
        <w:br/>
      </w:r>
      <w:r w:rsidR="00C238B9" w:rsidRPr="00D44134">
        <w:rPr>
          <w:rFonts w:ascii="Calibri" w:hAnsi="Calibri" w:cs="Calibri"/>
          <w:b/>
          <w:sz w:val="28"/>
          <w:szCs w:val="28"/>
        </w:rPr>
        <w:t>Lesson Plan:  Freedom of Religion</w:t>
      </w:r>
    </w:p>
    <w:p w:rsidR="00C238B9" w:rsidRPr="00B66F00" w:rsidRDefault="00C238B9" w:rsidP="00B66F00">
      <w:pPr>
        <w:spacing w:line="240" w:lineRule="auto"/>
        <w:ind w:left="-450" w:right="-720"/>
        <w:rPr>
          <w:rFonts w:ascii="Calibri" w:hAnsi="Calibri" w:cs="Calibri"/>
          <w:b/>
          <w:sz w:val="24"/>
          <w:szCs w:val="24"/>
        </w:rPr>
      </w:pPr>
      <w:r w:rsidRPr="00B66F00">
        <w:rPr>
          <w:rFonts w:ascii="Calibri" w:hAnsi="Calibri" w:cs="Calibri"/>
          <w:b/>
          <w:sz w:val="24"/>
          <w:szCs w:val="24"/>
        </w:rPr>
        <w:t xml:space="preserve">Context of the lesson within the unit: </w:t>
      </w:r>
    </w:p>
    <w:p w:rsidR="00C238B9" w:rsidRPr="00B66F00" w:rsidRDefault="00C238B9" w:rsidP="00B66F00">
      <w:pPr>
        <w:ind w:left="-450" w:right="-720"/>
        <w:rPr>
          <w:rFonts w:ascii="Calibri" w:hAnsi="Calibri" w:cs="Calibri"/>
          <w:sz w:val="24"/>
          <w:szCs w:val="24"/>
        </w:rPr>
      </w:pPr>
      <w:r w:rsidRPr="00B66F00">
        <w:rPr>
          <w:rFonts w:ascii="Calibri" w:hAnsi="Calibri" w:cs="Calibri"/>
          <w:sz w:val="24"/>
          <w:szCs w:val="24"/>
        </w:rPr>
        <w:t>This is the third lesson of twelve in a year-long unit exploring the history of the US Constitution in 11</w:t>
      </w:r>
      <w:r w:rsidRPr="00B66F00">
        <w:rPr>
          <w:rFonts w:ascii="Calibri" w:hAnsi="Calibri" w:cs="Calibri"/>
          <w:sz w:val="24"/>
          <w:szCs w:val="24"/>
          <w:vertAlign w:val="superscript"/>
        </w:rPr>
        <w:t>th</w:t>
      </w:r>
      <w:r w:rsidRPr="00B66F00">
        <w:rPr>
          <w:rFonts w:ascii="Calibri" w:hAnsi="Calibri" w:cs="Calibri"/>
          <w:sz w:val="24"/>
          <w:szCs w:val="24"/>
        </w:rPr>
        <w:t xml:space="preserve"> grade US History.  This lesson on religion is an in-depth exploration of the free exercise and establishment clauses of the first amendment.  This lesson was taught during the first curricular unit which focuses on the foundation of US History (colonization to Civil War).   </w:t>
      </w:r>
    </w:p>
    <w:p w:rsidR="00C238B9" w:rsidRPr="00B66F00" w:rsidRDefault="00C238B9" w:rsidP="00B66F00">
      <w:pPr>
        <w:ind w:left="-450" w:right="-720"/>
        <w:rPr>
          <w:rFonts w:ascii="Calibri" w:hAnsi="Calibri" w:cs="Calibri"/>
          <w:sz w:val="24"/>
          <w:szCs w:val="24"/>
        </w:rPr>
      </w:pPr>
      <w:r w:rsidRPr="00B66F00">
        <w:rPr>
          <w:rFonts w:ascii="Calibri" w:hAnsi="Calibri" w:cs="Calibri"/>
          <w:b/>
          <w:sz w:val="24"/>
          <w:szCs w:val="24"/>
        </w:rPr>
        <w:t>Standards Addressed</w:t>
      </w:r>
      <w:r w:rsidRPr="00B66F00">
        <w:rPr>
          <w:rFonts w:ascii="Calibri" w:hAnsi="Calibri" w:cs="Calibri"/>
          <w:sz w:val="24"/>
          <w:szCs w:val="24"/>
        </w:rPr>
        <w:t xml:space="preserve">:  History Social Science </w:t>
      </w:r>
    </w:p>
    <w:p w:rsidR="00C238B9" w:rsidRPr="00B66F00" w:rsidRDefault="00C238B9" w:rsidP="00B66F00">
      <w:pPr>
        <w:ind w:left="-450" w:right="-720"/>
        <w:rPr>
          <w:rFonts w:ascii="Calibri" w:hAnsi="Calibri" w:cs="Calibri"/>
          <w:b/>
          <w:bCs/>
          <w:color w:val="000000"/>
          <w:sz w:val="24"/>
          <w:szCs w:val="24"/>
        </w:rPr>
      </w:pPr>
      <w:r w:rsidRPr="00B66F00">
        <w:rPr>
          <w:rFonts w:ascii="Calibri" w:hAnsi="Calibri" w:cs="Calibri"/>
          <w:b/>
          <w:bCs/>
          <w:color w:val="000000"/>
          <w:sz w:val="24"/>
          <w:szCs w:val="24"/>
        </w:rPr>
        <w:t>11.3 Students analyze the role religion played in the founding of America, its lasting moral, social, and political impacts, and issues regarding religious liberty.</w:t>
      </w:r>
    </w:p>
    <w:p w:rsidR="00C238B9" w:rsidRPr="00B66F00" w:rsidRDefault="00C238B9" w:rsidP="00B66F00">
      <w:pPr>
        <w:pStyle w:val="Default"/>
        <w:numPr>
          <w:ilvl w:val="0"/>
          <w:numId w:val="1"/>
        </w:numPr>
        <w:ind w:left="-450" w:right="-720" w:firstLine="0"/>
        <w:rPr>
          <w:rFonts w:ascii="Calibri" w:hAnsi="Calibri" w:cs="Calibri"/>
        </w:rPr>
      </w:pPr>
      <w:r w:rsidRPr="00B66F00">
        <w:rPr>
          <w:rFonts w:ascii="Calibri" w:hAnsi="Calibri" w:cs="Calibri"/>
        </w:rPr>
        <w:t xml:space="preserve">Describe the principles of religious liberty found in the Establishment and Free Exercise clauses of the First Amendment, including the debate on the issue of separation of church and state. </w:t>
      </w:r>
    </w:p>
    <w:p w:rsidR="00C238B9" w:rsidRPr="00B66F00" w:rsidRDefault="00C238B9" w:rsidP="00B66F00">
      <w:pPr>
        <w:autoSpaceDE w:val="0"/>
        <w:autoSpaceDN w:val="0"/>
        <w:adjustRightInd w:val="0"/>
        <w:ind w:left="-450" w:right="-720"/>
        <w:rPr>
          <w:rFonts w:ascii="Calibri" w:hAnsi="Calibri" w:cs="Calibri"/>
          <w:sz w:val="24"/>
          <w:szCs w:val="24"/>
        </w:rPr>
      </w:pPr>
    </w:p>
    <w:p w:rsidR="00C238B9" w:rsidRPr="00B66F00" w:rsidRDefault="00C238B9" w:rsidP="00B66F00">
      <w:pPr>
        <w:autoSpaceDE w:val="0"/>
        <w:autoSpaceDN w:val="0"/>
        <w:adjustRightInd w:val="0"/>
        <w:ind w:left="-450" w:right="-720"/>
        <w:rPr>
          <w:rFonts w:ascii="Calibri" w:hAnsi="Calibri" w:cs="Calibri"/>
          <w:b/>
          <w:sz w:val="24"/>
          <w:szCs w:val="24"/>
        </w:rPr>
      </w:pPr>
      <w:r w:rsidRPr="00B66F00">
        <w:rPr>
          <w:rFonts w:ascii="Calibri" w:hAnsi="Calibri" w:cs="Calibri"/>
          <w:b/>
          <w:sz w:val="24"/>
          <w:szCs w:val="24"/>
        </w:rPr>
        <w:t>Common Core State Standards for English Language Arts and Literacy in History/Social Studies, Science, and Technical Subjects Grades 11-</w:t>
      </w:r>
      <w:proofErr w:type="gramStart"/>
      <w:r w:rsidRPr="00B66F00">
        <w:rPr>
          <w:rFonts w:ascii="Calibri" w:hAnsi="Calibri" w:cs="Calibri"/>
          <w:b/>
          <w:sz w:val="24"/>
          <w:szCs w:val="24"/>
        </w:rPr>
        <w:t>12  Students</w:t>
      </w:r>
      <w:proofErr w:type="gramEnd"/>
      <w:r w:rsidRPr="00B66F00">
        <w:rPr>
          <w:rFonts w:ascii="Calibri" w:hAnsi="Calibri" w:cs="Calibri"/>
          <w:b/>
          <w:sz w:val="24"/>
          <w:szCs w:val="24"/>
        </w:rPr>
        <w:t>.</w:t>
      </w:r>
    </w:p>
    <w:p w:rsidR="00C238B9" w:rsidRPr="00B66F00" w:rsidRDefault="00C238B9" w:rsidP="00B66F00">
      <w:pPr>
        <w:autoSpaceDE w:val="0"/>
        <w:autoSpaceDN w:val="0"/>
        <w:adjustRightInd w:val="0"/>
        <w:ind w:right="-720" w:hanging="450"/>
        <w:jc w:val="both"/>
        <w:rPr>
          <w:rFonts w:ascii="Calibri" w:hAnsi="Calibri" w:cs="Calibri"/>
          <w:b/>
          <w:sz w:val="24"/>
          <w:szCs w:val="24"/>
          <w:u w:val="single"/>
        </w:rPr>
      </w:pPr>
      <w:r w:rsidRPr="00B66F00">
        <w:rPr>
          <w:rFonts w:ascii="Calibri" w:hAnsi="Calibri" w:cs="Calibri"/>
          <w:b/>
          <w:sz w:val="24"/>
          <w:szCs w:val="24"/>
          <w:u w:val="single"/>
        </w:rPr>
        <w:t>Key Ideas and Details:</w:t>
      </w:r>
    </w:p>
    <w:p w:rsidR="00C238B9" w:rsidRPr="00B66F00" w:rsidRDefault="00C238B9" w:rsidP="00C238B9">
      <w:pPr>
        <w:pStyle w:val="ListParagraph"/>
        <w:numPr>
          <w:ilvl w:val="0"/>
          <w:numId w:val="3"/>
        </w:numPr>
        <w:autoSpaceDE w:val="0"/>
        <w:autoSpaceDN w:val="0"/>
        <w:adjustRightInd w:val="0"/>
        <w:spacing w:after="0" w:line="240" w:lineRule="auto"/>
        <w:ind w:left="0" w:right="-720" w:hanging="450"/>
        <w:jc w:val="both"/>
        <w:rPr>
          <w:rFonts w:cs="Calibri"/>
          <w:sz w:val="24"/>
          <w:szCs w:val="24"/>
        </w:rPr>
      </w:pPr>
      <w:r w:rsidRPr="00B66F00">
        <w:rPr>
          <w:rFonts w:cs="Calibri"/>
          <w:sz w:val="24"/>
          <w:szCs w:val="24"/>
        </w:rPr>
        <w:t>Cite specific textual evidence to support analysis of science and technical texts, attending to important distinctions the author makes and to any gaps or inconsistencies in the account.</w:t>
      </w:r>
    </w:p>
    <w:p w:rsidR="00C238B9" w:rsidRPr="00B66F00" w:rsidRDefault="00C238B9" w:rsidP="00B66F00">
      <w:pPr>
        <w:autoSpaceDE w:val="0"/>
        <w:autoSpaceDN w:val="0"/>
        <w:adjustRightInd w:val="0"/>
        <w:ind w:right="-720" w:hanging="450"/>
        <w:jc w:val="both"/>
        <w:rPr>
          <w:rFonts w:ascii="Calibri" w:hAnsi="Calibri" w:cs="Calibri"/>
          <w:sz w:val="24"/>
          <w:szCs w:val="24"/>
        </w:rPr>
      </w:pPr>
    </w:p>
    <w:p w:rsidR="00C238B9" w:rsidRPr="00B66F00" w:rsidRDefault="00C238B9" w:rsidP="00C238B9">
      <w:pPr>
        <w:pStyle w:val="ListParagraph"/>
        <w:numPr>
          <w:ilvl w:val="0"/>
          <w:numId w:val="3"/>
        </w:numPr>
        <w:autoSpaceDE w:val="0"/>
        <w:autoSpaceDN w:val="0"/>
        <w:adjustRightInd w:val="0"/>
        <w:spacing w:after="0" w:line="240" w:lineRule="auto"/>
        <w:ind w:left="0" w:right="-720" w:hanging="450"/>
        <w:rPr>
          <w:rFonts w:cs="Calibri"/>
          <w:sz w:val="24"/>
          <w:szCs w:val="24"/>
        </w:rPr>
      </w:pPr>
      <w:r w:rsidRPr="00B66F00">
        <w:rPr>
          <w:rFonts w:cs="Calibri"/>
          <w:sz w:val="24"/>
          <w:szCs w:val="24"/>
        </w:rPr>
        <w:t>Determine the central ideas or conclusions of a text; summarize complex concepts, processes, or information presented in a text by paraphrasing them in simpler but still accurate terms.</w:t>
      </w:r>
    </w:p>
    <w:p w:rsidR="00C238B9" w:rsidRPr="00B66F00" w:rsidRDefault="00C238B9" w:rsidP="00B66F00">
      <w:pPr>
        <w:autoSpaceDE w:val="0"/>
        <w:autoSpaceDN w:val="0"/>
        <w:adjustRightInd w:val="0"/>
        <w:ind w:right="-720" w:hanging="450"/>
        <w:rPr>
          <w:rFonts w:ascii="Calibri" w:hAnsi="Calibri" w:cs="Calibri"/>
          <w:sz w:val="24"/>
          <w:szCs w:val="24"/>
        </w:rPr>
      </w:pPr>
    </w:p>
    <w:p w:rsidR="00C238B9" w:rsidRPr="00B66F00" w:rsidRDefault="00C238B9" w:rsidP="00C238B9">
      <w:pPr>
        <w:pStyle w:val="ListParagraph"/>
        <w:numPr>
          <w:ilvl w:val="0"/>
          <w:numId w:val="3"/>
        </w:numPr>
        <w:autoSpaceDE w:val="0"/>
        <w:autoSpaceDN w:val="0"/>
        <w:adjustRightInd w:val="0"/>
        <w:spacing w:after="0" w:line="240" w:lineRule="auto"/>
        <w:ind w:left="0" w:right="-720" w:hanging="450"/>
        <w:rPr>
          <w:rFonts w:cs="Calibri"/>
          <w:sz w:val="24"/>
          <w:szCs w:val="24"/>
        </w:rPr>
      </w:pPr>
      <w:r w:rsidRPr="00B66F00">
        <w:rPr>
          <w:rFonts w:cs="Calibri"/>
          <w:sz w:val="24"/>
          <w:szCs w:val="24"/>
        </w:rPr>
        <w:t>Evaluate various explanations for actions or events and determine which explanation best accords with textual evidence, acknowledging where the text leaves matters uncertain.</w:t>
      </w:r>
    </w:p>
    <w:p w:rsidR="00C238B9" w:rsidRPr="00B66F00" w:rsidRDefault="00B66F00" w:rsidP="00B66F00">
      <w:pPr>
        <w:autoSpaceDE w:val="0"/>
        <w:autoSpaceDN w:val="0"/>
        <w:adjustRightInd w:val="0"/>
        <w:ind w:left="-450" w:right="-720"/>
        <w:rPr>
          <w:rFonts w:ascii="Calibri" w:hAnsi="Calibri" w:cs="Calibri"/>
          <w:b/>
          <w:sz w:val="24"/>
          <w:szCs w:val="24"/>
          <w:u w:val="single"/>
        </w:rPr>
      </w:pPr>
      <w:r>
        <w:rPr>
          <w:rFonts w:ascii="Calibri" w:hAnsi="Calibri" w:cs="Calibri"/>
          <w:b/>
          <w:sz w:val="24"/>
          <w:szCs w:val="24"/>
          <w:u w:val="single"/>
        </w:rPr>
        <w:br/>
      </w:r>
      <w:r w:rsidR="00C238B9" w:rsidRPr="00B66F00">
        <w:rPr>
          <w:rFonts w:ascii="Calibri" w:hAnsi="Calibri" w:cs="Calibri"/>
          <w:b/>
          <w:sz w:val="24"/>
          <w:szCs w:val="24"/>
          <w:u w:val="single"/>
        </w:rPr>
        <w:t>Integration of Knowledge and Ideas:</w:t>
      </w:r>
    </w:p>
    <w:p w:rsidR="00C238B9" w:rsidRPr="00B66F00" w:rsidRDefault="00C238B9" w:rsidP="00C238B9">
      <w:pPr>
        <w:pStyle w:val="ListParagraph"/>
        <w:numPr>
          <w:ilvl w:val="0"/>
          <w:numId w:val="4"/>
        </w:numPr>
        <w:autoSpaceDE w:val="0"/>
        <w:autoSpaceDN w:val="0"/>
        <w:adjustRightInd w:val="0"/>
        <w:spacing w:after="0" w:line="240" w:lineRule="auto"/>
        <w:ind w:left="-450" w:right="-720" w:firstLine="0"/>
        <w:rPr>
          <w:rFonts w:cs="Calibri"/>
          <w:sz w:val="24"/>
          <w:szCs w:val="24"/>
        </w:rPr>
      </w:pPr>
      <w:r w:rsidRPr="00B66F00">
        <w:rPr>
          <w:rFonts w:cs="Calibri"/>
          <w:sz w:val="24"/>
          <w:szCs w:val="24"/>
        </w:rPr>
        <w:t>Evaluate the hypotheses, data, analysis, and conclusions in a science or technical text, verifying</w:t>
      </w:r>
    </w:p>
    <w:p w:rsidR="00C238B9" w:rsidRPr="00B66F00" w:rsidRDefault="00C238B9" w:rsidP="00B66F00">
      <w:pPr>
        <w:autoSpaceDE w:val="0"/>
        <w:autoSpaceDN w:val="0"/>
        <w:adjustRightInd w:val="0"/>
        <w:ind w:right="-720"/>
        <w:rPr>
          <w:rFonts w:ascii="Calibri" w:hAnsi="Calibri" w:cs="Calibri"/>
          <w:sz w:val="24"/>
          <w:szCs w:val="24"/>
        </w:rPr>
      </w:pPr>
      <w:proofErr w:type="gramStart"/>
      <w:r w:rsidRPr="00B66F00">
        <w:rPr>
          <w:rFonts w:ascii="Calibri" w:hAnsi="Calibri" w:cs="Calibri"/>
          <w:sz w:val="24"/>
          <w:szCs w:val="24"/>
        </w:rPr>
        <w:t>the</w:t>
      </w:r>
      <w:proofErr w:type="gramEnd"/>
      <w:r w:rsidRPr="00B66F00">
        <w:rPr>
          <w:rFonts w:ascii="Calibri" w:hAnsi="Calibri" w:cs="Calibri"/>
          <w:sz w:val="24"/>
          <w:szCs w:val="24"/>
        </w:rPr>
        <w:t xml:space="preserve"> data when possible and corroborating or challenging conclusions with other sources of information.</w:t>
      </w:r>
    </w:p>
    <w:p w:rsidR="00C238B9" w:rsidRDefault="00C238B9">
      <w:pPr>
        <w:rPr>
          <w:rFonts w:ascii="Calibri" w:hAnsi="Calibri" w:cs="Calibri"/>
          <w:b/>
        </w:rPr>
      </w:pPr>
      <w:r>
        <w:rPr>
          <w:rFonts w:ascii="Calibri" w:hAnsi="Calibri" w:cs="Calibri"/>
          <w:b/>
        </w:rPr>
        <w:br w:type="page"/>
      </w:r>
    </w:p>
    <w:p w:rsidR="00C238B9" w:rsidRDefault="00C238B9" w:rsidP="00C238B9">
      <w:pPr>
        <w:ind w:right="-720" w:hanging="180"/>
        <w:rPr>
          <w:rFonts w:ascii="Calibri" w:hAnsi="Calibri" w:cs="Calibri"/>
          <w:b/>
        </w:rPr>
      </w:pPr>
    </w:p>
    <w:p w:rsidR="00C238B9" w:rsidRPr="00CF1208" w:rsidRDefault="00C238B9" w:rsidP="00C238B9">
      <w:pPr>
        <w:ind w:right="-720" w:hanging="180"/>
        <w:rPr>
          <w:rFonts w:ascii="Calibri" w:hAnsi="Calibri" w:cs="Calibri"/>
        </w:rPr>
      </w:pPr>
      <w:r w:rsidRPr="00CF1208">
        <w:rPr>
          <w:rFonts w:ascii="Calibri" w:hAnsi="Calibri" w:cs="Calibri"/>
          <w:b/>
        </w:rPr>
        <w:t>Objective(s):</w:t>
      </w:r>
      <w:r w:rsidRPr="00CF1208">
        <w:rPr>
          <w:rFonts w:ascii="Calibri" w:hAnsi="Calibri" w:cs="Calibri"/>
        </w:rPr>
        <w:t xml:space="preserve">  </w:t>
      </w:r>
    </w:p>
    <w:p w:rsidR="00C238B9" w:rsidRPr="00CF1208" w:rsidRDefault="00C238B9" w:rsidP="00C238B9">
      <w:pPr>
        <w:ind w:left="-450" w:right="-720" w:hanging="180"/>
        <w:rPr>
          <w:rFonts w:ascii="Calibri" w:hAnsi="Calibri" w:cs="Calibri"/>
        </w:rPr>
      </w:pPr>
    </w:p>
    <w:p w:rsidR="00C238B9" w:rsidRPr="00B66F00" w:rsidRDefault="00C238B9" w:rsidP="00C238B9">
      <w:pPr>
        <w:numPr>
          <w:ilvl w:val="0"/>
          <w:numId w:val="2"/>
        </w:numPr>
        <w:spacing w:after="0" w:line="240" w:lineRule="auto"/>
        <w:ind w:left="720" w:right="-720" w:hanging="720"/>
        <w:rPr>
          <w:rFonts w:ascii="Calibri" w:hAnsi="Calibri" w:cs="Calibri"/>
          <w:sz w:val="24"/>
          <w:szCs w:val="24"/>
        </w:rPr>
      </w:pPr>
      <w:r w:rsidRPr="00B66F00">
        <w:rPr>
          <w:rFonts w:ascii="Calibri" w:hAnsi="Calibri" w:cs="Calibri"/>
          <w:sz w:val="24"/>
          <w:szCs w:val="24"/>
        </w:rPr>
        <w:t>Students understand the difference between the establishment and free exercise clause of the first amendment.</w:t>
      </w:r>
    </w:p>
    <w:p w:rsidR="00C238B9" w:rsidRPr="00B66F00" w:rsidRDefault="00C238B9" w:rsidP="00C238B9">
      <w:pPr>
        <w:numPr>
          <w:ilvl w:val="0"/>
          <w:numId w:val="2"/>
        </w:numPr>
        <w:spacing w:after="0" w:line="240" w:lineRule="auto"/>
        <w:ind w:left="720" w:right="-720" w:hanging="720"/>
        <w:rPr>
          <w:rFonts w:ascii="Calibri" w:hAnsi="Calibri" w:cs="Calibri"/>
          <w:sz w:val="24"/>
          <w:szCs w:val="24"/>
        </w:rPr>
      </w:pPr>
      <w:r w:rsidRPr="00B66F00">
        <w:rPr>
          <w:rFonts w:ascii="Calibri" w:hAnsi="Calibri" w:cs="Calibri"/>
          <w:sz w:val="24"/>
          <w:szCs w:val="24"/>
        </w:rPr>
        <w:t>Students explore landmark Supreme Court cases regarding Freedom of Religion.</w:t>
      </w:r>
    </w:p>
    <w:p w:rsidR="00C238B9" w:rsidRPr="00B66F00" w:rsidRDefault="00C238B9" w:rsidP="00C238B9">
      <w:pPr>
        <w:numPr>
          <w:ilvl w:val="0"/>
          <w:numId w:val="2"/>
        </w:numPr>
        <w:spacing w:after="0" w:line="240" w:lineRule="auto"/>
        <w:ind w:left="720" w:right="-720" w:hanging="720"/>
        <w:rPr>
          <w:rFonts w:ascii="Calibri" w:hAnsi="Calibri" w:cs="Calibri"/>
          <w:sz w:val="24"/>
          <w:szCs w:val="24"/>
        </w:rPr>
      </w:pPr>
      <w:r w:rsidRPr="00B66F00">
        <w:rPr>
          <w:rFonts w:ascii="Calibri" w:hAnsi="Calibri" w:cs="Calibri"/>
          <w:sz w:val="24"/>
          <w:szCs w:val="24"/>
        </w:rPr>
        <w:t>Students will demonstrate their understanding of expression and exercise through application on sample cases.</w:t>
      </w:r>
    </w:p>
    <w:p w:rsidR="00C238B9" w:rsidRPr="00B66F00" w:rsidRDefault="00C238B9" w:rsidP="00C238B9">
      <w:pPr>
        <w:numPr>
          <w:ilvl w:val="0"/>
          <w:numId w:val="2"/>
        </w:numPr>
        <w:spacing w:after="0" w:line="240" w:lineRule="auto"/>
        <w:ind w:left="720" w:right="-720" w:hanging="720"/>
        <w:rPr>
          <w:rFonts w:ascii="Calibri" w:hAnsi="Calibri" w:cs="Calibri"/>
          <w:sz w:val="24"/>
          <w:szCs w:val="24"/>
        </w:rPr>
      </w:pPr>
      <w:r w:rsidRPr="00B66F00">
        <w:rPr>
          <w:rFonts w:ascii="Calibri" w:hAnsi="Calibri" w:cs="Calibri"/>
          <w:sz w:val="24"/>
          <w:szCs w:val="24"/>
        </w:rPr>
        <w:t xml:space="preserve">Students will demonstrate their understanding of religious liberty by writing an amicus curiae brief to the US Supreme Court in the case of </w:t>
      </w:r>
      <w:r w:rsidRPr="00B66F00">
        <w:rPr>
          <w:rFonts w:ascii="Calibri" w:hAnsi="Calibri" w:cs="Calibri"/>
          <w:i/>
          <w:sz w:val="24"/>
          <w:szCs w:val="24"/>
        </w:rPr>
        <w:t xml:space="preserve">Elk Grove School District v. </w:t>
      </w:r>
      <w:proofErr w:type="spellStart"/>
      <w:r w:rsidRPr="00B66F00">
        <w:rPr>
          <w:rFonts w:ascii="Calibri" w:hAnsi="Calibri" w:cs="Calibri"/>
          <w:i/>
          <w:sz w:val="24"/>
          <w:szCs w:val="24"/>
        </w:rPr>
        <w:t>Newdow</w:t>
      </w:r>
      <w:proofErr w:type="spellEnd"/>
      <w:r w:rsidRPr="00B66F00">
        <w:rPr>
          <w:rFonts w:ascii="Calibri" w:hAnsi="Calibri" w:cs="Calibri"/>
          <w:i/>
          <w:sz w:val="24"/>
          <w:szCs w:val="24"/>
        </w:rPr>
        <w:t>.</w:t>
      </w:r>
    </w:p>
    <w:p w:rsidR="00C238B9" w:rsidRPr="00B66F00" w:rsidRDefault="00C238B9" w:rsidP="00C238B9">
      <w:pPr>
        <w:spacing w:after="0" w:line="240" w:lineRule="auto"/>
        <w:ind w:left="720" w:right="-720"/>
        <w:rPr>
          <w:rFonts w:ascii="Calibri" w:hAnsi="Calibri" w:cs="Calibri"/>
          <w:b/>
          <w:sz w:val="24"/>
          <w:szCs w:val="24"/>
        </w:rPr>
      </w:pPr>
    </w:p>
    <w:p w:rsidR="00C238B9" w:rsidRDefault="00C238B9" w:rsidP="00C238B9">
      <w:pPr>
        <w:ind w:hanging="180"/>
        <w:rPr>
          <w:rFonts w:ascii="Calibri" w:hAnsi="Calibri" w:cs="Calibri"/>
          <w:b/>
          <w:sz w:val="28"/>
          <w:szCs w:val="28"/>
        </w:rPr>
      </w:pPr>
      <w:r>
        <w:rPr>
          <w:rFonts w:ascii="Calibri" w:hAnsi="Calibri" w:cs="Calibri"/>
          <w:b/>
          <w:sz w:val="28"/>
          <w:szCs w:val="28"/>
        </w:rPr>
        <w:br w:type="page"/>
      </w:r>
    </w:p>
    <w:p w:rsidR="00C238B9" w:rsidRDefault="00C238B9" w:rsidP="00B66F00">
      <w:pPr>
        <w:jc w:val="center"/>
        <w:rPr>
          <w:rFonts w:ascii="Calibri" w:hAnsi="Calibri" w:cs="Calibri"/>
          <w:b/>
          <w:sz w:val="28"/>
          <w:szCs w:val="28"/>
        </w:rPr>
      </w:pPr>
      <w:r w:rsidRPr="00D44134">
        <w:rPr>
          <w:rFonts w:ascii="Calibri" w:hAnsi="Calibri" w:cs="Calibri"/>
          <w:b/>
          <w:sz w:val="28"/>
          <w:szCs w:val="28"/>
        </w:rPr>
        <w:lastRenderedPageBreak/>
        <w:t>Lesson Plan:  Freedom of Religion</w:t>
      </w:r>
    </w:p>
    <w:p w:rsidR="00C238B9" w:rsidRDefault="00C238B9">
      <w:pPr>
        <w:rPr>
          <w:b/>
        </w:rPr>
      </w:pPr>
    </w:p>
    <w:p w:rsidR="00C238B9" w:rsidRPr="00B66F00" w:rsidRDefault="00C238B9" w:rsidP="00B66F00">
      <w:pPr>
        <w:rPr>
          <w:rFonts w:ascii="Calibri" w:hAnsi="Calibri" w:cs="Calibri"/>
          <w:b/>
          <w:sz w:val="24"/>
          <w:szCs w:val="24"/>
        </w:rPr>
      </w:pPr>
      <w:r w:rsidRPr="00B66F00">
        <w:rPr>
          <w:rFonts w:ascii="Calibri" w:hAnsi="Calibri" w:cs="Calibri"/>
          <w:b/>
          <w:sz w:val="24"/>
          <w:szCs w:val="24"/>
        </w:rPr>
        <w:t xml:space="preserve">Essential Questions/Issues: </w:t>
      </w:r>
    </w:p>
    <w:p w:rsidR="00C238B9" w:rsidRPr="00B66F00" w:rsidRDefault="00C238B9" w:rsidP="00C238B9">
      <w:pPr>
        <w:numPr>
          <w:ilvl w:val="0"/>
          <w:numId w:val="5"/>
        </w:numPr>
        <w:spacing w:after="0" w:line="240" w:lineRule="auto"/>
        <w:rPr>
          <w:rFonts w:ascii="Calibri" w:hAnsi="Calibri" w:cs="Calibri"/>
          <w:sz w:val="24"/>
          <w:szCs w:val="24"/>
        </w:rPr>
      </w:pPr>
      <w:r w:rsidRPr="00B66F00">
        <w:rPr>
          <w:rFonts w:ascii="Calibri" w:hAnsi="Calibri" w:cs="Calibri"/>
          <w:sz w:val="24"/>
          <w:szCs w:val="24"/>
        </w:rPr>
        <w:t>Why are the constitutional protections to Freedom of Religion essential to our democracy?</w:t>
      </w:r>
    </w:p>
    <w:p w:rsidR="00C238B9" w:rsidRPr="00B66F00" w:rsidRDefault="00C238B9" w:rsidP="00C238B9">
      <w:pPr>
        <w:numPr>
          <w:ilvl w:val="0"/>
          <w:numId w:val="5"/>
        </w:numPr>
        <w:spacing w:after="0" w:line="240" w:lineRule="auto"/>
        <w:rPr>
          <w:rFonts w:ascii="Calibri" w:hAnsi="Calibri" w:cs="Calibri"/>
          <w:sz w:val="24"/>
          <w:szCs w:val="24"/>
        </w:rPr>
      </w:pPr>
      <w:r w:rsidRPr="00B66F00">
        <w:rPr>
          <w:rFonts w:ascii="Calibri" w:hAnsi="Calibri" w:cs="Calibri"/>
          <w:sz w:val="24"/>
          <w:szCs w:val="24"/>
        </w:rPr>
        <w:t>How can citizens ensure their religious liberty is protected?</w:t>
      </w:r>
    </w:p>
    <w:p w:rsidR="00C238B9" w:rsidRPr="00B66F00" w:rsidRDefault="00C238B9" w:rsidP="00B66F00">
      <w:pPr>
        <w:ind w:left="360"/>
        <w:rPr>
          <w:rFonts w:ascii="Calibri" w:hAnsi="Calibri" w:cs="Calibri"/>
          <w:sz w:val="24"/>
          <w:szCs w:val="24"/>
        </w:rPr>
      </w:pPr>
    </w:p>
    <w:p w:rsidR="00C238B9" w:rsidRPr="00B66F00" w:rsidRDefault="00C238B9" w:rsidP="00B66F00">
      <w:pPr>
        <w:rPr>
          <w:rFonts w:ascii="Calibri" w:hAnsi="Calibri" w:cs="Calibri"/>
          <w:b/>
          <w:sz w:val="24"/>
          <w:szCs w:val="24"/>
        </w:rPr>
      </w:pPr>
      <w:r w:rsidRPr="00B66F00">
        <w:rPr>
          <w:rFonts w:ascii="Calibri" w:hAnsi="Calibri" w:cs="Calibri"/>
          <w:b/>
          <w:sz w:val="24"/>
          <w:szCs w:val="24"/>
        </w:rPr>
        <w:t>Higher Order Thinking Questions:</w:t>
      </w:r>
    </w:p>
    <w:p w:rsidR="00C238B9" w:rsidRPr="00B66F00" w:rsidRDefault="00C238B9" w:rsidP="00B66F00">
      <w:pPr>
        <w:spacing w:line="240" w:lineRule="auto"/>
        <w:ind w:left="360" w:hanging="360"/>
        <w:rPr>
          <w:rFonts w:ascii="Calibri" w:hAnsi="Calibri" w:cs="Calibri"/>
          <w:sz w:val="24"/>
          <w:szCs w:val="24"/>
        </w:rPr>
      </w:pPr>
      <w:r w:rsidRPr="00B66F00">
        <w:rPr>
          <w:rFonts w:ascii="Calibri" w:hAnsi="Calibri" w:cs="Calibri"/>
          <w:sz w:val="24"/>
          <w:szCs w:val="24"/>
        </w:rPr>
        <w:t>1.</w:t>
      </w:r>
      <w:r w:rsidRPr="00B66F00">
        <w:rPr>
          <w:rFonts w:ascii="Calibri" w:hAnsi="Calibri" w:cs="Calibri"/>
          <w:sz w:val="24"/>
          <w:szCs w:val="24"/>
        </w:rPr>
        <w:tab/>
        <w:t>Evaluate recent Supreme Court decisions regarding religion.  Do you agree or disagree with the court’s findings? (Evaluate)</w:t>
      </w:r>
    </w:p>
    <w:p w:rsidR="00C238B9" w:rsidRPr="00B66F00" w:rsidRDefault="00C238B9" w:rsidP="00C238B9">
      <w:pPr>
        <w:pStyle w:val="ListParagraph"/>
        <w:numPr>
          <w:ilvl w:val="0"/>
          <w:numId w:val="6"/>
        </w:numPr>
        <w:spacing w:after="0" w:line="240" w:lineRule="auto"/>
        <w:ind w:left="360"/>
        <w:rPr>
          <w:rFonts w:cs="Calibri"/>
          <w:sz w:val="24"/>
          <w:szCs w:val="24"/>
        </w:rPr>
      </w:pPr>
      <w:r w:rsidRPr="00B66F00">
        <w:rPr>
          <w:rFonts w:cs="Calibri"/>
          <w:sz w:val="24"/>
          <w:szCs w:val="24"/>
        </w:rPr>
        <w:t xml:space="preserve"> Is reciting the pledge of allegiance a violation of a person’s religious liberty? (Application)</w:t>
      </w:r>
    </w:p>
    <w:p w:rsidR="00C238B9" w:rsidRPr="00B66F00" w:rsidRDefault="00C238B9" w:rsidP="00B66F00">
      <w:pPr>
        <w:rPr>
          <w:rFonts w:ascii="Calibri" w:hAnsi="Calibri" w:cs="Calibri"/>
          <w:b/>
          <w:sz w:val="24"/>
          <w:szCs w:val="24"/>
        </w:rPr>
      </w:pPr>
    </w:p>
    <w:p w:rsidR="00C238B9" w:rsidRDefault="00C238B9">
      <w:pPr>
        <w:rPr>
          <w:rFonts w:ascii="Calibri" w:hAnsi="Calibri" w:cs="Calibri"/>
          <w:b/>
          <w:sz w:val="28"/>
          <w:szCs w:val="28"/>
        </w:rPr>
      </w:pPr>
      <w:r>
        <w:rPr>
          <w:rFonts w:ascii="Calibri" w:hAnsi="Calibri" w:cs="Calibri"/>
          <w:b/>
          <w:sz w:val="28"/>
          <w:szCs w:val="28"/>
        </w:rPr>
        <w:br w:type="page"/>
      </w:r>
    </w:p>
    <w:p w:rsidR="00C238B9" w:rsidRDefault="00C238B9" w:rsidP="00B66F00">
      <w:pPr>
        <w:jc w:val="center"/>
        <w:rPr>
          <w:rFonts w:ascii="Calibri" w:hAnsi="Calibri" w:cs="Calibri"/>
          <w:b/>
          <w:sz w:val="28"/>
          <w:szCs w:val="28"/>
        </w:rPr>
      </w:pPr>
      <w:r w:rsidRPr="00D44134">
        <w:rPr>
          <w:rFonts w:ascii="Calibri" w:hAnsi="Calibri" w:cs="Calibri"/>
          <w:b/>
          <w:sz w:val="28"/>
          <w:szCs w:val="28"/>
        </w:rPr>
        <w:lastRenderedPageBreak/>
        <w:t>Lesson Plan:  Freedom of Religion</w:t>
      </w:r>
    </w:p>
    <w:p w:rsidR="00C238B9" w:rsidRPr="00B66F00" w:rsidRDefault="00C238B9" w:rsidP="00C238B9">
      <w:pPr>
        <w:ind w:left="-90"/>
        <w:rPr>
          <w:rFonts w:ascii="Calibri" w:hAnsi="Calibri" w:cs="Calibri"/>
          <w:sz w:val="24"/>
          <w:szCs w:val="24"/>
        </w:rPr>
      </w:pPr>
      <w:r w:rsidRPr="00B66F00">
        <w:rPr>
          <w:rFonts w:ascii="Calibri" w:hAnsi="Calibri" w:cs="Calibri"/>
          <w:b/>
          <w:sz w:val="24"/>
          <w:szCs w:val="24"/>
        </w:rPr>
        <w:t xml:space="preserve">Assessment:  </w:t>
      </w:r>
      <w:r w:rsidRPr="00B66F00">
        <w:rPr>
          <w:rFonts w:ascii="Calibri" w:hAnsi="Calibri" w:cs="Calibri"/>
          <w:sz w:val="24"/>
          <w:szCs w:val="24"/>
        </w:rPr>
        <w:t xml:space="preserve">Students will be evaluated through informal checks for understanding, teacher observation, and written performance on the </w:t>
      </w:r>
      <w:r w:rsidRPr="00B66F00">
        <w:rPr>
          <w:rFonts w:ascii="Calibri" w:hAnsi="Calibri" w:cs="Calibri"/>
          <w:i/>
          <w:sz w:val="24"/>
          <w:szCs w:val="24"/>
        </w:rPr>
        <w:t xml:space="preserve">amicus curiae </w:t>
      </w:r>
      <w:r w:rsidRPr="00B66F00">
        <w:rPr>
          <w:rFonts w:ascii="Calibri" w:hAnsi="Calibri" w:cs="Calibri"/>
          <w:sz w:val="24"/>
          <w:szCs w:val="24"/>
        </w:rPr>
        <w:t xml:space="preserve">brief.  </w:t>
      </w:r>
    </w:p>
    <w:p w:rsidR="00C238B9" w:rsidRPr="00B66F00" w:rsidRDefault="00C238B9" w:rsidP="00C238B9">
      <w:pPr>
        <w:ind w:left="-90"/>
        <w:rPr>
          <w:rFonts w:ascii="Calibri" w:hAnsi="Calibri" w:cs="Calibri"/>
          <w:b/>
          <w:sz w:val="24"/>
          <w:szCs w:val="24"/>
        </w:rPr>
      </w:pPr>
      <w:r w:rsidRPr="00B66F00">
        <w:rPr>
          <w:rFonts w:ascii="Calibri" w:hAnsi="Calibri" w:cs="Calibri"/>
          <w:b/>
          <w:sz w:val="24"/>
          <w:szCs w:val="24"/>
        </w:rPr>
        <w:t>GRASPS: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1"/>
        <w:gridCol w:w="7398"/>
      </w:tblGrid>
      <w:tr w:rsidR="00C238B9" w:rsidRPr="00B66F00" w:rsidTr="00B66F00">
        <w:tc>
          <w:tcPr>
            <w:tcW w:w="1458"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Goal</w:t>
            </w:r>
          </w:p>
        </w:tc>
        <w:tc>
          <w:tcPr>
            <w:tcW w:w="7398"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 xml:space="preserve">Your goal is write a brief to the US Supreme Court to convince them that the reciting the pledge at school is either a violation or not a violation of a student’s first amendment’s rights. </w:t>
            </w:r>
          </w:p>
          <w:p w:rsidR="00C238B9" w:rsidRPr="00B66F00" w:rsidRDefault="00C238B9" w:rsidP="00B66F00">
            <w:pPr>
              <w:rPr>
                <w:rFonts w:ascii="Calibri" w:hAnsi="Calibri" w:cs="Calibri"/>
                <w:i/>
                <w:sz w:val="24"/>
                <w:szCs w:val="24"/>
              </w:rPr>
            </w:pPr>
          </w:p>
        </w:tc>
      </w:tr>
      <w:tr w:rsidR="00C238B9" w:rsidRPr="00B66F00" w:rsidTr="00B66F00">
        <w:tc>
          <w:tcPr>
            <w:tcW w:w="1458"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Role</w:t>
            </w:r>
          </w:p>
        </w:tc>
        <w:tc>
          <w:tcPr>
            <w:tcW w:w="7398"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 xml:space="preserve">You are an attorney with the Religious Liberty Foundation.  You have been asked to represent the foundation and file a brief with Supreme Court in the case of </w:t>
            </w:r>
            <w:r w:rsidRPr="00B66F00">
              <w:rPr>
                <w:rFonts w:ascii="Calibri" w:hAnsi="Calibri" w:cs="Calibri"/>
                <w:i/>
                <w:sz w:val="24"/>
                <w:szCs w:val="24"/>
              </w:rPr>
              <w:t xml:space="preserve">Elk Grove School District v. </w:t>
            </w:r>
            <w:proofErr w:type="spellStart"/>
            <w:r w:rsidRPr="00B66F00">
              <w:rPr>
                <w:rFonts w:ascii="Calibri" w:hAnsi="Calibri" w:cs="Calibri"/>
                <w:i/>
                <w:sz w:val="24"/>
                <w:szCs w:val="24"/>
              </w:rPr>
              <w:t>Newdow</w:t>
            </w:r>
            <w:proofErr w:type="spellEnd"/>
            <w:r w:rsidRPr="00B66F00">
              <w:rPr>
                <w:rFonts w:ascii="Calibri" w:hAnsi="Calibri" w:cs="Calibri"/>
                <w:i/>
                <w:sz w:val="24"/>
                <w:szCs w:val="24"/>
              </w:rPr>
              <w:t xml:space="preserve">.  </w:t>
            </w:r>
          </w:p>
        </w:tc>
      </w:tr>
      <w:tr w:rsidR="00C238B9" w:rsidRPr="00B66F00" w:rsidTr="00B66F00">
        <w:tc>
          <w:tcPr>
            <w:tcW w:w="1458"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Audience</w:t>
            </w:r>
          </w:p>
        </w:tc>
        <w:tc>
          <w:tcPr>
            <w:tcW w:w="7398"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The justices of the US Supreme Court.</w:t>
            </w:r>
          </w:p>
          <w:p w:rsidR="00C238B9" w:rsidRPr="00B66F00" w:rsidRDefault="00C238B9" w:rsidP="00B66F00">
            <w:pPr>
              <w:rPr>
                <w:rFonts w:ascii="Calibri" w:hAnsi="Calibri" w:cs="Calibri"/>
                <w:sz w:val="24"/>
                <w:szCs w:val="24"/>
              </w:rPr>
            </w:pPr>
          </w:p>
        </w:tc>
      </w:tr>
      <w:tr w:rsidR="00C238B9" w:rsidRPr="00B66F00" w:rsidTr="00B66F00">
        <w:tc>
          <w:tcPr>
            <w:tcW w:w="1458"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Situation</w:t>
            </w:r>
          </w:p>
        </w:tc>
        <w:tc>
          <w:tcPr>
            <w:tcW w:w="7398"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 xml:space="preserve">The United States Supreme Court has agreed to hear oral arguments in the case </w:t>
            </w:r>
            <w:r w:rsidRPr="00B66F00">
              <w:rPr>
                <w:rFonts w:ascii="Calibri" w:hAnsi="Calibri" w:cs="Calibri"/>
                <w:i/>
                <w:sz w:val="24"/>
                <w:szCs w:val="24"/>
              </w:rPr>
              <w:t xml:space="preserve">Elk Grove School District v. </w:t>
            </w:r>
            <w:proofErr w:type="spellStart"/>
            <w:r w:rsidRPr="00B66F00">
              <w:rPr>
                <w:rFonts w:ascii="Calibri" w:hAnsi="Calibri" w:cs="Calibri"/>
                <w:i/>
                <w:sz w:val="24"/>
                <w:szCs w:val="24"/>
              </w:rPr>
              <w:t>Newdow</w:t>
            </w:r>
            <w:proofErr w:type="spellEnd"/>
            <w:r w:rsidRPr="00B66F00">
              <w:rPr>
                <w:rFonts w:ascii="Calibri" w:hAnsi="Calibri" w:cs="Calibri"/>
                <w:i/>
                <w:sz w:val="24"/>
                <w:szCs w:val="24"/>
              </w:rPr>
              <w:t xml:space="preserve">.  </w:t>
            </w:r>
            <w:r w:rsidRPr="00B66F00">
              <w:rPr>
                <w:rFonts w:ascii="Calibri" w:hAnsi="Calibri" w:cs="Calibri"/>
                <w:sz w:val="24"/>
                <w:szCs w:val="24"/>
              </w:rPr>
              <w:t xml:space="preserve">They have asked for briefs to be submitted on the matter from individuals and organizations.  The Religious Liberty Foundation has asked you to represent the Foundation and file a brief on their behalf.  You must research the case and precedent Supreme Court cases on religious liberty.  Based on the research conducted, you must determine whether the daily recitation of the pledge of allegiance may be a violation of a student’s right to freedom of religion as protected in the first amendment.  </w:t>
            </w:r>
          </w:p>
          <w:p w:rsidR="00C238B9" w:rsidRPr="00B66F00" w:rsidRDefault="00C238B9" w:rsidP="00B66F00">
            <w:pPr>
              <w:rPr>
                <w:rFonts w:ascii="Calibri" w:hAnsi="Calibri" w:cs="Calibri"/>
                <w:sz w:val="24"/>
                <w:szCs w:val="24"/>
              </w:rPr>
            </w:pPr>
          </w:p>
        </w:tc>
      </w:tr>
      <w:tr w:rsidR="00C238B9" w:rsidRPr="00B66F00" w:rsidTr="00B66F00">
        <w:tc>
          <w:tcPr>
            <w:tcW w:w="1458"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Performance</w:t>
            </w:r>
          </w:p>
        </w:tc>
        <w:tc>
          <w:tcPr>
            <w:tcW w:w="7398"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You will prepare a written brief to the court to articulate your position on the matter.</w:t>
            </w:r>
          </w:p>
        </w:tc>
      </w:tr>
      <w:tr w:rsidR="00C238B9" w:rsidRPr="00B66F00" w:rsidTr="00B66F00">
        <w:tc>
          <w:tcPr>
            <w:tcW w:w="1458"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Standard for Success</w:t>
            </w:r>
          </w:p>
        </w:tc>
        <w:tc>
          <w:tcPr>
            <w:tcW w:w="7398"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You must clearly demonstrate your understanding of the first amendment in your arguments and knowledge of precedent cases.</w:t>
            </w:r>
          </w:p>
        </w:tc>
      </w:tr>
    </w:tbl>
    <w:p w:rsidR="00C238B9" w:rsidRDefault="00C238B9" w:rsidP="00B66F00">
      <w:pPr>
        <w:rPr>
          <w:rFonts w:ascii="Calibri" w:hAnsi="Calibri" w:cs="Calibri"/>
          <w:b/>
        </w:rPr>
      </w:pPr>
    </w:p>
    <w:p w:rsidR="00C238B9" w:rsidRDefault="00C238B9">
      <w:pPr>
        <w:rPr>
          <w:rFonts w:ascii="Calibri" w:hAnsi="Calibri" w:cs="Calibri"/>
          <w:b/>
        </w:rPr>
      </w:pPr>
      <w:r>
        <w:rPr>
          <w:rFonts w:ascii="Calibri" w:hAnsi="Calibri" w:cs="Calibri"/>
          <w:b/>
        </w:rPr>
        <w:br w:type="page"/>
      </w:r>
    </w:p>
    <w:p w:rsidR="00C238B9" w:rsidRPr="00B66F00" w:rsidRDefault="00C238B9" w:rsidP="00C238B9">
      <w:pPr>
        <w:ind w:left="-270"/>
        <w:rPr>
          <w:rFonts w:ascii="Calibri" w:hAnsi="Calibri" w:cs="Calibri"/>
          <w:b/>
          <w:sz w:val="24"/>
          <w:szCs w:val="24"/>
        </w:rPr>
      </w:pPr>
      <w:r w:rsidRPr="00B66F00">
        <w:rPr>
          <w:rFonts w:ascii="Calibri" w:hAnsi="Calibri" w:cs="Calibri"/>
          <w:b/>
          <w:sz w:val="24"/>
          <w:szCs w:val="24"/>
        </w:rPr>
        <w:lastRenderedPageBreak/>
        <w:t>Quality Criteria:</w:t>
      </w:r>
    </w:p>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136"/>
        <w:gridCol w:w="1997"/>
        <w:gridCol w:w="1945"/>
        <w:gridCol w:w="2105"/>
      </w:tblGrid>
      <w:tr w:rsidR="00C238B9" w:rsidRPr="00B66F00" w:rsidTr="00C238B9">
        <w:tc>
          <w:tcPr>
            <w:tcW w:w="1427" w:type="dxa"/>
            <w:shd w:val="clear" w:color="auto" w:fill="auto"/>
          </w:tcPr>
          <w:p w:rsidR="00C238B9" w:rsidRPr="00B66F00" w:rsidRDefault="00C238B9" w:rsidP="00B66F00">
            <w:pPr>
              <w:ind w:left="-810"/>
              <w:rPr>
                <w:rFonts w:ascii="Calibri" w:hAnsi="Calibri" w:cs="Calibri"/>
                <w:sz w:val="24"/>
                <w:szCs w:val="24"/>
              </w:rPr>
            </w:pPr>
          </w:p>
        </w:tc>
        <w:tc>
          <w:tcPr>
            <w:tcW w:w="2168"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Advanced</w:t>
            </w:r>
          </w:p>
        </w:tc>
        <w:tc>
          <w:tcPr>
            <w:tcW w:w="2022"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Proficient</w:t>
            </w:r>
          </w:p>
        </w:tc>
        <w:tc>
          <w:tcPr>
            <w:tcW w:w="1967"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Basic</w:t>
            </w:r>
          </w:p>
        </w:tc>
        <w:tc>
          <w:tcPr>
            <w:tcW w:w="2136"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Below Basic</w:t>
            </w:r>
          </w:p>
        </w:tc>
      </w:tr>
      <w:tr w:rsidR="00C238B9" w:rsidRPr="00B66F00" w:rsidTr="00C238B9">
        <w:tc>
          <w:tcPr>
            <w:tcW w:w="1427"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Idea Development</w:t>
            </w:r>
          </w:p>
        </w:tc>
        <w:tc>
          <w:tcPr>
            <w:tcW w:w="2168"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Takes a strong, well defined position; uses at least three supporting ideas with relevant evidence.</w:t>
            </w:r>
          </w:p>
        </w:tc>
        <w:tc>
          <w:tcPr>
            <w:tcW w:w="2022"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Takes a clear position; uses at least three supporting ideas with evidence.</w:t>
            </w:r>
          </w:p>
        </w:tc>
        <w:tc>
          <w:tcPr>
            <w:tcW w:w="1967"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Position is not clearly stated; development is brief with little evidence to support.</w:t>
            </w:r>
          </w:p>
        </w:tc>
        <w:tc>
          <w:tcPr>
            <w:tcW w:w="2136"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No position taken; undeveloped reasons and no evidence provided.</w:t>
            </w:r>
          </w:p>
        </w:tc>
      </w:tr>
      <w:tr w:rsidR="00C238B9" w:rsidRPr="00B66F00" w:rsidTr="00C238B9">
        <w:tc>
          <w:tcPr>
            <w:tcW w:w="1427"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Organization</w:t>
            </w:r>
          </w:p>
        </w:tc>
        <w:tc>
          <w:tcPr>
            <w:tcW w:w="2168"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Demonstrates logical sequencing of ideas through well-</w:t>
            </w:r>
            <w:proofErr w:type="gramStart"/>
            <w:r w:rsidRPr="00B66F00">
              <w:rPr>
                <w:rFonts w:ascii="Calibri" w:hAnsi="Calibri" w:cs="Calibri"/>
                <w:sz w:val="24"/>
                <w:szCs w:val="24"/>
              </w:rPr>
              <w:t>developed  paragraphs</w:t>
            </w:r>
            <w:proofErr w:type="gramEnd"/>
            <w:r w:rsidRPr="00B66F00">
              <w:rPr>
                <w:rFonts w:ascii="Calibri" w:hAnsi="Calibri" w:cs="Calibri"/>
                <w:sz w:val="24"/>
                <w:szCs w:val="24"/>
              </w:rPr>
              <w:t>; transitions used; gripping introduction and strong conclusion.</w:t>
            </w:r>
          </w:p>
        </w:tc>
        <w:tc>
          <w:tcPr>
            <w:tcW w:w="2022"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Well-developed paragraphs; introduction and conclusion developed.</w:t>
            </w:r>
          </w:p>
        </w:tc>
        <w:tc>
          <w:tcPr>
            <w:tcW w:w="1967"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Organization to writing, but ideas not fully developed; introduction and conclusion present but not fully developed.</w:t>
            </w:r>
          </w:p>
        </w:tc>
        <w:tc>
          <w:tcPr>
            <w:tcW w:w="2136"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No paragraph structure; no introduction or conclusion; illogical organization of ideas.</w:t>
            </w:r>
          </w:p>
        </w:tc>
      </w:tr>
      <w:tr w:rsidR="00C238B9" w:rsidRPr="00B66F00" w:rsidTr="00C238B9">
        <w:tc>
          <w:tcPr>
            <w:tcW w:w="1427"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Mechanics and Language Usage</w:t>
            </w:r>
          </w:p>
        </w:tc>
        <w:tc>
          <w:tcPr>
            <w:tcW w:w="2168"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 xml:space="preserve">Few errors in spelling, punctuation, capitalization, and usage.  Use of rich vocabulary and varied sentence structure. </w:t>
            </w:r>
          </w:p>
        </w:tc>
        <w:tc>
          <w:tcPr>
            <w:tcW w:w="2022"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 xml:space="preserve">Few errors in spelling, punctuation, capitalization, and usage.  Occasional use of rich vocabulary and sentence variety.  </w:t>
            </w:r>
          </w:p>
        </w:tc>
        <w:tc>
          <w:tcPr>
            <w:tcW w:w="1967"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Errors in spelling, punctuation, capitalization, and usage; repetitious vocabulary; simple sentence structure.</w:t>
            </w:r>
          </w:p>
        </w:tc>
        <w:tc>
          <w:tcPr>
            <w:tcW w:w="2136"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Multiple errors in spelling, punctuation, capitalization, and usage; weak vocabulary; simple sentence structure.</w:t>
            </w:r>
          </w:p>
        </w:tc>
      </w:tr>
      <w:tr w:rsidR="00C238B9" w:rsidRPr="00B66F00" w:rsidTr="00C238B9">
        <w:tc>
          <w:tcPr>
            <w:tcW w:w="1427"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Presentation</w:t>
            </w:r>
          </w:p>
        </w:tc>
        <w:tc>
          <w:tcPr>
            <w:tcW w:w="2168"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Typed and presented according to guidelines.</w:t>
            </w:r>
          </w:p>
        </w:tc>
        <w:tc>
          <w:tcPr>
            <w:tcW w:w="2022"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Paper is legible, but may not be typed, and is presented according to formatting guidelines.</w:t>
            </w:r>
          </w:p>
        </w:tc>
        <w:tc>
          <w:tcPr>
            <w:tcW w:w="1967"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Paper is legible but not typed and may not include appropriate formatting.</w:t>
            </w:r>
          </w:p>
        </w:tc>
        <w:tc>
          <w:tcPr>
            <w:tcW w:w="2136" w:type="dxa"/>
            <w:shd w:val="clear" w:color="auto" w:fill="auto"/>
          </w:tcPr>
          <w:p w:rsidR="00C238B9" w:rsidRPr="00B66F00" w:rsidRDefault="00C238B9" w:rsidP="00B66F00">
            <w:pPr>
              <w:rPr>
                <w:rFonts w:ascii="Calibri" w:hAnsi="Calibri" w:cs="Calibri"/>
                <w:sz w:val="24"/>
                <w:szCs w:val="24"/>
              </w:rPr>
            </w:pPr>
            <w:r w:rsidRPr="00B66F00">
              <w:rPr>
                <w:rFonts w:ascii="Calibri" w:hAnsi="Calibri" w:cs="Calibri"/>
                <w:sz w:val="24"/>
                <w:szCs w:val="24"/>
              </w:rPr>
              <w:t>Difficult to read and not written in appropriate format.</w:t>
            </w:r>
          </w:p>
        </w:tc>
      </w:tr>
    </w:tbl>
    <w:p w:rsidR="00C238B9" w:rsidRPr="009C36D2" w:rsidRDefault="00C238B9" w:rsidP="00B66F00">
      <w:pPr>
        <w:tabs>
          <w:tab w:val="left" w:pos="1575"/>
        </w:tabs>
        <w:rPr>
          <w:rFonts w:ascii="Calibri" w:hAnsi="Calibri" w:cs="Calibri"/>
        </w:rPr>
      </w:pPr>
    </w:p>
    <w:p w:rsidR="00C238B9" w:rsidRDefault="00C238B9" w:rsidP="00B66F00">
      <w:pPr>
        <w:jc w:val="center"/>
        <w:rPr>
          <w:rFonts w:ascii="Calibri" w:hAnsi="Calibri" w:cs="Calibri"/>
          <w:b/>
          <w:sz w:val="28"/>
          <w:szCs w:val="28"/>
        </w:rPr>
      </w:pPr>
      <w:r w:rsidRPr="00D44134">
        <w:rPr>
          <w:rFonts w:ascii="Calibri" w:hAnsi="Calibri" w:cs="Calibri"/>
          <w:b/>
          <w:sz w:val="28"/>
          <w:szCs w:val="28"/>
        </w:rPr>
        <w:lastRenderedPageBreak/>
        <w:t>Lesson Plan:  Freedom of Religion</w:t>
      </w:r>
    </w:p>
    <w:p w:rsidR="00C238B9" w:rsidRPr="009249B8" w:rsidRDefault="00C238B9" w:rsidP="00C238B9">
      <w:pPr>
        <w:ind w:left="-270"/>
        <w:rPr>
          <w:rFonts w:ascii="Calibri" w:hAnsi="Calibri" w:cs="Calibri"/>
          <w:b/>
        </w:rPr>
      </w:pPr>
      <w:r w:rsidRPr="009249B8">
        <w:rPr>
          <w:rFonts w:ascii="Calibri" w:hAnsi="Calibri" w:cs="Calibri"/>
          <w:b/>
        </w:rPr>
        <w:t>Activity Steps:</w:t>
      </w: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4230"/>
        <w:gridCol w:w="3510"/>
      </w:tblGrid>
      <w:tr w:rsidR="00C238B9" w:rsidRPr="009249B8" w:rsidTr="00C238B9">
        <w:trPr>
          <w:trHeight w:val="368"/>
        </w:trPr>
        <w:tc>
          <w:tcPr>
            <w:tcW w:w="1890" w:type="dxa"/>
            <w:shd w:val="clear" w:color="auto" w:fill="auto"/>
          </w:tcPr>
          <w:p w:rsidR="00C238B9" w:rsidRPr="009249B8" w:rsidRDefault="00C238B9" w:rsidP="00B66F00">
            <w:pPr>
              <w:rPr>
                <w:rFonts w:ascii="Calibri" w:hAnsi="Calibri" w:cs="Calibri"/>
                <w:b/>
              </w:rPr>
            </w:pPr>
            <w:r w:rsidRPr="009249B8">
              <w:rPr>
                <w:rFonts w:ascii="Calibri" w:hAnsi="Calibri" w:cs="Calibri"/>
                <w:b/>
              </w:rPr>
              <w:t>Purpose</w:t>
            </w:r>
          </w:p>
        </w:tc>
        <w:tc>
          <w:tcPr>
            <w:tcW w:w="4230" w:type="dxa"/>
            <w:shd w:val="clear" w:color="auto" w:fill="auto"/>
          </w:tcPr>
          <w:p w:rsidR="00C238B9" w:rsidRPr="009249B8" w:rsidRDefault="00C238B9" w:rsidP="00B66F00">
            <w:pPr>
              <w:rPr>
                <w:rFonts w:ascii="Calibri" w:hAnsi="Calibri" w:cs="Calibri"/>
                <w:b/>
              </w:rPr>
            </w:pPr>
            <w:r w:rsidRPr="009249B8">
              <w:rPr>
                <w:rFonts w:ascii="Calibri" w:hAnsi="Calibri" w:cs="Calibri"/>
                <w:b/>
              </w:rPr>
              <w:t>Teacher</w:t>
            </w:r>
          </w:p>
        </w:tc>
        <w:tc>
          <w:tcPr>
            <w:tcW w:w="3510" w:type="dxa"/>
            <w:shd w:val="clear" w:color="auto" w:fill="auto"/>
          </w:tcPr>
          <w:p w:rsidR="00C238B9" w:rsidRPr="009249B8" w:rsidRDefault="00C238B9" w:rsidP="00B66F00">
            <w:pPr>
              <w:rPr>
                <w:rFonts w:ascii="Calibri" w:hAnsi="Calibri" w:cs="Calibri"/>
                <w:b/>
              </w:rPr>
            </w:pPr>
            <w:r w:rsidRPr="009249B8">
              <w:rPr>
                <w:rFonts w:ascii="Calibri" w:hAnsi="Calibri" w:cs="Calibri"/>
                <w:b/>
              </w:rPr>
              <w:t>Students</w:t>
            </w:r>
          </w:p>
        </w:tc>
      </w:tr>
      <w:tr w:rsidR="00C238B9" w:rsidRPr="009249B8" w:rsidTr="00C238B9">
        <w:tc>
          <w:tcPr>
            <w:tcW w:w="1890" w:type="dxa"/>
            <w:shd w:val="clear" w:color="auto" w:fill="auto"/>
          </w:tcPr>
          <w:p w:rsidR="00C238B9" w:rsidRPr="00C238B9" w:rsidRDefault="00C238B9" w:rsidP="00B66F00">
            <w:pPr>
              <w:rPr>
                <w:rFonts w:ascii="Calibri" w:hAnsi="Calibri" w:cs="Calibri"/>
                <w:sz w:val="24"/>
                <w:szCs w:val="24"/>
              </w:rPr>
            </w:pPr>
            <w:r w:rsidRPr="00C238B9">
              <w:rPr>
                <w:rFonts w:ascii="Calibri" w:hAnsi="Calibri" w:cs="Calibri"/>
                <w:sz w:val="24"/>
                <w:szCs w:val="24"/>
              </w:rPr>
              <w:t>Hook</w:t>
            </w:r>
          </w:p>
          <w:p w:rsidR="00C238B9" w:rsidRPr="00C238B9" w:rsidRDefault="00C238B9" w:rsidP="00B66F00">
            <w:pPr>
              <w:rPr>
                <w:rFonts w:ascii="Calibri" w:hAnsi="Calibri" w:cs="Calibri"/>
                <w:sz w:val="24"/>
                <w:szCs w:val="24"/>
              </w:rPr>
            </w:pPr>
            <w:r w:rsidRPr="00C238B9">
              <w:rPr>
                <w:rFonts w:ascii="Calibri" w:hAnsi="Calibri" w:cs="Calibri"/>
                <w:sz w:val="24"/>
                <w:szCs w:val="24"/>
              </w:rPr>
              <w:t>(20 Minutes)</w:t>
            </w:r>
          </w:p>
        </w:tc>
        <w:tc>
          <w:tcPr>
            <w:tcW w:w="4230" w:type="dxa"/>
            <w:shd w:val="clear" w:color="auto" w:fill="auto"/>
          </w:tcPr>
          <w:p w:rsidR="00C238B9" w:rsidRPr="00C238B9" w:rsidRDefault="00C238B9" w:rsidP="00B66F00">
            <w:pPr>
              <w:rPr>
                <w:rFonts w:ascii="Calibri" w:hAnsi="Calibri" w:cs="Calibri"/>
                <w:sz w:val="24"/>
                <w:szCs w:val="24"/>
              </w:rPr>
            </w:pPr>
            <w:r w:rsidRPr="00C238B9">
              <w:rPr>
                <w:rFonts w:ascii="Calibri" w:hAnsi="Calibri" w:cs="Calibri"/>
                <w:sz w:val="24"/>
                <w:szCs w:val="24"/>
              </w:rPr>
              <w:t>Teacher asks students following questions one at a time.</w:t>
            </w:r>
          </w:p>
          <w:p w:rsidR="00C238B9" w:rsidRPr="00C238B9" w:rsidRDefault="00C238B9" w:rsidP="00C238B9">
            <w:pPr>
              <w:numPr>
                <w:ilvl w:val="0"/>
                <w:numId w:val="7"/>
              </w:numPr>
              <w:spacing w:after="0" w:line="240" w:lineRule="auto"/>
              <w:rPr>
                <w:rFonts w:ascii="Calibri" w:hAnsi="Calibri" w:cs="Calibri"/>
                <w:sz w:val="24"/>
                <w:szCs w:val="24"/>
              </w:rPr>
            </w:pPr>
            <w:r w:rsidRPr="00C238B9">
              <w:rPr>
                <w:rFonts w:ascii="Calibri" w:hAnsi="Calibri" w:cs="Calibri"/>
                <w:sz w:val="24"/>
                <w:szCs w:val="24"/>
              </w:rPr>
              <w:t>Why aren’t students allowed to bring weapons to school?</w:t>
            </w:r>
          </w:p>
          <w:p w:rsidR="00C238B9" w:rsidRPr="00C238B9" w:rsidRDefault="00C238B9" w:rsidP="00C238B9">
            <w:pPr>
              <w:numPr>
                <w:ilvl w:val="0"/>
                <w:numId w:val="7"/>
              </w:numPr>
              <w:spacing w:after="0" w:line="240" w:lineRule="auto"/>
              <w:rPr>
                <w:rFonts w:ascii="Calibri" w:hAnsi="Calibri" w:cs="Calibri"/>
                <w:sz w:val="24"/>
                <w:szCs w:val="24"/>
              </w:rPr>
            </w:pPr>
            <w:r w:rsidRPr="00C238B9">
              <w:rPr>
                <w:rFonts w:ascii="Calibri" w:hAnsi="Calibri" w:cs="Calibri"/>
                <w:sz w:val="24"/>
                <w:szCs w:val="24"/>
              </w:rPr>
              <w:t>Are there ever times when students should be allowed to carry weapons?</w:t>
            </w:r>
          </w:p>
          <w:p w:rsidR="00C238B9" w:rsidRPr="00C238B9" w:rsidRDefault="00C238B9" w:rsidP="00C238B9">
            <w:pPr>
              <w:numPr>
                <w:ilvl w:val="0"/>
                <w:numId w:val="7"/>
              </w:numPr>
              <w:spacing w:after="0" w:line="240" w:lineRule="auto"/>
              <w:rPr>
                <w:rFonts w:ascii="Calibri" w:hAnsi="Calibri" w:cs="Calibri"/>
                <w:sz w:val="24"/>
                <w:szCs w:val="24"/>
              </w:rPr>
            </w:pPr>
            <w:r w:rsidRPr="00C238B9">
              <w:rPr>
                <w:rFonts w:ascii="Calibri" w:hAnsi="Calibri" w:cs="Calibri"/>
                <w:sz w:val="24"/>
                <w:szCs w:val="24"/>
              </w:rPr>
              <w:t>Could prohibiting weapons in school ever be a violation of someone’s rights?</w:t>
            </w:r>
          </w:p>
          <w:p w:rsidR="00C238B9" w:rsidRPr="00C238B9" w:rsidRDefault="00C238B9" w:rsidP="00B66F00">
            <w:pPr>
              <w:jc w:val="both"/>
              <w:rPr>
                <w:rFonts w:ascii="Calibri" w:hAnsi="Calibri" w:cs="Calibri"/>
                <w:sz w:val="24"/>
                <w:szCs w:val="24"/>
              </w:rPr>
            </w:pPr>
            <w:r>
              <w:rPr>
                <w:rFonts w:ascii="Calibri" w:hAnsi="Calibri" w:cs="Calibri"/>
                <w:sz w:val="24"/>
                <w:szCs w:val="24"/>
              </w:rPr>
              <w:br/>
            </w:r>
            <w:r w:rsidRPr="00C238B9">
              <w:rPr>
                <w:rFonts w:ascii="Calibri" w:hAnsi="Calibri" w:cs="Calibri"/>
                <w:sz w:val="24"/>
                <w:szCs w:val="24"/>
              </w:rPr>
              <w:t xml:space="preserve">Teacher asks students to respond to questions on paper and then discuss with a partner.  Teacher calls on students to answer and takes a quick survey (thumbs up/down) on questions #2 and #3.  </w:t>
            </w:r>
          </w:p>
          <w:p w:rsidR="00C238B9" w:rsidRPr="00C238B9" w:rsidRDefault="00C238B9" w:rsidP="00B66F00">
            <w:pPr>
              <w:pStyle w:val="Heading2"/>
              <w:rPr>
                <w:rFonts w:ascii="Calibri" w:hAnsi="Calibri" w:cs="Calibri"/>
                <w:b w:val="0"/>
                <w:i w:val="0"/>
                <w:iCs w:val="0"/>
                <w:sz w:val="24"/>
                <w:szCs w:val="24"/>
              </w:rPr>
            </w:pPr>
            <w:r w:rsidRPr="00C238B9">
              <w:rPr>
                <w:rFonts w:ascii="Calibri" w:hAnsi="Calibri" w:cs="Calibri"/>
                <w:b w:val="0"/>
                <w:i w:val="0"/>
                <w:sz w:val="24"/>
                <w:szCs w:val="24"/>
              </w:rPr>
              <w:t>Teacher passes out “</w:t>
            </w:r>
            <w:r w:rsidRPr="00C238B9">
              <w:rPr>
                <w:rFonts w:ascii="Calibri" w:hAnsi="Calibri" w:cs="Calibri"/>
                <w:b w:val="0"/>
                <w:i w:val="0"/>
                <w:iCs w:val="0"/>
                <w:sz w:val="24"/>
                <w:szCs w:val="24"/>
              </w:rPr>
              <w:t xml:space="preserve">Settlement Reached in Lawsuit Concerning Rights of Baptized Sikh Students to Wear Symbolic Ceremonial Knives to School Thursday, June 12, 1997”  </w:t>
            </w:r>
          </w:p>
          <w:p w:rsidR="00C238B9" w:rsidRPr="00C238B9" w:rsidRDefault="00C238B9" w:rsidP="00B66F00">
            <w:pPr>
              <w:rPr>
                <w:rFonts w:ascii="Calibri" w:hAnsi="Calibri" w:cs="Calibri"/>
                <w:sz w:val="24"/>
                <w:szCs w:val="24"/>
              </w:rPr>
            </w:pPr>
            <w:r w:rsidRPr="00C238B9">
              <w:rPr>
                <w:rFonts w:ascii="Calibri" w:hAnsi="Calibri" w:cs="Calibri"/>
                <w:sz w:val="24"/>
                <w:szCs w:val="24"/>
              </w:rPr>
              <w:t xml:space="preserve">Teacher asks students to think about and respond to the following questions:  </w:t>
            </w:r>
          </w:p>
          <w:p w:rsidR="00C238B9" w:rsidRPr="00C238B9" w:rsidRDefault="00C238B9" w:rsidP="00C238B9">
            <w:pPr>
              <w:numPr>
                <w:ilvl w:val="0"/>
                <w:numId w:val="8"/>
              </w:numPr>
              <w:spacing w:after="0" w:line="240" w:lineRule="auto"/>
              <w:rPr>
                <w:rFonts w:ascii="Calibri" w:hAnsi="Calibri" w:cs="Calibri"/>
                <w:sz w:val="24"/>
                <w:szCs w:val="24"/>
              </w:rPr>
            </w:pPr>
            <w:r w:rsidRPr="00C238B9">
              <w:rPr>
                <w:rFonts w:ascii="Calibri" w:hAnsi="Calibri" w:cs="Calibri"/>
                <w:sz w:val="24"/>
                <w:szCs w:val="24"/>
              </w:rPr>
              <w:t>Did the extending of religious freedom to Sikh children deny others their rights? Why or why not?</w:t>
            </w:r>
            <w:r w:rsidRPr="00C238B9">
              <w:rPr>
                <w:rFonts w:ascii="Calibri" w:hAnsi="Calibri" w:cs="Calibri"/>
                <w:sz w:val="24"/>
                <w:szCs w:val="24"/>
              </w:rPr>
              <w:br/>
            </w:r>
          </w:p>
          <w:p w:rsidR="00C238B9" w:rsidRPr="00C238B9" w:rsidRDefault="00C238B9" w:rsidP="00C238B9">
            <w:pPr>
              <w:numPr>
                <w:ilvl w:val="0"/>
                <w:numId w:val="8"/>
              </w:numPr>
              <w:spacing w:after="0" w:line="240" w:lineRule="auto"/>
              <w:rPr>
                <w:rFonts w:ascii="Calibri" w:hAnsi="Calibri" w:cs="Calibri"/>
                <w:sz w:val="24"/>
                <w:szCs w:val="24"/>
              </w:rPr>
            </w:pPr>
            <w:r w:rsidRPr="00C238B9">
              <w:rPr>
                <w:rFonts w:ascii="Calibri" w:hAnsi="Calibri" w:cs="Calibri"/>
                <w:sz w:val="24"/>
                <w:szCs w:val="24"/>
              </w:rPr>
              <w:t>Was our democracy strengthened or weakened by this decision?</w:t>
            </w:r>
          </w:p>
        </w:tc>
        <w:tc>
          <w:tcPr>
            <w:tcW w:w="3510" w:type="dxa"/>
            <w:shd w:val="clear" w:color="auto" w:fill="auto"/>
          </w:tcPr>
          <w:p w:rsidR="00C238B9" w:rsidRPr="00C238B9" w:rsidRDefault="00C238B9" w:rsidP="00B66F00">
            <w:pPr>
              <w:rPr>
                <w:rFonts w:ascii="Calibri" w:hAnsi="Calibri" w:cs="Calibri"/>
                <w:sz w:val="24"/>
                <w:szCs w:val="24"/>
              </w:rPr>
            </w:pPr>
            <w:r w:rsidRPr="00C238B9">
              <w:rPr>
                <w:rFonts w:ascii="Calibri" w:hAnsi="Calibri" w:cs="Calibri"/>
                <w:sz w:val="24"/>
                <w:szCs w:val="24"/>
              </w:rPr>
              <w:t>Students respond to questions on their paper and when called on by teacher.</w:t>
            </w:r>
          </w:p>
          <w:p w:rsidR="00C238B9" w:rsidRPr="009249B8" w:rsidRDefault="00C238B9" w:rsidP="00B66F00">
            <w:pPr>
              <w:rPr>
                <w:rFonts w:ascii="Calibri" w:hAnsi="Calibri" w:cs="Calibri"/>
              </w:rPr>
            </w:pPr>
          </w:p>
          <w:p w:rsidR="00C238B9" w:rsidRPr="009249B8" w:rsidRDefault="00C238B9" w:rsidP="00B66F00">
            <w:pPr>
              <w:pStyle w:val="Heading2"/>
              <w:rPr>
                <w:rFonts w:ascii="Calibri" w:hAnsi="Calibri" w:cs="Calibri"/>
                <w:b w:val="0"/>
                <w:i w:val="0"/>
                <w:sz w:val="24"/>
                <w:szCs w:val="24"/>
              </w:rPr>
            </w:pPr>
          </w:p>
          <w:p w:rsidR="00C238B9" w:rsidRPr="009249B8" w:rsidRDefault="00C238B9" w:rsidP="00B66F00">
            <w:pPr>
              <w:pStyle w:val="Heading2"/>
              <w:rPr>
                <w:rFonts w:ascii="Calibri" w:hAnsi="Calibri" w:cs="Calibri"/>
                <w:b w:val="0"/>
                <w:i w:val="0"/>
                <w:sz w:val="24"/>
                <w:szCs w:val="24"/>
              </w:rPr>
            </w:pPr>
          </w:p>
          <w:p w:rsidR="00C238B9" w:rsidRPr="009249B8" w:rsidRDefault="00C238B9" w:rsidP="00B66F00">
            <w:pPr>
              <w:pStyle w:val="Heading2"/>
              <w:rPr>
                <w:rFonts w:ascii="Calibri" w:hAnsi="Calibri" w:cs="Calibri"/>
                <w:b w:val="0"/>
                <w:i w:val="0"/>
                <w:sz w:val="24"/>
                <w:szCs w:val="24"/>
              </w:rPr>
            </w:pPr>
          </w:p>
          <w:p w:rsidR="00C238B9" w:rsidRPr="009249B8" w:rsidRDefault="00C238B9" w:rsidP="00B66F00">
            <w:pPr>
              <w:pStyle w:val="Heading2"/>
              <w:rPr>
                <w:rFonts w:ascii="Calibri" w:hAnsi="Calibri" w:cs="Calibri"/>
                <w:b w:val="0"/>
                <w:i w:val="0"/>
                <w:sz w:val="24"/>
                <w:szCs w:val="24"/>
              </w:rPr>
            </w:pPr>
          </w:p>
          <w:p w:rsidR="00C238B9" w:rsidRPr="009249B8" w:rsidRDefault="00C238B9" w:rsidP="00B66F00">
            <w:pPr>
              <w:pStyle w:val="Heading2"/>
              <w:rPr>
                <w:rFonts w:ascii="Calibri" w:hAnsi="Calibri" w:cs="Calibri"/>
                <w:b w:val="0"/>
                <w:i w:val="0"/>
                <w:sz w:val="24"/>
                <w:szCs w:val="24"/>
              </w:rPr>
            </w:pPr>
          </w:p>
          <w:p w:rsidR="00C238B9" w:rsidRPr="009249B8" w:rsidRDefault="00C238B9" w:rsidP="00B66F00">
            <w:pPr>
              <w:pStyle w:val="Heading2"/>
              <w:rPr>
                <w:rFonts w:ascii="Calibri" w:hAnsi="Calibri" w:cs="Calibri"/>
                <w:b w:val="0"/>
                <w:i w:val="0"/>
                <w:iCs w:val="0"/>
                <w:sz w:val="24"/>
                <w:szCs w:val="24"/>
              </w:rPr>
            </w:pPr>
            <w:r w:rsidRPr="009249B8">
              <w:rPr>
                <w:rFonts w:ascii="Calibri" w:hAnsi="Calibri" w:cs="Calibri"/>
                <w:b w:val="0"/>
                <w:i w:val="0"/>
                <w:sz w:val="24"/>
                <w:szCs w:val="24"/>
              </w:rPr>
              <w:t>Students read “</w:t>
            </w:r>
            <w:r w:rsidRPr="009249B8">
              <w:rPr>
                <w:rFonts w:ascii="Calibri" w:hAnsi="Calibri" w:cs="Calibri"/>
                <w:b w:val="0"/>
                <w:i w:val="0"/>
                <w:iCs w:val="0"/>
                <w:sz w:val="24"/>
                <w:szCs w:val="24"/>
              </w:rPr>
              <w:t>Settlement Reached in Lawsuit Concerning Rights of Baptized Sikh Students to Wear Symbolic Ceremonial Knives to School Thursday, June 12, 1997”.</w:t>
            </w:r>
          </w:p>
          <w:p w:rsidR="00C238B9" w:rsidRPr="009249B8" w:rsidRDefault="00C238B9" w:rsidP="00B66F00">
            <w:pPr>
              <w:rPr>
                <w:rFonts w:ascii="Calibri" w:hAnsi="Calibri" w:cs="Calibri"/>
              </w:rPr>
            </w:pPr>
          </w:p>
          <w:p w:rsidR="00C238B9" w:rsidRPr="009249B8" w:rsidRDefault="00C238B9" w:rsidP="00B66F00">
            <w:pPr>
              <w:rPr>
                <w:rFonts w:ascii="Calibri" w:hAnsi="Calibri" w:cs="Calibri"/>
              </w:rPr>
            </w:pPr>
          </w:p>
          <w:p w:rsidR="00C238B9" w:rsidRDefault="00C238B9" w:rsidP="00B66F00">
            <w:pPr>
              <w:rPr>
                <w:rFonts w:ascii="Calibri" w:hAnsi="Calibri" w:cs="Calibri"/>
                <w:sz w:val="24"/>
                <w:szCs w:val="24"/>
              </w:rPr>
            </w:pPr>
          </w:p>
          <w:p w:rsidR="00C238B9" w:rsidRPr="00C238B9" w:rsidRDefault="00C238B9" w:rsidP="00B66F00">
            <w:pPr>
              <w:rPr>
                <w:rFonts w:ascii="Calibri" w:hAnsi="Calibri" w:cs="Calibri"/>
                <w:sz w:val="24"/>
                <w:szCs w:val="24"/>
              </w:rPr>
            </w:pPr>
            <w:r w:rsidRPr="00C238B9">
              <w:rPr>
                <w:rFonts w:ascii="Calibri" w:hAnsi="Calibri" w:cs="Calibri"/>
                <w:sz w:val="24"/>
                <w:szCs w:val="24"/>
              </w:rPr>
              <w:t>Students write their responses to the question.</w:t>
            </w:r>
          </w:p>
        </w:tc>
      </w:tr>
    </w:tbl>
    <w:p w:rsidR="00C238B9" w:rsidRDefault="00C238B9">
      <w:r>
        <w:br w:type="page"/>
      </w: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4230"/>
        <w:gridCol w:w="3510"/>
      </w:tblGrid>
      <w:tr w:rsidR="00C238B9" w:rsidRPr="009249B8" w:rsidTr="00B66F00">
        <w:tc>
          <w:tcPr>
            <w:tcW w:w="2070" w:type="dxa"/>
            <w:shd w:val="clear" w:color="auto" w:fill="auto"/>
          </w:tcPr>
          <w:p w:rsidR="00C238B9" w:rsidRPr="00C238B9" w:rsidRDefault="00C238B9" w:rsidP="00B66F00">
            <w:pPr>
              <w:rPr>
                <w:rFonts w:ascii="Calibri" w:hAnsi="Calibri" w:cs="Calibri"/>
                <w:sz w:val="24"/>
                <w:szCs w:val="24"/>
              </w:rPr>
            </w:pPr>
            <w:r w:rsidRPr="00C238B9">
              <w:rPr>
                <w:rFonts w:ascii="Calibri" w:hAnsi="Calibri" w:cs="Calibri"/>
                <w:sz w:val="24"/>
                <w:szCs w:val="24"/>
              </w:rPr>
              <w:lastRenderedPageBreak/>
              <w:t>Through</w:t>
            </w:r>
          </w:p>
          <w:p w:rsidR="00C238B9" w:rsidRPr="00C238B9" w:rsidRDefault="00C238B9" w:rsidP="00B66F00">
            <w:pPr>
              <w:rPr>
                <w:rFonts w:ascii="Calibri" w:hAnsi="Calibri" w:cs="Calibri"/>
                <w:sz w:val="24"/>
                <w:szCs w:val="24"/>
              </w:rPr>
            </w:pPr>
            <w:r w:rsidRPr="00C238B9">
              <w:rPr>
                <w:rFonts w:ascii="Calibri" w:hAnsi="Calibri" w:cs="Calibri"/>
                <w:sz w:val="24"/>
                <w:szCs w:val="24"/>
              </w:rPr>
              <w:t>(60 Minutes)</w:t>
            </w:r>
          </w:p>
        </w:tc>
        <w:tc>
          <w:tcPr>
            <w:tcW w:w="4230" w:type="dxa"/>
            <w:shd w:val="clear" w:color="auto" w:fill="auto"/>
          </w:tcPr>
          <w:p w:rsidR="00C238B9" w:rsidRDefault="00C238B9" w:rsidP="00B66F00">
            <w:pPr>
              <w:rPr>
                <w:rFonts w:ascii="Calibri" w:hAnsi="Calibri" w:cs="Calibri"/>
                <w:sz w:val="24"/>
                <w:szCs w:val="24"/>
              </w:rPr>
            </w:pPr>
            <w:r w:rsidRPr="00C238B9">
              <w:rPr>
                <w:rFonts w:ascii="Calibri" w:hAnsi="Calibri" w:cs="Calibri"/>
                <w:sz w:val="24"/>
                <w:szCs w:val="24"/>
              </w:rPr>
              <w:t xml:space="preserve">Teacher will ask the students what rights are protected in the first amendment.  </w:t>
            </w:r>
          </w:p>
          <w:p w:rsidR="00C238B9" w:rsidRPr="00C238B9" w:rsidRDefault="00C238B9" w:rsidP="00B66F00">
            <w:pPr>
              <w:rPr>
                <w:rFonts w:ascii="Calibri" w:hAnsi="Calibri" w:cs="Calibri"/>
                <w:sz w:val="24"/>
                <w:szCs w:val="24"/>
              </w:rPr>
            </w:pPr>
            <w:r w:rsidRPr="00C238B9">
              <w:rPr>
                <w:rFonts w:ascii="Calibri" w:hAnsi="Calibri" w:cs="Calibri"/>
                <w:sz w:val="24"/>
                <w:szCs w:val="24"/>
              </w:rPr>
              <w:t>Teacher will review the first amendment protections (speech, assembly, press, petition and religion).</w:t>
            </w:r>
          </w:p>
          <w:p w:rsidR="00C238B9" w:rsidRPr="00C238B9" w:rsidRDefault="00C238B9" w:rsidP="00B66F00">
            <w:pPr>
              <w:rPr>
                <w:rFonts w:ascii="Calibri" w:hAnsi="Calibri" w:cs="Calibri"/>
                <w:sz w:val="24"/>
                <w:szCs w:val="24"/>
              </w:rPr>
            </w:pPr>
            <w:r w:rsidRPr="00C238B9">
              <w:rPr>
                <w:rFonts w:ascii="Calibri" w:hAnsi="Calibri" w:cs="Calibri"/>
                <w:sz w:val="24"/>
                <w:szCs w:val="24"/>
              </w:rPr>
              <w:t xml:space="preserve">Teacher will review the historical context of the Freedom of Religion from colonization to the beliefs of the founding fathers (Madison, Jefferson, and Henry.) </w:t>
            </w:r>
          </w:p>
          <w:p w:rsidR="00C238B9" w:rsidRPr="00C238B9" w:rsidRDefault="00C238B9" w:rsidP="00B66F00">
            <w:pPr>
              <w:rPr>
                <w:rFonts w:ascii="Calibri" w:hAnsi="Calibri" w:cs="Calibri"/>
                <w:sz w:val="24"/>
                <w:szCs w:val="24"/>
              </w:rPr>
            </w:pPr>
            <w:r>
              <w:rPr>
                <w:rFonts w:ascii="Calibri" w:hAnsi="Calibri" w:cs="Calibri"/>
                <w:sz w:val="24"/>
                <w:szCs w:val="24"/>
              </w:rPr>
              <w:t>T</w:t>
            </w:r>
            <w:r w:rsidRPr="00C238B9">
              <w:rPr>
                <w:rFonts w:ascii="Calibri" w:hAnsi="Calibri" w:cs="Calibri"/>
                <w:sz w:val="24"/>
                <w:szCs w:val="24"/>
              </w:rPr>
              <w:t>eacher asks students if debate on religious freedom still relevant today.  Teacher asks students to consider the following questions:</w:t>
            </w:r>
          </w:p>
          <w:p w:rsidR="00C238B9" w:rsidRPr="00C238B9" w:rsidRDefault="00C238B9" w:rsidP="00C238B9">
            <w:pPr>
              <w:numPr>
                <w:ilvl w:val="0"/>
                <w:numId w:val="9"/>
              </w:numPr>
              <w:spacing w:after="0" w:line="240" w:lineRule="auto"/>
              <w:rPr>
                <w:rFonts w:ascii="Calibri" w:hAnsi="Calibri" w:cs="Calibri"/>
                <w:sz w:val="24"/>
                <w:szCs w:val="24"/>
              </w:rPr>
            </w:pPr>
            <w:r w:rsidRPr="00C238B9">
              <w:rPr>
                <w:rFonts w:ascii="Calibri" w:hAnsi="Calibri" w:cs="Calibri"/>
                <w:sz w:val="24"/>
                <w:szCs w:val="24"/>
              </w:rPr>
              <w:t>What rights do parents have when making medical decisions for their children?</w:t>
            </w:r>
          </w:p>
          <w:p w:rsidR="00C238B9" w:rsidRPr="00C238B9" w:rsidRDefault="00C238B9" w:rsidP="00C238B9">
            <w:pPr>
              <w:numPr>
                <w:ilvl w:val="0"/>
                <w:numId w:val="9"/>
              </w:numPr>
              <w:spacing w:after="0" w:line="240" w:lineRule="auto"/>
              <w:rPr>
                <w:rFonts w:ascii="Calibri" w:hAnsi="Calibri" w:cs="Calibri"/>
                <w:sz w:val="24"/>
                <w:szCs w:val="24"/>
              </w:rPr>
            </w:pPr>
            <w:r w:rsidRPr="00C238B9">
              <w:rPr>
                <w:rFonts w:ascii="Calibri" w:hAnsi="Calibri" w:cs="Calibri"/>
                <w:sz w:val="24"/>
                <w:szCs w:val="24"/>
              </w:rPr>
              <w:t>Should a parent be prosecuted if they deny medical treatment to their children?</w:t>
            </w:r>
          </w:p>
          <w:p w:rsidR="00C238B9" w:rsidRDefault="00C238B9" w:rsidP="00C238B9">
            <w:pPr>
              <w:numPr>
                <w:ilvl w:val="0"/>
                <w:numId w:val="9"/>
              </w:numPr>
              <w:spacing w:after="0" w:line="240" w:lineRule="auto"/>
              <w:rPr>
                <w:rFonts w:ascii="Calibri" w:hAnsi="Calibri" w:cs="Calibri"/>
                <w:sz w:val="24"/>
                <w:szCs w:val="24"/>
              </w:rPr>
            </w:pPr>
            <w:r w:rsidRPr="00C238B9">
              <w:rPr>
                <w:rFonts w:ascii="Calibri" w:hAnsi="Calibri" w:cs="Calibri"/>
                <w:sz w:val="24"/>
                <w:szCs w:val="24"/>
              </w:rPr>
              <w:t>What if a procedure was medically unnecessary, yet the parents performed procedure for religious purposes?</w:t>
            </w:r>
          </w:p>
          <w:p w:rsidR="00C238B9" w:rsidRPr="00C238B9" w:rsidRDefault="00C238B9" w:rsidP="00B66F00">
            <w:pPr>
              <w:spacing w:before="100" w:beforeAutospacing="1" w:after="100" w:afterAutospacing="1"/>
              <w:outlineLvl w:val="0"/>
              <w:rPr>
                <w:rFonts w:ascii="Calibri" w:hAnsi="Calibri" w:cs="Calibri"/>
                <w:bCs/>
                <w:kern w:val="36"/>
                <w:sz w:val="24"/>
                <w:szCs w:val="24"/>
              </w:rPr>
            </w:pPr>
            <w:r w:rsidRPr="00C238B9">
              <w:rPr>
                <w:rFonts w:ascii="Calibri" w:hAnsi="Calibri" w:cs="Calibri"/>
                <w:sz w:val="24"/>
                <w:szCs w:val="24"/>
              </w:rPr>
              <w:t>Teacher passes out “</w:t>
            </w:r>
            <w:r w:rsidRPr="00C238B9">
              <w:rPr>
                <w:rFonts w:ascii="Calibri" w:hAnsi="Calibri" w:cs="Calibri"/>
                <w:bCs/>
                <w:kern w:val="36"/>
                <w:sz w:val="24"/>
                <w:szCs w:val="24"/>
              </w:rPr>
              <w:t>San Francisco's Circumcision Ban: An Attack on Religious Freedom?”</w:t>
            </w:r>
          </w:p>
          <w:p w:rsidR="00C238B9" w:rsidRPr="00C238B9" w:rsidRDefault="00C238B9" w:rsidP="00B66F00">
            <w:pPr>
              <w:outlineLvl w:val="0"/>
              <w:rPr>
                <w:rFonts w:ascii="Calibri" w:hAnsi="Calibri" w:cs="Calibri"/>
                <w:bCs/>
                <w:kern w:val="36"/>
                <w:sz w:val="24"/>
                <w:szCs w:val="24"/>
              </w:rPr>
            </w:pPr>
            <w:r w:rsidRPr="00C238B9">
              <w:rPr>
                <w:rFonts w:ascii="Calibri" w:hAnsi="Calibri" w:cs="Calibri"/>
                <w:bCs/>
                <w:kern w:val="36"/>
                <w:sz w:val="24"/>
                <w:szCs w:val="24"/>
              </w:rPr>
              <w:t>Teacher surveys class (thumbs up/down or through online polling system) on the following question:</w:t>
            </w:r>
            <w:r w:rsidRPr="00C238B9">
              <w:rPr>
                <w:rFonts w:ascii="Calibri" w:hAnsi="Calibri" w:cs="Calibri"/>
                <w:bCs/>
                <w:kern w:val="36"/>
                <w:sz w:val="24"/>
                <w:szCs w:val="24"/>
              </w:rPr>
              <w:br/>
            </w:r>
          </w:p>
          <w:p w:rsidR="00C238B9" w:rsidRPr="00C238B9" w:rsidRDefault="00C238B9" w:rsidP="00C238B9">
            <w:pPr>
              <w:numPr>
                <w:ilvl w:val="0"/>
                <w:numId w:val="10"/>
              </w:numPr>
              <w:spacing w:after="0" w:line="240" w:lineRule="auto"/>
              <w:outlineLvl w:val="0"/>
              <w:rPr>
                <w:rFonts w:ascii="Calibri" w:hAnsi="Calibri" w:cs="Calibri"/>
                <w:bCs/>
                <w:kern w:val="36"/>
                <w:sz w:val="24"/>
                <w:szCs w:val="24"/>
              </w:rPr>
            </w:pPr>
            <w:r w:rsidRPr="00C238B9">
              <w:rPr>
                <w:rFonts w:ascii="Calibri" w:hAnsi="Calibri" w:cs="Calibri"/>
                <w:bCs/>
                <w:kern w:val="36"/>
                <w:sz w:val="24"/>
                <w:szCs w:val="24"/>
              </w:rPr>
              <w:t>Is San Francisco’s proposed ban on circumcision a violation of the first amendment?</w:t>
            </w:r>
          </w:p>
          <w:p w:rsidR="00C238B9" w:rsidRPr="00C238B9" w:rsidRDefault="00CE7994" w:rsidP="00B66F00">
            <w:pPr>
              <w:outlineLvl w:val="0"/>
              <w:rPr>
                <w:rFonts w:ascii="Calibri" w:hAnsi="Calibri" w:cs="Calibri"/>
                <w:bCs/>
                <w:kern w:val="36"/>
                <w:sz w:val="24"/>
                <w:szCs w:val="24"/>
              </w:rPr>
            </w:pPr>
            <w:r>
              <w:rPr>
                <w:rFonts w:ascii="Calibri" w:hAnsi="Calibri" w:cs="Calibri"/>
                <w:bCs/>
                <w:kern w:val="36"/>
                <w:sz w:val="24"/>
                <w:szCs w:val="24"/>
              </w:rPr>
              <w:br/>
            </w:r>
            <w:r w:rsidR="00C238B9" w:rsidRPr="00C238B9">
              <w:rPr>
                <w:rFonts w:ascii="Calibri" w:hAnsi="Calibri" w:cs="Calibri"/>
                <w:bCs/>
                <w:kern w:val="36"/>
                <w:sz w:val="24"/>
                <w:szCs w:val="24"/>
              </w:rPr>
              <w:lastRenderedPageBreak/>
              <w:t>Teacher reviews the two clauses of freedom of religion:</w:t>
            </w:r>
          </w:p>
          <w:p w:rsidR="00C238B9" w:rsidRPr="00C238B9" w:rsidRDefault="00C238B9" w:rsidP="00B66F00">
            <w:pPr>
              <w:outlineLvl w:val="0"/>
              <w:rPr>
                <w:rFonts w:ascii="Calibri" w:hAnsi="Calibri" w:cs="Calibri"/>
                <w:bCs/>
                <w:kern w:val="36"/>
                <w:sz w:val="24"/>
                <w:szCs w:val="24"/>
              </w:rPr>
            </w:pPr>
            <w:r w:rsidRPr="00C238B9">
              <w:rPr>
                <w:rFonts w:ascii="Calibri" w:hAnsi="Calibri" w:cs="Calibri"/>
                <w:b/>
                <w:bCs/>
                <w:kern w:val="36"/>
                <w:sz w:val="24"/>
                <w:szCs w:val="24"/>
              </w:rPr>
              <w:t>Establishment Clause</w:t>
            </w:r>
            <w:r w:rsidRPr="00C238B9">
              <w:rPr>
                <w:rFonts w:ascii="Calibri" w:hAnsi="Calibri" w:cs="Calibri"/>
                <w:bCs/>
                <w:kern w:val="36"/>
                <w:sz w:val="24"/>
                <w:szCs w:val="24"/>
              </w:rPr>
              <w:t>: “Congress shall make no law respecting an establishment of religion.”</w:t>
            </w:r>
          </w:p>
          <w:p w:rsidR="00C238B9" w:rsidRPr="00C238B9" w:rsidRDefault="00C238B9" w:rsidP="00B66F00">
            <w:pPr>
              <w:outlineLvl w:val="0"/>
              <w:rPr>
                <w:rFonts w:ascii="Calibri" w:hAnsi="Calibri" w:cs="Calibri"/>
                <w:bCs/>
                <w:kern w:val="36"/>
                <w:sz w:val="24"/>
                <w:szCs w:val="24"/>
              </w:rPr>
            </w:pPr>
            <w:r w:rsidRPr="00C238B9">
              <w:rPr>
                <w:rFonts w:ascii="Calibri" w:hAnsi="Calibri" w:cs="Calibri"/>
                <w:b/>
                <w:bCs/>
                <w:kern w:val="36"/>
                <w:sz w:val="24"/>
                <w:szCs w:val="24"/>
              </w:rPr>
              <w:t>Free Exercise Clause</w:t>
            </w:r>
            <w:r w:rsidRPr="00C238B9">
              <w:rPr>
                <w:rFonts w:ascii="Calibri" w:hAnsi="Calibri" w:cs="Calibri"/>
                <w:bCs/>
                <w:kern w:val="36"/>
                <w:sz w:val="24"/>
                <w:szCs w:val="24"/>
              </w:rPr>
              <w:t>: “…or prohibiting the free exercise thereof.”</w:t>
            </w:r>
          </w:p>
          <w:p w:rsidR="00C238B9" w:rsidRPr="00C238B9" w:rsidRDefault="00C238B9" w:rsidP="00B66F00">
            <w:pPr>
              <w:outlineLvl w:val="0"/>
              <w:rPr>
                <w:rFonts w:ascii="Calibri" w:hAnsi="Calibri" w:cs="Calibri"/>
                <w:bCs/>
                <w:kern w:val="36"/>
                <w:sz w:val="24"/>
                <w:szCs w:val="24"/>
              </w:rPr>
            </w:pPr>
            <w:r w:rsidRPr="00C238B9">
              <w:rPr>
                <w:rFonts w:ascii="Calibri" w:hAnsi="Calibri" w:cs="Calibri"/>
                <w:bCs/>
                <w:kern w:val="36"/>
                <w:sz w:val="24"/>
                <w:szCs w:val="24"/>
              </w:rPr>
              <w:t>Teacher asks students</w:t>
            </w:r>
          </w:p>
          <w:p w:rsidR="00C238B9" w:rsidRPr="00C238B9" w:rsidRDefault="00C238B9" w:rsidP="00C238B9">
            <w:pPr>
              <w:numPr>
                <w:ilvl w:val="0"/>
                <w:numId w:val="11"/>
              </w:numPr>
              <w:spacing w:after="0" w:line="240" w:lineRule="auto"/>
              <w:outlineLvl w:val="0"/>
              <w:rPr>
                <w:rFonts w:ascii="Calibri" w:hAnsi="Calibri" w:cs="Calibri"/>
                <w:bCs/>
                <w:kern w:val="36"/>
                <w:sz w:val="24"/>
                <w:szCs w:val="24"/>
              </w:rPr>
            </w:pPr>
            <w:r w:rsidRPr="00C238B9">
              <w:rPr>
                <w:rFonts w:ascii="Calibri" w:hAnsi="Calibri" w:cs="Calibri"/>
                <w:bCs/>
                <w:kern w:val="36"/>
                <w:sz w:val="24"/>
                <w:szCs w:val="24"/>
              </w:rPr>
              <w:t>Are both clauses necessary to the protection of American democracy?</w:t>
            </w:r>
          </w:p>
          <w:p w:rsidR="00C238B9" w:rsidRPr="00C238B9" w:rsidRDefault="00C238B9" w:rsidP="00B66F00">
            <w:pPr>
              <w:outlineLvl w:val="0"/>
              <w:rPr>
                <w:rFonts w:ascii="Calibri" w:hAnsi="Calibri" w:cs="Calibri"/>
                <w:bCs/>
                <w:kern w:val="36"/>
                <w:sz w:val="24"/>
                <w:szCs w:val="24"/>
              </w:rPr>
            </w:pPr>
            <w:r>
              <w:rPr>
                <w:rFonts w:ascii="Calibri" w:hAnsi="Calibri" w:cs="Calibri"/>
                <w:bCs/>
                <w:kern w:val="36"/>
                <w:sz w:val="24"/>
                <w:szCs w:val="24"/>
              </w:rPr>
              <w:br/>
            </w:r>
            <w:r w:rsidRPr="00C238B9">
              <w:rPr>
                <w:rFonts w:ascii="Calibri" w:hAnsi="Calibri" w:cs="Calibri"/>
                <w:bCs/>
                <w:kern w:val="36"/>
                <w:sz w:val="24"/>
                <w:szCs w:val="24"/>
              </w:rPr>
              <w:t>Teacher provides example of violations of each clause: establishment clause – teacher leads prayer during class time; exercise clause – students banned from praying at school.</w:t>
            </w:r>
          </w:p>
          <w:p w:rsidR="00C238B9" w:rsidRPr="00C238B9" w:rsidRDefault="00C238B9" w:rsidP="00B66F00">
            <w:pPr>
              <w:outlineLvl w:val="0"/>
              <w:rPr>
                <w:rFonts w:ascii="Calibri" w:hAnsi="Calibri" w:cs="Calibri"/>
                <w:bCs/>
                <w:kern w:val="36"/>
                <w:sz w:val="24"/>
                <w:szCs w:val="24"/>
              </w:rPr>
            </w:pPr>
            <w:r w:rsidRPr="00C238B9">
              <w:rPr>
                <w:rFonts w:ascii="Calibri" w:hAnsi="Calibri" w:cs="Calibri"/>
                <w:bCs/>
                <w:kern w:val="36"/>
                <w:sz w:val="24"/>
                <w:szCs w:val="24"/>
              </w:rPr>
              <w:t>Teacher passes out “You Be The Judge” and assigns the students to work in groups of 3-4 to complete.  Teacher walks around assisting students as they complete the matrix.</w:t>
            </w:r>
          </w:p>
          <w:p w:rsidR="00C238B9" w:rsidRPr="00C238B9" w:rsidRDefault="00C238B9" w:rsidP="00B66F00">
            <w:pPr>
              <w:outlineLvl w:val="0"/>
              <w:rPr>
                <w:rFonts w:ascii="Calibri" w:hAnsi="Calibri" w:cs="Calibri"/>
                <w:bCs/>
                <w:kern w:val="36"/>
                <w:sz w:val="24"/>
                <w:szCs w:val="24"/>
              </w:rPr>
            </w:pPr>
          </w:p>
          <w:p w:rsidR="00C238B9" w:rsidRPr="00C238B9" w:rsidRDefault="00C238B9" w:rsidP="00CE7994">
            <w:pPr>
              <w:outlineLvl w:val="0"/>
              <w:rPr>
                <w:rFonts w:ascii="Calibri" w:hAnsi="Calibri" w:cs="Calibri"/>
                <w:sz w:val="24"/>
                <w:szCs w:val="24"/>
              </w:rPr>
            </w:pPr>
            <w:r w:rsidRPr="00C238B9">
              <w:rPr>
                <w:rFonts w:ascii="Calibri" w:hAnsi="Calibri" w:cs="Calibri"/>
                <w:bCs/>
                <w:kern w:val="36"/>
                <w:sz w:val="24"/>
                <w:szCs w:val="24"/>
              </w:rPr>
              <w:t xml:space="preserve">Teacher calls on groups share their responses for each case and teacher reveals the “answers” based on the Supreme Court decisions.  </w:t>
            </w:r>
          </w:p>
        </w:tc>
        <w:tc>
          <w:tcPr>
            <w:tcW w:w="3510" w:type="dxa"/>
            <w:shd w:val="clear" w:color="auto" w:fill="auto"/>
          </w:tcPr>
          <w:p w:rsidR="00C238B9" w:rsidRPr="00C238B9" w:rsidRDefault="00C238B9" w:rsidP="00B66F00">
            <w:pPr>
              <w:rPr>
                <w:rFonts w:ascii="Calibri" w:hAnsi="Calibri" w:cs="Calibri"/>
                <w:sz w:val="24"/>
                <w:szCs w:val="24"/>
              </w:rPr>
            </w:pPr>
            <w:r w:rsidRPr="00C238B9">
              <w:rPr>
                <w:rFonts w:ascii="Calibri" w:hAnsi="Calibri" w:cs="Calibri"/>
                <w:sz w:val="24"/>
                <w:szCs w:val="24"/>
              </w:rPr>
              <w:lastRenderedPageBreak/>
              <w:t>Students will answer “what rights do citizens have under the first amendment?”</w:t>
            </w:r>
          </w:p>
          <w:p w:rsidR="00C238B9" w:rsidRPr="00C238B9" w:rsidRDefault="00C238B9" w:rsidP="00B66F00">
            <w:pPr>
              <w:rPr>
                <w:rFonts w:ascii="Calibri" w:hAnsi="Calibri" w:cs="Calibri"/>
                <w:sz w:val="24"/>
                <w:szCs w:val="24"/>
              </w:rPr>
            </w:pPr>
          </w:p>
          <w:p w:rsidR="00C238B9" w:rsidRPr="00C238B9" w:rsidRDefault="00C238B9" w:rsidP="00B66F00">
            <w:pPr>
              <w:rPr>
                <w:rFonts w:ascii="Calibri" w:hAnsi="Calibri" w:cs="Calibri"/>
                <w:sz w:val="24"/>
                <w:szCs w:val="24"/>
              </w:rPr>
            </w:pPr>
            <w:r w:rsidRPr="00C238B9">
              <w:rPr>
                <w:rFonts w:ascii="Calibri" w:hAnsi="Calibri" w:cs="Calibri"/>
                <w:sz w:val="24"/>
                <w:szCs w:val="24"/>
              </w:rPr>
              <w:br/>
              <w:t>Students take notes on historical context.</w:t>
            </w:r>
          </w:p>
          <w:p w:rsidR="00C238B9" w:rsidRPr="00C238B9" w:rsidRDefault="00C238B9" w:rsidP="00B66F00">
            <w:pPr>
              <w:rPr>
                <w:rFonts w:ascii="Calibri" w:hAnsi="Calibri" w:cs="Calibri"/>
                <w:sz w:val="24"/>
                <w:szCs w:val="24"/>
              </w:rPr>
            </w:pPr>
          </w:p>
          <w:p w:rsidR="00C238B9" w:rsidRPr="00C238B9" w:rsidRDefault="00C238B9" w:rsidP="00B66F00">
            <w:pPr>
              <w:rPr>
                <w:rFonts w:ascii="Calibri" w:hAnsi="Calibri" w:cs="Calibri"/>
                <w:sz w:val="24"/>
                <w:szCs w:val="24"/>
              </w:rPr>
            </w:pPr>
          </w:p>
          <w:p w:rsidR="00C238B9" w:rsidRPr="00C238B9" w:rsidRDefault="00C238B9" w:rsidP="00B66F00">
            <w:pPr>
              <w:rPr>
                <w:rFonts w:ascii="Calibri" w:hAnsi="Calibri" w:cs="Calibri"/>
                <w:sz w:val="24"/>
                <w:szCs w:val="24"/>
              </w:rPr>
            </w:pPr>
            <w:r w:rsidRPr="00C238B9">
              <w:rPr>
                <w:rFonts w:ascii="Calibri" w:hAnsi="Calibri" w:cs="Calibri"/>
                <w:sz w:val="24"/>
                <w:szCs w:val="24"/>
              </w:rPr>
              <w:t xml:space="preserve">Students respond to questions and think, pair, and share with neighbor.    </w:t>
            </w:r>
          </w:p>
          <w:p w:rsidR="00C238B9" w:rsidRPr="00C238B9" w:rsidRDefault="00C238B9" w:rsidP="00B66F00">
            <w:pPr>
              <w:rPr>
                <w:rFonts w:ascii="Calibri" w:hAnsi="Calibri" w:cs="Calibri"/>
                <w:sz w:val="24"/>
                <w:szCs w:val="24"/>
              </w:rPr>
            </w:pPr>
          </w:p>
          <w:p w:rsidR="00C238B9" w:rsidRPr="00C238B9" w:rsidRDefault="00C238B9" w:rsidP="00B66F00">
            <w:pPr>
              <w:rPr>
                <w:rFonts w:ascii="Calibri" w:hAnsi="Calibri" w:cs="Calibri"/>
                <w:sz w:val="24"/>
                <w:szCs w:val="24"/>
              </w:rPr>
            </w:pPr>
          </w:p>
          <w:p w:rsidR="00C238B9" w:rsidRPr="00C238B9" w:rsidRDefault="00C238B9" w:rsidP="00B66F00">
            <w:pPr>
              <w:rPr>
                <w:rFonts w:ascii="Calibri" w:hAnsi="Calibri" w:cs="Calibri"/>
                <w:sz w:val="24"/>
                <w:szCs w:val="24"/>
              </w:rPr>
            </w:pPr>
          </w:p>
          <w:p w:rsidR="00C238B9" w:rsidRPr="00C238B9" w:rsidRDefault="00C238B9" w:rsidP="00B66F00">
            <w:pPr>
              <w:rPr>
                <w:rFonts w:ascii="Calibri" w:hAnsi="Calibri" w:cs="Calibri"/>
                <w:sz w:val="24"/>
                <w:szCs w:val="24"/>
              </w:rPr>
            </w:pPr>
          </w:p>
          <w:p w:rsidR="00C238B9" w:rsidRPr="00C238B9" w:rsidRDefault="00C238B9" w:rsidP="00B66F00">
            <w:pPr>
              <w:rPr>
                <w:rFonts w:ascii="Calibri" w:hAnsi="Calibri" w:cs="Calibri"/>
                <w:sz w:val="24"/>
                <w:szCs w:val="24"/>
              </w:rPr>
            </w:pPr>
          </w:p>
          <w:p w:rsidR="00C238B9" w:rsidRPr="00C238B9" w:rsidRDefault="00C238B9" w:rsidP="00B66F00">
            <w:pPr>
              <w:rPr>
                <w:rFonts w:ascii="Calibri" w:hAnsi="Calibri" w:cs="Calibri"/>
                <w:sz w:val="24"/>
                <w:szCs w:val="24"/>
              </w:rPr>
            </w:pPr>
          </w:p>
          <w:p w:rsidR="00C238B9" w:rsidRPr="00C238B9" w:rsidRDefault="00C238B9" w:rsidP="00B66F00">
            <w:pPr>
              <w:rPr>
                <w:rFonts w:ascii="Calibri" w:hAnsi="Calibri" w:cs="Calibri"/>
                <w:sz w:val="24"/>
                <w:szCs w:val="24"/>
              </w:rPr>
            </w:pPr>
          </w:p>
          <w:p w:rsidR="00C238B9" w:rsidRPr="00C238B9" w:rsidRDefault="00C238B9" w:rsidP="00B66F00">
            <w:pPr>
              <w:rPr>
                <w:rFonts w:ascii="Calibri" w:hAnsi="Calibri" w:cs="Calibri"/>
                <w:sz w:val="24"/>
                <w:szCs w:val="24"/>
              </w:rPr>
            </w:pPr>
            <w:r w:rsidRPr="00C238B9">
              <w:rPr>
                <w:rFonts w:ascii="Calibri" w:hAnsi="Calibri" w:cs="Calibri"/>
                <w:sz w:val="24"/>
                <w:szCs w:val="24"/>
              </w:rPr>
              <w:t>Students read article.</w:t>
            </w:r>
          </w:p>
          <w:p w:rsidR="00C238B9" w:rsidRPr="00C238B9" w:rsidRDefault="00C238B9" w:rsidP="00B66F00">
            <w:pPr>
              <w:rPr>
                <w:rFonts w:ascii="Calibri" w:hAnsi="Calibri" w:cs="Calibri"/>
                <w:sz w:val="24"/>
                <w:szCs w:val="24"/>
              </w:rPr>
            </w:pPr>
          </w:p>
          <w:p w:rsidR="00CE7994" w:rsidRDefault="00CE7994" w:rsidP="00B66F00">
            <w:pPr>
              <w:rPr>
                <w:rFonts w:ascii="Calibri" w:hAnsi="Calibri" w:cs="Calibri"/>
                <w:sz w:val="24"/>
                <w:szCs w:val="24"/>
              </w:rPr>
            </w:pPr>
          </w:p>
          <w:p w:rsidR="00C238B9" w:rsidRPr="00C238B9" w:rsidRDefault="00C238B9" w:rsidP="00B66F00">
            <w:pPr>
              <w:rPr>
                <w:rFonts w:ascii="Calibri" w:hAnsi="Calibri" w:cs="Calibri"/>
                <w:sz w:val="24"/>
                <w:szCs w:val="24"/>
              </w:rPr>
            </w:pPr>
            <w:r w:rsidRPr="00C238B9">
              <w:rPr>
                <w:rFonts w:ascii="Calibri" w:hAnsi="Calibri" w:cs="Calibri"/>
                <w:sz w:val="24"/>
                <w:szCs w:val="24"/>
              </w:rPr>
              <w:br/>
            </w:r>
          </w:p>
          <w:p w:rsidR="00C238B9" w:rsidRPr="00C238B9" w:rsidRDefault="00C238B9" w:rsidP="00B66F00">
            <w:pPr>
              <w:rPr>
                <w:rFonts w:ascii="Calibri" w:hAnsi="Calibri" w:cs="Calibri"/>
                <w:sz w:val="24"/>
                <w:szCs w:val="24"/>
              </w:rPr>
            </w:pPr>
            <w:r w:rsidRPr="00C238B9">
              <w:rPr>
                <w:rFonts w:ascii="Calibri" w:hAnsi="Calibri" w:cs="Calibri"/>
                <w:sz w:val="24"/>
                <w:szCs w:val="24"/>
              </w:rPr>
              <w:t>Students respond to question.</w:t>
            </w:r>
          </w:p>
          <w:p w:rsidR="00C238B9" w:rsidRPr="00C238B9" w:rsidRDefault="00C238B9" w:rsidP="00B66F00">
            <w:pPr>
              <w:rPr>
                <w:rFonts w:ascii="Calibri" w:hAnsi="Calibri" w:cs="Calibri"/>
                <w:sz w:val="24"/>
                <w:szCs w:val="24"/>
              </w:rPr>
            </w:pPr>
          </w:p>
          <w:p w:rsidR="00C238B9" w:rsidRPr="00C238B9" w:rsidRDefault="00C238B9" w:rsidP="00B66F00">
            <w:pPr>
              <w:rPr>
                <w:rFonts w:ascii="Calibri" w:hAnsi="Calibri" w:cs="Calibri"/>
                <w:sz w:val="24"/>
                <w:szCs w:val="24"/>
              </w:rPr>
            </w:pPr>
          </w:p>
          <w:p w:rsidR="00C238B9" w:rsidRPr="00C238B9" w:rsidRDefault="00C238B9" w:rsidP="00B66F00">
            <w:pPr>
              <w:rPr>
                <w:rFonts w:ascii="Calibri" w:hAnsi="Calibri" w:cs="Calibri"/>
                <w:sz w:val="24"/>
                <w:szCs w:val="24"/>
              </w:rPr>
            </w:pPr>
          </w:p>
          <w:p w:rsidR="00C238B9" w:rsidRPr="00C238B9" w:rsidRDefault="00C238B9" w:rsidP="00B66F00">
            <w:pPr>
              <w:rPr>
                <w:rFonts w:ascii="Calibri" w:hAnsi="Calibri" w:cs="Calibri"/>
                <w:sz w:val="24"/>
                <w:szCs w:val="24"/>
              </w:rPr>
            </w:pPr>
          </w:p>
          <w:p w:rsidR="00C238B9" w:rsidRPr="00C238B9" w:rsidRDefault="00C238B9" w:rsidP="00B66F00">
            <w:pPr>
              <w:rPr>
                <w:rFonts w:ascii="Calibri" w:hAnsi="Calibri" w:cs="Calibri"/>
                <w:sz w:val="24"/>
                <w:szCs w:val="24"/>
              </w:rPr>
            </w:pPr>
          </w:p>
          <w:p w:rsidR="00C238B9" w:rsidRPr="00C238B9" w:rsidRDefault="00C238B9" w:rsidP="00B66F00">
            <w:pPr>
              <w:rPr>
                <w:rFonts w:ascii="Calibri" w:hAnsi="Calibri" w:cs="Calibri"/>
                <w:sz w:val="24"/>
                <w:szCs w:val="24"/>
              </w:rPr>
            </w:pPr>
          </w:p>
          <w:p w:rsidR="00C238B9" w:rsidRPr="00C238B9" w:rsidRDefault="00C238B9" w:rsidP="00B66F00">
            <w:pPr>
              <w:rPr>
                <w:rFonts w:ascii="Calibri" w:hAnsi="Calibri" w:cs="Calibri"/>
                <w:sz w:val="24"/>
                <w:szCs w:val="24"/>
              </w:rPr>
            </w:pPr>
          </w:p>
          <w:p w:rsidR="00C238B9" w:rsidRPr="00C238B9" w:rsidRDefault="00C238B9" w:rsidP="00B66F00">
            <w:pPr>
              <w:rPr>
                <w:rFonts w:ascii="Calibri" w:hAnsi="Calibri" w:cs="Calibri"/>
                <w:sz w:val="24"/>
                <w:szCs w:val="24"/>
              </w:rPr>
            </w:pPr>
          </w:p>
          <w:p w:rsidR="00C238B9" w:rsidRPr="00C238B9" w:rsidRDefault="00C238B9" w:rsidP="00B66F00">
            <w:pPr>
              <w:rPr>
                <w:rFonts w:ascii="Calibri" w:hAnsi="Calibri" w:cs="Calibri"/>
                <w:sz w:val="24"/>
                <w:szCs w:val="24"/>
              </w:rPr>
            </w:pPr>
          </w:p>
          <w:p w:rsidR="00C238B9" w:rsidRPr="00C238B9" w:rsidRDefault="00C238B9" w:rsidP="00B66F00">
            <w:pPr>
              <w:rPr>
                <w:rFonts w:ascii="Calibri" w:hAnsi="Calibri" w:cs="Calibri"/>
                <w:sz w:val="24"/>
                <w:szCs w:val="24"/>
              </w:rPr>
            </w:pPr>
          </w:p>
          <w:p w:rsidR="00C238B9" w:rsidRPr="00C238B9" w:rsidRDefault="00C238B9" w:rsidP="00B66F00">
            <w:pPr>
              <w:rPr>
                <w:rFonts w:ascii="Calibri" w:hAnsi="Calibri" w:cs="Calibri"/>
                <w:sz w:val="24"/>
                <w:szCs w:val="24"/>
              </w:rPr>
            </w:pPr>
            <w:r w:rsidRPr="00C238B9">
              <w:rPr>
                <w:rFonts w:ascii="Calibri" w:hAnsi="Calibri" w:cs="Calibri"/>
                <w:sz w:val="24"/>
                <w:szCs w:val="24"/>
              </w:rPr>
              <w:t>Students respond to question</w:t>
            </w:r>
          </w:p>
          <w:p w:rsidR="00C238B9" w:rsidRPr="00C238B9" w:rsidRDefault="00C238B9" w:rsidP="00B66F00">
            <w:pPr>
              <w:rPr>
                <w:rFonts w:ascii="Calibri" w:hAnsi="Calibri" w:cs="Calibri"/>
                <w:sz w:val="24"/>
                <w:szCs w:val="24"/>
              </w:rPr>
            </w:pPr>
          </w:p>
          <w:p w:rsidR="00C238B9" w:rsidRPr="00C238B9" w:rsidRDefault="00C238B9" w:rsidP="00B66F00">
            <w:pPr>
              <w:rPr>
                <w:rFonts w:ascii="Calibri" w:hAnsi="Calibri" w:cs="Calibri"/>
                <w:sz w:val="24"/>
                <w:szCs w:val="24"/>
              </w:rPr>
            </w:pPr>
          </w:p>
          <w:p w:rsidR="00CE7994" w:rsidRDefault="00CE7994" w:rsidP="00B66F00">
            <w:pPr>
              <w:rPr>
                <w:rFonts w:ascii="Calibri" w:hAnsi="Calibri" w:cs="Calibri"/>
                <w:sz w:val="24"/>
                <w:szCs w:val="24"/>
              </w:rPr>
            </w:pPr>
          </w:p>
          <w:p w:rsidR="00C238B9" w:rsidRPr="00C238B9" w:rsidRDefault="00C238B9" w:rsidP="00B66F00">
            <w:pPr>
              <w:rPr>
                <w:rFonts w:ascii="Calibri" w:hAnsi="Calibri" w:cs="Calibri"/>
                <w:sz w:val="24"/>
                <w:szCs w:val="24"/>
              </w:rPr>
            </w:pPr>
            <w:r w:rsidRPr="00C238B9">
              <w:rPr>
                <w:rFonts w:ascii="Calibri" w:hAnsi="Calibri" w:cs="Calibri"/>
                <w:sz w:val="24"/>
                <w:szCs w:val="24"/>
              </w:rPr>
              <w:t xml:space="preserve">Students work in small groups to discuss each case and complete the matrix.  </w:t>
            </w:r>
          </w:p>
          <w:p w:rsidR="00C238B9" w:rsidRPr="00C238B9" w:rsidRDefault="00C238B9" w:rsidP="00B66F00">
            <w:pPr>
              <w:rPr>
                <w:rFonts w:ascii="Calibri" w:hAnsi="Calibri" w:cs="Calibri"/>
                <w:sz w:val="24"/>
                <w:szCs w:val="24"/>
              </w:rPr>
            </w:pPr>
          </w:p>
          <w:p w:rsidR="00C238B9" w:rsidRPr="00C238B9" w:rsidRDefault="00C238B9" w:rsidP="00B66F00">
            <w:pPr>
              <w:rPr>
                <w:rFonts w:ascii="Calibri" w:hAnsi="Calibri" w:cs="Calibri"/>
                <w:sz w:val="24"/>
                <w:szCs w:val="24"/>
              </w:rPr>
            </w:pPr>
          </w:p>
          <w:p w:rsidR="00C238B9" w:rsidRPr="00C238B9" w:rsidRDefault="00C238B9" w:rsidP="00B66F00">
            <w:pPr>
              <w:rPr>
                <w:rFonts w:ascii="Calibri" w:hAnsi="Calibri" w:cs="Calibri"/>
                <w:sz w:val="24"/>
                <w:szCs w:val="24"/>
              </w:rPr>
            </w:pPr>
            <w:r w:rsidRPr="00C238B9">
              <w:rPr>
                <w:rFonts w:ascii="Calibri" w:hAnsi="Calibri" w:cs="Calibri"/>
                <w:sz w:val="24"/>
                <w:szCs w:val="24"/>
              </w:rPr>
              <w:t>Student groups share their responses and discuss whether the Supreme Court got it “right.”</w:t>
            </w:r>
          </w:p>
          <w:p w:rsidR="00C238B9" w:rsidRPr="00C238B9" w:rsidRDefault="00C238B9" w:rsidP="00B66F00">
            <w:pPr>
              <w:rPr>
                <w:rFonts w:ascii="Calibri" w:hAnsi="Calibri" w:cs="Calibri"/>
                <w:sz w:val="24"/>
                <w:szCs w:val="24"/>
              </w:rPr>
            </w:pPr>
          </w:p>
        </w:tc>
      </w:tr>
    </w:tbl>
    <w:p w:rsidR="00CE7994" w:rsidRDefault="00CE7994">
      <w:r>
        <w:lastRenderedPageBreak/>
        <w:br w:type="page"/>
      </w: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4230"/>
        <w:gridCol w:w="3510"/>
      </w:tblGrid>
      <w:tr w:rsidR="00C238B9" w:rsidRPr="009249B8" w:rsidTr="00B66F00">
        <w:tc>
          <w:tcPr>
            <w:tcW w:w="2070" w:type="dxa"/>
            <w:shd w:val="clear" w:color="auto" w:fill="auto"/>
          </w:tcPr>
          <w:p w:rsidR="00C238B9" w:rsidRPr="00C238B9" w:rsidRDefault="00C238B9" w:rsidP="00B66F00">
            <w:pPr>
              <w:rPr>
                <w:rFonts w:ascii="Calibri" w:hAnsi="Calibri" w:cs="Calibri"/>
                <w:sz w:val="24"/>
                <w:szCs w:val="24"/>
              </w:rPr>
            </w:pPr>
            <w:r w:rsidRPr="00C238B9">
              <w:rPr>
                <w:rFonts w:ascii="Calibri" w:hAnsi="Calibri" w:cs="Calibri"/>
                <w:sz w:val="24"/>
                <w:szCs w:val="24"/>
              </w:rPr>
              <w:lastRenderedPageBreak/>
              <w:t>Beyond</w:t>
            </w:r>
          </w:p>
          <w:p w:rsidR="00C238B9" w:rsidRPr="00C238B9" w:rsidRDefault="00C238B9" w:rsidP="00B66F00">
            <w:pPr>
              <w:rPr>
                <w:rFonts w:ascii="Calibri" w:hAnsi="Calibri" w:cs="Calibri"/>
                <w:sz w:val="24"/>
                <w:szCs w:val="24"/>
              </w:rPr>
            </w:pPr>
            <w:r w:rsidRPr="00C238B9">
              <w:rPr>
                <w:rFonts w:ascii="Calibri" w:hAnsi="Calibri" w:cs="Calibri"/>
                <w:sz w:val="24"/>
                <w:szCs w:val="24"/>
              </w:rPr>
              <w:t>(20 Minutes</w:t>
            </w:r>
          </w:p>
        </w:tc>
        <w:tc>
          <w:tcPr>
            <w:tcW w:w="4230" w:type="dxa"/>
            <w:shd w:val="clear" w:color="auto" w:fill="auto"/>
          </w:tcPr>
          <w:p w:rsidR="00C238B9" w:rsidRPr="00C238B9" w:rsidRDefault="00C238B9" w:rsidP="00B66F00">
            <w:pPr>
              <w:outlineLvl w:val="0"/>
              <w:rPr>
                <w:rFonts w:ascii="Calibri" w:hAnsi="Calibri" w:cs="Calibri"/>
                <w:bCs/>
                <w:kern w:val="36"/>
                <w:sz w:val="24"/>
                <w:szCs w:val="24"/>
              </w:rPr>
            </w:pPr>
            <w:r w:rsidRPr="00C238B9">
              <w:rPr>
                <w:rFonts w:ascii="Calibri" w:hAnsi="Calibri" w:cs="Calibri"/>
                <w:bCs/>
                <w:kern w:val="36"/>
                <w:sz w:val="24"/>
                <w:szCs w:val="24"/>
              </w:rPr>
              <w:t>Teacher passes out last case, “To Pledge, or Not To Pledge.”  Students are asked to read the case.</w:t>
            </w:r>
          </w:p>
          <w:p w:rsidR="00C238B9" w:rsidRPr="00C238B9" w:rsidRDefault="00C238B9" w:rsidP="00B66F00">
            <w:pPr>
              <w:outlineLvl w:val="0"/>
              <w:rPr>
                <w:rFonts w:ascii="Calibri" w:hAnsi="Calibri" w:cs="Calibri"/>
                <w:bCs/>
                <w:kern w:val="36"/>
                <w:sz w:val="24"/>
                <w:szCs w:val="24"/>
              </w:rPr>
            </w:pPr>
            <w:r w:rsidRPr="00C238B9">
              <w:rPr>
                <w:rFonts w:ascii="Calibri" w:hAnsi="Calibri" w:cs="Calibri"/>
                <w:bCs/>
                <w:kern w:val="36"/>
                <w:sz w:val="24"/>
                <w:szCs w:val="24"/>
              </w:rPr>
              <w:t xml:space="preserve">Teacher explains that they are going to be acting as attorneys for the Religious Liberty Foundation.  It is an organization established to ensure that our religious freedoms are protected.  They have been asked to represent the Foundation and write an </w:t>
            </w:r>
            <w:r w:rsidRPr="00C238B9">
              <w:rPr>
                <w:rFonts w:ascii="Calibri" w:hAnsi="Calibri" w:cs="Calibri"/>
                <w:bCs/>
                <w:i/>
                <w:kern w:val="36"/>
                <w:sz w:val="24"/>
                <w:szCs w:val="24"/>
              </w:rPr>
              <w:t xml:space="preserve">amicus curiae </w:t>
            </w:r>
            <w:r w:rsidRPr="00C238B9">
              <w:rPr>
                <w:rFonts w:ascii="Calibri" w:hAnsi="Calibri" w:cs="Calibri"/>
                <w:bCs/>
                <w:kern w:val="36"/>
                <w:sz w:val="24"/>
                <w:szCs w:val="24"/>
              </w:rPr>
              <w:t xml:space="preserve">brief to the US Supreme Court who has just agreed to hear this case.  </w:t>
            </w:r>
          </w:p>
          <w:p w:rsidR="00C238B9" w:rsidRPr="00C238B9" w:rsidRDefault="00C238B9" w:rsidP="00B66F00">
            <w:pPr>
              <w:outlineLvl w:val="0"/>
              <w:rPr>
                <w:rFonts w:ascii="Calibri" w:hAnsi="Calibri" w:cs="Calibri"/>
                <w:bCs/>
                <w:kern w:val="36"/>
                <w:sz w:val="24"/>
                <w:szCs w:val="24"/>
              </w:rPr>
            </w:pPr>
            <w:r w:rsidRPr="00C238B9">
              <w:rPr>
                <w:rFonts w:ascii="Calibri" w:hAnsi="Calibri" w:cs="Calibri"/>
                <w:bCs/>
                <w:kern w:val="36"/>
                <w:sz w:val="24"/>
                <w:szCs w:val="24"/>
              </w:rPr>
              <w:t xml:space="preserve">Teacher explains that an </w:t>
            </w:r>
            <w:r w:rsidRPr="00C238B9">
              <w:rPr>
                <w:rFonts w:ascii="Calibri" w:hAnsi="Calibri" w:cs="Calibri"/>
                <w:bCs/>
                <w:i/>
                <w:kern w:val="36"/>
                <w:sz w:val="24"/>
                <w:szCs w:val="24"/>
              </w:rPr>
              <w:t xml:space="preserve">amicus curiae </w:t>
            </w:r>
            <w:r w:rsidRPr="00C238B9">
              <w:rPr>
                <w:rFonts w:ascii="Calibri" w:hAnsi="Calibri" w:cs="Calibri"/>
                <w:bCs/>
                <w:kern w:val="36"/>
                <w:sz w:val="24"/>
                <w:szCs w:val="24"/>
              </w:rPr>
              <w:t>brief is written by a person or an organization that is not directly affiliated with a case but has an interest in the case.  The brief is intended to convince the court to rule in favor of one party or the other.  The students will research the case and prepare a written response to the question:</w:t>
            </w:r>
          </w:p>
          <w:p w:rsidR="00C238B9" w:rsidRPr="00C238B9" w:rsidRDefault="00C238B9" w:rsidP="00C238B9">
            <w:pPr>
              <w:numPr>
                <w:ilvl w:val="0"/>
                <w:numId w:val="11"/>
              </w:numPr>
              <w:autoSpaceDE w:val="0"/>
              <w:autoSpaceDN w:val="0"/>
              <w:adjustRightInd w:val="0"/>
              <w:spacing w:after="0" w:line="240" w:lineRule="auto"/>
              <w:rPr>
                <w:rFonts w:ascii="Calibri" w:hAnsi="Calibri" w:cs="Calibri"/>
                <w:i/>
                <w:iCs/>
                <w:sz w:val="24"/>
                <w:szCs w:val="24"/>
              </w:rPr>
            </w:pPr>
            <w:r w:rsidRPr="00C238B9">
              <w:rPr>
                <w:rFonts w:ascii="Calibri" w:hAnsi="Calibri" w:cs="Calibri"/>
                <w:i/>
                <w:iCs/>
                <w:sz w:val="24"/>
                <w:szCs w:val="24"/>
              </w:rPr>
              <w:t>Does the reciting the pledge of allegiance, which includes the words “under God,” in school violate a student’s first amendment rights?</w:t>
            </w:r>
          </w:p>
          <w:p w:rsidR="00C238B9" w:rsidRPr="00C238B9" w:rsidRDefault="00CE7994" w:rsidP="00B66F00">
            <w:pPr>
              <w:autoSpaceDE w:val="0"/>
              <w:autoSpaceDN w:val="0"/>
              <w:adjustRightInd w:val="0"/>
              <w:rPr>
                <w:rFonts w:ascii="Calibri" w:hAnsi="Calibri" w:cs="Calibri"/>
                <w:iCs/>
                <w:sz w:val="24"/>
                <w:szCs w:val="24"/>
              </w:rPr>
            </w:pPr>
            <w:r>
              <w:rPr>
                <w:rFonts w:ascii="Calibri" w:hAnsi="Calibri" w:cs="Calibri"/>
                <w:iCs/>
                <w:sz w:val="24"/>
                <w:szCs w:val="24"/>
              </w:rPr>
              <w:br/>
            </w:r>
            <w:r w:rsidR="00C238B9" w:rsidRPr="00C238B9">
              <w:rPr>
                <w:rFonts w:ascii="Calibri" w:hAnsi="Calibri" w:cs="Calibri"/>
                <w:iCs/>
                <w:sz w:val="24"/>
                <w:szCs w:val="24"/>
              </w:rPr>
              <w:t xml:space="preserve">The teacher explains that if they answer yes they will be writing their brief on support of the respondent, Michael </w:t>
            </w:r>
            <w:proofErr w:type="spellStart"/>
            <w:r w:rsidR="00C238B9" w:rsidRPr="00C238B9">
              <w:rPr>
                <w:rFonts w:ascii="Calibri" w:hAnsi="Calibri" w:cs="Calibri"/>
                <w:iCs/>
                <w:sz w:val="24"/>
                <w:szCs w:val="24"/>
              </w:rPr>
              <w:t>Newdow</w:t>
            </w:r>
            <w:proofErr w:type="spellEnd"/>
            <w:r w:rsidR="00C238B9" w:rsidRPr="00C238B9">
              <w:rPr>
                <w:rFonts w:ascii="Calibri" w:hAnsi="Calibri" w:cs="Calibri"/>
                <w:iCs/>
                <w:sz w:val="24"/>
                <w:szCs w:val="24"/>
              </w:rPr>
              <w:t xml:space="preserve">.  If they do not believe it is a violation, they will write their brief in support of the petitioner, Elk Grove School District.  </w:t>
            </w:r>
          </w:p>
          <w:p w:rsidR="00CE7994" w:rsidRDefault="00CE7994" w:rsidP="00CE7994">
            <w:pPr>
              <w:autoSpaceDE w:val="0"/>
              <w:autoSpaceDN w:val="0"/>
              <w:adjustRightInd w:val="0"/>
              <w:ind w:right="-108"/>
              <w:rPr>
                <w:rFonts w:ascii="Calibri" w:hAnsi="Calibri" w:cs="Calibri"/>
                <w:iCs/>
                <w:sz w:val="24"/>
                <w:szCs w:val="24"/>
              </w:rPr>
            </w:pPr>
          </w:p>
          <w:p w:rsidR="00424E47" w:rsidRDefault="00424E47" w:rsidP="00CE7994">
            <w:pPr>
              <w:autoSpaceDE w:val="0"/>
              <w:autoSpaceDN w:val="0"/>
              <w:adjustRightInd w:val="0"/>
              <w:ind w:right="-108"/>
              <w:rPr>
                <w:rFonts w:ascii="Calibri" w:hAnsi="Calibri" w:cs="Calibri"/>
                <w:iCs/>
                <w:sz w:val="24"/>
                <w:szCs w:val="24"/>
              </w:rPr>
            </w:pPr>
          </w:p>
          <w:p w:rsidR="00C238B9" w:rsidRPr="00C238B9" w:rsidRDefault="00C238B9" w:rsidP="00CE7994">
            <w:pPr>
              <w:autoSpaceDE w:val="0"/>
              <w:autoSpaceDN w:val="0"/>
              <w:adjustRightInd w:val="0"/>
              <w:ind w:right="-108"/>
              <w:rPr>
                <w:rFonts w:ascii="Calibri" w:hAnsi="Calibri" w:cs="Calibri"/>
                <w:iCs/>
                <w:sz w:val="24"/>
                <w:szCs w:val="24"/>
              </w:rPr>
            </w:pPr>
            <w:r w:rsidRPr="00C238B9">
              <w:rPr>
                <w:rFonts w:ascii="Calibri" w:hAnsi="Calibri" w:cs="Calibri"/>
                <w:iCs/>
                <w:sz w:val="24"/>
                <w:szCs w:val="24"/>
              </w:rPr>
              <w:t xml:space="preserve">Teacher passes out guidelines for </w:t>
            </w:r>
            <w:r w:rsidRPr="00C238B9">
              <w:rPr>
                <w:rFonts w:ascii="Calibri" w:hAnsi="Calibri" w:cs="Calibri"/>
                <w:iCs/>
                <w:sz w:val="24"/>
                <w:szCs w:val="24"/>
              </w:rPr>
              <w:lastRenderedPageBreak/>
              <w:t xml:space="preserve">preparing brief and reviews with students.  </w:t>
            </w:r>
          </w:p>
        </w:tc>
        <w:tc>
          <w:tcPr>
            <w:tcW w:w="3510" w:type="dxa"/>
            <w:shd w:val="clear" w:color="auto" w:fill="auto"/>
          </w:tcPr>
          <w:p w:rsidR="00C238B9" w:rsidRPr="00C238B9" w:rsidRDefault="00C238B9" w:rsidP="00B66F00">
            <w:pPr>
              <w:rPr>
                <w:rFonts w:ascii="Calibri" w:hAnsi="Calibri" w:cs="Calibri"/>
                <w:sz w:val="24"/>
                <w:szCs w:val="24"/>
              </w:rPr>
            </w:pPr>
            <w:r w:rsidRPr="00C238B9">
              <w:rPr>
                <w:rFonts w:ascii="Calibri" w:hAnsi="Calibri" w:cs="Calibri"/>
                <w:sz w:val="24"/>
                <w:szCs w:val="24"/>
              </w:rPr>
              <w:lastRenderedPageBreak/>
              <w:t xml:space="preserve">Students read and annotate case as they read.  </w:t>
            </w:r>
          </w:p>
        </w:tc>
      </w:tr>
    </w:tbl>
    <w:p w:rsidR="00C238B9" w:rsidRDefault="00C238B9">
      <w:pPr>
        <w:rPr>
          <w:rFonts w:ascii="Calibri" w:hAnsi="Calibri" w:cs="Calibri"/>
          <w:b/>
        </w:rPr>
      </w:pPr>
    </w:p>
    <w:p w:rsidR="00C238B9" w:rsidRPr="00CE7994" w:rsidRDefault="00C238B9" w:rsidP="00B66F00">
      <w:pPr>
        <w:ind w:left="-450"/>
        <w:rPr>
          <w:rFonts w:ascii="Calibri" w:hAnsi="Calibri" w:cs="Calibri"/>
          <w:sz w:val="24"/>
          <w:szCs w:val="24"/>
        </w:rPr>
      </w:pPr>
      <w:r w:rsidRPr="00CE7994">
        <w:rPr>
          <w:rFonts w:ascii="Calibri" w:hAnsi="Calibri" w:cs="Calibri"/>
          <w:b/>
          <w:sz w:val="24"/>
          <w:szCs w:val="24"/>
        </w:rPr>
        <w:t>Special Needs of students are considered in this lesson</w:t>
      </w:r>
      <w:r w:rsidRPr="00CE7994">
        <w:rPr>
          <w:rFonts w:ascii="Calibri" w:hAnsi="Calibri" w:cs="Calibri"/>
          <w:sz w:val="24"/>
          <w:szCs w:val="24"/>
        </w:rPr>
        <w:t xml:space="preserve">:  </w:t>
      </w:r>
    </w:p>
    <w:p w:rsidR="00C238B9" w:rsidRPr="00CE7994" w:rsidRDefault="00C238B9" w:rsidP="00C238B9">
      <w:pPr>
        <w:numPr>
          <w:ilvl w:val="0"/>
          <w:numId w:val="11"/>
        </w:numPr>
        <w:spacing w:after="0" w:line="240" w:lineRule="auto"/>
        <w:ind w:left="0" w:hanging="450"/>
        <w:rPr>
          <w:rFonts w:ascii="Calibri" w:hAnsi="Calibri" w:cs="Calibri"/>
          <w:sz w:val="24"/>
          <w:szCs w:val="24"/>
        </w:rPr>
      </w:pPr>
      <w:r w:rsidRPr="00CE7994">
        <w:rPr>
          <w:rFonts w:ascii="Calibri" w:hAnsi="Calibri" w:cs="Calibri"/>
          <w:sz w:val="24"/>
          <w:szCs w:val="24"/>
        </w:rPr>
        <w:t xml:space="preserve">Students with special needs are considered by assigning students to work with heterogeneous groups.  The online polling is another strategy as it is anonymous.  </w:t>
      </w:r>
    </w:p>
    <w:p w:rsidR="00C238B9" w:rsidRPr="00CE7994" w:rsidRDefault="00C238B9" w:rsidP="00C238B9">
      <w:pPr>
        <w:numPr>
          <w:ilvl w:val="0"/>
          <w:numId w:val="11"/>
        </w:numPr>
        <w:tabs>
          <w:tab w:val="left" w:pos="0"/>
        </w:tabs>
        <w:spacing w:after="0" w:line="240" w:lineRule="auto"/>
        <w:ind w:left="-450" w:firstLine="0"/>
        <w:rPr>
          <w:rFonts w:ascii="Calibri" w:hAnsi="Calibri" w:cs="Calibri"/>
          <w:sz w:val="24"/>
          <w:szCs w:val="24"/>
        </w:rPr>
      </w:pPr>
      <w:r w:rsidRPr="00CE7994">
        <w:rPr>
          <w:rFonts w:ascii="Calibri" w:hAnsi="Calibri" w:cs="Calibri"/>
          <w:sz w:val="24"/>
          <w:szCs w:val="24"/>
        </w:rPr>
        <w:t xml:space="preserve">The written assignment can be modified to meet each student’s needs, both in </w:t>
      </w:r>
    </w:p>
    <w:p w:rsidR="00C238B9" w:rsidRPr="00CE7994" w:rsidRDefault="00C238B9" w:rsidP="00B66F00">
      <w:pPr>
        <w:spacing w:line="240" w:lineRule="auto"/>
        <w:rPr>
          <w:rFonts w:ascii="Calibri" w:hAnsi="Calibri" w:cs="Calibri"/>
          <w:sz w:val="24"/>
          <w:szCs w:val="24"/>
        </w:rPr>
      </w:pPr>
      <w:proofErr w:type="gramStart"/>
      <w:r w:rsidRPr="00CE7994">
        <w:rPr>
          <w:rFonts w:ascii="Calibri" w:hAnsi="Calibri" w:cs="Calibri"/>
          <w:sz w:val="24"/>
          <w:szCs w:val="24"/>
        </w:rPr>
        <w:t>length</w:t>
      </w:r>
      <w:proofErr w:type="gramEnd"/>
      <w:r w:rsidRPr="00CE7994">
        <w:rPr>
          <w:rFonts w:ascii="Calibri" w:hAnsi="Calibri" w:cs="Calibri"/>
          <w:sz w:val="24"/>
          <w:szCs w:val="24"/>
        </w:rPr>
        <w:t xml:space="preserve"> and format.  </w:t>
      </w:r>
    </w:p>
    <w:p w:rsidR="00C238B9" w:rsidRPr="00CE7994" w:rsidRDefault="00C238B9" w:rsidP="00C238B9">
      <w:pPr>
        <w:numPr>
          <w:ilvl w:val="0"/>
          <w:numId w:val="11"/>
        </w:numPr>
        <w:tabs>
          <w:tab w:val="clear" w:pos="360"/>
          <w:tab w:val="num" w:pos="0"/>
        </w:tabs>
        <w:spacing w:after="0" w:line="240" w:lineRule="auto"/>
        <w:ind w:left="0" w:hanging="450"/>
        <w:rPr>
          <w:rFonts w:ascii="Calibri" w:hAnsi="Calibri" w:cs="Calibri"/>
          <w:sz w:val="24"/>
          <w:szCs w:val="24"/>
        </w:rPr>
      </w:pPr>
      <w:r w:rsidRPr="00CE7994">
        <w:rPr>
          <w:rFonts w:ascii="Calibri" w:hAnsi="Calibri" w:cs="Calibri"/>
          <w:sz w:val="24"/>
          <w:szCs w:val="24"/>
        </w:rPr>
        <w:t xml:space="preserve">GATE students can be required to research and include prior Supreme Court rulings to cite in their brief as precedents.  </w:t>
      </w:r>
    </w:p>
    <w:p w:rsidR="00C238B9" w:rsidRPr="00CE7994" w:rsidRDefault="00C238B9" w:rsidP="00B66F00">
      <w:pPr>
        <w:ind w:left="-450"/>
        <w:rPr>
          <w:rFonts w:ascii="Calibri" w:hAnsi="Calibri" w:cs="Calibri"/>
          <w:sz w:val="24"/>
          <w:szCs w:val="24"/>
        </w:rPr>
      </w:pPr>
    </w:p>
    <w:p w:rsidR="00C238B9" w:rsidRPr="00CE7994" w:rsidRDefault="00C238B9" w:rsidP="00B66F00">
      <w:pPr>
        <w:ind w:left="-450"/>
        <w:rPr>
          <w:rFonts w:ascii="Calibri" w:hAnsi="Calibri" w:cs="Calibri"/>
          <w:b/>
          <w:sz w:val="24"/>
          <w:szCs w:val="24"/>
        </w:rPr>
      </w:pPr>
      <w:r w:rsidRPr="00CE7994">
        <w:rPr>
          <w:rFonts w:ascii="Calibri" w:hAnsi="Calibri" w:cs="Calibri"/>
          <w:b/>
          <w:sz w:val="24"/>
          <w:szCs w:val="24"/>
        </w:rPr>
        <w:t>Extension Ideas:</w:t>
      </w:r>
    </w:p>
    <w:p w:rsidR="00C238B9" w:rsidRPr="00CE7994" w:rsidRDefault="00C238B9" w:rsidP="00B66F00">
      <w:pPr>
        <w:ind w:left="-450"/>
        <w:rPr>
          <w:rFonts w:ascii="Calibri" w:hAnsi="Calibri" w:cs="Calibri"/>
          <w:sz w:val="24"/>
          <w:szCs w:val="24"/>
        </w:rPr>
      </w:pPr>
      <w:r w:rsidRPr="00CE7994">
        <w:rPr>
          <w:rFonts w:ascii="Calibri" w:hAnsi="Calibri" w:cs="Calibri"/>
          <w:sz w:val="24"/>
          <w:szCs w:val="24"/>
        </w:rPr>
        <w:t xml:space="preserve">Have </w:t>
      </w:r>
      <w:proofErr w:type="gramStart"/>
      <w:r w:rsidRPr="00CE7994">
        <w:rPr>
          <w:rFonts w:ascii="Calibri" w:hAnsi="Calibri" w:cs="Calibri"/>
          <w:sz w:val="24"/>
          <w:szCs w:val="24"/>
        </w:rPr>
        <w:t>students</w:t>
      </w:r>
      <w:proofErr w:type="gramEnd"/>
      <w:r w:rsidRPr="00CE7994">
        <w:rPr>
          <w:rFonts w:ascii="Calibri" w:hAnsi="Calibri" w:cs="Calibri"/>
          <w:sz w:val="24"/>
          <w:szCs w:val="24"/>
        </w:rPr>
        <w:t xml:space="preserve"> research current religious freedom cases.</w:t>
      </w:r>
    </w:p>
    <w:p w:rsidR="00C238B9" w:rsidRPr="00CE7994" w:rsidRDefault="00C238B9" w:rsidP="00B66F00">
      <w:pPr>
        <w:ind w:left="-450"/>
        <w:rPr>
          <w:rFonts w:ascii="Calibri" w:hAnsi="Calibri" w:cs="Calibri"/>
          <w:sz w:val="24"/>
          <w:szCs w:val="24"/>
        </w:rPr>
      </w:pPr>
      <w:r w:rsidRPr="00CE7994">
        <w:rPr>
          <w:rFonts w:ascii="Calibri" w:hAnsi="Calibri" w:cs="Calibri"/>
          <w:sz w:val="24"/>
          <w:szCs w:val="24"/>
        </w:rPr>
        <w:t xml:space="preserve">Have students prepare a guide for school administrators on protecting students’ freedom of religion while at school.  </w:t>
      </w:r>
    </w:p>
    <w:p w:rsidR="00C238B9" w:rsidRPr="00DA02FE" w:rsidRDefault="00C238B9" w:rsidP="00B66F00">
      <w:pPr>
        <w:tabs>
          <w:tab w:val="left" w:pos="3450"/>
        </w:tabs>
        <w:rPr>
          <w:rFonts w:ascii="Calibri" w:hAnsi="Calibri" w:cs="Calibri"/>
        </w:rPr>
      </w:pPr>
    </w:p>
    <w:p w:rsidR="00CE7994" w:rsidRDefault="00CE7994">
      <w:pPr>
        <w:rPr>
          <w:rFonts w:ascii="Calibri" w:hAnsi="Calibri" w:cs="Calibri"/>
          <w:b/>
          <w:sz w:val="28"/>
          <w:szCs w:val="28"/>
        </w:rPr>
      </w:pPr>
      <w:r>
        <w:rPr>
          <w:rFonts w:ascii="Calibri" w:hAnsi="Calibri" w:cs="Calibri"/>
          <w:b/>
          <w:sz w:val="28"/>
          <w:szCs w:val="28"/>
        </w:rPr>
        <w:br w:type="page"/>
      </w:r>
    </w:p>
    <w:p w:rsidR="00C238B9" w:rsidRDefault="00C238B9" w:rsidP="00B66F00">
      <w:pPr>
        <w:jc w:val="center"/>
        <w:rPr>
          <w:rFonts w:ascii="Calibri" w:hAnsi="Calibri" w:cs="Calibri"/>
          <w:b/>
          <w:sz w:val="28"/>
          <w:szCs w:val="28"/>
        </w:rPr>
      </w:pPr>
      <w:r w:rsidRPr="00D44134">
        <w:rPr>
          <w:rFonts w:ascii="Calibri" w:hAnsi="Calibri" w:cs="Calibri"/>
          <w:b/>
          <w:sz w:val="28"/>
          <w:szCs w:val="28"/>
        </w:rPr>
        <w:lastRenderedPageBreak/>
        <w:t>Lesson Plan:  Freedom of Religion</w:t>
      </w:r>
    </w:p>
    <w:p w:rsidR="00C238B9" w:rsidRDefault="00C238B9">
      <w:pPr>
        <w:rPr>
          <w:b/>
        </w:rPr>
      </w:pPr>
    </w:p>
    <w:p w:rsidR="00C238B9" w:rsidRPr="00E55572" w:rsidRDefault="00C238B9">
      <w:pPr>
        <w:rPr>
          <w:rFonts w:ascii="Calibri" w:hAnsi="Calibri" w:cs="Calibri"/>
          <w:b/>
        </w:rPr>
      </w:pPr>
      <w:r w:rsidRPr="00E55572">
        <w:rPr>
          <w:rFonts w:ascii="Calibri" w:hAnsi="Calibri" w:cs="Calibri"/>
          <w:b/>
        </w:rPr>
        <w:t>Materials and Resources:</w:t>
      </w:r>
    </w:p>
    <w:p w:rsidR="00C238B9" w:rsidRPr="00CE7994" w:rsidRDefault="00C238B9" w:rsidP="00B66F00">
      <w:pPr>
        <w:rPr>
          <w:rFonts w:ascii="Calibri" w:hAnsi="Calibri" w:cs="Calibri"/>
          <w:sz w:val="24"/>
          <w:szCs w:val="24"/>
        </w:rPr>
      </w:pPr>
      <w:r w:rsidRPr="00CE7994">
        <w:rPr>
          <w:rFonts w:ascii="Calibri" w:hAnsi="Calibri" w:cs="Calibri"/>
          <w:sz w:val="24"/>
          <w:szCs w:val="24"/>
        </w:rPr>
        <w:t>PowerPoint Presentation:  Freedom of Religion</w:t>
      </w:r>
    </w:p>
    <w:p w:rsidR="00C238B9" w:rsidRPr="00CE7994" w:rsidRDefault="00C238B9" w:rsidP="00B66F00">
      <w:pPr>
        <w:pStyle w:val="Heading2"/>
        <w:spacing w:before="0"/>
        <w:rPr>
          <w:rFonts w:ascii="Calibri" w:hAnsi="Calibri" w:cs="Calibri"/>
          <w:b w:val="0"/>
          <w:i w:val="0"/>
          <w:sz w:val="24"/>
          <w:szCs w:val="24"/>
        </w:rPr>
      </w:pPr>
      <w:r w:rsidRPr="00CE7994">
        <w:rPr>
          <w:rFonts w:ascii="Calibri" w:hAnsi="Calibri" w:cs="Calibri"/>
          <w:b w:val="0"/>
          <w:i w:val="0"/>
          <w:sz w:val="24"/>
          <w:szCs w:val="24"/>
        </w:rPr>
        <w:t xml:space="preserve">Copies of: </w:t>
      </w:r>
    </w:p>
    <w:p w:rsidR="00C238B9" w:rsidRPr="00CE7994" w:rsidRDefault="00C238B9" w:rsidP="00C238B9">
      <w:pPr>
        <w:pStyle w:val="Heading2"/>
        <w:numPr>
          <w:ilvl w:val="0"/>
          <w:numId w:val="12"/>
        </w:numPr>
        <w:tabs>
          <w:tab w:val="clear" w:pos="720"/>
          <w:tab w:val="num" w:pos="360"/>
        </w:tabs>
        <w:spacing w:before="0" w:after="0"/>
        <w:ind w:left="360"/>
        <w:rPr>
          <w:rFonts w:ascii="Calibri" w:hAnsi="Calibri" w:cs="Calibri"/>
          <w:b w:val="0"/>
          <w:i w:val="0"/>
          <w:sz w:val="24"/>
          <w:szCs w:val="24"/>
        </w:rPr>
      </w:pPr>
      <w:r w:rsidRPr="00CE7994">
        <w:rPr>
          <w:rFonts w:ascii="Calibri" w:hAnsi="Calibri" w:cs="Calibri"/>
          <w:b w:val="0"/>
          <w:i w:val="0"/>
          <w:iCs w:val="0"/>
          <w:sz w:val="24"/>
          <w:szCs w:val="24"/>
        </w:rPr>
        <w:t>Settlement Reached in Lawsuit Concerning Rights of Baptized Sikh Students to Wear Symbolic Ceremonial Knives to School Thursday, June 12, 1997</w:t>
      </w:r>
    </w:p>
    <w:p w:rsidR="00C238B9" w:rsidRPr="00CE7994" w:rsidRDefault="00C238B9" w:rsidP="00C238B9">
      <w:pPr>
        <w:numPr>
          <w:ilvl w:val="0"/>
          <w:numId w:val="12"/>
        </w:numPr>
        <w:tabs>
          <w:tab w:val="clear" w:pos="720"/>
          <w:tab w:val="num" w:pos="360"/>
        </w:tabs>
        <w:spacing w:after="0" w:line="240" w:lineRule="auto"/>
        <w:ind w:hanging="720"/>
        <w:outlineLvl w:val="0"/>
        <w:rPr>
          <w:rFonts w:ascii="Calibri" w:hAnsi="Calibri" w:cs="Calibri"/>
          <w:bCs/>
          <w:kern w:val="36"/>
          <w:sz w:val="24"/>
          <w:szCs w:val="24"/>
        </w:rPr>
      </w:pPr>
      <w:r w:rsidRPr="00CE7994">
        <w:rPr>
          <w:rFonts w:ascii="Calibri" w:hAnsi="Calibri" w:cs="Calibri"/>
          <w:bCs/>
          <w:kern w:val="36"/>
          <w:sz w:val="24"/>
          <w:szCs w:val="24"/>
        </w:rPr>
        <w:t>San Francisco's Circumcision Ban: An Attack on Religious Freedom?</w:t>
      </w:r>
    </w:p>
    <w:p w:rsidR="00C238B9" w:rsidRPr="00CE7994" w:rsidRDefault="00C238B9" w:rsidP="00C238B9">
      <w:pPr>
        <w:numPr>
          <w:ilvl w:val="0"/>
          <w:numId w:val="12"/>
        </w:numPr>
        <w:tabs>
          <w:tab w:val="clear" w:pos="720"/>
          <w:tab w:val="num" w:pos="360"/>
        </w:tabs>
        <w:spacing w:before="100" w:beforeAutospacing="1" w:after="100" w:afterAutospacing="1" w:line="240" w:lineRule="auto"/>
        <w:ind w:hanging="720"/>
        <w:outlineLvl w:val="0"/>
        <w:rPr>
          <w:rFonts w:ascii="Calibri" w:hAnsi="Calibri" w:cs="Calibri"/>
          <w:bCs/>
          <w:kern w:val="36"/>
          <w:sz w:val="24"/>
          <w:szCs w:val="24"/>
        </w:rPr>
      </w:pPr>
      <w:r w:rsidRPr="00CE7994">
        <w:rPr>
          <w:rFonts w:ascii="Calibri" w:hAnsi="Calibri" w:cs="Calibri"/>
          <w:bCs/>
          <w:kern w:val="36"/>
          <w:sz w:val="24"/>
          <w:szCs w:val="24"/>
        </w:rPr>
        <w:t>To Pledge or Not To Pledge...</w:t>
      </w:r>
    </w:p>
    <w:p w:rsidR="00C238B9" w:rsidRPr="00CE7994" w:rsidRDefault="00C238B9" w:rsidP="00C238B9">
      <w:pPr>
        <w:numPr>
          <w:ilvl w:val="0"/>
          <w:numId w:val="12"/>
        </w:numPr>
        <w:tabs>
          <w:tab w:val="clear" w:pos="720"/>
          <w:tab w:val="num" w:pos="360"/>
        </w:tabs>
        <w:spacing w:before="100" w:beforeAutospacing="1" w:after="100" w:afterAutospacing="1" w:line="240" w:lineRule="auto"/>
        <w:ind w:hanging="720"/>
        <w:outlineLvl w:val="0"/>
        <w:rPr>
          <w:rFonts w:ascii="Calibri" w:hAnsi="Calibri" w:cs="Calibri"/>
          <w:sz w:val="24"/>
          <w:szCs w:val="24"/>
        </w:rPr>
      </w:pPr>
      <w:r w:rsidRPr="00CE7994">
        <w:rPr>
          <w:rFonts w:ascii="Calibri" w:hAnsi="Calibri" w:cs="Calibri"/>
          <w:bCs/>
          <w:kern w:val="36"/>
          <w:sz w:val="24"/>
          <w:szCs w:val="24"/>
        </w:rPr>
        <w:t>Freedom of Religion Matrix</w:t>
      </w:r>
    </w:p>
    <w:p w:rsidR="00C238B9" w:rsidRPr="00CE7994" w:rsidRDefault="00C238B9" w:rsidP="00C238B9">
      <w:pPr>
        <w:numPr>
          <w:ilvl w:val="0"/>
          <w:numId w:val="12"/>
        </w:numPr>
        <w:tabs>
          <w:tab w:val="clear" w:pos="720"/>
          <w:tab w:val="num" w:pos="360"/>
        </w:tabs>
        <w:spacing w:after="0" w:line="240" w:lineRule="auto"/>
        <w:ind w:hanging="720"/>
        <w:rPr>
          <w:rFonts w:ascii="Calibri" w:hAnsi="Calibri" w:cs="Calibri"/>
          <w:bCs/>
          <w:kern w:val="36"/>
          <w:sz w:val="24"/>
          <w:szCs w:val="24"/>
        </w:rPr>
      </w:pPr>
      <w:r w:rsidRPr="00CE7994">
        <w:rPr>
          <w:rFonts w:ascii="Calibri" w:hAnsi="Calibri" w:cs="Calibri"/>
          <w:bCs/>
          <w:kern w:val="36"/>
          <w:sz w:val="24"/>
          <w:szCs w:val="24"/>
        </w:rPr>
        <w:t>Amicus Brief Directions</w:t>
      </w:r>
    </w:p>
    <w:p w:rsidR="00C238B9" w:rsidRPr="00CE7994" w:rsidRDefault="00C238B9" w:rsidP="00B66F00">
      <w:pPr>
        <w:spacing w:line="240" w:lineRule="auto"/>
        <w:rPr>
          <w:rFonts w:ascii="Calibri" w:hAnsi="Calibri" w:cs="Calibri"/>
          <w:bCs/>
          <w:kern w:val="36"/>
          <w:sz w:val="24"/>
          <w:szCs w:val="24"/>
        </w:rPr>
      </w:pPr>
    </w:p>
    <w:p w:rsidR="00C238B9" w:rsidRPr="00E55572" w:rsidRDefault="00C238B9" w:rsidP="00B66F00">
      <w:pPr>
        <w:spacing w:line="240" w:lineRule="auto"/>
        <w:rPr>
          <w:rFonts w:ascii="Calibri" w:hAnsi="Calibri" w:cs="Calibri"/>
          <w:bCs/>
          <w:kern w:val="36"/>
        </w:rPr>
      </w:pPr>
    </w:p>
    <w:p w:rsidR="00C238B9" w:rsidRPr="00CE7994" w:rsidRDefault="00C238B9" w:rsidP="00B66F00">
      <w:pPr>
        <w:rPr>
          <w:rFonts w:ascii="Calibri" w:hAnsi="Calibri" w:cs="Calibri"/>
          <w:b/>
          <w:sz w:val="24"/>
          <w:szCs w:val="24"/>
        </w:rPr>
      </w:pPr>
      <w:r w:rsidRPr="00CE7994">
        <w:rPr>
          <w:rFonts w:ascii="Calibri" w:hAnsi="Calibri" w:cs="Calibri"/>
          <w:b/>
          <w:sz w:val="24"/>
          <w:szCs w:val="24"/>
        </w:rPr>
        <w:t xml:space="preserve">References:  </w:t>
      </w:r>
    </w:p>
    <w:p w:rsidR="00C238B9" w:rsidRPr="00CE7994" w:rsidRDefault="00C238B9" w:rsidP="00B66F00">
      <w:pPr>
        <w:rPr>
          <w:rFonts w:ascii="Calibri" w:hAnsi="Calibri" w:cs="Calibri"/>
          <w:sz w:val="24"/>
          <w:szCs w:val="24"/>
        </w:rPr>
      </w:pPr>
      <w:r w:rsidRPr="00CE7994">
        <w:rPr>
          <w:rFonts w:ascii="Calibri" w:hAnsi="Calibri" w:cs="Calibri"/>
          <w:sz w:val="24"/>
          <w:szCs w:val="24"/>
        </w:rPr>
        <w:t>California Department of Education Content Standards for Social Studies</w:t>
      </w:r>
    </w:p>
    <w:p w:rsidR="00C238B9" w:rsidRPr="00CE7994" w:rsidRDefault="00C238B9" w:rsidP="00B66F00">
      <w:pPr>
        <w:ind w:left="720" w:hanging="720"/>
        <w:rPr>
          <w:rFonts w:ascii="Calibri" w:hAnsi="Calibri" w:cs="Calibri"/>
          <w:sz w:val="24"/>
          <w:szCs w:val="24"/>
        </w:rPr>
      </w:pPr>
      <w:r w:rsidRPr="00CE7994">
        <w:rPr>
          <w:rFonts w:ascii="Calibri" w:hAnsi="Calibri" w:cs="Calibri"/>
          <w:sz w:val="24"/>
          <w:szCs w:val="24"/>
        </w:rPr>
        <w:t>The Bill of Rights Institute: Landmark Supreme Court Rulings – The Establishment Clause (</w:t>
      </w:r>
      <w:hyperlink r:id="rId7" w:history="1">
        <w:r w:rsidRPr="00CE7994">
          <w:rPr>
            <w:rStyle w:val="Hyperlink"/>
            <w:rFonts w:ascii="Calibri" w:hAnsi="Calibri" w:cs="Calibri"/>
            <w:sz w:val="24"/>
            <w:szCs w:val="24"/>
          </w:rPr>
          <w:t>http://www.billofrightsinstitute.org/page.aspx?pid=471</w:t>
        </w:r>
      </w:hyperlink>
      <w:r w:rsidRPr="00CE7994">
        <w:rPr>
          <w:rFonts w:ascii="Calibri" w:hAnsi="Calibri" w:cs="Calibri"/>
          <w:sz w:val="24"/>
          <w:szCs w:val="24"/>
        </w:rPr>
        <w:t>)</w:t>
      </w:r>
    </w:p>
    <w:p w:rsidR="00C238B9" w:rsidRPr="00CE7994" w:rsidRDefault="00C238B9" w:rsidP="00B66F00">
      <w:pPr>
        <w:ind w:left="720" w:hanging="720"/>
        <w:rPr>
          <w:rFonts w:ascii="Calibri" w:hAnsi="Calibri" w:cs="Calibri"/>
          <w:sz w:val="24"/>
          <w:szCs w:val="24"/>
        </w:rPr>
      </w:pPr>
      <w:r w:rsidRPr="00CE7994">
        <w:rPr>
          <w:rFonts w:ascii="Calibri" w:hAnsi="Calibri" w:cs="Calibri"/>
          <w:sz w:val="24"/>
          <w:szCs w:val="24"/>
        </w:rPr>
        <w:t>The Bill of Rights Institute: Landmark Supreme Court Rulings – The Free Exercise Clause (</w:t>
      </w:r>
      <w:hyperlink r:id="rId8" w:history="1">
        <w:r w:rsidRPr="00CE7994">
          <w:rPr>
            <w:rStyle w:val="Hyperlink"/>
            <w:rFonts w:ascii="Calibri" w:hAnsi="Calibri" w:cs="Calibri"/>
            <w:sz w:val="24"/>
            <w:szCs w:val="24"/>
          </w:rPr>
          <w:t>http://www.billofrightsinstitute.org/page.aspx?pid=479</w:t>
        </w:r>
      </w:hyperlink>
      <w:r w:rsidRPr="00CE7994">
        <w:rPr>
          <w:rFonts w:ascii="Calibri" w:hAnsi="Calibri" w:cs="Calibri"/>
          <w:sz w:val="24"/>
          <w:szCs w:val="24"/>
        </w:rPr>
        <w:t>)</w:t>
      </w:r>
    </w:p>
    <w:p w:rsidR="00C238B9" w:rsidRPr="00CE7994" w:rsidRDefault="00C238B9" w:rsidP="00B66F00">
      <w:pPr>
        <w:ind w:left="720" w:hanging="720"/>
        <w:rPr>
          <w:rFonts w:ascii="Calibri" w:hAnsi="Calibri" w:cs="Calibri"/>
          <w:sz w:val="24"/>
          <w:szCs w:val="24"/>
        </w:rPr>
      </w:pPr>
      <w:r w:rsidRPr="00CE7994">
        <w:rPr>
          <w:rFonts w:ascii="Calibri" w:hAnsi="Calibri" w:cs="Calibri"/>
          <w:sz w:val="24"/>
          <w:szCs w:val="24"/>
        </w:rPr>
        <w:t>Youth Leadership Institute – First Amendment Religious Freedom Lesson Plan (</w:t>
      </w:r>
      <w:hyperlink r:id="rId9" w:history="1">
        <w:r w:rsidRPr="00CE7994">
          <w:rPr>
            <w:rStyle w:val="Hyperlink"/>
            <w:rFonts w:ascii="Calibri" w:hAnsi="Calibri" w:cs="Calibri"/>
            <w:sz w:val="24"/>
            <w:szCs w:val="24"/>
          </w:rPr>
          <w:t>http://www.youthleadership.net</w:t>
        </w:r>
      </w:hyperlink>
      <w:r w:rsidRPr="00CE7994">
        <w:rPr>
          <w:rFonts w:ascii="Calibri" w:hAnsi="Calibri" w:cs="Calibri"/>
          <w:sz w:val="24"/>
          <w:szCs w:val="24"/>
        </w:rPr>
        <w:t>)</w:t>
      </w:r>
    </w:p>
    <w:p w:rsidR="00C238B9" w:rsidRPr="00CE7994" w:rsidRDefault="00C238B9" w:rsidP="00B66F00">
      <w:pPr>
        <w:ind w:left="720" w:hanging="720"/>
        <w:rPr>
          <w:rFonts w:ascii="Calibri" w:hAnsi="Calibri" w:cs="Calibri"/>
          <w:sz w:val="24"/>
          <w:szCs w:val="24"/>
        </w:rPr>
      </w:pPr>
      <w:r w:rsidRPr="00CE7994">
        <w:rPr>
          <w:rFonts w:ascii="Calibri" w:hAnsi="Calibri" w:cs="Calibri"/>
          <w:sz w:val="24"/>
          <w:szCs w:val="24"/>
        </w:rPr>
        <w:t>Teacher’s Curriculum Institute – Rights of the Accused Activity (Amicus Brief Format)</w:t>
      </w:r>
    </w:p>
    <w:p w:rsidR="00C238B9" w:rsidRDefault="00C238B9" w:rsidP="00B66F00">
      <w:pPr>
        <w:rPr>
          <w:rFonts w:ascii="Calibri" w:hAnsi="Calibri" w:cs="Calibri"/>
          <w:b/>
        </w:rPr>
      </w:pPr>
    </w:p>
    <w:p w:rsidR="00C238B9" w:rsidRPr="00E55572" w:rsidRDefault="00C238B9" w:rsidP="00B66F00">
      <w:pPr>
        <w:rPr>
          <w:rFonts w:ascii="Calibri" w:hAnsi="Calibri" w:cs="Calibri"/>
          <w:bCs/>
          <w:kern w:val="36"/>
        </w:rPr>
      </w:pPr>
    </w:p>
    <w:p w:rsidR="00CE7994" w:rsidRDefault="00CE7994">
      <w:pPr>
        <w:rPr>
          <w:rFonts w:ascii="Calibri" w:hAnsi="Calibri" w:cs="Calibri"/>
          <w:b/>
          <w:sz w:val="28"/>
          <w:szCs w:val="28"/>
        </w:rPr>
      </w:pPr>
      <w:r>
        <w:rPr>
          <w:rFonts w:ascii="Calibri" w:hAnsi="Calibri" w:cs="Calibri"/>
          <w:b/>
          <w:sz w:val="28"/>
          <w:szCs w:val="28"/>
        </w:rPr>
        <w:br w:type="page"/>
      </w:r>
    </w:p>
    <w:p w:rsidR="00C238B9" w:rsidRDefault="00C238B9" w:rsidP="00CE7994">
      <w:pPr>
        <w:spacing w:after="0"/>
        <w:jc w:val="center"/>
        <w:rPr>
          <w:rFonts w:ascii="Calibri" w:hAnsi="Calibri" w:cs="Calibri"/>
          <w:b/>
          <w:sz w:val="28"/>
          <w:szCs w:val="28"/>
        </w:rPr>
      </w:pPr>
      <w:r w:rsidRPr="00D44134">
        <w:rPr>
          <w:rFonts w:ascii="Calibri" w:hAnsi="Calibri" w:cs="Calibri"/>
          <w:b/>
          <w:sz w:val="28"/>
          <w:szCs w:val="28"/>
        </w:rPr>
        <w:lastRenderedPageBreak/>
        <w:t>Lesson Plan:  Freedom of Religion</w:t>
      </w:r>
    </w:p>
    <w:p w:rsidR="00C238B9" w:rsidRPr="00D41183" w:rsidRDefault="00C238B9" w:rsidP="00CE7994">
      <w:pPr>
        <w:spacing w:after="0"/>
        <w:ind w:left="360" w:right="-720" w:hanging="360"/>
        <w:rPr>
          <w:rFonts w:ascii="Calibri" w:hAnsi="Calibri" w:cs="Calibri"/>
          <w:b/>
        </w:rPr>
      </w:pPr>
      <w:r w:rsidRPr="00D41183">
        <w:rPr>
          <w:rFonts w:ascii="Calibri" w:hAnsi="Calibri" w:cs="Calibri"/>
          <w:b/>
        </w:rPr>
        <w:t>Student Handouts:</w:t>
      </w:r>
    </w:p>
    <w:p w:rsidR="00C238B9" w:rsidRPr="00B94A3D" w:rsidRDefault="00C238B9" w:rsidP="00B66F00">
      <w:pPr>
        <w:pStyle w:val="Heading2"/>
        <w:jc w:val="center"/>
        <w:rPr>
          <w:rFonts w:ascii="Calibri" w:hAnsi="Calibri" w:cs="Calibri"/>
          <w:i w:val="0"/>
          <w:iCs w:val="0"/>
          <w:sz w:val="24"/>
          <w:szCs w:val="24"/>
        </w:rPr>
      </w:pPr>
      <w:r w:rsidRPr="00B94A3D">
        <w:rPr>
          <w:rFonts w:ascii="Calibri" w:hAnsi="Calibri" w:cs="Calibri"/>
          <w:i w:val="0"/>
          <w:iCs w:val="0"/>
          <w:sz w:val="24"/>
          <w:szCs w:val="24"/>
        </w:rPr>
        <w:t>Settlement Reached in Lawsuit Concerning Rights of Baptized Sikh Students to Wear Symbolic Ceremonial Knives to School</w:t>
      </w:r>
      <w:r w:rsidRPr="00B94A3D">
        <w:rPr>
          <w:rFonts w:ascii="Calibri" w:hAnsi="Calibri" w:cs="Calibri"/>
          <w:i w:val="0"/>
          <w:iCs w:val="0"/>
          <w:sz w:val="24"/>
          <w:szCs w:val="24"/>
        </w:rPr>
        <w:br/>
        <w:t>Thursday, June 12, 1997</w:t>
      </w:r>
    </w:p>
    <w:p w:rsidR="00C238B9" w:rsidRPr="00B94A3D" w:rsidRDefault="00C238B9" w:rsidP="00CE7994">
      <w:pPr>
        <w:pStyle w:val="NormalWeb"/>
        <w:ind w:left="-270"/>
        <w:rPr>
          <w:rFonts w:ascii="Calibri" w:hAnsi="Calibri" w:cs="Calibri"/>
        </w:rPr>
      </w:pPr>
      <w:r w:rsidRPr="00B94A3D">
        <w:rPr>
          <w:rFonts w:ascii="Calibri" w:hAnsi="Calibri" w:cs="Calibri"/>
        </w:rPr>
        <w:t xml:space="preserve">SAN FRANCISCO -- The Livingston Union School District and the ACLU of Northern </w:t>
      </w:r>
      <w:proofErr w:type="gramStart"/>
      <w:r w:rsidRPr="00B94A3D">
        <w:rPr>
          <w:rFonts w:ascii="Calibri" w:hAnsi="Calibri" w:cs="Calibri"/>
        </w:rPr>
        <w:t xml:space="preserve">California </w:t>
      </w:r>
      <w:r w:rsidR="00CE7994">
        <w:rPr>
          <w:rFonts w:ascii="Calibri" w:hAnsi="Calibri" w:cs="Calibri"/>
        </w:rPr>
        <w:t xml:space="preserve"> a</w:t>
      </w:r>
      <w:r w:rsidRPr="00B94A3D">
        <w:rPr>
          <w:rFonts w:ascii="Calibri" w:hAnsi="Calibri" w:cs="Calibri"/>
        </w:rPr>
        <w:t>nnounced</w:t>
      </w:r>
      <w:proofErr w:type="gramEnd"/>
      <w:r w:rsidRPr="00B94A3D">
        <w:rPr>
          <w:rFonts w:ascii="Calibri" w:hAnsi="Calibri" w:cs="Calibri"/>
        </w:rPr>
        <w:t xml:space="preserve"> today that they have resolved a lawsuit concerning the rights of baptized Sikh students to wear symbolic ceremonial knives -- known as </w:t>
      </w:r>
      <w:proofErr w:type="spellStart"/>
      <w:r w:rsidRPr="00B94A3D">
        <w:rPr>
          <w:rFonts w:ascii="Calibri" w:hAnsi="Calibri" w:cs="Calibri"/>
        </w:rPr>
        <w:t>kirpans</w:t>
      </w:r>
      <w:proofErr w:type="spellEnd"/>
      <w:r w:rsidRPr="00B94A3D">
        <w:rPr>
          <w:rFonts w:ascii="Calibri" w:hAnsi="Calibri" w:cs="Calibri"/>
        </w:rPr>
        <w:t xml:space="preserve"> -- to school.</w:t>
      </w:r>
    </w:p>
    <w:p w:rsidR="00C238B9" w:rsidRPr="00B94A3D" w:rsidRDefault="00C238B9" w:rsidP="00CE7994">
      <w:pPr>
        <w:pStyle w:val="NormalWeb"/>
        <w:ind w:left="-270"/>
        <w:rPr>
          <w:rFonts w:ascii="Calibri" w:hAnsi="Calibri" w:cs="Calibri"/>
        </w:rPr>
      </w:pPr>
      <w:r w:rsidRPr="00B94A3D">
        <w:rPr>
          <w:rFonts w:ascii="Calibri" w:hAnsi="Calibri" w:cs="Calibri"/>
        </w:rPr>
        <w:t xml:space="preserve">The parties described the settlement -- which will allow the students to wear the </w:t>
      </w:r>
      <w:proofErr w:type="spellStart"/>
      <w:r w:rsidRPr="00B94A3D">
        <w:rPr>
          <w:rFonts w:ascii="Calibri" w:hAnsi="Calibri" w:cs="Calibri"/>
        </w:rPr>
        <w:t>kirpans</w:t>
      </w:r>
      <w:proofErr w:type="spellEnd"/>
      <w:r w:rsidRPr="00B94A3D">
        <w:rPr>
          <w:rFonts w:ascii="Calibri" w:hAnsi="Calibri" w:cs="Calibri"/>
        </w:rPr>
        <w:t xml:space="preserve"> subject to strict limitations on size and other restrictions designed to assure that they cannot be misused -- as an agreement intended to promote the two important goals of religious freedom and school security.</w:t>
      </w:r>
    </w:p>
    <w:p w:rsidR="00C238B9" w:rsidRPr="00B94A3D" w:rsidRDefault="00C238B9" w:rsidP="00CE7994">
      <w:pPr>
        <w:pStyle w:val="NormalWeb"/>
        <w:ind w:left="-270"/>
        <w:rPr>
          <w:rFonts w:ascii="Calibri" w:hAnsi="Calibri" w:cs="Calibri"/>
        </w:rPr>
      </w:pPr>
      <w:r w:rsidRPr="00B94A3D">
        <w:rPr>
          <w:rFonts w:ascii="Calibri" w:hAnsi="Calibri" w:cs="Calibri"/>
        </w:rPr>
        <w:t xml:space="preserve">Stephen V. </w:t>
      </w:r>
      <w:proofErr w:type="spellStart"/>
      <w:r w:rsidRPr="00B94A3D">
        <w:rPr>
          <w:rFonts w:ascii="Calibri" w:hAnsi="Calibri" w:cs="Calibri"/>
        </w:rPr>
        <w:t>Bomse</w:t>
      </w:r>
      <w:proofErr w:type="spellEnd"/>
      <w:r w:rsidRPr="00B94A3D">
        <w:rPr>
          <w:rFonts w:ascii="Calibri" w:hAnsi="Calibri" w:cs="Calibri"/>
        </w:rPr>
        <w:t xml:space="preserve"> of Heller, </w:t>
      </w:r>
      <w:proofErr w:type="spellStart"/>
      <w:r w:rsidRPr="00B94A3D">
        <w:rPr>
          <w:rFonts w:ascii="Calibri" w:hAnsi="Calibri" w:cs="Calibri"/>
        </w:rPr>
        <w:t>Ehrman</w:t>
      </w:r>
      <w:proofErr w:type="spellEnd"/>
      <w:r w:rsidRPr="00B94A3D">
        <w:rPr>
          <w:rFonts w:ascii="Calibri" w:hAnsi="Calibri" w:cs="Calibri"/>
        </w:rPr>
        <w:t>, White &amp; McAuliffe, a cooperating attorney for the ACLU, who, with ACLU staff attorney Margaret Crosby, represented the plaintiffs, said: "This is an important achievement for religious liberty, but it is an achievement that does not come at the cost of safety in our schools."</w:t>
      </w:r>
    </w:p>
    <w:p w:rsidR="00C238B9" w:rsidRPr="00B94A3D" w:rsidRDefault="00C238B9" w:rsidP="00CE7994">
      <w:pPr>
        <w:pStyle w:val="NormalWeb"/>
        <w:ind w:left="-270"/>
        <w:rPr>
          <w:rFonts w:ascii="Calibri" w:hAnsi="Calibri" w:cs="Calibri"/>
        </w:rPr>
      </w:pPr>
      <w:r w:rsidRPr="00B94A3D">
        <w:rPr>
          <w:rFonts w:ascii="Calibri" w:hAnsi="Calibri" w:cs="Calibri"/>
        </w:rPr>
        <w:t>Henry Escobar, Superintendent of the Livingston Union School District, said: "We are pleased to have reached a resolution among all parties. Our primary concern at all times has been the safety issues. We have always been and continue to be respectful of the Sikhs' religious beliefs. We are happy we have been able to accommodate their religious needs without jeopardizing the safety of our students, faculty or staff."</w:t>
      </w:r>
    </w:p>
    <w:p w:rsidR="00C238B9" w:rsidRPr="00B94A3D" w:rsidRDefault="00C238B9" w:rsidP="00CE7994">
      <w:pPr>
        <w:pStyle w:val="NormalWeb"/>
        <w:ind w:left="-270"/>
        <w:rPr>
          <w:rFonts w:ascii="Calibri" w:hAnsi="Calibri" w:cs="Calibri"/>
        </w:rPr>
      </w:pPr>
      <w:r w:rsidRPr="00B94A3D">
        <w:rPr>
          <w:rFonts w:ascii="Calibri" w:hAnsi="Calibri" w:cs="Calibri"/>
        </w:rPr>
        <w:t xml:space="preserve">The </w:t>
      </w:r>
      <w:proofErr w:type="spellStart"/>
      <w:r w:rsidRPr="00B94A3D">
        <w:rPr>
          <w:rFonts w:ascii="Calibri" w:hAnsi="Calibri" w:cs="Calibri"/>
        </w:rPr>
        <w:t>Cheema</w:t>
      </w:r>
      <w:proofErr w:type="spellEnd"/>
      <w:r w:rsidRPr="00B94A3D">
        <w:rPr>
          <w:rFonts w:ascii="Calibri" w:hAnsi="Calibri" w:cs="Calibri"/>
        </w:rPr>
        <w:t xml:space="preserve"> children have been attending school with their </w:t>
      </w:r>
      <w:proofErr w:type="spellStart"/>
      <w:r w:rsidRPr="00B94A3D">
        <w:rPr>
          <w:rFonts w:ascii="Calibri" w:hAnsi="Calibri" w:cs="Calibri"/>
        </w:rPr>
        <w:t>Kirpans</w:t>
      </w:r>
      <w:proofErr w:type="spellEnd"/>
      <w:r w:rsidRPr="00B94A3D">
        <w:rPr>
          <w:rFonts w:ascii="Calibri" w:hAnsi="Calibri" w:cs="Calibri"/>
        </w:rPr>
        <w:t xml:space="preserve"> pursuant to an order by the Ninth Circuit Court of Appeals in September 1994. The court's order allowed the children to wear their </w:t>
      </w:r>
      <w:proofErr w:type="spellStart"/>
      <w:r w:rsidRPr="00B94A3D">
        <w:rPr>
          <w:rFonts w:ascii="Calibri" w:hAnsi="Calibri" w:cs="Calibri"/>
        </w:rPr>
        <w:t>kirpans</w:t>
      </w:r>
      <w:proofErr w:type="spellEnd"/>
      <w:r w:rsidRPr="00B94A3D">
        <w:rPr>
          <w:rFonts w:ascii="Calibri" w:hAnsi="Calibri" w:cs="Calibri"/>
        </w:rPr>
        <w:t xml:space="preserve"> to school pending a full trial on the School District's claim that </w:t>
      </w:r>
      <w:proofErr w:type="spellStart"/>
      <w:r w:rsidRPr="00B94A3D">
        <w:rPr>
          <w:rFonts w:ascii="Calibri" w:hAnsi="Calibri" w:cs="Calibri"/>
        </w:rPr>
        <w:t>kirpans</w:t>
      </w:r>
      <w:proofErr w:type="spellEnd"/>
      <w:r w:rsidRPr="00B94A3D">
        <w:rPr>
          <w:rFonts w:ascii="Calibri" w:hAnsi="Calibri" w:cs="Calibri"/>
        </w:rPr>
        <w:t xml:space="preserve"> pose an unacceptable danger to school safety.</w:t>
      </w:r>
    </w:p>
    <w:p w:rsidR="00C238B9" w:rsidRPr="00B94A3D" w:rsidRDefault="00C238B9" w:rsidP="00CE7994">
      <w:pPr>
        <w:pStyle w:val="NormalWeb"/>
        <w:ind w:left="-270"/>
        <w:rPr>
          <w:rFonts w:ascii="Calibri" w:hAnsi="Calibri" w:cs="Calibri"/>
        </w:rPr>
      </w:pPr>
      <w:r w:rsidRPr="00B94A3D">
        <w:rPr>
          <w:rFonts w:ascii="Calibri" w:hAnsi="Calibri" w:cs="Calibri"/>
        </w:rPr>
        <w:t>Settlement was reached when the parties were able to agree upon terms that, they believe, adequately insure student safety without compromising the Sikh students' religious beliefs.</w:t>
      </w:r>
    </w:p>
    <w:p w:rsidR="00C238B9" w:rsidRPr="00B94A3D" w:rsidRDefault="00C238B9" w:rsidP="00CE7994">
      <w:pPr>
        <w:pStyle w:val="NormalWeb"/>
        <w:ind w:left="-270"/>
        <w:rPr>
          <w:rFonts w:ascii="Calibri" w:hAnsi="Calibri" w:cs="Calibri"/>
        </w:rPr>
      </w:pPr>
      <w:r w:rsidRPr="00B94A3D">
        <w:rPr>
          <w:rFonts w:ascii="Calibri" w:hAnsi="Calibri" w:cs="Calibri"/>
        </w:rPr>
        <w:t xml:space="preserve">Under the agreement, the </w:t>
      </w:r>
      <w:proofErr w:type="spellStart"/>
      <w:r w:rsidRPr="00B94A3D">
        <w:rPr>
          <w:rFonts w:ascii="Calibri" w:hAnsi="Calibri" w:cs="Calibri"/>
        </w:rPr>
        <w:t>kirpan</w:t>
      </w:r>
      <w:proofErr w:type="spellEnd"/>
      <w:r w:rsidRPr="00B94A3D">
        <w:rPr>
          <w:rFonts w:ascii="Calibri" w:hAnsi="Calibri" w:cs="Calibri"/>
        </w:rPr>
        <w:t xml:space="preserve"> blade must be no longer than 2.5 inches. It must also be dulled and sewn securely into a sheath and further secured in a cloth pouch which the Sikh community in Livingstone designed to accommodate the District's concerns over safety. The parties further agreed to give the District limited inspection rights to be sure that the restrictions are being followed.</w:t>
      </w:r>
      <w:r w:rsidR="00CE7994">
        <w:rPr>
          <w:rFonts w:ascii="Calibri" w:hAnsi="Calibri" w:cs="Calibri"/>
        </w:rPr>
        <w:br/>
      </w:r>
      <w:r w:rsidR="00CE7994">
        <w:rPr>
          <w:rFonts w:ascii="Calibri" w:hAnsi="Calibri" w:cs="Calibri"/>
        </w:rPr>
        <w:br/>
      </w:r>
      <w:r w:rsidRPr="00B94A3D">
        <w:rPr>
          <w:rFonts w:ascii="Calibri" w:hAnsi="Calibri" w:cs="Calibri"/>
        </w:rPr>
        <w:t>The settlement was approved by the Livingstone Union School Board at its June 10, 1997 meeting.</w:t>
      </w:r>
    </w:p>
    <w:p w:rsidR="00C238B9" w:rsidRPr="00B94A3D" w:rsidRDefault="00C238B9" w:rsidP="00B66F00">
      <w:pPr>
        <w:rPr>
          <w:rFonts w:ascii="Calibri" w:hAnsi="Calibri" w:cs="Calibri"/>
        </w:rPr>
      </w:pPr>
      <w:r w:rsidRPr="00B94A3D">
        <w:rPr>
          <w:rFonts w:ascii="Calibri" w:hAnsi="Calibri" w:cs="Calibri"/>
        </w:rPr>
        <w:lastRenderedPageBreak/>
        <w:t>Monday, Jun. 13, 2011</w:t>
      </w:r>
    </w:p>
    <w:p w:rsidR="00C238B9" w:rsidRPr="00B94A3D" w:rsidRDefault="00C238B9" w:rsidP="00B66F00">
      <w:pPr>
        <w:spacing w:before="100" w:beforeAutospacing="1" w:after="100" w:afterAutospacing="1"/>
        <w:outlineLvl w:val="0"/>
        <w:rPr>
          <w:rFonts w:ascii="Calibri" w:hAnsi="Calibri" w:cs="Calibri"/>
          <w:b/>
          <w:bCs/>
          <w:kern w:val="36"/>
        </w:rPr>
      </w:pPr>
      <w:r w:rsidRPr="00B94A3D">
        <w:rPr>
          <w:rFonts w:ascii="Calibri" w:hAnsi="Calibri" w:cs="Calibri"/>
          <w:b/>
          <w:bCs/>
          <w:kern w:val="36"/>
        </w:rPr>
        <w:t>San Francisco's Circumcision Ban: An Attack on Religious Freedom?</w:t>
      </w:r>
    </w:p>
    <w:p w:rsidR="00C238B9" w:rsidRPr="00B94A3D" w:rsidRDefault="00C238B9" w:rsidP="00B66F00">
      <w:pPr>
        <w:rPr>
          <w:rFonts w:ascii="Calibri" w:hAnsi="Calibri" w:cs="Calibri"/>
        </w:rPr>
      </w:pPr>
      <w:r w:rsidRPr="00B94A3D">
        <w:rPr>
          <w:rFonts w:ascii="Calibri" w:hAnsi="Calibri" w:cs="Calibri"/>
        </w:rPr>
        <w:t>By Adam Cohen</w:t>
      </w:r>
    </w:p>
    <w:p w:rsidR="00C238B9" w:rsidRPr="00B94A3D" w:rsidRDefault="00C238B9" w:rsidP="00B66F00">
      <w:pPr>
        <w:spacing w:before="100" w:beforeAutospacing="1" w:after="100" w:afterAutospacing="1"/>
        <w:rPr>
          <w:rFonts w:ascii="Calibri" w:hAnsi="Calibri" w:cs="Calibri"/>
        </w:rPr>
      </w:pPr>
      <w:r w:rsidRPr="00B94A3D">
        <w:rPr>
          <w:rFonts w:ascii="Calibri" w:hAnsi="Calibri" w:cs="Calibri"/>
        </w:rPr>
        <w:t>In the 1960s and '70s, the San Francisco Bay Area was where the counterculture really started — the Free Speech Movement in Berkeley, the Summer of Love in Haight-Ashbury, gay rights in the Castro. Today, the Bay Area is challenging the larger culture in a new and controversial way: there will be a referendum on the ballot in November that would make it the first major city in the U.S. to outlaw circumcision.</w:t>
      </w:r>
    </w:p>
    <w:p w:rsidR="00C238B9" w:rsidRPr="00B94A3D" w:rsidRDefault="00C238B9" w:rsidP="00B66F00">
      <w:pPr>
        <w:spacing w:before="100" w:beforeAutospacing="1" w:after="100" w:afterAutospacing="1"/>
        <w:rPr>
          <w:rFonts w:ascii="Calibri" w:hAnsi="Calibri" w:cs="Calibri"/>
        </w:rPr>
      </w:pPr>
      <w:r w:rsidRPr="00B94A3D">
        <w:rPr>
          <w:rFonts w:ascii="Calibri" w:hAnsi="Calibri" w:cs="Calibri"/>
        </w:rPr>
        <w:t xml:space="preserve">The San Francisco debate over circumcision initially centered on the value of the procedure itself — opponents call it barbaric, supporters point to its long tradition and say it prevents disease. But increasingly the debate is becoming one about religion, in which critics accuse backers of the referendum of bigotry and insist a ban would violate the First Amendment's religious freedoms. </w:t>
      </w:r>
    </w:p>
    <w:p w:rsidR="00C238B9" w:rsidRPr="00B94A3D" w:rsidRDefault="00C238B9" w:rsidP="00B66F00">
      <w:pPr>
        <w:spacing w:before="100" w:beforeAutospacing="1" w:after="100" w:afterAutospacing="1"/>
        <w:rPr>
          <w:rFonts w:ascii="Calibri" w:hAnsi="Calibri" w:cs="Calibri"/>
        </w:rPr>
      </w:pPr>
      <w:r w:rsidRPr="00B94A3D">
        <w:rPr>
          <w:rFonts w:ascii="Calibri" w:hAnsi="Calibri" w:cs="Calibri"/>
        </w:rPr>
        <w:t>There is plenty of reason to oppose the ban on its own merits. There is no need for a law: if people do not believe in circumcision, they should not have it done to themselves or their children. And even if there were to be a circumcision ban, this one is poorly constructed because of the well-founded religious objections that are being raised.</w:t>
      </w:r>
    </w:p>
    <w:p w:rsidR="00C238B9" w:rsidRPr="00B94A3D" w:rsidRDefault="00C238B9" w:rsidP="00B66F00">
      <w:pPr>
        <w:spacing w:before="100" w:beforeAutospacing="1" w:after="100" w:afterAutospacing="1"/>
        <w:rPr>
          <w:rFonts w:ascii="Calibri" w:hAnsi="Calibri" w:cs="Calibri"/>
        </w:rPr>
      </w:pPr>
      <w:r w:rsidRPr="00B94A3D">
        <w:rPr>
          <w:rFonts w:ascii="Calibri" w:hAnsi="Calibri" w:cs="Calibri"/>
        </w:rPr>
        <w:t>The anti-circumcision debate began in April when a group of self-proclaimed "</w:t>
      </w:r>
      <w:proofErr w:type="spellStart"/>
      <w:r w:rsidRPr="00B94A3D">
        <w:rPr>
          <w:rFonts w:ascii="Calibri" w:hAnsi="Calibri" w:cs="Calibri"/>
        </w:rPr>
        <w:t>intactivists</w:t>
      </w:r>
      <w:proofErr w:type="spellEnd"/>
      <w:r w:rsidRPr="00B94A3D">
        <w:rPr>
          <w:rFonts w:ascii="Calibri" w:hAnsi="Calibri" w:cs="Calibri"/>
        </w:rPr>
        <w:t xml:space="preserve">" — people who believe strongly that infant boys have a right to keep their foreskins intact — submitted enough signatures to put a circumcision ban on the ballot. The </w:t>
      </w:r>
      <w:proofErr w:type="spellStart"/>
      <w:r w:rsidRPr="00B94A3D">
        <w:rPr>
          <w:rFonts w:ascii="Calibri" w:hAnsi="Calibri" w:cs="Calibri"/>
        </w:rPr>
        <w:t>intactivists</w:t>
      </w:r>
      <w:proofErr w:type="spellEnd"/>
      <w:r w:rsidRPr="00B94A3D">
        <w:rPr>
          <w:rFonts w:ascii="Calibri" w:hAnsi="Calibri" w:cs="Calibri"/>
        </w:rPr>
        <w:t xml:space="preserve"> have taken up the language of international human rights: they are fighting, they say, for "genital autonomy" and "male-genital-integrity rights." Framed this way, it seemed like an appropriately earnest next step for a city that last year banned any kind of Happy Meal that paired toy giveaways with fast food.</w:t>
      </w:r>
    </w:p>
    <w:p w:rsidR="00C238B9" w:rsidRPr="00B94A3D" w:rsidRDefault="00C238B9" w:rsidP="00B66F00">
      <w:pPr>
        <w:spacing w:before="100" w:beforeAutospacing="1" w:after="100" w:afterAutospacing="1"/>
        <w:rPr>
          <w:rFonts w:ascii="Calibri" w:hAnsi="Calibri" w:cs="Calibri"/>
        </w:rPr>
      </w:pPr>
      <w:r w:rsidRPr="00B94A3D">
        <w:rPr>
          <w:rFonts w:ascii="Calibri" w:hAnsi="Calibri" w:cs="Calibri"/>
        </w:rPr>
        <w:t xml:space="preserve">The </w:t>
      </w:r>
      <w:proofErr w:type="spellStart"/>
      <w:r w:rsidRPr="00B94A3D">
        <w:rPr>
          <w:rFonts w:ascii="Calibri" w:hAnsi="Calibri" w:cs="Calibri"/>
        </w:rPr>
        <w:t>intactivists</w:t>
      </w:r>
      <w:proofErr w:type="spellEnd"/>
      <w:r w:rsidRPr="00B94A3D">
        <w:rPr>
          <w:rFonts w:ascii="Calibri" w:hAnsi="Calibri" w:cs="Calibri"/>
        </w:rPr>
        <w:t xml:space="preserve"> argue that circumcision needlessly inflicts pain on newborns, and they compare it to female genital mutilation — which is, in fact, a far more serious procedure. (Female genital mutilation can produce severe harm, including infertility and an increased risk of newborn deaths.) </w:t>
      </w:r>
    </w:p>
    <w:p w:rsidR="00C238B9" w:rsidRPr="00B94A3D" w:rsidRDefault="00C238B9" w:rsidP="00B66F00">
      <w:pPr>
        <w:spacing w:before="100" w:beforeAutospacing="1" w:after="100" w:afterAutospacing="1"/>
        <w:rPr>
          <w:rFonts w:ascii="Calibri" w:hAnsi="Calibri" w:cs="Calibri"/>
        </w:rPr>
      </w:pPr>
      <w:r w:rsidRPr="00B94A3D">
        <w:rPr>
          <w:rFonts w:ascii="Calibri" w:hAnsi="Calibri" w:cs="Calibri"/>
        </w:rPr>
        <w:t>Supporters of circumcision argue that there is a long tradition behind it, both religious and nonreligious, and that the pain involved is fleeting. They also say circumcision has proven health benefits. Removal of the foreskin has been found to help prevent the spread of HIV and other infections. In clinical trials in Africa, the incidence of HIV infection was 60% lower in circumcised men. The World Health Organization has said circumcision is an important component in fighting HIV infection.</w:t>
      </w:r>
    </w:p>
    <w:p w:rsidR="00C238B9" w:rsidRPr="00B94A3D" w:rsidRDefault="00C238B9" w:rsidP="00B66F00">
      <w:pPr>
        <w:spacing w:before="100" w:beforeAutospacing="1" w:after="100" w:afterAutospacing="1"/>
        <w:rPr>
          <w:rFonts w:ascii="Calibri" w:hAnsi="Calibri" w:cs="Calibri"/>
        </w:rPr>
      </w:pPr>
      <w:r w:rsidRPr="00B94A3D">
        <w:rPr>
          <w:rFonts w:ascii="Calibri" w:hAnsi="Calibri" w:cs="Calibri"/>
        </w:rPr>
        <w:t xml:space="preserve">Still, the drafters of the San Francisco referendum could have avoided the religious issue — and kept the focus on the harms and benefits of circumcision — if they had included an exception for circumcisions </w:t>
      </w:r>
      <w:r w:rsidRPr="00B94A3D">
        <w:rPr>
          <w:rFonts w:ascii="Calibri" w:hAnsi="Calibri" w:cs="Calibri"/>
        </w:rPr>
        <w:lastRenderedPageBreak/>
        <w:t xml:space="preserve">done for religious reasons. Jews, whose religious traditions require male children to be circumcised eight days after birth, and Muslims, who also practice circumcision, are a small part of the city's population. </w:t>
      </w:r>
    </w:p>
    <w:p w:rsidR="00C238B9" w:rsidRPr="00B94A3D" w:rsidRDefault="00C238B9" w:rsidP="00B66F00">
      <w:pPr>
        <w:spacing w:before="100" w:beforeAutospacing="1" w:after="100" w:afterAutospacing="1"/>
        <w:rPr>
          <w:rFonts w:ascii="Calibri" w:hAnsi="Calibri" w:cs="Calibri"/>
        </w:rPr>
      </w:pPr>
      <w:r w:rsidRPr="00B94A3D">
        <w:rPr>
          <w:rFonts w:ascii="Calibri" w:hAnsi="Calibri" w:cs="Calibri"/>
        </w:rPr>
        <w:t xml:space="preserve">Instead, the referendum expressly states that the ban would apply equally to religious circumcisions. If it passes, Jewish parents in San Francisco who hold a traditional </w:t>
      </w:r>
      <w:proofErr w:type="spellStart"/>
      <w:r w:rsidRPr="00B94A3D">
        <w:rPr>
          <w:rFonts w:ascii="Calibri" w:hAnsi="Calibri" w:cs="Calibri"/>
        </w:rPr>
        <w:t>bris</w:t>
      </w:r>
      <w:proofErr w:type="spellEnd"/>
      <w:r w:rsidRPr="00B94A3D">
        <w:rPr>
          <w:rFonts w:ascii="Calibri" w:hAnsi="Calibri" w:cs="Calibri"/>
        </w:rPr>
        <w:t>, or circumcision ritual, could be sentenced to a year in jail.</w:t>
      </w:r>
    </w:p>
    <w:p w:rsidR="00C238B9" w:rsidRPr="00B94A3D" w:rsidRDefault="00C238B9" w:rsidP="00B66F00">
      <w:pPr>
        <w:spacing w:before="100" w:beforeAutospacing="1" w:after="100" w:afterAutospacing="1"/>
        <w:rPr>
          <w:rFonts w:ascii="Calibri" w:hAnsi="Calibri" w:cs="Calibri"/>
        </w:rPr>
      </w:pPr>
      <w:r w:rsidRPr="00B94A3D">
        <w:rPr>
          <w:rFonts w:ascii="Calibri" w:hAnsi="Calibri" w:cs="Calibri"/>
        </w:rPr>
        <w:t xml:space="preserve">This strict policy certainly seems insensitive. Jews who circumcise their sons trace the tradition back thousands of years. It is a sign, they believe, of a covenant with God, and an affirmation that the Jewish people will survive. There are accounts of circumcisions performed in the direst of circumstances, including in concentration camps. The </w:t>
      </w:r>
      <w:proofErr w:type="spellStart"/>
      <w:r w:rsidRPr="00B94A3D">
        <w:rPr>
          <w:rFonts w:ascii="Calibri" w:hAnsi="Calibri" w:cs="Calibri"/>
        </w:rPr>
        <w:t>intactivists</w:t>
      </w:r>
      <w:proofErr w:type="spellEnd"/>
      <w:r w:rsidRPr="00B94A3D">
        <w:rPr>
          <w:rFonts w:ascii="Calibri" w:hAnsi="Calibri" w:cs="Calibri"/>
        </w:rPr>
        <w:t xml:space="preserve"> aren't swayed by such arguments and insist it's gone on long enough. </w:t>
      </w:r>
    </w:p>
    <w:p w:rsidR="00C238B9" w:rsidRPr="00B94A3D" w:rsidRDefault="00C238B9" w:rsidP="00B66F00">
      <w:pPr>
        <w:spacing w:before="100" w:beforeAutospacing="1" w:after="100" w:afterAutospacing="1"/>
        <w:rPr>
          <w:rFonts w:ascii="Calibri" w:hAnsi="Calibri" w:cs="Calibri"/>
        </w:rPr>
      </w:pPr>
      <w:r w:rsidRPr="00B94A3D">
        <w:rPr>
          <w:rFonts w:ascii="Calibri" w:hAnsi="Calibri" w:cs="Calibri"/>
          <w:i/>
          <w:iCs/>
        </w:rPr>
        <w:t>Cohen, a former</w:t>
      </w:r>
      <w:r w:rsidRPr="00B94A3D">
        <w:rPr>
          <w:rFonts w:ascii="Calibri" w:hAnsi="Calibri" w:cs="Calibri"/>
        </w:rPr>
        <w:t xml:space="preserve"> TIME </w:t>
      </w:r>
      <w:r w:rsidRPr="00B94A3D">
        <w:rPr>
          <w:rFonts w:ascii="Calibri" w:hAnsi="Calibri" w:cs="Calibri"/>
          <w:i/>
          <w:iCs/>
        </w:rPr>
        <w:t>writer and a former member of the New York</w:t>
      </w:r>
      <w:r w:rsidRPr="00B94A3D">
        <w:rPr>
          <w:rFonts w:ascii="Calibri" w:hAnsi="Calibri" w:cs="Calibri"/>
        </w:rPr>
        <w:t xml:space="preserve"> Times </w:t>
      </w:r>
      <w:r w:rsidRPr="00B94A3D">
        <w:rPr>
          <w:rFonts w:ascii="Calibri" w:hAnsi="Calibri" w:cs="Calibri"/>
          <w:i/>
          <w:iCs/>
        </w:rPr>
        <w:t>editorial board, is a lawyer who teaches at Yale Law School. Case Study, his legal column for</w:t>
      </w:r>
      <w:r w:rsidRPr="00B94A3D">
        <w:rPr>
          <w:rFonts w:ascii="Calibri" w:hAnsi="Calibri" w:cs="Calibri"/>
        </w:rPr>
        <w:t xml:space="preserve"> TIME.com</w:t>
      </w:r>
      <w:r w:rsidRPr="00B94A3D">
        <w:rPr>
          <w:rFonts w:ascii="Calibri" w:hAnsi="Calibri" w:cs="Calibri"/>
          <w:i/>
          <w:iCs/>
        </w:rPr>
        <w:t>, appears every Monday.</w:t>
      </w:r>
    </w:p>
    <w:p w:rsidR="00C238B9" w:rsidRPr="00B94A3D" w:rsidRDefault="00C238B9" w:rsidP="00B66F00">
      <w:pPr>
        <w:rPr>
          <w:rFonts w:ascii="Calibri" w:hAnsi="Calibri" w:cs="Calibri"/>
        </w:rPr>
      </w:pPr>
      <w:hyperlink r:id="rId10" w:history="1">
        <w:r w:rsidRPr="00B94A3D">
          <w:rPr>
            <w:rStyle w:val="Hyperlink"/>
            <w:rFonts w:ascii="Calibri" w:hAnsi="Calibri" w:cs="Calibri"/>
          </w:rPr>
          <w:t>http://www.time.com/time/nation/article/0,8599,2077240,00.htm</w:t>
        </w:r>
      </w:hyperlink>
    </w:p>
    <w:p w:rsidR="00C238B9" w:rsidRPr="00B94A3D" w:rsidRDefault="00C238B9" w:rsidP="00B66F00">
      <w:pPr>
        <w:rPr>
          <w:rFonts w:ascii="Calibri" w:hAnsi="Calibri" w:cs="Calibri"/>
        </w:rPr>
      </w:pPr>
      <w:r w:rsidRPr="00B94A3D">
        <w:rPr>
          <w:rFonts w:ascii="Calibri" w:hAnsi="Calibri" w:cs="Calibri"/>
        </w:rPr>
        <w:br w:type="page"/>
      </w:r>
    </w:p>
    <w:p w:rsidR="00C238B9" w:rsidRPr="00B94A3D" w:rsidRDefault="00C238B9" w:rsidP="00B66F00">
      <w:pPr>
        <w:rPr>
          <w:rFonts w:ascii="Calibri" w:hAnsi="Calibri" w:cs="Calibri"/>
        </w:rPr>
      </w:pPr>
      <w:r w:rsidRPr="00B94A3D">
        <w:rPr>
          <w:rFonts w:ascii="Calibri" w:hAnsi="Calibri" w:cs="Calibri"/>
        </w:rPr>
        <w:lastRenderedPageBreak/>
        <w:t>Saturday, Jun. 29, 2002</w:t>
      </w:r>
    </w:p>
    <w:p w:rsidR="00C238B9" w:rsidRPr="00B94A3D" w:rsidRDefault="00C238B9" w:rsidP="00B66F00">
      <w:pPr>
        <w:spacing w:before="100" w:beforeAutospacing="1" w:after="100" w:afterAutospacing="1"/>
        <w:outlineLvl w:val="0"/>
        <w:rPr>
          <w:rFonts w:ascii="Calibri" w:hAnsi="Calibri" w:cs="Calibri"/>
          <w:b/>
          <w:bCs/>
          <w:kern w:val="36"/>
        </w:rPr>
      </w:pPr>
      <w:proofErr w:type="gramStart"/>
      <w:r w:rsidRPr="00B94A3D">
        <w:rPr>
          <w:rFonts w:ascii="Calibri" w:hAnsi="Calibri" w:cs="Calibri"/>
          <w:b/>
          <w:bCs/>
          <w:kern w:val="36"/>
        </w:rPr>
        <w:t>To Pledge or Not To Pledge...</w:t>
      </w:r>
      <w:proofErr w:type="gramEnd"/>
    </w:p>
    <w:p w:rsidR="00C238B9" w:rsidRPr="00B94A3D" w:rsidRDefault="00C238B9" w:rsidP="00B66F00">
      <w:pPr>
        <w:rPr>
          <w:rFonts w:ascii="Calibri" w:hAnsi="Calibri" w:cs="Calibri"/>
        </w:rPr>
      </w:pPr>
      <w:r w:rsidRPr="00B94A3D">
        <w:rPr>
          <w:rFonts w:ascii="Calibri" w:hAnsi="Calibri" w:cs="Calibri"/>
        </w:rPr>
        <w:t xml:space="preserve">By </w:t>
      </w:r>
      <w:proofErr w:type="spellStart"/>
      <w:r w:rsidRPr="00B94A3D">
        <w:rPr>
          <w:rFonts w:ascii="Calibri" w:hAnsi="Calibri" w:cs="Calibri"/>
        </w:rPr>
        <w:t>Nadya</w:t>
      </w:r>
      <w:proofErr w:type="spellEnd"/>
      <w:r w:rsidRPr="00B94A3D">
        <w:rPr>
          <w:rFonts w:ascii="Calibri" w:hAnsi="Calibri" w:cs="Calibri"/>
        </w:rPr>
        <w:t xml:space="preserve"> </w:t>
      </w:r>
      <w:proofErr w:type="spellStart"/>
      <w:r w:rsidRPr="00B94A3D">
        <w:rPr>
          <w:rFonts w:ascii="Calibri" w:hAnsi="Calibri" w:cs="Calibri"/>
        </w:rPr>
        <w:t>Labi</w:t>
      </w:r>
      <w:proofErr w:type="spellEnd"/>
    </w:p>
    <w:p w:rsidR="00C238B9" w:rsidRPr="00B94A3D" w:rsidRDefault="00C238B9" w:rsidP="00B66F00">
      <w:pPr>
        <w:spacing w:before="100" w:beforeAutospacing="1" w:after="100" w:afterAutospacing="1"/>
        <w:rPr>
          <w:rFonts w:ascii="Calibri" w:hAnsi="Calibri" w:cs="Calibri"/>
        </w:rPr>
      </w:pPr>
      <w:r w:rsidRPr="00B94A3D">
        <w:rPr>
          <w:rFonts w:ascii="Calibri" w:hAnsi="Calibri" w:cs="Calibri"/>
        </w:rPr>
        <w:t xml:space="preserve">For a hysterical moment, Alfred Goodwin replaced Osama Bin Laden as the most reviled man in America. The federal judge’s crime was to attack two of the 31 words that constitute the Pledge of Allegiance. Writing for the majority of a three-judge panel on the Ninth Circuit Court of Appeals, which has jurisdiction over nine western states including California, Goodwin held last week that the words under God were unconstitutional because they violated the separation of church and state required by the First Amendment. He was responding to a case brought by Sacramento, Calif. emergency-room physician Michael </w:t>
      </w:r>
      <w:proofErr w:type="spellStart"/>
      <w:r w:rsidRPr="00B94A3D">
        <w:rPr>
          <w:rFonts w:ascii="Calibri" w:hAnsi="Calibri" w:cs="Calibri"/>
        </w:rPr>
        <w:t>Newdow</w:t>
      </w:r>
      <w:proofErr w:type="spellEnd"/>
      <w:r w:rsidRPr="00B94A3D">
        <w:rPr>
          <w:rFonts w:ascii="Calibri" w:hAnsi="Calibri" w:cs="Calibri"/>
        </w:rPr>
        <w:t xml:space="preserve">, an atheist who argued that his daughter’s rights were infringed when the phrase was included in the pledge at her school each morning. Goodwin reasoned that saying, "we are a nation under God" is equivalent to saying "we are a nation under Jesus, a nation under Vishnu, a nation under Zeus or a nation under no god." </w:t>
      </w:r>
    </w:p>
    <w:p w:rsidR="00C238B9" w:rsidRPr="00B94A3D" w:rsidRDefault="00C238B9" w:rsidP="00B66F00">
      <w:pPr>
        <w:spacing w:before="100" w:beforeAutospacing="1" w:after="100" w:afterAutospacing="1"/>
        <w:rPr>
          <w:rFonts w:ascii="Calibri" w:hAnsi="Calibri" w:cs="Calibri"/>
        </w:rPr>
      </w:pPr>
      <w:r w:rsidRPr="00B94A3D">
        <w:rPr>
          <w:rFonts w:ascii="Calibri" w:hAnsi="Calibri" w:cs="Calibri"/>
        </w:rPr>
        <w:t xml:space="preserve">That’s when all hell broke loose. Newspapers and TV reports were filled with denunciations by average citizens and political commentators alike. In a display of bipartisanship not witnessed since the days immediately following Sept. 11, politicians from both parties called the decision "ridiculous," "unbelievable," "nuts." The Senate quickly passed a 99-0 bill endorsing the unexpurgated pledge. The House condemned the decision by a 416-3 vote. Perhaps deciding that retreat is the better part of valor, Goodwin stayed his decision even before an appeal was filed. The case is virtually certain to be heard by an 11-judge panel of the Ninth Circuit and virtually certain to be overturned either then or later by the Supreme Court. </w:t>
      </w:r>
    </w:p>
    <w:p w:rsidR="00C238B9" w:rsidRPr="00B94A3D" w:rsidRDefault="00C238B9" w:rsidP="00B66F00">
      <w:pPr>
        <w:spacing w:before="100" w:beforeAutospacing="1" w:after="100" w:afterAutospacing="1"/>
        <w:rPr>
          <w:rFonts w:ascii="Calibri" w:hAnsi="Calibri" w:cs="Calibri"/>
        </w:rPr>
      </w:pPr>
      <w:r w:rsidRPr="00B94A3D">
        <w:rPr>
          <w:rFonts w:ascii="Calibri" w:hAnsi="Calibri" w:cs="Calibri"/>
        </w:rPr>
        <w:t xml:space="preserve">Lost amidst all the flag-waving and God-avowing furor was the fact that Goodwin may have had a point. "As a matter of common sense, a court should struggle not to reach this result," says Jack </w:t>
      </w:r>
      <w:proofErr w:type="spellStart"/>
      <w:r w:rsidRPr="00B94A3D">
        <w:rPr>
          <w:rFonts w:ascii="Calibri" w:hAnsi="Calibri" w:cs="Calibri"/>
        </w:rPr>
        <w:t>Balkin</w:t>
      </w:r>
      <w:proofErr w:type="spellEnd"/>
      <w:r w:rsidRPr="00B94A3D">
        <w:rPr>
          <w:rFonts w:ascii="Calibri" w:hAnsi="Calibri" w:cs="Calibri"/>
        </w:rPr>
        <w:t xml:space="preserve">, a professor at Yale Law School. "But the reasoning isn’t crazy. It’s technically correct." Vincent </w:t>
      </w:r>
      <w:proofErr w:type="spellStart"/>
      <w:r w:rsidRPr="00B94A3D">
        <w:rPr>
          <w:rFonts w:ascii="Calibri" w:hAnsi="Calibri" w:cs="Calibri"/>
        </w:rPr>
        <w:t>Blasi</w:t>
      </w:r>
      <w:proofErr w:type="spellEnd"/>
      <w:r w:rsidRPr="00B94A3D">
        <w:rPr>
          <w:rFonts w:ascii="Calibri" w:hAnsi="Calibri" w:cs="Calibri"/>
        </w:rPr>
        <w:t xml:space="preserve">, a law professor at Columbia University and the University of Virginia, agreed. "If you’re being true to the idea that government must not take positions on religious questions, then the Ninth Circuit opinion is quite persuasive," he says. "There is a powerful desire by majorities to assert a religious identity for the country." That desire was strengthened by the terrorist attacks, as schools across the nation turned more openly to prayer for solace. </w:t>
      </w:r>
    </w:p>
    <w:p w:rsidR="00C238B9" w:rsidRPr="00B94A3D" w:rsidRDefault="00C238B9" w:rsidP="00B66F00">
      <w:pPr>
        <w:spacing w:before="100" w:beforeAutospacing="1" w:after="100" w:afterAutospacing="1"/>
        <w:rPr>
          <w:rFonts w:ascii="Calibri" w:hAnsi="Calibri" w:cs="Calibri"/>
        </w:rPr>
      </w:pPr>
      <w:r w:rsidRPr="00B94A3D">
        <w:rPr>
          <w:rFonts w:ascii="Calibri" w:hAnsi="Calibri" w:cs="Calibri"/>
        </w:rPr>
        <w:t xml:space="preserve">Goodwin was a victim of bad timing. The pledge, written by a socialist clergyman in 1892, has often served as a rallying cry in times of national crisis. During World War II, Congress officially recognized the pledge and changed its accompanying salute from an outstretched arm that resembled Hitler’s favored salute to the current right hand over the heart. In 1954, in the midst of the cold war against godless communism, President Eisenhower urged Congress to add the words under God to the oath to reaffirm "the transcendence of religious faith in America’s heritage and future." Now faced with a war of </w:t>
      </w:r>
      <w:r w:rsidRPr="00B94A3D">
        <w:rPr>
          <w:rFonts w:ascii="Calibri" w:hAnsi="Calibri" w:cs="Calibri"/>
        </w:rPr>
        <w:lastRenderedPageBreak/>
        <w:t xml:space="preserve">uncertain definition and length, the country has once again embraced the pledge as a talisman against harm. </w:t>
      </w:r>
    </w:p>
    <w:p w:rsidR="00C238B9" w:rsidRPr="00B94A3D" w:rsidRDefault="00C238B9" w:rsidP="00B66F00">
      <w:pPr>
        <w:spacing w:before="100" w:beforeAutospacing="1" w:after="100" w:afterAutospacing="1"/>
        <w:rPr>
          <w:rFonts w:ascii="Calibri" w:hAnsi="Calibri" w:cs="Calibri"/>
        </w:rPr>
      </w:pPr>
      <w:r w:rsidRPr="00B94A3D">
        <w:rPr>
          <w:rFonts w:ascii="Calibri" w:hAnsi="Calibri" w:cs="Calibri"/>
        </w:rPr>
        <w:t xml:space="preserve">But even in times of peace, Americans have grown accustomed to invoking God’s name in everything from the motto on their currency ("In God we trust") to the saying at the start of every Supreme Court session ("God save the United States and this honorable Court"). Yet while the word God has become omnipresent in the nation’s ceremonial language, it should be noted that when the Founding Fathers were crafting the Constitution, the blueprint for a bold new nation, they left it out. </w:t>
      </w:r>
    </w:p>
    <w:p w:rsidR="00C238B9" w:rsidRPr="00B94A3D" w:rsidRDefault="00C238B9" w:rsidP="00B66F00">
      <w:pPr>
        <w:spacing w:before="100" w:beforeAutospacing="1" w:after="100" w:afterAutospacing="1"/>
        <w:rPr>
          <w:rFonts w:ascii="Calibri" w:hAnsi="Calibri" w:cs="Calibri"/>
        </w:rPr>
      </w:pPr>
      <w:r w:rsidRPr="00B94A3D">
        <w:rPr>
          <w:rFonts w:ascii="Calibri" w:hAnsi="Calibri" w:cs="Calibri"/>
          <w:i/>
          <w:iCs/>
        </w:rPr>
        <w:t>With reporting by Sean Scully/Los Angeles</w:t>
      </w:r>
      <w:r w:rsidRPr="00B94A3D">
        <w:rPr>
          <w:rFonts w:ascii="Calibri" w:hAnsi="Calibri" w:cs="Calibri"/>
        </w:rPr>
        <w:t xml:space="preserve"> </w:t>
      </w:r>
    </w:p>
    <w:p w:rsidR="00C238B9" w:rsidRPr="00B94A3D" w:rsidRDefault="00C238B9" w:rsidP="00B66F00">
      <w:pPr>
        <w:spacing w:before="100" w:beforeAutospacing="1" w:after="100" w:afterAutospacing="1"/>
        <w:rPr>
          <w:rFonts w:ascii="Calibri" w:hAnsi="Calibri" w:cs="Calibri"/>
        </w:rPr>
      </w:pPr>
      <w:hyperlink r:id="rId11" w:history="1">
        <w:r w:rsidRPr="00B94A3D">
          <w:rPr>
            <w:rFonts w:ascii="Calibri" w:hAnsi="Calibri" w:cs="Calibri"/>
            <w:color w:val="0000FF"/>
            <w:u w:val="single"/>
          </w:rPr>
          <w:t>http://www.time.com/time/nation/article/0,8599,267701,00.html</w:t>
        </w:r>
      </w:hyperlink>
    </w:p>
    <w:p w:rsidR="00C238B9" w:rsidRPr="00B94A3D" w:rsidRDefault="00C238B9" w:rsidP="00B66F00">
      <w:pPr>
        <w:rPr>
          <w:rFonts w:ascii="Calibri" w:hAnsi="Calibri" w:cs="Calibri"/>
        </w:rPr>
      </w:pPr>
    </w:p>
    <w:p w:rsidR="00C238B9" w:rsidRDefault="00C238B9">
      <w:pPr>
        <w:rPr>
          <w:rFonts w:ascii="Calibri" w:hAnsi="Calibri" w:cs="Calibri"/>
        </w:rPr>
        <w:sectPr w:rsidR="00C238B9" w:rsidSect="00C238B9">
          <w:headerReference w:type="default" r:id="rId12"/>
          <w:footerReference w:type="default" r:id="rId13"/>
          <w:pgSz w:w="12240" w:h="15840"/>
          <w:pgMar w:top="1440" w:right="1440" w:bottom="1440" w:left="1440" w:header="720" w:footer="282" w:gutter="0"/>
          <w:cols w:space="720"/>
          <w:docGrid w:linePitch="360"/>
        </w:sectPr>
      </w:pPr>
    </w:p>
    <w:tbl>
      <w:tblPr>
        <w:tblpPr w:leftFromText="180" w:rightFromText="180" w:vertAnchor="text" w:horzAnchor="margin" w:tblpXSpec="center" w:tblpY="109"/>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2070"/>
        <w:gridCol w:w="1350"/>
        <w:gridCol w:w="90"/>
        <w:gridCol w:w="6750"/>
        <w:gridCol w:w="90"/>
      </w:tblGrid>
      <w:tr w:rsidR="00C238B9" w:rsidRPr="00BC57F5" w:rsidTr="00424E47">
        <w:trPr>
          <w:gridAfter w:val="1"/>
          <w:wAfter w:w="90" w:type="dxa"/>
          <w:trHeight w:val="620"/>
        </w:trPr>
        <w:tc>
          <w:tcPr>
            <w:tcW w:w="4248" w:type="dxa"/>
            <w:shd w:val="clear" w:color="auto" w:fill="000000"/>
          </w:tcPr>
          <w:p w:rsidR="00C238B9" w:rsidRPr="00B94A3D" w:rsidRDefault="00C238B9" w:rsidP="00B66F00">
            <w:pPr>
              <w:spacing w:before="100" w:beforeAutospacing="1" w:after="100" w:afterAutospacing="1"/>
              <w:rPr>
                <w:rFonts w:ascii="Calibri" w:hAnsi="Calibri" w:cs="Calibri"/>
                <w:b/>
                <w:color w:val="FFFFFF"/>
                <w:sz w:val="20"/>
                <w:szCs w:val="20"/>
              </w:rPr>
            </w:pPr>
            <w:r w:rsidRPr="00B94A3D">
              <w:rPr>
                <w:rFonts w:ascii="Calibri" w:hAnsi="Calibri" w:cs="Calibri"/>
                <w:sz w:val="20"/>
                <w:szCs w:val="20"/>
              </w:rPr>
              <w:lastRenderedPageBreak/>
              <w:br w:type="page"/>
            </w:r>
            <w:r w:rsidRPr="00B94A3D">
              <w:rPr>
                <w:rFonts w:ascii="Calibri" w:hAnsi="Calibri" w:cs="Calibri"/>
                <w:b/>
                <w:color w:val="FFFFFF"/>
                <w:sz w:val="20"/>
                <w:szCs w:val="20"/>
              </w:rPr>
              <w:t>Case</w:t>
            </w:r>
          </w:p>
        </w:tc>
        <w:tc>
          <w:tcPr>
            <w:tcW w:w="2070" w:type="dxa"/>
            <w:shd w:val="clear" w:color="auto" w:fill="000000"/>
          </w:tcPr>
          <w:p w:rsidR="00C238B9" w:rsidRPr="00B94A3D" w:rsidRDefault="00C238B9" w:rsidP="00B66F00">
            <w:pPr>
              <w:spacing w:before="100" w:beforeAutospacing="1" w:after="100" w:afterAutospacing="1"/>
              <w:rPr>
                <w:rFonts w:ascii="Calibri" w:hAnsi="Calibri" w:cs="Calibri"/>
                <w:b/>
                <w:color w:val="FFFFFF"/>
                <w:sz w:val="20"/>
                <w:szCs w:val="20"/>
              </w:rPr>
            </w:pPr>
            <w:r w:rsidRPr="00B94A3D">
              <w:rPr>
                <w:rFonts w:ascii="Calibri" w:hAnsi="Calibri" w:cs="Calibri"/>
                <w:b/>
                <w:color w:val="FFFFFF"/>
                <w:sz w:val="20"/>
                <w:szCs w:val="20"/>
              </w:rPr>
              <w:t>Free Exercise or Establishment</w:t>
            </w:r>
          </w:p>
        </w:tc>
        <w:tc>
          <w:tcPr>
            <w:tcW w:w="1350" w:type="dxa"/>
            <w:shd w:val="clear" w:color="auto" w:fill="000000"/>
          </w:tcPr>
          <w:p w:rsidR="00C238B9" w:rsidRPr="00B94A3D" w:rsidRDefault="00C238B9" w:rsidP="00424E47">
            <w:pPr>
              <w:spacing w:before="100" w:beforeAutospacing="1" w:after="100" w:afterAutospacing="1"/>
              <w:ind w:left="-18" w:right="-198"/>
              <w:rPr>
                <w:rFonts w:ascii="Calibri" w:hAnsi="Calibri" w:cs="Calibri"/>
                <w:b/>
                <w:color w:val="FFFFFF"/>
                <w:sz w:val="20"/>
                <w:szCs w:val="20"/>
              </w:rPr>
            </w:pPr>
            <w:r w:rsidRPr="00B94A3D">
              <w:rPr>
                <w:rFonts w:ascii="Calibri" w:hAnsi="Calibri" w:cs="Calibri"/>
                <w:b/>
                <w:color w:val="FFFFFF"/>
                <w:sz w:val="20"/>
                <w:szCs w:val="20"/>
              </w:rPr>
              <w:t>Judgment – Is it Constitutional?</w:t>
            </w:r>
          </w:p>
        </w:tc>
        <w:tc>
          <w:tcPr>
            <w:tcW w:w="6840" w:type="dxa"/>
            <w:gridSpan w:val="2"/>
            <w:shd w:val="clear" w:color="auto" w:fill="000000"/>
          </w:tcPr>
          <w:p w:rsidR="00C238B9" w:rsidRPr="00B94A3D" w:rsidRDefault="00C238B9" w:rsidP="00B66F00">
            <w:pPr>
              <w:spacing w:before="100" w:beforeAutospacing="1" w:after="100" w:afterAutospacing="1"/>
              <w:rPr>
                <w:rFonts w:ascii="Calibri" w:hAnsi="Calibri" w:cs="Calibri"/>
                <w:b/>
                <w:color w:val="FFFFFF"/>
                <w:sz w:val="20"/>
                <w:szCs w:val="20"/>
              </w:rPr>
            </w:pPr>
            <w:r w:rsidRPr="00B94A3D">
              <w:rPr>
                <w:rFonts w:ascii="Calibri" w:hAnsi="Calibri" w:cs="Calibri"/>
                <w:b/>
                <w:color w:val="FFFFFF"/>
                <w:sz w:val="20"/>
                <w:szCs w:val="20"/>
              </w:rPr>
              <w:t>Explanation of Judgment</w:t>
            </w:r>
          </w:p>
        </w:tc>
      </w:tr>
      <w:tr w:rsidR="00C238B9" w:rsidRPr="00BC57F5" w:rsidTr="007B7896">
        <w:trPr>
          <w:trHeight w:val="698"/>
        </w:trPr>
        <w:tc>
          <w:tcPr>
            <w:tcW w:w="4248" w:type="dxa"/>
          </w:tcPr>
          <w:p w:rsidR="00C238B9" w:rsidRPr="00B94A3D" w:rsidRDefault="00C238B9" w:rsidP="00B66F00">
            <w:pPr>
              <w:spacing w:before="100" w:beforeAutospacing="1" w:after="100" w:afterAutospacing="1"/>
              <w:rPr>
                <w:rFonts w:ascii="Calibri" w:hAnsi="Calibri" w:cs="Calibri"/>
                <w:sz w:val="20"/>
                <w:szCs w:val="20"/>
              </w:rPr>
            </w:pPr>
            <w:r w:rsidRPr="00B94A3D">
              <w:rPr>
                <w:rFonts w:ascii="Calibri" w:hAnsi="Calibri" w:cs="Calibri"/>
                <w:sz w:val="20"/>
                <w:szCs w:val="20"/>
              </w:rPr>
              <w:t>State law that banned the teaching of evolution</w:t>
            </w:r>
          </w:p>
        </w:tc>
        <w:tc>
          <w:tcPr>
            <w:tcW w:w="2070" w:type="dxa"/>
          </w:tcPr>
          <w:p w:rsidR="00C238B9" w:rsidRPr="00B94A3D" w:rsidRDefault="00C238B9" w:rsidP="00B66F00">
            <w:pPr>
              <w:spacing w:before="100" w:beforeAutospacing="1" w:after="100" w:afterAutospacing="1"/>
              <w:rPr>
                <w:rFonts w:ascii="Calibri" w:hAnsi="Calibri" w:cs="Calibri"/>
                <w:sz w:val="20"/>
                <w:szCs w:val="20"/>
              </w:rPr>
            </w:pPr>
          </w:p>
        </w:tc>
        <w:tc>
          <w:tcPr>
            <w:tcW w:w="1440" w:type="dxa"/>
            <w:gridSpan w:val="2"/>
          </w:tcPr>
          <w:p w:rsidR="00C238B9" w:rsidRPr="00B94A3D" w:rsidRDefault="00C238B9" w:rsidP="00B66F00">
            <w:pPr>
              <w:spacing w:before="100" w:beforeAutospacing="1" w:after="100" w:afterAutospacing="1"/>
              <w:rPr>
                <w:rFonts w:ascii="Calibri" w:hAnsi="Calibri" w:cs="Calibri"/>
                <w:sz w:val="20"/>
                <w:szCs w:val="20"/>
              </w:rPr>
            </w:pPr>
          </w:p>
        </w:tc>
        <w:tc>
          <w:tcPr>
            <w:tcW w:w="6840" w:type="dxa"/>
            <w:gridSpan w:val="2"/>
          </w:tcPr>
          <w:p w:rsidR="00C238B9" w:rsidRPr="00B94A3D" w:rsidRDefault="00C238B9" w:rsidP="00B66F00">
            <w:pPr>
              <w:spacing w:before="100" w:beforeAutospacing="1" w:after="100" w:afterAutospacing="1"/>
              <w:rPr>
                <w:rFonts w:ascii="Calibri" w:hAnsi="Calibri" w:cs="Calibri"/>
                <w:sz w:val="20"/>
                <w:szCs w:val="20"/>
              </w:rPr>
            </w:pPr>
          </w:p>
        </w:tc>
      </w:tr>
      <w:tr w:rsidR="00C238B9" w:rsidRPr="00BC57F5" w:rsidTr="007B7896">
        <w:trPr>
          <w:trHeight w:val="530"/>
        </w:trPr>
        <w:tc>
          <w:tcPr>
            <w:tcW w:w="4248" w:type="dxa"/>
          </w:tcPr>
          <w:p w:rsidR="00C238B9" w:rsidRPr="00B94A3D" w:rsidRDefault="00C238B9" w:rsidP="00B66F00">
            <w:pPr>
              <w:spacing w:before="100" w:beforeAutospacing="1" w:after="100" w:afterAutospacing="1"/>
              <w:rPr>
                <w:rFonts w:ascii="Calibri" w:hAnsi="Calibri" w:cs="Calibri"/>
                <w:sz w:val="20"/>
                <w:szCs w:val="20"/>
              </w:rPr>
            </w:pPr>
            <w:r w:rsidRPr="00B94A3D">
              <w:rPr>
                <w:rFonts w:ascii="Calibri" w:hAnsi="Calibri" w:cs="Calibri"/>
                <w:sz w:val="20"/>
                <w:szCs w:val="20"/>
              </w:rPr>
              <w:t>American Indian worker fired for smoking peyote</w:t>
            </w:r>
          </w:p>
        </w:tc>
        <w:tc>
          <w:tcPr>
            <w:tcW w:w="2070" w:type="dxa"/>
          </w:tcPr>
          <w:p w:rsidR="00C238B9" w:rsidRPr="00B94A3D" w:rsidRDefault="00C238B9" w:rsidP="00B66F00">
            <w:pPr>
              <w:spacing w:before="100" w:beforeAutospacing="1" w:after="100" w:afterAutospacing="1"/>
              <w:rPr>
                <w:rFonts w:ascii="Calibri" w:hAnsi="Calibri" w:cs="Calibri"/>
                <w:sz w:val="20"/>
                <w:szCs w:val="20"/>
              </w:rPr>
            </w:pPr>
          </w:p>
        </w:tc>
        <w:tc>
          <w:tcPr>
            <w:tcW w:w="1440" w:type="dxa"/>
            <w:gridSpan w:val="2"/>
          </w:tcPr>
          <w:p w:rsidR="00C238B9" w:rsidRPr="00B94A3D" w:rsidRDefault="00C238B9" w:rsidP="00B66F00">
            <w:pPr>
              <w:spacing w:before="100" w:beforeAutospacing="1" w:after="100" w:afterAutospacing="1"/>
              <w:rPr>
                <w:rFonts w:ascii="Calibri" w:hAnsi="Calibri" w:cs="Calibri"/>
                <w:sz w:val="20"/>
                <w:szCs w:val="20"/>
              </w:rPr>
            </w:pPr>
          </w:p>
        </w:tc>
        <w:tc>
          <w:tcPr>
            <w:tcW w:w="6840" w:type="dxa"/>
            <w:gridSpan w:val="2"/>
          </w:tcPr>
          <w:p w:rsidR="00C238B9" w:rsidRPr="00B94A3D" w:rsidRDefault="00C238B9" w:rsidP="00B66F00">
            <w:pPr>
              <w:spacing w:before="100" w:beforeAutospacing="1" w:after="100" w:afterAutospacing="1"/>
              <w:rPr>
                <w:rFonts w:ascii="Calibri" w:hAnsi="Calibri" w:cs="Calibri"/>
                <w:sz w:val="20"/>
                <w:szCs w:val="20"/>
              </w:rPr>
            </w:pPr>
          </w:p>
        </w:tc>
      </w:tr>
      <w:tr w:rsidR="00C238B9" w:rsidRPr="00BC57F5" w:rsidTr="007B7896">
        <w:tc>
          <w:tcPr>
            <w:tcW w:w="4248" w:type="dxa"/>
          </w:tcPr>
          <w:p w:rsidR="00C238B9" w:rsidRPr="00B94A3D" w:rsidRDefault="00C238B9" w:rsidP="00B66F00">
            <w:pPr>
              <w:spacing w:before="100" w:beforeAutospacing="1" w:after="100" w:afterAutospacing="1"/>
              <w:rPr>
                <w:rFonts w:ascii="Calibri" w:hAnsi="Calibri" w:cs="Calibri"/>
                <w:sz w:val="20"/>
                <w:szCs w:val="20"/>
              </w:rPr>
            </w:pPr>
            <w:r w:rsidRPr="00B94A3D">
              <w:rPr>
                <w:rFonts w:ascii="Calibri" w:hAnsi="Calibri" w:cs="Calibri"/>
                <w:sz w:val="20"/>
                <w:szCs w:val="20"/>
              </w:rPr>
              <w:t>Student religious organization at a public university limited membership to those with similar beliefs and consequently refused to allow a homosexual member</w:t>
            </w:r>
          </w:p>
        </w:tc>
        <w:tc>
          <w:tcPr>
            <w:tcW w:w="2070" w:type="dxa"/>
          </w:tcPr>
          <w:p w:rsidR="00C238B9" w:rsidRPr="00B94A3D" w:rsidRDefault="00C238B9" w:rsidP="00B66F00">
            <w:pPr>
              <w:spacing w:before="100" w:beforeAutospacing="1" w:after="100" w:afterAutospacing="1"/>
              <w:rPr>
                <w:rFonts w:ascii="Calibri" w:hAnsi="Calibri" w:cs="Calibri"/>
                <w:sz w:val="20"/>
                <w:szCs w:val="20"/>
              </w:rPr>
            </w:pPr>
          </w:p>
        </w:tc>
        <w:tc>
          <w:tcPr>
            <w:tcW w:w="1440" w:type="dxa"/>
            <w:gridSpan w:val="2"/>
          </w:tcPr>
          <w:p w:rsidR="00C238B9" w:rsidRPr="00B94A3D" w:rsidRDefault="00C238B9" w:rsidP="00B66F00">
            <w:pPr>
              <w:spacing w:before="100" w:beforeAutospacing="1" w:after="100" w:afterAutospacing="1"/>
              <w:rPr>
                <w:rFonts w:ascii="Calibri" w:hAnsi="Calibri" w:cs="Calibri"/>
                <w:sz w:val="20"/>
                <w:szCs w:val="20"/>
              </w:rPr>
            </w:pPr>
          </w:p>
        </w:tc>
        <w:tc>
          <w:tcPr>
            <w:tcW w:w="6840" w:type="dxa"/>
            <w:gridSpan w:val="2"/>
          </w:tcPr>
          <w:p w:rsidR="00C238B9" w:rsidRPr="00B94A3D" w:rsidRDefault="00C238B9" w:rsidP="00B66F00">
            <w:pPr>
              <w:spacing w:before="100" w:beforeAutospacing="1" w:after="100" w:afterAutospacing="1"/>
              <w:rPr>
                <w:rFonts w:ascii="Calibri" w:hAnsi="Calibri" w:cs="Calibri"/>
                <w:sz w:val="20"/>
                <w:szCs w:val="20"/>
              </w:rPr>
            </w:pPr>
          </w:p>
        </w:tc>
      </w:tr>
      <w:tr w:rsidR="00C238B9" w:rsidRPr="00BC57F5" w:rsidTr="007B7896">
        <w:trPr>
          <w:trHeight w:val="608"/>
        </w:trPr>
        <w:tc>
          <w:tcPr>
            <w:tcW w:w="4248" w:type="dxa"/>
          </w:tcPr>
          <w:p w:rsidR="00C238B9" w:rsidRPr="00B94A3D" w:rsidRDefault="00C238B9" w:rsidP="00B66F00">
            <w:pPr>
              <w:spacing w:before="100" w:beforeAutospacing="1" w:after="100" w:afterAutospacing="1"/>
              <w:rPr>
                <w:rFonts w:ascii="Calibri" w:hAnsi="Calibri" w:cs="Calibri"/>
                <w:sz w:val="20"/>
                <w:szCs w:val="20"/>
              </w:rPr>
            </w:pPr>
            <w:r w:rsidRPr="00B94A3D">
              <w:rPr>
                <w:rFonts w:ascii="Calibri" w:hAnsi="Calibri" w:cs="Calibri"/>
                <w:sz w:val="20"/>
                <w:szCs w:val="20"/>
              </w:rPr>
              <w:t>Ban against polygamy</w:t>
            </w:r>
          </w:p>
        </w:tc>
        <w:tc>
          <w:tcPr>
            <w:tcW w:w="2070" w:type="dxa"/>
          </w:tcPr>
          <w:p w:rsidR="00C238B9" w:rsidRPr="00B94A3D" w:rsidRDefault="00C238B9" w:rsidP="00B66F00">
            <w:pPr>
              <w:spacing w:before="100" w:beforeAutospacing="1" w:after="100" w:afterAutospacing="1"/>
              <w:rPr>
                <w:rFonts w:ascii="Calibri" w:hAnsi="Calibri" w:cs="Calibri"/>
                <w:sz w:val="20"/>
                <w:szCs w:val="20"/>
              </w:rPr>
            </w:pPr>
          </w:p>
        </w:tc>
        <w:tc>
          <w:tcPr>
            <w:tcW w:w="1440" w:type="dxa"/>
            <w:gridSpan w:val="2"/>
          </w:tcPr>
          <w:p w:rsidR="00C238B9" w:rsidRPr="00B94A3D" w:rsidRDefault="00C238B9" w:rsidP="00B66F00">
            <w:pPr>
              <w:spacing w:before="100" w:beforeAutospacing="1" w:after="100" w:afterAutospacing="1"/>
              <w:rPr>
                <w:rFonts w:ascii="Calibri" w:hAnsi="Calibri" w:cs="Calibri"/>
                <w:sz w:val="20"/>
                <w:szCs w:val="20"/>
              </w:rPr>
            </w:pPr>
          </w:p>
        </w:tc>
        <w:tc>
          <w:tcPr>
            <w:tcW w:w="6840" w:type="dxa"/>
            <w:gridSpan w:val="2"/>
          </w:tcPr>
          <w:p w:rsidR="00C238B9" w:rsidRPr="00B94A3D" w:rsidRDefault="00C238B9" w:rsidP="00B66F00">
            <w:pPr>
              <w:spacing w:before="100" w:beforeAutospacing="1" w:after="100" w:afterAutospacing="1"/>
              <w:rPr>
                <w:rFonts w:ascii="Calibri" w:hAnsi="Calibri" w:cs="Calibri"/>
                <w:sz w:val="20"/>
                <w:szCs w:val="20"/>
              </w:rPr>
            </w:pPr>
          </w:p>
        </w:tc>
      </w:tr>
      <w:tr w:rsidR="00C238B9" w:rsidRPr="00BC57F5" w:rsidTr="007B7896">
        <w:trPr>
          <w:trHeight w:val="788"/>
        </w:trPr>
        <w:tc>
          <w:tcPr>
            <w:tcW w:w="4248" w:type="dxa"/>
          </w:tcPr>
          <w:p w:rsidR="00C238B9" w:rsidRPr="00B94A3D" w:rsidRDefault="00C238B9" w:rsidP="00B66F00">
            <w:pPr>
              <w:spacing w:before="100" w:beforeAutospacing="1" w:after="100" w:afterAutospacing="1"/>
              <w:rPr>
                <w:rFonts w:ascii="Calibri" w:hAnsi="Calibri" w:cs="Calibri"/>
                <w:sz w:val="20"/>
                <w:szCs w:val="20"/>
              </w:rPr>
            </w:pPr>
            <w:r w:rsidRPr="00B94A3D">
              <w:rPr>
                <w:rFonts w:ascii="Calibri" w:hAnsi="Calibri" w:cs="Calibri"/>
                <w:sz w:val="20"/>
                <w:szCs w:val="20"/>
              </w:rPr>
              <w:t>Federal government provides computers to public and private, parochial schools</w:t>
            </w:r>
          </w:p>
        </w:tc>
        <w:tc>
          <w:tcPr>
            <w:tcW w:w="2070" w:type="dxa"/>
          </w:tcPr>
          <w:p w:rsidR="00C238B9" w:rsidRPr="00B94A3D" w:rsidRDefault="00C238B9" w:rsidP="00B66F00">
            <w:pPr>
              <w:spacing w:before="100" w:beforeAutospacing="1" w:after="100" w:afterAutospacing="1"/>
              <w:rPr>
                <w:rFonts w:ascii="Calibri" w:hAnsi="Calibri" w:cs="Calibri"/>
                <w:sz w:val="20"/>
                <w:szCs w:val="20"/>
              </w:rPr>
            </w:pPr>
          </w:p>
        </w:tc>
        <w:tc>
          <w:tcPr>
            <w:tcW w:w="1440" w:type="dxa"/>
            <w:gridSpan w:val="2"/>
          </w:tcPr>
          <w:p w:rsidR="00C238B9" w:rsidRPr="00B94A3D" w:rsidRDefault="00C238B9" w:rsidP="00B66F00">
            <w:pPr>
              <w:spacing w:before="100" w:beforeAutospacing="1" w:after="100" w:afterAutospacing="1"/>
              <w:rPr>
                <w:rFonts w:ascii="Calibri" w:hAnsi="Calibri" w:cs="Calibri"/>
                <w:sz w:val="20"/>
                <w:szCs w:val="20"/>
              </w:rPr>
            </w:pPr>
          </w:p>
        </w:tc>
        <w:tc>
          <w:tcPr>
            <w:tcW w:w="6840" w:type="dxa"/>
            <w:gridSpan w:val="2"/>
          </w:tcPr>
          <w:p w:rsidR="00C238B9" w:rsidRPr="00B94A3D" w:rsidRDefault="00C238B9" w:rsidP="00B66F00">
            <w:pPr>
              <w:spacing w:before="100" w:beforeAutospacing="1" w:after="100" w:afterAutospacing="1"/>
              <w:rPr>
                <w:rFonts w:ascii="Calibri" w:hAnsi="Calibri" w:cs="Calibri"/>
                <w:sz w:val="20"/>
                <w:szCs w:val="20"/>
              </w:rPr>
            </w:pPr>
          </w:p>
        </w:tc>
      </w:tr>
      <w:tr w:rsidR="00C238B9" w:rsidRPr="00BC57F5" w:rsidTr="007B7896">
        <w:trPr>
          <w:trHeight w:val="653"/>
        </w:trPr>
        <w:tc>
          <w:tcPr>
            <w:tcW w:w="4248" w:type="dxa"/>
          </w:tcPr>
          <w:p w:rsidR="00C238B9" w:rsidRPr="00B94A3D" w:rsidRDefault="00C238B9" w:rsidP="00B66F00">
            <w:pPr>
              <w:rPr>
                <w:rFonts w:ascii="Calibri" w:hAnsi="Calibri" w:cs="Calibri"/>
                <w:sz w:val="20"/>
                <w:szCs w:val="20"/>
              </w:rPr>
            </w:pPr>
            <w:r w:rsidRPr="00B94A3D">
              <w:rPr>
                <w:rFonts w:ascii="Calibri" w:hAnsi="Calibri" w:cs="Calibri"/>
                <w:sz w:val="20"/>
                <w:szCs w:val="20"/>
              </w:rPr>
              <w:t>Clergy led prayer at the opening of a high school graduation ceremony</w:t>
            </w:r>
          </w:p>
        </w:tc>
        <w:tc>
          <w:tcPr>
            <w:tcW w:w="2070" w:type="dxa"/>
          </w:tcPr>
          <w:p w:rsidR="00C238B9" w:rsidRPr="00B94A3D" w:rsidRDefault="00C238B9" w:rsidP="00B66F00">
            <w:pPr>
              <w:spacing w:before="100" w:beforeAutospacing="1" w:after="100" w:afterAutospacing="1"/>
              <w:rPr>
                <w:rFonts w:ascii="Calibri" w:hAnsi="Calibri" w:cs="Calibri"/>
                <w:sz w:val="20"/>
                <w:szCs w:val="20"/>
              </w:rPr>
            </w:pPr>
          </w:p>
        </w:tc>
        <w:tc>
          <w:tcPr>
            <w:tcW w:w="1440" w:type="dxa"/>
            <w:gridSpan w:val="2"/>
          </w:tcPr>
          <w:p w:rsidR="00C238B9" w:rsidRPr="00B94A3D" w:rsidRDefault="00C238B9" w:rsidP="00B66F00">
            <w:pPr>
              <w:spacing w:before="100" w:beforeAutospacing="1" w:after="100" w:afterAutospacing="1"/>
              <w:rPr>
                <w:rFonts w:ascii="Calibri" w:hAnsi="Calibri" w:cs="Calibri"/>
                <w:sz w:val="20"/>
                <w:szCs w:val="20"/>
              </w:rPr>
            </w:pPr>
          </w:p>
        </w:tc>
        <w:tc>
          <w:tcPr>
            <w:tcW w:w="6840" w:type="dxa"/>
            <w:gridSpan w:val="2"/>
          </w:tcPr>
          <w:p w:rsidR="00C238B9" w:rsidRPr="00B94A3D" w:rsidRDefault="00C238B9" w:rsidP="00B66F00">
            <w:pPr>
              <w:spacing w:before="100" w:beforeAutospacing="1" w:after="100" w:afterAutospacing="1"/>
              <w:rPr>
                <w:rFonts w:ascii="Calibri" w:hAnsi="Calibri" w:cs="Calibri"/>
                <w:sz w:val="20"/>
                <w:szCs w:val="20"/>
              </w:rPr>
            </w:pPr>
          </w:p>
        </w:tc>
      </w:tr>
      <w:tr w:rsidR="00C238B9" w:rsidRPr="00BC57F5" w:rsidTr="007B7896">
        <w:tc>
          <w:tcPr>
            <w:tcW w:w="4248" w:type="dxa"/>
          </w:tcPr>
          <w:p w:rsidR="00C238B9" w:rsidRPr="00B94A3D" w:rsidRDefault="00C238B9" w:rsidP="00B66F00">
            <w:pPr>
              <w:spacing w:before="100" w:beforeAutospacing="1" w:after="100" w:afterAutospacing="1"/>
              <w:rPr>
                <w:rFonts w:ascii="Calibri" w:hAnsi="Calibri" w:cs="Calibri"/>
                <w:sz w:val="20"/>
                <w:szCs w:val="20"/>
              </w:rPr>
            </w:pPr>
            <w:r w:rsidRPr="00B94A3D">
              <w:rPr>
                <w:rFonts w:ascii="Calibri" w:hAnsi="Calibri" w:cs="Calibri"/>
                <w:sz w:val="20"/>
                <w:szCs w:val="20"/>
              </w:rPr>
              <w:t>Amish students forced to follow state law of attending school from 14-16 year olds, despite religious beliefs against</w:t>
            </w:r>
          </w:p>
        </w:tc>
        <w:tc>
          <w:tcPr>
            <w:tcW w:w="2070" w:type="dxa"/>
          </w:tcPr>
          <w:p w:rsidR="00C238B9" w:rsidRPr="00B94A3D" w:rsidRDefault="00C238B9" w:rsidP="00B66F00">
            <w:pPr>
              <w:spacing w:before="100" w:beforeAutospacing="1" w:after="100" w:afterAutospacing="1"/>
              <w:rPr>
                <w:rFonts w:ascii="Calibri" w:hAnsi="Calibri" w:cs="Calibri"/>
                <w:sz w:val="20"/>
                <w:szCs w:val="20"/>
              </w:rPr>
            </w:pPr>
          </w:p>
        </w:tc>
        <w:tc>
          <w:tcPr>
            <w:tcW w:w="1440" w:type="dxa"/>
            <w:gridSpan w:val="2"/>
          </w:tcPr>
          <w:p w:rsidR="00C238B9" w:rsidRPr="00B94A3D" w:rsidRDefault="00C238B9" w:rsidP="00B66F00">
            <w:pPr>
              <w:spacing w:before="100" w:beforeAutospacing="1" w:after="100" w:afterAutospacing="1"/>
              <w:rPr>
                <w:rFonts w:ascii="Calibri" w:hAnsi="Calibri" w:cs="Calibri"/>
                <w:sz w:val="20"/>
                <w:szCs w:val="20"/>
              </w:rPr>
            </w:pPr>
          </w:p>
        </w:tc>
        <w:tc>
          <w:tcPr>
            <w:tcW w:w="6840" w:type="dxa"/>
            <w:gridSpan w:val="2"/>
          </w:tcPr>
          <w:p w:rsidR="00C238B9" w:rsidRPr="00B94A3D" w:rsidRDefault="00C238B9" w:rsidP="00B66F00">
            <w:pPr>
              <w:spacing w:before="100" w:beforeAutospacing="1" w:after="100" w:afterAutospacing="1"/>
              <w:rPr>
                <w:rFonts w:ascii="Calibri" w:hAnsi="Calibri" w:cs="Calibri"/>
                <w:sz w:val="20"/>
                <w:szCs w:val="20"/>
              </w:rPr>
            </w:pPr>
          </w:p>
        </w:tc>
      </w:tr>
      <w:tr w:rsidR="00C238B9" w:rsidRPr="00BC57F5" w:rsidTr="007B7896">
        <w:tc>
          <w:tcPr>
            <w:tcW w:w="4248" w:type="dxa"/>
          </w:tcPr>
          <w:p w:rsidR="00C238B9" w:rsidRPr="00B94A3D" w:rsidRDefault="00C238B9" w:rsidP="00B66F00">
            <w:pPr>
              <w:spacing w:before="100" w:beforeAutospacing="1" w:after="100" w:afterAutospacing="1"/>
              <w:rPr>
                <w:rFonts w:ascii="Calibri" w:hAnsi="Calibri" w:cs="Calibri"/>
                <w:sz w:val="20"/>
                <w:szCs w:val="20"/>
              </w:rPr>
            </w:pPr>
            <w:r w:rsidRPr="00B94A3D">
              <w:rPr>
                <w:rFonts w:ascii="Calibri" w:hAnsi="Calibri" w:cs="Calibri"/>
                <w:sz w:val="20"/>
                <w:szCs w:val="20"/>
              </w:rPr>
              <w:t>Religious clubs banned on public school campuses</w:t>
            </w:r>
          </w:p>
        </w:tc>
        <w:tc>
          <w:tcPr>
            <w:tcW w:w="2070" w:type="dxa"/>
          </w:tcPr>
          <w:p w:rsidR="00C238B9" w:rsidRPr="00B94A3D" w:rsidRDefault="00C238B9" w:rsidP="00B66F00">
            <w:pPr>
              <w:spacing w:before="100" w:beforeAutospacing="1" w:after="100" w:afterAutospacing="1"/>
              <w:rPr>
                <w:rFonts w:ascii="Calibri" w:hAnsi="Calibri" w:cs="Calibri"/>
                <w:sz w:val="20"/>
                <w:szCs w:val="20"/>
              </w:rPr>
            </w:pPr>
          </w:p>
        </w:tc>
        <w:tc>
          <w:tcPr>
            <w:tcW w:w="1440" w:type="dxa"/>
            <w:gridSpan w:val="2"/>
          </w:tcPr>
          <w:p w:rsidR="00C238B9" w:rsidRPr="00B94A3D" w:rsidRDefault="00C238B9" w:rsidP="00B66F00">
            <w:pPr>
              <w:spacing w:before="100" w:beforeAutospacing="1" w:after="100" w:afterAutospacing="1"/>
              <w:rPr>
                <w:rFonts w:ascii="Calibri" w:hAnsi="Calibri" w:cs="Calibri"/>
                <w:sz w:val="20"/>
                <w:szCs w:val="20"/>
              </w:rPr>
            </w:pPr>
          </w:p>
        </w:tc>
        <w:tc>
          <w:tcPr>
            <w:tcW w:w="6840" w:type="dxa"/>
            <w:gridSpan w:val="2"/>
          </w:tcPr>
          <w:p w:rsidR="00C238B9" w:rsidRPr="00B94A3D" w:rsidRDefault="00C238B9" w:rsidP="00B66F00">
            <w:pPr>
              <w:spacing w:before="100" w:beforeAutospacing="1" w:after="100" w:afterAutospacing="1"/>
              <w:rPr>
                <w:rFonts w:ascii="Calibri" w:hAnsi="Calibri" w:cs="Calibri"/>
                <w:sz w:val="20"/>
                <w:szCs w:val="20"/>
              </w:rPr>
            </w:pPr>
          </w:p>
        </w:tc>
      </w:tr>
      <w:tr w:rsidR="00C238B9" w:rsidRPr="00BC57F5" w:rsidTr="007B7896">
        <w:trPr>
          <w:trHeight w:val="683"/>
        </w:trPr>
        <w:tc>
          <w:tcPr>
            <w:tcW w:w="4248" w:type="dxa"/>
          </w:tcPr>
          <w:p w:rsidR="00C238B9" w:rsidRPr="00B94A3D" w:rsidRDefault="00C238B9" w:rsidP="00B66F00">
            <w:pPr>
              <w:spacing w:before="100" w:beforeAutospacing="1" w:after="100" w:afterAutospacing="1"/>
              <w:rPr>
                <w:rFonts w:ascii="Calibri" w:hAnsi="Calibri" w:cs="Calibri"/>
                <w:sz w:val="20"/>
                <w:szCs w:val="20"/>
              </w:rPr>
            </w:pPr>
            <w:r w:rsidRPr="00B94A3D">
              <w:rPr>
                <w:rFonts w:ascii="Calibri" w:hAnsi="Calibri" w:cs="Calibri"/>
                <w:sz w:val="20"/>
                <w:szCs w:val="20"/>
              </w:rPr>
              <w:t>6 foot monument of Ten Commandments at a courthouse next to other monuments</w:t>
            </w:r>
          </w:p>
        </w:tc>
        <w:tc>
          <w:tcPr>
            <w:tcW w:w="2070" w:type="dxa"/>
          </w:tcPr>
          <w:p w:rsidR="00C238B9" w:rsidRPr="00B94A3D" w:rsidRDefault="00C238B9" w:rsidP="00B66F00">
            <w:pPr>
              <w:spacing w:before="100" w:beforeAutospacing="1" w:after="100" w:afterAutospacing="1"/>
              <w:rPr>
                <w:rFonts w:ascii="Calibri" w:hAnsi="Calibri" w:cs="Calibri"/>
                <w:sz w:val="20"/>
                <w:szCs w:val="20"/>
              </w:rPr>
            </w:pPr>
          </w:p>
        </w:tc>
        <w:tc>
          <w:tcPr>
            <w:tcW w:w="1440" w:type="dxa"/>
            <w:gridSpan w:val="2"/>
          </w:tcPr>
          <w:p w:rsidR="00C238B9" w:rsidRPr="00B94A3D" w:rsidRDefault="00C238B9" w:rsidP="00B66F00">
            <w:pPr>
              <w:spacing w:before="100" w:beforeAutospacing="1" w:after="100" w:afterAutospacing="1"/>
              <w:rPr>
                <w:rFonts w:ascii="Calibri" w:hAnsi="Calibri" w:cs="Calibri"/>
                <w:sz w:val="20"/>
                <w:szCs w:val="20"/>
              </w:rPr>
            </w:pPr>
          </w:p>
        </w:tc>
        <w:tc>
          <w:tcPr>
            <w:tcW w:w="6840" w:type="dxa"/>
            <w:gridSpan w:val="2"/>
          </w:tcPr>
          <w:p w:rsidR="00C238B9" w:rsidRPr="00B94A3D" w:rsidRDefault="00C238B9" w:rsidP="00B66F00">
            <w:pPr>
              <w:spacing w:before="100" w:beforeAutospacing="1" w:after="100" w:afterAutospacing="1"/>
              <w:rPr>
                <w:rFonts w:ascii="Calibri" w:hAnsi="Calibri" w:cs="Calibri"/>
                <w:sz w:val="20"/>
                <w:szCs w:val="20"/>
              </w:rPr>
            </w:pPr>
          </w:p>
        </w:tc>
      </w:tr>
      <w:tr w:rsidR="00C238B9" w:rsidRPr="00BC57F5" w:rsidTr="007B7896">
        <w:tc>
          <w:tcPr>
            <w:tcW w:w="4248" w:type="dxa"/>
          </w:tcPr>
          <w:p w:rsidR="00C238B9" w:rsidRPr="00B94A3D" w:rsidRDefault="00C238B9" w:rsidP="00B66F00">
            <w:pPr>
              <w:spacing w:before="100" w:beforeAutospacing="1" w:after="100" w:afterAutospacing="1"/>
              <w:rPr>
                <w:rFonts w:ascii="Calibri" w:hAnsi="Calibri" w:cs="Calibri"/>
                <w:sz w:val="20"/>
                <w:szCs w:val="20"/>
              </w:rPr>
            </w:pPr>
            <w:r w:rsidRPr="00B94A3D">
              <w:rPr>
                <w:rFonts w:ascii="Calibri" w:hAnsi="Calibri" w:cs="Calibri"/>
                <w:sz w:val="20"/>
                <w:szCs w:val="20"/>
              </w:rPr>
              <w:t>Private company fired worker for refusing to work on their Sabbath</w:t>
            </w:r>
          </w:p>
        </w:tc>
        <w:tc>
          <w:tcPr>
            <w:tcW w:w="2070" w:type="dxa"/>
          </w:tcPr>
          <w:p w:rsidR="00C238B9" w:rsidRPr="00B94A3D" w:rsidRDefault="00C238B9" w:rsidP="00B66F00">
            <w:pPr>
              <w:spacing w:before="100" w:beforeAutospacing="1" w:after="100" w:afterAutospacing="1"/>
              <w:rPr>
                <w:rFonts w:ascii="Calibri" w:hAnsi="Calibri" w:cs="Calibri"/>
                <w:sz w:val="20"/>
                <w:szCs w:val="20"/>
              </w:rPr>
            </w:pPr>
          </w:p>
        </w:tc>
        <w:tc>
          <w:tcPr>
            <w:tcW w:w="1440" w:type="dxa"/>
            <w:gridSpan w:val="2"/>
          </w:tcPr>
          <w:p w:rsidR="00C238B9" w:rsidRPr="00B94A3D" w:rsidRDefault="00C238B9" w:rsidP="00B66F00">
            <w:pPr>
              <w:spacing w:before="100" w:beforeAutospacing="1" w:after="100" w:afterAutospacing="1"/>
              <w:rPr>
                <w:rFonts w:ascii="Calibri" w:hAnsi="Calibri" w:cs="Calibri"/>
                <w:sz w:val="20"/>
                <w:szCs w:val="20"/>
              </w:rPr>
            </w:pPr>
          </w:p>
        </w:tc>
        <w:tc>
          <w:tcPr>
            <w:tcW w:w="6840" w:type="dxa"/>
            <w:gridSpan w:val="2"/>
          </w:tcPr>
          <w:p w:rsidR="00C238B9" w:rsidRPr="00B94A3D" w:rsidRDefault="00C238B9" w:rsidP="00B66F00">
            <w:pPr>
              <w:spacing w:before="100" w:beforeAutospacing="1" w:after="100" w:afterAutospacing="1"/>
              <w:rPr>
                <w:rFonts w:ascii="Calibri" w:hAnsi="Calibri" w:cs="Calibri"/>
                <w:sz w:val="20"/>
                <w:szCs w:val="20"/>
              </w:rPr>
            </w:pPr>
          </w:p>
        </w:tc>
      </w:tr>
    </w:tbl>
    <w:p w:rsidR="00B66F00" w:rsidRDefault="00B66F00">
      <w:r>
        <w:lastRenderedPageBreak/>
        <w:br w:type="page"/>
      </w:r>
    </w:p>
    <w:tbl>
      <w:tblPr>
        <w:tblpPr w:leftFromText="180" w:rightFromText="180" w:vertAnchor="page" w:horzAnchor="margin" w:tblpXSpec="center" w:tblpY="1179"/>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8"/>
        <w:gridCol w:w="2070"/>
        <w:gridCol w:w="1530"/>
        <w:gridCol w:w="6840"/>
      </w:tblGrid>
      <w:tr w:rsidR="00C238B9" w:rsidRPr="00607B65" w:rsidTr="007B7896">
        <w:tc>
          <w:tcPr>
            <w:tcW w:w="4158" w:type="dxa"/>
            <w:shd w:val="clear" w:color="auto" w:fill="000000"/>
          </w:tcPr>
          <w:p w:rsidR="00C238B9" w:rsidRPr="00607B65" w:rsidRDefault="00C238B9" w:rsidP="007B7896">
            <w:pPr>
              <w:spacing w:before="100" w:beforeAutospacing="1" w:after="100" w:afterAutospacing="1"/>
              <w:rPr>
                <w:rFonts w:ascii="Calibri" w:hAnsi="Calibri" w:cs="Calibri"/>
                <w:b/>
                <w:color w:val="FFFFFF"/>
                <w:sz w:val="20"/>
                <w:szCs w:val="20"/>
              </w:rPr>
            </w:pPr>
            <w:r w:rsidRPr="00607B65">
              <w:rPr>
                <w:rFonts w:ascii="Calibri" w:hAnsi="Calibri" w:cs="Calibri"/>
                <w:sz w:val="20"/>
                <w:szCs w:val="20"/>
              </w:rPr>
              <w:lastRenderedPageBreak/>
              <w:br w:type="page"/>
            </w:r>
            <w:r w:rsidRPr="00607B65">
              <w:rPr>
                <w:rFonts w:ascii="Calibri" w:hAnsi="Calibri" w:cs="Calibri"/>
                <w:b/>
                <w:color w:val="FFFFFF"/>
                <w:sz w:val="20"/>
                <w:szCs w:val="20"/>
              </w:rPr>
              <w:t>Case</w:t>
            </w:r>
          </w:p>
        </w:tc>
        <w:tc>
          <w:tcPr>
            <w:tcW w:w="2070" w:type="dxa"/>
            <w:shd w:val="clear" w:color="auto" w:fill="000000"/>
          </w:tcPr>
          <w:p w:rsidR="00C238B9" w:rsidRPr="00607B65" w:rsidRDefault="00C238B9" w:rsidP="007B7896">
            <w:pPr>
              <w:spacing w:before="100" w:beforeAutospacing="1" w:after="100" w:afterAutospacing="1"/>
              <w:rPr>
                <w:rFonts w:ascii="Calibri" w:hAnsi="Calibri" w:cs="Calibri"/>
                <w:b/>
                <w:color w:val="FFFFFF"/>
                <w:sz w:val="20"/>
                <w:szCs w:val="20"/>
              </w:rPr>
            </w:pPr>
            <w:r w:rsidRPr="00607B65">
              <w:rPr>
                <w:rFonts w:ascii="Calibri" w:hAnsi="Calibri" w:cs="Calibri"/>
                <w:b/>
                <w:color w:val="FFFFFF"/>
                <w:sz w:val="20"/>
                <w:szCs w:val="20"/>
              </w:rPr>
              <w:t>Free Exercise or Establishment</w:t>
            </w:r>
          </w:p>
        </w:tc>
        <w:tc>
          <w:tcPr>
            <w:tcW w:w="1530" w:type="dxa"/>
            <w:shd w:val="clear" w:color="auto" w:fill="000000"/>
          </w:tcPr>
          <w:p w:rsidR="00C238B9" w:rsidRPr="00607B65" w:rsidRDefault="00C238B9" w:rsidP="007B7896">
            <w:pPr>
              <w:spacing w:before="100" w:beforeAutospacing="1" w:after="100" w:afterAutospacing="1"/>
              <w:rPr>
                <w:rFonts w:ascii="Calibri" w:hAnsi="Calibri" w:cs="Calibri"/>
                <w:b/>
                <w:color w:val="FFFFFF"/>
                <w:sz w:val="20"/>
                <w:szCs w:val="20"/>
              </w:rPr>
            </w:pPr>
            <w:r w:rsidRPr="00607B65">
              <w:rPr>
                <w:rFonts w:ascii="Calibri" w:hAnsi="Calibri" w:cs="Calibri"/>
                <w:b/>
                <w:color w:val="FFFFFF"/>
                <w:sz w:val="20"/>
                <w:szCs w:val="20"/>
              </w:rPr>
              <w:t>Judgment – Is it Constitutional?</w:t>
            </w:r>
          </w:p>
        </w:tc>
        <w:tc>
          <w:tcPr>
            <w:tcW w:w="6840" w:type="dxa"/>
            <w:shd w:val="clear" w:color="auto" w:fill="000000"/>
          </w:tcPr>
          <w:p w:rsidR="00C238B9" w:rsidRPr="00607B65" w:rsidRDefault="00C238B9" w:rsidP="007B7896">
            <w:pPr>
              <w:spacing w:before="100" w:beforeAutospacing="1" w:after="100" w:afterAutospacing="1"/>
              <w:rPr>
                <w:rFonts w:ascii="Calibri" w:hAnsi="Calibri" w:cs="Calibri"/>
                <w:b/>
                <w:color w:val="FFFFFF"/>
                <w:sz w:val="20"/>
                <w:szCs w:val="20"/>
              </w:rPr>
            </w:pPr>
            <w:r w:rsidRPr="00607B65">
              <w:rPr>
                <w:rFonts w:ascii="Calibri" w:hAnsi="Calibri" w:cs="Calibri"/>
                <w:b/>
                <w:color w:val="FFFFFF"/>
                <w:sz w:val="20"/>
                <w:szCs w:val="20"/>
              </w:rPr>
              <w:t>Explanation of Judgment</w:t>
            </w:r>
          </w:p>
        </w:tc>
      </w:tr>
      <w:tr w:rsidR="00C238B9" w:rsidRPr="00607B65" w:rsidTr="007B7896">
        <w:tc>
          <w:tcPr>
            <w:tcW w:w="4158"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sz w:val="20"/>
                <w:szCs w:val="20"/>
              </w:rPr>
              <w:t>State law that banned the teaching of evolution</w:t>
            </w:r>
          </w:p>
          <w:p w:rsidR="00C238B9" w:rsidRPr="00607B65" w:rsidRDefault="00C238B9" w:rsidP="007B7896">
            <w:pPr>
              <w:spacing w:before="100" w:beforeAutospacing="1" w:after="100" w:afterAutospacing="1"/>
              <w:rPr>
                <w:rFonts w:ascii="Calibri" w:hAnsi="Calibri" w:cs="Calibri"/>
                <w:sz w:val="20"/>
                <w:szCs w:val="20"/>
              </w:rPr>
            </w:pPr>
          </w:p>
        </w:tc>
        <w:tc>
          <w:tcPr>
            <w:tcW w:w="2070"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sz w:val="20"/>
                <w:szCs w:val="20"/>
              </w:rPr>
              <w:t>Establishment</w:t>
            </w:r>
          </w:p>
        </w:tc>
        <w:tc>
          <w:tcPr>
            <w:tcW w:w="1530"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sz w:val="20"/>
                <w:szCs w:val="20"/>
              </w:rPr>
              <w:t>No</w:t>
            </w:r>
          </w:p>
        </w:tc>
        <w:tc>
          <w:tcPr>
            <w:tcW w:w="6840"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color w:val="444444"/>
                <w:sz w:val="20"/>
                <w:szCs w:val="20"/>
              </w:rPr>
              <w:t>An Arkansas law prohibiting the teaching of evolution was unconstitutional, because it was based on “fundamentalist sectarian conviction” and violated the Establishment Clause.</w:t>
            </w:r>
          </w:p>
        </w:tc>
      </w:tr>
      <w:tr w:rsidR="00C238B9" w:rsidRPr="00607B65" w:rsidTr="007B7896">
        <w:tc>
          <w:tcPr>
            <w:tcW w:w="4158"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sz w:val="20"/>
                <w:szCs w:val="20"/>
              </w:rPr>
              <w:t>American Indian worker fired for smoking peyote</w:t>
            </w:r>
          </w:p>
        </w:tc>
        <w:tc>
          <w:tcPr>
            <w:tcW w:w="2070"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sz w:val="20"/>
                <w:szCs w:val="20"/>
              </w:rPr>
              <w:t>Free Exercise</w:t>
            </w:r>
          </w:p>
        </w:tc>
        <w:tc>
          <w:tcPr>
            <w:tcW w:w="1530"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sz w:val="20"/>
                <w:szCs w:val="20"/>
              </w:rPr>
              <w:t>Yes</w:t>
            </w:r>
          </w:p>
        </w:tc>
        <w:tc>
          <w:tcPr>
            <w:tcW w:w="6840"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color w:val="444444"/>
                <w:sz w:val="20"/>
                <w:szCs w:val="20"/>
              </w:rPr>
              <w:t>Oregon could deny unemployment benefits to someone fired from a job for illegally smoking peyote during a religious ceremony. The Free Exercise Clause does not excuse people from obeying the law.</w:t>
            </w:r>
          </w:p>
        </w:tc>
      </w:tr>
      <w:tr w:rsidR="00C238B9" w:rsidRPr="00607B65" w:rsidTr="007B7896">
        <w:tc>
          <w:tcPr>
            <w:tcW w:w="4158"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sz w:val="20"/>
                <w:szCs w:val="20"/>
              </w:rPr>
              <w:t>Student religious organization at a public university limited membership to those with similar beliefs and consequently refused to allow a homosexual member</w:t>
            </w:r>
          </w:p>
        </w:tc>
        <w:tc>
          <w:tcPr>
            <w:tcW w:w="2070"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sz w:val="20"/>
                <w:szCs w:val="20"/>
              </w:rPr>
              <w:t>Free Exercise</w:t>
            </w:r>
          </w:p>
        </w:tc>
        <w:tc>
          <w:tcPr>
            <w:tcW w:w="1530"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sz w:val="20"/>
                <w:szCs w:val="20"/>
              </w:rPr>
              <w:t>No</w:t>
            </w:r>
          </w:p>
        </w:tc>
        <w:tc>
          <w:tcPr>
            <w:tcW w:w="6840"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color w:val="444444"/>
                <w:sz w:val="20"/>
                <w:szCs w:val="20"/>
              </w:rPr>
              <w:t>The court ruled that a student organization at a public university was not free to limit their members to those who shared their belief system if that resulted in discrimination on the basis of sexual orientation.</w:t>
            </w:r>
          </w:p>
        </w:tc>
      </w:tr>
      <w:tr w:rsidR="00C238B9" w:rsidRPr="00607B65" w:rsidTr="007B7896">
        <w:tc>
          <w:tcPr>
            <w:tcW w:w="4158"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sz w:val="20"/>
                <w:szCs w:val="20"/>
              </w:rPr>
              <w:t>Ban against polygamy</w:t>
            </w:r>
          </w:p>
        </w:tc>
        <w:tc>
          <w:tcPr>
            <w:tcW w:w="2070"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sz w:val="20"/>
                <w:szCs w:val="20"/>
              </w:rPr>
              <w:t>Free Exercise</w:t>
            </w:r>
          </w:p>
        </w:tc>
        <w:tc>
          <w:tcPr>
            <w:tcW w:w="1530"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sz w:val="20"/>
                <w:szCs w:val="20"/>
              </w:rPr>
              <w:t>Yes</w:t>
            </w:r>
          </w:p>
        </w:tc>
        <w:tc>
          <w:tcPr>
            <w:tcW w:w="6840"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color w:val="444444"/>
                <w:sz w:val="20"/>
                <w:szCs w:val="20"/>
              </w:rPr>
              <w:t>A federal law banning polygamy was upheld. The Free Exercise Clause forbids government from regulating belief, but does allow government to regulate actions such as marriage.</w:t>
            </w:r>
          </w:p>
        </w:tc>
      </w:tr>
      <w:tr w:rsidR="00C238B9" w:rsidRPr="00607B65" w:rsidTr="007B7896">
        <w:tc>
          <w:tcPr>
            <w:tcW w:w="4158"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sz w:val="20"/>
                <w:szCs w:val="20"/>
              </w:rPr>
              <w:t>Federal government provides computers to public and private, parochial schools</w:t>
            </w:r>
          </w:p>
        </w:tc>
        <w:tc>
          <w:tcPr>
            <w:tcW w:w="2070"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sz w:val="20"/>
                <w:szCs w:val="20"/>
              </w:rPr>
              <w:t>Establishment</w:t>
            </w:r>
          </w:p>
        </w:tc>
        <w:tc>
          <w:tcPr>
            <w:tcW w:w="1530"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sz w:val="20"/>
                <w:szCs w:val="20"/>
              </w:rPr>
              <w:t>Yes</w:t>
            </w:r>
          </w:p>
        </w:tc>
        <w:tc>
          <w:tcPr>
            <w:tcW w:w="6840"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color w:val="444444"/>
                <w:sz w:val="20"/>
                <w:szCs w:val="20"/>
              </w:rPr>
              <w:t>The federal government could provide computer equipment to all schools—public, private, and parochial—under the Elementary and Secondary Education Act. The aid was religiously neutral and did not violate the Establishment Clause.</w:t>
            </w:r>
          </w:p>
        </w:tc>
      </w:tr>
      <w:tr w:rsidR="00C238B9" w:rsidRPr="00607B65" w:rsidTr="007B7896">
        <w:tc>
          <w:tcPr>
            <w:tcW w:w="4158"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sz w:val="20"/>
                <w:szCs w:val="20"/>
              </w:rPr>
              <w:t>Clergy led prayer at the opening of a high school graduation ceremony</w:t>
            </w:r>
          </w:p>
        </w:tc>
        <w:tc>
          <w:tcPr>
            <w:tcW w:w="2070" w:type="dxa"/>
          </w:tcPr>
          <w:p w:rsidR="00C238B9" w:rsidRPr="00607B65" w:rsidRDefault="00C238B9" w:rsidP="007B7896">
            <w:pPr>
              <w:spacing w:before="100" w:beforeAutospacing="1" w:after="100" w:afterAutospacing="1"/>
              <w:rPr>
                <w:rFonts w:ascii="Calibri" w:hAnsi="Calibri" w:cs="Calibri"/>
                <w:sz w:val="20"/>
                <w:szCs w:val="20"/>
              </w:rPr>
            </w:pPr>
            <w:bookmarkStart w:id="0" w:name="_GoBack"/>
            <w:bookmarkEnd w:id="0"/>
            <w:r w:rsidRPr="00607B65">
              <w:rPr>
                <w:rFonts w:ascii="Calibri" w:hAnsi="Calibri" w:cs="Calibri"/>
                <w:sz w:val="20"/>
                <w:szCs w:val="20"/>
              </w:rPr>
              <w:t>Establishment</w:t>
            </w:r>
          </w:p>
        </w:tc>
        <w:tc>
          <w:tcPr>
            <w:tcW w:w="1530"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sz w:val="20"/>
                <w:szCs w:val="20"/>
              </w:rPr>
              <w:t>No</w:t>
            </w:r>
          </w:p>
        </w:tc>
        <w:tc>
          <w:tcPr>
            <w:tcW w:w="6840"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color w:val="444444"/>
                <w:sz w:val="20"/>
                <w:szCs w:val="20"/>
              </w:rPr>
              <w:t>The court ruled that a student organization at a public university was not free to limit their members to those who shared their belief system if that resulted in discrimination on the basis of sexual orientation.</w:t>
            </w:r>
          </w:p>
        </w:tc>
      </w:tr>
      <w:tr w:rsidR="00C238B9" w:rsidRPr="00607B65" w:rsidTr="007B7896">
        <w:tc>
          <w:tcPr>
            <w:tcW w:w="4158"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sz w:val="20"/>
                <w:szCs w:val="20"/>
              </w:rPr>
              <w:t>Amish students forced to follow state law of attending school from 14-16 year olds, despite religious beliefs against</w:t>
            </w:r>
          </w:p>
        </w:tc>
        <w:tc>
          <w:tcPr>
            <w:tcW w:w="2070"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sz w:val="20"/>
                <w:szCs w:val="20"/>
              </w:rPr>
              <w:t>Free Exercise</w:t>
            </w:r>
          </w:p>
        </w:tc>
        <w:tc>
          <w:tcPr>
            <w:tcW w:w="1530"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sz w:val="20"/>
                <w:szCs w:val="20"/>
              </w:rPr>
              <w:t>No</w:t>
            </w:r>
          </w:p>
        </w:tc>
        <w:tc>
          <w:tcPr>
            <w:tcW w:w="6840"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color w:val="444444"/>
                <w:sz w:val="20"/>
                <w:szCs w:val="20"/>
              </w:rPr>
              <w:t>The Court ruled that Amish adolescents could be exempt from a state law requiring school attendance for all 14- to 16-year-olds, since their religion required living apart from the world and worldly influence. The state’s interest in students’ attending 2 more years of school was not enough to outweigh the individual right to free exercise.</w:t>
            </w:r>
          </w:p>
        </w:tc>
      </w:tr>
      <w:tr w:rsidR="00C238B9" w:rsidRPr="00607B65" w:rsidTr="007B7896">
        <w:tc>
          <w:tcPr>
            <w:tcW w:w="4158"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sz w:val="20"/>
                <w:szCs w:val="20"/>
              </w:rPr>
              <w:t>Religious clubs banned on public school campuses</w:t>
            </w:r>
          </w:p>
          <w:p w:rsidR="00C238B9" w:rsidRPr="00607B65" w:rsidRDefault="00C238B9" w:rsidP="007B7896">
            <w:pPr>
              <w:spacing w:before="100" w:beforeAutospacing="1" w:after="100" w:afterAutospacing="1"/>
              <w:rPr>
                <w:rFonts w:ascii="Calibri" w:hAnsi="Calibri" w:cs="Calibri"/>
                <w:sz w:val="20"/>
                <w:szCs w:val="20"/>
              </w:rPr>
            </w:pPr>
          </w:p>
        </w:tc>
        <w:tc>
          <w:tcPr>
            <w:tcW w:w="2070"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sz w:val="20"/>
                <w:szCs w:val="20"/>
              </w:rPr>
              <w:t>Establishment</w:t>
            </w:r>
          </w:p>
        </w:tc>
        <w:tc>
          <w:tcPr>
            <w:tcW w:w="1530"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sz w:val="20"/>
                <w:szCs w:val="20"/>
              </w:rPr>
              <w:t>No</w:t>
            </w:r>
          </w:p>
        </w:tc>
        <w:tc>
          <w:tcPr>
            <w:tcW w:w="6840"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color w:val="444444"/>
                <w:sz w:val="20"/>
                <w:szCs w:val="20"/>
              </w:rPr>
              <w:t>The 1990 Equal Access Act, which required that public schools give religious groups the same access to facilities that other extracurricular groups have, was upheld. Allowing religious clubs to meet did not violate the Establishment Clause.</w:t>
            </w:r>
          </w:p>
        </w:tc>
      </w:tr>
      <w:tr w:rsidR="00C238B9" w:rsidRPr="00607B65" w:rsidTr="007B7896">
        <w:tc>
          <w:tcPr>
            <w:tcW w:w="4158"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sz w:val="20"/>
                <w:szCs w:val="20"/>
              </w:rPr>
              <w:lastRenderedPageBreak/>
              <w:t>6 foot monument of Ten Commandments at a courthouse next to other monuments</w:t>
            </w:r>
          </w:p>
          <w:p w:rsidR="00C238B9" w:rsidRPr="00607B65" w:rsidRDefault="00C238B9" w:rsidP="007B7896">
            <w:pPr>
              <w:spacing w:before="100" w:beforeAutospacing="1" w:after="100" w:afterAutospacing="1"/>
              <w:rPr>
                <w:rFonts w:ascii="Calibri" w:hAnsi="Calibri" w:cs="Calibri"/>
                <w:sz w:val="20"/>
                <w:szCs w:val="20"/>
              </w:rPr>
            </w:pPr>
          </w:p>
        </w:tc>
        <w:tc>
          <w:tcPr>
            <w:tcW w:w="2070"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sz w:val="20"/>
                <w:szCs w:val="20"/>
              </w:rPr>
              <w:t>Establishment</w:t>
            </w:r>
          </w:p>
        </w:tc>
        <w:tc>
          <w:tcPr>
            <w:tcW w:w="1530"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sz w:val="20"/>
                <w:szCs w:val="20"/>
              </w:rPr>
              <w:t>Yes</w:t>
            </w:r>
          </w:p>
        </w:tc>
        <w:tc>
          <w:tcPr>
            <w:tcW w:w="6840"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color w:val="444444"/>
                <w:sz w:val="20"/>
                <w:szCs w:val="20"/>
              </w:rPr>
              <w:t>A 6-foot monument displaying the Ten Commandments donated by a private group and placed with other monuments next to the Texas State Capitol had a secular purpose and would not lead an observer to conclude that the state endorsed the religious message, and therefore did not violate the Establishment Clause.</w:t>
            </w:r>
          </w:p>
        </w:tc>
      </w:tr>
      <w:tr w:rsidR="00C238B9" w:rsidRPr="00607B65" w:rsidTr="007B7896">
        <w:tc>
          <w:tcPr>
            <w:tcW w:w="4158"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sz w:val="20"/>
                <w:szCs w:val="20"/>
              </w:rPr>
              <w:t>Private company fired worker for refusing to work on their Sabbath</w:t>
            </w:r>
          </w:p>
          <w:p w:rsidR="00C238B9" w:rsidRPr="00607B65" w:rsidRDefault="00C238B9" w:rsidP="007B7896">
            <w:pPr>
              <w:spacing w:before="100" w:beforeAutospacing="1" w:after="100" w:afterAutospacing="1"/>
              <w:rPr>
                <w:rFonts w:ascii="Calibri" w:hAnsi="Calibri" w:cs="Calibri"/>
                <w:sz w:val="20"/>
                <w:szCs w:val="20"/>
              </w:rPr>
            </w:pPr>
          </w:p>
        </w:tc>
        <w:tc>
          <w:tcPr>
            <w:tcW w:w="2070"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sz w:val="20"/>
                <w:szCs w:val="20"/>
              </w:rPr>
              <w:t>Free Exercise</w:t>
            </w:r>
          </w:p>
        </w:tc>
        <w:tc>
          <w:tcPr>
            <w:tcW w:w="1530"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sz w:val="20"/>
                <w:szCs w:val="20"/>
              </w:rPr>
              <w:t>Yes</w:t>
            </w:r>
          </w:p>
        </w:tc>
        <w:tc>
          <w:tcPr>
            <w:tcW w:w="6840" w:type="dxa"/>
          </w:tcPr>
          <w:p w:rsidR="00C238B9" w:rsidRPr="00607B65" w:rsidRDefault="00C238B9" w:rsidP="007B7896">
            <w:pPr>
              <w:spacing w:before="100" w:beforeAutospacing="1" w:after="100" w:afterAutospacing="1"/>
              <w:rPr>
                <w:rFonts w:ascii="Calibri" w:hAnsi="Calibri" w:cs="Calibri"/>
                <w:sz w:val="20"/>
                <w:szCs w:val="20"/>
              </w:rPr>
            </w:pPr>
            <w:r w:rsidRPr="00607B65">
              <w:rPr>
                <w:rFonts w:ascii="Calibri" w:hAnsi="Calibri" w:cs="Calibri"/>
                <w:color w:val="444444"/>
                <w:sz w:val="20"/>
                <w:szCs w:val="20"/>
              </w:rPr>
              <w:t>Private companies are free to fire people who refuse to work on any day they claim is their Sabbath, because the First Amendment applies only to government, not to private employers.</w:t>
            </w:r>
          </w:p>
        </w:tc>
      </w:tr>
    </w:tbl>
    <w:p w:rsidR="00C238B9" w:rsidRDefault="00C238B9" w:rsidP="00B66F00">
      <w:pPr>
        <w:ind w:right="-720" w:hanging="450"/>
        <w:rPr>
          <w:rFonts w:ascii="Calibri" w:hAnsi="Calibri" w:cs="Calibri"/>
          <w:sz w:val="20"/>
          <w:szCs w:val="20"/>
        </w:rPr>
        <w:sectPr w:rsidR="00C238B9" w:rsidSect="00B66F00">
          <w:pgSz w:w="15840" w:h="12240" w:orient="landscape"/>
          <w:pgMar w:top="1800" w:right="1440" w:bottom="1800" w:left="1440" w:header="720" w:footer="720" w:gutter="0"/>
          <w:cols w:space="720"/>
          <w:docGrid w:linePitch="360"/>
        </w:sectPr>
      </w:pPr>
    </w:p>
    <w:p w:rsidR="00C238B9" w:rsidRPr="00607B65" w:rsidRDefault="00C238B9" w:rsidP="00B66F00">
      <w:pPr>
        <w:autoSpaceDE w:val="0"/>
        <w:autoSpaceDN w:val="0"/>
        <w:adjustRightInd w:val="0"/>
        <w:rPr>
          <w:rFonts w:ascii="Calibri" w:hAnsi="Calibri" w:cs="Calibri"/>
        </w:rPr>
      </w:pPr>
      <w:r w:rsidRPr="00607B65">
        <w:rPr>
          <w:rFonts w:ascii="Calibri" w:hAnsi="Calibri" w:cs="Calibri"/>
        </w:rPr>
        <w:lastRenderedPageBreak/>
        <w:t xml:space="preserve">The Religious Liberty Foundation has asked you to submit a brief to the Supreme Court in the case of </w:t>
      </w:r>
      <w:r w:rsidRPr="00607B65">
        <w:rPr>
          <w:rFonts w:ascii="Calibri" w:hAnsi="Calibri" w:cs="Calibri"/>
          <w:i/>
          <w:iCs/>
        </w:rPr>
        <w:t xml:space="preserve">Elk </w:t>
      </w:r>
      <w:r w:rsidR="007B7896">
        <w:rPr>
          <w:rFonts w:ascii="Calibri" w:hAnsi="Calibri" w:cs="Calibri"/>
          <w:i/>
          <w:iCs/>
        </w:rPr>
        <w:t>G</w:t>
      </w:r>
      <w:r w:rsidRPr="00607B65">
        <w:rPr>
          <w:rFonts w:ascii="Calibri" w:hAnsi="Calibri" w:cs="Calibri"/>
          <w:i/>
          <w:iCs/>
        </w:rPr>
        <w:t xml:space="preserve">rove School District v. </w:t>
      </w:r>
      <w:proofErr w:type="spellStart"/>
      <w:r w:rsidRPr="00607B65">
        <w:rPr>
          <w:rFonts w:ascii="Calibri" w:hAnsi="Calibri" w:cs="Calibri"/>
          <w:i/>
          <w:iCs/>
        </w:rPr>
        <w:t>Newdow</w:t>
      </w:r>
      <w:proofErr w:type="spellEnd"/>
      <w:r w:rsidRPr="00607B65">
        <w:rPr>
          <w:rFonts w:ascii="Calibri" w:hAnsi="Calibri" w:cs="Calibri"/>
        </w:rPr>
        <w:t>.  Your brief should include the following items:</w:t>
      </w:r>
    </w:p>
    <w:p w:rsidR="00C238B9" w:rsidRPr="00607B65" w:rsidRDefault="00C238B9" w:rsidP="00B66F00">
      <w:pPr>
        <w:pStyle w:val="ListBullet"/>
        <w:rPr>
          <w:rFonts w:ascii="Calibri" w:hAnsi="Calibri" w:cs="Calibri"/>
        </w:rPr>
      </w:pPr>
      <w:r w:rsidRPr="00607B65">
        <w:rPr>
          <w:rFonts w:ascii="Calibri" w:hAnsi="Calibri" w:cs="Calibri"/>
        </w:rPr>
        <w:t xml:space="preserve"> This heading:</w:t>
      </w:r>
    </w:p>
    <w:p w:rsidR="00C238B9" w:rsidRPr="00607B65" w:rsidRDefault="00C238B9" w:rsidP="00B66F00">
      <w:pPr>
        <w:autoSpaceDE w:val="0"/>
        <w:autoSpaceDN w:val="0"/>
        <w:adjustRightInd w:val="0"/>
        <w:jc w:val="center"/>
        <w:rPr>
          <w:rFonts w:ascii="Calibri" w:hAnsi="Calibri" w:cs="Calibri"/>
          <w:b/>
          <w:bCs/>
        </w:rPr>
      </w:pPr>
      <w:r w:rsidRPr="00607B65">
        <w:rPr>
          <w:rFonts w:ascii="Calibri" w:hAnsi="Calibri" w:cs="Calibri"/>
          <w:b/>
          <w:bCs/>
        </w:rPr>
        <w:t>In The Supreme Court of the United States</w:t>
      </w:r>
    </w:p>
    <w:p w:rsidR="00C238B9" w:rsidRPr="00607B65" w:rsidRDefault="00C238B9" w:rsidP="00B66F00">
      <w:pPr>
        <w:autoSpaceDE w:val="0"/>
        <w:autoSpaceDN w:val="0"/>
        <w:adjustRightInd w:val="0"/>
        <w:jc w:val="center"/>
        <w:rPr>
          <w:rFonts w:ascii="Calibri" w:hAnsi="Calibri" w:cs="Calibri"/>
          <w:b/>
          <w:bCs/>
        </w:rPr>
      </w:pPr>
      <w:r w:rsidRPr="00607B65">
        <w:rPr>
          <w:rFonts w:ascii="Calibri" w:hAnsi="Calibri" w:cs="Calibri"/>
          <w:b/>
          <w:bCs/>
        </w:rPr>
        <w:t>Elk Grove School District (</w:t>
      </w:r>
      <w:r w:rsidRPr="00607B65">
        <w:rPr>
          <w:rFonts w:ascii="Calibri" w:hAnsi="Calibri" w:cs="Calibri"/>
          <w:b/>
          <w:bCs/>
          <w:i/>
          <w:iCs/>
        </w:rPr>
        <w:t>Petitioner</w:t>
      </w:r>
      <w:r w:rsidRPr="00607B65">
        <w:rPr>
          <w:rFonts w:ascii="Calibri" w:hAnsi="Calibri" w:cs="Calibri"/>
          <w:b/>
          <w:bCs/>
        </w:rPr>
        <w:t xml:space="preserve">) </w:t>
      </w:r>
    </w:p>
    <w:p w:rsidR="00C238B9" w:rsidRPr="00607B65" w:rsidRDefault="00C238B9" w:rsidP="00B66F00">
      <w:pPr>
        <w:autoSpaceDE w:val="0"/>
        <w:autoSpaceDN w:val="0"/>
        <w:adjustRightInd w:val="0"/>
        <w:jc w:val="center"/>
        <w:rPr>
          <w:rFonts w:ascii="Calibri" w:hAnsi="Calibri" w:cs="Calibri"/>
          <w:b/>
          <w:bCs/>
        </w:rPr>
      </w:pPr>
      <w:r w:rsidRPr="00607B65">
        <w:rPr>
          <w:rFonts w:ascii="Calibri" w:hAnsi="Calibri" w:cs="Calibri"/>
          <w:b/>
          <w:bCs/>
        </w:rPr>
        <w:t xml:space="preserve">v. </w:t>
      </w:r>
      <w:proofErr w:type="spellStart"/>
      <w:proofErr w:type="gramStart"/>
      <w:r w:rsidRPr="00607B65">
        <w:rPr>
          <w:rFonts w:ascii="Calibri" w:hAnsi="Calibri" w:cs="Calibri"/>
          <w:b/>
          <w:bCs/>
        </w:rPr>
        <w:t>Newdow</w:t>
      </w:r>
      <w:proofErr w:type="spellEnd"/>
      <w:r w:rsidRPr="00607B65">
        <w:rPr>
          <w:rFonts w:ascii="Calibri" w:hAnsi="Calibri" w:cs="Calibri"/>
          <w:b/>
          <w:bCs/>
        </w:rPr>
        <w:t>(</w:t>
      </w:r>
      <w:proofErr w:type="gramEnd"/>
      <w:r w:rsidRPr="00607B65">
        <w:rPr>
          <w:rFonts w:ascii="Calibri" w:hAnsi="Calibri" w:cs="Calibri"/>
          <w:b/>
          <w:bCs/>
          <w:i/>
          <w:iCs/>
        </w:rPr>
        <w:t>Respondent</w:t>
      </w:r>
      <w:r w:rsidRPr="00607B65">
        <w:rPr>
          <w:rFonts w:ascii="Calibri" w:hAnsi="Calibri" w:cs="Calibri"/>
          <w:b/>
          <w:bCs/>
        </w:rPr>
        <w:t>)</w:t>
      </w:r>
    </w:p>
    <w:p w:rsidR="00C238B9" w:rsidRPr="00607B65" w:rsidRDefault="00C238B9" w:rsidP="00B66F00">
      <w:pPr>
        <w:autoSpaceDE w:val="0"/>
        <w:autoSpaceDN w:val="0"/>
        <w:adjustRightInd w:val="0"/>
        <w:jc w:val="center"/>
        <w:rPr>
          <w:rFonts w:ascii="Calibri" w:hAnsi="Calibri" w:cs="Calibri"/>
          <w:b/>
          <w:bCs/>
        </w:rPr>
      </w:pPr>
      <w:r w:rsidRPr="00607B65">
        <w:rPr>
          <w:rFonts w:ascii="Calibri" w:hAnsi="Calibri" w:cs="Calibri"/>
          <w:b/>
          <w:bCs/>
        </w:rPr>
        <w:t>To the Supreme Court of the United States</w:t>
      </w:r>
    </w:p>
    <w:p w:rsidR="00C238B9" w:rsidRPr="00607B65" w:rsidRDefault="00C238B9" w:rsidP="00B66F00">
      <w:pPr>
        <w:autoSpaceDE w:val="0"/>
        <w:autoSpaceDN w:val="0"/>
        <w:adjustRightInd w:val="0"/>
        <w:jc w:val="center"/>
        <w:rPr>
          <w:rFonts w:ascii="Calibri" w:hAnsi="Calibri" w:cs="Calibri"/>
          <w:b/>
          <w:bCs/>
        </w:rPr>
      </w:pPr>
      <w:r w:rsidRPr="00607B65">
        <w:rPr>
          <w:rFonts w:ascii="Calibri" w:hAnsi="Calibri" w:cs="Calibri"/>
          <w:b/>
          <w:bCs/>
        </w:rPr>
        <w:t>Brief of the Religious Liberty Foundation</w:t>
      </w:r>
    </w:p>
    <w:p w:rsidR="00C238B9" w:rsidRPr="00607B65" w:rsidRDefault="00C238B9" w:rsidP="00B66F00">
      <w:pPr>
        <w:autoSpaceDE w:val="0"/>
        <w:autoSpaceDN w:val="0"/>
        <w:adjustRightInd w:val="0"/>
        <w:jc w:val="center"/>
        <w:rPr>
          <w:rFonts w:ascii="Calibri" w:hAnsi="Calibri" w:cs="Calibri"/>
        </w:rPr>
      </w:pPr>
      <w:r w:rsidRPr="00607B65">
        <w:rPr>
          <w:rFonts w:ascii="Calibri" w:hAnsi="Calibri" w:cs="Calibri"/>
          <w:b/>
          <w:bCs/>
        </w:rPr>
        <w:t xml:space="preserve">In Support of _____________ </w:t>
      </w:r>
      <w:r w:rsidRPr="00607B65">
        <w:rPr>
          <w:rFonts w:ascii="Calibri" w:hAnsi="Calibri" w:cs="Calibri"/>
        </w:rPr>
        <w:t>[respondent or petitioner]</w:t>
      </w:r>
    </w:p>
    <w:p w:rsidR="00C238B9" w:rsidRPr="00607B65" w:rsidRDefault="00C238B9" w:rsidP="00B66F00">
      <w:pPr>
        <w:autoSpaceDE w:val="0"/>
        <w:autoSpaceDN w:val="0"/>
        <w:adjustRightInd w:val="0"/>
        <w:jc w:val="center"/>
        <w:rPr>
          <w:rFonts w:ascii="Calibri" w:hAnsi="Calibri" w:cs="Calibri"/>
        </w:rPr>
      </w:pPr>
    </w:p>
    <w:p w:rsidR="00C238B9" w:rsidRPr="00607B65" w:rsidRDefault="00C238B9" w:rsidP="00B66F00">
      <w:pPr>
        <w:pStyle w:val="ListBullet"/>
        <w:rPr>
          <w:rFonts w:ascii="Calibri" w:hAnsi="Calibri" w:cs="Calibri"/>
        </w:rPr>
      </w:pPr>
      <w:r w:rsidRPr="00607B65">
        <w:rPr>
          <w:rFonts w:ascii="Calibri" w:hAnsi="Calibri" w:cs="Calibri"/>
        </w:rPr>
        <w:t>A position statement of at least three sentences in which you take a stance</w:t>
      </w:r>
    </w:p>
    <w:p w:rsidR="00C238B9" w:rsidRPr="00607B65" w:rsidRDefault="00C238B9" w:rsidP="00B66F00">
      <w:pPr>
        <w:autoSpaceDE w:val="0"/>
        <w:autoSpaceDN w:val="0"/>
        <w:adjustRightInd w:val="0"/>
        <w:rPr>
          <w:rFonts w:ascii="Calibri" w:hAnsi="Calibri" w:cs="Calibri"/>
          <w:i/>
          <w:iCs/>
        </w:rPr>
      </w:pPr>
      <w:proofErr w:type="gramStart"/>
      <w:r w:rsidRPr="00607B65">
        <w:rPr>
          <w:rFonts w:ascii="Calibri" w:hAnsi="Calibri" w:cs="Calibri"/>
        </w:rPr>
        <w:t>on</w:t>
      </w:r>
      <w:proofErr w:type="gramEnd"/>
      <w:r w:rsidRPr="00607B65">
        <w:rPr>
          <w:rFonts w:ascii="Calibri" w:hAnsi="Calibri" w:cs="Calibri"/>
        </w:rPr>
        <w:t xml:space="preserve"> this question: </w:t>
      </w:r>
      <w:r w:rsidRPr="00607B65">
        <w:rPr>
          <w:rFonts w:ascii="Calibri" w:hAnsi="Calibri" w:cs="Calibri"/>
          <w:i/>
          <w:iCs/>
        </w:rPr>
        <w:t>Does the reciting the pledge of allegiance, which includes the words “under God,” in school violate a student’s first amendment rights?</w:t>
      </w:r>
    </w:p>
    <w:p w:rsidR="00C238B9" w:rsidRPr="00607B65" w:rsidRDefault="00C238B9" w:rsidP="00B66F00">
      <w:pPr>
        <w:pStyle w:val="ListBullet"/>
        <w:rPr>
          <w:rFonts w:ascii="Calibri" w:hAnsi="Calibri" w:cs="Calibri"/>
        </w:rPr>
      </w:pPr>
      <w:r w:rsidRPr="00607B65">
        <w:rPr>
          <w:rFonts w:ascii="Calibri" w:hAnsi="Calibri" w:cs="Calibri"/>
        </w:rPr>
        <w:t>Three one-paragraph arguments that support your position statement.</w:t>
      </w:r>
    </w:p>
    <w:p w:rsidR="00C238B9" w:rsidRPr="00607B65" w:rsidRDefault="00C238B9" w:rsidP="00B66F00">
      <w:pPr>
        <w:autoSpaceDE w:val="0"/>
        <w:autoSpaceDN w:val="0"/>
        <w:adjustRightInd w:val="0"/>
        <w:rPr>
          <w:rFonts w:ascii="Calibri" w:hAnsi="Calibri" w:cs="Calibri"/>
        </w:rPr>
      </w:pPr>
      <w:r w:rsidRPr="00607B65">
        <w:rPr>
          <w:rFonts w:ascii="Calibri" w:hAnsi="Calibri" w:cs="Calibri"/>
        </w:rPr>
        <w:t>Each paragraph should begin with a clear topic sentence and incorporate evidence – facts, examples, or quotations – that support your topic sentence.</w:t>
      </w:r>
    </w:p>
    <w:p w:rsidR="00C238B9" w:rsidRPr="00607B65" w:rsidRDefault="00C238B9" w:rsidP="00B66F00">
      <w:pPr>
        <w:pStyle w:val="ListBullet"/>
        <w:rPr>
          <w:rFonts w:ascii="Calibri" w:hAnsi="Calibri" w:cs="Calibri"/>
        </w:rPr>
      </w:pPr>
      <w:r w:rsidRPr="00607B65">
        <w:rPr>
          <w:rFonts w:ascii="Calibri" w:hAnsi="Calibri" w:cs="Calibri"/>
        </w:rPr>
        <w:t>A conclusion of at least three sentences in which you restate your position</w:t>
      </w:r>
    </w:p>
    <w:p w:rsidR="00C238B9" w:rsidRPr="00607B65" w:rsidRDefault="00C238B9" w:rsidP="00B66F00">
      <w:pPr>
        <w:autoSpaceDE w:val="0"/>
        <w:autoSpaceDN w:val="0"/>
        <w:adjustRightInd w:val="0"/>
        <w:rPr>
          <w:rFonts w:ascii="Calibri" w:hAnsi="Calibri" w:cs="Calibri"/>
        </w:rPr>
      </w:pPr>
      <w:proofErr w:type="gramStart"/>
      <w:r w:rsidRPr="00607B65">
        <w:rPr>
          <w:rFonts w:ascii="Calibri" w:hAnsi="Calibri" w:cs="Calibri"/>
        </w:rPr>
        <w:t>and</w:t>
      </w:r>
      <w:proofErr w:type="gramEnd"/>
      <w:r w:rsidRPr="00607B65">
        <w:rPr>
          <w:rFonts w:ascii="Calibri" w:hAnsi="Calibri" w:cs="Calibri"/>
        </w:rPr>
        <w:t xml:space="preserve"> reiterate your most important points.</w:t>
      </w:r>
    </w:p>
    <w:p w:rsidR="00C238B9" w:rsidRPr="00607B65" w:rsidRDefault="00C238B9" w:rsidP="00B66F00">
      <w:pPr>
        <w:pStyle w:val="ListBullet"/>
        <w:rPr>
          <w:rFonts w:ascii="Calibri" w:hAnsi="Calibri" w:cs="Calibri"/>
        </w:rPr>
      </w:pPr>
      <w:r w:rsidRPr="00607B65">
        <w:rPr>
          <w:rFonts w:ascii="Calibri" w:hAnsi="Calibri" w:cs="Calibri"/>
        </w:rPr>
        <w:t>A signature line that reads,</w:t>
      </w:r>
    </w:p>
    <w:p w:rsidR="00C238B9" w:rsidRPr="00607B65" w:rsidRDefault="00C238B9" w:rsidP="00B66F00">
      <w:pPr>
        <w:autoSpaceDE w:val="0"/>
        <w:autoSpaceDN w:val="0"/>
        <w:adjustRightInd w:val="0"/>
        <w:rPr>
          <w:rFonts w:ascii="Calibri" w:hAnsi="Calibri" w:cs="Calibri"/>
        </w:rPr>
      </w:pPr>
    </w:p>
    <w:p w:rsidR="00C238B9" w:rsidRPr="00607B65" w:rsidRDefault="00C238B9" w:rsidP="00B66F00">
      <w:pPr>
        <w:autoSpaceDE w:val="0"/>
        <w:autoSpaceDN w:val="0"/>
        <w:adjustRightInd w:val="0"/>
        <w:ind w:left="720"/>
        <w:rPr>
          <w:rFonts w:ascii="Calibri" w:hAnsi="Calibri" w:cs="Calibri"/>
        </w:rPr>
      </w:pPr>
      <w:r w:rsidRPr="00607B65">
        <w:rPr>
          <w:rFonts w:ascii="Calibri" w:hAnsi="Calibri" w:cs="Calibri"/>
        </w:rPr>
        <w:t>Respectfully submitted,</w:t>
      </w:r>
    </w:p>
    <w:p w:rsidR="00C238B9" w:rsidRPr="00607B65" w:rsidRDefault="00C238B9" w:rsidP="00B66F00">
      <w:pPr>
        <w:autoSpaceDE w:val="0"/>
        <w:autoSpaceDN w:val="0"/>
        <w:adjustRightInd w:val="0"/>
        <w:ind w:left="720"/>
        <w:rPr>
          <w:rFonts w:ascii="Calibri" w:hAnsi="Calibri" w:cs="Calibri"/>
        </w:rPr>
      </w:pPr>
    </w:p>
    <w:p w:rsidR="00C238B9" w:rsidRPr="00607B65" w:rsidRDefault="00C238B9" w:rsidP="00B66F00">
      <w:pPr>
        <w:autoSpaceDE w:val="0"/>
        <w:autoSpaceDN w:val="0"/>
        <w:adjustRightInd w:val="0"/>
        <w:ind w:left="720"/>
        <w:rPr>
          <w:rFonts w:ascii="Calibri" w:hAnsi="Calibri" w:cs="Calibri"/>
        </w:rPr>
      </w:pPr>
      <w:r w:rsidRPr="00607B65">
        <w:rPr>
          <w:rFonts w:ascii="Calibri" w:hAnsi="Calibri" w:cs="Calibri"/>
        </w:rPr>
        <w:t>___________________ (your name)</w:t>
      </w:r>
    </w:p>
    <w:p w:rsidR="007B7896" w:rsidRDefault="00C238B9" w:rsidP="007B7896">
      <w:pPr>
        <w:autoSpaceDE w:val="0"/>
        <w:autoSpaceDN w:val="0"/>
        <w:adjustRightInd w:val="0"/>
        <w:ind w:left="720"/>
        <w:rPr>
          <w:rFonts w:ascii="Calibri" w:hAnsi="Calibri" w:cs="Calibri"/>
        </w:rPr>
      </w:pPr>
      <w:r w:rsidRPr="00607B65">
        <w:rPr>
          <w:rFonts w:ascii="Calibri" w:hAnsi="Calibri" w:cs="Calibri"/>
        </w:rPr>
        <w:t>Attorney at Law, Religious Liberty Foundation</w:t>
      </w:r>
    </w:p>
    <w:p w:rsidR="007B7896" w:rsidRDefault="007B7896">
      <w:pPr>
        <w:rPr>
          <w:rFonts w:ascii="Calibri" w:hAnsi="Calibri" w:cs="Calibri"/>
        </w:rPr>
      </w:pPr>
      <w:r>
        <w:rPr>
          <w:rFonts w:ascii="Calibri" w:hAnsi="Calibri" w:cs="Calibri"/>
        </w:rPr>
        <w:br w:type="page"/>
      </w:r>
    </w:p>
    <w:p w:rsidR="00C238B9" w:rsidRPr="007B7896" w:rsidRDefault="007B7896" w:rsidP="007B7896">
      <w:pPr>
        <w:autoSpaceDE w:val="0"/>
        <w:autoSpaceDN w:val="0"/>
        <w:adjustRightInd w:val="0"/>
        <w:ind w:left="720"/>
        <w:jc w:val="center"/>
        <w:rPr>
          <w:rFonts w:ascii="Calibri" w:hAnsi="Calibri" w:cs="Calibri"/>
          <w:b/>
          <w:sz w:val="28"/>
          <w:szCs w:val="28"/>
        </w:rPr>
      </w:pPr>
      <w:r w:rsidRPr="007B7896">
        <w:rPr>
          <w:rFonts w:ascii="Calibri" w:hAnsi="Calibri" w:cs="Calibri"/>
          <w:b/>
          <w:sz w:val="28"/>
          <w:szCs w:val="28"/>
        </w:rPr>
        <w:lastRenderedPageBreak/>
        <w:t>L</w:t>
      </w:r>
      <w:r w:rsidR="00C238B9" w:rsidRPr="007B7896">
        <w:rPr>
          <w:rFonts w:ascii="Calibri" w:hAnsi="Calibri" w:cs="Calibri"/>
          <w:b/>
          <w:sz w:val="28"/>
          <w:szCs w:val="28"/>
        </w:rPr>
        <w:t>esson Plan:  Freedom of Religion</w:t>
      </w:r>
    </w:p>
    <w:p w:rsidR="00C238B9" w:rsidRPr="00B66F00" w:rsidRDefault="00C238B9" w:rsidP="00B66F00">
      <w:pPr>
        <w:autoSpaceDE w:val="0"/>
        <w:autoSpaceDN w:val="0"/>
        <w:adjustRightInd w:val="0"/>
        <w:rPr>
          <w:rFonts w:ascii="Calibri" w:hAnsi="Calibri" w:cs="Calibri"/>
          <w:b/>
        </w:rPr>
      </w:pPr>
      <w:r w:rsidRPr="00B66F00">
        <w:rPr>
          <w:rFonts w:ascii="Calibri" w:hAnsi="Calibri" w:cs="Calibri"/>
          <w:b/>
        </w:rPr>
        <w:t>Outline of Unit Plan:</w:t>
      </w:r>
    </w:p>
    <w:p w:rsidR="00C238B9" w:rsidRPr="00407DB4" w:rsidRDefault="00C238B9" w:rsidP="00B66F00">
      <w:pPr>
        <w:autoSpaceDE w:val="0"/>
        <w:autoSpaceDN w:val="0"/>
        <w:adjustRightInd w:val="0"/>
        <w:rPr>
          <w:rFonts w:ascii="Calibri" w:hAnsi="Calibri" w:cs="Calibri"/>
          <w:b/>
        </w:rPr>
      </w:pPr>
    </w:p>
    <w:p w:rsidR="00C238B9" w:rsidRPr="007B7896" w:rsidRDefault="00C238B9" w:rsidP="00B66F00">
      <w:pPr>
        <w:rPr>
          <w:rFonts w:ascii="Calibri" w:hAnsi="Calibri" w:cs="Calibri"/>
          <w:sz w:val="24"/>
          <w:szCs w:val="24"/>
        </w:rPr>
      </w:pPr>
      <w:r w:rsidRPr="007B7896">
        <w:rPr>
          <w:rFonts w:ascii="Calibri" w:hAnsi="Calibri" w:cs="Calibri"/>
          <w:sz w:val="24"/>
          <w:szCs w:val="24"/>
        </w:rPr>
        <w:t>Unit Title: Re-writing the Constitution for the 21</w:t>
      </w:r>
      <w:r w:rsidRPr="007B7896">
        <w:rPr>
          <w:rFonts w:ascii="Calibri" w:hAnsi="Calibri" w:cs="Calibri"/>
          <w:sz w:val="24"/>
          <w:szCs w:val="24"/>
          <w:vertAlign w:val="superscript"/>
        </w:rPr>
        <w:t>st</w:t>
      </w:r>
      <w:r w:rsidRPr="007B7896">
        <w:rPr>
          <w:rFonts w:ascii="Calibri" w:hAnsi="Calibri" w:cs="Calibri"/>
          <w:sz w:val="24"/>
          <w:szCs w:val="24"/>
        </w:rPr>
        <w:t xml:space="preserve"> Century – A Year Long </w:t>
      </w:r>
    </w:p>
    <w:p w:rsidR="00C238B9" w:rsidRPr="007B7896" w:rsidRDefault="00C238B9" w:rsidP="00B66F00">
      <w:pPr>
        <w:rPr>
          <w:rFonts w:ascii="Calibri" w:hAnsi="Calibri" w:cs="Calibri"/>
          <w:sz w:val="24"/>
          <w:szCs w:val="24"/>
        </w:rPr>
      </w:pPr>
      <w:r w:rsidRPr="007B7896">
        <w:rPr>
          <w:rFonts w:ascii="Calibri" w:hAnsi="Calibri" w:cs="Calibri"/>
          <w:sz w:val="24"/>
          <w:szCs w:val="24"/>
        </w:rPr>
        <w:t xml:space="preserve">Examination of the United States Constitution, its Foundation and </w:t>
      </w:r>
    </w:p>
    <w:p w:rsidR="00C238B9" w:rsidRPr="007B7896" w:rsidRDefault="00C238B9" w:rsidP="00B66F00">
      <w:pPr>
        <w:rPr>
          <w:rFonts w:ascii="Calibri" w:hAnsi="Calibri" w:cs="Calibri"/>
          <w:b/>
          <w:sz w:val="24"/>
          <w:szCs w:val="24"/>
        </w:rPr>
      </w:pPr>
      <w:r w:rsidRPr="007B7896">
        <w:rPr>
          <w:rFonts w:ascii="Calibri" w:hAnsi="Calibri" w:cs="Calibri"/>
          <w:sz w:val="24"/>
          <w:szCs w:val="24"/>
        </w:rPr>
        <w:t xml:space="preserve">Interpretation </w:t>
      </w:r>
      <w:proofErr w:type="gramStart"/>
      <w:r w:rsidRPr="007B7896">
        <w:rPr>
          <w:rFonts w:ascii="Calibri" w:hAnsi="Calibri" w:cs="Calibri"/>
          <w:sz w:val="24"/>
          <w:szCs w:val="24"/>
        </w:rPr>
        <w:t>Over</w:t>
      </w:r>
      <w:proofErr w:type="gramEnd"/>
      <w:r w:rsidRPr="007B7896">
        <w:rPr>
          <w:rFonts w:ascii="Calibri" w:hAnsi="Calibri" w:cs="Calibri"/>
          <w:sz w:val="24"/>
          <w:szCs w:val="24"/>
        </w:rPr>
        <w:t xml:space="preserve"> Time.</w:t>
      </w:r>
    </w:p>
    <w:p w:rsidR="00C238B9" w:rsidRPr="007B7896" w:rsidRDefault="00C238B9" w:rsidP="00B66F00">
      <w:pPr>
        <w:autoSpaceDE w:val="0"/>
        <w:autoSpaceDN w:val="0"/>
        <w:adjustRightInd w:val="0"/>
        <w:ind w:left="720"/>
        <w:rPr>
          <w:rFonts w:ascii="Calibri" w:hAnsi="Calibri" w:cs="Calibri"/>
          <w:color w:val="FF0000"/>
          <w:sz w:val="24"/>
          <w:szCs w:val="24"/>
        </w:rPr>
      </w:pPr>
      <w:r w:rsidRPr="007B7896">
        <w:rPr>
          <w:rFonts w:ascii="Calibri" w:hAnsi="Calibri" w:cs="Calibri"/>
          <w:sz w:val="24"/>
          <w:szCs w:val="24"/>
        </w:rPr>
        <w:t xml:space="preserve"> </w:t>
      </w:r>
    </w:p>
    <w:p w:rsidR="00C238B9" w:rsidRPr="007B7896" w:rsidRDefault="00C238B9" w:rsidP="00B66F00">
      <w:pPr>
        <w:ind w:left="360" w:right="-630" w:hanging="810"/>
        <w:rPr>
          <w:rFonts w:ascii="Calibri" w:hAnsi="Calibri" w:cs="Calibri"/>
          <w:sz w:val="24"/>
          <w:szCs w:val="24"/>
        </w:rPr>
      </w:pPr>
    </w:p>
    <w:p w:rsidR="002B79DB" w:rsidRDefault="002B79DB"/>
    <w:sectPr w:rsidR="002B79DB" w:rsidSect="00B66F00">
      <w:headerReference w:type="default" r:id="rId14"/>
      <w:footerReference w:type="default" r:id="rId15"/>
      <w:pgSz w:w="12240" w:h="15840"/>
      <w:pgMar w:top="1440" w:right="1440" w:bottom="1440" w:left="1440" w:header="720" w:footer="2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F00" w:rsidRDefault="00B66F00" w:rsidP="00C238B9">
      <w:pPr>
        <w:spacing w:after="0" w:line="240" w:lineRule="auto"/>
      </w:pPr>
      <w:r>
        <w:separator/>
      </w:r>
    </w:p>
  </w:endnote>
  <w:endnote w:type="continuationSeparator" w:id="0">
    <w:p w:rsidR="00B66F00" w:rsidRDefault="00B66F00" w:rsidP="00C23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F00" w:rsidRDefault="00B66F00" w:rsidP="00C238B9">
    <w:pPr>
      <w:pStyle w:val="Footer"/>
      <w:ind w:right="-1080" w:hanging="1080"/>
      <w:rPr>
        <w:rFonts w:ascii="Calibri" w:hAnsi="Calibri" w:cs="Calibri"/>
        <w:i/>
        <w:sz w:val="16"/>
        <w:szCs w:val="16"/>
      </w:rPr>
    </w:pPr>
    <w:r>
      <w:rPr>
        <w:rFonts w:ascii="Calibri" w:hAnsi="Calibri" w:cs="Calibri"/>
        <w:i/>
        <w:sz w:val="16"/>
        <w:szCs w:val="16"/>
      </w:rPr>
      <w:t>CVCS-Lesson-</w:t>
    </w:r>
    <w:proofErr w:type="spellStart"/>
    <w:r>
      <w:rPr>
        <w:rFonts w:ascii="Calibri" w:hAnsi="Calibri" w:cs="Calibri"/>
        <w:i/>
        <w:sz w:val="16"/>
        <w:szCs w:val="16"/>
      </w:rPr>
      <w:t>Brown.f.docx</w:t>
    </w:r>
    <w:proofErr w:type="spellEnd"/>
    <w:r>
      <w:rPr>
        <w:rFonts w:ascii="Calibri" w:hAnsi="Calibri" w:cs="Calibri"/>
        <w:i/>
        <w:sz w:val="16"/>
        <w:szCs w:val="16"/>
      </w:rPr>
      <w:t xml:space="preserve">                                                                                                                                                                                                                                          3/19/2012</w:t>
    </w:r>
  </w:p>
  <w:p w:rsidR="00B66F00" w:rsidRDefault="00B66F00" w:rsidP="00C238B9">
    <w:pPr>
      <w:pStyle w:val="Footer"/>
      <w:ind w:left="-1080" w:right="-1170"/>
      <w:rPr>
        <w:rFonts w:ascii="Corbel" w:hAnsi="Corbel"/>
        <w:i/>
        <w:sz w:val="16"/>
        <w:szCs w:val="16"/>
      </w:rPr>
    </w:pPr>
    <w:r>
      <w:rPr>
        <w:rFonts w:ascii="Corbel" w:hAnsi="Corbel"/>
        <w:i/>
        <w:sz w:val="16"/>
        <w:szCs w:val="16"/>
      </w:rPr>
      <w:t>This curriculum does not necessarily reflect the views of the Judicial Council, the AOC, or the Court Programs and Services Division/CPAS.  Furthermore, the authors, the Judicial Council, the AOC, and the Court Programs and Services Division/CPAS do not provide any warranties regarding the currency or accuracy of the information in these works. Users are reminded to check the subsequent history of any case and changes to statutes and Rules of Court cited in the works before relying on them. These works are provided for the personal noncommercial use of teachers and may not be used for any other purpose without the written permission of the authors.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F00" w:rsidRDefault="00B66F00" w:rsidP="00B66F00">
    <w:pPr>
      <w:pStyle w:val="Footer"/>
      <w:ind w:right="-1080" w:hanging="1260"/>
      <w:rPr>
        <w:rFonts w:ascii="Calibri" w:hAnsi="Calibri" w:cs="Calibri"/>
        <w:sz w:val="16"/>
        <w:szCs w:val="16"/>
      </w:rPr>
    </w:pPr>
  </w:p>
  <w:p w:rsidR="00B66F00" w:rsidRDefault="00B66F00" w:rsidP="00B66F00">
    <w:pPr>
      <w:pStyle w:val="Footer"/>
      <w:ind w:right="-1080" w:hanging="1260"/>
      <w:rPr>
        <w:rFonts w:ascii="Calibri" w:hAnsi="Calibri" w:cs="Calibri"/>
        <w:sz w:val="16"/>
        <w:szCs w:val="16"/>
      </w:rPr>
    </w:pPr>
  </w:p>
  <w:p w:rsidR="00B66F00" w:rsidRPr="008D3F25" w:rsidRDefault="00B66F00" w:rsidP="00B66F00">
    <w:pPr>
      <w:pStyle w:val="Footer"/>
      <w:ind w:right="-1080" w:hanging="1080"/>
      <w:rPr>
        <w:rFonts w:ascii="Calibri" w:hAnsi="Calibri" w:cs="Calibri"/>
        <w:i/>
        <w:sz w:val="16"/>
        <w:szCs w:val="16"/>
      </w:rPr>
    </w:pPr>
    <w:r w:rsidRPr="008D3F25">
      <w:rPr>
        <w:rFonts w:ascii="Calibri" w:hAnsi="Calibri" w:cs="Calibri"/>
        <w:i/>
        <w:sz w:val="16"/>
        <w:szCs w:val="16"/>
      </w:rPr>
      <w:t>CVCS-Lesson-</w:t>
    </w:r>
    <w:proofErr w:type="spellStart"/>
    <w:r w:rsidRPr="008D3F25">
      <w:rPr>
        <w:rFonts w:ascii="Calibri" w:hAnsi="Calibri" w:cs="Calibri"/>
        <w:i/>
        <w:sz w:val="16"/>
        <w:szCs w:val="16"/>
      </w:rPr>
      <w:t>Brown.a</w:t>
    </w:r>
    <w:proofErr w:type="spellEnd"/>
    <w:r w:rsidRPr="008D3F25">
      <w:rPr>
        <w:rFonts w:ascii="Calibri" w:hAnsi="Calibri" w:cs="Calibri"/>
        <w:i/>
        <w:sz w:val="16"/>
        <w:szCs w:val="16"/>
      </w:rPr>
      <w:t>-</w:t>
    </w:r>
    <w:proofErr w:type="spellStart"/>
    <w:r w:rsidRPr="008D3F25">
      <w:rPr>
        <w:rFonts w:ascii="Calibri" w:hAnsi="Calibri" w:cs="Calibri"/>
        <w:i/>
        <w:sz w:val="16"/>
        <w:szCs w:val="16"/>
      </w:rPr>
      <w:t>docx</w:t>
    </w:r>
    <w:proofErr w:type="spellEnd"/>
    <w:r w:rsidRPr="008D3F25">
      <w:rPr>
        <w:rFonts w:ascii="Calibri" w:hAnsi="Calibri" w:cs="Calibri"/>
        <w:i/>
        <w:sz w:val="16"/>
        <w:szCs w:val="16"/>
      </w:rPr>
      <w:t xml:space="preserve">                                                                                                                                                                                                                                          3/19/2012</w:t>
    </w:r>
  </w:p>
  <w:p w:rsidR="00B66F00" w:rsidRPr="008D3F25" w:rsidRDefault="00B66F00" w:rsidP="00B66F00">
    <w:pPr>
      <w:pStyle w:val="Footer"/>
      <w:ind w:left="-1080" w:right="-1170"/>
      <w:rPr>
        <w:rFonts w:ascii="Corbel" w:hAnsi="Corbel"/>
        <w:i/>
        <w:sz w:val="16"/>
        <w:szCs w:val="16"/>
      </w:rPr>
    </w:pPr>
    <w:r w:rsidRPr="008D3F25">
      <w:rPr>
        <w:rFonts w:ascii="Corbel" w:hAnsi="Corbel"/>
        <w:i/>
        <w:sz w:val="16"/>
        <w:szCs w:val="16"/>
      </w:rPr>
      <w:t>This curriculum does not necessarily reflect the views of the Judicial Council, the AOC, or the Court Programs and Services Division/CPAS.  Furthermore, the authors, the Judicial Council, the AOC, and the Court Programs and Services Division/CPAS do not provide any warranties regarding the currency or accuracy of the information in these works. Users are reminded to check the subsequent history of any case and changes to statutes and Rules of Court cited in the works before relying on them. These works are provided for the personal noncommercial use of teachers and may not be used for any other purpose without the written permission of the authors.”</w:t>
    </w:r>
  </w:p>
  <w:p w:rsidR="00B66F00" w:rsidRPr="008D3F25" w:rsidRDefault="00B66F00" w:rsidP="00B66F00">
    <w:pPr>
      <w:pStyle w:val="Footer"/>
      <w:ind w:left="-1260" w:right="-1170" w:hanging="900"/>
      <w:rPr>
        <w:rFonts w:ascii="Corbel" w:hAnsi="Corbe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F00" w:rsidRDefault="00B66F00" w:rsidP="00C238B9">
      <w:pPr>
        <w:spacing w:after="0" w:line="240" w:lineRule="auto"/>
      </w:pPr>
      <w:r>
        <w:separator/>
      </w:r>
    </w:p>
  </w:footnote>
  <w:footnote w:type="continuationSeparator" w:id="0">
    <w:p w:rsidR="00B66F00" w:rsidRDefault="00B66F00" w:rsidP="00C238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F00" w:rsidRDefault="00B66F00">
    <w:pPr>
      <w:pStyle w:val="Header"/>
    </w:pPr>
    <w:r>
      <w:rPr>
        <w:noProof/>
        <w:lang w:bidi="ar-SA"/>
      </w:rPr>
      <w:drawing>
        <wp:anchor distT="0" distB="0" distL="114300" distR="114300" simplePos="0" relativeHeight="251661312" behindDoc="1" locked="0" layoutInCell="1" allowOverlap="1">
          <wp:simplePos x="0" y="0"/>
          <wp:positionH relativeFrom="column">
            <wp:posOffset>-209550</wp:posOffset>
          </wp:positionH>
          <wp:positionV relativeFrom="paragraph">
            <wp:posOffset>-241300</wp:posOffset>
          </wp:positionV>
          <wp:extent cx="6178550" cy="749300"/>
          <wp:effectExtent l="19050" t="0" r="0" b="0"/>
          <wp:wrapThrough wrapText="bothSides">
            <wp:wrapPolygon edited="0">
              <wp:start x="-67" y="0"/>
              <wp:lineTo x="-67" y="20868"/>
              <wp:lineTo x="21578" y="20868"/>
              <wp:lineTo x="21578" y="0"/>
              <wp:lineTo x="-67" y="0"/>
            </wp:wrapPolygon>
          </wp:wrapThrough>
          <wp:docPr id="1"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8550" cy="749300"/>
                  </a:xfrm>
                  <a:prstGeom prst="rect">
                    <a:avLst/>
                  </a:prstGeom>
                </pic:spPr>
              </pic:pic>
            </a:graphicData>
          </a:graphic>
        </wp:anchor>
      </w:drawing>
    </w:r>
  </w:p>
  <w:p w:rsidR="00B66F00" w:rsidRPr="00CE7994" w:rsidRDefault="00B66F00" w:rsidP="00CE7994">
    <w:pPr>
      <w:pStyle w:val="Header"/>
      <w:tabs>
        <w:tab w:val="left" w:pos="9360"/>
      </w:tabs>
      <w:rPr>
        <w:rFonts w:ascii="Gill Sans MT" w:hAnsi="Gill Sans MT"/>
        <w:sz w:val="22"/>
        <w:szCs w:val="22"/>
      </w:rPr>
    </w:pPr>
    <w:r>
      <w:rPr>
        <w:rFonts w:ascii="Gill Sans MT" w:hAnsi="Gill Sans MT"/>
        <w:i/>
      </w:rPr>
      <w:br/>
      <w:t xml:space="preserve">                                                                    </w:t>
    </w:r>
    <w:r w:rsidRPr="00A201E7">
      <w:rPr>
        <w:rFonts w:ascii="Gill Sans MT" w:hAnsi="Gill Sans MT"/>
        <w:i/>
        <w:sz w:val="20"/>
        <w:szCs w:val="20"/>
      </w:rPr>
      <w:t xml:space="preserve">   </w:t>
    </w:r>
    <w:r w:rsidRPr="00A201E7">
      <w:rPr>
        <w:rFonts w:ascii="Gill Sans MT" w:hAnsi="Gill Sans MT"/>
        <w:i/>
        <w:sz w:val="22"/>
        <w:szCs w:val="22"/>
      </w:rPr>
      <w:t xml:space="preserve">    </w:t>
    </w:r>
    <w:r>
      <w:rPr>
        <w:rFonts w:ascii="Gill Sans MT" w:hAnsi="Gill Sans MT"/>
        <w:sz w:val="22"/>
        <w:szCs w:val="22"/>
      </w:rPr>
      <w:t xml:space="preserve">                    </w:t>
    </w:r>
    <w:r w:rsidRPr="00A201E7">
      <w:rPr>
        <w:rFonts w:ascii="Gill Sans MT" w:hAnsi="Gill Sans MT"/>
        <w:sz w:val="22"/>
        <w:szCs w:val="22"/>
      </w:rPr>
      <w:t>Cur</w:t>
    </w:r>
    <w:r>
      <w:rPr>
        <w:rFonts w:ascii="Gill Sans MT" w:hAnsi="Gill Sans MT"/>
        <w:sz w:val="22"/>
        <w:szCs w:val="22"/>
      </w:rPr>
      <w:t>ricula for K-12 Civics Education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F00" w:rsidRDefault="00B66F00">
    <w:pPr>
      <w:pStyle w:val="Header"/>
    </w:pPr>
    <w:r>
      <w:rPr>
        <w:noProof/>
        <w:lang w:bidi="ar-SA"/>
      </w:rPr>
      <w:drawing>
        <wp:anchor distT="0" distB="0" distL="114300" distR="114300" simplePos="0" relativeHeight="251659264" behindDoc="1" locked="0" layoutInCell="1" allowOverlap="1">
          <wp:simplePos x="0" y="0"/>
          <wp:positionH relativeFrom="column">
            <wp:posOffset>-323850</wp:posOffset>
          </wp:positionH>
          <wp:positionV relativeFrom="paragraph">
            <wp:posOffset>144780</wp:posOffset>
          </wp:positionV>
          <wp:extent cx="6176010" cy="746760"/>
          <wp:effectExtent l="19050" t="0" r="0" b="0"/>
          <wp:wrapThrough wrapText="bothSides">
            <wp:wrapPolygon edited="0">
              <wp:start x="-67" y="0"/>
              <wp:lineTo x="-67" y="20939"/>
              <wp:lineTo x="21587" y="20939"/>
              <wp:lineTo x="21587"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6010" cy="746760"/>
                  </a:xfrm>
                  <a:prstGeom prst="rect">
                    <a:avLst/>
                  </a:prstGeom>
                </pic:spPr>
              </pic:pic>
            </a:graphicData>
          </a:graphic>
        </wp:anchor>
      </w:drawing>
    </w:r>
  </w:p>
  <w:p w:rsidR="00B66F00" w:rsidRDefault="00B66F00">
    <w:pPr>
      <w:pStyle w:val="Header"/>
    </w:pPr>
  </w:p>
  <w:p w:rsidR="00B66F00" w:rsidRDefault="00B66F00" w:rsidP="00B66F00">
    <w:pPr>
      <w:jc w:val="center"/>
      <w:rPr>
        <w:rFonts w:ascii="Gill Sans MT" w:hAnsi="Gill Sans MT"/>
        <w:i/>
      </w:rPr>
    </w:pPr>
  </w:p>
  <w:p w:rsidR="00B66F00" w:rsidRPr="00A201E7" w:rsidRDefault="00B66F00" w:rsidP="00B66F00">
    <w:pPr>
      <w:ind w:right="-540"/>
      <w:jc w:val="right"/>
      <w:rPr>
        <w:rFonts w:ascii="Gill Sans MT" w:hAnsi="Gill Sans MT"/>
      </w:rPr>
    </w:pPr>
    <w:r>
      <w:rPr>
        <w:rFonts w:ascii="Gill Sans MT" w:hAnsi="Gill Sans MT"/>
        <w:i/>
      </w:rPr>
      <w:br/>
      <w:t xml:space="preserve">                                                                    </w:t>
    </w:r>
    <w:r w:rsidRPr="00A201E7">
      <w:rPr>
        <w:rFonts w:ascii="Gill Sans MT" w:hAnsi="Gill Sans MT"/>
        <w:i/>
        <w:sz w:val="20"/>
        <w:szCs w:val="20"/>
      </w:rPr>
      <w:t xml:space="preserve">   </w:t>
    </w:r>
    <w:r w:rsidRPr="00A201E7">
      <w:rPr>
        <w:rFonts w:ascii="Gill Sans MT" w:hAnsi="Gill Sans MT"/>
        <w:i/>
      </w:rPr>
      <w:t xml:space="preserve">    </w:t>
    </w:r>
    <w:r>
      <w:rPr>
        <w:rFonts w:ascii="Gill Sans MT" w:hAnsi="Gill Sans MT"/>
      </w:rPr>
      <w:t xml:space="preserve">  </w:t>
    </w:r>
    <w:r w:rsidRPr="00A201E7">
      <w:rPr>
        <w:rFonts w:ascii="Gill Sans MT" w:hAnsi="Gill Sans MT"/>
      </w:rPr>
      <w:t>Cur</w:t>
    </w:r>
    <w:r>
      <w:rPr>
        <w:rFonts w:ascii="Gill Sans MT" w:hAnsi="Gill Sans MT"/>
      </w:rPr>
      <w:t xml:space="preserve">ricula for K-12 Civics Education </w:t>
    </w:r>
  </w:p>
  <w:p w:rsidR="00B66F00" w:rsidRDefault="00B66F00">
    <w:pPr>
      <w:pStyle w:val="Header"/>
    </w:pPr>
  </w:p>
  <w:p w:rsidR="00B66F00" w:rsidRDefault="00B66F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EC62A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F65B3"/>
    <w:multiLevelType w:val="hybridMultilevel"/>
    <w:tmpl w:val="9FDAF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40ABF"/>
    <w:multiLevelType w:val="hybridMultilevel"/>
    <w:tmpl w:val="E8BE69B4"/>
    <w:lvl w:ilvl="0" w:tplc="F4888ED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F57D1"/>
    <w:multiLevelType w:val="hybridMultilevel"/>
    <w:tmpl w:val="66A8C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BD1AB2"/>
    <w:multiLevelType w:val="hybridMultilevel"/>
    <w:tmpl w:val="8D8A7D38"/>
    <w:lvl w:ilvl="0" w:tplc="04090001">
      <w:start w:val="1"/>
      <w:numFmt w:val="bullet"/>
      <w:lvlText w:val=""/>
      <w:lvlJc w:val="left"/>
      <w:pPr>
        <w:tabs>
          <w:tab w:val="num" w:pos="360"/>
        </w:tabs>
        <w:ind w:left="360" w:hanging="360"/>
      </w:pPr>
      <w:rPr>
        <w:rFonts w:ascii="Symbol" w:hAnsi="Symbol" w:hint="default"/>
      </w:rPr>
    </w:lvl>
    <w:lvl w:ilvl="1" w:tplc="6F16182C" w:tentative="1">
      <w:start w:val="1"/>
      <w:numFmt w:val="bullet"/>
      <w:lvlText w:val=""/>
      <w:lvlJc w:val="left"/>
      <w:pPr>
        <w:tabs>
          <w:tab w:val="num" w:pos="1080"/>
        </w:tabs>
        <w:ind w:left="1080" w:hanging="360"/>
      </w:pPr>
      <w:rPr>
        <w:rFonts w:ascii="Wingdings" w:hAnsi="Wingdings" w:hint="default"/>
      </w:rPr>
    </w:lvl>
    <w:lvl w:ilvl="2" w:tplc="B8D44BFC" w:tentative="1">
      <w:start w:val="1"/>
      <w:numFmt w:val="bullet"/>
      <w:lvlText w:val=""/>
      <w:lvlJc w:val="left"/>
      <w:pPr>
        <w:tabs>
          <w:tab w:val="num" w:pos="1800"/>
        </w:tabs>
        <w:ind w:left="1800" w:hanging="360"/>
      </w:pPr>
      <w:rPr>
        <w:rFonts w:ascii="Wingdings" w:hAnsi="Wingdings" w:hint="default"/>
      </w:rPr>
    </w:lvl>
    <w:lvl w:ilvl="3" w:tplc="6CC2C340" w:tentative="1">
      <w:start w:val="1"/>
      <w:numFmt w:val="bullet"/>
      <w:lvlText w:val=""/>
      <w:lvlJc w:val="left"/>
      <w:pPr>
        <w:tabs>
          <w:tab w:val="num" w:pos="2520"/>
        </w:tabs>
        <w:ind w:left="2520" w:hanging="360"/>
      </w:pPr>
      <w:rPr>
        <w:rFonts w:ascii="Wingdings" w:hAnsi="Wingdings" w:hint="default"/>
      </w:rPr>
    </w:lvl>
    <w:lvl w:ilvl="4" w:tplc="25F0D8D6" w:tentative="1">
      <w:start w:val="1"/>
      <w:numFmt w:val="bullet"/>
      <w:lvlText w:val=""/>
      <w:lvlJc w:val="left"/>
      <w:pPr>
        <w:tabs>
          <w:tab w:val="num" w:pos="3240"/>
        </w:tabs>
        <w:ind w:left="3240" w:hanging="360"/>
      </w:pPr>
      <w:rPr>
        <w:rFonts w:ascii="Wingdings" w:hAnsi="Wingdings" w:hint="default"/>
      </w:rPr>
    </w:lvl>
    <w:lvl w:ilvl="5" w:tplc="4CBADE86" w:tentative="1">
      <w:start w:val="1"/>
      <w:numFmt w:val="bullet"/>
      <w:lvlText w:val=""/>
      <w:lvlJc w:val="left"/>
      <w:pPr>
        <w:tabs>
          <w:tab w:val="num" w:pos="3960"/>
        </w:tabs>
        <w:ind w:left="3960" w:hanging="360"/>
      </w:pPr>
      <w:rPr>
        <w:rFonts w:ascii="Wingdings" w:hAnsi="Wingdings" w:hint="default"/>
      </w:rPr>
    </w:lvl>
    <w:lvl w:ilvl="6" w:tplc="45928948" w:tentative="1">
      <w:start w:val="1"/>
      <w:numFmt w:val="bullet"/>
      <w:lvlText w:val=""/>
      <w:lvlJc w:val="left"/>
      <w:pPr>
        <w:tabs>
          <w:tab w:val="num" w:pos="4680"/>
        </w:tabs>
        <w:ind w:left="4680" w:hanging="360"/>
      </w:pPr>
      <w:rPr>
        <w:rFonts w:ascii="Wingdings" w:hAnsi="Wingdings" w:hint="default"/>
      </w:rPr>
    </w:lvl>
    <w:lvl w:ilvl="7" w:tplc="2AFC5290" w:tentative="1">
      <w:start w:val="1"/>
      <w:numFmt w:val="bullet"/>
      <w:lvlText w:val=""/>
      <w:lvlJc w:val="left"/>
      <w:pPr>
        <w:tabs>
          <w:tab w:val="num" w:pos="5400"/>
        </w:tabs>
        <w:ind w:left="5400" w:hanging="360"/>
      </w:pPr>
      <w:rPr>
        <w:rFonts w:ascii="Wingdings" w:hAnsi="Wingdings" w:hint="default"/>
      </w:rPr>
    </w:lvl>
    <w:lvl w:ilvl="8" w:tplc="BDA279AC" w:tentative="1">
      <w:start w:val="1"/>
      <w:numFmt w:val="bullet"/>
      <w:lvlText w:val=""/>
      <w:lvlJc w:val="left"/>
      <w:pPr>
        <w:tabs>
          <w:tab w:val="num" w:pos="6120"/>
        </w:tabs>
        <w:ind w:left="6120" w:hanging="360"/>
      </w:pPr>
      <w:rPr>
        <w:rFonts w:ascii="Wingdings" w:hAnsi="Wingdings" w:hint="default"/>
      </w:rPr>
    </w:lvl>
  </w:abstractNum>
  <w:abstractNum w:abstractNumId="5">
    <w:nsid w:val="328A0DEC"/>
    <w:multiLevelType w:val="hybridMultilevel"/>
    <w:tmpl w:val="6CE40024"/>
    <w:lvl w:ilvl="0" w:tplc="9CAE3AD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AA3340"/>
    <w:multiLevelType w:val="hybridMultilevel"/>
    <w:tmpl w:val="B1467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CE25008"/>
    <w:multiLevelType w:val="hybridMultilevel"/>
    <w:tmpl w:val="021A0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1F1C1C"/>
    <w:multiLevelType w:val="hybridMultilevel"/>
    <w:tmpl w:val="D9449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4A0DAD"/>
    <w:multiLevelType w:val="hybridMultilevel"/>
    <w:tmpl w:val="B600C2F2"/>
    <w:lvl w:ilvl="0" w:tplc="0409000F">
      <w:start w:val="1"/>
      <w:numFmt w:val="decimal"/>
      <w:lvlText w:val="%1."/>
      <w:lvlJc w:val="left"/>
      <w:pPr>
        <w:tabs>
          <w:tab w:val="num" w:pos="360"/>
        </w:tabs>
        <w:ind w:left="360" w:hanging="360"/>
      </w:pPr>
      <w:rPr>
        <w:rFonts w:hint="default"/>
      </w:rPr>
    </w:lvl>
    <w:lvl w:ilvl="1" w:tplc="8D50D1D2" w:tentative="1">
      <w:start w:val="1"/>
      <w:numFmt w:val="bullet"/>
      <w:lvlText w:val=""/>
      <w:lvlJc w:val="left"/>
      <w:pPr>
        <w:tabs>
          <w:tab w:val="num" w:pos="1080"/>
        </w:tabs>
        <w:ind w:left="1080" w:hanging="360"/>
      </w:pPr>
      <w:rPr>
        <w:rFonts w:ascii="Wingdings" w:hAnsi="Wingdings" w:hint="default"/>
      </w:rPr>
    </w:lvl>
    <w:lvl w:ilvl="2" w:tplc="EF7023F4" w:tentative="1">
      <w:start w:val="1"/>
      <w:numFmt w:val="bullet"/>
      <w:lvlText w:val=""/>
      <w:lvlJc w:val="left"/>
      <w:pPr>
        <w:tabs>
          <w:tab w:val="num" w:pos="1800"/>
        </w:tabs>
        <w:ind w:left="1800" w:hanging="360"/>
      </w:pPr>
      <w:rPr>
        <w:rFonts w:ascii="Wingdings" w:hAnsi="Wingdings" w:hint="default"/>
      </w:rPr>
    </w:lvl>
    <w:lvl w:ilvl="3" w:tplc="D49270D6" w:tentative="1">
      <w:start w:val="1"/>
      <w:numFmt w:val="bullet"/>
      <w:lvlText w:val=""/>
      <w:lvlJc w:val="left"/>
      <w:pPr>
        <w:tabs>
          <w:tab w:val="num" w:pos="2520"/>
        </w:tabs>
        <w:ind w:left="2520" w:hanging="360"/>
      </w:pPr>
      <w:rPr>
        <w:rFonts w:ascii="Wingdings" w:hAnsi="Wingdings" w:hint="default"/>
      </w:rPr>
    </w:lvl>
    <w:lvl w:ilvl="4" w:tplc="55AC2546" w:tentative="1">
      <w:start w:val="1"/>
      <w:numFmt w:val="bullet"/>
      <w:lvlText w:val=""/>
      <w:lvlJc w:val="left"/>
      <w:pPr>
        <w:tabs>
          <w:tab w:val="num" w:pos="3240"/>
        </w:tabs>
        <w:ind w:left="3240" w:hanging="360"/>
      </w:pPr>
      <w:rPr>
        <w:rFonts w:ascii="Wingdings" w:hAnsi="Wingdings" w:hint="default"/>
      </w:rPr>
    </w:lvl>
    <w:lvl w:ilvl="5" w:tplc="61A0C3F2" w:tentative="1">
      <w:start w:val="1"/>
      <w:numFmt w:val="bullet"/>
      <w:lvlText w:val=""/>
      <w:lvlJc w:val="left"/>
      <w:pPr>
        <w:tabs>
          <w:tab w:val="num" w:pos="3960"/>
        </w:tabs>
        <w:ind w:left="3960" w:hanging="360"/>
      </w:pPr>
      <w:rPr>
        <w:rFonts w:ascii="Wingdings" w:hAnsi="Wingdings" w:hint="default"/>
      </w:rPr>
    </w:lvl>
    <w:lvl w:ilvl="6" w:tplc="A7981ACA" w:tentative="1">
      <w:start w:val="1"/>
      <w:numFmt w:val="bullet"/>
      <w:lvlText w:val=""/>
      <w:lvlJc w:val="left"/>
      <w:pPr>
        <w:tabs>
          <w:tab w:val="num" w:pos="4680"/>
        </w:tabs>
        <w:ind w:left="4680" w:hanging="360"/>
      </w:pPr>
      <w:rPr>
        <w:rFonts w:ascii="Wingdings" w:hAnsi="Wingdings" w:hint="default"/>
      </w:rPr>
    </w:lvl>
    <w:lvl w:ilvl="7" w:tplc="3EA0E67C" w:tentative="1">
      <w:start w:val="1"/>
      <w:numFmt w:val="bullet"/>
      <w:lvlText w:val=""/>
      <w:lvlJc w:val="left"/>
      <w:pPr>
        <w:tabs>
          <w:tab w:val="num" w:pos="5400"/>
        </w:tabs>
        <w:ind w:left="5400" w:hanging="360"/>
      </w:pPr>
      <w:rPr>
        <w:rFonts w:ascii="Wingdings" w:hAnsi="Wingdings" w:hint="default"/>
      </w:rPr>
    </w:lvl>
    <w:lvl w:ilvl="8" w:tplc="D31C70CA" w:tentative="1">
      <w:start w:val="1"/>
      <w:numFmt w:val="bullet"/>
      <w:lvlText w:val=""/>
      <w:lvlJc w:val="left"/>
      <w:pPr>
        <w:tabs>
          <w:tab w:val="num" w:pos="6120"/>
        </w:tabs>
        <w:ind w:left="6120" w:hanging="360"/>
      </w:pPr>
      <w:rPr>
        <w:rFonts w:ascii="Wingdings" w:hAnsi="Wingdings" w:hint="default"/>
      </w:rPr>
    </w:lvl>
  </w:abstractNum>
  <w:abstractNum w:abstractNumId="10">
    <w:nsid w:val="61D57B1E"/>
    <w:multiLevelType w:val="hybridMultilevel"/>
    <w:tmpl w:val="0AE65774"/>
    <w:lvl w:ilvl="0" w:tplc="04090001">
      <w:start w:val="1"/>
      <w:numFmt w:val="bullet"/>
      <w:lvlText w:val=""/>
      <w:lvlJc w:val="left"/>
      <w:pPr>
        <w:tabs>
          <w:tab w:val="num" w:pos="360"/>
        </w:tabs>
        <w:ind w:left="360" w:hanging="360"/>
      </w:pPr>
      <w:rPr>
        <w:rFonts w:ascii="Symbol" w:hAnsi="Symbol" w:hint="default"/>
      </w:rPr>
    </w:lvl>
    <w:lvl w:ilvl="1" w:tplc="1DF0F50C" w:tentative="1">
      <w:start w:val="1"/>
      <w:numFmt w:val="bullet"/>
      <w:lvlText w:val=""/>
      <w:lvlJc w:val="left"/>
      <w:pPr>
        <w:tabs>
          <w:tab w:val="num" w:pos="1080"/>
        </w:tabs>
        <w:ind w:left="1080" w:hanging="360"/>
      </w:pPr>
      <w:rPr>
        <w:rFonts w:ascii="Wingdings" w:hAnsi="Wingdings" w:hint="default"/>
      </w:rPr>
    </w:lvl>
    <w:lvl w:ilvl="2" w:tplc="6838B30E" w:tentative="1">
      <w:start w:val="1"/>
      <w:numFmt w:val="bullet"/>
      <w:lvlText w:val=""/>
      <w:lvlJc w:val="left"/>
      <w:pPr>
        <w:tabs>
          <w:tab w:val="num" w:pos="1800"/>
        </w:tabs>
        <w:ind w:left="1800" w:hanging="360"/>
      </w:pPr>
      <w:rPr>
        <w:rFonts w:ascii="Wingdings" w:hAnsi="Wingdings" w:hint="default"/>
      </w:rPr>
    </w:lvl>
    <w:lvl w:ilvl="3" w:tplc="C0AC3AFE" w:tentative="1">
      <w:start w:val="1"/>
      <w:numFmt w:val="bullet"/>
      <w:lvlText w:val=""/>
      <w:lvlJc w:val="left"/>
      <w:pPr>
        <w:tabs>
          <w:tab w:val="num" w:pos="2520"/>
        </w:tabs>
        <w:ind w:left="2520" w:hanging="360"/>
      </w:pPr>
      <w:rPr>
        <w:rFonts w:ascii="Wingdings" w:hAnsi="Wingdings" w:hint="default"/>
      </w:rPr>
    </w:lvl>
    <w:lvl w:ilvl="4" w:tplc="718A5FE4" w:tentative="1">
      <w:start w:val="1"/>
      <w:numFmt w:val="bullet"/>
      <w:lvlText w:val=""/>
      <w:lvlJc w:val="left"/>
      <w:pPr>
        <w:tabs>
          <w:tab w:val="num" w:pos="3240"/>
        </w:tabs>
        <w:ind w:left="3240" w:hanging="360"/>
      </w:pPr>
      <w:rPr>
        <w:rFonts w:ascii="Wingdings" w:hAnsi="Wingdings" w:hint="default"/>
      </w:rPr>
    </w:lvl>
    <w:lvl w:ilvl="5" w:tplc="49025B8C" w:tentative="1">
      <w:start w:val="1"/>
      <w:numFmt w:val="bullet"/>
      <w:lvlText w:val=""/>
      <w:lvlJc w:val="left"/>
      <w:pPr>
        <w:tabs>
          <w:tab w:val="num" w:pos="3960"/>
        </w:tabs>
        <w:ind w:left="3960" w:hanging="360"/>
      </w:pPr>
      <w:rPr>
        <w:rFonts w:ascii="Wingdings" w:hAnsi="Wingdings" w:hint="default"/>
      </w:rPr>
    </w:lvl>
    <w:lvl w:ilvl="6" w:tplc="9A427102" w:tentative="1">
      <w:start w:val="1"/>
      <w:numFmt w:val="bullet"/>
      <w:lvlText w:val=""/>
      <w:lvlJc w:val="left"/>
      <w:pPr>
        <w:tabs>
          <w:tab w:val="num" w:pos="4680"/>
        </w:tabs>
        <w:ind w:left="4680" w:hanging="360"/>
      </w:pPr>
      <w:rPr>
        <w:rFonts w:ascii="Wingdings" w:hAnsi="Wingdings" w:hint="default"/>
      </w:rPr>
    </w:lvl>
    <w:lvl w:ilvl="7" w:tplc="FC42090E" w:tentative="1">
      <w:start w:val="1"/>
      <w:numFmt w:val="bullet"/>
      <w:lvlText w:val=""/>
      <w:lvlJc w:val="left"/>
      <w:pPr>
        <w:tabs>
          <w:tab w:val="num" w:pos="5400"/>
        </w:tabs>
        <w:ind w:left="5400" w:hanging="360"/>
      </w:pPr>
      <w:rPr>
        <w:rFonts w:ascii="Wingdings" w:hAnsi="Wingdings" w:hint="default"/>
      </w:rPr>
    </w:lvl>
    <w:lvl w:ilvl="8" w:tplc="A1687D22" w:tentative="1">
      <w:start w:val="1"/>
      <w:numFmt w:val="bullet"/>
      <w:lvlText w:val=""/>
      <w:lvlJc w:val="left"/>
      <w:pPr>
        <w:tabs>
          <w:tab w:val="num" w:pos="6120"/>
        </w:tabs>
        <w:ind w:left="6120" w:hanging="360"/>
      </w:pPr>
      <w:rPr>
        <w:rFonts w:ascii="Wingdings" w:hAnsi="Wingdings" w:hint="default"/>
      </w:rPr>
    </w:lvl>
  </w:abstractNum>
  <w:abstractNum w:abstractNumId="11">
    <w:nsid w:val="705239F8"/>
    <w:multiLevelType w:val="hybridMultilevel"/>
    <w:tmpl w:val="17821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11F0ED9"/>
    <w:multiLevelType w:val="hybridMultilevel"/>
    <w:tmpl w:val="FB9AD70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12"/>
  </w:num>
  <w:num w:numId="5">
    <w:abstractNumId w:val="11"/>
  </w:num>
  <w:num w:numId="6">
    <w:abstractNumId w:val="5"/>
  </w:num>
  <w:num w:numId="7">
    <w:abstractNumId w:val="9"/>
  </w:num>
  <w:num w:numId="8">
    <w:abstractNumId w:val="6"/>
  </w:num>
  <w:num w:numId="9">
    <w:abstractNumId w:val="10"/>
  </w:num>
  <w:num w:numId="10">
    <w:abstractNumId w:val="3"/>
  </w:num>
  <w:num w:numId="11">
    <w:abstractNumId w:val="4"/>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revisionView w:inkAnnotations="0"/>
  <w:defaultTabStop w:val="720"/>
  <w:characterSpacingControl w:val="doNotCompress"/>
  <w:footnotePr>
    <w:footnote w:id="-1"/>
    <w:footnote w:id="0"/>
  </w:footnotePr>
  <w:endnotePr>
    <w:endnote w:id="-1"/>
    <w:endnote w:id="0"/>
  </w:endnotePr>
  <w:compat/>
  <w:rsids>
    <w:rsidRoot w:val="00C238B9"/>
    <w:rsid w:val="00071D51"/>
    <w:rsid w:val="000B3471"/>
    <w:rsid w:val="000F2720"/>
    <w:rsid w:val="000F6D5F"/>
    <w:rsid w:val="0019349B"/>
    <w:rsid w:val="002B79DB"/>
    <w:rsid w:val="00424E47"/>
    <w:rsid w:val="00551D20"/>
    <w:rsid w:val="00580D43"/>
    <w:rsid w:val="005C6758"/>
    <w:rsid w:val="007B7896"/>
    <w:rsid w:val="00B663EA"/>
    <w:rsid w:val="00B66F00"/>
    <w:rsid w:val="00B778EA"/>
    <w:rsid w:val="00BD0692"/>
    <w:rsid w:val="00C238B9"/>
    <w:rsid w:val="00CC6C95"/>
    <w:rsid w:val="00CE7994"/>
    <w:rsid w:val="00D65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paragraph" w:styleId="Heading2">
    <w:name w:val="heading 2"/>
    <w:basedOn w:val="Normal"/>
    <w:next w:val="Normal"/>
    <w:link w:val="Heading2Char"/>
    <w:uiPriority w:val="9"/>
    <w:qFormat/>
    <w:rsid w:val="00C238B9"/>
    <w:pPr>
      <w:keepNext/>
      <w:spacing w:before="240" w:after="60"/>
      <w:outlineLvl w:val="1"/>
    </w:pPr>
    <w:rPr>
      <w:rFonts w:asciiTheme="majorHAnsi" w:eastAsiaTheme="majorEastAsia" w:hAnsiTheme="majorHAnsi" w:cs="Times New Roman"/>
      <w:b/>
      <w:bCs/>
      <w:i/>
      <w:i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38B9"/>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C238B9"/>
    <w:rPr>
      <w:rFonts w:cs="Times New Roman"/>
      <w:sz w:val="24"/>
      <w:szCs w:val="24"/>
      <w:lang w:bidi="en-US"/>
    </w:rPr>
  </w:style>
  <w:style w:type="paragraph" w:styleId="Footer">
    <w:name w:val="footer"/>
    <w:basedOn w:val="Normal"/>
    <w:link w:val="FooterChar"/>
    <w:uiPriority w:val="99"/>
    <w:rsid w:val="00C238B9"/>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C238B9"/>
    <w:rPr>
      <w:rFonts w:cs="Times New Roman"/>
      <w:sz w:val="24"/>
      <w:szCs w:val="24"/>
      <w:lang w:bidi="en-US"/>
    </w:rPr>
  </w:style>
  <w:style w:type="paragraph" w:customStyle="1" w:styleId="Default">
    <w:name w:val="Default"/>
    <w:rsid w:val="00C238B9"/>
    <w:pPr>
      <w:autoSpaceDE w:val="0"/>
      <w:autoSpaceDN w:val="0"/>
      <w:adjustRightInd w:val="0"/>
      <w:spacing w:after="0" w:line="240" w:lineRule="auto"/>
    </w:pPr>
    <w:rPr>
      <w:rFonts w:ascii="Palatino" w:eastAsia="Times New Roman" w:hAnsi="Palatino" w:cs="Palatino"/>
      <w:color w:val="000000"/>
      <w:sz w:val="24"/>
      <w:szCs w:val="24"/>
    </w:rPr>
  </w:style>
  <w:style w:type="paragraph" w:styleId="ListParagraph">
    <w:name w:val="List Paragraph"/>
    <w:basedOn w:val="Normal"/>
    <w:uiPriority w:val="34"/>
    <w:qFormat/>
    <w:rsid w:val="00C238B9"/>
    <w:pPr>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C238B9"/>
    <w:rPr>
      <w:rFonts w:asciiTheme="majorHAnsi" w:eastAsiaTheme="majorEastAsia" w:hAnsiTheme="majorHAnsi" w:cs="Times New Roman"/>
      <w:b/>
      <w:bCs/>
      <w:i/>
      <w:iCs/>
      <w:sz w:val="28"/>
      <w:szCs w:val="28"/>
      <w:lang w:bidi="en-US"/>
    </w:rPr>
  </w:style>
  <w:style w:type="character" w:styleId="Hyperlink">
    <w:name w:val="Hyperlink"/>
    <w:uiPriority w:val="99"/>
    <w:unhideWhenUsed/>
    <w:rsid w:val="00C238B9"/>
    <w:rPr>
      <w:color w:val="0000FF"/>
      <w:u w:val="single"/>
    </w:rPr>
  </w:style>
  <w:style w:type="paragraph" w:styleId="NormalWeb">
    <w:name w:val="Normal (Web)"/>
    <w:basedOn w:val="Normal"/>
    <w:uiPriority w:val="99"/>
    <w:unhideWhenUsed/>
    <w:rsid w:val="00C238B9"/>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C238B9"/>
    <w:pPr>
      <w:numPr>
        <w:numId w:val="13"/>
      </w:numPr>
      <w:spacing w:after="0" w:line="240" w:lineRule="auto"/>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llofrightsinstitute.org/page.aspx?pid=47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lofrightsinstitute.org/page.aspx?pid=471"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me.com/time/nation/article/0,8599,267701,00.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ime.com/time/nation/article/0,8599,2077240,00.htm" TargetMode="External"/><Relationship Id="rId4" Type="http://schemas.openxmlformats.org/officeDocument/2006/relationships/webSettings" Target="webSettings.xml"/><Relationship Id="rId9" Type="http://schemas.openxmlformats.org/officeDocument/2006/relationships/hyperlink" Target="http://www.youthleadership.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21</Pages>
  <Words>4268</Words>
  <Characters>24328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3</cp:revision>
  <dcterms:created xsi:type="dcterms:W3CDTF">2012-06-06T18:51:00Z</dcterms:created>
  <dcterms:modified xsi:type="dcterms:W3CDTF">2012-06-06T19:15:00Z</dcterms:modified>
</cp:coreProperties>
</file>