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F9DCE37" w14:textId="77777777" w:rsidTr="008B50E8">
        <w:trPr>
          <w:cantSplit/>
          <w:trHeight w:hRule="exact" w:val="4860"/>
        </w:trPr>
        <w:tc>
          <w:tcPr>
            <w:tcW w:w="270" w:type="dxa"/>
            <w:vMerge w:val="restart"/>
            <w:tcMar>
              <w:left w:w="0" w:type="dxa"/>
              <w:right w:w="0" w:type="dxa"/>
            </w:tcMar>
          </w:tcPr>
          <w:p w14:paraId="1604562A"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3F6A56F5"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6D96DCB4"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BDE2423" w14:textId="77777777" w:rsidTr="008B50E8">
        <w:trPr>
          <w:cantSplit/>
          <w:trHeight w:hRule="exact" w:val="6580"/>
        </w:trPr>
        <w:tc>
          <w:tcPr>
            <w:tcW w:w="270" w:type="dxa"/>
            <w:vMerge/>
            <w:tcMar>
              <w:left w:w="0" w:type="dxa"/>
              <w:right w:w="0" w:type="dxa"/>
            </w:tcMar>
          </w:tcPr>
          <w:p w14:paraId="73FCF250"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49E8DB33" w14:textId="0BB77D41" w:rsidR="008B50E8" w:rsidRPr="002B367F" w:rsidRDefault="008B50E8" w:rsidP="008B50E8">
            <w:pPr>
              <w:pStyle w:val="JCCReportCoverSubhead"/>
              <w:rPr>
                <w:rFonts w:ascii="Arial" w:hAnsi="Arial" w:cs="Arial"/>
                <w:b/>
                <w:i/>
                <w:color w:val="FF0000"/>
                <w:szCs w:val="28"/>
              </w:rPr>
            </w:pPr>
          </w:p>
          <w:p w14:paraId="6D6C2551" w14:textId="77777777" w:rsidR="00645294" w:rsidRDefault="00645294" w:rsidP="00645294">
            <w:pPr>
              <w:pStyle w:val="JCCReportCoverSubhead"/>
              <w:rPr>
                <w:rFonts w:asciiTheme="majorHAnsi" w:hAnsiTheme="majorHAnsi" w:cstheme="majorHAnsi"/>
                <w:b/>
                <w:iCs/>
                <w:sz w:val="36"/>
                <w:szCs w:val="36"/>
              </w:rPr>
            </w:pPr>
            <w:r>
              <w:rPr>
                <w:rFonts w:asciiTheme="majorHAnsi" w:hAnsiTheme="majorHAnsi" w:cstheme="majorHAnsi"/>
                <w:b/>
                <w:iCs/>
                <w:sz w:val="36"/>
                <w:szCs w:val="36"/>
              </w:rPr>
              <w:t>Regarding:</w:t>
            </w:r>
          </w:p>
          <w:p w14:paraId="68E09287" w14:textId="77777777" w:rsidR="00645294" w:rsidRPr="001D5A52" w:rsidRDefault="00645294" w:rsidP="00645294">
            <w:pPr>
              <w:pStyle w:val="JCCReportCoverSubhead"/>
              <w:rPr>
                <w:rFonts w:asciiTheme="majorHAnsi" w:hAnsiTheme="majorHAnsi" w:cstheme="majorHAnsi"/>
                <w:b/>
                <w:iCs/>
                <w:sz w:val="36"/>
                <w:szCs w:val="36"/>
              </w:rPr>
            </w:pPr>
            <w:r w:rsidRPr="001D5A52">
              <w:rPr>
                <w:rFonts w:asciiTheme="majorHAnsi" w:hAnsiTheme="majorHAnsi" w:cstheme="majorHAnsi"/>
                <w:b/>
                <w:iCs/>
                <w:sz w:val="36"/>
                <w:szCs w:val="36"/>
              </w:rPr>
              <w:t>JUDICIAL COUNCIL OF CALIFORNIA, HUMAN RESOURCES DIVISION</w:t>
            </w:r>
          </w:p>
          <w:p w14:paraId="052E225A" w14:textId="367CC7D6" w:rsidR="008B50E8" w:rsidRDefault="008B50E8" w:rsidP="00105F4B">
            <w:pPr>
              <w:pStyle w:val="JCCReportCoverSubhead"/>
              <w:rPr>
                <w:rFonts w:ascii="Arial" w:hAnsi="Arial" w:cs="Arial"/>
                <w:b/>
                <w:szCs w:val="28"/>
              </w:rPr>
            </w:pPr>
          </w:p>
          <w:p w14:paraId="0226273D" w14:textId="7C4AB24E" w:rsidR="00645294" w:rsidRPr="00DF6C5D" w:rsidRDefault="00645294" w:rsidP="00645294">
            <w:pPr>
              <w:pStyle w:val="JCCReportCoverSubhead"/>
              <w:rPr>
                <w:rFonts w:asciiTheme="majorHAnsi" w:hAnsiTheme="majorHAnsi" w:cstheme="majorHAnsi"/>
                <w:b/>
                <w:caps w:val="0"/>
                <w:szCs w:val="28"/>
              </w:rPr>
            </w:pPr>
            <w:r w:rsidRPr="00DF6C5D">
              <w:rPr>
                <w:rFonts w:asciiTheme="majorHAnsi" w:hAnsiTheme="majorHAnsi" w:cstheme="majorHAnsi"/>
                <w:b/>
                <w:szCs w:val="28"/>
              </w:rPr>
              <w:t xml:space="preserve">TITLE: </w:t>
            </w:r>
            <w:r>
              <w:rPr>
                <w:rFonts w:asciiTheme="majorHAnsi" w:hAnsiTheme="majorHAnsi" w:cstheme="majorHAnsi"/>
                <w:b/>
                <w:szCs w:val="28"/>
              </w:rPr>
              <w:t>Diversity recruit</w:t>
            </w:r>
            <w:r w:rsidR="002E76E4">
              <w:rPr>
                <w:rFonts w:asciiTheme="majorHAnsi" w:hAnsiTheme="majorHAnsi" w:cstheme="majorHAnsi"/>
                <w:b/>
                <w:szCs w:val="28"/>
              </w:rPr>
              <w:t>ment</w:t>
            </w:r>
            <w:r>
              <w:rPr>
                <w:rFonts w:asciiTheme="majorHAnsi" w:hAnsiTheme="majorHAnsi" w:cstheme="majorHAnsi"/>
                <w:b/>
                <w:szCs w:val="28"/>
              </w:rPr>
              <w:t xml:space="preserve"> </w:t>
            </w:r>
            <w:r w:rsidR="002E76E4">
              <w:rPr>
                <w:rFonts w:asciiTheme="majorHAnsi" w:hAnsiTheme="majorHAnsi" w:cstheme="majorHAnsi"/>
                <w:b/>
                <w:szCs w:val="28"/>
              </w:rPr>
              <w:t>Services</w:t>
            </w:r>
          </w:p>
          <w:p w14:paraId="0CBC12D3" w14:textId="77777777" w:rsidR="00645294" w:rsidRDefault="00645294" w:rsidP="00645294">
            <w:pPr>
              <w:pStyle w:val="JCCReportCoverSubhead"/>
              <w:rPr>
                <w:rFonts w:asciiTheme="majorHAnsi" w:hAnsiTheme="majorHAnsi" w:cstheme="majorHAnsi"/>
                <w:b/>
                <w:szCs w:val="28"/>
              </w:rPr>
            </w:pPr>
          </w:p>
          <w:p w14:paraId="262ADCF5" w14:textId="3AACB3B7" w:rsidR="00645294" w:rsidRDefault="00645294" w:rsidP="00645294">
            <w:pPr>
              <w:pStyle w:val="JCCReportCoverSubhead"/>
              <w:rPr>
                <w:rFonts w:asciiTheme="majorHAnsi" w:hAnsiTheme="majorHAnsi" w:cstheme="majorHAnsi"/>
                <w:b/>
                <w:szCs w:val="28"/>
              </w:rPr>
            </w:pPr>
            <w:r w:rsidRPr="00DF6C5D">
              <w:rPr>
                <w:rFonts w:asciiTheme="majorHAnsi" w:hAnsiTheme="majorHAnsi" w:cstheme="majorHAnsi"/>
                <w:b/>
                <w:szCs w:val="28"/>
              </w:rPr>
              <w:t xml:space="preserve">RFP NO: </w:t>
            </w:r>
            <w:r w:rsidR="00EE668E">
              <w:rPr>
                <w:rFonts w:asciiTheme="majorHAnsi" w:hAnsiTheme="majorHAnsi" w:cstheme="majorHAnsi"/>
                <w:b/>
                <w:szCs w:val="28"/>
              </w:rPr>
              <w:t>RFP-HR-2022-10-LV</w:t>
            </w:r>
          </w:p>
          <w:p w14:paraId="0E774B60" w14:textId="119357D4" w:rsidR="00A11495" w:rsidRDefault="00A11495" w:rsidP="00645294">
            <w:pPr>
              <w:pStyle w:val="JCCReportCoverSubhead"/>
              <w:rPr>
                <w:rFonts w:asciiTheme="majorHAnsi" w:hAnsiTheme="majorHAnsi" w:cstheme="majorHAnsi"/>
                <w:b/>
                <w:szCs w:val="28"/>
              </w:rPr>
            </w:pPr>
          </w:p>
          <w:p w14:paraId="5C9D0B19" w14:textId="1B3F46E9" w:rsidR="00A11495" w:rsidRPr="00A11495" w:rsidRDefault="00A11495" w:rsidP="00A11495">
            <w:pPr>
              <w:pStyle w:val="JCCReportCoverSubhead"/>
              <w:jc w:val="center"/>
              <w:rPr>
                <w:rFonts w:asciiTheme="majorHAnsi" w:hAnsiTheme="majorHAnsi" w:cstheme="majorHAnsi"/>
                <w:b/>
                <w:color w:val="FF0000"/>
                <w:sz w:val="32"/>
                <w:szCs w:val="32"/>
              </w:rPr>
            </w:pPr>
            <w:r w:rsidRPr="00A11495">
              <w:rPr>
                <w:rFonts w:asciiTheme="majorHAnsi" w:hAnsiTheme="majorHAnsi" w:cstheme="majorHAnsi"/>
                <w:b/>
                <w:color w:val="FF0000"/>
                <w:sz w:val="32"/>
                <w:szCs w:val="32"/>
              </w:rPr>
              <w:t>REVISION #1</w:t>
            </w:r>
          </w:p>
          <w:p w14:paraId="6C0B220C" w14:textId="77777777" w:rsidR="00645294" w:rsidRPr="009E10B7" w:rsidRDefault="00645294" w:rsidP="00105F4B">
            <w:pPr>
              <w:pStyle w:val="JCCReportCoverSubhead"/>
              <w:rPr>
                <w:rFonts w:ascii="Arial" w:hAnsi="Arial" w:cs="Arial"/>
                <w:b/>
                <w:szCs w:val="28"/>
              </w:rPr>
            </w:pPr>
          </w:p>
          <w:p w14:paraId="53014310"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E8C8AE9" w14:textId="754E8EF4"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40B744B3" w14:textId="29794AD4" w:rsidR="00321227" w:rsidRPr="00C552A8" w:rsidRDefault="008F3177" w:rsidP="00321227">
            <w:pPr>
              <w:pStyle w:val="Header"/>
              <w:tabs>
                <w:tab w:val="clear" w:pos="4320"/>
                <w:tab w:val="clear" w:pos="8640"/>
              </w:tabs>
              <w:autoSpaceDE w:val="0"/>
              <w:autoSpaceDN w:val="0"/>
              <w:adjustRightInd w:val="0"/>
              <w:rPr>
                <w:rFonts w:ascii="Arial" w:hAnsi="Arial" w:cs="Arial"/>
                <w:bCs/>
                <w:smallCaps/>
                <w:color w:val="000000"/>
                <w:sz w:val="28"/>
                <w:szCs w:val="20"/>
              </w:rPr>
            </w:pPr>
            <w:r>
              <w:rPr>
                <w:rFonts w:ascii="Arial" w:hAnsi="Arial" w:cs="Arial"/>
                <w:bCs/>
                <w:smallCaps/>
                <w:color w:val="000000"/>
                <w:sz w:val="28"/>
                <w:szCs w:val="28"/>
              </w:rPr>
              <w:t>No</w:t>
            </w:r>
            <w:r w:rsidR="009638A6">
              <w:rPr>
                <w:rFonts w:ascii="Arial" w:hAnsi="Arial" w:cs="Arial"/>
                <w:bCs/>
                <w:smallCaps/>
                <w:color w:val="000000"/>
                <w:sz w:val="28"/>
                <w:szCs w:val="28"/>
              </w:rPr>
              <w:t>v</w:t>
            </w:r>
            <w:r>
              <w:rPr>
                <w:rFonts w:ascii="Arial" w:hAnsi="Arial" w:cs="Arial"/>
                <w:bCs/>
                <w:smallCaps/>
                <w:color w:val="000000"/>
                <w:sz w:val="28"/>
                <w:szCs w:val="28"/>
              </w:rPr>
              <w:t>em</w:t>
            </w:r>
            <w:r w:rsidR="00EE668E" w:rsidRPr="00C552A8">
              <w:rPr>
                <w:rFonts w:ascii="Arial" w:hAnsi="Arial" w:cs="Arial"/>
                <w:bCs/>
                <w:smallCaps/>
                <w:color w:val="000000"/>
                <w:sz w:val="28"/>
                <w:szCs w:val="28"/>
              </w:rPr>
              <w:t xml:space="preserve">ber </w:t>
            </w:r>
            <w:r w:rsidR="009638A6">
              <w:rPr>
                <w:rFonts w:ascii="Arial" w:hAnsi="Arial" w:cs="Arial"/>
                <w:bCs/>
                <w:smallCaps/>
                <w:color w:val="000000"/>
                <w:sz w:val="28"/>
                <w:szCs w:val="28"/>
              </w:rPr>
              <w:t>29</w:t>
            </w:r>
            <w:r w:rsidR="00EE668E" w:rsidRPr="00C552A8">
              <w:rPr>
                <w:rFonts w:ascii="Arial" w:hAnsi="Arial" w:cs="Arial"/>
                <w:bCs/>
                <w:smallCaps/>
                <w:color w:val="000000"/>
                <w:sz w:val="28"/>
                <w:szCs w:val="28"/>
              </w:rPr>
              <w:t xml:space="preserve">, 2022 </w:t>
            </w:r>
            <w:r w:rsidR="00321227" w:rsidRPr="00C552A8">
              <w:rPr>
                <w:rFonts w:ascii="Arial" w:hAnsi="Arial" w:cs="Arial"/>
                <w:bCs/>
                <w:smallCaps/>
                <w:color w:val="000000"/>
                <w:sz w:val="28"/>
                <w:szCs w:val="28"/>
              </w:rPr>
              <w:t xml:space="preserve">no later than 3:00 </w:t>
            </w:r>
            <w:r w:rsidR="00321227" w:rsidRPr="00C552A8">
              <w:rPr>
                <w:rFonts w:ascii="Arial" w:hAnsi="Arial" w:cs="Arial"/>
                <w:bCs/>
                <w:smallCaps/>
                <w:color w:val="000000"/>
                <w:sz w:val="28"/>
                <w:szCs w:val="20"/>
              </w:rPr>
              <w:t xml:space="preserve">p.m. Pacific time </w:t>
            </w:r>
          </w:p>
          <w:p w14:paraId="035E6471" w14:textId="51D36702" w:rsidR="009B257E" w:rsidRPr="00C552A8" w:rsidRDefault="009B257E" w:rsidP="00105F4B">
            <w:pPr>
              <w:pStyle w:val="Header"/>
              <w:tabs>
                <w:tab w:val="clear" w:pos="4320"/>
                <w:tab w:val="clear" w:pos="8640"/>
              </w:tabs>
              <w:autoSpaceDE w:val="0"/>
              <w:autoSpaceDN w:val="0"/>
              <w:adjustRightInd w:val="0"/>
              <w:rPr>
                <w:rFonts w:ascii="Arial" w:hAnsi="Arial" w:cs="Arial"/>
                <w:bCs/>
                <w:smallCaps/>
                <w:color w:val="000000"/>
                <w:sz w:val="28"/>
                <w:szCs w:val="28"/>
              </w:rPr>
            </w:pPr>
          </w:p>
          <w:p w14:paraId="4142D47A" w14:textId="77777777" w:rsidR="008B50E8" w:rsidRPr="009E10B7" w:rsidRDefault="008B50E8" w:rsidP="00321227">
            <w:pPr>
              <w:pStyle w:val="Header"/>
              <w:tabs>
                <w:tab w:val="clear" w:pos="4320"/>
                <w:tab w:val="clear" w:pos="8640"/>
              </w:tabs>
              <w:autoSpaceDE w:val="0"/>
              <w:autoSpaceDN w:val="0"/>
              <w:adjustRightInd w:val="0"/>
              <w:rPr>
                <w:rFonts w:ascii="Arial" w:hAnsi="Arial" w:cs="Arial"/>
                <w:b/>
                <w:bCs/>
                <w:sz w:val="36"/>
              </w:rPr>
            </w:pPr>
          </w:p>
        </w:tc>
      </w:tr>
    </w:tbl>
    <w:p w14:paraId="541D28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C37FF7">
      <w:pPr>
        <w:jc w:val="center"/>
        <w:rPr>
          <w:b/>
          <w:bCs/>
          <w:sz w:val="26"/>
          <w:szCs w:val="26"/>
        </w:rPr>
      </w:pPr>
    </w:p>
    <w:p w14:paraId="16128CEE" w14:textId="77777777" w:rsidR="00C37FF7" w:rsidRDefault="00C37FF7" w:rsidP="00C37FF7">
      <w:pPr>
        <w:jc w:val="center"/>
        <w:rPr>
          <w:b/>
          <w:bCs/>
          <w:sz w:val="26"/>
          <w:szCs w:val="26"/>
        </w:rPr>
      </w:pPr>
    </w:p>
    <w:p w14:paraId="60B53E48" w14:textId="77777777" w:rsidR="00C37FF7" w:rsidRDefault="00C37FF7" w:rsidP="00C37FF7">
      <w:pPr>
        <w:jc w:val="center"/>
        <w:rPr>
          <w:b/>
          <w:bCs/>
          <w:sz w:val="26"/>
          <w:szCs w:val="26"/>
        </w:rPr>
      </w:pPr>
    </w:p>
    <w:p w14:paraId="7BBF0783" w14:textId="77777777" w:rsidR="004B640F" w:rsidRDefault="004B640F" w:rsidP="002B2BDF">
      <w:pPr>
        <w:pStyle w:val="BodyTextIndent2"/>
        <w:spacing w:after="0" w:line="240" w:lineRule="auto"/>
        <w:ind w:left="1440" w:hanging="720"/>
        <w:jc w:val="both"/>
      </w:pPr>
      <w:r>
        <w:lastRenderedPageBreak/>
        <w:t xml:space="preserve">This Addendum 1 hereby modifies the RFP as follow: </w:t>
      </w:r>
    </w:p>
    <w:p w14:paraId="38F92F26" w14:textId="77777777" w:rsidR="004B640F" w:rsidRDefault="004B640F" w:rsidP="002B2BDF">
      <w:pPr>
        <w:pStyle w:val="BodyTextIndent2"/>
        <w:spacing w:after="0" w:line="240" w:lineRule="auto"/>
        <w:ind w:left="1440" w:hanging="720"/>
        <w:jc w:val="both"/>
      </w:pPr>
    </w:p>
    <w:p w14:paraId="3F55EB39" w14:textId="5E2DB323" w:rsidR="004B640F" w:rsidRDefault="004B640F" w:rsidP="004B640F">
      <w:pPr>
        <w:pStyle w:val="BodyTextIndent2"/>
        <w:numPr>
          <w:ilvl w:val="0"/>
          <w:numId w:val="22"/>
        </w:numPr>
        <w:spacing w:after="0" w:line="240" w:lineRule="auto"/>
        <w:jc w:val="both"/>
      </w:pPr>
      <w:r>
        <w:t>Insertions in the RFP are shown in bold underlined font (</w:t>
      </w:r>
      <w:r w:rsidRPr="004B640F">
        <w:rPr>
          <w:b/>
          <w:bCs/>
          <w:color w:val="FF0000"/>
        </w:rPr>
        <w:t>bold underlined font</w:t>
      </w:r>
      <w:r>
        <w:t xml:space="preserve">). </w:t>
      </w:r>
    </w:p>
    <w:p w14:paraId="3E7E2B27" w14:textId="3F0BB61A" w:rsidR="004B640F" w:rsidRDefault="004B640F" w:rsidP="004B640F">
      <w:pPr>
        <w:pStyle w:val="BodyTextIndent2"/>
        <w:spacing w:after="0" w:line="240" w:lineRule="auto"/>
        <w:ind w:left="1080"/>
        <w:jc w:val="both"/>
      </w:pPr>
      <w:r>
        <w:t xml:space="preserve">Paragraph numbers refer to the numbers in the original RFP. </w:t>
      </w:r>
    </w:p>
    <w:p w14:paraId="00A5A756" w14:textId="77777777" w:rsidR="004B640F" w:rsidRDefault="004B640F" w:rsidP="004B640F">
      <w:pPr>
        <w:pStyle w:val="BodyTextIndent2"/>
        <w:spacing w:after="0" w:line="240" w:lineRule="auto"/>
        <w:ind w:left="1440" w:hanging="720"/>
        <w:jc w:val="both"/>
      </w:pPr>
    </w:p>
    <w:p w14:paraId="1E130A20" w14:textId="094A40D3" w:rsidR="002B2BDF" w:rsidRPr="006B0037" w:rsidRDefault="004B640F" w:rsidP="004B640F">
      <w:pPr>
        <w:pStyle w:val="BodyTextIndent2"/>
        <w:spacing w:after="0" w:line="240" w:lineRule="auto"/>
        <w:ind w:left="1440" w:hanging="720"/>
        <w:jc w:val="both"/>
      </w:pPr>
      <w:r>
        <w:t>2. The following changes are made to the RFP</w:t>
      </w:r>
    </w:p>
    <w:p w14:paraId="751AE99D" w14:textId="77777777" w:rsidR="00C37FF7" w:rsidRDefault="00C37FF7" w:rsidP="00C37FF7">
      <w:pPr>
        <w:ind w:left="720"/>
      </w:pPr>
    </w:p>
    <w:p w14:paraId="2481178F"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0771959B" w14:textId="77777777" w:rsidR="00A50B42" w:rsidRPr="00D74462" w:rsidRDefault="00A50B42" w:rsidP="00A50B42">
      <w:pPr>
        <w:widowControl w:val="0"/>
        <w:rPr>
          <w:bCs/>
        </w:rPr>
      </w:pPr>
    </w:p>
    <w:p w14:paraId="2B8507D1" w14:textId="77777777" w:rsidR="00A50B42" w:rsidRDefault="00A50B42" w:rsidP="00AB2FC2">
      <w:pPr>
        <w:widowControl w:val="0"/>
        <w:ind w:left="720"/>
        <w:rPr>
          <w:bCs/>
        </w:rPr>
      </w:pPr>
      <w:r w:rsidRPr="00D74462">
        <w:rPr>
          <w:bCs/>
        </w:rPr>
        <w:t xml:space="preserve">The </w:t>
      </w:r>
      <w:r w:rsidR="00D90AEE">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JBE</w:t>
      </w:r>
      <w:r w:rsidRPr="00D74462">
        <w:rPr>
          <w:bCs/>
        </w:rPr>
        <w:t>.</w:t>
      </w:r>
    </w:p>
    <w:p w14:paraId="229A15DC"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26DDF2CA" w14:textId="77777777" w:rsidTr="003E4B31">
        <w:trPr>
          <w:trHeight w:val="485"/>
          <w:tblHeader/>
          <w:jc w:val="center"/>
        </w:trPr>
        <w:tc>
          <w:tcPr>
            <w:tcW w:w="4986" w:type="dxa"/>
            <w:shd w:val="clear" w:color="auto" w:fill="E6E6E6"/>
            <w:vAlign w:val="center"/>
          </w:tcPr>
          <w:p w14:paraId="0C456AAC"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5E1A027A"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2542DA3" w14:textId="77777777" w:rsidTr="003E4B31">
        <w:trPr>
          <w:trHeight w:val="575"/>
          <w:jc w:val="center"/>
        </w:trPr>
        <w:tc>
          <w:tcPr>
            <w:tcW w:w="4986" w:type="dxa"/>
            <w:vAlign w:val="center"/>
          </w:tcPr>
          <w:p w14:paraId="2BB7FB83" w14:textId="16BB86BB" w:rsidR="00A50B42" w:rsidRPr="00A00C4E" w:rsidRDefault="00A50B42" w:rsidP="003E4B31">
            <w:pPr>
              <w:widowControl w:val="0"/>
              <w:rPr>
                <w:b/>
                <w:bCs/>
              </w:rPr>
            </w:pPr>
            <w:r w:rsidRPr="00A00C4E">
              <w:rPr>
                <w:bCs/>
              </w:rPr>
              <w:t>RFP issued</w:t>
            </w:r>
          </w:p>
        </w:tc>
        <w:tc>
          <w:tcPr>
            <w:tcW w:w="3192" w:type="dxa"/>
            <w:vAlign w:val="center"/>
          </w:tcPr>
          <w:p w14:paraId="4C38990C" w14:textId="5D67B2DC" w:rsidR="00A50B42" w:rsidRPr="002B2BDF" w:rsidRDefault="009638A6" w:rsidP="003E4B31">
            <w:pPr>
              <w:widowControl w:val="0"/>
              <w:tabs>
                <w:tab w:val="left" w:pos="2178"/>
              </w:tabs>
              <w:jc w:val="center"/>
              <w:rPr>
                <w:b/>
                <w:iCs/>
                <w:color w:val="FF0000"/>
              </w:rPr>
            </w:pPr>
            <w:r>
              <w:rPr>
                <w:b/>
                <w:iCs/>
              </w:rPr>
              <w:t>November 9, 2022</w:t>
            </w:r>
          </w:p>
        </w:tc>
      </w:tr>
      <w:tr w:rsidR="00A50B42" w:rsidRPr="003B7ABC" w14:paraId="7A2686E4" w14:textId="77777777" w:rsidTr="003E4B31">
        <w:trPr>
          <w:trHeight w:val="668"/>
          <w:jc w:val="center"/>
        </w:trPr>
        <w:tc>
          <w:tcPr>
            <w:tcW w:w="4986" w:type="dxa"/>
            <w:vAlign w:val="center"/>
          </w:tcPr>
          <w:p w14:paraId="62679C9B" w14:textId="543472B8" w:rsidR="00A50B42" w:rsidRPr="00A00C4E" w:rsidRDefault="002B2BDF" w:rsidP="003E4B31">
            <w:pPr>
              <w:widowControl w:val="0"/>
              <w:rPr>
                <w:bCs/>
              </w:rPr>
            </w:pPr>
            <w:r w:rsidRPr="009079BC">
              <w:rPr>
                <w:rFonts w:asciiTheme="minorHAnsi" w:hAnsiTheme="minorHAnsi" w:cstheme="minorHAnsi"/>
                <w:bCs/>
              </w:rPr>
              <w:t>Deadline for questions</w:t>
            </w:r>
            <w:r>
              <w:rPr>
                <w:rFonts w:asciiTheme="minorHAnsi" w:hAnsiTheme="minorHAnsi" w:cstheme="minorHAnsi"/>
                <w:bCs/>
              </w:rPr>
              <w:t xml:space="preserve"> must be</w:t>
            </w:r>
            <w:r w:rsidRPr="009079BC">
              <w:rPr>
                <w:rFonts w:asciiTheme="minorHAnsi" w:hAnsiTheme="minorHAnsi" w:cstheme="minorHAnsi"/>
                <w:bCs/>
              </w:rPr>
              <w:t xml:space="preserve"> submitted to </w:t>
            </w:r>
            <w:hyperlink r:id="rId7" w:history="1">
              <w:r>
                <w:rPr>
                  <w:rStyle w:val="Hyperlink"/>
                </w:rPr>
                <w:t>solicitations@jud.ca.gov</w:t>
              </w:r>
            </w:hyperlink>
          </w:p>
        </w:tc>
        <w:tc>
          <w:tcPr>
            <w:tcW w:w="3192" w:type="dxa"/>
            <w:vAlign w:val="center"/>
          </w:tcPr>
          <w:p w14:paraId="2C1BF8DA" w14:textId="687CD72B" w:rsidR="00A50B42" w:rsidRDefault="00281A01" w:rsidP="003E4B31">
            <w:pPr>
              <w:widowControl w:val="0"/>
              <w:tabs>
                <w:tab w:val="left" w:pos="2178"/>
              </w:tabs>
              <w:jc w:val="center"/>
              <w:rPr>
                <w:b/>
                <w:iCs/>
              </w:rPr>
            </w:pPr>
            <w:r>
              <w:rPr>
                <w:b/>
                <w:iCs/>
              </w:rPr>
              <w:t xml:space="preserve">November </w:t>
            </w:r>
            <w:r w:rsidR="008A5D09">
              <w:rPr>
                <w:b/>
                <w:iCs/>
              </w:rPr>
              <w:t xml:space="preserve"> </w:t>
            </w:r>
            <w:r w:rsidR="009638A6">
              <w:rPr>
                <w:b/>
                <w:iCs/>
              </w:rPr>
              <w:t>17</w:t>
            </w:r>
            <w:r w:rsidR="008A5D09">
              <w:rPr>
                <w:b/>
                <w:iCs/>
              </w:rPr>
              <w:t>, 2022</w:t>
            </w:r>
          </w:p>
          <w:p w14:paraId="3BEFD0B5" w14:textId="136D28F7" w:rsidR="00C4750A" w:rsidRPr="00A00C4E" w:rsidRDefault="00C4750A" w:rsidP="003E4B31">
            <w:pPr>
              <w:widowControl w:val="0"/>
              <w:tabs>
                <w:tab w:val="left" w:pos="2178"/>
              </w:tabs>
              <w:jc w:val="center"/>
              <w:rPr>
                <w:b/>
                <w:bCs/>
                <w:color w:val="000000"/>
              </w:rPr>
            </w:pPr>
            <w:r>
              <w:rPr>
                <w:b/>
                <w:iCs/>
                <w:color w:val="000000"/>
              </w:rPr>
              <w:t>No later than 3:00 P.M. Pacific Time</w:t>
            </w:r>
          </w:p>
        </w:tc>
      </w:tr>
      <w:tr w:rsidR="002B2BDF" w:rsidRPr="003B7ABC" w14:paraId="79C70A96" w14:textId="77777777" w:rsidTr="003E4B31">
        <w:trPr>
          <w:trHeight w:val="647"/>
          <w:jc w:val="center"/>
        </w:trPr>
        <w:tc>
          <w:tcPr>
            <w:tcW w:w="4986" w:type="dxa"/>
            <w:vAlign w:val="center"/>
          </w:tcPr>
          <w:p w14:paraId="3318563E" w14:textId="41E66142" w:rsidR="002B2BDF" w:rsidRPr="009079BC" w:rsidRDefault="002B2BDF" w:rsidP="002B2BDF">
            <w:pPr>
              <w:widowControl w:val="0"/>
              <w:rPr>
                <w:rFonts w:asciiTheme="minorHAnsi" w:hAnsiTheme="minorHAnsi" w:cstheme="minorHAnsi"/>
                <w:bCs/>
              </w:rPr>
            </w:pPr>
            <w:r w:rsidRPr="009079BC">
              <w:rPr>
                <w:rFonts w:asciiTheme="minorHAnsi" w:hAnsiTheme="minorHAnsi" w:cstheme="minorHAnsi"/>
                <w:bCs/>
              </w:rPr>
              <w:t>Questions and answers posted at (</w:t>
            </w:r>
            <w:r w:rsidRPr="00AF0555">
              <w:rPr>
                <w:rFonts w:asciiTheme="minorHAnsi" w:hAnsiTheme="minorHAnsi" w:cstheme="minorHAnsi"/>
                <w:bCs/>
                <w:i/>
                <w:iCs/>
              </w:rPr>
              <w:t>estimate only</w:t>
            </w:r>
            <w:r w:rsidRPr="009079BC">
              <w:rPr>
                <w:rFonts w:asciiTheme="minorHAnsi" w:hAnsiTheme="minorHAnsi" w:cstheme="minorHAnsi"/>
                <w:bCs/>
              </w:rPr>
              <w:t>)</w:t>
            </w:r>
            <w:r>
              <w:rPr>
                <w:rFonts w:asciiTheme="minorHAnsi" w:hAnsiTheme="minorHAnsi" w:cstheme="minorHAnsi"/>
                <w:bCs/>
              </w:rPr>
              <w:t xml:space="preserve"> </w:t>
            </w:r>
            <w:hyperlink r:id="rId8" w:history="1">
              <w:r w:rsidRPr="00006D62">
                <w:rPr>
                  <w:rStyle w:val="Hyperlink"/>
                  <w:rFonts w:asciiTheme="minorHAnsi" w:hAnsiTheme="minorHAnsi" w:cstheme="minorHAnsi"/>
                  <w:bCs/>
                </w:rPr>
                <w:t>www.courts.ca.gov/rfps.htm</w:t>
              </w:r>
            </w:hyperlink>
            <w:r w:rsidRPr="009079BC">
              <w:rPr>
                <w:rFonts w:asciiTheme="minorHAnsi" w:hAnsiTheme="minorHAnsi" w:cstheme="minorHAnsi"/>
                <w:bCs/>
              </w:rPr>
              <w:t xml:space="preserve"> </w:t>
            </w:r>
          </w:p>
        </w:tc>
        <w:tc>
          <w:tcPr>
            <w:tcW w:w="3192" w:type="dxa"/>
            <w:vAlign w:val="center"/>
          </w:tcPr>
          <w:p w14:paraId="47B15999" w14:textId="18578DE0" w:rsidR="002B2BDF" w:rsidRDefault="005902A7" w:rsidP="008F3177">
            <w:pPr>
              <w:widowControl w:val="0"/>
              <w:tabs>
                <w:tab w:val="left" w:pos="2178"/>
              </w:tabs>
              <w:rPr>
                <w:rFonts w:asciiTheme="minorHAnsi" w:hAnsiTheme="minorHAnsi" w:cstheme="minorHAnsi"/>
                <w:b/>
                <w:bCs/>
              </w:rPr>
            </w:pPr>
            <w:r>
              <w:rPr>
                <w:b/>
                <w:iCs/>
              </w:rPr>
              <w:t xml:space="preserve">November </w:t>
            </w:r>
            <w:r w:rsidR="009638A6">
              <w:rPr>
                <w:b/>
                <w:iCs/>
              </w:rPr>
              <w:t>18</w:t>
            </w:r>
            <w:r w:rsidR="008A5D09">
              <w:rPr>
                <w:b/>
                <w:iCs/>
              </w:rPr>
              <w:t>, 2022</w:t>
            </w:r>
          </w:p>
        </w:tc>
      </w:tr>
      <w:tr w:rsidR="002B2BDF" w:rsidRPr="003B7ABC" w14:paraId="43B0A144" w14:textId="77777777" w:rsidTr="003E4B31">
        <w:trPr>
          <w:trHeight w:val="647"/>
          <w:jc w:val="center"/>
        </w:trPr>
        <w:tc>
          <w:tcPr>
            <w:tcW w:w="4986" w:type="dxa"/>
            <w:vAlign w:val="center"/>
          </w:tcPr>
          <w:p w14:paraId="335C1755" w14:textId="77777777" w:rsidR="002B2BDF" w:rsidRDefault="002B2BDF" w:rsidP="002B2BDF">
            <w:pPr>
              <w:widowControl w:val="0"/>
              <w:rPr>
                <w:rFonts w:asciiTheme="minorHAnsi" w:hAnsiTheme="minorHAnsi" w:cstheme="minorHAnsi"/>
                <w:bCs/>
              </w:rPr>
            </w:pPr>
            <w:r w:rsidRPr="009079BC">
              <w:rPr>
                <w:rFonts w:asciiTheme="minorHAnsi" w:hAnsiTheme="minorHAnsi" w:cstheme="minorHAnsi"/>
                <w:bCs/>
              </w:rPr>
              <w:t xml:space="preserve">Final proposal due date and time – </w:t>
            </w:r>
            <w:r>
              <w:rPr>
                <w:rFonts w:asciiTheme="minorHAnsi" w:hAnsiTheme="minorHAnsi" w:cstheme="minorHAnsi"/>
                <w:bCs/>
              </w:rPr>
              <w:t>Non-Cost</w:t>
            </w:r>
            <w:r w:rsidRPr="009079BC">
              <w:rPr>
                <w:rFonts w:asciiTheme="minorHAnsi" w:hAnsiTheme="minorHAnsi" w:cstheme="minorHAnsi"/>
                <w:bCs/>
              </w:rPr>
              <w:t xml:space="preserve"> and Cost Proposals are submitted in different mailboxes, please see below: </w:t>
            </w:r>
          </w:p>
          <w:p w14:paraId="6EF7E55A" w14:textId="77777777" w:rsidR="002B2BDF" w:rsidRPr="009079BC" w:rsidRDefault="002B2BDF" w:rsidP="002B2BDF">
            <w:pPr>
              <w:widowControl w:val="0"/>
              <w:rPr>
                <w:rFonts w:asciiTheme="minorHAnsi" w:hAnsiTheme="minorHAnsi" w:cstheme="minorHAnsi"/>
                <w:bCs/>
              </w:rPr>
            </w:pPr>
          </w:p>
          <w:p w14:paraId="3726A6DB" w14:textId="77777777" w:rsidR="002B2BDF" w:rsidRDefault="002B2BDF" w:rsidP="002B2BDF">
            <w:pPr>
              <w:widowControl w:val="0"/>
              <w:rPr>
                <w:rFonts w:asciiTheme="minorHAnsi" w:hAnsiTheme="minorHAnsi" w:cstheme="minorHAnsi"/>
                <w:bCs/>
              </w:rPr>
            </w:pPr>
            <w:r>
              <w:rPr>
                <w:rFonts w:asciiTheme="minorHAnsi" w:hAnsiTheme="minorHAnsi" w:cstheme="minorHAnsi"/>
                <w:bCs/>
              </w:rPr>
              <w:t>Non-Cost</w:t>
            </w:r>
            <w:r w:rsidRPr="009079BC">
              <w:rPr>
                <w:rFonts w:asciiTheme="minorHAnsi" w:hAnsiTheme="minorHAnsi" w:cstheme="minorHAnsi"/>
                <w:bCs/>
              </w:rPr>
              <w:t xml:space="preserve"> Only must be submitted to</w:t>
            </w:r>
            <w:r>
              <w:rPr>
                <w:rFonts w:asciiTheme="minorHAnsi" w:hAnsiTheme="minorHAnsi" w:cstheme="minorHAnsi"/>
                <w:bCs/>
              </w:rPr>
              <w:t>:</w:t>
            </w:r>
          </w:p>
          <w:p w14:paraId="0815564B" w14:textId="60DBEE75" w:rsidR="002B2BDF" w:rsidRPr="00A00C4E" w:rsidRDefault="00665027" w:rsidP="002B2BDF">
            <w:pPr>
              <w:widowControl w:val="0"/>
              <w:rPr>
                <w:bCs/>
              </w:rPr>
            </w:pPr>
            <w:hyperlink r:id="rId9" w:history="1">
              <w:r w:rsidR="002B2BDF">
                <w:rPr>
                  <w:rStyle w:val="Hyperlink"/>
                </w:rPr>
                <w:t>solicitations@jud.ca.gov</w:t>
              </w:r>
            </w:hyperlink>
          </w:p>
        </w:tc>
        <w:tc>
          <w:tcPr>
            <w:tcW w:w="3192" w:type="dxa"/>
            <w:vAlign w:val="center"/>
          </w:tcPr>
          <w:p w14:paraId="2F95904C" w14:textId="4DD0B003" w:rsidR="00152D50" w:rsidRDefault="008A5D09" w:rsidP="002B2BDF">
            <w:pPr>
              <w:widowControl w:val="0"/>
              <w:tabs>
                <w:tab w:val="left" w:pos="2178"/>
              </w:tabs>
              <w:jc w:val="center"/>
              <w:rPr>
                <w:b/>
                <w:iCs/>
              </w:rPr>
            </w:pPr>
            <w:r>
              <w:rPr>
                <w:b/>
                <w:iCs/>
              </w:rPr>
              <w:t xml:space="preserve">November </w:t>
            </w:r>
            <w:r w:rsidR="009638A6">
              <w:rPr>
                <w:b/>
                <w:iCs/>
              </w:rPr>
              <w:t>29</w:t>
            </w:r>
            <w:r>
              <w:rPr>
                <w:b/>
                <w:iCs/>
              </w:rPr>
              <w:t>, 202</w:t>
            </w:r>
            <w:r w:rsidR="00152D50">
              <w:rPr>
                <w:b/>
                <w:iCs/>
              </w:rPr>
              <w:t xml:space="preserve">2 </w:t>
            </w:r>
          </w:p>
          <w:p w14:paraId="359C2E7F" w14:textId="5F2528A8" w:rsidR="002B2BDF" w:rsidRPr="00A00C4E" w:rsidRDefault="00152D50" w:rsidP="002B2BDF">
            <w:pPr>
              <w:widowControl w:val="0"/>
              <w:tabs>
                <w:tab w:val="left" w:pos="2178"/>
              </w:tabs>
              <w:jc w:val="center"/>
              <w:rPr>
                <w:b/>
                <w:bCs/>
                <w:color w:val="000000"/>
              </w:rPr>
            </w:pPr>
            <w:r>
              <w:rPr>
                <w:b/>
                <w:iCs/>
              </w:rPr>
              <w:t>No Later than 3:00 PM Pacific Time</w:t>
            </w:r>
          </w:p>
        </w:tc>
      </w:tr>
      <w:tr w:rsidR="002B2BDF" w:rsidRPr="003B7ABC" w14:paraId="33605CA1" w14:textId="77777777" w:rsidTr="003E4B31">
        <w:trPr>
          <w:trHeight w:val="647"/>
          <w:jc w:val="center"/>
        </w:trPr>
        <w:tc>
          <w:tcPr>
            <w:tcW w:w="4986" w:type="dxa"/>
            <w:vAlign w:val="center"/>
          </w:tcPr>
          <w:p w14:paraId="6A279374" w14:textId="2C9214CD" w:rsidR="002B2BDF" w:rsidRPr="00A00C4E" w:rsidRDefault="002B2BDF" w:rsidP="002B2BDF">
            <w:pPr>
              <w:widowControl w:val="0"/>
              <w:rPr>
                <w:bCs/>
              </w:rPr>
            </w:pPr>
            <w:bookmarkStart w:id="0" w:name="_Hlk117579598"/>
            <w:r w:rsidRPr="009079BC">
              <w:rPr>
                <w:rFonts w:asciiTheme="minorHAnsi" w:hAnsiTheme="minorHAnsi" w:cstheme="minorHAnsi"/>
                <w:bCs/>
              </w:rPr>
              <w:t>Cost Proposal Only must be submitted separately to</w:t>
            </w:r>
            <w:r>
              <w:rPr>
                <w:rFonts w:asciiTheme="minorHAnsi" w:hAnsiTheme="minorHAnsi" w:cstheme="minorHAnsi"/>
                <w:bCs/>
              </w:rPr>
              <w:t xml:space="preserve"> </w:t>
            </w:r>
            <w:r w:rsidR="008A5D09" w:rsidRPr="008F3177">
              <w:t xml:space="preserve">email </w:t>
            </w:r>
            <w:hyperlink r:id="rId10" w:history="1">
              <w:r w:rsidR="00321227" w:rsidRPr="00321227">
                <w:rPr>
                  <w:rStyle w:val="Hyperlink"/>
                </w:rPr>
                <w:t>RFP-HR-2022-10-LV-COSTS@jud.ca.gov</w:t>
              </w:r>
            </w:hyperlink>
            <w:r w:rsidR="008A5D09">
              <w:t>.</w:t>
            </w:r>
          </w:p>
        </w:tc>
        <w:tc>
          <w:tcPr>
            <w:tcW w:w="3192" w:type="dxa"/>
            <w:vAlign w:val="center"/>
          </w:tcPr>
          <w:p w14:paraId="14B027E6" w14:textId="59FD36A2" w:rsidR="002B2BDF" w:rsidRDefault="008A5D09" w:rsidP="002B2BDF">
            <w:pPr>
              <w:widowControl w:val="0"/>
              <w:jc w:val="center"/>
              <w:rPr>
                <w:b/>
                <w:iCs/>
              </w:rPr>
            </w:pPr>
            <w:r>
              <w:rPr>
                <w:b/>
                <w:iCs/>
              </w:rPr>
              <w:t xml:space="preserve">November </w:t>
            </w:r>
            <w:r w:rsidR="009638A6">
              <w:rPr>
                <w:b/>
                <w:iCs/>
              </w:rPr>
              <w:t>29</w:t>
            </w:r>
            <w:r>
              <w:rPr>
                <w:b/>
                <w:iCs/>
              </w:rPr>
              <w:t>, 2022</w:t>
            </w:r>
          </w:p>
          <w:p w14:paraId="0B50BC9C" w14:textId="44F75282" w:rsidR="00152D50" w:rsidRPr="00A00C4E" w:rsidRDefault="00152D50" w:rsidP="002B2BDF">
            <w:pPr>
              <w:widowControl w:val="0"/>
              <w:jc w:val="center"/>
              <w:rPr>
                <w:b/>
                <w:bCs/>
                <w:color w:val="000000"/>
              </w:rPr>
            </w:pPr>
            <w:r>
              <w:rPr>
                <w:b/>
                <w:iCs/>
              </w:rPr>
              <w:t>No Later than 3:00 PM Pacific Time</w:t>
            </w:r>
          </w:p>
        </w:tc>
      </w:tr>
      <w:bookmarkEnd w:id="0"/>
      <w:tr w:rsidR="002B2BDF" w:rsidRPr="003B7ABC" w14:paraId="0E7C12D1" w14:textId="77777777" w:rsidTr="003E4B31">
        <w:trPr>
          <w:trHeight w:val="647"/>
          <w:jc w:val="center"/>
        </w:trPr>
        <w:tc>
          <w:tcPr>
            <w:tcW w:w="4986" w:type="dxa"/>
            <w:vAlign w:val="center"/>
          </w:tcPr>
          <w:p w14:paraId="12CE498F" w14:textId="4E06F1CC" w:rsidR="002B2BDF" w:rsidRPr="00A00C4E" w:rsidRDefault="002B2BDF" w:rsidP="002B2BDF">
            <w:pPr>
              <w:widowControl w:val="0"/>
              <w:rPr>
                <w:bCs/>
              </w:rPr>
            </w:pPr>
            <w:r w:rsidRPr="009079BC">
              <w:rPr>
                <w:rFonts w:asciiTheme="minorHAnsi" w:hAnsiTheme="minorHAnsi" w:cstheme="minorHAnsi"/>
                <w:bCs/>
              </w:rPr>
              <w:t>Evaluation of proposals (</w:t>
            </w:r>
            <w:r w:rsidRPr="009079BC">
              <w:rPr>
                <w:rFonts w:asciiTheme="minorHAnsi" w:hAnsiTheme="minorHAnsi" w:cstheme="minorHAnsi"/>
                <w:bCs/>
                <w:i/>
              </w:rPr>
              <w:t>estimate only</w:t>
            </w:r>
            <w:r w:rsidRPr="009079BC">
              <w:rPr>
                <w:rFonts w:asciiTheme="minorHAnsi" w:hAnsiTheme="minorHAnsi" w:cstheme="minorHAnsi"/>
                <w:bCs/>
              </w:rPr>
              <w:t>)</w:t>
            </w:r>
          </w:p>
        </w:tc>
        <w:tc>
          <w:tcPr>
            <w:tcW w:w="3192" w:type="dxa"/>
            <w:vAlign w:val="center"/>
          </w:tcPr>
          <w:p w14:paraId="0EE8A7DA" w14:textId="3BC23133" w:rsidR="002B2BDF" w:rsidRPr="00A00C4E" w:rsidRDefault="008A5D09" w:rsidP="002B2BDF">
            <w:pPr>
              <w:widowControl w:val="0"/>
              <w:jc w:val="center"/>
              <w:rPr>
                <w:b/>
                <w:bCs/>
                <w:i/>
                <w:color w:val="FF0000"/>
                <w:highlight w:val="yellow"/>
              </w:rPr>
            </w:pPr>
            <w:r>
              <w:rPr>
                <w:b/>
                <w:iCs/>
              </w:rPr>
              <w:t xml:space="preserve">November </w:t>
            </w:r>
            <w:r w:rsidR="009638A6">
              <w:rPr>
                <w:b/>
                <w:iCs/>
              </w:rPr>
              <w:t>30</w:t>
            </w:r>
            <w:r>
              <w:rPr>
                <w:b/>
                <w:iCs/>
              </w:rPr>
              <w:t>, 2022 –</w:t>
            </w:r>
            <w:r w:rsidR="009638A6">
              <w:rPr>
                <w:b/>
                <w:iCs/>
              </w:rPr>
              <w:t>Decem</w:t>
            </w:r>
            <w:r>
              <w:rPr>
                <w:b/>
                <w:iCs/>
              </w:rPr>
              <w:t xml:space="preserve">ber </w:t>
            </w:r>
            <w:r w:rsidR="00256ED5">
              <w:rPr>
                <w:b/>
                <w:iCs/>
              </w:rPr>
              <w:t>2</w:t>
            </w:r>
            <w:r>
              <w:rPr>
                <w:b/>
                <w:iCs/>
              </w:rPr>
              <w:t>, 2022</w:t>
            </w:r>
          </w:p>
        </w:tc>
      </w:tr>
      <w:tr w:rsidR="002B2BDF" w:rsidRPr="003B7ABC" w14:paraId="2FA30B23" w14:textId="77777777" w:rsidTr="003E4B31">
        <w:trPr>
          <w:trHeight w:val="539"/>
          <w:jc w:val="center"/>
        </w:trPr>
        <w:tc>
          <w:tcPr>
            <w:tcW w:w="4986" w:type="dxa"/>
            <w:vAlign w:val="center"/>
          </w:tcPr>
          <w:p w14:paraId="48EA8D61" w14:textId="77C636C6" w:rsidR="002B2BDF" w:rsidRPr="00A00C4E" w:rsidRDefault="002B2BDF" w:rsidP="002B2BDF">
            <w:pPr>
              <w:widowControl w:val="0"/>
              <w:ind w:right="576"/>
              <w:rPr>
                <w:bCs/>
              </w:rPr>
            </w:pPr>
            <w:r>
              <w:rPr>
                <w:rFonts w:asciiTheme="minorHAnsi" w:hAnsiTheme="minorHAnsi" w:cstheme="minorHAnsi"/>
                <w:bCs/>
              </w:rPr>
              <w:t xml:space="preserve">Non-Cost </w:t>
            </w:r>
            <w:r w:rsidRPr="009079BC">
              <w:rPr>
                <w:rFonts w:asciiTheme="minorHAnsi" w:hAnsiTheme="minorHAnsi" w:cstheme="minorHAnsi"/>
                <w:bCs/>
              </w:rPr>
              <w:t>scores posted on the JCC website</w:t>
            </w:r>
            <w:hyperlink r:id="rId11" w:history="1">
              <w:r w:rsidR="009B257E" w:rsidRPr="00001E61">
                <w:rPr>
                  <w:rFonts w:asciiTheme="minorHAnsi" w:eastAsia="Calibri" w:hAnsiTheme="minorHAnsi" w:cstheme="minorHAnsi"/>
                  <w:color w:val="0563C1"/>
                  <w:u w:val="single"/>
                </w:rPr>
                <w:t>www.courts.ca.gov/rfps.htm</w:t>
              </w:r>
            </w:hyperlink>
            <w:r w:rsidR="009B257E">
              <w:rPr>
                <w:rFonts w:asciiTheme="minorHAnsi" w:hAnsiTheme="minorHAnsi" w:cstheme="minorHAnsi"/>
                <w:bCs/>
              </w:rPr>
              <w:t xml:space="preserve"> </w:t>
            </w:r>
            <w:r w:rsidRPr="009079BC">
              <w:rPr>
                <w:rFonts w:asciiTheme="minorHAnsi" w:hAnsiTheme="minorHAnsi" w:cstheme="minorHAnsi"/>
                <w:bCs/>
              </w:rPr>
              <w:t xml:space="preserve"> (</w:t>
            </w:r>
            <w:r w:rsidRPr="00AF0555">
              <w:rPr>
                <w:rFonts w:asciiTheme="minorHAnsi" w:hAnsiTheme="minorHAnsi" w:cstheme="minorHAnsi"/>
                <w:bCs/>
                <w:i/>
                <w:iCs/>
              </w:rPr>
              <w:t>estimate only</w:t>
            </w:r>
            <w:r w:rsidRPr="009079BC">
              <w:rPr>
                <w:rFonts w:asciiTheme="minorHAnsi" w:hAnsiTheme="minorHAnsi" w:cstheme="minorHAnsi"/>
                <w:bCs/>
              </w:rPr>
              <w:t>)</w:t>
            </w:r>
          </w:p>
        </w:tc>
        <w:tc>
          <w:tcPr>
            <w:tcW w:w="3192" w:type="dxa"/>
            <w:vAlign w:val="center"/>
          </w:tcPr>
          <w:p w14:paraId="214A04B3" w14:textId="555EE163" w:rsidR="002B2BDF" w:rsidRPr="00A00C4E" w:rsidRDefault="002D0A80" w:rsidP="002B2BDF">
            <w:pPr>
              <w:widowControl w:val="0"/>
              <w:jc w:val="center"/>
              <w:rPr>
                <w:b/>
                <w:bCs/>
                <w:color w:val="000000"/>
              </w:rPr>
            </w:pPr>
            <w:r>
              <w:rPr>
                <w:b/>
                <w:iCs/>
              </w:rPr>
              <w:t xml:space="preserve">December </w:t>
            </w:r>
            <w:r w:rsidR="009638A6">
              <w:rPr>
                <w:b/>
                <w:iCs/>
              </w:rPr>
              <w:t>7</w:t>
            </w:r>
            <w:r w:rsidR="008A5D09">
              <w:rPr>
                <w:b/>
                <w:iCs/>
              </w:rPr>
              <w:t>, 2022</w:t>
            </w:r>
          </w:p>
        </w:tc>
      </w:tr>
      <w:tr w:rsidR="002B2BDF" w:rsidRPr="003B7ABC" w14:paraId="78917521" w14:textId="77777777" w:rsidTr="003E4B31">
        <w:trPr>
          <w:trHeight w:val="520"/>
          <w:jc w:val="center"/>
        </w:trPr>
        <w:tc>
          <w:tcPr>
            <w:tcW w:w="4986" w:type="dxa"/>
            <w:vAlign w:val="center"/>
          </w:tcPr>
          <w:p w14:paraId="5403E768" w14:textId="3415936F" w:rsidR="002B2BDF" w:rsidRPr="00F831C9" w:rsidRDefault="002B2BDF" w:rsidP="002B2BDF">
            <w:pPr>
              <w:widowControl w:val="0"/>
              <w:rPr>
                <w:rFonts w:asciiTheme="minorHAnsi" w:hAnsiTheme="minorHAnsi" w:cstheme="minorHAnsi"/>
                <w:b/>
                <w:color w:val="FF0000"/>
                <w:u w:val="single"/>
              </w:rPr>
            </w:pPr>
            <w:r w:rsidRPr="00F831C9">
              <w:rPr>
                <w:rFonts w:asciiTheme="minorHAnsi" w:hAnsiTheme="minorHAnsi" w:cstheme="minorHAnsi"/>
                <w:b/>
                <w:color w:val="FF0000"/>
                <w:u w:val="single"/>
              </w:rPr>
              <w:t>Public opening of cost portion of proposals</w:t>
            </w:r>
            <w:r w:rsidR="004B640F" w:rsidRPr="00F831C9">
              <w:rPr>
                <w:rFonts w:asciiTheme="minorHAnsi" w:hAnsiTheme="minorHAnsi" w:cstheme="minorHAnsi"/>
                <w:b/>
                <w:color w:val="FF0000"/>
                <w:u w:val="single"/>
              </w:rPr>
              <w:t xml:space="preserve"> may be viewed via Microsoft Teams at </w:t>
            </w:r>
            <w:hyperlink r:id="rId12" w:tgtFrame="_blank" w:history="1">
              <w:r w:rsidR="004B640F" w:rsidRPr="00F831C9">
                <w:rPr>
                  <w:rStyle w:val="Hyperlink"/>
                  <w:rFonts w:ascii="Segoe UI Semibold" w:eastAsiaTheme="majorEastAsia" w:hAnsi="Segoe UI Semibold" w:cs="Segoe UI Semibold"/>
                  <w:b/>
                  <w:color w:val="FF0000"/>
                  <w:sz w:val="21"/>
                  <w:szCs w:val="21"/>
                </w:rPr>
                <w:t>Click here to join the meeting</w:t>
              </w:r>
            </w:hyperlink>
          </w:p>
          <w:p w14:paraId="211EC5EE" w14:textId="77777777" w:rsidR="004B640F" w:rsidRPr="00F831C9" w:rsidRDefault="004B640F" w:rsidP="004B640F">
            <w:pPr>
              <w:spacing w:line="276" w:lineRule="auto"/>
              <w:ind w:right="576"/>
              <w:rPr>
                <w:b/>
                <w:i/>
                <w:iCs/>
                <w:color w:val="FF0000"/>
                <w:u w:val="single"/>
              </w:rPr>
            </w:pPr>
            <w:r w:rsidRPr="00F831C9">
              <w:rPr>
                <w:b/>
                <w:color w:val="FF0000"/>
                <w:u w:val="single"/>
              </w:rPr>
              <w:t>Meeting number (access code): 224 551 724 204</w:t>
            </w:r>
          </w:p>
          <w:p w14:paraId="349C0903" w14:textId="77777777" w:rsidR="004B640F" w:rsidRPr="00F831C9" w:rsidRDefault="004B640F" w:rsidP="004B640F">
            <w:pPr>
              <w:spacing w:line="276" w:lineRule="auto"/>
              <w:ind w:right="576"/>
              <w:rPr>
                <w:b/>
                <w:i/>
                <w:iCs/>
                <w:color w:val="FF0000"/>
                <w:u w:val="single"/>
              </w:rPr>
            </w:pPr>
            <w:r w:rsidRPr="00F831C9">
              <w:rPr>
                <w:b/>
                <w:color w:val="FF0000"/>
                <w:u w:val="single"/>
              </w:rPr>
              <w:t>Meeting password: ce63KT</w:t>
            </w:r>
          </w:p>
          <w:p w14:paraId="611291DA" w14:textId="77777777" w:rsidR="004B640F" w:rsidRPr="00F831C9" w:rsidRDefault="004B640F" w:rsidP="004B640F">
            <w:pPr>
              <w:rPr>
                <w:b/>
                <w:color w:val="FF0000"/>
                <w:u w:val="single"/>
              </w:rPr>
            </w:pPr>
            <w:r w:rsidRPr="00F831C9">
              <w:rPr>
                <w:b/>
                <w:color w:val="FF0000"/>
                <w:u w:val="single"/>
              </w:rPr>
              <w:t>Dial in Number: 619-650-0345</w:t>
            </w:r>
            <w:r w:rsidRPr="00F831C9">
              <w:rPr>
                <w:b/>
                <w:i/>
                <w:iCs/>
                <w:color w:val="FF0000"/>
                <w:u w:val="single"/>
              </w:rPr>
              <w:t xml:space="preserve">, </w:t>
            </w:r>
            <w:r w:rsidRPr="00F831C9">
              <w:rPr>
                <w:b/>
                <w:color w:val="FF0000"/>
                <w:u w:val="single"/>
              </w:rPr>
              <w:t xml:space="preserve">Phone Conference ID: 626 767 399# </w:t>
            </w:r>
            <w:r w:rsidRPr="00F831C9">
              <w:rPr>
                <w:b/>
                <w:i/>
                <w:iCs/>
                <w:color w:val="FF0000"/>
                <w:u w:val="single"/>
              </w:rPr>
              <w:t> </w:t>
            </w:r>
          </w:p>
          <w:p w14:paraId="20724944" w14:textId="77777777" w:rsidR="004B640F" w:rsidRPr="00F831C9" w:rsidRDefault="004B640F" w:rsidP="004B640F">
            <w:pPr>
              <w:spacing w:line="276" w:lineRule="auto"/>
              <w:ind w:right="576"/>
              <w:rPr>
                <w:b/>
                <w:color w:val="FF0000"/>
                <w:u w:val="single"/>
              </w:rPr>
            </w:pPr>
            <w:r w:rsidRPr="00F831C9">
              <w:rPr>
                <w:b/>
                <w:color w:val="FF0000"/>
                <w:u w:val="single"/>
              </w:rPr>
              <w:t>(Call-in toll number (US/Canada) </w:t>
            </w:r>
          </w:p>
          <w:p w14:paraId="1CEF1BD4" w14:textId="081C5A10" w:rsidR="009B257E" w:rsidRPr="00A00C4E" w:rsidRDefault="009B257E" w:rsidP="002B2BDF">
            <w:pPr>
              <w:widowControl w:val="0"/>
              <w:rPr>
                <w:bCs/>
              </w:rPr>
            </w:pPr>
          </w:p>
        </w:tc>
        <w:tc>
          <w:tcPr>
            <w:tcW w:w="3192" w:type="dxa"/>
            <w:vAlign w:val="center"/>
          </w:tcPr>
          <w:p w14:paraId="4A130421" w14:textId="77777777" w:rsidR="002B2BDF" w:rsidRDefault="00570842" w:rsidP="002B2BDF">
            <w:pPr>
              <w:widowControl w:val="0"/>
              <w:jc w:val="center"/>
              <w:rPr>
                <w:b/>
                <w:iCs/>
              </w:rPr>
            </w:pPr>
            <w:r>
              <w:rPr>
                <w:b/>
                <w:iCs/>
              </w:rPr>
              <w:t xml:space="preserve">December </w:t>
            </w:r>
            <w:r w:rsidR="009638A6">
              <w:rPr>
                <w:b/>
                <w:iCs/>
              </w:rPr>
              <w:t>8</w:t>
            </w:r>
            <w:r>
              <w:rPr>
                <w:b/>
                <w:iCs/>
              </w:rPr>
              <w:t>, 2022</w:t>
            </w:r>
          </w:p>
          <w:p w14:paraId="1C0B4CE4" w14:textId="054319D1" w:rsidR="004B640F" w:rsidRPr="00F831C9" w:rsidRDefault="004B640F" w:rsidP="002B2BDF">
            <w:pPr>
              <w:widowControl w:val="0"/>
              <w:jc w:val="center"/>
              <w:rPr>
                <w:b/>
                <w:color w:val="000000"/>
                <w:u w:val="single"/>
              </w:rPr>
            </w:pPr>
            <w:r w:rsidRPr="00F831C9">
              <w:rPr>
                <w:b/>
                <w:iCs/>
                <w:color w:val="FF0000"/>
                <w:u w:val="single"/>
              </w:rPr>
              <w:t>At 11:00 AM PST</w:t>
            </w:r>
          </w:p>
        </w:tc>
      </w:tr>
      <w:tr w:rsidR="002B2BDF" w:rsidRPr="003B7ABC" w14:paraId="6B4CD113" w14:textId="77777777" w:rsidTr="003E4B31">
        <w:trPr>
          <w:trHeight w:val="520"/>
          <w:jc w:val="center"/>
        </w:trPr>
        <w:tc>
          <w:tcPr>
            <w:tcW w:w="4986" w:type="dxa"/>
            <w:vAlign w:val="center"/>
          </w:tcPr>
          <w:p w14:paraId="7F477CED" w14:textId="18589107" w:rsidR="002B2BDF" w:rsidRPr="00A00C4E" w:rsidRDefault="002B2BDF" w:rsidP="002B2BDF">
            <w:pPr>
              <w:widowControl w:val="0"/>
              <w:rPr>
                <w:bCs/>
              </w:rPr>
            </w:pPr>
            <w:r w:rsidRPr="009079BC">
              <w:rPr>
                <w:rFonts w:asciiTheme="minorHAnsi" w:hAnsiTheme="minorHAnsi" w:cstheme="minorHAnsi"/>
                <w:bCs/>
              </w:rPr>
              <w:lastRenderedPageBreak/>
              <w:t>Notice of Intent to Award (</w:t>
            </w:r>
            <w:r w:rsidRPr="009079BC">
              <w:rPr>
                <w:rFonts w:asciiTheme="minorHAnsi" w:hAnsiTheme="minorHAnsi" w:cstheme="minorHAnsi"/>
                <w:bCs/>
                <w:i/>
              </w:rPr>
              <w:t>estimate only</w:t>
            </w:r>
            <w:r w:rsidRPr="009079BC">
              <w:rPr>
                <w:rFonts w:asciiTheme="minorHAnsi" w:hAnsiTheme="minorHAnsi" w:cstheme="minorHAnsi"/>
                <w:bCs/>
              </w:rPr>
              <w:t>)</w:t>
            </w:r>
          </w:p>
        </w:tc>
        <w:tc>
          <w:tcPr>
            <w:tcW w:w="3192" w:type="dxa"/>
            <w:vAlign w:val="center"/>
          </w:tcPr>
          <w:p w14:paraId="74909FBB" w14:textId="18CDFDF1" w:rsidR="002B2BDF" w:rsidRPr="00A00C4E" w:rsidRDefault="007C761F" w:rsidP="002B2BDF">
            <w:pPr>
              <w:widowControl w:val="0"/>
              <w:jc w:val="center"/>
              <w:rPr>
                <w:b/>
                <w:bCs/>
                <w:color w:val="000000"/>
              </w:rPr>
            </w:pPr>
            <w:r>
              <w:rPr>
                <w:b/>
                <w:iCs/>
              </w:rPr>
              <w:t>December</w:t>
            </w:r>
            <w:r w:rsidR="00570842">
              <w:rPr>
                <w:b/>
                <w:iCs/>
              </w:rPr>
              <w:t xml:space="preserve"> </w:t>
            </w:r>
            <w:r w:rsidR="009638A6">
              <w:rPr>
                <w:b/>
                <w:iCs/>
              </w:rPr>
              <w:t>9</w:t>
            </w:r>
            <w:r w:rsidR="008A5D09">
              <w:rPr>
                <w:b/>
                <w:iCs/>
              </w:rPr>
              <w:t>, 2022</w:t>
            </w:r>
          </w:p>
        </w:tc>
      </w:tr>
      <w:tr w:rsidR="002B2BDF" w:rsidRPr="003B7ABC" w14:paraId="238C009E" w14:textId="77777777" w:rsidTr="003E4B31">
        <w:trPr>
          <w:trHeight w:val="520"/>
          <w:jc w:val="center"/>
        </w:trPr>
        <w:tc>
          <w:tcPr>
            <w:tcW w:w="4986" w:type="dxa"/>
            <w:vAlign w:val="center"/>
          </w:tcPr>
          <w:p w14:paraId="7CFDC7C0" w14:textId="2B633E8C" w:rsidR="002B2BDF" w:rsidRPr="00A00C4E" w:rsidRDefault="00DA22FA" w:rsidP="002B2BDF">
            <w:pPr>
              <w:widowControl w:val="0"/>
              <w:rPr>
                <w:bCs/>
              </w:rPr>
            </w:pPr>
            <w:r>
              <w:rPr>
                <w:rFonts w:asciiTheme="minorHAnsi" w:hAnsiTheme="minorHAnsi" w:cstheme="minorHAnsi"/>
                <w:bCs/>
              </w:rPr>
              <w:t>Contract S</w:t>
            </w:r>
            <w:r w:rsidR="002B2BDF" w:rsidRPr="009079BC">
              <w:rPr>
                <w:rFonts w:asciiTheme="minorHAnsi" w:hAnsiTheme="minorHAnsi" w:cstheme="minorHAnsi"/>
                <w:bCs/>
              </w:rPr>
              <w:t xml:space="preserve">tart </w:t>
            </w:r>
            <w:r w:rsidR="00136CFB">
              <w:rPr>
                <w:rFonts w:asciiTheme="minorHAnsi" w:hAnsiTheme="minorHAnsi" w:cstheme="minorHAnsi"/>
                <w:bCs/>
              </w:rPr>
              <w:t>D</w:t>
            </w:r>
            <w:r w:rsidR="002B2BDF" w:rsidRPr="009079BC">
              <w:rPr>
                <w:rFonts w:asciiTheme="minorHAnsi" w:hAnsiTheme="minorHAnsi" w:cstheme="minorHAnsi"/>
                <w:bCs/>
              </w:rPr>
              <w:t>ate (</w:t>
            </w:r>
            <w:r w:rsidR="002B2BDF" w:rsidRPr="00AF0555">
              <w:rPr>
                <w:rFonts w:asciiTheme="minorHAnsi" w:hAnsiTheme="minorHAnsi" w:cstheme="minorHAnsi"/>
                <w:bCs/>
                <w:i/>
                <w:iCs/>
              </w:rPr>
              <w:t>estimate only</w:t>
            </w:r>
            <w:r w:rsidR="002B2BDF" w:rsidRPr="009079BC">
              <w:rPr>
                <w:rFonts w:asciiTheme="minorHAnsi" w:hAnsiTheme="minorHAnsi" w:cstheme="minorHAnsi"/>
                <w:bCs/>
              </w:rPr>
              <w:t>)</w:t>
            </w:r>
          </w:p>
        </w:tc>
        <w:tc>
          <w:tcPr>
            <w:tcW w:w="3192" w:type="dxa"/>
            <w:vAlign w:val="center"/>
          </w:tcPr>
          <w:p w14:paraId="2EE508B6" w14:textId="73E9E3F5" w:rsidR="002B2BDF" w:rsidRPr="00A00C4E" w:rsidRDefault="008A5D09" w:rsidP="002B2BDF">
            <w:pPr>
              <w:widowControl w:val="0"/>
              <w:jc w:val="center"/>
              <w:rPr>
                <w:b/>
                <w:bCs/>
                <w:color w:val="000000"/>
              </w:rPr>
            </w:pPr>
            <w:r>
              <w:rPr>
                <w:b/>
                <w:iCs/>
              </w:rPr>
              <w:t>January 1, 2023</w:t>
            </w:r>
          </w:p>
        </w:tc>
      </w:tr>
    </w:tbl>
    <w:p w14:paraId="04A04918" w14:textId="77777777" w:rsidR="002B2BDF" w:rsidRDefault="002B2BDF" w:rsidP="002E7965">
      <w:pPr>
        <w:keepNext/>
        <w:rPr>
          <w:b/>
          <w:bCs/>
          <w:color w:val="000000"/>
        </w:rPr>
      </w:pPr>
    </w:p>
    <w:p w14:paraId="2A3F728D" w14:textId="77777777" w:rsidR="00665027" w:rsidRDefault="00665027" w:rsidP="0066502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5F1A4285" w14:textId="77777777" w:rsidR="00665027" w:rsidRDefault="00665027" w:rsidP="00665027">
      <w:pPr>
        <w:keepNext/>
      </w:pPr>
    </w:p>
    <w:p w14:paraId="0D76C41B" w14:textId="77777777" w:rsidR="00665027" w:rsidRPr="00BE5296" w:rsidRDefault="00665027" w:rsidP="00665027">
      <w:pPr>
        <w:keepNext/>
        <w:ind w:left="720" w:right="144"/>
        <w:jc w:val="both"/>
        <w:rPr>
          <w:bCs/>
        </w:rPr>
      </w:pPr>
      <w:r w:rsidRPr="00BE5296">
        <w:rPr>
          <w:bCs/>
        </w:rPr>
        <w:t>The Judicial Council o</w:t>
      </w:r>
      <w:r>
        <w:rPr>
          <w:bCs/>
        </w:rPr>
        <w:t>f California (</w:t>
      </w:r>
      <w:r w:rsidRPr="00BE5296">
        <w:rPr>
          <w:bCs/>
        </w:rPr>
        <w:t>“J</w:t>
      </w:r>
      <w:r>
        <w:rPr>
          <w:bCs/>
        </w:rPr>
        <w:t>udicial Council</w:t>
      </w:r>
      <w:r w:rsidRPr="00BE5296">
        <w:rPr>
          <w:bCs/>
        </w:rPr>
        <w:t xml:space="preserve">”), chaired by the Chief Justice of California, is the chief policy making agency of the California </w:t>
      </w:r>
      <w:r>
        <w:rPr>
          <w:bCs/>
        </w:rPr>
        <w:t>j</w:t>
      </w:r>
      <w:r w:rsidRPr="00BE5296">
        <w:rPr>
          <w:bCs/>
        </w:rPr>
        <w:t>udicial system, and includes the superior courts, appellate courts and state supreme court.  The California Constitution directs the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Judicial Council is the staff agency for the council and assists both the council and its chair in performing their duties.</w:t>
      </w:r>
    </w:p>
    <w:p w14:paraId="204E06D8" w14:textId="77777777" w:rsidR="00665027" w:rsidRPr="009A4B9F" w:rsidRDefault="00665027" w:rsidP="00665027">
      <w:pPr>
        <w:pStyle w:val="ListParagraph"/>
        <w:keepNext/>
        <w:ind w:left="1272" w:right="144"/>
        <w:jc w:val="both"/>
        <w:rPr>
          <w:bCs/>
        </w:rPr>
      </w:pPr>
    </w:p>
    <w:p w14:paraId="6C69476F" w14:textId="77777777" w:rsidR="00665027" w:rsidRPr="002B2BDF" w:rsidRDefault="00665027" w:rsidP="00665027">
      <w:pPr>
        <w:keepNext/>
        <w:ind w:left="720" w:right="144"/>
        <w:jc w:val="both"/>
        <w:rPr>
          <w:bCs/>
        </w:rPr>
      </w:pPr>
      <w:r>
        <w:t xml:space="preserve">The Human Resources office of the Judicial Council provides the full range of recruitment and selection services to the employees of the appellate courts, the Judicial Council, the Habeas Corpus Resource Center (HCRC), Supreme Court (SC) and the Commission on Judicial Performance (CJP). The Human Resources office prioritizes increasing the number of applicants from diverse backgrounds while promoting fair and inclusive recruitment, selection, and hiring practices. </w:t>
      </w:r>
    </w:p>
    <w:p w14:paraId="1DE66BA8" w14:textId="77777777" w:rsidR="00665027" w:rsidRDefault="00665027" w:rsidP="00665027"/>
    <w:p w14:paraId="2BBCC919" w14:textId="77777777" w:rsidR="00665027" w:rsidRPr="002B2BDF" w:rsidRDefault="00665027" w:rsidP="00665027">
      <w:pPr>
        <w:keepNext/>
        <w:ind w:left="720" w:hanging="720"/>
        <w:rPr>
          <w:rFonts w:asciiTheme="minorHAnsi" w:hAnsiTheme="minorHAnsi" w:cstheme="minorHAnsi"/>
          <w:b/>
          <w:bCs/>
        </w:rPr>
      </w:pPr>
      <w:r w:rsidRPr="006B0037">
        <w:rPr>
          <w:rFonts w:asciiTheme="minorHAnsi" w:hAnsiTheme="minorHAnsi" w:cstheme="minorHAnsi"/>
          <w:b/>
          <w:bCs/>
        </w:rPr>
        <w:t>2.0</w:t>
      </w:r>
      <w:r w:rsidRPr="006B0037">
        <w:rPr>
          <w:rFonts w:asciiTheme="minorHAnsi" w:hAnsiTheme="minorHAnsi" w:cstheme="minorHAnsi"/>
          <w:b/>
          <w:bCs/>
        </w:rPr>
        <w:tab/>
        <w:t xml:space="preserve">DESCRIPTION OF GOODS AND/OR SERVICES </w:t>
      </w:r>
    </w:p>
    <w:p w14:paraId="047B9F59" w14:textId="77777777" w:rsidR="00665027" w:rsidRDefault="00665027" w:rsidP="00665027"/>
    <w:p w14:paraId="159CD5F4" w14:textId="77777777" w:rsidR="00665027" w:rsidRDefault="00665027" w:rsidP="00665027">
      <w:pPr>
        <w:pStyle w:val="BodyTextIndent2"/>
        <w:spacing w:after="0" w:line="240" w:lineRule="auto"/>
        <w:ind w:left="720" w:hanging="720"/>
        <w:rPr>
          <w:rFonts w:asciiTheme="minorHAnsi" w:hAnsiTheme="minorHAnsi" w:cstheme="minorHAnsi"/>
        </w:rPr>
      </w:pPr>
      <w:r w:rsidRPr="006B0037">
        <w:rPr>
          <w:rFonts w:asciiTheme="minorHAnsi" w:hAnsiTheme="minorHAnsi" w:cstheme="minorHAnsi"/>
        </w:rPr>
        <w:t xml:space="preserve">2.1 </w:t>
      </w:r>
      <w:r w:rsidRPr="006B0037">
        <w:rPr>
          <w:rFonts w:asciiTheme="minorHAnsi" w:hAnsiTheme="minorHAnsi" w:cstheme="minorHAnsi"/>
        </w:rPr>
        <w:tab/>
        <w:t xml:space="preserve">The Judicial Council is requesting proposals </w:t>
      </w:r>
      <w:bookmarkStart w:id="1" w:name="_Hlk80772887"/>
      <w:r w:rsidRPr="006B0037">
        <w:rPr>
          <w:rFonts w:asciiTheme="minorHAnsi" w:hAnsiTheme="minorHAnsi" w:cstheme="minorHAnsi"/>
        </w:rPr>
        <w:t xml:space="preserve">from highly qualified contractors with expertise in </w:t>
      </w:r>
      <w:r>
        <w:rPr>
          <w:rFonts w:asciiTheme="minorHAnsi" w:hAnsiTheme="minorHAnsi" w:cstheme="minorHAnsi"/>
        </w:rPr>
        <w:t>taking</w:t>
      </w:r>
      <w:r w:rsidRPr="006B0037">
        <w:rPr>
          <w:rFonts w:asciiTheme="minorHAnsi" w:hAnsiTheme="minorHAnsi" w:cstheme="minorHAnsi"/>
        </w:rPr>
        <w:t xml:space="preserve"> job</w:t>
      </w:r>
      <w:r>
        <w:rPr>
          <w:rFonts w:asciiTheme="minorHAnsi" w:hAnsiTheme="minorHAnsi" w:cstheme="minorHAnsi"/>
        </w:rPr>
        <w:t xml:space="preserve"> posting</w:t>
      </w:r>
      <w:r w:rsidRPr="006B0037">
        <w:rPr>
          <w:rFonts w:asciiTheme="minorHAnsi" w:hAnsiTheme="minorHAnsi" w:cstheme="minorHAnsi"/>
        </w:rPr>
        <w:t>s</w:t>
      </w:r>
      <w:r>
        <w:rPr>
          <w:rFonts w:asciiTheme="minorHAnsi" w:hAnsiTheme="minorHAnsi" w:cstheme="minorHAnsi"/>
        </w:rPr>
        <w:t xml:space="preserve"> from the court’s website (</w:t>
      </w:r>
      <w:hyperlink r:id="rId13" w:history="1">
        <w:r w:rsidRPr="00797843">
          <w:rPr>
            <w:rStyle w:val="Hyperlink"/>
            <w:rFonts w:asciiTheme="minorHAnsi" w:hAnsiTheme="minorHAnsi" w:cstheme="minorHAnsi"/>
          </w:rPr>
          <w:t>www.courts.ca.gov/careers</w:t>
        </w:r>
      </w:hyperlink>
      <w:r>
        <w:rPr>
          <w:rFonts w:asciiTheme="minorHAnsi" w:hAnsiTheme="minorHAnsi" w:cstheme="minorHAnsi"/>
        </w:rPr>
        <w:t xml:space="preserve">) and sharing them with numerous external sites focused on serving diverse and/or underrepresented minority communities (“diversity sites”). </w:t>
      </w:r>
      <w:r w:rsidRPr="008C2C1E">
        <w:rPr>
          <w:rFonts w:asciiTheme="minorHAnsi" w:hAnsiTheme="minorHAnsi" w:cstheme="minorHAnsi"/>
        </w:rPr>
        <w:t xml:space="preserve">A nightly job feed using XML or JSON through an FTP location is preferred to “scraping”. </w:t>
      </w:r>
      <w:r w:rsidRPr="006B0037">
        <w:rPr>
          <w:rFonts w:asciiTheme="minorHAnsi" w:hAnsiTheme="minorHAnsi" w:cstheme="minorHAnsi"/>
        </w:rPr>
        <w:t xml:space="preserve"> </w:t>
      </w:r>
      <w:r w:rsidRPr="006B0037">
        <w:rPr>
          <w:rFonts w:asciiTheme="minorHAnsi" w:hAnsiTheme="minorHAnsi" w:cstheme="minorHAnsi"/>
          <w:bCs/>
        </w:rPr>
        <w:t>Contingent upon approval from Judicial Council</w:t>
      </w:r>
      <w:r w:rsidRPr="006B0037">
        <w:rPr>
          <w:rFonts w:asciiTheme="minorHAnsi" w:hAnsiTheme="minorHAnsi" w:cstheme="minorHAnsi"/>
          <w:b/>
        </w:rPr>
        <w:t xml:space="preserve">, </w:t>
      </w:r>
      <w:r w:rsidRPr="006B0037">
        <w:rPr>
          <w:rFonts w:asciiTheme="minorHAnsi" w:hAnsiTheme="minorHAnsi" w:cstheme="minorHAnsi"/>
        </w:rPr>
        <w:t xml:space="preserve">contractors may elect to </w:t>
      </w:r>
      <w:r>
        <w:rPr>
          <w:rFonts w:asciiTheme="minorHAnsi" w:hAnsiTheme="minorHAnsi" w:cstheme="minorHAnsi"/>
        </w:rPr>
        <w:t>utilize</w:t>
      </w:r>
      <w:r w:rsidRPr="006B0037">
        <w:rPr>
          <w:rFonts w:asciiTheme="minorHAnsi" w:hAnsiTheme="minorHAnsi" w:cstheme="minorHAnsi"/>
        </w:rPr>
        <w:t xml:space="preserve"> subcontractors to meet the requirement of this RFP.</w:t>
      </w:r>
      <w:bookmarkEnd w:id="1"/>
      <w:r w:rsidRPr="006B0037">
        <w:rPr>
          <w:rFonts w:asciiTheme="minorHAnsi" w:hAnsiTheme="minorHAnsi" w:cstheme="minorHAnsi"/>
        </w:rPr>
        <w:t xml:space="preserve"> </w:t>
      </w:r>
    </w:p>
    <w:p w14:paraId="3CC8A318" w14:textId="77777777" w:rsidR="00665027" w:rsidRDefault="00665027" w:rsidP="00665027">
      <w:pPr>
        <w:pStyle w:val="BodyTextIndent2"/>
        <w:spacing w:after="0" w:line="240" w:lineRule="auto"/>
        <w:ind w:left="1440" w:hanging="720"/>
        <w:jc w:val="both"/>
        <w:rPr>
          <w:rFonts w:asciiTheme="minorHAnsi" w:hAnsiTheme="minorHAnsi" w:cstheme="minorHAnsi"/>
        </w:rPr>
      </w:pPr>
    </w:p>
    <w:p w14:paraId="7825A50F" w14:textId="77777777" w:rsidR="00665027" w:rsidRDefault="00665027" w:rsidP="00665027">
      <w:pPr>
        <w:pStyle w:val="BodyTextIndent2"/>
        <w:spacing w:after="0" w:line="240" w:lineRule="auto"/>
        <w:ind w:left="1440" w:hanging="720"/>
        <w:jc w:val="both"/>
        <w:rPr>
          <w:rFonts w:asciiTheme="minorHAnsi" w:hAnsiTheme="minorHAnsi" w:cstheme="minorHAnsi"/>
        </w:rPr>
      </w:pPr>
      <w:r w:rsidRPr="00426483">
        <w:rPr>
          <w:rFonts w:asciiTheme="minorHAnsi" w:hAnsiTheme="minorHAnsi" w:cstheme="minorHAnsi"/>
        </w:rPr>
        <w:t>2.2</w:t>
      </w:r>
      <w:r w:rsidRPr="00426483">
        <w:rPr>
          <w:rFonts w:asciiTheme="minorHAnsi" w:hAnsiTheme="minorHAnsi" w:cstheme="minorHAnsi"/>
        </w:rPr>
        <w:tab/>
        <w:t>It is our goal to reach prospective applicants from a wide range of diverse and/or underrepresented communities such as (illustrative only) Black and African Americans, Latino and Hispanic Americans, Asian Americans, Native Americans, persons with disabilities, persons from the LGBT+ community, women, persons over the age of fifty, veterans, veterans with disabilities, etc.</w:t>
      </w:r>
    </w:p>
    <w:p w14:paraId="573A2C61" w14:textId="77777777" w:rsidR="00665027" w:rsidRDefault="00665027" w:rsidP="00665027">
      <w:pPr>
        <w:pStyle w:val="BodyTextIndent2"/>
        <w:spacing w:after="0" w:line="240" w:lineRule="auto"/>
        <w:ind w:left="1440" w:hanging="720"/>
        <w:jc w:val="both"/>
        <w:rPr>
          <w:rFonts w:asciiTheme="minorHAnsi" w:hAnsiTheme="minorHAnsi" w:cstheme="minorHAnsi"/>
        </w:rPr>
      </w:pPr>
    </w:p>
    <w:p w14:paraId="6DC56FDC" w14:textId="77777777" w:rsidR="00665027" w:rsidRDefault="00665027" w:rsidP="00665027">
      <w:pPr>
        <w:pStyle w:val="BodyTextIndent2"/>
        <w:spacing w:after="0" w:line="240" w:lineRule="auto"/>
        <w:ind w:left="1440" w:hanging="720"/>
        <w:jc w:val="both"/>
        <w:rPr>
          <w:rFonts w:asciiTheme="minorHAnsi" w:hAnsiTheme="minorHAnsi" w:cstheme="minorHAnsi"/>
        </w:rPr>
      </w:pPr>
      <w:r>
        <w:rPr>
          <w:rFonts w:asciiTheme="minorHAnsi" w:hAnsiTheme="minorHAnsi" w:cstheme="minorHAnsi"/>
        </w:rPr>
        <w:t>2.3</w:t>
      </w:r>
      <w:r>
        <w:rPr>
          <w:rFonts w:asciiTheme="minorHAnsi" w:hAnsiTheme="minorHAnsi" w:cstheme="minorHAnsi"/>
        </w:rPr>
        <w:tab/>
      </w:r>
      <w:r w:rsidRPr="003950CE">
        <w:rPr>
          <w:rFonts w:asciiTheme="minorHAnsi" w:hAnsiTheme="minorHAnsi" w:cstheme="minorHAnsi"/>
        </w:rPr>
        <w:t>Contractor</w:t>
      </w:r>
      <w:r>
        <w:rPr>
          <w:rFonts w:asciiTheme="minorHAnsi" w:hAnsiTheme="minorHAnsi" w:cstheme="minorHAnsi"/>
        </w:rPr>
        <w:t>(s)</w:t>
      </w:r>
      <w:r w:rsidRPr="003950CE">
        <w:rPr>
          <w:rFonts w:asciiTheme="minorHAnsi" w:hAnsiTheme="minorHAnsi" w:cstheme="minorHAnsi"/>
        </w:rPr>
        <w:t xml:space="preserve"> will work with the Judicial Council IT department to create</w:t>
      </w:r>
      <w:r>
        <w:rPr>
          <w:rFonts w:asciiTheme="minorHAnsi" w:hAnsiTheme="minorHAnsi" w:cstheme="minorHAnsi"/>
        </w:rPr>
        <w:t xml:space="preserve"> </w:t>
      </w:r>
      <w:r w:rsidRPr="003950CE">
        <w:rPr>
          <w:rFonts w:asciiTheme="minorHAnsi" w:hAnsiTheme="minorHAnsi" w:cstheme="minorHAnsi"/>
        </w:rPr>
        <w:t xml:space="preserve">tracking tags (XML feed for PeopleSoft). Once the tracking tags are </w:t>
      </w:r>
      <w:r>
        <w:rPr>
          <w:rFonts w:asciiTheme="minorHAnsi" w:hAnsiTheme="minorHAnsi" w:cstheme="minorHAnsi"/>
        </w:rPr>
        <w:t>established,</w:t>
      </w:r>
      <w:r w:rsidRPr="003950CE">
        <w:rPr>
          <w:rFonts w:asciiTheme="minorHAnsi" w:hAnsiTheme="minorHAnsi" w:cstheme="minorHAnsi"/>
        </w:rPr>
        <w:t xml:space="preserve"> then the system will be able to post all the jobs </w:t>
      </w:r>
      <w:r>
        <w:rPr>
          <w:rFonts w:asciiTheme="minorHAnsi" w:hAnsiTheme="minorHAnsi" w:cstheme="minorHAnsi"/>
        </w:rPr>
        <w:t xml:space="preserve">from www.courts.ca.gov/careers </w:t>
      </w:r>
      <w:r w:rsidRPr="003950CE">
        <w:rPr>
          <w:rFonts w:asciiTheme="minorHAnsi" w:hAnsiTheme="minorHAnsi" w:cstheme="minorHAnsi"/>
        </w:rPr>
        <w:t xml:space="preserve">to different </w:t>
      </w:r>
      <w:r>
        <w:rPr>
          <w:rFonts w:asciiTheme="minorHAnsi" w:hAnsiTheme="minorHAnsi" w:cstheme="minorHAnsi"/>
        </w:rPr>
        <w:t xml:space="preserve">sites that specialize in </w:t>
      </w:r>
      <w:r w:rsidRPr="003950CE">
        <w:rPr>
          <w:rFonts w:asciiTheme="minorHAnsi" w:hAnsiTheme="minorHAnsi" w:cstheme="minorHAnsi"/>
        </w:rPr>
        <w:t xml:space="preserve">diversity </w:t>
      </w:r>
      <w:r>
        <w:rPr>
          <w:rFonts w:asciiTheme="minorHAnsi" w:hAnsiTheme="minorHAnsi" w:cstheme="minorHAnsi"/>
        </w:rPr>
        <w:t xml:space="preserve">recruitment </w:t>
      </w:r>
      <w:r w:rsidRPr="003950CE">
        <w:rPr>
          <w:rFonts w:asciiTheme="minorHAnsi" w:hAnsiTheme="minorHAnsi" w:cstheme="minorHAnsi"/>
        </w:rPr>
        <w:t xml:space="preserve">or </w:t>
      </w:r>
      <w:r>
        <w:rPr>
          <w:rFonts w:asciiTheme="minorHAnsi" w:hAnsiTheme="minorHAnsi" w:cstheme="minorHAnsi"/>
        </w:rPr>
        <w:t xml:space="preserve">reaching </w:t>
      </w:r>
      <w:r w:rsidRPr="003950CE">
        <w:rPr>
          <w:rFonts w:asciiTheme="minorHAnsi" w:hAnsiTheme="minorHAnsi" w:cstheme="minorHAnsi"/>
        </w:rPr>
        <w:t xml:space="preserve">underrepresented </w:t>
      </w:r>
      <w:r>
        <w:rPr>
          <w:rFonts w:asciiTheme="minorHAnsi" w:hAnsiTheme="minorHAnsi" w:cstheme="minorHAnsi"/>
        </w:rPr>
        <w:t>groups</w:t>
      </w:r>
      <w:r w:rsidRPr="003950CE">
        <w:rPr>
          <w:rFonts w:asciiTheme="minorHAnsi" w:hAnsiTheme="minorHAnsi" w:cstheme="minorHAnsi"/>
        </w:rPr>
        <w:t xml:space="preserve">. </w:t>
      </w:r>
    </w:p>
    <w:p w14:paraId="4A6136F8" w14:textId="77777777" w:rsidR="00665027" w:rsidRDefault="00665027" w:rsidP="00665027">
      <w:pPr>
        <w:pStyle w:val="BodyTextIndent2"/>
        <w:spacing w:after="0" w:line="240" w:lineRule="auto"/>
        <w:ind w:left="1440" w:hanging="720"/>
        <w:jc w:val="both"/>
        <w:rPr>
          <w:rFonts w:asciiTheme="minorHAnsi" w:hAnsiTheme="minorHAnsi" w:cstheme="minorHAnsi"/>
        </w:rPr>
      </w:pPr>
    </w:p>
    <w:p w14:paraId="0E869F3D" w14:textId="77777777" w:rsidR="00665027" w:rsidRPr="00656CFC" w:rsidRDefault="00665027" w:rsidP="00665027">
      <w:pPr>
        <w:pStyle w:val="BodyTextIndent2"/>
        <w:spacing w:after="0" w:line="240" w:lineRule="auto"/>
        <w:ind w:left="1440" w:hanging="720"/>
        <w:jc w:val="both"/>
        <w:rPr>
          <w:rFonts w:asciiTheme="minorHAnsi" w:hAnsiTheme="minorHAnsi" w:cstheme="minorHAnsi"/>
        </w:rPr>
      </w:pPr>
      <w:r>
        <w:rPr>
          <w:rFonts w:asciiTheme="minorHAnsi" w:hAnsiTheme="minorHAnsi" w:cstheme="minorHAnsi"/>
        </w:rPr>
        <w:lastRenderedPageBreak/>
        <w:t>2.4</w:t>
      </w:r>
      <w:r>
        <w:rPr>
          <w:rFonts w:asciiTheme="minorHAnsi" w:hAnsiTheme="minorHAnsi" w:cstheme="minorHAnsi"/>
        </w:rPr>
        <w:tab/>
      </w:r>
      <w:r w:rsidRPr="003950CE">
        <w:rPr>
          <w:rFonts w:asciiTheme="minorHAnsi" w:hAnsiTheme="minorHAnsi" w:cstheme="minorHAnsi"/>
        </w:rPr>
        <w:t>Contractor</w:t>
      </w:r>
      <w:r>
        <w:rPr>
          <w:rFonts w:asciiTheme="minorHAnsi" w:hAnsiTheme="minorHAnsi" w:cstheme="minorHAnsi"/>
        </w:rPr>
        <w:t xml:space="preserve">(s) </w:t>
      </w:r>
      <w:r w:rsidRPr="003950CE">
        <w:rPr>
          <w:rFonts w:asciiTheme="minorHAnsi" w:hAnsiTheme="minorHAnsi" w:cstheme="minorHAnsi"/>
        </w:rPr>
        <w:t xml:space="preserve">will provide </w:t>
      </w:r>
      <w:r>
        <w:rPr>
          <w:rFonts w:asciiTheme="minorHAnsi" w:hAnsiTheme="minorHAnsi" w:cstheme="minorHAnsi"/>
        </w:rPr>
        <w:t xml:space="preserve">metrics on a </w:t>
      </w:r>
      <w:r w:rsidRPr="003950CE">
        <w:rPr>
          <w:rFonts w:asciiTheme="minorHAnsi" w:hAnsiTheme="minorHAnsi" w:cstheme="minorHAnsi"/>
        </w:rPr>
        <w:t>monthly</w:t>
      </w:r>
      <w:r>
        <w:rPr>
          <w:rFonts w:asciiTheme="minorHAnsi" w:hAnsiTheme="minorHAnsi" w:cstheme="minorHAnsi"/>
        </w:rPr>
        <w:t xml:space="preserve"> basis that include, but are not limited to data related to</w:t>
      </w:r>
      <w:r w:rsidRPr="003950CE">
        <w:rPr>
          <w:rFonts w:asciiTheme="minorHAnsi" w:hAnsiTheme="minorHAnsi" w:cstheme="minorHAnsi"/>
        </w:rPr>
        <w:t>:</w:t>
      </w:r>
    </w:p>
    <w:p w14:paraId="5D97A426" w14:textId="77777777" w:rsidR="00665027" w:rsidRPr="003950CE" w:rsidRDefault="00665027" w:rsidP="00665027">
      <w:pPr>
        <w:pStyle w:val="BodyTextIndent2"/>
        <w:numPr>
          <w:ilvl w:val="0"/>
          <w:numId w:val="11"/>
        </w:numPr>
        <w:spacing w:after="0" w:line="240" w:lineRule="auto"/>
        <w:jc w:val="both"/>
        <w:rPr>
          <w:rFonts w:asciiTheme="minorHAnsi" w:hAnsiTheme="minorHAnsi" w:cstheme="minorHAnsi"/>
          <w:bCs/>
        </w:rPr>
      </w:pPr>
      <w:r w:rsidRPr="003950CE">
        <w:rPr>
          <w:rFonts w:asciiTheme="minorHAnsi" w:hAnsiTheme="minorHAnsi" w:cstheme="minorHAnsi"/>
          <w:bCs/>
        </w:rPr>
        <w:t>Number of jobs posted on the diversity sites</w:t>
      </w:r>
      <w:r>
        <w:rPr>
          <w:rFonts w:asciiTheme="minorHAnsi" w:hAnsiTheme="minorHAnsi" w:cstheme="minorHAnsi"/>
          <w:bCs/>
        </w:rPr>
        <w:t xml:space="preserve"> (with detail of which specific site)</w:t>
      </w:r>
      <w:r w:rsidRPr="003950CE">
        <w:rPr>
          <w:rFonts w:asciiTheme="minorHAnsi" w:hAnsiTheme="minorHAnsi" w:cstheme="minorHAnsi"/>
          <w:bCs/>
        </w:rPr>
        <w:t xml:space="preserve">. </w:t>
      </w:r>
    </w:p>
    <w:p w14:paraId="1D814077" w14:textId="77777777" w:rsidR="00665027" w:rsidRDefault="00665027" w:rsidP="00665027">
      <w:pPr>
        <w:pStyle w:val="BodyTextIndent2"/>
        <w:numPr>
          <w:ilvl w:val="0"/>
          <w:numId w:val="11"/>
        </w:numPr>
        <w:spacing w:after="0" w:line="240" w:lineRule="auto"/>
        <w:jc w:val="both"/>
        <w:rPr>
          <w:rFonts w:asciiTheme="minorHAnsi" w:hAnsiTheme="minorHAnsi" w:cstheme="minorHAnsi"/>
          <w:bCs/>
        </w:rPr>
      </w:pPr>
      <w:r w:rsidRPr="003950CE">
        <w:rPr>
          <w:rFonts w:asciiTheme="minorHAnsi" w:hAnsiTheme="minorHAnsi" w:cstheme="minorHAnsi"/>
          <w:bCs/>
        </w:rPr>
        <w:t xml:space="preserve">Number of applicant views </w:t>
      </w:r>
      <w:r>
        <w:rPr>
          <w:rFonts w:asciiTheme="minorHAnsi" w:hAnsiTheme="minorHAnsi" w:cstheme="minorHAnsi"/>
          <w:bCs/>
        </w:rPr>
        <w:t>on</w:t>
      </w:r>
      <w:r w:rsidRPr="003950CE">
        <w:rPr>
          <w:rFonts w:asciiTheme="minorHAnsi" w:hAnsiTheme="minorHAnsi" w:cstheme="minorHAnsi"/>
          <w:bCs/>
        </w:rPr>
        <w:t xml:space="preserve"> each</w:t>
      </w:r>
      <w:r>
        <w:rPr>
          <w:rFonts w:asciiTheme="minorHAnsi" w:hAnsiTheme="minorHAnsi" w:cstheme="minorHAnsi"/>
          <w:bCs/>
        </w:rPr>
        <w:t xml:space="preserve"> job</w:t>
      </w:r>
      <w:r w:rsidRPr="003950CE">
        <w:rPr>
          <w:rFonts w:asciiTheme="minorHAnsi" w:hAnsiTheme="minorHAnsi" w:cstheme="minorHAnsi"/>
          <w:bCs/>
        </w:rPr>
        <w:t xml:space="preserve"> posting.</w:t>
      </w:r>
    </w:p>
    <w:p w14:paraId="0292D5F9" w14:textId="77777777" w:rsidR="00665027" w:rsidRPr="003950CE" w:rsidRDefault="00665027" w:rsidP="00665027">
      <w:pPr>
        <w:pStyle w:val="BodyTextIndent2"/>
        <w:numPr>
          <w:ilvl w:val="0"/>
          <w:numId w:val="11"/>
        </w:numPr>
        <w:spacing w:after="0" w:line="240" w:lineRule="auto"/>
        <w:jc w:val="both"/>
        <w:rPr>
          <w:rFonts w:asciiTheme="minorHAnsi" w:hAnsiTheme="minorHAnsi" w:cstheme="minorHAnsi"/>
          <w:bCs/>
        </w:rPr>
      </w:pPr>
      <w:r>
        <w:rPr>
          <w:rFonts w:asciiTheme="minorHAnsi" w:hAnsiTheme="minorHAnsi" w:cstheme="minorHAnsi"/>
          <w:bCs/>
        </w:rPr>
        <w:t>Number of applicants that clicked “Apply Now”, if applicable.</w:t>
      </w:r>
    </w:p>
    <w:p w14:paraId="56276289" w14:textId="77777777" w:rsidR="00665027" w:rsidRPr="006B0037" w:rsidRDefault="00665027" w:rsidP="00665027">
      <w:pPr>
        <w:pStyle w:val="BodyTextIndent2"/>
        <w:spacing w:after="0" w:line="240" w:lineRule="auto"/>
        <w:ind w:left="720"/>
        <w:jc w:val="both"/>
        <w:rPr>
          <w:rFonts w:asciiTheme="minorHAnsi" w:hAnsiTheme="minorHAnsi" w:cstheme="minorHAnsi"/>
          <w:b/>
        </w:rPr>
      </w:pPr>
    </w:p>
    <w:p w14:paraId="3FFBFAA3" w14:textId="77777777" w:rsidR="00665027" w:rsidRDefault="00665027" w:rsidP="00665027">
      <w:pPr>
        <w:pStyle w:val="BodyTextIndent2"/>
        <w:spacing w:after="0" w:line="240" w:lineRule="auto"/>
        <w:ind w:left="1440" w:hanging="720"/>
        <w:jc w:val="both"/>
        <w:rPr>
          <w:bCs/>
        </w:rPr>
      </w:pPr>
      <w:r>
        <w:rPr>
          <w:bCs/>
        </w:rPr>
        <w:t>2.5</w:t>
      </w:r>
      <w:r>
        <w:rPr>
          <w:bCs/>
        </w:rPr>
        <w:tab/>
        <w:t>Contractor(s) must inform Judicial Branch Human Resources (JBHR) when the diversity or network of affiliate sites change, i.e., when new sites are added or when current sites are no longer utilized.</w:t>
      </w:r>
    </w:p>
    <w:p w14:paraId="40CB1A07" w14:textId="77777777" w:rsidR="00665027" w:rsidRDefault="00665027" w:rsidP="00665027">
      <w:pPr>
        <w:pStyle w:val="BodyTextIndent2"/>
        <w:spacing w:after="0" w:line="240" w:lineRule="auto"/>
        <w:ind w:left="1440" w:hanging="720"/>
        <w:jc w:val="both"/>
        <w:rPr>
          <w:bCs/>
        </w:rPr>
      </w:pPr>
    </w:p>
    <w:p w14:paraId="4AB25E14" w14:textId="77777777" w:rsidR="00665027" w:rsidRDefault="00665027" w:rsidP="00665027">
      <w:pPr>
        <w:pStyle w:val="BodyTextIndent2"/>
        <w:spacing w:after="0" w:line="240" w:lineRule="auto"/>
        <w:ind w:left="1440" w:hanging="720"/>
        <w:jc w:val="both"/>
        <w:rPr>
          <w:bCs/>
        </w:rPr>
      </w:pPr>
      <w:r>
        <w:rPr>
          <w:bCs/>
        </w:rPr>
        <w:t>2.6</w:t>
      </w:r>
      <w:r>
        <w:rPr>
          <w:bCs/>
        </w:rPr>
        <w:tab/>
        <w:t>Contractor(s) should include in their bid whether access to career fairs targeted to underrepresented groups or that are focused on diversity and inclusion efforts would be made available JBHR at regular cost, at a discount, or free of charge.</w:t>
      </w:r>
    </w:p>
    <w:p w14:paraId="37CFEF72" w14:textId="77777777" w:rsidR="00665027" w:rsidRDefault="00665027" w:rsidP="00665027">
      <w:pPr>
        <w:pStyle w:val="BodyTextIndent2"/>
        <w:spacing w:after="0" w:line="240" w:lineRule="auto"/>
        <w:ind w:left="1440" w:hanging="720"/>
        <w:jc w:val="both"/>
        <w:rPr>
          <w:bCs/>
        </w:rPr>
      </w:pPr>
    </w:p>
    <w:p w14:paraId="3F21BB83" w14:textId="77777777" w:rsidR="00665027" w:rsidRPr="006B0037" w:rsidRDefault="00665027" w:rsidP="00665027">
      <w:pPr>
        <w:pStyle w:val="BodyTextIndent2"/>
        <w:spacing w:after="0" w:line="240" w:lineRule="auto"/>
        <w:ind w:left="1440" w:hanging="720"/>
        <w:jc w:val="both"/>
      </w:pPr>
      <w:r w:rsidRPr="006B0037">
        <w:rPr>
          <w:bCs/>
        </w:rPr>
        <w:t>2.</w:t>
      </w:r>
      <w:r>
        <w:rPr>
          <w:bCs/>
        </w:rPr>
        <w:t>7</w:t>
      </w:r>
      <w:r w:rsidRPr="006B0037">
        <w:rPr>
          <w:bCs/>
        </w:rPr>
        <w:tab/>
        <w:t xml:space="preserve">The Judicial Council intends to award one Master Agreement, for an </w:t>
      </w:r>
      <w:r w:rsidRPr="006B0037">
        <w:t xml:space="preserve">initial three (3) year agreement with two (2) one-year options to renew. The price schedules per Exhibit </w:t>
      </w:r>
      <w:r>
        <w:t>1</w:t>
      </w:r>
      <w:r w:rsidRPr="006B0037">
        <w:t xml:space="preserve"> are valid for the initial three (3) years of the Master Agreement.  If the Judicial Council elects to extend the term of this Master Agreement by exercising any of the two (2) one-year options to renew, any agreed upon price adjustment (whether an increase or decrease) may not exceed the percentage change in the 12-month average of the Consumer Price Index (CPI), below.  </w:t>
      </w:r>
    </w:p>
    <w:p w14:paraId="0C2354EE" w14:textId="77777777" w:rsidR="00665027" w:rsidRPr="006B0037" w:rsidRDefault="00665027" w:rsidP="00665027">
      <w:pPr>
        <w:ind w:left="720" w:hanging="720"/>
        <w:jc w:val="both"/>
        <w:outlineLvl w:val="1"/>
      </w:pPr>
      <w:r w:rsidRPr="006B0037">
        <w:tab/>
      </w:r>
      <w:r w:rsidRPr="006B0037">
        <w:tab/>
      </w:r>
      <w:r w:rsidRPr="006B0037">
        <w:tab/>
      </w:r>
      <w:r w:rsidRPr="006B0037">
        <w:tab/>
      </w:r>
      <w:r w:rsidRPr="006B0037">
        <w:tab/>
      </w:r>
      <w:r w:rsidRPr="006B0037">
        <w:tab/>
      </w:r>
      <w:r w:rsidRPr="006B0037">
        <w:tab/>
      </w:r>
      <w:hyperlink r:id="rId14" w:history="1">
        <w:r w:rsidRPr="006B0037">
          <w:rPr>
            <w:u w:val="single"/>
          </w:rPr>
          <w:t>http://data.bls.gov/timeseries/CUUR0000SA0?output_view=pct_12mths</w:t>
        </w:r>
      </w:hyperlink>
      <w:r w:rsidRPr="006B0037">
        <w:t xml:space="preserve"> </w:t>
      </w:r>
    </w:p>
    <w:p w14:paraId="427DD4C0" w14:textId="77777777" w:rsidR="00665027" w:rsidRPr="006B0037" w:rsidRDefault="00665027" w:rsidP="00665027">
      <w:pPr>
        <w:ind w:left="720" w:hanging="720"/>
        <w:jc w:val="both"/>
        <w:outlineLvl w:val="1"/>
      </w:pPr>
      <w:r w:rsidRPr="006B0037">
        <w:tab/>
      </w:r>
      <w:r w:rsidRPr="006B0037">
        <w:tab/>
      </w:r>
      <w:r w:rsidRPr="006B0037">
        <w:tab/>
      </w:r>
      <w:r w:rsidRPr="006B0037">
        <w:tab/>
        <w:t>Consumer Price Index - All Urban Consumers</w:t>
      </w:r>
    </w:p>
    <w:p w14:paraId="70579C9E" w14:textId="77777777" w:rsidR="00665027" w:rsidRPr="006B0037" w:rsidRDefault="00665027" w:rsidP="00665027">
      <w:pPr>
        <w:ind w:left="720" w:hanging="720"/>
        <w:jc w:val="both"/>
        <w:outlineLvl w:val="1"/>
      </w:pPr>
      <w:r w:rsidRPr="006B0037">
        <w:tab/>
      </w:r>
      <w:r w:rsidRPr="006B0037">
        <w:tab/>
      </w:r>
      <w:r w:rsidRPr="006B0037">
        <w:tab/>
      </w:r>
      <w:r w:rsidRPr="006B0037">
        <w:tab/>
        <w:t>12-Month Percent Change</w:t>
      </w:r>
    </w:p>
    <w:p w14:paraId="6C20558D" w14:textId="77777777" w:rsidR="00665027" w:rsidRPr="006B0037" w:rsidRDefault="00665027" w:rsidP="00665027">
      <w:pPr>
        <w:ind w:left="720" w:hanging="720"/>
        <w:jc w:val="both"/>
        <w:outlineLvl w:val="1"/>
      </w:pPr>
      <w:r w:rsidRPr="006B0037">
        <w:tab/>
      </w:r>
      <w:r w:rsidRPr="006B0037">
        <w:tab/>
      </w:r>
      <w:r w:rsidRPr="006B0037">
        <w:tab/>
      </w:r>
      <w:r w:rsidRPr="006B0037">
        <w:tab/>
        <w:t>Series Id:    CUUR0000SA0</w:t>
      </w:r>
    </w:p>
    <w:p w14:paraId="2F7F01AD" w14:textId="77777777" w:rsidR="00665027" w:rsidRPr="006B0037" w:rsidRDefault="00665027" w:rsidP="00665027">
      <w:pPr>
        <w:ind w:left="720" w:hanging="720"/>
        <w:jc w:val="both"/>
        <w:outlineLvl w:val="1"/>
      </w:pPr>
      <w:r w:rsidRPr="006B0037">
        <w:tab/>
      </w:r>
      <w:r w:rsidRPr="006B0037">
        <w:tab/>
      </w:r>
      <w:r w:rsidRPr="006B0037">
        <w:tab/>
      </w:r>
      <w:r w:rsidRPr="006B0037">
        <w:tab/>
        <w:t>Not Seasonally Adjusted</w:t>
      </w:r>
    </w:p>
    <w:p w14:paraId="367022A3" w14:textId="77777777" w:rsidR="00665027" w:rsidRPr="006B0037" w:rsidRDefault="00665027" w:rsidP="00665027">
      <w:pPr>
        <w:ind w:left="720" w:hanging="720"/>
        <w:jc w:val="both"/>
        <w:outlineLvl w:val="1"/>
      </w:pPr>
      <w:r w:rsidRPr="006B0037">
        <w:tab/>
      </w:r>
      <w:r w:rsidRPr="006B0037">
        <w:tab/>
      </w:r>
      <w:r w:rsidRPr="006B0037">
        <w:tab/>
      </w:r>
      <w:r w:rsidRPr="006B0037">
        <w:tab/>
        <w:t>Area:         U.S. city average</w:t>
      </w:r>
    </w:p>
    <w:p w14:paraId="06EDAA6C" w14:textId="77777777" w:rsidR="00665027" w:rsidRPr="006B0037" w:rsidRDefault="00665027" w:rsidP="00665027">
      <w:pPr>
        <w:ind w:left="720" w:hanging="720"/>
        <w:jc w:val="both"/>
        <w:outlineLvl w:val="1"/>
      </w:pPr>
      <w:r w:rsidRPr="006B0037">
        <w:tab/>
      </w:r>
      <w:r w:rsidRPr="006B0037">
        <w:tab/>
      </w:r>
      <w:r w:rsidRPr="006B0037">
        <w:tab/>
      </w:r>
      <w:r w:rsidRPr="006B0037">
        <w:tab/>
        <w:t>Item:         All items</w:t>
      </w:r>
    </w:p>
    <w:p w14:paraId="66AFB797" w14:textId="77777777" w:rsidR="00665027" w:rsidRPr="006B0037" w:rsidRDefault="00665027" w:rsidP="00665027">
      <w:pPr>
        <w:ind w:left="720" w:hanging="720"/>
        <w:jc w:val="both"/>
        <w:outlineLvl w:val="1"/>
      </w:pPr>
      <w:r w:rsidRPr="006B0037">
        <w:tab/>
      </w:r>
      <w:r w:rsidRPr="006B0037">
        <w:tab/>
      </w:r>
      <w:r w:rsidRPr="006B0037">
        <w:tab/>
      </w:r>
      <w:r w:rsidRPr="006B0037">
        <w:tab/>
        <w:t>Base Period:  1982-84=100</w:t>
      </w:r>
    </w:p>
    <w:p w14:paraId="7E230B32" w14:textId="77777777" w:rsidR="00665027" w:rsidRPr="006B0037" w:rsidRDefault="00665027" w:rsidP="00665027">
      <w:pPr>
        <w:ind w:left="720" w:hanging="720"/>
        <w:jc w:val="both"/>
        <w:outlineLvl w:val="1"/>
      </w:pPr>
    </w:p>
    <w:p w14:paraId="21717A39" w14:textId="77777777" w:rsidR="00665027" w:rsidRDefault="00665027" w:rsidP="00665027">
      <w:pPr>
        <w:pStyle w:val="BodyTextIndent2"/>
        <w:spacing w:after="0" w:line="240" w:lineRule="auto"/>
        <w:ind w:left="1440" w:hanging="720"/>
        <w:jc w:val="both"/>
        <w:rPr>
          <w:bCs/>
        </w:rPr>
      </w:pPr>
      <w:r w:rsidRPr="006B0037">
        <w:t xml:space="preserve"> </w:t>
      </w:r>
      <w:r w:rsidRPr="006B0037">
        <w:rPr>
          <w:bCs/>
        </w:rPr>
        <w:tab/>
        <w:t xml:space="preserve">The </w:t>
      </w:r>
      <w:r>
        <w:rPr>
          <w:bCs/>
        </w:rPr>
        <w:t>C</w:t>
      </w:r>
      <w:r w:rsidRPr="006B0037">
        <w:rPr>
          <w:bCs/>
        </w:rPr>
        <w:t>ontractor</w:t>
      </w:r>
      <w:r>
        <w:rPr>
          <w:bCs/>
        </w:rPr>
        <w:t>(s)</w:t>
      </w:r>
      <w:r w:rsidRPr="006B0037">
        <w:rPr>
          <w:bCs/>
        </w:rPr>
        <w:t xml:space="preserve"> shall supply an unknown quantity of job postings. </w:t>
      </w:r>
    </w:p>
    <w:p w14:paraId="196A9654" w14:textId="77777777" w:rsidR="00665027" w:rsidRPr="006B0037" w:rsidRDefault="00665027" w:rsidP="00665027">
      <w:pPr>
        <w:pStyle w:val="BodyTextIndent2"/>
        <w:spacing w:after="0" w:line="240" w:lineRule="auto"/>
        <w:ind w:left="1440" w:hanging="720"/>
        <w:jc w:val="both"/>
        <w:rPr>
          <w:bCs/>
        </w:rPr>
      </w:pPr>
    </w:p>
    <w:p w14:paraId="2915E225" w14:textId="77777777" w:rsidR="00665027" w:rsidRPr="006B0037" w:rsidRDefault="00665027" w:rsidP="00665027">
      <w:pPr>
        <w:pStyle w:val="BodyTextIndent2"/>
        <w:spacing w:after="0" w:line="240" w:lineRule="auto"/>
        <w:ind w:left="1440" w:hanging="720"/>
        <w:jc w:val="both"/>
      </w:pPr>
      <w:r w:rsidRPr="005D391A">
        <w:rPr>
          <w:bCs/>
        </w:rPr>
        <w:t>2.8</w:t>
      </w:r>
      <w:r w:rsidRPr="005D391A">
        <w:tab/>
        <w:t xml:space="preserve">The Judicial Council may elect to make an award to one </w:t>
      </w:r>
      <w:r>
        <w:t>C</w:t>
      </w:r>
      <w:r w:rsidRPr="005D391A">
        <w:t>ontractor if it is in the Judicial Council’s best interest to do so.  The Judicial Council reserves the right to make only one award, multiple awards</w:t>
      </w:r>
      <w:r>
        <w:t>,</w:t>
      </w:r>
      <w:r w:rsidRPr="005D391A">
        <w:t xml:space="preserve"> or to reject any or all proposals submitted in response to this RFP in whole or in part.  The Judicial Council further reserves the right to make no award and to modify or cancel, in whole or in part, this RFP.</w:t>
      </w:r>
    </w:p>
    <w:p w14:paraId="47915FCF" w14:textId="77777777" w:rsidR="00665027" w:rsidRDefault="00665027" w:rsidP="00665027">
      <w:pPr>
        <w:ind w:left="720"/>
      </w:pPr>
    </w:p>
    <w:p w14:paraId="0B6F9C53" w14:textId="4B7426D2" w:rsidR="002E7965" w:rsidRPr="002B2BDF" w:rsidRDefault="002E7965" w:rsidP="002B2BDF">
      <w:pPr>
        <w:pStyle w:val="BodyTextIndent2"/>
        <w:spacing w:after="0"/>
        <w:ind w:left="7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6787"/>
      </w:tblGrid>
      <w:tr w:rsidR="002E7965" w:rsidRPr="003B7ABC" w14:paraId="54DC65EB" w14:textId="77777777" w:rsidTr="00DB7234">
        <w:trPr>
          <w:tblHeader/>
          <w:jc w:val="center"/>
        </w:trPr>
        <w:tc>
          <w:tcPr>
            <w:tcW w:w="1975" w:type="dxa"/>
            <w:shd w:val="clear" w:color="auto" w:fill="E6E6E6"/>
            <w:vAlign w:val="center"/>
          </w:tcPr>
          <w:p w14:paraId="53CCE103" w14:textId="77777777" w:rsidR="002E7965" w:rsidRPr="00D77FEF" w:rsidRDefault="002E7965" w:rsidP="003E4B31">
            <w:pPr>
              <w:widowControl w:val="0"/>
              <w:tabs>
                <w:tab w:val="left" w:pos="6354"/>
              </w:tabs>
              <w:ind w:right="-18"/>
              <w:jc w:val="center"/>
              <w:rPr>
                <w:b/>
                <w:bCs/>
                <w:color w:val="000000"/>
              </w:rPr>
            </w:pPr>
            <w:r>
              <w:rPr>
                <w:b/>
                <w:bCs/>
                <w:color w:val="000000"/>
              </w:rPr>
              <w:lastRenderedPageBreak/>
              <w:t>ATTAC</w:t>
            </w:r>
            <w:r w:rsidR="000B785B">
              <w:rPr>
                <w:b/>
                <w:bCs/>
                <w:color w:val="000000"/>
              </w:rPr>
              <w:t>H</w:t>
            </w:r>
            <w:r>
              <w:rPr>
                <w:b/>
                <w:bCs/>
                <w:color w:val="000000"/>
              </w:rPr>
              <w:t xml:space="preserve">MENT </w:t>
            </w:r>
          </w:p>
        </w:tc>
        <w:tc>
          <w:tcPr>
            <w:tcW w:w="6787" w:type="dxa"/>
            <w:shd w:val="clear" w:color="auto" w:fill="E6E6E6"/>
            <w:vAlign w:val="center"/>
          </w:tcPr>
          <w:p w14:paraId="75E10727"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65D3753D" w14:textId="77777777" w:rsidTr="00DB7234">
        <w:trPr>
          <w:tblHeader/>
          <w:jc w:val="center"/>
        </w:trPr>
        <w:tc>
          <w:tcPr>
            <w:tcW w:w="1975" w:type="dxa"/>
          </w:tcPr>
          <w:p w14:paraId="263EC0DD" w14:textId="332C60D1" w:rsidR="002E7965" w:rsidRPr="00A00C4E" w:rsidRDefault="002E7965" w:rsidP="003E4B31">
            <w:pPr>
              <w:widowControl w:val="0"/>
              <w:rPr>
                <w:bCs/>
                <w:color w:val="000000" w:themeColor="text1"/>
              </w:rPr>
            </w:pPr>
            <w:r w:rsidRPr="00903200">
              <w:rPr>
                <w:b/>
                <w:color w:val="000000" w:themeColor="text1"/>
              </w:rPr>
              <w:t xml:space="preserve">Attachment 1: </w:t>
            </w:r>
            <w:r w:rsidRPr="00A00C4E">
              <w:rPr>
                <w:bCs/>
                <w:color w:val="000000" w:themeColor="text1"/>
              </w:rPr>
              <w:t xml:space="preserve">Administrative Rules Governing </w:t>
            </w:r>
            <w:r w:rsidR="00070FCA" w:rsidRPr="00A00C4E">
              <w:rPr>
                <w:bCs/>
                <w:color w:val="000000" w:themeColor="text1"/>
              </w:rPr>
              <w:t>RFPs (Non-IT Services)</w:t>
            </w:r>
          </w:p>
        </w:tc>
        <w:tc>
          <w:tcPr>
            <w:tcW w:w="6787" w:type="dxa"/>
          </w:tcPr>
          <w:p w14:paraId="5079A59E" w14:textId="77777777" w:rsidR="002E7965" w:rsidRPr="00A00C4E" w:rsidRDefault="002E7965" w:rsidP="003E4B31">
            <w:pPr>
              <w:widowControl w:val="0"/>
              <w:tabs>
                <w:tab w:val="left" w:pos="2178"/>
              </w:tabs>
              <w:rPr>
                <w:bCs/>
                <w:i/>
                <w:color w:val="FF0000"/>
              </w:rPr>
            </w:pPr>
            <w:r w:rsidRPr="00A00C4E">
              <w:t>These rules govern this solicitation.</w:t>
            </w:r>
          </w:p>
        </w:tc>
      </w:tr>
      <w:tr w:rsidR="00306877" w:rsidRPr="003B7ABC" w14:paraId="4AEAA03A" w14:textId="77777777" w:rsidTr="00DB7234">
        <w:trPr>
          <w:trHeight w:val="1133"/>
          <w:tblHeader/>
          <w:jc w:val="center"/>
        </w:trPr>
        <w:tc>
          <w:tcPr>
            <w:tcW w:w="1975" w:type="dxa"/>
          </w:tcPr>
          <w:p w14:paraId="7C459300" w14:textId="77777777" w:rsidR="00306877" w:rsidRPr="00A00C4E" w:rsidRDefault="00306877" w:rsidP="00306877">
            <w:pPr>
              <w:widowControl w:val="0"/>
              <w:rPr>
                <w:bCs/>
              </w:rPr>
            </w:pPr>
            <w:r w:rsidRPr="00903200">
              <w:rPr>
                <w:b/>
                <w:color w:val="000000" w:themeColor="text1"/>
              </w:rPr>
              <w:t xml:space="preserve">Attachment </w:t>
            </w:r>
            <w:r w:rsidRPr="00903200">
              <w:rPr>
                <w:b/>
                <w:color w:val="000000"/>
              </w:rPr>
              <w:t>2:</w:t>
            </w:r>
            <w:r w:rsidRPr="00A00C4E">
              <w:rPr>
                <w:color w:val="000000"/>
              </w:rPr>
              <w:t xml:space="preserve">  </w:t>
            </w:r>
            <w:r>
              <w:rPr>
                <w:color w:val="000000"/>
              </w:rPr>
              <w:t>JBE</w:t>
            </w:r>
            <w:r w:rsidRPr="00A00C4E">
              <w:rPr>
                <w:color w:val="000000"/>
              </w:rPr>
              <w:t xml:space="preserve"> Standard Terms and Conditions</w:t>
            </w:r>
          </w:p>
        </w:tc>
        <w:tc>
          <w:tcPr>
            <w:tcW w:w="6787" w:type="dxa"/>
          </w:tcPr>
          <w:p w14:paraId="4331071C" w14:textId="217FACF0" w:rsidR="00306877" w:rsidRPr="00A00C4E" w:rsidRDefault="00306877" w:rsidP="00306877">
            <w:pPr>
              <w:widowControl w:val="0"/>
              <w:tabs>
                <w:tab w:val="left" w:pos="2178"/>
              </w:tabs>
              <w:rPr>
                <w:b/>
                <w:bCs/>
                <w:color w:val="000000"/>
              </w:rPr>
            </w:pPr>
            <w:r w:rsidRPr="00B115A0">
              <w:t xml:space="preserve">If selected, the person or entity submitting a proposal (the “Contractor”) must sign the Judicial Council Master Agreement Form agreement (the “Terms and Conditions”).  </w:t>
            </w:r>
          </w:p>
        </w:tc>
      </w:tr>
      <w:tr w:rsidR="00306877" w:rsidRPr="003B7ABC" w14:paraId="2F9C1C47" w14:textId="77777777" w:rsidTr="00DB7234">
        <w:trPr>
          <w:tblHeader/>
          <w:jc w:val="center"/>
        </w:trPr>
        <w:tc>
          <w:tcPr>
            <w:tcW w:w="1975" w:type="dxa"/>
          </w:tcPr>
          <w:p w14:paraId="2611AFDB" w14:textId="55E912CA" w:rsidR="00306877" w:rsidRPr="00A00C4E" w:rsidRDefault="00306877" w:rsidP="00306877">
            <w:pPr>
              <w:widowControl w:val="0"/>
              <w:rPr>
                <w:bCs/>
              </w:rPr>
            </w:pPr>
            <w:r w:rsidRPr="00903200">
              <w:rPr>
                <w:b/>
                <w:color w:val="000000" w:themeColor="text1"/>
              </w:rPr>
              <w:t xml:space="preserve">Attachment </w:t>
            </w:r>
            <w:r w:rsidRPr="00903200">
              <w:rPr>
                <w:b/>
                <w:color w:val="000000"/>
              </w:rPr>
              <w:t>3:</w:t>
            </w:r>
            <w:r w:rsidRPr="00A00C4E">
              <w:rPr>
                <w:color w:val="000000"/>
              </w:rPr>
              <w:t xml:space="preserve"> Proposer’s Acceptance of Terms and Conditions</w:t>
            </w:r>
          </w:p>
        </w:tc>
        <w:tc>
          <w:tcPr>
            <w:tcW w:w="6787" w:type="dxa"/>
          </w:tcPr>
          <w:p w14:paraId="0F9435C9" w14:textId="77777777" w:rsidR="00306877" w:rsidRPr="00A00C4E" w:rsidRDefault="00306877" w:rsidP="00306877">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14:paraId="43E00F99" w14:textId="34781079" w:rsidR="00306877" w:rsidRPr="00A00C4E" w:rsidRDefault="00306877" w:rsidP="00306877">
            <w:pPr>
              <w:widowControl w:val="0"/>
              <w:tabs>
                <w:tab w:val="left" w:pos="2178"/>
              </w:tabs>
              <w:rPr>
                <w:color w:val="000000"/>
              </w:rPr>
            </w:pPr>
            <w:r>
              <w:rPr>
                <w:color w:val="000000"/>
              </w:rPr>
              <w:t xml:space="preserve"> </w:t>
            </w:r>
          </w:p>
          <w:p w14:paraId="05C3478A" w14:textId="74B7776E" w:rsidR="00306877" w:rsidRPr="00A00C4E" w:rsidRDefault="00306877" w:rsidP="00306877">
            <w:pPr>
              <w:widowControl w:val="0"/>
              <w:tabs>
                <w:tab w:val="left" w:pos="2178"/>
              </w:tabs>
              <w:rPr>
                <w:b/>
                <w:bCs/>
                <w:color w:val="000000"/>
              </w:rPr>
            </w:pPr>
            <w:bookmarkStart w:id="2" w:name="_Hlk82418018"/>
            <w:r w:rsidRPr="00B115A0">
              <w:rPr>
                <w:b/>
                <w:bCs/>
              </w:rPr>
              <w:t xml:space="preserve">Note: </w:t>
            </w:r>
            <w:r>
              <w:rPr>
                <w:b/>
                <w:bCs/>
              </w:rPr>
              <w:t xml:space="preserve">A </w:t>
            </w:r>
            <w:r w:rsidRPr="00B115A0">
              <w:rPr>
                <w:b/>
                <w:bCs/>
              </w:rPr>
              <w:t xml:space="preserve"> material exception to </w:t>
            </w:r>
            <w:r>
              <w:rPr>
                <w:b/>
                <w:bCs/>
              </w:rPr>
              <w:t xml:space="preserve">a minimum Term </w:t>
            </w:r>
            <w:r w:rsidRPr="00B115A0">
              <w:rPr>
                <w:b/>
                <w:bCs/>
              </w:rPr>
              <w:t>will render the proposal non-responsive.</w:t>
            </w:r>
            <w:bookmarkEnd w:id="2"/>
          </w:p>
        </w:tc>
      </w:tr>
      <w:tr w:rsidR="00306877" w:rsidRPr="003B7ABC" w14:paraId="0CABAE73" w14:textId="77777777" w:rsidTr="00DB7234">
        <w:trPr>
          <w:tblHeader/>
          <w:jc w:val="center"/>
        </w:trPr>
        <w:tc>
          <w:tcPr>
            <w:tcW w:w="1975" w:type="dxa"/>
          </w:tcPr>
          <w:p w14:paraId="12F58A8A" w14:textId="77777777" w:rsidR="00306877" w:rsidRPr="00A00C4E" w:rsidRDefault="00306877" w:rsidP="00306877">
            <w:pPr>
              <w:widowControl w:val="0"/>
              <w:rPr>
                <w:bCs/>
                <w:color w:val="000000" w:themeColor="text1"/>
              </w:rPr>
            </w:pPr>
            <w:r w:rsidRPr="00903200">
              <w:rPr>
                <w:b/>
                <w:color w:val="000000" w:themeColor="text1"/>
              </w:rPr>
              <w:t>Attachment 4:</w:t>
            </w:r>
            <w:r>
              <w:rPr>
                <w:bCs/>
                <w:color w:val="000000" w:themeColor="text1"/>
              </w:rPr>
              <w:t xml:space="preserve"> General Certifications Form</w:t>
            </w:r>
          </w:p>
        </w:tc>
        <w:tc>
          <w:tcPr>
            <w:tcW w:w="6787" w:type="dxa"/>
          </w:tcPr>
          <w:p w14:paraId="70D09331" w14:textId="2A40FC18" w:rsidR="00306877" w:rsidRPr="00A00C4E" w:rsidRDefault="00903200" w:rsidP="00306877">
            <w:pPr>
              <w:widowControl w:val="0"/>
              <w:tabs>
                <w:tab w:val="left" w:pos="2178"/>
              </w:tabs>
              <w:rPr>
                <w:color w:val="000000"/>
              </w:rPr>
            </w:pPr>
            <w:r w:rsidRPr="00B115A0">
              <w:t>The Contractor must complete the General Certifications Form and submit the completed form with its proposal.</w:t>
            </w:r>
          </w:p>
        </w:tc>
      </w:tr>
      <w:tr w:rsidR="00306877" w:rsidRPr="003B7ABC" w14:paraId="403F5597" w14:textId="77777777" w:rsidTr="00DB7234">
        <w:trPr>
          <w:tblHeader/>
          <w:jc w:val="center"/>
        </w:trPr>
        <w:tc>
          <w:tcPr>
            <w:tcW w:w="1975" w:type="dxa"/>
          </w:tcPr>
          <w:p w14:paraId="315017C4" w14:textId="77777777" w:rsidR="00306877" w:rsidRPr="00A00C4E" w:rsidRDefault="00306877" w:rsidP="00306877">
            <w:pPr>
              <w:widowControl w:val="0"/>
              <w:rPr>
                <w:bCs/>
              </w:rPr>
            </w:pPr>
            <w:r w:rsidRPr="00682C1D">
              <w:rPr>
                <w:b/>
              </w:rPr>
              <w:t>Attachment 5</w:t>
            </w:r>
            <w:r w:rsidRPr="00A00C4E">
              <w:rPr>
                <w:bCs/>
              </w:rPr>
              <w:t>: Darfur Contracting Act Certification</w:t>
            </w:r>
          </w:p>
        </w:tc>
        <w:tc>
          <w:tcPr>
            <w:tcW w:w="6787" w:type="dxa"/>
          </w:tcPr>
          <w:p w14:paraId="68AC9790" w14:textId="006CE880" w:rsidR="00306877" w:rsidRPr="00A00C4E" w:rsidRDefault="00306877" w:rsidP="00306877">
            <w:pPr>
              <w:widowControl w:val="0"/>
              <w:rPr>
                <w:b/>
                <w:bCs/>
                <w:color w:val="000000"/>
              </w:rPr>
            </w:pPr>
            <w:r>
              <w:t xml:space="preserve">The </w:t>
            </w:r>
            <w:r w:rsidR="00682C1D">
              <w:t xml:space="preserve">Contractor </w:t>
            </w:r>
            <w:r w:rsidRPr="00A00C4E">
              <w:t>must complete the Darfur Contracting Act Certification and submit the completed certification with its proposal.</w:t>
            </w:r>
          </w:p>
        </w:tc>
      </w:tr>
      <w:tr w:rsidR="00306877" w:rsidRPr="003B7ABC" w14:paraId="4B312305" w14:textId="77777777" w:rsidTr="00DB7234">
        <w:trPr>
          <w:tblHeader/>
          <w:jc w:val="center"/>
        </w:trPr>
        <w:tc>
          <w:tcPr>
            <w:tcW w:w="1975" w:type="dxa"/>
          </w:tcPr>
          <w:p w14:paraId="58C3595F" w14:textId="14FAD780" w:rsidR="00306877" w:rsidRPr="00A00C4E" w:rsidRDefault="00306877" w:rsidP="00306877">
            <w:pPr>
              <w:widowControl w:val="0"/>
              <w:rPr>
                <w:bCs/>
              </w:rPr>
            </w:pPr>
            <w:r w:rsidRPr="00682C1D">
              <w:rPr>
                <w:b/>
              </w:rPr>
              <w:t xml:space="preserve">Attachment 6:  </w:t>
            </w:r>
            <w:r w:rsidRPr="00A00C4E">
              <w:rPr>
                <w:bCs/>
              </w:rPr>
              <w:t>Payee Data Record Form</w:t>
            </w:r>
            <w:r w:rsidR="009B257E">
              <w:rPr>
                <w:bCs/>
              </w:rPr>
              <w:t xml:space="preserve"> (STD 204)</w:t>
            </w:r>
          </w:p>
        </w:tc>
        <w:tc>
          <w:tcPr>
            <w:tcW w:w="6787" w:type="dxa"/>
          </w:tcPr>
          <w:p w14:paraId="59487158" w14:textId="77777777" w:rsidR="00306877" w:rsidRPr="00A00C4E" w:rsidRDefault="00306877" w:rsidP="00306877">
            <w:pPr>
              <w:widowControl w:val="0"/>
            </w:pPr>
            <w:r w:rsidRPr="00A00C4E">
              <w:rPr>
                <w:bCs/>
              </w:rPr>
              <w:t xml:space="preserve">This form contains information the </w:t>
            </w:r>
            <w:r>
              <w:rPr>
                <w:bCs/>
              </w:rPr>
              <w:t>JBE</w:t>
            </w:r>
            <w:r w:rsidRPr="00A00C4E">
              <w:rPr>
                <w:bCs/>
              </w:rPr>
              <w:t xml:space="preserve"> requires in order to process payments and must be submitted with the proposal.</w:t>
            </w:r>
          </w:p>
        </w:tc>
      </w:tr>
      <w:tr w:rsidR="009B257E" w:rsidRPr="003B7ABC" w14:paraId="5D0FCBF6" w14:textId="77777777" w:rsidTr="00DB7234">
        <w:trPr>
          <w:tblHeader/>
          <w:jc w:val="center"/>
        </w:trPr>
        <w:tc>
          <w:tcPr>
            <w:tcW w:w="1975" w:type="dxa"/>
          </w:tcPr>
          <w:p w14:paraId="4B5E33E0" w14:textId="7C862725" w:rsidR="009B257E" w:rsidRDefault="009B257E" w:rsidP="00682C1D">
            <w:pPr>
              <w:widowControl w:val="0"/>
              <w:rPr>
                <w:b/>
                <w:bCs/>
              </w:rPr>
            </w:pPr>
            <w:r>
              <w:rPr>
                <w:b/>
                <w:bCs/>
              </w:rPr>
              <w:t xml:space="preserve">Attachment </w:t>
            </w:r>
            <w:r w:rsidR="004E6F9F">
              <w:rPr>
                <w:b/>
                <w:bCs/>
              </w:rPr>
              <w:t>7</w:t>
            </w:r>
            <w:r>
              <w:rPr>
                <w:b/>
                <w:bCs/>
              </w:rPr>
              <w:t>:</w:t>
            </w:r>
          </w:p>
          <w:p w14:paraId="2771F23E" w14:textId="02D97029" w:rsidR="009B257E" w:rsidRPr="009B257E" w:rsidRDefault="009B257E" w:rsidP="00682C1D">
            <w:pPr>
              <w:widowControl w:val="0"/>
            </w:pPr>
            <w:r w:rsidRPr="009B257E">
              <w:t>Payee Data Record Form</w:t>
            </w:r>
            <w:r>
              <w:t xml:space="preserve"> Supplement </w:t>
            </w:r>
            <w:r w:rsidR="00D757EE">
              <w:t xml:space="preserve"> </w:t>
            </w:r>
            <w:r>
              <w:t>(STD 205)</w:t>
            </w:r>
          </w:p>
        </w:tc>
        <w:tc>
          <w:tcPr>
            <w:tcW w:w="6787" w:type="dxa"/>
          </w:tcPr>
          <w:p w14:paraId="5966EFF1" w14:textId="65923085" w:rsidR="009B257E" w:rsidRPr="00B115A0" w:rsidRDefault="009B257E" w:rsidP="00682C1D">
            <w:pPr>
              <w:widowControl w:val="0"/>
              <w:rPr>
                <w:rFonts w:cstheme="minorHAnsi"/>
                <w:bCs/>
              </w:rPr>
            </w:pPr>
            <w:r w:rsidRPr="00925662">
              <w:rPr>
                <w:bCs/>
              </w:rPr>
              <w:t>This form is optional. This form is used to provide remittance address information if different than the mailing address on the STD 204 – Payee Data Record. Use this form to provide additional remittance addresses and additional Authorized Representatives of the Payee not identified on the STD 204.</w:t>
            </w:r>
          </w:p>
        </w:tc>
      </w:tr>
      <w:tr w:rsidR="00682C1D" w:rsidRPr="003B7ABC" w14:paraId="11E7CBA4" w14:textId="77777777" w:rsidTr="00DB7234">
        <w:trPr>
          <w:trHeight w:val="737"/>
          <w:tblHeader/>
          <w:jc w:val="center"/>
        </w:trPr>
        <w:tc>
          <w:tcPr>
            <w:tcW w:w="1975" w:type="dxa"/>
          </w:tcPr>
          <w:p w14:paraId="3A4AAA8D" w14:textId="77777777" w:rsidR="00682C1D" w:rsidRPr="00AF0555" w:rsidRDefault="00682C1D" w:rsidP="00682C1D">
            <w:pPr>
              <w:widowControl w:val="0"/>
              <w:rPr>
                <w:b/>
                <w:bCs/>
              </w:rPr>
            </w:pPr>
            <w:r w:rsidRPr="00AF0555">
              <w:rPr>
                <w:b/>
                <w:bCs/>
              </w:rPr>
              <w:t>Attachment 8:</w:t>
            </w:r>
          </w:p>
          <w:p w14:paraId="255E57D8" w14:textId="5D7DAEE6" w:rsidR="00682C1D" w:rsidRPr="00A00C4E" w:rsidRDefault="00682C1D" w:rsidP="00682C1D">
            <w:pPr>
              <w:widowControl w:val="0"/>
              <w:rPr>
                <w:b/>
                <w:i/>
                <w:color w:val="FF0000"/>
              </w:rPr>
            </w:pPr>
            <w:r w:rsidRPr="00AF0555">
              <w:rPr>
                <w:bCs/>
              </w:rPr>
              <w:t>Bidder Declaration</w:t>
            </w:r>
          </w:p>
        </w:tc>
        <w:tc>
          <w:tcPr>
            <w:tcW w:w="6787" w:type="dxa"/>
          </w:tcPr>
          <w:p w14:paraId="2F5CB064" w14:textId="0716A11B" w:rsidR="00682C1D" w:rsidRDefault="00682C1D" w:rsidP="00682C1D">
            <w:pPr>
              <w:widowControl w:val="0"/>
            </w:pPr>
            <w:r w:rsidRPr="00AF0555">
              <w:t>Complete this form only if the Contractor wishes to claim the DVBE incentive associated with this solicitation.</w:t>
            </w:r>
          </w:p>
        </w:tc>
      </w:tr>
      <w:tr w:rsidR="00682C1D" w:rsidRPr="00FF65D1" w14:paraId="318F9049" w14:textId="77777777" w:rsidTr="00DB7234">
        <w:trPr>
          <w:trHeight w:val="737"/>
          <w:tblHeader/>
          <w:jc w:val="center"/>
        </w:trPr>
        <w:tc>
          <w:tcPr>
            <w:tcW w:w="1975" w:type="dxa"/>
            <w:tcBorders>
              <w:top w:val="single" w:sz="4" w:space="0" w:color="auto"/>
              <w:left w:val="single" w:sz="4" w:space="0" w:color="auto"/>
              <w:bottom w:val="single" w:sz="4" w:space="0" w:color="auto"/>
              <w:right w:val="single" w:sz="4" w:space="0" w:color="auto"/>
            </w:tcBorders>
          </w:tcPr>
          <w:p w14:paraId="12966FCE" w14:textId="77777777" w:rsidR="00682C1D" w:rsidRPr="00AF0555" w:rsidRDefault="00682C1D" w:rsidP="00682C1D">
            <w:pPr>
              <w:widowControl w:val="0"/>
              <w:rPr>
                <w:b/>
                <w:bCs/>
              </w:rPr>
            </w:pPr>
            <w:r w:rsidRPr="00AF0555">
              <w:rPr>
                <w:b/>
                <w:bCs/>
              </w:rPr>
              <w:t>Attachment 9:</w:t>
            </w:r>
          </w:p>
          <w:p w14:paraId="07C242B8" w14:textId="304BFAF8" w:rsidR="00682C1D" w:rsidRPr="00FF65D1" w:rsidRDefault="00682C1D" w:rsidP="00682C1D">
            <w:pPr>
              <w:widowControl w:val="0"/>
              <w:rPr>
                <w:b/>
                <w:bCs/>
              </w:rPr>
            </w:pPr>
            <w:r w:rsidRPr="00AF0555">
              <w:rPr>
                <w:bCs/>
              </w:rPr>
              <w:t>DVBE Declaration</w:t>
            </w:r>
          </w:p>
        </w:tc>
        <w:tc>
          <w:tcPr>
            <w:tcW w:w="6787" w:type="dxa"/>
            <w:tcBorders>
              <w:top w:val="single" w:sz="4" w:space="0" w:color="auto"/>
              <w:left w:val="single" w:sz="4" w:space="0" w:color="auto"/>
              <w:bottom w:val="single" w:sz="4" w:space="0" w:color="auto"/>
              <w:right w:val="single" w:sz="4" w:space="0" w:color="auto"/>
            </w:tcBorders>
          </w:tcPr>
          <w:p w14:paraId="42863442" w14:textId="6DE53316" w:rsidR="00682C1D" w:rsidRPr="00FF65D1" w:rsidRDefault="00682C1D" w:rsidP="00682C1D">
            <w:pPr>
              <w:widowControl w:val="0"/>
            </w:pPr>
            <w:r w:rsidRPr="00AF0555">
              <w:t>Complete this form only if the Contractor wishes to claim the DVBE incentive associated with this solicitation.</w:t>
            </w:r>
          </w:p>
        </w:tc>
      </w:tr>
      <w:tr w:rsidR="00137D2B" w:rsidRPr="00FF65D1" w:rsidDel="00792410" w14:paraId="30D33906" w14:textId="77777777" w:rsidTr="005D789F">
        <w:trPr>
          <w:trHeight w:val="737"/>
          <w:tblHeader/>
          <w:jc w:val="center"/>
        </w:trPr>
        <w:tc>
          <w:tcPr>
            <w:tcW w:w="1975" w:type="dxa"/>
            <w:tcBorders>
              <w:top w:val="single" w:sz="4" w:space="0" w:color="auto"/>
              <w:left w:val="single" w:sz="4" w:space="0" w:color="auto"/>
              <w:bottom w:val="single" w:sz="4" w:space="0" w:color="auto"/>
              <w:right w:val="single" w:sz="4" w:space="0" w:color="auto"/>
            </w:tcBorders>
          </w:tcPr>
          <w:p w14:paraId="21F28D15" w14:textId="57AF6A62" w:rsidR="00137D2B" w:rsidRPr="00B115A0" w:rsidRDefault="00137D2B" w:rsidP="00137D2B">
            <w:pPr>
              <w:widowControl w:val="0"/>
              <w:rPr>
                <w:b/>
                <w:bCs/>
              </w:rPr>
            </w:pPr>
            <w:r w:rsidRPr="00B115A0">
              <w:rPr>
                <w:b/>
                <w:bCs/>
              </w:rPr>
              <w:t>Attachment</w:t>
            </w:r>
            <w:r>
              <w:rPr>
                <w:b/>
                <w:bCs/>
              </w:rPr>
              <w:t xml:space="preserve"> 10</w:t>
            </w:r>
            <w:r w:rsidRPr="00B115A0">
              <w:rPr>
                <w:b/>
                <w:bCs/>
              </w:rPr>
              <w:t xml:space="preserve">: </w:t>
            </w:r>
          </w:p>
          <w:p w14:paraId="1F26EB3C" w14:textId="711B2116" w:rsidR="00137D2B" w:rsidRPr="00416DE3" w:rsidDel="00792410" w:rsidRDefault="00137D2B" w:rsidP="00137D2B">
            <w:pPr>
              <w:widowControl w:val="0"/>
              <w:rPr>
                <w:b/>
                <w:bCs/>
              </w:rPr>
            </w:pPr>
            <w:r w:rsidRPr="00B115A0">
              <w:rPr>
                <w:bCs/>
              </w:rPr>
              <w:t>Small Business Declaration Form</w:t>
            </w:r>
          </w:p>
        </w:tc>
        <w:tc>
          <w:tcPr>
            <w:tcW w:w="6787" w:type="dxa"/>
            <w:tcBorders>
              <w:top w:val="single" w:sz="4" w:space="0" w:color="auto"/>
              <w:left w:val="single" w:sz="4" w:space="0" w:color="auto"/>
              <w:bottom w:val="single" w:sz="4" w:space="0" w:color="auto"/>
              <w:right w:val="single" w:sz="4" w:space="0" w:color="auto"/>
            </w:tcBorders>
          </w:tcPr>
          <w:p w14:paraId="331B13CC" w14:textId="38D14D9E" w:rsidR="00137D2B" w:rsidRPr="00416DE3" w:rsidDel="00792410" w:rsidRDefault="00137D2B" w:rsidP="00137D2B">
            <w:pPr>
              <w:widowControl w:val="0"/>
            </w:pPr>
            <w:r w:rsidRPr="00B115A0">
              <w:rPr>
                <w:rFonts w:cstheme="minorHAnsi"/>
                <w:bCs/>
              </w:rPr>
              <w:t xml:space="preserve">The Contractor must complete this form only if it wishes to claim the small business preference associated with this solicitation.  </w:t>
            </w:r>
          </w:p>
        </w:tc>
      </w:tr>
      <w:tr w:rsidR="00137D2B" w:rsidRPr="00FF65D1" w14:paraId="6D157EA0" w14:textId="77777777" w:rsidTr="00682C1D">
        <w:trPr>
          <w:trHeight w:val="476"/>
          <w:tblHeader/>
          <w:jc w:val="center"/>
        </w:trPr>
        <w:tc>
          <w:tcPr>
            <w:tcW w:w="8762" w:type="dxa"/>
            <w:gridSpan w:val="2"/>
            <w:tcBorders>
              <w:top w:val="single" w:sz="4" w:space="0" w:color="auto"/>
              <w:left w:val="single" w:sz="4" w:space="0" w:color="auto"/>
              <w:bottom w:val="single" w:sz="4" w:space="0" w:color="auto"/>
              <w:right w:val="single" w:sz="4" w:space="0" w:color="auto"/>
            </w:tcBorders>
          </w:tcPr>
          <w:p w14:paraId="31964658" w14:textId="0AFCC1B1" w:rsidR="00137D2B" w:rsidRPr="00416DE3" w:rsidRDefault="00137D2B" w:rsidP="00137D2B">
            <w:pPr>
              <w:widowControl w:val="0"/>
            </w:pPr>
            <w:r w:rsidRPr="00B115A0">
              <w:rPr>
                <w:b/>
                <w:bCs/>
              </w:rPr>
              <w:t>Attachments 3-10 must be signed by an authorized representative of the Contractor.</w:t>
            </w:r>
          </w:p>
        </w:tc>
      </w:tr>
      <w:tr w:rsidR="00137D2B" w:rsidRPr="00FF65D1" w14:paraId="2F62CAFB" w14:textId="77777777" w:rsidTr="00137D2B">
        <w:trPr>
          <w:trHeight w:val="737"/>
          <w:tblHeader/>
          <w:jc w:val="center"/>
        </w:trPr>
        <w:tc>
          <w:tcPr>
            <w:tcW w:w="1975" w:type="dxa"/>
            <w:tcBorders>
              <w:top w:val="single" w:sz="4" w:space="0" w:color="auto"/>
              <w:left w:val="single" w:sz="4" w:space="0" w:color="auto"/>
              <w:bottom w:val="single" w:sz="4" w:space="0" w:color="auto"/>
              <w:right w:val="single" w:sz="4" w:space="0" w:color="auto"/>
            </w:tcBorders>
          </w:tcPr>
          <w:p w14:paraId="64E5401B" w14:textId="7C11C4DD" w:rsidR="00137D2B" w:rsidRPr="00B115A0" w:rsidRDefault="00137D2B" w:rsidP="00137D2B">
            <w:pPr>
              <w:widowControl w:val="0"/>
              <w:rPr>
                <w:b/>
                <w:bCs/>
              </w:rPr>
            </w:pPr>
            <w:r w:rsidRPr="00FF65D1">
              <w:rPr>
                <w:b/>
                <w:bCs/>
              </w:rPr>
              <w:t xml:space="preserve">Exhibit 1 – </w:t>
            </w:r>
            <w:r w:rsidRPr="00FF65D1">
              <w:t>Pricing Sheet</w:t>
            </w:r>
          </w:p>
        </w:tc>
        <w:tc>
          <w:tcPr>
            <w:tcW w:w="6787" w:type="dxa"/>
            <w:tcBorders>
              <w:top w:val="single" w:sz="4" w:space="0" w:color="auto"/>
              <w:left w:val="single" w:sz="4" w:space="0" w:color="auto"/>
              <w:bottom w:val="single" w:sz="4" w:space="0" w:color="auto"/>
              <w:right w:val="single" w:sz="4" w:space="0" w:color="auto"/>
            </w:tcBorders>
          </w:tcPr>
          <w:p w14:paraId="49D94617" w14:textId="2DF512D6" w:rsidR="00137D2B" w:rsidRPr="00416DE3" w:rsidRDefault="00137D2B" w:rsidP="00137D2B">
            <w:pPr>
              <w:widowControl w:val="0"/>
            </w:pPr>
            <w:r w:rsidRPr="00FF65D1">
              <w:t xml:space="preserve">On this form, the Contractor must provide pricing for their service for year 1 to 3 and option years. </w:t>
            </w:r>
          </w:p>
        </w:tc>
      </w:tr>
    </w:tbl>
    <w:p w14:paraId="254615A8" w14:textId="2BE85D50" w:rsidR="003E565D" w:rsidRDefault="00173CFE" w:rsidP="00173CFE">
      <w:pPr>
        <w:keepNext/>
        <w:ind w:left="720" w:hanging="720"/>
        <w:rPr>
          <w:b/>
          <w:bCs/>
        </w:rPr>
      </w:pPr>
      <w:r>
        <w:rPr>
          <w:b/>
          <w:bCs/>
        </w:rPr>
        <w:lastRenderedPageBreak/>
        <w:t>5</w:t>
      </w:r>
      <w:r w:rsidRPr="005E0EE1">
        <w:rPr>
          <w:b/>
          <w:bCs/>
        </w:rPr>
        <w:t>.0</w:t>
      </w:r>
      <w:r w:rsidRPr="005E0EE1">
        <w:rPr>
          <w:b/>
          <w:bCs/>
        </w:rPr>
        <w:tab/>
      </w:r>
      <w:r w:rsidR="003E565D">
        <w:rPr>
          <w:b/>
          <w:bCs/>
        </w:rPr>
        <w:t>PAYMENT INFORMATION</w:t>
      </w:r>
    </w:p>
    <w:p w14:paraId="0CB9913F" w14:textId="77777777" w:rsidR="003E565D" w:rsidRDefault="003E565D" w:rsidP="00173CFE">
      <w:pPr>
        <w:keepNext/>
        <w:ind w:left="720" w:hanging="720"/>
        <w:rPr>
          <w:b/>
          <w:bCs/>
        </w:rPr>
      </w:pPr>
    </w:p>
    <w:p w14:paraId="4991F2AB" w14:textId="77777777" w:rsidR="00682C1D" w:rsidRPr="00F90A4A" w:rsidRDefault="00682C1D" w:rsidP="00682C1D">
      <w:pPr>
        <w:keepNext/>
        <w:ind w:left="720"/>
        <w:rPr>
          <w:bCs/>
        </w:rPr>
      </w:pPr>
      <w:r w:rsidRPr="00F90A4A">
        <w:rPr>
          <w:bCs/>
        </w:rPr>
        <w:t xml:space="preserve">See </w:t>
      </w:r>
      <w:r w:rsidRPr="00F90A4A">
        <w:rPr>
          <w:b/>
          <w:bCs/>
        </w:rPr>
        <w:t>Attachment 2</w:t>
      </w:r>
      <w:r w:rsidRPr="00F90A4A">
        <w:rPr>
          <w:bCs/>
        </w:rPr>
        <w:t>: JCC Standard Terms and Conditions</w:t>
      </w:r>
      <w:r>
        <w:rPr>
          <w:bCs/>
        </w:rPr>
        <w:t>, Appendix B, Invoicing and Payment.</w:t>
      </w:r>
    </w:p>
    <w:p w14:paraId="18013CBC" w14:textId="77777777" w:rsidR="006B58BD" w:rsidRPr="006B58BD" w:rsidRDefault="006B58BD" w:rsidP="006B58BD">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p>
    <w:p w14:paraId="641796B2" w14:textId="2B630E80" w:rsidR="007D40F5" w:rsidRPr="00652635" w:rsidRDefault="003E565D" w:rsidP="007D40F5">
      <w:pPr>
        <w:keepNext/>
        <w:ind w:left="720" w:hanging="720"/>
        <w:rPr>
          <w:rFonts w:asciiTheme="minorHAnsi" w:hAnsiTheme="minorHAnsi" w:cstheme="minorHAnsi"/>
          <w:b/>
          <w:bCs/>
        </w:rPr>
      </w:pPr>
      <w:r>
        <w:rPr>
          <w:b/>
          <w:bCs/>
        </w:rPr>
        <w:t>6.0</w:t>
      </w:r>
      <w:r>
        <w:rPr>
          <w:b/>
          <w:bCs/>
        </w:rPr>
        <w:tab/>
      </w:r>
      <w:r w:rsidR="007D40F5" w:rsidRPr="00652635">
        <w:rPr>
          <w:rFonts w:asciiTheme="minorHAnsi" w:hAnsiTheme="minorHAnsi" w:cstheme="minorHAnsi"/>
          <w:b/>
          <w:bCs/>
        </w:rPr>
        <w:t>SUBMISSIONS OF PROPOSALS</w:t>
      </w:r>
    </w:p>
    <w:p w14:paraId="77FD1954" w14:textId="77777777" w:rsidR="007D40F5" w:rsidRPr="00652635" w:rsidRDefault="007D40F5" w:rsidP="007D40F5">
      <w:pPr>
        <w:keepNext/>
        <w:rPr>
          <w:rFonts w:asciiTheme="minorHAnsi" w:hAnsiTheme="minorHAnsi" w:cstheme="minorHAnsi"/>
        </w:rPr>
      </w:pPr>
    </w:p>
    <w:p w14:paraId="43C1B695" w14:textId="77777777" w:rsidR="007D40F5" w:rsidRPr="00652635" w:rsidRDefault="007D40F5" w:rsidP="007D40F5">
      <w:pPr>
        <w:ind w:left="1440" w:right="468" w:hanging="720"/>
        <w:jc w:val="both"/>
        <w:rPr>
          <w:rFonts w:asciiTheme="minorHAnsi" w:hAnsiTheme="minorHAnsi" w:cstheme="minorHAnsi"/>
        </w:rPr>
      </w:pPr>
      <w:r w:rsidRPr="00652635">
        <w:rPr>
          <w:rFonts w:asciiTheme="minorHAnsi" w:hAnsiTheme="minorHAnsi" w:cstheme="minorHAnsi"/>
        </w:rPr>
        <w:t>6.1</w:t>
      </w:r>
      <w:r w:rsidRPr="00652635">
        <w:rPr>
          <w:rFonts w:asciiTheme="minorHAnsi" w:hAnsiTheme="minorHAnsi" w:cstheme="minorHAnsi"/>
        </w:rPr>
        <w:tab/>
        <w:t>Proposals should provide straightforward, concise information that satisfies the requirements of the “Proposal Contents” section below.  Emphasis should be placed on conformity to the RFP’s instructions and requirements, and completeness and clarity of content.</w:t>
      </w:r>
    </w:p>
    <w:p w14:paraId="798650C3" w14:textId="77777777" w:rsidR="007D40F5" w:rsidRPr="00652635" w:rsidRDefault="007D40F5" w:rsidP="007D40F5">
      <w:pPr>
        <w:ind w:left="1440" w:hanging="720"/>
        <w:jc w:val="both"/>
        <w:rPr>
          <w:rFonts w:asciiTheme="minorHAnsi" w:hAnsiTheme="minorHAnsi" w:cstheme="minorHAnsi"/>
        </w:rPr>
      </w:pPr>
    </w:p>
    <w:p w14:paraId="30D5327D" w14:textId="5F8ECB67" w:rsidR="007D40F5" w:rsidRDefault="007D40F5" w:rsidP="007D40F5">
      <w:pPr>
        <w:ind w:left="1440" w:right="468" w:hanging="720"/>
        <w:jc w:val="both"/>
        <w:rPr>
          <w:rFonts w:asciiTheme="minorHAnsi" w:hAnsiTheme="minorHAnsi" w:cstheme="minorHAnsi"/>
        </w:rPr>
      </w:pPr>
      <w:r w:rsidRPr="00652635">
        <w:rPr>
          <w:rFonts w:asciiTheme="minorHAnsi" w:hAnsiTheme="minorHAnsi" w:cstheme="minorHAnsi"/>
        </w:rPr>
        <w:t>6.2</w:t>
      </w:r>
      <w:r w:rsidRPr="00652635">
        <w:rPr>
          <w:rFonts w:asciiTheme="minorHAnsi" w:hAnsiTheme="minorHAnsi" w:cstheme="minorHAnsi"/>
        </w:rPr>
        <w:tab/>
        <w:t xml:space="preserve">The </w:t>
      </w:r>
      <w:r>
        <w:rPr>
          <w:rFonts w:asciiTheme="minorHAnsi" w:hAnsiTheme="minorHAnsi" w:cstheme="minorHAnsi"/>
        </w:rPr>
        <w:t>Proposer</w:t>
      </w:r>
      <w:r w:rsidRPr="00652635">
        <w:rPr>
          <w:rFonts w:asciiTheme="minorHAnsi" w:hAnsiTheme="minorHAnsi" w:cstheme="minorHAnsi"/>
        </w:rPr>
        <w:t xml:space="preserve"> </w:t>
      </w:r>
      <w:r w:rsidRPr="00683EC1">
        <w:rPr>
          <w:rFonts w:asciiTheme="minorHAnsi" w:hAnsiTheme="minorHAnsi" w:cstheme="minorHAnsi"/>
          <w:b/>
          <w:bCs/>
        </w:rPr>
        <w:t xml:space="preserve">must submit its proposal </w:t>
      </w:r>
      <w:r>
        <w:rPr>
          <w:rFonts w:asciiTheme="minorHAnsi" w:hAnsiTheme="minorHAnsi" w:cstheme="minorHAnsi"/>
          <w:b/>
          <w:bCs/>
        </w:rPr>
        <w:t>via email</w:t>
      </w:r>
      <w:r w:rsidRPr="00683EC1">
        <w:rPr>
          <w:rFonts w:asciiTheme="minorHAnsi" w:hAnsiTheme="minorHAnsi" w:cstheme="minorHAnsi"/>
          <w:b/>
          <w:bCs/>
        </w:rPr>
        <w:t xml:space="preserve"> in two parts</w:t>
      </w:r>
      <w:r>
        <w:rPr>
          <w:rFonts w:asciiTheme="minorHAnsi" w:hAnsiTheme="minorHAnsi" w:cstheme="minorHAnsi"/>
        </w:rPr>
        <w:t xml:space="preserve"> </w:t>
      </w:r>
      <w:r w:rsidRPr="00652635">
        <w:rPr>
          <w:rFonts w:asciiTheme="minorHAnsi" w:hAnsiTheme="minorHAnsi" w:cstheme="minorHAnsi"/>
        </w:rPr>
        <w:t xml:space="preserve">the </w:t>
      </w:r>
      <w:r w:rsidR="00DA22FA">
        <w:rPr>
          <w:rFonts w:asciiTheme="minorHAnsi" w:hAnsiTheme="minorHAnsi" w:cstheme="minorHAnsi"/>
          <w:b/>
          <w:bCs/>
        </w:rPr>
        <w:t xml:space="preserve">Technical </w:t>
      </w:r>
      <w:r>
        <w:rPr>
          <w:rFonts w:asciiTheme="minorHAnsi" w:hAnsiTheme="minorHAnsi" w:cstheme="minorHAnsi"/>
          <w:b/>
          <w:bCs/>
        </w:rPr>
        <w:t xml:space="preserve">Proposal </w:t>
      </w:r>
      <w:r w:rsidRPr="00652635">
        <w:rPr>
          <w:rFonts w:asciiTheme="minorHAnsi" w:hAnsiTheme="minorHAnsi" w:cstheme="minorHAnsi"/>
        </w:rPr>
        <w:t xml:space="preserve">and the </w:t>
      </w:r>
      <w:r>
        <w:rPr>
          <w:rFonts w:asciiTheme="minorHAnsi" w:hAnsiTheme="minorHAnsi" w:cstheme="minorHAnsi"/>
          <w:b/>
          <w:bCs/>
        </w:rPr>
        <w:t>C</w:t>
      </w:r>
      <w:r w:rsidRPr="00652635">
        <w:rPr>
          <w:rFonts w:asciiTheme="minorHAnsi" w:hAnsiTheme="minorHAnsi" w:cstheme="minorHAnsi"/>
          <w:b/>
          <w:bCs/>
        </w:rPr>
        <w:t xml:space="preserve">ost </w:t>
      </w:r>
      <w:r>
        <w:rPr>
          <w:rFonts w:asciiTheme="minorHAnsi" w:hAnsiTheme="minorHAnsi" w:cstheme="minorHAnsi"/>
          <w:b/>
          <w:bCs/>
        </w:rPr>
        <w:t xml:space="preserve">Proposal, </w:t>
      </w:r>
      <w:r>
        <w:rPr>
          <w:rFonts w:asciiTheme="minorHAnsi" w:hAnsiTheme="minorHAnsi" w:cstheme="minorHAnsi"/>
        </w:rPr>
        <w:t>with associated attachments,</w:t>
      </w:r>
    </w:p>
    <w:p w14:paraId="041E25C8" w14:textId="139C2AB2" w:rsidR="00DA22FA" w:rsidRDefault="00DA22FA" w:rsidP="007D40F5">
      <w:pPr>
        <w:ind w:left="1440" w:right="468" w:hanging="720"/>
        <w:jc w:val="both"/>
        <w:rPr>
          <w:rFonts w:asciiTheme="minorHAnsi" w:hAnsiTheme="minorHAnsi" w:cstheme="minorHAnsi"/>
        </w:rPr>
      </w:pPr>
    </w:p>
    <w:p w14:paraId="1EF711F8" w14:textId="68D071F7" w:rsidR="00DA22FA" w:rsidRDefault="00DA22FA" w:rsidP="00DA22FA">
      <w:pPr>
        <w:ind w:left="2250" w:right="468" w:hanging="720"/>
        <w:rPr>
          <w:rStyle w:val="Hyperlink"/>
          <w:bCs/>
        </w:rPr>
      </w:pPr>
      <w:r>
        <w:t>6.2.1</w:t>
      </w:r>
      <w:r>
        <w:tab/>
      </w:r>
      <w:r w:rsidRPr="004D79F4">
        <w:rPr>
          <w:b/>
          <w:bCs/>
        </w:rPr>
        <w:t>Technical Proposal</w:t>
      </w:r>
      <w:r>
        <w:t xml:space="preserve">.  </w:t>
      </w:r>
      <w:r w:rsidRPr="0085145E">
        <w:t>The Proposer must submit</w:t>
      </w:r>
      <w:r>
        <w:t xml:space="preserve"> their Technical proposal </w:t>
      </w:r>
      <w:r w:rsidRPr="006C4892">
        <w:rPr>
          <w:b/>
          <w:bCs/>
        </w:rPr>
        <w:t>as a separate attachment</w:t>
      </w:r>
      <w:r>
        <w:t xml:space="preserve"> from the Cost Proposal to an email sent to: </w:t>
      </w:r>
      <w:r w:rsidRPr="0085145E">
        <w:t xml:space="preserve"> </w:t>
      </w:r>
      <w:hyperlink r:id="rId15" w:history="1">
        <w:r w:rsidRPr="004D79F4">
          <w:rPr>
            <w:rStyle w:val="Hyperlink"/>
            <w:bCs/>
          </w:rPr>
          <w:t>solicitations@jud.ca.gov</w:t>
        </w:r>
      </w:hyperlink>
    </w:p>
    <w:p w14:paraId="6664F82F" w14:textId="77777777" w:rsidR="00DA22FA" w:rsidRDefault="00DA22FA" w:rsidP="00DA22FA">
      <w:pPr>
        <w:ind w:left="2250" w:right="468" w:hanging="720"/>
      </w:pPr>
    </w:p>
    <w:p w14:paraId="4A921856" w14:textId="2EC6D9B0" w:rsidR="00DA22FA" w:rsidRDefault="00DA22FA" w:rsidP="00DA22FA">
      <w:pPr>
        <w:pStyle w:val="ListParagraph"/>
        <w:numPr>
          <w:ilvl w:val="3"/>
          <w:numId w:val="18"/>
        </w:numPr>
        <w:ind w:right="468"/>
      </w:pPr>
      <w:r w:rsidRPr="0085145E">
        <w:t>The proposal must be signed by an authorized representative of the</w:t>
      </w:r>
      <w:r>
        <w:t xml:space="preserve"> </w:t>
      </w:r>
      <w:r w:rsidRPr="0085145E">
        <w:t xml:space="preserve">Proposer.  </w:t>
      </w:r>
    </w:p>
    <w:p w14:paraId="69FA47A9" w14:textId="6B19E9C2" w:rsidR="00DA22FA" w:rsidRPr="00DA22FA" w:rsidRDefault="00DA22FA" w:rsidP="00DA22FA">
      <w:pPr>
        <w:pStyle w:val="ListParagraph"/>
        <w:numPr>
          <w:ilvl w:val="3"/>
          <w:numId w:val="18"/>
        </w:numPr>
        <w:ind w:right="468"/>
      </w:pPr>
      <w:r>
        <w:t xml:space="preserve"> </w:t>
      </w:r>
      <w:r w:rsidRPr="0085145E">
        <w:t xml:space="preserve">The Technical Proposal must include all components required in </w:t>
      </w:r>
      <w:r w:rsidRPr="00DA22FA">
        <w:rPr>
          <w:b/>
          <w:bCs/>
        </w:rPr>
        <w:t>Section 7.</w:t>
      </w:r>
      <w:r>
        <w:rPr>
          <w:b/>
          <w:bCs/>
        </w:rPr>
        <w:t>0</w:t>
      </w:r>
    </w:p>
    <w:p w14:paraId="4BC4247C" w14:textId="1F08C6FF" w:rsidR="00DA22FA" w:rsidRDefault="00DA22FA" w:rsidP="00DA22FA">
      <w:pPr>
        <w:pStyle w:val="ListParagraph"/>
        <w:numPr>
          <w:ilvl w:val="3"/>
          <w:numId w:val="18"/>
        </w:numPr>
        <w:ind w:right="468"/>
      </w:pPr>
      <w:r w:rsidRPr="00DA22FA">
        <w:t>The Proposer must indicate on the Subject line of the submission email the RFP title and number and also indicate the RFP number and title on the Proposal attachments.</w:t>
      </w:r>
    </w:p>
    <w:p w14:paraId="691EBB9D" w14:textId="07790B3F" w:rsidR="00DA22FA" w:rsidRPr="00652635" w:rsidRDefault="00DA22FA" w:rsidP="007D40F5">
      <w:pPr>
        <w:ind w:left="1440" w:right="468" w:hanging="720"/>
        <w:jc w:val="both"/>
        <w:rPr>
          <w:rFonts w:asciiTheme="minorHAnsi" w:hAnsiTheme="minorHAnsi" w:cstheme="minorHAnsi"/>
        </w:rPr>
      </w:pPr>
    </w:p>
    <w:p w14:paraId="45273668" w14:textId="1BF46F8D" w:rsidR="00DA22FA" w:rsidRDefault="007D40F5" w:rsidP="00DA22FA">
      <w:pPr>
        <w:ind w:left="2160" w:hanging="720"/>
      </w:pPr>
      <w:r w:rsidRPr="001D5A52">
        <w:rPr>
          <w:rFonts w:asciiTheme="minorHAnsi" w:hAnsiTheme="minorHAnsi" w:cstheme="minorHAnsi"/>
        </w:rPr>
        <w:t>6.2.</w:t>
      </w:r>
      <w:r w:rsidR="00136CFB">
        <w:rPr>
          <w:rFonts w:asciiTheme="minorHAnsi" w:hAnsiTheme="minorHAnsi" w:cstheme="minorHAnsi"/>
        </w:rPr>
        <w:t>2</w:t>
      </w:r>
      <w:r w:rsidRPr="001D5A52">
        <w:rPr>
          <w:rFonts w:asciiTheme="minorHAnsi" w:hAnsiTheme="minorHAnsi" w:cstheme="minorHAnsi"/>
        </w:rPr>
        <w:tab/>
      </w:r>
      <w:r w:rsidRPr="001D5A52">
        <w:rPr>
          <w:b/>
          <w:bCs/>
        </w:rPr>
        <w:t>Cost Proposal</w:t>
      </w:r>
      <w:r>
        <w:t xml:space="preserve"> - </w:t>
      </w:r>
      <w:r w:rsidRPr="00091AC4">
        <w:t xml:space="preserve">The Proposer must submit their Cost Proposal as an attachment to an email </w:t>
      </w:r>
      <w:r w:rsidRPr="008D4C2F">
        <w:t>sent to</w:t>
      </w:r>
      <w:r w:rsidRPr="001D5A52">
        <w:rPr>
          <w:color w:val="000000" w:themeColor="text1"/>
        </w:rPr>
        <w:t>:</w:t>
      </w:r>
      <w:r>
        <w:t xml:space="preserve"> </w:t>
      </w:r>
      <w:r w:rsidR="00DA22FA" w:rsidRPr="00BD6095">
        <w:t xml:space="preserve">The Proposer must submit their </w:t>
      </w:r>
      <w:r w:rsidR="00DA22FA">
        <w:t xml:space="preserve">Cost Proposal via email sent to: </w:t>
      </w:r>
      <w:hyperlink r:id="rId16" w:history="1">
        <w:r w:rsidR="009B3A91" w:rsidRPr="009B3A91">
          <w:rPr>
            <w:rStyle w:val="Hyperlink"/>
          </w:rPr>
          <w:t>RFP-</w:t>
        </w:r>
        <w:r w:rsidR="009B3A91" w:rsidRPr="0030748A">
          <w:rPr>
            <w:rStyle w:val="Hyperlink"/>
          </w:rPr>
          <w:t>HR-2022-10-LV-COSTS@jud.ca.gov</w:t>
        </w:r>
      </w:hyperlink>
    </w:p>
    <w:p w14:paraId="100F1FFF" w14:textId="77777777" w:rsidR="00136CFB" w:rsidRDefault="00DA22FA" w:rsidP="00136CFB">
      <w:pPr>
        <w:ind w:left="2160" w:right="468" w:hanging="630"/>
      </w:pPr>
      <w:r>
        <w:tab/>
      </w:r>
      <w:r w:rsidRPr="00F04E1D">
        <w:t>marked “COST PROPOSAL”</w:t>
      </w:r>
      <w:r>
        <w:t>,</w:t>
      </w:r>
      <w:r w:rsidRPr="00F04E1D">
        <w:t xml:space="preserve"> </w:t>
      </w:r>
      <w:r>
        <w:t xml:space="preserve">separate </w:t>
      </w:r>
      <w:r w:rsidRPr="00BD6095">
        <w:t xml:space="preserve">from the technical proposal. </w:t>
      </w:r>
    </w:p>
    <w:p w14:paraId="0C5EFEDD" w14:textId="693ACE74" w:rsidR="00DA22FA" w:rsidRDefault="00DA22FA" w:rsidP="00136CFB">
      <w:pPr>
        <w:ind w:left="2160" w:right="468" w:hanging="630"/>
      </w:pPr>
      <w:r w:rsidRPr="00BD6095">
        <w:t xml:space="preserve"> </w:t>
      </w:r>
    </w:p>
    <w:p w14:paraId="256566AE" w14:textId="77777777" w:rsidR="00136CFB" w:rsidRDefault="00136CFB" w:rsidP="00136CFB">
      <w:pPr>
        <w:ind w:left="1440" w:right="468" w:firstLine="360"/>
      </w:pPr>
      <w:r>
        <w:t xml:space="preserve">6.2.2.1 </w:t>
      </w:r>
      <w:r w:rsidRPr="00423C28">
        <w:t>The</w:t>
      </w:r>
      <w:r>
        <w:t xml:space="preserve"> Cost</w:t>
      </w:r>
      <w:r w:rsidRPr="00423C28">
        <w:t xml:space="preserve"> </w:t>
      </w:r>
      <w:r>
        <w:t>P</w:t>
      </w:r>
      <w:r w:rsidRPr="00423C28">
        <w:t xml:space="preserve">roposal must be signed by an authorized </w:t>
      </w:r>
    </w:p>
    <w:p w14:paraId="0D97E42A" w14:textId="6817BF47" w:rsidR="00136CFB" w:rsidRDefault="00136CFB" w:rsidP="00136CFB">
      <w:pPr>
        <w:ind w:left="1620" w:right="468" w:firstLine="540"/>
      </w:pPr>
      <w:r>
        <w:t xml:space="preserve">       </w:t>
      </w:r>
      <w:r w:rsidRPr="00423C28">
        <w:t>representative of the Proposer</w:t>
      </w:r>
      <w:r>
        <w:t xml:space="preserve">. </w:t>
      </w:r>
    </w:p>
    <w:p w14:paraId="1718E013" w14:textId="2F56D5C3" w:rsidR="00136CFB" w:rsidRDefault="00136CFB" w:rsidP="00136CFB">
      <w:pPr>
        <w:pStyle w:val="ListParagraph"/>
        <w:numPr>
          <w:ilvl w:val="3"/>
          <w:numId w:val="20"/>
        </w:numPr>
        <w:ind w:left="2610" w:right="468" w:hanging="810"/>
      </w:pPr>
      <w:r w:rsidRPr="0085145E">
        <w:t xml:space="preserve">The Cost Proposal must include all components required in </w:t>
      </w:r>
      <w:r>
        <w:t xml:space="preserve"> </w:t>
      </w:r>
      <w:r w:rsidRPr="009B0EF4">
        <w:rPr>
          <w:b/>
          <w:bCs/>
        </w:rPr>
        <w:t>Section 7.</w:t>
      </w:r>
      <w:r>
        <w:rPr>
          <w:b/>
          <w:bCs/>
        </w:rPr>
        <w:t>5</w:t>
      </w:r>
      <w:r w:rsidRPr="0085145E">
        <w:t xml:space="preserve">. </w:t>
      </w:r>
    </w:p>
    <w:p w14:paraId="3058F0F3" w14:textId="77777777" w:rsidR="00136CFB" w:rsidRPr="007E4C58" w:rsidRDefault="00136CFB" w:rsidP="00136CFB">
      <w:pPr>
        <w:pStyle w:val="ListParagraph"/>
        <w:numPr>
          <w:ilvl w:val="3"/>
          <w:numId w:val="20"/>
        </w:numPr>
        <w:ind w:left="2610" w:right="468" w:hanging="810"/>
      </w:pPr>
      <w:r w:rsidRPr="007E4C58">
        <w:t xml:space="preserve">The Proposer must indicate on the subject line of the submission email the RFP title and number and also indicate the RFP number and title on the Proposal attachments.  </w:t>
      </w:r>
    </w:p>
    <w:p w14:paraId="393983C2" w14:textId="336417E9" w:rsidR="007D40F5" w:rsidRPr="001D5A52" w:rsidRDefault="007D40F5" w:rsidP="007D40F5">
      <w:pPr>
        <w:ind w:left="90" w:firstLine="1350"/>
        <w:rPr>
          <w:color w:val="FF0000"/>
        </w:rPr>
      </w:pPr>
    </w:p>
    <w:p w14:paraId="0B66EFB7" w14:textId="0706FA27" w:rsidR="00136CFB" w:rsidRDefault="00136CFB" w:rsidP="00136CFB">
      <w:pPr>
        <w:pStyle w:val="ListParagraph"/>
        <w:numPr>
          <w:ilvl w:val="1"/>
          <w:numId w:val="20"/>
        </w:numPr>
        <w:ind w:right="468"/>
        <w:jc w:val="both"/>
      </w:pPr>
      <w:r w:rsidRPr="0085145E">
        <w:t xml:space="preserve">Submission acceptance will be based on the date and time the emails </w:t>
      </w:r>
    </w:p>
    <w:p w14:paraId="52B6520C" w14:textId="79AD60C9" w:rsidR="007D40F5" w:rsidRPr="00136CFB" w:rsidRDefault="00136CFB" w:rsidP="00136CFB">
      <w:pPr>
        <w:pStyle w:val="ListParagraph"/>
        <w:ind w:left="1410" w:right="468"/>
        <w:jc w:val="both"/>
        <w:rPr>
          <w:rFonts w:asciiTheme="minorHAnsi" w:hAnsiTheme="minorHAnsi" w:cstheme="minorHAnsi"/>
        </w:rPr>
      </w:pPr>
      <w:r w:rsidRPr="0085145E">
        <w:t xml:space="preserve">are received by the Judicial Council.  </w:t>
      </w:r>
      <w:r>
        <w:t>Both emails must be received no later than the due date and time.</w:t>
      </w:r>
      <w:r w:rsidR="00152D50" w:rsidRPr="00136CFB">
        <w:rPr>
          <w:rFonts w:asciiTheme="minorHAnsi" w:hAnsiTheme="minorHAnsi" w:cstheme="minorHAnsi"/>
        </w:rPr>
        <w:t xml:space="preserve"> </w:t>
      </w:r>
    </w:p>
    <w:p w14:paraId="05CE67DB" w14:textId="77777777" w:rsidR="007D40F5" w:rsidRDefault="007D40F5" w:rsidP="007D40F5">
      <w:pPr>
        <w:ind w:left="1440" w:right="468"/>
        <w:jc w:val="both"/>
        <w:rPr>
          <w:rStyle w:val="Hyperlink"/>
        </w:rPr>
      </w:pPr>
    </w:p>
    <w:p w14:paraId="2992CD5C" w14:textId="6A20E8AB" w:rsidR="007D40F5" w:rsidRDefault="00136CFB" w:rsidP="00136CFB">
      <w:pPr>
        <w:pStyle w:val="BodyTextIndent"/>
        <w:spacing w:after="0"/>
        <w:ind w:left="1440" w:right="460"/>
        <w:jc w:val="both"/>
        <w:rPr>
          <w:iCs/>
        </w:rPr>
      </w:pPr>
      <w:r w:rsidRPr="009B0EF4">
        <w:rPr>
          <w:iCs/>
        </w:rPr>
        <w:t>Late proposals will be rejected. Only written proposals via email will be accepted.  Proposals may not be transmitted by fax</w:t>
      </w:r>
      <w:r w:rsidR="00BD68D5">
        <w:rPr>
          <w:iCs/>
        </w:rPr>
        <w:t xml:space="preserve"> or other methods</w:t>
      </w:r>
      <w:r w:rsidRPr="009B0EF4">
        <w:rPr>
          <w:iCs/>
        </w:rPr>
        <w:t>.</w:t>
      </w:r>
    </w:p>
    <w:p w14:paraId="43369CA8" w14:textId="77777777" w:rsidR="0030748A" w:rsidRPr="00652635" w:rsidRDefault="0030748A" w:rsidP="00136CFB">
      <w:pPr>
        <w:pStyle w:val="BodyTextIndent"/>
        <w:spacing w:after="0"/>
        <w:ind w:left="1440" w:right="460"/>
        <w:jc w:val="both"/>
        <w:rPr>
          <w:rFonts w:asciiTheme="minorHAnsi" w:hAnsiTheme="minorHAnsi" w:cstheme="minorHAnsi"/>
        </w:rPr>
      </w:pPr>
    </w:p>
    <w:p w14:paraId="7FDD0BC6" w14:textId="77777777" w:rsidR="007D40F5" w:rsidRDefault="007D40F5" w:rsidP="007D40F5">
      <w:pPr>
        <w:ind w:left="1440" w:hanging="720"/>
        <w:jc w:val="both"/>
        <w:rPr>
          <w:rFonts w:asciiTheme="minorHAnsi" w:eastAsia="Calibri" w:hAnsiTheme="minorHAnsi" w:cstheme="minorHAnsi"/>
        </w:rPr>
      </w:pPr>
      <w:r w:rsidRPr="00652635">
        <w:rPr>
          <w:rFonts w:asciiTheme="minorHAnsi" w:hAnsiTheme="minorHAnsi" w:cstheme="minorHAnsi"/>
        </w:rPr>
        <w:t>6.5</w:t>
      </w:r>
      <w:r w:rsidRPr="00652635">
        <w:rPr>
          <w:rFonts w:asciiTheme="minorHAnsi" w:hAnsiTheme="minorHAnsi" w:cstheme="minorHAnsi"/>
        </w:rPr>
        <w:tab/>
      </w:r>
      <w:r w:rsidRPr="00652635">
        <w:rPr>
          <w:rFonts w:asciiTheme="minorHAnsi" w:eastAsia="Calibri" w:hAnsiTheme="minorHAnsi" w:cstheme="minorHAnsi"/>
        </w:rPr>
        <w:t xml:space="preserve">Proposals must be submitted with signatures by </w:t>
      </w:r>
      <w:r w:rsidRPr="00652635">
        <w:rPr>
          <w:rFonts w:asciiTheme="minorHAnsi" w:hAnsiTheme="minorHAnsi" w:cstheme="minorHAnsi"/>
        </w:rPr>
        <w:t xml:space="preserve">an authorized representative of the contractor by </w:t>
      </w:r>
      <w:r w:rsidRPr="00652635">
        <w:rPr>
          <w:rFonts w:asciiTheme="minorHAnsi" w:eastAsia="Calibri" w:hAnsiTheme="minorHAnsi" w:cstheme="minorHAnsi"/>
        </w:rPr>
        <w:t xml:space="preserve">the due date and time </w:t>
      </w:r>
      <w:r>
        <w:rPr>
          <w:rFonts w:asciiTheme="minorHAnsi" w:eastAsia="Calibri" w:hAnsiTheme="minorHAnsi" w:cstheme="minorHAnsi"/>
        </w:rPr>
        <w:t xml:space="preserve">as listed on the coversheet and </w:t>
      </w:r>
      <w:r w:rsidRPr="00652635">
        <w:rPr>
          <w:rFonts w:asciiTheme="minorHAnsi" w:eastAsia="Calibri" w:hAnsiTheme="minorHAnsi" w:cstheme="minorHAnsi"/>
        </w:rPr>
        <w:t>per Section 3.0 in order to be considered.</w:t>
      </w:r>
    </w:p>
    <w:p w14:paraId="5E19A476" w14:textId="77777777" w:rsidR="007D40F5" w:rsidRPr="00652635" w:rsidRDefault="007D40F5" w:rsidP="007D40F5">
      <w:pPr>
        <w:ind w:left="1440" w:hanging="720"/>
        <w:jc w:val="both"/>
        <w:rPr>
          <w:rFonts w:asciiTheme="minorHAnsi" w:hAnsiTheme="minorHAnsi" w:cstheme="minorHAnsi"/>
          <w:bCs/>
        </w:rPr>
      </w:pPr>
      <w:r>
        <w:rPr>
          <w:rFonts w:asciiTheme="minorHAnsi" w:eastAsia="Calibri" w:hAnsiTheme="minorHAnsi" w:cstheme="minorHAnsi"/>
        </w:rPr>
        <w:tab/>
      </w:r>
      <w:r w:rsidRPr="00081D37">
        <w:rPr>
          <w:color w:val="000000"/>
        </w:rPr>
        <w:t>The Proposer must indicate on the subject line of the email submission</w:t>
      </w:r>
      <w:r>
        <w:rPr>
          <w:color w:val="000000"/>
        </w:rPr>
        <w:t>s</w:t>
      </w:r>
      <w:r w:rsidRPr="00081D37">
        <w:rPr>
          <w:color w:val="000000"/>
        </w:rPr>
        <w:t xml:space="preserve"> the RFP </w:t>
      </w:r>
      <w:r>
        <w:rPr>
          <w:color w:val="000000"/>
        </w:rPr>
        <w:t xml:space="preserve">number </w:t>
      </w:r>
      <w:r w:rsidRPr="00081D37">
        <w:rPr>
          <w:color w:val="000000"/>
        </w:rPr>
        <w:t>and</w:t>
      </w:r>
      <w:r>
        <w:rPr>
          <w:color w:val="000000"/>
        </w:rPr>
        <w:t xml:space="preserve"> RFP title and</w:t>
      </w:r>
      <w:r w:rsidRPr="00081D37">
        <w:rPr>
          <w:color w:val="000000"/>
        </w:rPr>
        <w:t xml:space="preserve"> also indicate the RFP</w:t>
      </w:r>
      <w:r>
        <w:rPr>
          <w:color w:val="000000"/>
        </w:rPr>
        <w:t xml:space="preserve"> number and </w:t>
      </w:r>
      <w:r w:rsidRPr="00081D37">
        <w:rPr>
          <w:color w:val="000000"/>
        </w:rPr>
        <w:t xml:space="preserve"> title on the Proposal</w:t>
      </w:r>
      <w:r>
        <w:rPr>
          <w:color w:val="000000"/>
        </w:rPr>
        <w:t xml:space="preserve"> and</w:t>
      </w:r>
      <w:r w:rsidRPr="00081D37">
        <w:rPr>
          <w:color w:val="000000"/>
        </w:rPr>
        <w:t xml:space="preserve"> </w:t>
      </w:r>
      <w:r>
        <w:rPr>
          <w:color w:val="000000"/>
        </w:rPr>
        <w:t xml:space="preserve">all </w:t>
      </w:r>
      <w:r w:rsidRPr="00081D37">
        <w:rPr>
          <w:color w:val="000000"/>
        </w:rPr>
        <w:t>attachments.</w:t>
      </w:r>
    </w:p>
    <w:p w14:paraId="0A19A8A0" w14:textId="77777777" w:rsidR="00173CFE" w:rsidRDefault="00173CFE" w:rsidP="002C64BD">
      <w:pPr>
        <w:keepNext/>
        <w:ind w:left="720" w:hanging="720"/>
        <w:rPr>
          <w:b/>
          <w:bCs/>
        </w:rPr>
      </w:pPr>
    </w:p>
    <w:p w14:paraId="1566AB30" w14:textId="2E9CB6B6" w:rsidR="002C64BD" w:rsidRDefault="003E565D" w:rsidP="002C64BD">
      <w:pPr>
        <w:keepNext/>
        <w:ind w:left="720" w:hanging="720"/>
        <w:rPr>
          <w:b/>
          <w:bCs/>
          <w:color w:val="000000"/>
        </w:rPr>
      </w:pPr>
      <w:r>
        <w:rPr>
          <w:b/>
          <w:bCs/>
        </w:rPr>
        <w:t>7</w:t>
      </w:r>
      <w:r w:rsidR="002C64BD" w:rsidRPr="005E0EE1">
        <w:rPr>
          <w:b/>
          <w:bCs/>
        </w:rPr>
        <w:t>.0</w:t>
      </w:r>
      <w:r w:rsidR="002C64BD" w:rsidRPr="005E0EE1">
        <w:rPr>
          <w:b/>
          <w:bCs/>
        </w:rPr>
        <w:tab/>
      </w:r>
      <w:r w:rsidR="0030748A">
        <w:rPr>
          <w:b/>
          <w:bCs/>
          <w:color w:val="000000"/>
        </w:rPr>
        <w:t>PROPOSAL CONTENTS</w:t>
      </w:r>
    </w:p>
    <w:p w14:paraId="1EC21899" w14:textId="77777777" w:rsidR="002C64BD" w:rsidRPr="00E46BDC" w:rsidRDefault="002C64BD" w:rsidP="002C64BD">
      <w:pPr>
        <w:keepNext/>
        <w:rPr>
          <w:color w:val="000000"/>
          <w:sz w:val="20"/>
          <w:szCs w:val="20"/>
        </w:rPr>
      </w:pPr>
    </w:p>
    <w:p w14:paraId="0BEA5B0E" w14:textId="7C3EC3B7" w:rsidR="007D40F5" w:rsidRPr="00652635" w:rsidRDefault="003E565D" w:rsidP="007D40F5">
      <w:pPr>
        <w:pStyle w:val="BodyTextIndent2"/>
        <w:keepNext/>
        <w:spacing w:after="0" w:line="240" w:lineRule="auto"/>
        <w:ind w:left="1440" w:hanging="720"/>
        <w:jc w:val="both"/>
        <w:rPr>
          <w:rFonts w:asciiTheme="minorHAnsi" w:hAnsiTheme="minorHAnsi" w:cstheme="minorHAnsi"/>
        </w:rPr>
      </w:pPr>
      <w:r>
        <w:rPr>
          <w:color w:val="000000"/>
        </w:rPr>
        <w:t>7</w:t>
      </w:r>
      <w:r w:rsidR="002C64BD">
        <w:rPr>
          <w:color w:val="000000"/>
        </w:rPr>
        <w:t>.1</w:t>
      </w:r>
      <w:r w:rsidR="002C64BD">
        <w:rPr>
          <w:color w:val="000000"/>
        </w:rPr>
        <w:tab/>
      </w:r>
      <w:r w:rsidR="0030748A">
        <w:rPr>
          <w:rFonts w:asciiTheme="minorHAnsi" w:hAnsiTheme="minorHAnsi" w:cstheme="minorHAnsi"/>
          <w:u w:val="single"/>
        </w:rPr>
        <w:t>Technical Proposal</w:t>
      </w:r>
      <w:r w:rsidR="007D40F5" w:rsidRPr="00652635">
        <w:rPr>
          <w:rFonts w:asciiTheme="minorHAnsi" w:hAnsiTheme="minorHAnsi" w:cstheme="minorHAnsi"/>
        </w:rPr>
        <w:t xml:space="preserve">.    The following information must be included in the </w:t>
      </w:r>
      <w:r w:rsidR="0030748A">
        <w:rPr>
          <w:rFonts w:asciiTheme="minorHAnsi" w:hAnsiTheme="minorHAnsi" w:cstheme="minorHAnsi"/>
        </w:rPr>
        <w:t xml:space="preserve">technical </w:t>
      </w:r>
      <w:r w:rsidR="007D40F5" w:rsidRPr="00652635">
        <w:rPr>
          <w:rFonts w:asciiTheme="minorHAnsi" w:hAnsiTheme="minorHAnsi" w:cstheme="minorHAnsi"/>
        </w:rPr>
        <w:t xml:space="preserve">portion of the proposal.  A proposal lacking any of the following information may be deemed non-responsive.  </w:t>
      </w:r>
    </w:p>
    <w:p w14:paraId="38B3EE12" w14:textId="77777777" w:rsidR="007D40F5" w:rsidRPr="00652635" w:rsidRDefault="007D40F5" w:rsidP="007D40F5">
      <w:pPr>
        <w:keepNext/>
        <w:ind w:left="720"/>
        <w:jc w:val="both"/>
        <w:rPr>
          <w:rFonts w:asciiTheme="minorHAnsi" w:hAnsiTheme="minorHAnsi" w:cstheme="minorHAnsi"/>
        </w:rPr>
      </w:pPr>
    </w:p>
    <w:p w14:paraId="2168B2E2" w14:textId="77777777" w:rsidR="006F0294" w:rsidRPr="006F0294" w:rsidRDefault="006F0294" w:rsidP="006F0294">
      <w:pPr>
        <w:pStyle w:val="ListParagraph"/>
        <w:numPr>
          <w:ilvl w:val="1"/>
          <w:numId w:val="12"/>
        </w:numPr>
        <w:ind w:left="1530" w:hanging="720"/>
        <w:rPr>
          <w:rFonts w:asciiTheme="minorHAnsi" w:hAnsiTheme="minorHAnsi" w:cstheme="minorHAnsi"/>
        </w:rPr>
      </w:pPr>
      <w:r>
        <w:t xml:space="preserve">The Proposer’s name, address, telephone and fax numbers, and federal tax identification number.  </w:t>
      </w:r>
      <w:r w:rsidRPr="0046465F">
        <w:rPr>
          <w:color w:val="000000" w:themeColor="text1"/>
        </w:rPr>
        <w:t>No</w:t>
      </w:r>
      <w:r>
        <w:rPr>
          <w:color w:val="000000" w:themeColor="text1"/>
        </w:rPr>
        <w:t>te that if the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39652C1C" w14:textId="77777777" w:rsidR="006F0294" w:rsidRPr="006F0294" w:rsidRDefault="006F0294" w:rsidP="006F0294">
      <w:pPr>
        <w:pStyle w:val="ListParagraph"/>
        <w:ind w:left="1530"/>
        <w:rPr>
          <w:rFonts w:asciiTheme="minorHAnsi" w:hAnsiTheme="minorHAnsi" w:cstheme="minorHAnsi"/>
        </w:rPr>
      </w:pPr>
    </w:p>
    <w:p w14:paraId="5B2CBE68" w14:textId="48A33CED" w:rsidR="006F0294" w:rsidRPr="006F0294" w:rsidRDefault="006F0294" w:rsidP="006F0294">
      <w:pPr>
        <w:pStyle w:val="ListParagraph"/>
        <w:numPr>
          <w:ilvl w:val="1"/>
          <w:numId w:val="12"/>
        </w:numPr>
        <w:ind w:left="1530" w:hanging="720"/>
        <w:rPr>
          <w:rFonts w:asciiTheme="minorHAnsi" w:hAnsiTheme="minorHAnsi" w:cstheme="minorHAnsi"/>
        </w:rPr>
      </w:pPr>
      <w:r w:rsidRPr="006F0294">
        <w:rPr>
          <w:rFonts w:asciiTheme="minorHAnsi" w:hAnsiTheme="minorHAnsi" w:cstheme="minorHAnsi"/>
        </w:rPr>
        <w:t>Name, title, address, telephone number, and email address of the individual who will act as the Contractor’s designated representative for purposes of this RFP</w:t>
      </w:r>
    </w:p>
    <w:p w14:paraId="67B14B66" w14:textId="77777777" w:rsidR="007D40F5" w:rsidRPr="00913605" w:rsidRDefault="007D40F5" w:rsidP="007D40F5">
      <w:pPr>
        <w:pStyle w:val="ListParagraph"/>
        <w:jc w:val="both"/>
        <w:rPr>
          <w:rFonts w:asciiTheme="minorHAnsi" w:hAnsiTheme="minorHAnsi" w:cstheme="minorHAnsi"/>
          <w:color w:val="FF0000"/>
        </w:rPr>
      </w:pPr>
    </w:p>
    <w:p w14:paraId="4592783A" w14:textId="77777777" w:rsidR="007D40F5" w:rsidRPr="00652635" w:rsidRDefault="007D40F5" w:rsidP="009A0F53">
      <w:pPr>
        <w:pStyle w:val="ListParagraph"/>
        <w:numPr>
          <w:ilvl w:val="0"/>
          <w:numId w:val="21"/>
        </w:numPr>
        <w:ind w:left="1530" w:hanging="720"/>
      </w:pPr>
      <w:r w:rsidRPr="00652635">
        <w:t>Names, addresses, and telephone numbers of a minimum of three (3) clients for whom the Contractor has conducted similar services.  Judicial Council may check references listed by the Contractor.</w:t>
      </w:r>
    </w:p>
    <w:p w14:paraId="1F1B120E" w14:textId="77777777" w:rsidR="007D40F5" w:rsidRPr="00652635" w:rsidRDefault="007D40F5" w:rsidP="007D40F5">
      <w:pPr>
        <w:jc w:val="both"/>
      </w:pPr>
    </w:p>
    <w:p w14:paraId="6C90536A" w14:textId="0C81DD73" w:rsidR="007D40F5" w:rsidRPr="00652635" w:rsidRDefault="006F0294" w:rsidP="00DB7234">
      <w:pPr>
        <w:ind w:left="1530" w:hanging="900"/>
      </w:pPr>
      <w:r>
        <w:t>d.</w:t>
      </w:r>
      <w:r>
        <w:tab/>
      </w:r>
      <w:r w:rsidR="007D40F5" w:rsidRPr="00652635">
        <w:t xml:space="preserve">Contractors must designate certain highly experienced and qualified individuals in their respective subject matter areas as Key Staff to function in specified roles and serve as consistent, accessible, single points of contact to support the </w:t>
      </w:r>
      <w:r w:rsidR="007D40F5">
        <w:t>Judicial Council</w:t>
      </w:r>
      <w:r w:rsidR="007D40F5" w:rsidRPr="00652635">
        <w:t xml:space="preserve"> in filling requests under a resulting master agreement.</w:t>
      </w:r>
    </w:p>
    <w:p w14:paraId="77DCE96A" w14:textId="77777777" w:rsidR="007D40F5" w:rsidRPr="00652635" w:rsidRDefault="007D40F5" w:rsidP="007D40F5">
      <w:pPr>
        <w:pStyle w:val="ListParagraph"/>
        <w:jc w:val="both"/>
        <w:rPr>
          <w:b/>
          <w:bCs/>
        </w:rPr>
      </w:pPr>
    </w:p>
    <w:p w14:paraId="70F37487" w14:textId="0524BB60" w:rsidR="007D40F5" w:rsidRPr="00652635" w:rsidRDefault="007D40F5" w:rsidP="00681B7B">
      <w:pPr>
        <w:pStyle w:val="ListParagraph"/>
        <w:numPr>
          <w:ilvl w:val="1"/>
          <w:numId w:val="21"/>
        </w:numPr>
        <w:jc w:val="both"/>
      </w:pPr>
      <w:r w:rsidRPr="00652635">
        <w:rPr>
          <w:b/>
          <w:bCs/>
        </w:rPr>
        <w:t>Designate Key Staff:</w:t>
      </w:r>
      <w:r w:rsidRPr="00652635">
        <w:t xml:space="preserve"> Identify and designate individual(s) that will serve as Key Staff for Contractor in a subsequent master agreement (if a master agreement is awarded to </w:t>
      </w:r>
      <w:r w:rsidR="00BD68D5">
        <w:t>C</w:t>
      </w:r>
      <w:r w:rsidRPr="00652635">
        <w:t xml:space="preserve">ontractor). The following positions have been designated as Key Staff: </w:t>
      </w:r>
    </w:p>
    <w:p w14:paraId="46CA43F9" w14:textId="77777777" w:rsidR="007D40F5" w:rsidRPr="00652635" w:rsidRDefault="007D40F5" w:rsidP="007D40F5">
      <w:pPr>
        <w:pStyle w:val="ListParagraph"/>
        <w:ind w:left="2520"/>
        <w:jc w:val="both"/>
      </w:pPr>
    </w:p>
    <w:p w14:paraId="589E74B5" w14:textId="0F35ADE3" w:rsidR="007D40F5" w:rsidRPr="00652635" w:rsidRDefault="007D40F5" w:rsidP="00681B7B">
      <w:pPr>
        <w:pStyle w:val="ListParagraph"/>
        <w:numPr>
          <w:ilvl w:val="2"/>
          <w:numId w:val="21"/>
        </w:numPr>
        <w:jc w:val="both"/>
      </w:pPr>
      <w:r w:rsidRPr="00652635">
        <w:rPr>
          <w:b/>
          <w:bCs/>
        </w:rPr>
        <w:t>Account or Client Service Representative</w:t>
      </w:r>
      <w:r w:rsidRPr="00652635">
        <w:t xml:space="preserve"> will manage or resolve any issues related to the contract, terms and conditions of the master agreement, services issues. </w:t>
      </w:r>
      <w:r w:rsidR="00BD68D5">
        <w:t>The Representative</w:t>
      </w:r>
      <w:r w:rsidRPr="00652635">
        <w:t xml:space="preserve"> will ensure that jobs are posted accurately and in a timely manner on the diversity sites. </w:t>
      </w:r>
      <w:r w:rsidR="00BD68D5">
        <w:t>The Representative</w:t>
      </w:r>
      <w:r w:rsidRPr="00652635">
        <w:t xml:space="preserve"> will deliver reports in a timely manner and act as a primary contact for the duration of the master contract.  </w:t>
      </w:r>
    </w:p>
    <w:p w14:paraId="51F02802" w14:textId="195C8794" w:rsidR="007D40F5" w:rsidRPr="00652635" w:rsidRDefault="007D40F5" w:rsidP="00681B7B">
      <w:pPr>
        <w:pStyle w:val="ListParagraph"/>
        <w:numPr>
          <w:ilvl w:val="2"/>
          <w:numId w:val="21"/>
        </w:numPr>
        <w:jc w:val="both"/>
      </w:pPr>
      <w:r w:rsidRPr="00652635">
        <w:rPr>
          <w:b/>
          <w:bCs/>
        </w:rPr>
        <w:t>Accounting Lead</w:t>
      </w:r>
      <w:r w:rsidRPr="00652635">
        <w:t xml:space="preserve"> will manage billing, invoices and submit billing reports. </w:t>
      </w:r>
      <w:r w:rsidR="00BD68D5">
        <w:t>The Accounting Lead</w:t>
      </w:r>
      <w:r w:rsidRPr="00652635">
        <w:t xml:space="preserve"> will be responsible for </w:t>
      </w:r>
      <w:r w:rsidRPr="00652635">
        <w:lastRenderedPageBreak/>
        <w:t>delivering invoices on time and resolving any issues related to billing and invoices.</w:t>
      </w:r>
    </w:p>
    <w:p w14:paraId="053BAFEB" w14:textId="0DC9EF64" w:rsidR="007D40F5" w:rsidRPr="00652635" w:rsidRDefault="007D40F5" w:rsidP="00681B7B">
      <w:pPr>
        <w:pStyle w:val="ListParagraph"/>
        <w:numPr>
          <w:ilvl w:val="2"/>
          <w:numId w:val="21"/>
        </w:numPr>
        <w:jc w:val="both"/>
      </w:pPr>
      <w:r w:rsidRPr="00652635">
        <w:rPr>
          <w:b/>
          <w:bCs/>
        </w:rPr>
        <w:t xml:space="preserve">Account Manager or Client Services Manager </w:t>
      </w:r>
      <w:r w:rsidRPr="00652635">
        <w:t xml:space="preserve">will manage or resolve any issues that account or client services representative or accounting lead cannot resolve. </w:t>
      </w:r>
      <w:r w:rsidR="00BD68D5">
        <w:t>The Manager</w:t>
      </w:r>
      <w:r w:rsidRPr="00652635">
        <w:t xml:space="preserve"> will handle escalation of issues as needed. </w:t>
      </w:r>
    </w:p>
    <w:p w14:paraId="5DD88005" w14:textId="77777777" w:rsidR="007D40F5" w:rsidRPr="00652635" w:rsidRDefault="007D40F5" w:rsidP="007D40F5">
      <w:pPr>
        <w:jc w:val="both"/>
      </w:pPr>
      <w:r w:rsidRPr="00652635">
        <w:t xml:space="preserve"> </w:t>
      </w:r>
    </w:p>
    <w:p w14:paraId="55B41BC1" w14:textId="77777777" w:rsidR="007D40F5" w:rsidRPr="00652635" w:rsidRDefault="007D40F5" w:rsidP="00681B7B">
      <w:pPr>
        <w:pStyle w:val="ListParagraph"/>
        <w:numPr>
          <w:ilvl w:val="1"/>
          <w:numId w:val="21"/>
        </w:numPr>
        <w:jc w:val="both"/>
      </w:pPr>
      <w:r w:rsidRPr="00652635">
        <w:rPr>
          <w:b/>
        </w:rPr>
        <w:t xml:space="preserve">Resumes:  </w:t>
      </w:r>
      <w:r w:rsidRPr="00652635">
        <w:t xml:space="preserve">Provide detailed and complete resumes documenting the background and professional expertise of each individual that Contractor proposes to be a designated Key Staff member for Contractor in a subsequent master agreement (if awarded to contractor).  </w:t>
      </w:r>
    </w:p>
    <w:p w14:paraId="79999014" w14:textId="77777777" w:rsidR="007D40F5" w:rsidRPr="00652635" w:rsidRDefault="007D40F5" w:rsidP="007D40F5">
      <w:pPr>
        <w:pStyle w:val="ListParagraph"/>
        <w:ind w:left="2520"/>
        <w:jc w:val="both"/>
      </w:pPr>
    </w:p>
    <w:p w14:paraId="13394EB9" w14:textId="77777777" w:rsidR="007D40F5" w:rsidRPr="00652635" w:rsidRDefault="007D40F5" w:rsidP="00681B7B">
      <w:pPr>
        <w:pStyle w:val="ListParagraph"/>
        <w:numPr>
          <w:ilvl w:val="1"/>
          <w:numId w:val="21"/>
        </w:numPr>
        <w:jc w:val="both"/>
      </w:pPr>
      <w:r w:rsidRPr="00652635">
        <w:rPr>
          <w:b/>
        </w:rPr>
        <w:t xml:space="preserve">Stability of Key Staff:  </w:t>
      </w:r>
      <w:r w:rsidRPr="00652635">
        <w:t>Identify how long each of the designated Key Staff members have been serving in those specified roles, and if less than two-years for any designated Key Staff, describe the reasons for such short tenure, and identify how long their predecessor(s) served in those roles, and why the predecessor left that role.  Describe and discuss the company’s specific plans for ensuring stability of Key Staff for the duration of a prospective master agreement.</w:t>
      </w:r>
    </w:p>
    <w:p w14:paraId="188DC1A3" w14:textId="77777777" w:rsidR="007D40F5" w:rsidRPr="00652635" w:rsidRDefault="007D40F5" w:rsidP="007D40F5">
      <w:pPr>
        <w:pStyle w:val="ListParagraph"/>
        <w:jc w:val="both"/>
      </w:pPr>
    </w:p>
    <w:p w14:paraId="114A470F" w14:textId="77777777" w:rsidR="007D40F5" w:rsidRPr="00652635" w:rsidRDefault="007D40F5" w:rsidP="00681B7B">
      <w:pPr>
        <w:pStyle w:val="ListParagraph"/>
        <w:numPr>
          <w:ilvl w:val="1"/>
          <w:numId w:val="21"/>
        </w:numPr>
        <w:jc w:val="both"/>
      </w:pPr>
      <w:r w:rsidRPr="00652635">
        <w:rPr>
          <w:b/>
        </w:rPr>
        <w:t xml:space="preserve">Turnover Rate of Executives and Key Staff:  </w:t>
      </w:r>
      <w:r w:rsidRPr="00652635">
        <w:t>Describe and discuss the turnover rate of key executives and the designated Key Staff members.  Describe and discuss the company’s Key Executive / Key Staff retention philosophy.</w:t>
      </w:r>
    </w:p>
    <w:p w14:paraId="173655FD" w14:textId="6994D0CE" w:rsidR="002C64BD" w:rsidRPr="005E0EE1" w:rsidRDefault="002C64BD" w:rsidP="002C64BD">
      <w:pPr>
        <w:ind w:left="1440" w:right="468" w:hanging="720"/>
        <w:rPr>
          <w:color w:val="000000"/>
        </w:rPr>
      </w:pPr>
    </w:p>
    <w:p w14:paraId="1A8D8B6D" w14:textId="77777777" w:rsidR="002C64BD" w:rsidRPr="00E46BDC" w:rsidRDefault="002C64BD" w:rsidP="002C64BD">
      <w:pPr>
        <w:ind w:left="1440" w:hanging="720"/>
        <w:rPr>
          <w:color w:val="000000"/>
          <w:sz w:val="20"/>
          <w:szCs w:val="20"/>
        </w:rPr>
      </w:pPr>
    </w:p>
    <w:p w14:paraId="0EA35061" w14:textId="030A193D" w:rsidR="007D40F5" w:rsidRDefault="00BF7E12" w:rsidP="007D40F5">
      <w:pPr>
        <w:ind w:left="1440" w:right="468" w:hanging="720"/>
        <w:rPr>
          <w:bCs/>
        </w:rPr>
      </w:pPr>
      <w:r>
        <w:t>e.</w:t>
      </w:r>
      <w:r>
        <w:tab/>
      </w:r>
      <w:r w:rsidR="007D40F5" w:rsidRPr="00681B7B">
        <w:t xml:space="preserve">A completed </w:t>
      </w:r>
      <w:r w:rsidR="007D40F5" w:rsidRPr="00681B7B">
        <w:rPr>
          <w:b/>
        </w:rPr>
        <w:t>Attachment 6</w:t>
      </w:r>
      <w:r w:rsidR="007D40F5" w:rsidRPr="00681B7B">
        <w:t xml:space="preserve">:  </w:t>
      </w:r>
      <w:r w:rsidR="007D40F5" w:rsidRPr="00681B7B">
        <w:rPr>
          <w:bCs/>
        </w:rPr>
        <w:t>Payee Data Record Form.</w:t>
      </w:r>
    </w:p>
    <w:p w14:paraId="06F8C229" w14:textId="1B1BA55B" w:rsidR="002C64BD" w:rsidRPr="00E46BDC" w:rsidRDefault="006D02BE" w:rsidP="007D40F5">
      <w:pPr>
        <w:ind w:left="1440" w:right="468" w:hanging="720"/>
        <w:rPr>
          <w:color w:val="000000"/>
          <w:sz w:val="20"/>
          <w:szCs w:val="20"/>
        </w:rPr>
      </w:pPr>
      <w:r>
        <w:rPr>
          <w:color w:val="000000"/>
        </w:rPr>
        <w:tab/>
      </w:r>
    </w:p>
    <w:p w14:paraId="4576EE35" w14:textId="08589C41" w:rsidR="007D40F5" w:rsidRPr="00FF65D1" w:rsidRDefault="00BF7E12" w:rsidP="007D40F5">
      <w:pPr>
        <w:ind w:firstLine="720"/>
        <w:jc w:val="both"/>
        <w:rPr>
          <w:rFonts w:asciiTheme="minorHAnsi" w:hAnsiTheme="minorHAnsi" w:cstheme="minorHAnsi"/>
        </w:rPr>
      </w:pPr>
      <w:r>
        <w:rPr>
          <w:rFonts w:asciiTheme="minorHAnsi" w:hAnsiTheme="minorHAnsi" w:cstheme="minorHAnsi"/>
        </w:rPr>
        <w:t>f.</w:t>
      </w:r>
      <w:r>
        <w:rPr>
          <w:rFonts w:asciiTheme="minorHAnsi" w:hAnsiTheme="minorHAnsi" w:cstheme="minorHAnsi"/>
        </w:rPr>
        <w:tab/>
      </w:r>
      <w:r w:rsidR="007D40F5" w:rsidRPr="00FF65D1">
        <w:rPr>
          <w:rFonts w:asciiTheme="minorHAnsi" w:hAnsiTheme="minorHAnsi" w:cstheme="minorHAnsi"/>
        </w:rPr>
        <w:t xml:space="preserve">Acceptance of the Terms and Conditions.  </w:t>
      </w:r>
    </w:p>
    <w:p w14:paraId="7E9D4CEE" w14:textId="77777777" w:rsidR="007D40F5" w:rsidRPr="00FF65D1" w:rsidRDefault="007D40F5" w:rsidP="007D40F5">
      <w:pPr>
        <w:pStyle w:val="ListParagraph"/>
        <w:tabs>
          <w:tab w:val="left" w:pos="1440"/>
        </w:tabs>
        <w:ind w:left="1440" w:hanging="720"/>
        <w:jc w:val="both"/>
        <w:rPr>
          <w:rFonts w:asciiTheme="minorHAnsi" w:hAnsiTheme="minorHAnsi" w:cstheme="minorHAnsi"/>
        </w:rPr>
      </w:pPr>
    </w:p>
    <w:p w14:paraId="739D32F4" w14:textId="77777777" w:rsidR="007D40F5" w:rsidRPr="00652635" w:rsidRDefault="007D40F5" w:rsidP="007D40F5">
      <w:pPr>
        <w:pStyle w:val="ListParagraph"/>
        <w:numPr>
          <w:ilvl w:val="0"/>
          <w:numId w:val="14"/>
        </w:numPr>
        <w:tabs>
          <w:tab w:val="left" w:pos="2160"/>
        </w:tabs>
        <w:jc w:val="both"/>
        <w:rPr>
          <w:rFonts w:asciiTheme="minorHAnsi" w:hAnsiTheme="minorHAnsi" w:cstheme="minorHAnsi"/>
        </w:rPr>
      </w:pPr>
      <w:r w:rsidRPr="00FF65D1">
        <w:rPr>
          <w:rFonts w:asciiTheme="minorHAnsi" w:hAnsiTheme="minorHAnsi" w:cstheme="minorHAnsi"/>
        </w:rPr>
        <w:t>On Attachment 3, the Contractor must check the appropriate box and sign the form. If the Contractor marks the second box, it must provide the required additional mater</w:t>
      </w:r>
      <w:r w:rsidRPr="00652635">
        <w:rPr>
          <w:rFonts w:asciiTheme="minorHAnsi" w:hAnsiTheme="minorHAnsi" w:cstheme="minorHAnsi"/>
        </w:rPr>
        <w:t xml:space="preserve">ials.   An “exception” includes any addition, deletion, or other modification. </w:t>
      </w:r>
    </w:p>
    <w:p w14:paraId="70B8BB71" w14:textId="77777777" w:rsidR="007D40F5" w:rsidRPr="00652635" w:rsidRDefault="007D40F5" w:rsidP="007D40F5">
      <w:pPr>
        <w:pStyle w:val="ListParagraph"/>
        <w:tabs>
          <w:tab w:val="left" w:pos="2160"/>
        </w:tabs>
        <w:ind w:left="1800"/>
        <w:jc w:val="both"/>
        <w:rPr>
          <w:rFonts w:asciiTheme="minorHAnsi" w:hAnsiTheme="minorHAnsi" w:cstheme="minorHAnsi"/>
        </w:rPr>
      </w:pPr>
      <w:r w:rsidRPr="00652635">
        <w:rPr>
          <w:rFonts w:asciiTheme="minorHAnsi" w:hAnsiTheme="minorHAnsi" w:cstheme="minorHAnsi"/>
        </w:rPr>
        <w:t xml:space="preserve"> </w:t>
      </w:r>
    </w:p>
    <w:p w14:paraId="79FBC12D" w14:textId="4BE4A7EB" w:rsidR="007D40F5" w:rsidRPr="00652635" w:rsidRDefault="007D40F5" w:rsidP="007D40F5">
      <w:pPr>
        <w:pStyle w:val="ListParagraph"/>
        <w:numPr>
          <w:ilvl w:val="0"/>
          <w:numId w:val="14"/>
        </w:numPr>
        <w:tabs>
          <w:tab w:val="left" w:pos="2160"/>
        </w:tabs>
        <w:jc w:val="both"/>
        <w:rPr>
          <w:rFonts w:asciiTheme="minorHAnsi" w:hAnsiTheme="minorHAnsi" w:cstheme="minorHAnsi"/>
        </w:rPr>
      </w:pPr>
      <w:r w:rsidRPr="00652635">
        <w:rPr>
          <w:rFonts w:asciiTheme="minorHAnsi" w:hAnsiTheme="minorHAnsi" w:cstheme="minorHAnsi"/>
        </w:rPr>
        <w:t xml:space="preserve">If exceptions are identified, the Contractor must also submit (a) a red-lined version of the Terms and Conditions that implements all proposed changes, and (b) a written explanation or rationale for each exception and/or proposed change. </w:t>
      </w:r>
      <w:bookmarkStart w:id="3" w:name="_Hlk118698432"/>
      <w:r w:rsidR="00BD68D5">
        <w:rPr>
          <w:rFonts w:asciiTheme="minorHAnsi" w:hAnsiTheme="minorHAnsi" w:cstheme="minorHAnsi"/>
        </w:rPr>
        <w:t>Any exceptions not included in the red-lined version of the Terms and Conditions submitted with the propo</w:t>
      </w:r>
      <w:r w:rsidR="00610DB2">
        <w:rPr>
          <w:rFonts w:asciiTheme="minorHAnsi" w:hAnsiTheme="minorHAnsi" w:cstheme="minorHAnsi"/>
        </w:rPr>
        <w:t>sal will not be considered.</w:t>
      </w:r>
    </w:p>
    <w:bookmarkEnd w:id="3"/>
    <w:p w14:paraId="4A2EE78A" w14:textId="77777777" w:rsidR="007D40F5" w:rsidRPr="00652635" w:rsidRDefault="007D40F5" w:rsidP="007D40F5">
      <w:pPr>
        <w:pStyle w:val="ListParagraph"/>
        <w:jc w:val="both"/>
        <w:rPr>
          <w:rFonts w:asciiTheme="minorHAnsi" w:hAnsiTheme="minorHAnsi" w:cstheme="minorHAnsi"/>
          <w:b/>
        </w:rPr>
      </w:pPr>
    </w:p>
    <w:p w14:paraId="04756D48" w14:textId="59443D7B" w:rsidR="007D40F5" w:rsidRPr="00652635" w:rsidRDefault="007D40F5" w:rsidP="007D40F5">
      <w:pPr>
        <w:pStyle w:val="ListParagraph"/>
        <w:numPr>
          <w:ilvl w:val="0"/>
          <w:numId w:val="14"/>
        </w:numPr>
        <w:tabs>
          <w:tab w:val="left" w:pos="2160"/>
        </w:tabs>
        <w:jc w:val="both"/>
        <w:rPr>
          <w:rFonts w:asciiTheme="minorHAnsi" w:hAnsiTheme="minorHAnsi" w:cstheme="minorHAnsi"/>
        </w:rPr>
      </w:pPr>
      <w:r w:rsidRPr="00652635">
        <w:rPr>
          <w:rFonts w:asciiTheme="minorHAnsi" w:hAnsiTheme="minorHAnsi" w:cstheme="minorHAnsi"/>
          <w:b/>
        </w:rPr>
        <w:t xml:space="preserve">Note:  A material </w:t>
      </w:r>
      <w:r w:rsidRPr="00652635">
        <w:rPr>
          <w:rFonts w:asciiTheme="minorHAnsi" w:hAnsiTheme="minorHAnsi" w:cstheme="minorHAnsi"/>
          <w:b/>
          <w:bCs/>
        </w:rPr>
        <w:t>exception to a Minimum Term will render a proposal non-responsive</w:t>
      </w:r>
      <w:r w:rsidRPr="00652635">
        <w:rPr>
          <w:rFonts w:asciiTheme="minorHAnsi" w:hAnsiTheme="minorHAnsi" w:cstheme="minorHAnsi"/>
          <w:b/>
        </w:rPr>
        <w:t>.</w:t>
      </w:r>
      <w:r w:rsidR="00D745A5">
        <w:rPr>
          <w:rFonts w:asciiTheme="minorHAnsi" w:hAnsiTheme="minorHAnsi" w:cstheme="minorHAnsi"/>
          <w:b/>
        </w:rPr>
        <w:t xml:space="preserve"> </w:t>
      </w:r>
    </w:p>
    <w:p w14:paraId="27EE15F6" w14:textId="77777777" w:rsidR="007D40F5" w:rsidRPr="00652635" w:rsidRDefault="007D40F5" w:rsidP="007D40F5">
      <w:pPr>
        <w:pStyle w:val="ListParagraph"/>
        <w:tabs>
          <w:tab w:val="left" w:pos="1440"/>
        </w:tabs>
        <w:ind w:left="1440" w:hanging="720"/>
        <w:jc w:val="both"/>
        <w:rPr>
          <w:rFonts w:asciiTheme="minorHAnsi" w:hAnsiTheme="minorHAnsi" w:cstheme="minorHAnsi"/>
        </w:rPr>
      </w:pPr>
    </w:p>
    <w:p w14:paraId="73CD37AF" w14:textId="6FE48A8D" w:rsidR="007D40F5" w:rsidRPr="00652635" w:rsidRDefault="00BF7E12" w:rsidP="007D40F5">
      <w:pPr>
        <w:pStyle w:val="ListParagraph"/>
        <w:tabs>
          <w:tab w:val="left" w:pos="1440"/>
        </w:tabs>
        <w:ind w:left="1440" w:hanging="720"/>
        <w:jc w:val="both"/>
        <w:rPr>
          <w:rFonts w:asciiTheme="minorHAnsi" w:hAnsiTheme="minorHAnsi" w:cstheme="minorHAnsi"/>
        </w:rPr>
      </w:pPr>
      <w:r>
        <w:rPr>
          <w:rFonts w:asciiTheme="minorHAnsi" w:hAnsiTheme="minorHAnsi" w:cstheme="minorHAnsi"/>
        </w:rPr>
        <w:t>g.</w:t>
      </w:r>
      <w:r>
        <w:rPr>
          <w:rFonts w:asciiTheme="minorHAnsi" w:hAnsiTheme="minorHAnsi" w:cstheme="minorHAnsi"/>
        </w:rPr>
        <w:tab/>
      </w:r>
      <w:r w:rsidR="007D40F5" w:rsidRPr="00652635">
        <w:rPr>
          <w:rFonts w:asciiTheme="minorHAnsi" w:hAnsiTheme="minorHAnsi" w:cstheme="minorHAnsi"/>
        </w:rPr>
        <w:t xml:space="preserve">Certifications, Attachments, and other requirements. </w:t>
      </w:r>
    </w:p>
    <w:p w14:paraId="22DE330E" w14:textId="77777777" w:rsidR="007D40F5" w:rsidRPr="00652635" w:rsidRDefault="007D40F5" w:rsidP="007D40F5">
      <w:pPr>
        <w:ind w:left="1440" w:hanging="720"/>
        <w:jc w:val="both"/>
        <w:rPr>
          <w:rFonts w:asciiTheme="minorHAnsi" w:hAnsiTheme="minorHAnsi" w:cstheme="minorHAnsi"/>
        </w:rPr>
      </w:pPr>
    </w:p>
    <w:p w14:paraId="48AAC54F" w14:textId="77777777" w:rsidR="00C503A8" w:rsidRPr="005D789F" w:rsidRDefault="007D40F5" w:rsidP="007D40F5">
      <w:pPr>
        <w:pStyle w:val="ListParagraph"/>
        <w:numPr>
          <w:ilvl w:val="0"/>
          <w:numId w:val="15"/>
        </w:numPr>
        <w:jc w:val="both"/>
        <w:rPr>
          <w:rFonts w:asciiTheme="minorHAnsi" w:hAnsiTheme="minorHAnsi" w:cstheme="minorHAnsi"/>
        </w:rPr>
      </w:pPr>
      <w:r w:rsidRPr="00652635">
        <w:rPr>
          <w:rFonts w:asciiTheme="minorHAnsi" w:hAnsiTheme="minorHAnsi" w:cstheme="minorHAnsi"/>
        </w:rPr>
        <w:lastRenderedPageBreak/>
        <w:t xml:space="preserve">The Contractor </w:t>
      </w:r>
      <w:r w:rsidRPr="00652635">
        <w:rPr>
          <w:rFonts w:asciiTheme="minorHAnsi" w:hAnsiTheme="minorHAnsi" w:cstheme="minorHAnsi"/>
          <w:u w:val="single"/>
        </w:rPr>
        <w:t>must</w:t>
      </w:r>
      <w:r w:rsidRPr="00652635">
        <w:rPr>
          <w:rFonts w:asciiTheme="minorHAnsi" w:hAnsiTheme="minorHAnsi" w:cstheme="minorHAnsi"/>
        </w:rPr>
        <w:t xml:space="preserve"> complete the General Certifications </w:t>
      </w:r>
      <w:r w:rsidRPr="00C503A8">
        <w:rPr>
          <w:rFonts w:asciiTheme="minorHAnsi" w:hAnsiTheme="minorHAnsi" w:cstheme="minorHAnsi"/>
        </w:rPr>
        <w:t>Form (Attachment 4) and submit the completed form with its proposal.</w:t>
      </w:r>
    </w:p>
    <w:p w14:paraId="4DF0F7B4" w14:textId="2B96864B" w:rsidR="00BF7E12" w:rsidRDefault="007D40F5" w:rsidP="00C503A8">
      <w:pPr>
        <w:pStyle w:val="ListParagraph"/>
        <w:ind w:left="1800"/>
        <w:jc w:val="both"/>
        <w:rPr>
          <w:rFonts w:asciiTheme="minorHAnsi" w:hAnsiTheme="minorHAnsi" w:cstheme="minorHAnsi"/>
        </w:rPr>
      </w:pPr>
      <w:r w:rsidRPr="00652635">
        <w:rPr>
          <w:rFonts w:asciiTheme="minorHAnsi" w:hAnsiTheme="minorHAnsi" w:cstheme="minorHAnsi"/>
        </w:rPr>
        <w:t xml:space="preserve"> </w:t>
      </w:r>
    </w:p>
    <w:p w14:paraId="1A59972C" w14:textId="5A604E46" w:rsidR="00D745A5" w:rsidRPr="00C503A8" w:rsidRDefault="007D40F5" w:rsidP="00C503A8">
      <w:pPr>
        <w:pStyle w:val="ListParagraph"/>
        <w:numPr>
          <w:ilvl w:val="0"/>
          <w:numId w:val="15"/>
        </w:numPr>
        <w:rPr>
          <w:rFonts w:asciiTheme="minorHAnsi" w:hAnsiTheme="minorHAnsi" w:cstheme="minorHAnsi"/>
        </w:rPr>
      </w:pPr>
      <w:r w:rsidRPr="00652635">
        <w:rPr>
          <w:rFonts w:asciiTheme="minorHAnsi" w:hAnsiTheme="minorHAnsi" w:cstheme="minorHAnsi"/>
        </w:rPr>
        <w:t xml:space="preserve"> </w:t>
      </w:r>
      <w:r w:rsidR="00D745A5" w:rsidRPr="00BF7E12">
        <w:rPr>
          <w:color w:val="000000" w:themeColor="text1"/>
        </w:rPr>
        <w:t xml:space="preserve">The </w:t>
      </w:r>
      <w:r w:rsidR="00D745A5">
        <w:t>Proposer</w:t>
      </w:r>
      <w:r w:rsidR="00D745A5" w:rsidRPr="00380F9A">
        <w:t xml:space="preserve"> must complete the Darfur Contracting Act Certif</w:t>
      </w:r>
      <w:r w:rsidR="00D745A5">
        <w:t>ication (Attachment 5) and submit the completed certification with its proposal</w:t>
      </w:r>
      <w:r w:rsidR="00D745A5" w:rsidRPr="00380F9A">
        <w:t xml:space="preserve">. </w:t>
      </w:r>
    </w:p>
    <w:p w14:paraId="3BA7C6D2" w14:textId="77777777" w:rsidR="00C503A8" w:rsidRPr="00C503A8" w:rsidRDefault="00C503A8" w:rsidP="00C503A8">
      <w:pPr>
        <w:pStyle w:val="ListParagraph"/>
        <w:ind w:left="1800"/>
        <w:jc w:val="both"/>
        <w:rPr>
          <w:rFonts w:asciiTheme="minorHAnsi" w:hAnsiTheme="minorHAnsi" w:cstheme="minorHAnsi"/>
        </w:rPr>
      </w:pPr>
    </w:p>
    <w:p w14:paraId="3F5EDB90" w14:textId="77777777" w:rsidR="00C503A8" w:rsidRPr="00C503A8" w:rsidRDefault="00C503A8" w:rsidP="00C503A8">
      <w:pPr>
        <w:pStyle w:val="ListParagraph"/>
        <w:numPr>
          <w:ilvl w:val="0"/>
          <w:numId w:val="15"/>
        </w:numPr>
        <w:jc w:val="both"/>
        <w:rPr>
          <w:rFonts w:asciiTheme="minorHAnsi" w:hAnsiTheme="minorHAnsi" w:cstheme="minorHAnsi"/>
        </w:rPr>
      </w:pPr>
      <w:r w:rsidRPr="00C503A8">
        <w:rPr>
          <w:rFonts w:asciiTheme="minorHAnsi" w:hAnsiTheme="minorHAnsi" w:cstheme="minorHAnsi"/>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Contractor is in good standing in its home jurisdiction. </w:t>
      </w:r>
    </w:p>
    <w:p w14:paraId="6AB0C3EF" w14:textId="77777777" w:rsidR="00D745A5" w:rsidRPr="00C503A8" w:rsidRDefault="00D745A5" w:rsidP="00C503A8">
      <w:pPr>
        <w:ind w:left="1440"/>
        <w:jc w:val="both"/>
        <w:rPr>
          <w:rFonts w:asciiTheme="minorHAnsi" w:hAnsiTheme="minorHAnsi" w:cstheme="minorHAnsi"/>
        </w:rPr>
      </w:pPr>
    </w:p>
    <w:p w14:paraId="38E6F263" w14:textId="1BB42C7A" w:rsidR="007D40F5" w:rsidRPr="00C503A8" w:rsidRDefault="007D40F5" w:rsidP="007D40F5">
      <w:pPr>
        <w:pStyle w:val="ListParagraph"/>
        <w:numPr>
          <w:ilvl w:val="0"/>
          <w:numId w:val="15"/>
        </w:numPr>
        <w:jc w:val="both"/>
      </w:pPr>
      <w:r w:rsidRPr="00C503A8">
        <w:t xml:space="preserve">(Conditional) A signed </w:t>
      </w:r>
      <w:r w:rsidR="00C503A8">
        <w:t>(</w:t>
      </w:r>
      <w:r w:rsidRPr="00C503A8">
        <w:t xml:space="preserve">Attachment </w:t>
      </w:r>
      <w:r w:rsidR="0028526D">
        <w:t>8</w:t>
      </w:r>
      <w:r w:rsidR="00C503A8">
        <w:t>)</w:t>
      </w:r>
      <w:r w:rsidRPr="00C503A8">
        <w:t>, Bidder Declaration Form if Contractor seeks the Disabled Veteran Business Enterprise preference.</w:t>
      </w:r>
    </w:p>
    <w:p w14:paraId="0EED9C21" w14:textId="77777777" w:rsidR="007D40F5" w:rsidRPr="00C503A8" w:rsidRDefault="007D40F5" w:rsidP="007D40F5">
      <w:pPr>
        <w:jc w:val="both"/>
        <w:rPr>
          <w:rFonts w:asciiTheme="minorHAnsi" w:hAnsiTheme="minorHAnsi" w:cstheme="minorHAnsi"/>
        </w:rPr>
      </w:pPr>
    </w:p>
    <w:p w14:paraId="4C8B6180" w14:textId="28FA0F44" w:rsidR="007D40F5" w:rsidRPr="00C503A8" w:rsidRDefault="007D40F5" w:rsidP="007D40F5">
      <w:pPr>
        <w:pStyle w:val="ListParagraph"/>
        <w:numPr>
          <w:ilvl w:val="0"/>
          <w:numId w:val="15"/>
        </w:numPr>
        <w:jc w:val="both"/>
      </w:pPr>
      <w:r w:rsidRPr="00C503A8">
        <w:t xml:space="preserve">(Conditional) A signed </w:t>
      </w:r>
      <w:r w:rsidR="00C503A8">
        <w:t>(</w:t>
      </w:r>
      <w:r w:rsidRPr="00C503A8">
        <w:t xml:space="preserve">Attachment </w:t>
      </w:r>
      <w:r w:rsidR="0028526D">
        <w:t>9</w:t>
      </w:r>
      <w:r w:rsidR="00C503A8">
        <w:t>)</w:t>
      </w:r>
      <w:r w:rsidRPr="00C503A8">
        <w:t>, Bidder DVBE Declaration Form if Contractor seeks the Disabled Veteran Business Enterprise preference.</w:t>
      </w:r>
    </w:p>
    <w:p w14:paraId="1A28383B" w14:textId="77777777" w:rsidR="007D40F5" w:rsidRPr="00C503A8" w:rsidRDefault="007D40F5" w:rsidP="007D40F5">
      <w:pPr>
        <w:ind w:left="2160" w:hanging="720"/>
        <w:jc w:val="both"/>
        <w:rPr>
          <w:rFonts w:asciiTheme="minorHAnsi" w:hAnsiTheme="minorHAnsi" w:cstheme="minorHAnsi"/>
        </w:rPr>
      </w:pPr>
    </w:p>
    <w:p w14:paraId="276AD651" w14:textId="77777777" w:rsidR="007D40F5" w:rsidRPr="00C503A8" w:rsidRDefault="007D40F5" w:rsidP="007D40F5">
      <w:pPr>
        <w:pStyle w:val="ListParagraph"/>
        <w:rPr>
          <w:rFonts w:asciiTheme="minorHAnsi" w:hAnsiTheme="minorHAnsi" w:cstheme="minorHAnsi"/>
        </w:rPr>
      </w:pPr>
    </w:p>
    <w:p w14:paraId="2587B227" w14:textId="77777777" w:rsidR="007D40F5" w:rsidRPr="00913605" w:rsidRDefault="007D40F5" w:rsidP="007D40F5">
      <w:pPr>
        <w:ind w:left="2160" w:hanging="720"/>
        <w:jc w:val="both"/>
        <w:rPr>
          <w:rFonts w:asciiTheme="minorHAnsi" w:hAnsiTheme="minorHAnsi" w:cstheme="minorHAnsi"/>
          <w:color w:val="FF0000"/>
        </w:rPr>
      </w:pPr>
    </w:p>
    <w:p w14:paraId="61CA4DEB" w14:textId="77777777" w:rsidR="007D40F5" w:rsidRPr="00FF65D1" w:rsidRDefault="007D40F5" w:rsidP="007D40F5">
      <w:pPr>
        <w:pStyle w:val="BodyTextIndent2"/>
        <w:keepNext/>
        <w:spacing w:after="0" w:line="240" w:lineRule="auto"/>
        <w:ind w:left="1440" w:hanging="720"/>
        <w:jc w:val="both"/>
        <w:rPr>
          <w:rFonts w:asciiTheme="minorHAnsi" w:hAnsiTheme="minorHAnsi" w:cstheme="minorHAnsi"/>
        </w:rPr>
      </w:pPr>
      <w:r w:rsidRPr="00652635">
        <w:rPr>
          <w:rFonts w:asciiTheme="minorHAnsi" w:hAnsiTheme="minorHAnsi" w:cstheme="minorHAnsi"/>
        </w:rPr>
        <w:t>7.</w:t>
      </w:r>
      <w:r>
        <w:rPr>
          <w:rFonts w:asciiTheme="minorHAnsi" w:hAnsiTheme="minorHAnsi" w:cstheme="minorHAnsi"/>
        </w:rPr>
        <w:t>5</w:t>
      </w:r>
      <w:r w:rsidRPr="00652635">
        <w:rPr>
          <w:rFonts w:asciiTheme="minorHAnsi" w:hAnsiTheme="minorHAnsi" w:cstheme="minorHAnsi"/>
        </w:rPr>
        <w:tab/>
      </w:r>
      <w:r w:rsidRPr="00652635">
        <w:rPr>
          <w:rFonts w:asciiTheme="minorHAnsi" w:hAnsiTheme="minorHAnsi" w:cstheme="minorHAnsi"/>
          <w:u w:val="single"/>
        </w:rPr>
        <w:t>Cost Portion</w:t>
      </w:r>
      <w:r w:rsidRPr="00652635">
        <w:rPr>
          <w:rFonts w:asciiTheme="minorHAnsi" w:hAnsiTheme="minorHAnsi" w:cstheme="minorHAnsi"/>
        </w:rPr>
        <w:t>.    The following information must be included in the cost portion of the</w:t>
      </w:r>
      <w:r w:rsidRPr="00FF65D1">
        <w:rPr>
          <w:rFonts w:asciiTheme="minorHAnsi" w:hAnsiTheme="minorHAnsi" w:cstheme="minorHAnsi"/>
        </w:rPr>
        <w:t xml:space="preserve"> proposal.</w:t>
      </w:r>
    </w:p>
    <w:p w14:paraId="291C22B7" w14:textId="77777777" w:rsidR="007D40F5" w:rsidRPr="005B707B" w:rsidRDefault="007D40F5" w:rsidP="007D40F5">
      <w:pPr>
        <w:ind w:left="2160" w:hanging="720"/>
        <w:jc w:val="both"/>
        <w:rPr>
          <w:rFonts w:asciiTheme="minorHAnsi" w:hAnsiTheme="minorHAnsi" w:cstheme="minorHAnsi"/>
        </w:rPr>
      </w:pPr>
    </w:p>
    <w:p w14:paraId="376C8100" w14:textId="77777777" w:rsidR="007D40F5" w:rsidRPr="005B707B" w:rsidRDefault="007D40F5" w:rsidP="007D40F5">
      <w:pPr>
        <w:pStyle w:val="ListParagraph"/>
        <w:numPr>
          <w:ilvl w:val="0"/>
          <w:numId w:val="16"/>
        </w:numPr>
        <w:tabs>
          <w:tab w:val="left" w:pos="1440"/>
        </w:tabs>
        <w:jc w:val="both"/>
      </w:pPr>
      <w:r w:rsidRPr="005B707B">
        <w:rPr>
          <w:b/>
        </w:rPr>
        <w:t>Exhibit 1</w:t>
      </w:r>
      <w:r w:rsidRPr="005B707B">
        <w:t xml:space="preserve">:  Pricing Sheets </w:t>
      </w:r>
      <w:r w:rsidRPr="005B707B">
        <w:rPr>
          <w:u w:val="single"/>
        </w:rPr>
        <w:t>must</w:t>
      </w:r>
      <w:r w:rsidRPr="005B707B">
        <w:t xml:space="preserve"> be completed and included as part of the RFP response.</w:t>
      </w:r>
    </w:p>
    <w:p w14:paraId="589DB185" w14:textId="77777777" w:rsidR="007D40F5" w:rsidRPr="005B707B" w:rsidRDefault="007D40F5" w:rsidP="007D40F5">
      <w:pPr>
        <w:pStyle w:val="ListParagraph"/>
        <w:tabs>
          <w:tab w:val="left" w:pos="1440"/>
        </w:tabs>
        <w:ind w:left="1800"/>
        <w:jc w:val="both"/>
      </w:pPr>
    </w:p>
    <w:p w14:paraId="34B010F6" w14:textId="77777777" w:rsidR="007D40F5" w:rsidRPr="005B707B" w:rsidRDefault="007D40F5" w:rsidP="007D40F5">
      <w:pPr>
        <w:pStyle w:val="ListParagraph"/>
        <w:numPr>
          <w:ilvl w:val="0"/>
          <w:numId w:val="16"/>
        </w:numPr>
        <w:tabs>
          <w:tab w:val="left" w:pos="1440"/>
        </w:tabs>
        <w:jc w:val="both"/>
      </w:pPr>
      <w:r w:rsidRPr="005B707B">
        <w:t xml:space="preserve">Contractor pricing must include all anticipated charges, including, but not limited to: cost of materials and product, implementation, training, all applicable taxes, overhead, profit, and cost of providing insurance. Additionally, contractor must include the amount that will be charged for annual license and support costs for the duration of the master agreement as well as the option years.   </w:t>
      </w:r>
    </w:p>
    <w:p w14:paraId="61877872" w14:textId="77777777" w:rsidR="007D40F5" w:rsidRPr="005B707B" w:rsidRDefault="007D40F5" w:rsidP="007D40F5">
      <w:pPr>
        <w:pStyle w:val="ListParagraph"/>
        <w:jc w:val="both"/>
      </w:pPr>
    </w:p>
    <w:p w14:paraId="25248768" w14:textId="77777777" w:rsidR="007D40F5" w:rsidRPr="005B707B" w:rsidRDefault="007D40F5" w:rsidP="007D40F5">
      <w:pPr>
        <w:pStyle w:val="ListParagraph"/>
        <w:numPr>
          <w:ilvl w:val="0"/>
          <w:numId w:val="16"/>
        </w:numPr>
        <w:tabs>
          <w:tab w:val="left" w:pos="1440"/>
        </w:tabs>
        <w:jc w:val="both"/>
      </w:pPr>
      <w:r w:rsidRPr="005B707B">
        <w:t xml:space="preserve">Members of the </w:t>
      </w:r>
      <w:r>
        <w:t xml:space="preserve">Judicial Council </w:t>
      </w:r>
      <w:r w:rsidRPr="005B707B">
        <w:t>are exempt from federal excise taxes and no payment will be made for any taxes levied on the contractor’s or any subcontractor employee’s wages.</w:t>
      </w:r>
      <w:r>
        <w:t xml:space="preserve"> Judicial Council</w:t>
      </w:r>
      <w:r w:rsidRPr="005B707B">
        <w:t xml:space="preserve"> will pay for any applicable State of California or local sales or use taxes on the products provided or the services rendered.  Contractor must indicate if it collects State of California taxes on the products provided or the services rendered. All tax must be included as a separate line item on contractor’s invoice.</w:t>
      </w:r>
    </w:p>
    <w:p w14:paraId="056B5A08" w14:textId="77777777" w:rsidR="007D40F5" w:rsidRPr="005B707B" w:rsidRDefault="007D40F5" w:rsidP="007D40F5">
      <w:pPr>
        <w:pStyle w:val="ListParagraph"/>
        <w:jc w:val="both"/>
      </w:pPr>
    </w:p>
    <w:p w14:paraId="02698FB2" w14:textId="7F1FE43B" w:rsidR="007D40F5" w:rsidRPr="005B707B" w:rsidRDefault="007D40F5" w:rsidP="007D40F5">
      <w:pPr>
        <w:pStyle w:val="ListParagraph"/>
        <w:numPr>
          <w:ilvl w:val="0"/>
          <w:numId w:val="16"/>
        </w:numPr>
        <w:tabs>
          <w:tab w:val="left" w:pos="1440"/>
        </w:tabs>
        <w:jc w:val="both"/>
      </w:pPr>
      <w:r w:rsidRPr="005B707B">
        <w:lastRenderedPageBreak/>
        <w:t xml:space="preserve">The </w:t>
      </w:r>
      <w:r w:rsidR="00610DB2">
        <w:t>C</w:t>
      </w:r>
      <w:r w:rsidRPr="005B707B">
        <w:t>ontractor’s pricing proposal must describe how the annual license and support costs might change in each year of the agreement, how future price increases will be minimized and capped, and how both increases and decreases will be passed on to the Judicial Council if the Master Agreement is renewed after the initial term.</w:t>
      </w:r>
    </w:p>
    <w:p w14:paraId="26BA4847" w14:textId="77777777" w:rsidR="007D40F5" w:rsidRPr="00913605" w:rsidRDefault="007D40F5" w:rsidP="007D40F5">
      <w:pPr>
        <w:ind w:left="720"/>
        <w:jc w:val="both"/>
        <w:rPr>
          <w:color w:val="FF0000"/>
        </w:rPr>
      </w:pPr>
    </w:p>
    <w:p w14:paraId="53739081" w14:textId="77777777" w:rsidR="007D40F5" w:rsidRPr="00E07D5D" w:rsidRDefault="007D40F5" w:rsidP="007D40F5">
      <w:pPr>
        <w:ind w:left="720"/>
        <w:jc w:val="both"/>
        <w:rPr>
          <w:rFonts w:asciiTheme="minorHAnsi" w:hAnsiTheme="minorHAnsi" w:cstheme="minorHAnsi"/>
        </w:rPr>
      </w:pPr>
      <w:r w:rsidRPr="00E07D5D">
        <w:rPr>
          <w:rFonts w:asciiTheme="minorHAnsi" w:hAnsiTheme="minorHAnsi" w:cstheme="minorHAnsi"/>
          <w:b/>
        </w:rPr>
        <w:t xml:space="preserve">NOTE: </w:t>
      </w:r>
      <w:r w:rsidRPr="00E07D5D">
        <w:rPr>
          <w:rFonts w:asciiTheme="minorHAnsi" w:hAnsiTheme="minorHAnsi" w:cstheme="minorHAnsi"/>
        </w:rPr>
        <w:t>It is unlawful for any person engaged in business within this state to sell or use any article or product as a “loss leader” as defined in Section 17030 of the Business and Professions Code.</w:t>
      </w:r>
    </w:p>
    <w:p w14:paraId="7CF1FC57" w14:textId="77777777" w:rsidR="00595822" w:rsidRDefault="00595822" w:rsidP="00A50B42">
      <w:pPr>
        <w:pStyle w:val="ListParagraph"/>
      </w:pPr>
    </w:p>
    <w:p w14:paraId="2703996F" w14:textId="77777777" w:rsidR="00AB557E" w:rsidRPr="002125FF" w:rsidRDefault="00AB557E" w:rsidP="00AB557E">
      <w:pPr>
        <w:keepNext/>
        <w:ind w:left="720" w:hanging="720"/>
        <w:jc w:val="both"/>
        <w:rPr>
          <w:rFonts w:asciiTheme="minorHAnsi" w:hAnsiTheme="minorHAnsi" w:cstheme="minorHAnsi"/>
          <w:b/>
          <w:bCs/>
        </w:rPr>
      </w:pPr>
      <w:r w:rsidRPr="002125FF">
        <w:rPr>
          <w:rFonts w:asciiTheme="minorHAnsi" w:hAnsiTheme="minorHAnsi" w:cstheme="minorHAnsi"/>
          <w:b/>
          <w:bCs/>
        </w:rPr>
        <w:t>8.0</w:t>
      </w:r>
      <w:r w:rsidRPr="002125FF">
        <w:rPr>
          <w:rFonts w:asciiTheme="minorHAnsi" w:hAnsiTheme="minorHAnsi" w:cstheme="minorHAnsi"/>
          <w:b/>
          <w:bCs/>
        </w:rPr>
        <w:tab/>
        <w:t>OFFER PERIOD</w:t>
      </w:r>
    </w:p>
    <w:p w14:paraId="5021F943" w14:textId="77777777" w:rsidR="00AB557E" w:rsidRPr="002125FF" w:rsidRDefault="00AB557E" w:rsidP="00AB557E">
      <w:pPr>
        <w:keepNext/>
        <w:ind w:left="720" w:hanging="720"/>
        <w:jc w:val="both"/>
        <w:rPr>
          <w:rFonts w:asciiTheme="minorHAnsi" w:hAnsiTheme="minorHAnsi" w:cstheme="minorHAnsi"/>
          <w:b/>
          <w:bCs/>
        </w:rPr>
      </w:pPr>
    </w:p>
    <w:p w14:paraId="4264532F" w14:textId="77777777" w:rsidR="00AB557E" w:rsidRPr="002125FF" w:rsidRDefault="00AB557E" w:rsidP="00AB557E">
      <w:pPr>
        <w:pStyle w:val="ExhibitC2"/>
        <w:numPr>
          <w:ilvl w:val="0"/>
          <w:numId w:val="0"/>
        </w:numPr>
        <w:spacing w:before="120" w:after="120"/>
        <w:ind w:left="720"/>
        <w:jc w:val="both"/>
        <w:rPr>
          <w:rFonts w:asciiTheme="minorHAnsi" w:hAnsiTheme="minorHAnsi" w:cstheme="minorHAnsi"/>
          <w:szCs w:val="24"/>
        </w:rPr>
      </w:pPr>
      <w:r w:rsidRPr="002125FF">
        <w:rPr>
          <w:rFonts w:asciiTheme="minorHAnsi" w:hAnsiTheme="minorHAnsi" w:cstheme="minorHAnsi"/>
          <w:szCs w:val="24"/>
        </w:rPr>
        <w:t xml:space="preserve">A Contractor's proposal is an irrevocable offer for ninety (90) days following the proposal due date.  In the event a final contract has not been awarded within this period, the Judicial Council  reserves the right to negotiate extensions to this period. </w:t>
      </w:r>
    </w:p>
    <w:p w14:paraId="1DD815BB" w14:textId="77777777" w:rsidR="00AB557E" w:rsidRPr="00913605" w:rsidRDefault="00AB557E" w:rsidP="00AB557E">
      <w:pPr>
        <w:keepNext/>
        <w:ind w:left="720" w:hanging="720"/>
        <w:jc w:val="both"/>
        <w:rPr>
          <w:rFonts w:asciiTheme="minorHAnsi" w:hAnsiTheme="minorHAnsi" w:cstheme="minorHAnsi"/>
          <w:b/>
          <w:bCs/>
          <w:color w:val="FF0000"/>
        </w:rPr>
      </w:pPr>
    </w:p>
    <w:p w14:paraId="05C670BE" w14:textId="77777777" w:rsidR="00AB557E" w:rsidRDefault="00AB557E" w:rsidP="00AB557E">
      <w:pPr>
        <w:keepNext/>
        <w:ind w:left="720" w:hanging="720"/>
        <w:jc w:val="both"/>
        <w:rPr>
          <w:rFonts w:asciiTheme="minorHAnsi" w:hAnsiTheme="minorHAnsi" w:cstheme="minorHAnsi"/>
          <w:b/>
          <w:bCs/>
        </w:rPr>
      </w:pPr>
      <w:r w:rsidRPr="002125FF">
        <w:rPr>
          <w:rFonts w:asciiTheme="minorHAnsi" w:hAnsiTheme="minorHAnsi" w:cstheme="minorHAnsi"/>
          <w:b/>
          <w:bCs/>
        </w:rPr>
        <w:t>9.0</w:t>
      </w:r>
      <w:r w:rsidRPr="002125FF">
        <w:rPr>
          <w:rFonts w:asciiTheme="minorHAnsi" w:hAnsiTheme="minorHAnsi" w:cstheme="minorHAnsi"/>
          <w:b/>
          <w:bCs/>
        </w:rPr>
        <w:tab/>
        <w:t>EVALUATION OF PROPOSALS</w:t>
      </w:r>
    </w:p>
    <w:p w14:paraId="28DFD947" w14:textId="77777777" w:rsidR="00AB557E" w:rsidRPr="002125FF" w:rsidRDefault="00AB557E" w:rsidP="00AB557E">
      <w:pPr>
        <w:keepNext/>
        <w:ind w:left="720" w:hanging="720"/>
        <w:jc w:val="both"/>
        <w:rPr>
          <w:rFonts w:asciiTheme="minorHAnsi" w:hAnsiTheme="minorHAnsi" w:cstheme="minorHAnsi"/>
          <w:b/>
          <w:bCs/>
        </w:rPr>
      </w:pPr>
    </w:p>
    <w:p w14:paraId="2E9F51BC" w14:textId="77777777" w:rsidR="00AB557E" w:rsidRDefault="00AB557E" w:rsidP="00AB557E">
      <w:pPr>
        <w:ind w:left="720"/>
        <w:jc w:val="both"/>
        <w:rPr>
          <w:rFonts w:asciiTheme="minorHAnsi" w:hAnsiTheme="minorHAnsi" w:cstheme="minorHAnsi"/>
        </w:rPr>
      </w:pPr>
      <w:bookmarkStart w:id="4" w:name="_Hlk54768637"/>
      <w:r w:rsidRPr="002125FF">
        <w:rPr>
          <w:rFonts w:asciiTheme="minorHAnsi" w:hAnsiTheme="minorHAnsi" w:cstheme="minorHAnsi"/>
        </w:rPr>
        <w:t>The cost portion of the proposals will be publicly opened via WebEx on the date and time noted in Section 3.0</w:t>
      </w:r>
      <w:r>
        <w:rPr>
          <w:rFonts w:asciiTheme="minorHAnsi" w:hAnsiTheme="minorHAnsi" w:cstheme="minorHAnsi"/>
        </w:rPr>
        <w:t>. Notice to be posted on the court website prior to the date of cost opening.</w:t>
      </w:r>
    </w:p>
    <w:p w14:paraId="310F6414" w14:textId="77777777" w:rsidR="00AB557E" w:rsidRPr="00175141" w:rsidRDefault="00AB557E" w:rsidP="00AB557E">
      <w:pPr>
        <w:ind w:left="720"/>
        <w:jc w:val="both"/>
        <w:rPr>
          <w:rFonts w:asciiTheme="minorHAnsi" w:hAnsiTheme="minorHAnsi" w:cstheme="minorHAnsi"/>
        </w:rPr>
      </w:pPr>
    </w:p>
    <w:p w14:paraId="367F1162" w14:textId="77777777" w:rsidR="00AB557E" w:rsidRPr="00175141" w:rsidRDefault="00AB557E" w:rsidP="00AB557E">
      <w:pPr>
        <w:ind w:left="720"/>
        <w:jc w:val="both"/>
        <w:rPr>
          <w:rFonts w:asciiTheme="minorHAnsi" w:hAnsiTheme="minorHAnsi" w:cstheme="minorHAnsi"/>
          <w:u w:val="single"/>
        </w:rPr>
      </w:pPr>
      <w:r w:rsidRPr="00175141">
        <w:rPr>
          <w:rFonts w:asciiTheme="minorHAnsi" w:hAnsiTheme="minorHAnsi" w:cstheme="minorHAnsi"/>
          <w:shd w:val="clear" w:color="auto" w:fill="FFFFFF"/>
        </w:rPr>
        <w:t xml:space="preserve">The cost portion will only be opened and evaluated if the Proposer’s non-cost portion is determined to be responsive. </w:t>
      </w:r>
    </w:p>
    <w:p w14:paraId="43CAA655" w14:textId="77777777" w:rsidR="00AB557E" w:rsidRPr="002125FF" w:rsidRDefault="00AB557E" w:rsidP="00AB557E">
      <w:pPr>
        <w:ind w:left="720"/>
        <w:jc w:val="both"/>
        <w:rPr>
          <w:rFonts w:asciiTheme="minorHAnsi" w:hAnsiTheme="minorHAnsi" w:cstheme="minorHAnsi"/>
        </w:rPr>
      </w:pPr>
    </w:p>
    <w:bookmarkEnd w:id="4"/>
    <w:p w14:paraId="505BDA87" w14:textId="60C7BBD7" w:rsidR="00AB557E" w:rsidRPr="002125FF" w:rsidRDefault="00610DB2" w:rsidP="00AB557E">
      <w:pPr>
        <w:widowControl w:val="0"/>
        <w:ind w:left="720"/>
        <w:jc w:val="both"/>
        <w:rPr>
          <w:rFonts w:asciiTheme="minorHAnsi" w:hAnsiTheme="minorHAnsi" w:cstheme="minorHAnsi"/>
        </w:rPr>
      </w:pPr>
      <w:r>
        <w:rPr>
          <w:rFonts w:asciiTheme="minorHAnsi" w:hAnsiTheme="minorHAnsi" w:cstheme="minorHAnsi"/>
        </w:rPr>
        <w:t xml:space="preserve">The </w:t>
      </w:r>
      <w:r w:rsidR="00AB557E" w:rsidRPr="002125FF">
        <w:rPr>
          <w:rFonts w:asciiTheme="minorHAnsi" w:hAnsiTheme="minorHAnsi" w:cstheme="minorHAnsi"/>
        </w:rPr>
        <w:t xml:space="preserve">Judicial Council will evaluate the proposals on a 100-point scale using the criteria set forth in the table below.  Award(s), if made, will be to the highest-scored proposal(s).  </w:t>
      </w:r>
    </w:p>
    <w:p w14:paraId="6EDB4A1A" w14:textId="77777777" w:rsidR="00AB557E" w:rsidRPr="002125FF" w:rsidRDefault="00AB557E" w:rsidP="00AB557E">
      <w:pPr>
        <w:widowControl w:val="0"/>
        <w:ind w:left="720"/>
        <w:jc w:val="both"/>
        <w:rPr>
          <w:rFonts w:asciiTheme="minorHAnsi" w:hAnsiTheme="minorHAnsi" w:cstheme="minorHAnsi"/>
        </w:rPr>
      </w:pPr>
    </w:p>
    <w:p w14:paraId="6DB6B836" w14:textId="2B8A8087" w:rsidR="00AB557E" w:rsidRPr="002125FF" w:rsidRDefault="00AB557E" w:rsidP="00AB557E">
      <w:pPr>
        <w:widowControl w:val="0"/>
        <w:ind w:left="720"/>
        <w:jc w:val="both"/>
        <w:rPr>
          <w:rFonts w:asciiTheme="minorHAnsi" w:hAnsiTheme="minorHAnsi" w:cstheme="minorHAnsi"/>
        </w:rPr>
      </w:pPr>
      <w:r w:rsidRPr="002125FF">
        <w:rPr>
          <w:rFonts w:asciiTheme="minorHAnsi" w:hAnsiTheme="minorHAnsi" w:cstheme="minorHAnsi"/>
          <w:bCs/>
        </w:rPr>
        <w:t xml:space="preserve">If a contract will be awarded, the Judicial Council will post an intent to award notice at www.courts.ca.gov.  </w:t>
      </w:r>
    </w:p>
    <w:p w14:paraId="15C5D7B2" w14:textId="77777777" w:rsidR="00AB557E" w:rsidRPr="00913605" w:rsidRDefault="00AB557E" w:rsidP="00AB557E">
      <w:pPr>
        <w:widowControl w:val="0"/>
        <w:rPr>
          <w:rFonts w:asciiTheme="minorHAnsi" w:hAnsiTheme="minorHAnsi" w:cstheme="minorHAnsi"/>
          <w:bCs/>
          <w:color w:val="FF0000"/>
        </w:rPr>
      </w:pPr>
      <w:r w:rsidRPr="00913605">
        <w:rPr>
          <w:rFonts w:asciiTheme="minorHAnsi" w:hAnsiTheme="minorHAnsi" w:cstheme="minorHAnsi"/>
          <w:bCs/>
          <w:color w:val="FF000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2250"/>
      </w:tblGrid>
      <w:tr w:rsidR="00AB557E" w:rsidRPr="00913605" w14:paraId="4AA80287" w14:textId="77777777" w:rsidTr="002B73B3">
        <w:trPr>
          <w:trHeight w:val="485"/>
          <w:tblHeader/>
          <w:jc w:val="center"/>
        </w:trPr>
        <w:tc>
          <w:tcPr>
            <w:tcW w:w="4765" w:type="dxa"/>
            <w:shd w:val="clear" w:color="auto" w:fill="E6E6E6"/>
            <w:vAlign w:val="center"/>
          </w:tcPr>
          <w:p w14:paraId="61F086AD" w14:textId="77777777" w:rsidR="00AB557E" w:rsidRPr="009609E3" w:rsidRDefault="00AB557E" w:rsidP="002B73B3">
            <w:pPr>
              <w:widowControl w:val="0"/>
              <w:tabs>
                <w:tab w:val="left" w:pos="6354"/>
              </w:tabs>
              <w:ind w:right="-18"/>
              <w:jc w:val="center"/>
              <w:rPr>
                <w:b/>
                <w:bCs/>
              </w:rPr>
            </w:pPr>
            <w:r w:rsidRPr="009609E3">
              <w:rPr>
                <w:b/>
                <w:bCs/>
              </w:rPr>
              <w:t>CRITERION</w:t>
            </w:r>
          </w:p>
          <w:p w14:paraId="636B91D5" w14:textId="77777777" w:rsidR="00AB557E" w:rsidRPr="009609E3" w:rsidRDefault="00AB557E" w:rsidP="002B73B3">
            <w:pPr>
              <w:widowControl w:val="0"/>
              <w:tabs>
                <w:tab w:val="left" w:pos="6354"/>
              </w:tabs>
              <w:ind w:right="-18"/>
              <w:jc w:val="center"/>
              <w:rPr>
                <w:b/>
                <w:bCs/>
              </w:rPr>
            </w:pPr>
          </w:p>
        </w:tc>
        <w:tc>
          <w:tcPr>
            <w:tcW w:w="2250" w:type="dxa"/>
            <w:shd w:val="clear" w:color="auto" w:fill="E6E6E6"/>
            <w:vAlign w:val="center"/>
          </w:tcPr>
          <w:p w14:paraId="30C6834E" w14:textId="77777777" w:rsidR="00AB557E" w:rsidRPr="009609E3" w:rsidRDefault="00AB557E" w:rsidP="002B73B3">
            <w:pPr>
              <w:widowControl w:val="0"/>
              <w:ind w:left="-108" w:right="-108"/>
              <w:jc w:val="center"/>
              <w:rPr>
                <w:b/>
                <w:bCs/>
                <w:sz w:val="22"/>
                <w:szCs w:val="22"/>
              </w:rPr>
            </w:pPr>
            <w:r w:rsidRPr="009609E3">
              <w:rPr>
                <w:rFonts w:ascii="Times New Roman Bold" w:hAnsi="Times New Roman Bold"/>
                <w:b/>
                <w:bCs/>
                <w:caps/>
              </w:rPr>
              <w:t>maximum number of points</w:t>
            </w:r>
          </w:p>
        </w:tc>
      </w:tr>
      <w:tr w:rsidR="00AB557E" w:rsidRPr="00913605" w14:paraId="548BE68C" w14:textId="77777777" w:rsidTr="002B73B3">
        <w:trPr>
          <w:trHeight w:val="647"/>
          <w:jc w:val="center"/>
        </w:trPr>
        <w:tc>
          <w:tcPr>
            <w:tcW w:w="4765" w:type="dxa"/>
            <w:vAlign w:val="center"/>
          </w:tcPr>
          <w:p w14:paraId="2A75E1EA" w14:textId="77777777" w:rsidR="00AB557E" w:rsidRPr="009609E3" w:rsidRDefault="00AB557E" w:rsidP="002B73B3">
            <w:pPr>
              <w:widowControl w:val="0"/>
            </w:pPr>
            <w:r>
              <w:t xml:space="preserve">Goods and </w:t>
            </w:r>
            <w:r w:rsidRPr="009609E3">
              <w:t>Services</w:t>
            </w:r>
          </w:p>
        </w:tc>
        <w:tc>
          <w:tcPr>
            <w:tcW w:w="2250" w:type="dxa"/>
            <w:vAlign w:val="center"/>
          </w:tcPr>
          <w:p w14:paraId="0768A4EE" w14:textId="77777777" w:rsidR="00AB557E" w:rsidRPr="009609E3" w:rsidRDefault="00AB557E" w:rsidP="002B73B3">
            <w:pPr>
              <w:widowControl w:val="0"/>
              <w:jc w:val="center"/>
              <w:rPr>
                <w:b/>
                <w:bCs/>
              </w:rPr>
            </w:pPr>
            <w:r w:rsidRPr="009609E3">
              <w:rPr>
                <w:b/>
                <w:bCs/>
              </w:rPr>
              <w:t>25</w:t>
            </w:r>
          </w:p>
        </w:tc>
      </w:tr>
      <w:tr w:rsidR="00AB557E" w:rsidRPr="00913605" w14:paraId="056CD679" w14:textId="77777777" w:rsidTr="002B73B3">
        <w:trPr>
          <w:trHeight w:val="539"/>
          <w:jc w:val="center"/>
        </w:trPr>
        <w:tc>
          <w:tcPr>
            <w:tcW w:w="4765" w:type="dxa"/>
            <w:vAlign w:val="center"/>
          </w:tcPr>
          <w:p w14:paraId="16186985" w14:textId="77777777" w:rsidR="00AB557E" w:rsidRPr="009609E3" w:rsidRDefault="00AB557E" w:rsidP="002B73B3">
            <w:pPr>
              <w:widowControl w:val="0"/>
            </w:pPr>
            <w:r w:rsidRPr="009609E3">
              <w:t>Cost/Pricing</w:t>
            </w:r>
          </w:p>
        </w:tc>
        <w:tc>
          <w:tcPr>
            <w:tcW w:w="2250" w:type="dxa"/>
            <w:vAlign w:val="center"/>
          </w:tcPr>
          <w:p w14:paraId="4194D2EE" w14:textId="77777777" w:rsidR="00AB557E" w:rsidRPr="009609E3" w:rsidRDefault="00AB557E" w:rsidP="002B73B3">
            <w:pPr>
              <w:widowControl w:val="0"/>
              <w:jc w:val="center"/>
              <w:rPr>
                <w:b/>
                <w:bCs/>
              </w:rPr>
            </w:pPr>
            <w:r>
              <w:rPr>
                <w:b/>
                <w:bCs/>
              </w:rPr>
              <w:t>4</w:t>
            </w:r>
            <w:r w:rsidRPr="009609E3">
              <w:rPr>
                <w:b/>
                <w:bCs/>
              </w:rPr>
              <w:t>0</w:t>
            </w:r>
          </w:p>
        </w:tc>
      </w:tr>
      <w:tr w:rsidR="00AB557E" w:rsidRPr="00913605" w14:paraId="7F6E9134" w14:textId="77777777" w:rsidTr="002B73B3">
        <w:trPr>
          <w:trHeight w:val="539"/>
          <w:jc w:val="center"/>
        </w:trPr>
        <w:tc>
          <w:tcPr>
            <w:tcW w:w="4765" w:type="dxa"/>
            <w:vAlign w:val="center"/>
          </w:tcPr>
          <w:p w14:paraId="3B6C838C" w14:textId="77777777" w:rsidR="00AB557E" w:rsidRPr="009609E3" w:rsidRDefault="00AB557E" w:rsidP="002B73B3">
            <w:pPr>
              <w:widowControl w:val="0"/>
            </w:pPr>
            <w:r w:rsidRPr="009609E3">
              <w:t xml:space="preserve">Key Staff </w:t>
            </w:r>
          </w:p>
        </w:tc>
        <w:tc>
          <w:tcPr>
            <w:tcW w:w="2250" w:type="dxa"/>
            <w:vAlign w:val="center"/>
          </w:tcPr>
          <w:p w14:paraId="4CFF766A" w14:textId="77777777" w:rsidR="00AB557E" w:rsidRPr="009609E3" w:rsidRDefault="00AB557E" w:rsidP="002B73B3">
            <w:pPr>
              <w:widowControl w:val="0"/>
              <w:jc w:val="center"/>
              <w:rPr>
                <w:b/>
                <w:bCs/>
              </w:rPr>
            </w:pPr>
            <w:r w:rsidRPr="009609E3">
              <w:rPr>
                <w:b/>
                <w:bCs/>
              </w:rPr>
              <w:t>10</w:t>
            </w:r>
          </w:p>
        </w:tc>
      </w:tr>
      <w:tr w:rsidR="00AB557E" w:rsidRPr="00913605" w14:paraId="0CE88E9B" w14:textId="77777777" w:rsidTr="002B73B3">
        <w:trPr>
          <w:trHeight w:val="539"/>
          <w:jc w:val="center"/>
        </w:trPr>
        <w:tc>
          <w:tcPr>
            <w:tcW w:w="4765" w:type="dxa"/>
            <w:vAlign w:val="center"/>
          </w:tcPr>
          <w:p w14:paraId="4FC569C8" w14:textId="77777777" w:rsidR="00AB557E" w:rsidRPr="009609E3" w:rsidRDefault="00AB557E" w:rsidP="002B73B3">
            <w:pPr>
              <w:widowControl w:val="0"/>
            </w:pPr>
            <w:r w:rsidRPr="009609E3">
              <w:t>Acceptance of the Terms and Conditions</w:t>
            </w:r>
          </w:p>
        </w:tc>
        <w:tc>
          <w:tcPr>
            <w:tcW w:w="2250" w:type="dxa"/>
            <w:vAlign w:val="center"/>
          </w:tcPr>
          <w:p w14:paraId="6377FB17" w14:textId="77777777" w:rsidR="00AB557E" w:rsidRPr="009609E3" w:rsidRDefault="00AB557E" w:rsidP="002B73B3">
            <w:pPr>
              <w:widowControl w:val="0"/>
              <w:jc w:val="center"/>
              <w:rPr>
                <w:b/>
                <w:bCs/>
              </w:rPr>
            </w:pPr>
            <w:r>
              <w:rPr>
                <w:b/>
                <w:bCs/>
              </w:rPr>
              <w:t>20</w:t>
            </w:r>
          </w:p>
        </w:tc>
      </w:tr>
      <w:tr w:rsidR="00AB557E" w:rsidRPr="00913605" w14:paraId="6F61D817" w14:textId="77777777" w:rsidTr="002B73B3">
        <w:trPr>
          <w:trHeight w:val="539"/>
          <w:jc w:val="center"/>
        </w:trPr>
        <w:tc>
          <w:tcPr>
            <w:tcW w:w="4765" w:type="dxa"/>
            <w:vAlign w:val="center"/>
          </w:tcPr>
          <w:p w14:paraId="50B37D57" w14:textId="77777777" w:rsidR="00AB557E" w:rsidRPr="009609E3" w:rsidRDefault="00AB557E" w:rsidP="002B73B3">
            <w:pPr>
              <w:widowControl w:val="0"/>
            </w:pPr>
            <w:r w:rsidRPr="009609E3">
              <w:t>(“DVBE”) Incentive Disabled Veterans Business Enterprise incentive is available to qualified contractors.</w:t>
            </w:r>
          </w:p>
        </w:tc>
        <w:tc>
          <w:tcPr>
            <w:tcW w:w="2250" w:type="dxa"/>
            <w:vAlign w:val="center"/>
          </w:tcPr>
          <w:p w14:paraId="10DC52D1" w14:textId="77777777" w:rsidR="00AB557E" w:rsidRPr="009609E3" w:rsidRDefault="00AB557E" w:rsidP="002B73B3">
            <w:pPr>
              <w:widowControl w:val="0"/>
              <w:jc w:val="center"/>
              <w:rPr>
                <w:b/>
                <w:bCs/>
              </w:rPr>
            </w:pPr>
            <w:r w:rsidRPr="009609E3">
              <w:rPr>
                <w:b/>
                <w:bCs/>
              </w:rPr>
              <w:t>5</w:t>
            </w:r>
          </w:p>
        </w:tc>
      </w:tr>
    </w:tbl>
    <w:p w14:paraId="4DF46938" w14:textId="77777777" w:rsidR="00173CFE" w:rsidRPr="009D1BBC" w:rsidRDefault="00173CFE" w:rsidP="00AB557E">
      <w:pPr>
        <w:pStyle w:val="ExhibitC2"/>
        <w:numPr>
          <w:ilvl w:val="0"/>
          <w:numId w:val="0"/>
        </w:numPr>
        <w:spacing w:before="120" w:after="120"/>
        <w:rPr>
          <w:color w:val="000000" w:themeColor="text1"/>
        </w:rPr>
      </w:pPr>
    </w:p>
    <w:p w14:paraId="5F6AC309" w14:textId="77777777" w:rsidR="00AB557E" w:rsidRPr="002125FF" w:rsidRDefault="00AB557E" w:rsidP="00AB557E">
      <w:pPr>
        <w:widowControl w:val="0"/>
        <w:ind w:left="720" w:hanging="720"/>
        <w:rPr>
          <w:rFonts w:asciiTheme="minorHAnsi" w:hAnsiTheme="minorHAnsi" w:cstheme="minorHAnsi"/>
          <w:b/>
          <w:bCs/>
        </w:rPr>
      </w:pPr>
      <w:r w:rsidRPr="002125FF">
        <w:rPr>
          <w:rFonts w:asciiTheme="minorHAnsi" w:hAnsiTheme="minorHAnsi" w:cstheme="minorHAnsi"/>
          <w:b/>
          <w:bCs/>
        </w:rPr>
        <w:t>10.0</w:t>
      </w:r>
      <w:r w:rsidRPr="002125FF">
        <w:rPr>
          <w:rFonts w:asciiTheme="minorHAnsi" w:hAnsiTheme="minorHAnsi" w:cstheme="minorHAnsi"/>
          <w:b/>
          <w:bCs/>
        </w:rPr>
        <w:tab/>
        <w:t>INTERVIEWS</w:t>
      </w:r>
    </w:p>
    <w:p w14:paraId="1DC92144" w14:textId="77777777" w:rsidR="00AB557E" w:rsidRPr="002125FF" w:rsidRDefault="00AB557E" w:rsidP="00AB557E">
      <w:pPr>
        <w:widowControl w:val="0"/>
        <w:ind w:left="720"/>
        <w:rPr>
          <w:rFonts w:asciiTheme="minorHAnsi" w:hAnsiTheme="minorHAnsi" w:cstheme="minorHAnsi"/>
        </w:rPr>
      </w:pPr>
    </w:p>
    <w:p w14:paraId="480DDDE2" w14:textId="24AA7D00" w:rsidR="00AB557E" w:rsidRPr="002125FF" w:rsidRDefault="00610DB2" w:rsidP="00AB557E">
      <w:pPr>
        <w:widowControl w:val="0"/>
        <w:ind w:left="720"/>
        <w:jc w:val="both"/>
        <w:rPr>
          <w:rFonts w:asciiTheme="minorHAnsi" w:hAnsiTheme="minorHAnsi" w:cstheme="minorHAnsi"/>
        </w:rPr>
      </w:pPr>
      <w:r>
        <w:rPr>
          <w:rFonts w:asciiTheme="minorHAnsi" w:hAnsiTheme="minorHAnsi" w:cstheme="minorHAnsi"/>
        </w:rPr>
        <w:t xml:space="preserve">The </w:t>
      </w:r>
      <w:r w:rsidR="00AB557E" w:rsidRPr="002125FF">
        <w:rPr>
          <w:rFonts w:asciiTheme="minorHAnsi" w:hAnsiTheme="minorHAnsi" w:cstheme="minorHAnsi"/>
        </w:rPr>
        <w:t xml:space="preserve">Judicial Council may conduct interviews with </w:t>
      </w:r>
      <w:r>
        <w:rPr>
          <w:rFonts w:asciiTheme="minorHAnsi" w:hAnsiTheme="minorHAnsi" w:cstheme="minorHAnsi"/>
        </w:rPr>
        <w:t>C</w:t>
      </w:r>
      <w:r w:rsidR="00AB557E" w:rsidRPr="002125FF">
        <w:rPr>
          <w:rFonts w:asciiTheme="minorHAnsi" w:hAnsiTheme="minorHAnsi" w:cstheme="minorHAnsi"/>
        </w:rPr>
        <w:t xml:space="preserve">ontractors to clarify aspects set forth in their proposals or to assist in finalizing the ranking of top-ranked proposals.  The interview process may require a demonstration.  The interview may also require a demonstration of equivalence if a brand name is included in the specifications.  The interviews may be conducted in person, remotely via online application, or by phone.  If conducted in person, interviews will likely be held at the Judicial Council’s offices.  The Judicial Council will not reimburse </w:t>
      </w:r>
      <w:r>
        <w:rPr>
          <w:rFonts w:asciiTheme="minorHAnsi" w:hAnsiTheme="minorHAnsi" w:cstheme="minorHAnsi"/>
        </w:rPr>
        <w:t>C</w:t>
      </w:r>
      <w:r w:rsidR="00AB557E" w:rsidRPr="002125FF">
        <w:rPr>
          <w:rFonts w:asciiTheme="minorHAnsi" w:hAnsiTheme="minorHAnsi" w:cstheme="minorHAnsi"/>
        </w:rPr>
        <w:t xml:space="preserve">ontractors for any costs incurred in traveling to or from the interview location.  </w:t>
      </w:r>
      <w:r>
        <w:rPr>
          <w:rFonts w:asciiTheme="minorHAnsi" w:hAnsiTheme="minorHAnsi" w:cstheme="minorHAnsi"/>
        </w:rPr>
        <w:t xml:space="preserve">The </w:t>
      </w:r>
      <w:r w:rsidR="00AB557E" w:rsidRPr="002125FF">
        <w:rPr>
          <w:rFonts w:asciiTheme="minorHAnsi" w:hAnsiTheme="minorHAnsi" w:cstheme="minorHAnsi"/>
        </w:rPr>
        <w:t>Judicial Council will notify eligible contractors regarding interview arrangements.</w:t>
      </w:r>
    </w:p>
    <w:p w14:paraId="2948472F" w14:textId="77777777" w:rsidR="00C37FF7" w:rsidRDefault="00C37FF7"/>
    <w:p w14:paraId="395FE981" w14:textId="29BE496B" w:rsidR="008F4EC5" w:rsidRPr="005E0EE1" w:rsidRDefault="00AB557E" w:rsidP="008F4EC5">
      <w:pPr>
        <w:keepNext/>
        <w:ind w:left="720" w:hanging="720"/>
        <w:rPr>
          <w:b/>
          <w:bCs/>
        </w:rPr>
      </w:pPr>
      <w:r w:rsidRPr="002125FF">
        <w:rPr>
          <w:rFonts w:asciiTheme="minorHAnsi" w:hAnsiTheme="minorHAnsi" w:cstheme="minorHAnsi"/>
          <w:b/>
          <w:bCs/>
        </w:rPr>
        <w:t>11.0</w:t>
      </w:r>
      <w:r w:rsidR="008F4EC5" w:rsidRPr="008F4EC5">
        <w:rPr>
          <w:b/>
          <w:bCs/>
        </w:rPr>
        <w:t xml:space="preserve"> </w:t>
      </w:r>
      <w:r w:rsidR="008F4EC5" w:rsidRPr="005E0EE1">
        <w:rPr>
          <w:b/>
          <w:bCs/>
        </w:rPr>
        <w:t>CONFIDENTIAL OR PROPRIETARY INFORMATION</w:t>
      </w:r>
    </w:p>
    <w:p w14:paraId="2F8DC624" w14:textId="77777777" w:rsidR="008F4EC5" w:rsidRPr="00E46BDC" w:rsidRDefault="008F4EC5" w:rsidP="008F4EC5">
      <w:pPr>
        <w:pStyle w:val="RFPA"/>
        <w:keepNext/>
        <w:numPr>
          <w:ilvl w:val="0"/>
          <w:numId w:val="0"/>
        </w:numPr>
        <w:ind w:left="720" w:hanging="720"/>
        <w:rPr>
          <w:sz w:val="20"/>
          <w:szCs w:val="20"/>
        </w:rPr>
      </w:pPr>
    </w:p>
    <w:p w14:paraId="6CF72978" w14:textId="77777777" w:rsidR="008F4EC5" w:rsidRDefault="008F4EC5" w:rsidP="008F4EC5">
      <w:pPr>
        <w:pStyle w:val="BodyTextIndent"/>
        <w:spacing w:after="240"/>
        <w:ind w:left="720"/>
      </w:pPr>
      <w:r w:rsidRPr="00FC1ABD">
        <w:rPr>
          <w:b/>
          <w:caps/>
        </w:rPr>
        <w:t xml:space="preserve">Proposals are subject to disclosure </w:t>
      </w:r>
      <w:r w:rsidRPr="00CC03F5">
        <w:rPr>
          <w:b/>
          <w:caps/>
        </w:rPr>
        <w:t>TO THIRD PARTIES</w:t>
      </w:r>
      <w:r>
        <w:rPr>
          <w:b/>
          <w:caps/>
        </w:rPr>
        <w:t xml:space="preserve"> AND MEMBERS OF THE PUBLIC</w:t>
      </w:r>
      <w:r w:rsidRPr="00CC03F5">
        <w:rPr>
          <w:b/>
          <w:caps/>
        </w:rPr>
        <w:t xml:space="preserve"> pursuant to applicable LAWS, INCLUDING PUBLIC DISCLOSURE PURSUANT TO </w:t>
      </w:r>
      <w:r w:rsidRPr="00CC03F5">
        <w:rPr>
          <w:b/>
          <w:caps/>
          <w:color w:val="000000" w:themeColor="text1"/>
        </w:rPr>
        <w:t>rule 10.500 of the California Rules of Court</w:t>
      </w:r>
      <w:hyperlink w:history="1"/>
      <w:r w:rsidRPr="00CC03F5">
        <w:rPr>
          <w:b/>
          <w:caps/>
          <w:color w:val="000000" w:themeColor="text1"/>
        </w:rPr>
        <w:t>.</w:t>
      </w:r>
      <w:r w:rsidRPr="00CC03F5">
        <w:rPr>
          <w:color w:val="000000" w:themeColor="text1"/>
        </w:rPr>
        <w:t xml:space="preserve"> Except as required by law, the JBE will not disclose (</w:t>
      </w:r>
      <w:proofErr w:type="spellStart"/>
      <w:r w:rsidRPr="00CC03F5">
        <w:rPr>
          <w:color w:val="000000" w:themeColor="text1"/>
        </w:rPr>
        <w:t>i</w:t>
      </w:r>
      <w:proofErr w:type="spellEnd"/>
      <w:r w:rsidRPr="00CC03F5">
        <w:rPr>
          <w:color w:val="000000" w:themeColor="text1"/>
        </w:rPr>
        <w:t xml:space="preserve">) social security numbers, or (ii) </w:t>
      </w:r>
      <w:r w:rsidRPr="00CC03F5">
        <w:rPr>
          <w:rFonts w:cs="Arial"/>
          <w:spacing w:val="-3"/>
        </w:rPr>
        <w:t>balance sheets or income statements</w:t>
      </w:r>
      <w:r w:rsidRPr="00CC03F5">
        <w:rPr>
          <w:color w:val="000000" w:themeColor="text1"/>
        </w:rPr>
        <w:t xml:space="preserve"> submitted by a Proposer that is not a publicly-traded corporation.</w:t>
      </w:r>
      <w:r w:rsidRPr="00CC03F5">
        <w:t xml:space="preserve"> All other information in proposals may be disclosed in response to applicable public records requests, or as otherwise required by law.  Such disclosure may</w:t>
      </w:r>
      <w:r>
        <w:t xml:space="preserve"> be made regardless of whether the proposal (or portions thereof) is marked “confidential,” “proprietary,” “copyright ©,” or otherwise, and regardless of any statement in the proposal (a) purporting to limit the JBE’s right to disclose information in the proposal, or (b) requiring the JBE to inform or obtain the consent of the Proposer prior to the disclosure of the proposal (or portions thereof). Any proposal that is password protected, or contains portions that are password protected, may be rejected. </w:t>
      </w:r>
      <w:r w:rsidRPr="009217AC">
        <w:t xml:space="preserve">Submission of any proposal pursuant to this RFP constitutes acknowledgment and consent by the </w:t>
      </w:r>
      <w:r>
        <w:t>P</w:t>
      </w:r>
      <w:r w:rsidRPr="009217AC">
        <w:t xml:space="preserve">roposer to the potential public disclosure of its proposal content, </w:t>
      </w:r>
      <w:r>
        <w:t xml:space="preserve">pursuant to </w:t>
      </w:r>
      <w:r w:rsidRPr="009217AC">
        <w:t>this Section 12.0</w:t>
      </w:r>
      <w:r>
        <w:t>.</w:t>
      </w:r>
      <w:r w:rsidRPr="009217AC">
        <w:t xml:space="preserve"> </w:t>
      </w:r>
      <w:r w:rsidRPr="009217AC">
        <w:rPr>
          <w:b/>
          <w:bCs/>
        </w:rPr>
        <w:t>Proposers are accordingly cautioned not to include confidential, proprietary, or privileged information in proposals.</w:t>
      </w:r>
      <w:r w:rsidRPr="00F346CC">
        <w:t xml:space="preserve"> </w:t>
      </w:r>
    </w:p>
    <w:p w14:paraId="5BBFFA81" w14:textId="45A88616" w:rsidR="00AB557E" w:rsidRPr="002125FF" w:rsidRDefault="00AB557E" w:rsidP="00DB7234">
      <w:pPr>
        <w:keepNext/>
        <w:ind w:left="720" w:hanging="720"/>
        <w:jc w:val="both"/>
      </w:pPr>
    </w:p>
    <w:p w14:paraId="7916210F" w14:textId="77777777" w:rsidR="00AB557E" w:rsidRPr="00D25D02" w:rsidRDefault="00AB557E" w:rsidP="00AB557E">
      <w:pPr>
        <w:ind w:left="720"/>
        <w:rPr>
          <w:sz w:val="20"/>
          <w:szCs w:val="20"/>
        </w:rPr>
      </w:pPr>
    </w:p>
    <w:p w14:paraId="1D9A9B78" w14:textId="77777777" w:rsidR="00C81BA4" w:rsidRPr="002125FF" w:rsidRDefault="00C81BA4" w:rsidP="00C81BA4">
      <w:pPr>
        <w:keepNext/>
        <w:ind w:left="720" w:hanging="720"/>
        <w:jc w:val="both"/>
        <w:rPr>
          <w:rFonts w:asciiTheme="minorHAnsi" w:hAnsiTheme="minorHAnsi" w:cstheme="minorHAnsi"/>
          <w:b/>
          <w:bCs/>
        </w:rPr>
      </w:pPr>
      <w:r w:rsidRPr="002125FF">
        <w:rPr>
          <w:rFonts w:asciiTheme="minorHAnsi" w:hAnsiTheme="minorHAnsi" w:cstheme="minorHAnsi"/>
          <w:b/>
          <w:bCs/>
        </w:rPr>
        <w:t>12.0</w:t>
      </w:r>
      <w:r w:rsidRPr="002125FF">
        <w:rPr>
          <w:rFonts w:asciiTheme="minorHAnsi" w:hAnsiTheme="minorHAnsi" w:cstheme="minorHAnsi"/>
          <w:b/>
          <w:bCs/>
        </w:rPr>
        <w:tab/>
      </w:r>
      <w:r w:rsidRPr="002E7A52">
        <w:rPr>
          <w:rFonts w:asciiTheme="minorHAnsi" w:hAnsiTheme="minorHAnsi" w:cstheme="minorHAnsi"/>
          <w:b/>
          <w:bCs/>
        </w:rPr>
        <w:t>DISABLED VETERAN BUSINESS ENTERPRISE INCENTIVE</w:t>
      </w:r>
    </w:p>
    <w:p w14:paraId="4F4B0B08" w14:textId="77777777" w:rsidR="00C81BA4" w:rsidRPr="002125FF" w:rsidRDefault="00C81BA4" w:rsidP="00C81BA4">
      <w:pPr>
        <w:keepNext/>
        <w:ind w:left="720" w:hanging="720"/>
        <w:jc w:val="both"/>
        <w:rPr>
          <w:rFonts w:asciiTheme="minorHAnsi" w:hAnsiTheme="minorHAnsi" w:cstheme="minorHAnsi"/>
          <w:b/>
          <w:bCs/>
        </w:rPr>
      </w:pPr>
    </w:p>
    <w:p w14:paraId="0CF313D7" w14:textId="77777777" w:rsidR="00C81BA4" w:rsidRPr="002125FF" w:rsidRDefault="00C81BA4" w:rsidP="00C81BA4">
      <w:pPr>
        <w:pStyle w:val="BodyText"/>
        <w:spacing w:after="0"/>
        <w:ind w:left="720"/>
        <w:jc w:val="both"/>
      </w:pPr>
      <w:r w:rsidRPr="002125FF">
        <w:t xml:space="preserve">Qualification for the DVBE incentive is not mandatory.  Failure to qualify for the DVBE incentive will not render a proposal non-responsive.  </w:t>
      </w:r>
    </w:p>
    <w:p w14:paraId="644CE217" w14:textId="77777777" w:rsidR="00C81BA4" w:rsidRPr="002125FF" w:rsidRDefault="00C81BA4" w:rsidP="00C81BA4">
      <w:pPr>
        <w:pStyle w:val="BodyText"/>
        <w:spacing w:after="0"/>
        <w:ind w:left="720"/>
        <w:jc w:val="both"/>
      </w:pPr>
    </w:p>
    <w:p w14:paraId="748A7507" w14:textId="77777777" w:rsidR="00C81BA4" w:rsidRPr="002125FF" w:rsidRDefault="00C81BA4" w:rsidP="00C81BA4">
      <w:pPr>
        <w:pStyle w:val="BodyText"/>
        <w:spacing w:after="0"/>
        <w:ind w:left="720"/>
        <w:jc w:val="both"/>
      </w:pPr>
      <w:r w:rsidRPr="002125FF">
        <w:t xml:space="preserve">Eligibility for and application of the DVBE incentive is governed by the Judicial Council’s DVBE Rules and Procedures.  Contractor will receive a DVBE incentive if, in the Judicial Council’s sole determination, Contractor has met all applicable requirements.  If Contractor receives the DVBE incentive, a number of points will be added to the score assigned to contractor’s proposal.  The number of points that will be added is specified in Section 9 above.  </w:t>
      </w:r>
    </w:p>
    <w:p w14:paraId="7EB8843A" w14:textId="77777777" w:rsidR="00C81BA4" w:rsidRPr="002125FF" w:rsidRDefault="00C81BA4" w:rsidP="00C81BA4">
      <w:pPr>
        <w:pStyle w:val="BodyText"/>
        <w:spacing w:after="0"/>
        <w:ind w:left="720"/>
        <w:jc w:val="both"/>
      </w:pPr>
    </w:p>
    <w:p w14:paraId="07B59A7D" w14:textId="77777777" w:rsidR="00C81BA4" w:rsidRPr="002125FF" w:rsidRDefault="00C81BA4" w:rsidP="00C81BA4">
      <w:pPr>
        <w:pStyle w:val="BodyText"/>
        <w:spacing w:after="0"/>
        <w:ind w:left="720"/>
        <w:jc w:val="both"/>
      </w:pPr>
      <w:r w:rsidRPr="002125FF">
        <w:t>To receive the DVBE incentive, at least 3% of the contract goods and/or services must be provided by a DVBE performing a commercially useful function.  Or, for solicitations of non-IT goods and IT goods and services, Contractor may have an approved Business Utilization Plan (“BUP”) on file with the California Department of General Services (“DGS”).</w:t>
      </w:r>
    </w:p>
    <w:p w14:paraId="5CF452CC" w14:textId="77777777" w:rsidR="00C81BA4" w:rsidRPr="002125FF" w:rsidRDefault="00C81BA4" w:rsidP="00C81BA4">
      <w:pPr>
        <w:pStyle w:val="BodyText"/>
        <w:spacing w:after="0"/>
        <w:ind w:left="720"/>
        <w:jc w:val="both"/>
      </w:pPr>
    </w:p>
    <w:p w14:paraId="24194E74" w14:textId="3B8A40F7" w:rsidR="00C81BA4" w:rsidRPr="002125FF" w:rsidRDefault="00C81BA4" w:rsidP="00C81BA4">
      <w:pPr>
        <w:pStyle w:val="BodyText"/>
        <w:spacing w:after="0"/>
        <w:ind w:left="720"/>
        <w:jc w:val="both"/>
      </w:pPr>
      <w:r w:rsidRPr="002125FF">
        <w:t xml:space="preserve">If </w:t>
      </w:r>
      <w:r w:rsidR="00610DB2">
        <w:t>C</w:t>
      </w:r>
      <w:r w:rsidRPr="002125FF">
        <w:t xml:space="preserve">ontractor wishes to seek the DVBE incentive: </w:t>
      </w:r>
    </w:p>
    <w:p w14:paraId="79E372A8" w14:textId="77777777" w:rsidR="00C81BA4" w:rsidRPr="002125FF" w:rsidRDefault="00C81BA4" w:rsidP="00C81BA4">
      <w:pPr>
        <w:pStyle w:val="BodyText"/>
        <w:spacing w:after="0"/>
        <w:ind w:left="720"/>
        <w:jc w:val="both"/>
      </w:pPr>
    </w:p>
    <w:p w14:paraId="25B291EA" w14:textId="75446B6A" w:rsidR="00C81BA4" w:rsidRPr="002125FF" w:rsidRDefault="00C81BA4" w:rsidP="00C81BA4">
      <w:pPr>
        <w:pStyle w:val="BodyText"/>
        <w:spacing w:after="0"/>
        <w:ind w:left="720"/>
        <w:jc w:val="both"/>
      </w:pPr>
      <w:r w:rsidRPr="002125FF">
        <w:t xml:space="preserve">Contractor must submit with its proposal a DVBE Declaration </w:t>
      </w:r>
      <w:r w:rsidRPr="002125FF">
        <w:rPr>
          <w:b/>
        </w:rPr>
        <w:t xml:space="preserve">(Attachment </w:t>
      </w:r>
      <w:r>
        <w:rPr>
          <w:b/>
        </w:rPr>
        <w:t>9</w:t>
      </w:r>
      <w:r w:rsidRPr="002125FF">
        <w:rPr>
          <w:b/>
        </w:rPr>
        <w:t xml:space="preserve">) </w:t>
      </w:r>
      <w:r w:rsidRPr="002125FF">
        <w:t xml:space="preserve">completed and signed by each DVBE that will provide goods and/or services in connection with the contract.  If contractor is itself a DVBE, it must complete and sign the DVBE Declaration.  If </w:t>
      </w:r>
      <w:r w:rsidR="00610DB2">
        <w:t>C</w:t>
      </w:r>
      <w:r w:rsidRPr="002125FF">
        <w:t xml:space="preserve">ontractor will use DVBE subcontractors, each DVBE subcontractor must complete and sign a DVBE Declaration.  NOTE: The DVBE Declaration is not required if </w:t>
      </w:r>
      <w:r w:rsidR="00610DB2">
        <w:t>C</w:t>
      </w:r>
      <w:r w:rsidRPr="002125FF">
        <w:t>ontractor will qualify for the DVBE incentive using a BUP on file with DGS.</w:t>
      </w:r>
    </w:p>
    <w:p w14:paraId="4E9493A6" w14:textId="77777777" w:rsidR="00C81BA4" w:rsidRPr="002125FF" w:rsidRDefault="00C81BA4" w:rsidP="00C81BA4">
      <w:pPr>
        <w:pStyle w:val="BodyText"/>
        <w:spacing w:after="0"/>
        <w:ind w:left="720"/>
        <w:jc w:val="both"/>
      </w:pPr>
    </w:p>
    <w:p w14:paraId="34F138BF" w14:textId="77777777" w:rsidR="00C81BA4" w:rsidRPr="002125FF" w:rsidRDefault="00C81BA4" w:rsidP="00C81BA4">
      <w:pPr>
        <w:pStyle w:val="BodyText"/>
        <w:spacing w:after="0"/>
        <w:ind w:left="720"/>
        <w:jc w:val="both"/>
      </w:pPr>
      <w:r w:rsidRPr="002125FF">
        <w:t xml:space="preserve">Contractor must complete and submit with its proposal the Bidder Declaration </w:t>
      </w:r>
      <w:r w:rsidRPr="00F90A4A">
        <w:rPr>
          <w:b/>
        </w:rPr>
        <w:t>(Attachment 8)</w:t>
      </w:r>
      <w:r w:rsidRPr="00F90A4A">
        <w:t>.</w:t>
      </w:r>
      <w:r w:rsidRPr="002125FF">
        <w:t xml:space="preserve">  Contractor must submit with the Bidder Declaration all materials required in the Bidder Declaration.</w:t>
      </w:r>
    </w:p>
    <w:p w14:paraId="251AD161" w14:textId="77777777" w:rsidR="00C81BA4" w:rsidRPr="002125FF" w:rsidRDefault="00C81BA4" w:rsidP="00C81BA4">
      <w:pPr>
        <w:pStyle w:val="BodyText"/>
        <w:spacing w:after="0"/>
        <w:ind w:left="720"/>
        <w:jc w:val="both"/>
      </w:pPr>
    </w:p>
    <w:p w14:paraId="10DF2F7D" w14:textId="77777777" w:rsidR="00C81BA4" w:rsidRPr="002125FF" w:rsidRDefault="00C81BA4" w:rsidP="00C81BA4">
      <w:pPr>
        <w:pStyle w:val="BodyText"/>
        <w:spacing w:after="0"/>
        <w:ind w:left="720"/>
        <w:jc w:val="both"/>
      </w:pPr>
      <w:r w:rsidRPr="002125FF">
        <w:t xml:space="preserve">Failure to complete and submit these forms as required will result in contractor not receiving the DVBE incentive.  In addition, the Judicial Council may request additional written clarifying information.  Failure to provide this information as requested will result in contractor not receiving the DVBE incentive.  </w:t>
      </w:r>
    </w:p>
    <w:p w14:paraId="5D2D7931" w14:textId="77777777" w:rsidR="00C81BA4" w:rsidRPr="002125FF" w:rsidRDefault="00C81BA4" w:rsidP="00C81BA4">
      <w:pPr>
        <w:pStyle w:val="BodyText"/>
        <w:spacing w:after="0"/>
        <w:ind w:left="720"/>
        <w:jc w:val="both"/>
      </w:pPr>
    </w:p>
    <w:p w14:paraId="348F4224" w14:textId="77777777" w:rsidR="00C81BA4" w:rsidRPr="002125FF" w:rsidRDefault="00C81BA4" w:rsidP="00C81BA4">
      <w:pPr>
        <w:pStyle w:val="BodyText"/>
        <w:spacing w:after="0"/>
        <w:ind w:left="720"/>
        <w:jc w:val="both"/>
      </w:pPr>
      <w:r w:rsidRPr="002125FF">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76E923C9" w14:textId="77777777" w:rsidR="00C81BA4" w:rsidRPr="002125FF" w:rsidRDefault="00C81BA4" w:rsidP="00C81BA4">
      <w:pPr>
        <w:pStyle w:val="BodyText"/>
        <w:spacing w:after="0"/>
        <w:ind w:left="720"/>
        <w:jc w:val="both"/>
      </w:pPr>
    </w:p>
    <w:p w14:paraId="690EC583" w14:textId="77777777" w:rsidR="00C81BA4" w:rsidRPr="002125FF" w:rsidRDefault="00C81BA4" w:rsidP="00C81BA4">
      <w:pPr>
        <w:pStyle w:val="BodyText"/>
        <w:spacing w:after="0"/>
        <w:ind w:left="720"/>
        <w:jc w:val="both"/>
      </w:pPr>
      <w:r w:rsidRPr="002125FF">
        <w:t>If contractor receives the DVBE incentive: (</w:t>
      </w:r>
      <w:proofErr w:type="spellStart"/>
      <w:r w:rsidRPr="002125FF">
        <w:t>i</w:t>
      </w:r>
      <w:proofErr w:type="spellEnd"/>
      <w:r w:rsidRPr="002125FF">
        <w:t>) Contractor will be required to complete a post-contract DVBE certification if DVBE subcontractors are used; (ii) Contractor must use any DVBE subcontractor(s) identified in its proposal unless the Judicial Council approves in writing the substitution of another DVBE; and (iii) failure to meet the DVBE commitment set forth in its proposal will constitute a breach of contract.</w:t>
      </w:r>
    </w:p>
    <w:p w14:paraId="76BC1737" w14:textId="77777777" w:rsidR="00C81BA4" w:rsidRPr="002125FF" w:rsidRDefault="00C81BA4" w:rsidP="00C81BA4">
      <w:pPr>
        <w:pStyle w:val="BodyText"/>
        <w:spacing w:after="0"/>
        <w:ind w:left="720"/>
        <w:jc w:val="both"/>
      </w:pPr>
    </w:p>
    <w:p w14:paraId="28D39703" w14:textId="77777777" w:rsidR="00C81BA4" w:rsidRPr="002125FF" w:rsidRDefault="00C81BA4" w:rsidP="00C81BA4">
      <w:pPr>
        <w:pStyle w:val="BodyText"/>
        <w:spacing w:after="0"/>
        <w:ind w:left="720"/>
        <w:jc w:val="both"/>
        <w:rPr>
          <w:b/>
        </w:rPr>
      </w:pPr>
      <w:r w:rsidRPr="002125FF">
        <w:rPr>
          <w:b/>
        </w:rPr>
        <w:t>FRAUDULENT MISREPREPRETATION IN CONNECTION WITH THE DVBE INCENTIVE IS A MISDEMEANOR AND IS PUNISHABLE BY IMPRISONMENT OR FINE, AND VIOLATORS ARE LIABLE FOR CIVIL PENALTIES. SEE MVC 999.9.</w:t>
      </w:r>
    </w:p>
    <w:p w14:paraId="775F807D" w14:textId="77777777" w:rsidR="00C81BA4" w:rsidRPr="002125FF" w:rsidRDefault="00C81BA4" w:rsidP="00C81BA4">
      <w:pPr>
        <w:pStyle w:val="ExhibitA1"/>
        <w:numPr>
          <w:ilvl w:val="0"/>
          <w:numId w:val="0"/>
        </w:numPr>
        <w:tabs>
          <w:tab w:val="clear" w:pos="1296"/>
          <w:tab w:val="clear" w:pos="2016"/>
          <w:tab w:val="clear" w:pos="2592"/>
          <w:tab w:val="clear" w:pos="4176"/>
          <w:tab w:val="clear" w:pos="10710"/>
        </w:tabs>
        <w:spacing w:before="240" w:after="120" w:line="360" w:lineRule="auto"/>
        <w:jc w:val="both"/>
        <w:rPr>
          <w:rFonts w:asciiTheme="minorHAnsi" w:hAnsiTheme="minorHAnsi" w:cstheme="minorHAnsi"/>
          <w:b/>
          <w:caps/>
          <w:u w:val="none"/>
        </w:rPr>
      </w:pPr>
      <w:r w:rsidRPr="002125FF">
        <w:rPr>
          <w:rFonts w:asciiTheme="minorHAnsi" w:hAnsiTheme="minorHAnsi" w:cstheme="minorHAnsi"/>
          <w:b/>
          <w:caps/>
          <w:u w:val="none"/>
        </w:rPr>
        <w:t>13.0</w:t>
      </w:r>
      <w:r w:rsidRPr="002125FF">
        <w:rPr>
          <w:rFonts w:asciiTheme="minorHAnsi" w:hAnsiTheme="minorHAnsi" w:cstheme="minorHAnsi"/>
          <w:b/>
          <w:caps/>
          <w:u w:val="none"/>
        </w:rPr>
        <w:tab/>
        <w:t>SMALL business preference</w:t>
      </w:r>
    </w:p>
    <w:p w14:paraId="25D12643" w14:textId="77777777" w:rsidR="00C81BA4" w:rsidRPr="002125FF" w:rsidRDefault="00C81BA4" w:rsidP="00C81BA4">
      <w:pPr>
        <w:ind w:left="720"/>
        <w:jc w:val="both"/>
      </w:pPr>
      <w:r w:rsidRPr="002125FF">
        <w:t xml:space="preserve">Small business participation is not mandatory.  Failure to qualify for the small business preference will not render a proposal non-responsive.  </w:t>
      </w:r>
    </w:p>
    <w:p w14:paraId="63B58CB6" w14:textId="77777777" w:rsidR="00C81BA4" w:rsidRPr="002125FF" w:rsidRDefault="00C81BA4" w:rsidP="00C81BA4">
      <w:pPr>
        <w:ind w:left="720"/>
        <w:jc w:val="both"/>
      </w:pPr>
    </w:p>
    <w:p w14:paraId="46E4210C" w14:textId="77777777" w:rsidR="00C81BA4" w:rsidRPr="002125FF" w:rsidRDefault="00C81BA4" w:rsidP="00C81BA4">
      <w:pPr>
        <w:ind w:left="720"/>
        <w:jc w:val="both"/>
      </w:pPr>
      <w:r w:rsidRPr="002125FF">
        <w:lastRenderedPageBreak/>
        <w:t>Eligibility for and application of the small business preference is governed by the Judicial</w:t>
      </w:r>
      <w:r w:rsidRPr="002125FF">
        <w:rPr>
          <w:rFonts w:asciiTheme="minorHAnsi" w:hAnsiTheme="minorHAnsi" w:cstheme="minorHAnsi"/>
        </w:rPr>
        <w:t xml:space="preserve"> Council’s </w:t>
      </w:r>
      <w:r w:rsidRPr="002125FF">
        <w:t xml:space="preserve">Small Business Preference Procedures for the Procurement of Information Technology Goods and Services.  The contractor will receive a small business preference if, in the </w:t>
      </w:r>
      <w:r w:rsidRPr="002125FF">
        <w:rPr>
          <w:rFonts w:asciiTheme="minorHAnsi" w:hAnsiTheme="minorHAnsi" w:cstheme="minorHAnsi"/>
        </w:rPr>
        <w:t xml:space="preserve">Judicial Council’s </w:t>
      </w:r>
      <w:r w:rsidRPr="002125FF">
        <w:t>sole determination, the contractor has met all applicable requirements.  If the contractor receives the small business preference, the score assigned to its proposal will be increased by an amount equal to 5% of the points assigned to the highest scored proposal.  If a DVBE incentive is also offered in connection with this solicitation, additional rules regarding the interaction between the small business preference and the DVBE incentive apply.</w:t>
      </w:r>
    </w:p>
    <w:p w14:paraId="38D497A9" w14:textId="77777777" w:rsidR="00C81BA4" w:rsidRPr="002125FF" w:rsidRDefault="00C81BA4" w:rsidP="00C81BA4">
      <w:pPr>
        <w:ind w:left="720"/>
        <w:jc w:val="both"/>
      </w:pPr>
    </w:p>
    <w:p w14:paraId="4ECB011D" w14:textId="77777777" w:rsidR="00C81BA4" w:rsidRPr="002125FF" w:rsidRDefault="00C81BA4" w:rsidP="00C81BA4">
      <w:pPr>
        <w:ind w:left="720"/>
        <w:jc w:val="both"/>
      </w:pPr>
      <w:r w:rsidRPr="002125FF">
        <w:t>To receive the small business preference, the contractor must be either (</w:t>
      </w:r>
      <w:proofErr w:type="spellStart"/>
      <w:r w:rsidRPr="002125FF">
        <w:t>i</w:t>
      </w:r>
      <w:proofErr w:type="spellEnd"/>
      <w:r w:rsidRPr="002125FF">
        <w:t xml:space="preserve">) a Department of General Services (“DGS”) certified small business or microbusiness performing a commercially useful function, or (ii) a DGS-certified small business nonprofit veteran service agency. </w:t>
      </w:r>
    </w:p>
    <w:p w14:paraId="5CF6A3C1" w14:textId="77777777" w:rsidR="00C81BA4" w:rsidRPr="002125FF" w:rsidRDefault="00C81BA4" w:rsidP="00C81BA4">
      <w:pPr>
        <w:ind w:left="720"/>
        <w:jc w:val="both"/>
      </w:pPr>
    </w:p>
    <w:p w14:paraId="7CF5045E" w14:textId="77777777" w:rsidR="00C81BA4" w:rsidRPr="002125FF" w:rsidRDefault="00C81BA4" w:rsidP="00C81BA4">
      <w:pPr>
        <w:ind w:left="720"/>
        <w:jc w:val="both"/>
      </w:pPr>
      <w:r w:rsidRPr="002125FF">
        <w:t xml:space="preserve">If the contractor wishes to seek the small business preference, the contractor must complete and submit with its proposal the Small Business Declaration </w:t>
      </w:r>
      <w:r w:rsidRPr="002125FF">
        <w:rPr>
          <w:b/>
        </w:rPr>
        <w:t>(Attachment 5)</w:t>
      </w:r>
      <w:r w:rsidRPr="002125FF">
        <w:t xml:space="preserve">.  The contractor must submit with the Small Business Declaration all materials required in the Small Business Declaration. </w:t>
      </w:r>
    </w:p>
    <w:p w14:paraId="5EB58182" w14:textId="77777777" w:rsidR="00C81BA4" w:rsidRPr="002125FF" w:rsidRDefault="00C81BA4" w:rsidP="00C81BA4">
      <w:pPr>
        <w:ind w:left="1440" w:hanging="720"/>
        <w:jc w:val="both"/>
      </w:pPr>
    </w:p>
    <w:p w14:paraId="74363FB3" w14:textId="77777777" w:rsidR="00C81BA4" w:rsidRPr="002125FF" w:rsidRDefault="00C81BA4" w:rsidP="00C81BA4">
      <w:pPr>
        <w:ind w:left="720"/>
        <w:jc w:val="both"/>
      </w:pPr>
      <w:r w:rsidRPr="002125FF">
        <w:t xml:space="preserve">Failure to complete and submit the Small Business Declaration as required will result in the contractor not receiving the small business preference.  In addition, the Judicial Council may request additional written clarifying information.  Failure to provide this information as requested will result in the contractor not receiving the small business preference.  </w:t>
      </w:r>
    </w:p>
    <w:p w14:paraId="6036B04F" w14:textId="77777777" w:rsidR="00C81BA4" w:rsidRPr="002125FF" w:rsidRDefault="00C81BA4" w:rsidP="00C81BA4">
      <w:pPr>
        <w:ind w:left="720"/>
        <w:jc w:val="both"/>
      </w:pPr>
    </w:p>
    <w:p w14:paraId="2D16B153" w14:textId="77777777" w:rsidR="00C81BA4" w:rsidRPr="002125FF" w:rsidRDefault="00C81BA4" w:rsidP="00C81BA4">
      <w:pPr>
        <w:ind w:left="720"/>
        <w:jc w:val="both"/>
      </w:pPr>
      <w:r w:rsidRPr="002125FF">
        <w:t>If the contractor receives the small business preference, (</w:t>
      </w:r>
      <w:proofErr w:type="spellStart"/>
      <w:r w:rsidRPr="002125FF">
        <w:t>i</w:t>
      </w:r>
      <w:proofErr w:type="spellEnd"/>
      <w:r w:rsidRPr="002125FF">
        <w:t xml:space="preserve">) the contractor will be required to complete a post-contract report; and (ii) failure to meet the small business </w:t>
      </w:r>
      <w:r w:rsidRPr="002125FF">
        <w:rPr>
          <w:rFonts w:cstheme="minorHAnsi"/>
        </w:rPr>
        <w:t xml:space="preserve">commitment set forth </w:t>
      </w:r>
      <w:r w:rsidRPr="002125FF">
        <w:t xml:space="preserve">in its proposal will constitute a breach of contract.  </w:t>
      </w:r>
    </w:p>
    <w:p w14:paraId="5A9D82D6" w14:textId="77777777" w:rsidR="00C81BA4" w:rsidRPr="002125FF" w:rsidRDefault="00C81BA4" w:rsidP="00C81BA4">
      <w:pPr>
        <w:ind w:left="720"/>
        <w:jc w:val="both"/>
      </w:pPr>
    </w:p>
    <w:p w14:paraId="67B122BB" w14:textId="77777777" w:rsidR="00C81BA4" w:rsidRPr="002125FF" w:rsidRDefault="00C81BA4" w:rsidP="00C81BA4">
      <w:pPr>
        <w:ind w:left="720"/>
        <w:jc w:val="both"/>
      </w:pPr>
      <w:r w:rsidRPr="002125FF">
        <w:rPr>
          <w:b/>
        </w:rPr>
        <w:t>FRAUDULENT MISREPREPRETATION IN CONNECTION WITH THE SMALL BUSINESS PREFERNCE IS UNLAWFUL AND IS PUNISHABLE BY CIVIL PENALTIES. SEE GOVERNMENT CODE SECTION 14842.5.</w:t>
      </w:r>
    </w:p>
    <w:p w14:paraId="4864D9A7" w14:textId="77777777"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53DBAF36" w14:textId="77777777" w:rsidR="00F95D78" w:rsidRPr="007A491B" w:rsidRDefault="00F95D78" w:rsidP="00F95D78">
      <w:pPr>
        <w:ind w:left="720"/>
        <w:rPr>
          <w:rFonts w:asciiTheme="minorHAnsi" w:hAnsiTheme="minorHAnsi" w:cstheme="minorHAnsi"/>
          <w:noProof/>
          <w:szCs w:val="20"/>
        </w:rPr>
      </w:pPr>
      <w:r w:rsidRPr="007A491B">
        <w:rPr>
          <w:rFonts w:asciiTheme="minorHAnsi" w:hAnsiTheme="minorHAnsi" w:cstheme="minorHAnsi"/>
        </w:rPr>
        <w:t>Any protests will be handled in accordance with Chapter 7 of the Judicial Branch Contracting Manual (see www.courts.ca.gov/documents/jbcl-manual.pdf). Failure of a Proposer to comply with the protest procedures set forth in that chapter will render a protest inadequate and non-responsive and will result in rejection of the protest. The deadline for the JCC to receive a solicitation specifications protest i</w:t>
      </w:r>
      <w:r>
        <w:rPr>
          <w:rFonts w:asciiTheme="minorHAnsi" w:hAnsiTheme="minorHAnsi" w:cstheme="minorHAnsi"/>
        </w:rPr>
        <w:t>s the due date to submit questions</w:t>
      </w:r>
      <w:r w:rsidRPr="007A491B">
        <w:rPr>
          <w:rFonts w:asciiTheme="minorHAnsi" w:hAnsiTheme="minorHAnsi" w:cstheme="minorHAnsi"/>
        </w:rPr>
        <w:t xml:space="preserve">. Protests must be sent to: </w:t>
      </w:r>
    </w:p>
    <w:p w14:paraId="2DDD9158" w14:textId="77777777" w:rsidR="00F95D78" w:rsidRPr="007A491B" w:rsidRDefault="00F95D78" w:rsidP="00F95D78">
      <w:pPr>
        <w:jc w:val="both"/>
        <w:rPr>
          <w:rFonts w:asciiTheme="minorHAnsi" w:hAnsiTheme="minorHAnsi" w:cstheme="minorHAnsi"/>
          <w:noProof/>
          <w:szCs w:val="20"/>
        </w:rPr>
      </w:pPr>
    </w:p>
    <w:p w14:paraId="281DB7EF" w14:textId="77777777" w:rsidR="00F95D78" w:rsidRPr="007A491B" w:rsidRDefault="00F95D78" w:rsidP="00F95D78">
      <w:pPr>
        <w:jc w:val="both"/>
        <w:rPr>
          <w:rFonts w:asciiTheme="minorHAnsi" w:hAnsiTheme="minorHAnsi" w:cstheme="minorHAnsi"/>
          <w:noProof/>
          <w:szCs w:val="20"/>
        </w:rPr>
      </w:pPr>
      <w:r w:rsidRPr="007A491B">
        <w:rPr>
          <w:rFonts w:asciiTheme="minorHAnsi" w:hAnsiTheme="minorHAnsi" w:cstheme="minorHAnsi"/>
          <w:noProof/>
          <w:szCs w:val="20"/>
        </w:rPr>
        <w:tab/>
        <w:t>Protests should be sent to:</w:t>
      </w:r>
    </w:p>
    <w:p w14:paraId="172612EF" w14:textId="77777777" w:rsidR="00F95D78" w:rsidRPr="007A491B" w:rsidRDefault="00F95D78" w:rsidP="00F95D78">
      <w:pPr>
        <w:ind w:firstLine="720"/>
        <w:jc w:val="both"/>
        <w:rPr>
          <w:rFonts w:asciiTheme="minorHAnsi" w:hAnsiTheme="minorHAnsi" w:cstheme="minorHAnsi"/>
          <w:noProof/>
          <w:szCs w:val="20"/>
        </w:rPr>
      </w:pPr>
      <w:r w:rsidRPr="007A491B">
        <w:rPr>
          <w:rFonts w:asciiTheme="minorHAnsi" w:hAnsiTheme="minorHAnsi" w:cstheme="minorHAnsi"/>
          <w:noProof/>
          <w:szCs w:val="20"/>
        </w:rPr>
        <w:t>Judicial Council of California</w:t>
      </w:r>
    </w:p>
    <w:p w14:paraId="2AB11CC3" w14:textId="77777777" w:rsidR="00F95D78" w:rsidRPr="007A491B" w:rsidRDefault="00F95D78" w:rsidP="00F95D78">
      <w:pPr>
        <w:ind w:firstLine="720"/>
        <w:jc w:val="both"/>
        <w:rPr>
          <w:rFonts w:asciiTheme="minorHAnsi" w:hAnsiTheme="minorHAnsi" w:cstheme="minorHAnsi"/>
          <w:noProof/>
          <w:szCs w:val="20"/>
        </w:rPr>
      </w:pPr>
      <w:r w:rsidRPr="007A491B">
        <w:rPr>
          <w:rFonts w:asciiTheme="minorHAnsi" w:hAnsiTheme="minorHAnsi" w:cstheme="minorHAnsi"/>
          <w:noProof/>
          <w:szCs w:val="20"/>
        </w:rPr>
        <w:t>Branch Accounting and Procurement, Administrative Division</w:t>
      </w:r>
    </w:p>
    <w:p w14:paraId="67A938AF" w14:textId="77777777" w:rsidR="00F95D78" w:rsidRDefault="00F95D78" w:rsidP="00F95D78">
      <w:pPr>
        <w:ind w:left="720"/>
        <w:jc w:val="both"/>
        <w:rPr>
          <w:rFonts w:asciiTheme="minorHAnsi" w:hAnsiTheme="minorHAnsi" w:cstheme="minorHAnsi"/>
          <w:noProof/>
          <w:szCs w:val="20"/>
        </w:rPr>
      </w:pPr>
      <w:r w:rsidRPr="007A491B">
        <w:rPr>
          <w:rFonts w:asciiTheme="minorHAnsi" w:hAnsiTheme="minorHAnsi" w:cstheme="minorHAnsi"/>
          <w:noProof/>
          <w:szCs w:val="20"/>
        </w:rPr>
        <w:t xml:space="preserve">Attn: Protest Hearing Officer, </w:t>
      </w:r>
    </w:p>
    <w:p w14:paraId="61F0753A" w14:textId="5FE65274" w:rsidR="00F95D78" w:rsidRDefault="00F95D78" w:rsidP="00F95D78">
      <w:pPr>
        <w:ind w:left="720"/>
        <w:jc w:val="both"/>
        <w:rPr>
          <w:rFonts w:asciiTheme="minorHAnsi" w:hAnsiTheme="minorHAnsi" w:cstheme="minorHAnsi"/>
          <w:noProof/>
          <w:szCs w:val="20"/>
        </w:rPr>
      </w:pPr>
      <w:r w:rsidRPr="00137414">
        <w:rPr>
          <w:rFonts w:asciiTheme="minorHAnsi" w:hAnsiTheme="minorHAnsi" w:cstheme="minorHAnsi"/>
          <w:noProof/>
          <w:szCs w:val="20"/>
        </w:rPr>
        <w:lastRenderedPageBreak/>
        <w:t xml:space="preserve">RFP </w:t>
      </w:r>
      <w:r>
        <w:rPr>
          <w:rFonts w:asciiTheme="minorHAnsi" w:hAnsiTheme="minorHAnsi" w:cstheme="minorHAnsi"/>
          <w:noProof/>
          <w:szCs w:val="20"/>
        </w:rPr>
        <w:t>HR-2022-10-Diversity Recruitment</w:t>
      </w:r>
      <w:r w:rsidR="002E76E4">
        <w:rPr>
          <w:rFonts w:asciiTheme="minorHAnsi" w:hAnsiTheme="minorHAnsi" w:cstheme="minorHAnsi"/>
          <w:noProof/>
          <w:szCs w:val="20"/>
        </w:rPr>
        <w:t xml:space="preserve"> Services</w:t>
      </w:r>
    </w:p>
    <w:p w14:paraId="60CE223C" w14:textId="77777777" w:rsidR="00F95D78" w:rsidRPr="00137414" w:rsidRDefault="00F95D78" w:rsidP="00F95D78">
      <w:pPr>
        <w:ind w:left="720"/>
        <w:jc w:val="both"/>
        <w:rPr>
          <w:rFonts w:asciiTheme="minorHAnsi" w:hAnsiTheme="minorHAnsi" w:cstheme="minorHAnsi"/>
          <w:noProof/>
          <w:szCs w:val="20"/>
        </w:rPr>
      </w:pPr>
      <w:r w:rsidRPr="00137414">
        <w:rPr>
          <w:rFonts w:asciiTheme="minorHAnsi" w:hAnsiTheme="minorHAnsi" w:cstheme="minorHAnsi"/>
          <w:noProof/>
          <w:szCs w:val="20"/>
        </w:rPr>
        <w:t>455 Golden Gate Avenue</w:t>
      </w:r>
    </w:p>
    <w:p w14:paraId="5F0454C7" w14:textId="77777777" w:rsidR="00F95D78" w:rsidRPr="007A491B" w:rsidRDefault="00F95D78" w:rsidP="00F95D78">
      <w:pPr>
        <w:ind w:left="720"/>
        <w:jc w:val="both"/>
        <w:rPr>
          <w:rFonts w:asciiTheme="minorHAnsi" w:hAnsiTheme="minorHAnsi" w:cstheme="minorHAnsi"/>
          <w:noProof/>
          <w:szCs w:val="20"/>
        </w:rPr>
      </w:pPr>
      <w:r w:rsidRPr="00137414">
        <w:rPr>
          <w:rFonts w:asciiTheme="minorHAnsi" w:hAnsiTheme="minorHAnsi" w:cstheme="minorHAnsi"/>
          <w:noProof/>
          <w:szCs w:val="20"/>
        </w:rPr>
        <w:t>San Francisco,  CA 94102-3688</w:t>
      </w:r>
    </w:p>
    <w:p w14:paraId="44352F3C" w14:textId="77777777" w:rsidR="00F95D78" w:rsidRPr="007A491B" w:rsidRDefault="00F95D78" w:rsidP="00F95D78">
      <w:pPr>
        <w:jc w:val="both"/>
        <w:rPr>
          <w:rFonts w:asciiTheme="minorHAnsi" w:hAnsiTheme="minorHAnsi" w:cstheme="minorHAnsi"/>
          <w:noProof/>
          <w:szCs w:val="20"/>
        </w:rPr>
      </w:pPr>
    </w:p>
    <w:p w14:paraId="0643599C" w14:textId="60D159B6" w:rsidR="00F95D78" w:rsidRDefault="00F95D78" w:rsidP="00F95D78">
      <w:pPr>
        <w:ind w:left="720"/>
        <w:jc w:val="both"/>
        <w:rPr>
          <w:rFonts w:asciiTheme="minorHAnsi" w:hAnsiTheme="minorHAnsi" w:cstheme="minorHAnsi"/>
          <w:noProof/>
          <w:szCs w:val="20"/>
        </w:rPr>
      </w:pPr>
    </w:p>
    <w:p w14:paraId="5A6B831E" w14:textId="77777777" w:rsidR="00F95D78" w:rsidRPr="007A491B" w:rsidRDefault="00F95D78" w:rsidP="00F95D78">
      <w:pPr>
        <w:ind w:left="720"/>
        <w:jc w:val="both"/>
        <w:rPr>
          <w:rFonts w:asciiTheme="minorHAnsi" w:hAnsiTheme="minorHAnsi" w:cstheme="minorHAnsi"/>
        </w:rPr>
      </w:pPr>
    </w:p>
    <w:p w14:paraId="66C6546E" w14:textId="5478C4E7" w:rsidR="0074656B" w:rsidRPr="0074656B" w:rsidRDefault="0074656B" w:rsidP="0074656B">
      <w:pPr>
        <w:rPr>
          <w:rFonts w:asciiTheme="minorHAnsi" w:hAnsiTheme="minorHAnsi"/>
          <w:strike/>
        </w:rPr>
      </w:pPr>
    </w:p>
    <w:sectPr w:rsidR="0074656B" w:rsidRPr="0074656B" w:rsidSect="0088206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6D7C" w14:textId="77777777" w:rsidR="002B73B3" w:rsidRDefault="002B73B3" w:rsidP="00C37FF7">
      <w:r>
        <w:separator/>
      </w:r>
    </w:p>
  </w:endnote>
  <w:endnote w:type="continuationSeparator" w:id="0">
    <w:p w14:paraId="4DD6F99E" w14:textId="77777777" w:rsidR="002B73B3" w:rsidRDefault="002B73B3"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476D" w14:textId="1BC306AC" w:rsidR="00D64684" w:rsidRDefault="00665027">
    <w:pPr>
      <w:pStyle w:val="Footer"/>
    </w:pPr>
    <w:sdt>
      <w:sdtPr>
        <w:id w:val="18165802"/>
        <w:docPartObj>
          <w:docPartGallery w:val="Page Numbers (Bottom of Page)"/>
          <w:docPartUnique/>
        </w:docPartObj>
      </w:sdtPr>
      <w:sdtEndPr/>
      <w:sdtContent>
        <w:r w:rsidR="004F132A" w:rsidRPr="00CC03F5">
          <w:rPr>
            <w:sz w:val="20"/>
            <w:szCs w:val="20"/>
          </w:rPr>
          <w:fldChar w:fldCharType="begin"/>
        </w:r>
        <w:r w:rsidR="00D64684" w:rsidRPr="00CC03F5">
          <w:rPr>
            <w:sz w:val="20"/>
            <w:szCs w:val="20"/>
          </w:rPr>
          <w:instrText xml:space="preserve"> PAGE   \* MERGEFORMAT </w:instrText>
        </w:r>
        <w:r w:rsidR="004F132A" w:rsidRPr="00CC03F5">
          <w:rPr>
            <w:sz w:val="20"/>
            <w:szCs w:val="20"/>
          </w:rPr>
          <w:fldChar w:fldCharType="separate"/>
        </w:r>
        <w:r w:rsidR="00611C76" w:rsidRPr="00CC03F5">
          <w:rPr>
            <w:noProof/>
            <w:sz w:val="20"/>
            <w:szCs w:val="20"/>
          </w:rPr>
          <w:t>1</w:t>
        </w:r>
        <w:r w:rsidR="004F132A" w:rsidRPr="00CC03F5">
          <w:rPr>
            <w:sz w:val="20"/>
            <w:szCs w:val="20"/>
          </w:rPr>
          <w:fldChar w:fldCharType="end"/>
        </w:r>
        <w:r w:rsidR="00D64684" w:rsidRPr="00CC03F5">
          <w:rPr>
            <w:sz w:val="20"/>
            <w:szCs w:val="20"/>
          </w:rPr>
          <w:tab/>
        </w:r>
        <w:r w:rsidR="00D64684" w:rsidRPr="00CC03F5">
          <w:rPr>
            <w:sz w:val="20"/>
            <w:szCs w:val="20"/>
          </w:rPr>
          <w:tab/>
          <w:t xml:space="preserve">rev </w:t>
        </w:r>
        <w:r w:rsidR="00C44EF6" w:rsidRPr="00CC03F5">
          <w:rPr>
            <w:sz w:val="20"/>
            <w:szCs w:val="20"/>
          </w:rPr>
          <w:t>July</w:t>
        </w:r>
        <w:r w:rsidR="00DA4D2F" w:rsidRPr="00CC03F5">
          <w:rPr>
            <w:sz w:val="20"/>
            <w:szCs w:val="20"/>
          </w:rPr>
          <w:t xml:space="preserve"> 202</w:t>
        </w:r>
        <w:r w:rsidR="00C44EF6" w:rsidRPr="00CC03F5">
          <w:rPr>
            <w:sz w:val="20"/>
            <w:szCs w:val="20"/>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5491" w14:textId="77777777" w:rsidR="002B73B3" w:rsidRDefault="002B73B3" w:rsidP="00C37FF7">
      <w:r>
        <w:separator/>
      </w:r>
    </w:p>
  </w:footnote>
  <w:footnote w:type="continuationSeparator" w:id="0">
    <w:p w14:paraId="1CCD34BC" w14:textId="77777777" w:rsidR="002B73B3" w:rsidRDefault="002B73B3"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5E0A" w14:textId="4DB4773F" w:rsidR="00D64684" w:rsidRPr="00EE668E" w:rsidRDefault="00D64684" w:rsidP="00C37FF7">
    <w:pPr>
      <w:pStyle w:val="CommentText"/>
      <w:tabs>
        <w:tab w:val="left" w:pos="1242"/>
      </w:tabs>
      <w:ind w:right="252"/>
      <w:jc w:val="both"/>
      <w:rPr>
        <w:sz w:val="22"/>
        <w:szCs w:val="22"/>
      </w:rPr>
    </w:pPr>
    <w:r w:rsidRPr="00EE668E">
      <w:t xml:space="preserve">RFP Title:  </w:t>
    </w:r>
    <w:r w:rsidRPr="00EE668E">
      <w:rPr>
        <w:sz w:val="22"/>
        <w:szCs w:val="22"/>
      </w:rPr>
      <w:t xml:space="preserve">  </w:t>
    </w:r>
    <w:r w:rsidR="00EE668E" w:rsidRPr="00EE668E">
      <w:rPr>
        <w:sz w:val="22"/>
        <w:szCs w:val="22"/>
      </w:rPr>
      <w:t xml:space="preserve">    Diversity Recruit</w:t>
    </w:r>
    <w:r w:rsidR="002E76E4">
      <w:rPr>
        <w:sz w:val="22"/>
        <w:szCs w:val="22"/>
      </w:rPr>
      <w:t>ment Services</w:t>
    </w:r>
  </w:p>
  <w:p w14:paraId="3E3065B2" w14:textId="46E05715" w:rsidR="00D64684" w:rsidRPr="00EE668E" w:rsidRDefault="00D64684" w:rsidP="00C37FF7">
    <w:pPr>
      <w:pStyle w:val="CommentText"/>
      <w:tabs>
        <w:tab w:val="left" w:pos="1242"/>
      </w:tabs>
      <w:ind w:right="252"/>
      <w:jc w:val="both"/>
      <w:rPr>
        <w:sz w:val="22"/>
        <w:szCs w:val="22"/>
      </w:rPr>
    </w:pPr>
    <w:r w:rsidRPr="00EE668E">
      <w:t xml:space="preserve">RFP Number:  </w:t>
    </w:r>
    <w:r w:rsidRPr="00EE668E">
      <w:rPr>
        <w:sz w:val="22"/>
        <w:szCs w:val="22"/>
      </w:rPr>
      <w:t xml:space="preserve"> </w:t>
    </w:r>
    <w:r w:rsidR="00EE668E" w:rsidRPr="00EE668E">
      <w:rPr>
        <w:sz w:val="22"/>
        <w:szCs w:val="22"/>
      </w:rPr>
      <w:t>RFP-HR-2022-10-LV</w:t>
    </w:r>
  </w:p>
  <w:p w14:paraId="61BA431E" w14:textId="77777777" w:rsidR="00D64684" w:rsidRDefault="00D6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DEC"/>
    <w:multiLevelType w:val="hybridMultilevel"/>
    <w:tmpl w:val="5756FEB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211ED9"/>
    <w:multiLevelType w:val="hybridMultilevel"/>
    <w:tmpl w:val="5660F3E0"/>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19D81D93"/>
    <w:multiLevelType w:val="hybridMultilevel"/>
    <w:tmpl w:val="9342EC08"/>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1A3D5C58"/>
    <w:multiLevelType w:val="hybridMultilevel"/>
    <w:tmpl w:val="5D40BC06"/>
    <w:lvl w:ilvl="0" w:tplc="5E02D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447FA0"/>
    <w:multiLevelType w:val="hybridMultilevel"/>
    <w:tmpl w:val="BD66A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15:restartNumberingAfterBreak="0">
    <w:nsid w:val="373A6387"/>
    <w:multiLevelType w:val="multilevel"/>
    <w:tmpl w:val="EC30932C"/>
    <w:lvl w:ilvl="0">
      <w:start w:val="6"/>
      <w:numFmt w:val="decimal"/>
      <w:lvlText w:val="%1"/>
      <w:lvlJc w:val="left"/>
      <w:pPr>
        <w:ind w:left="660" w:hanging="660"/>
      </w:pPr>
      <w:rPr>
        <w:rFonts w:hint="default"/>
      </w:rPr>
    </w:lvl>
    <w:lvl w:ilvl="1">
      <w:start w:val="2"/>
      <w:numFmt w:val="decimal"/>
      <w:lvlText w:val="%1.%2"/>
      <w:lvlJc w:val="left"/>
      <w:pPr>
        <w:ind w:left="1290" w:hanging="6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9"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E71D61"/>
    <w:multiLevelType w:val="multilevel"/>
    <w:tmpl w:val="A2D07416"/>
    <w:lvl w:ilvl="0">
      <w:start w:val="6"/>
      <w:numFmt w:val="decimal"/>
      <w:lvlText w:val="%1"/>
      <w:lvlJc w:val="left"/>
      <w:pPr>
        <w:ind w:left="660" w:hanging="660"/>
      </w:pPr>
      <w:rPr>
        <w:rFonts w:hint="default"/>
      </w:rPr>
    </w:lvl>
    <w:lvl w:ilvl="1">
      <w:start w:val="2"/>
      <w:numFmt w:val="decimal"/>
      <w:lvlText w:val="%1.%2"/>
      <w:lvlJc w:val="left"/>
      <w:pPr>
        <w:ind w:left="1410" w:hanging="660"/>
      </w:pPr>
      <w:rPr>
        <w:rFonts w:hint="default"/>
      </w:rPr>
    </w:lvl>
    <w:lvl w:ilvl="2">
      <w:start w:val="2"/>
      <w:numFmt w:val="decimal"/>
      <w:lvlText w:val="%1.%2.%3"/>
      <w:lvlJc w:val="left"/>
      <w:pPr>
        <w:ind w:left="2220" w:hanging="720"/>
      </w:pPr>
      <w:rPr>
        <w:rFonts w:hint="default"/>
      </w:rPr>
    </w:lvl>
    <w:lvl w:ilvl="3">
      <w:start w:val="2"/>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1"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92E3BE9"/>
    <w:multiLevelType w:val="hybridMultilevel"/>
    <w:tmpl w:val="2D66247A"/>
    <w:lvl w:ilvl="0" w:tplc="A70847E2">
      <w:start w:val="100"/>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964B56"/>
    <w:multiLevelType w:val="hybridMultilevel"/>
    <w:tmpl w:val="39B09BDE"/>
    <w:lvl w:ilvl="0" w:tplc="59740DFE">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8D5FD3"/>
    <w:multiLevelType w:val="hybridMultilevel"/>
    <w:tmpl w:val="BDA265B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B16533"/>
    <w:multiLevelType w:val="multilevel"/>
    <w:tmpl w:val="39A4D57E"/>
    <w:lvl w:ilvl="0">
      <w:start w:val="7"/>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0"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67463D7A"/>
    <w:multiLevelType w:val="hybridMultilevel"/>
    <w:tmpl w:val="C2AE0B7C"/>
    <w:lvl w:ilvl="0" w:tplc="FFFFFFFF">
      <w:start w:val="100"/>
      <w:numFmt w:val="lowerRoman"/>
      <w:lvlText w:val="%1."/>
      <w:lvlJc w:val="right"/>
      <w:pPr>
        <w:ind w:left="1800" w:hanging="360"/>
      </w:pPr>
      <w:rPr>
        <w:rFonts w:hint="default"/>
      </w:rPr>
    </w:lvl>
    <w:lvl w:ilvl="1" w:tplc="FFFFFFFF">
      <w:start w:val="1"/>
      <w:numFmt w:val="lowerLetter"/>
      <w:lvlText w:val="%2."/>
      <w:lvlJc w:val="left"/>
      <w:pPr>
        <w:ind w:left="2520" w:hanging="360"/>
      </w:pPr>
    </w:lvl>
    <w:lvl w:ilvl="2" w:tplc="150CC6B0">
      <w:start w:val="1"/>
      <w:numFmt w:val="lowerRoman"/>
      <w:lvlText w:val="%3."/>
      <w:lvlJc w:val="right"/>
      <w:pPr>
        <w:ind w:left="3240" w:hanging="180"/>
      </w:pPr>
      <w:rPr>
        <w:rFonts w:hint="default"/>
      </w:r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20"/>
  </w:num>
  <w:num w:numId="2">
    <w:abstractNumId w:val="13"/>
  </w:num>
  <w:num w:numId="3">
    <w:abstractNumId w:val="11"/>
  </w:num>
  <w:num w:numId="4">
    <w:abstractNumId w:val="18"/>
  </w:num>
  <w:num w:numId="5">
    <w:abstractNumId w:val="1"/>
  </w:num>
  <w:num w:numId="6">
    <w:abstractNumId w:val="19"/>
  </w:num>
  <w:num w:numId="7">
    <w:abstractNumId w:val="9"/>
  </w:num>
  <w:num w:numId="8">
    <w:abstractNumId w:val="6"/>
  </w:num>
  <w:num w:numId="9">
    <w:abstractNumId w:val="7"/>
  </w:num>
  <w:num w:numId="10">
    <w:abstractNumId w:val="14"/>
  </w:num>
  <w:num w:numId="11">
    <w:abstractNumId w:val="5"/>
  </w:num>
  <w:num w:numId="12">
    <w:abstractNumId w:val="12"/>
  </w:num>
  <w:num w:numId="13">
    <w:abstractNumId w:val="17"/>
  </w:num>
  <w:num w:numId="14">
    <w:abstractNumId w:val="16"/>
  </w:num>
  <w:num w:numId="15">
    <w:abstractNumId w:val="15"/>
  </w:num>
  <w:num w:numId="16">
    <w:abstractNumId w:val="0"/>
  </w:num>
  <w:num w:numId="17">
    <w:abstractNumId w:val="2"/>
  </w:num>
  <w:num w:numId="18">
    <w:abstractNumId w:val="8"/>
  </w:num>
  <w:num w:numId="19">
    <w:abstractNumId w:val="3"/>
  </w:num>
  <w:num w:numId="20">
    <w:abstractNumId w:val="10"/>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F7"/>
    <w:rsid w:val="000006D8"/>
    <w:rsid w:val="0000270A"/>
    <w:rsid w:val="00015018"/>
    <w:rsid w:val="000161FF"/>
    <w:rsid w:val="00020D77"/>
    <w:rsid w:val="00020D7D"/>
    <w:rsid w:val="0002163C"/>
    <w:rsid w:val="0002344F"/>
    <w:rsid w:val="00023B38"/>
    <w:rsid w:val="00032F06"/>
    <w:rsid w:val="00033354"/>
    <w:rsid w:val="000337F3"/>
    <w:rsid w:val="000356BE"/>
    <w:rsid w:val="00053778"/>
    <w:rsid w:val="00060230"/>
    <w:rsid w:val="00061655"/>
    <w:rsid w:val="00070FCA"/>
    <w:rsid w:val="00072187"/>
    <w:rsid w:val="000739CE"/>
    <w:rsid w:val="0008035C"/>
    <w:rsid w:val="00080391"/>
    <w:rsid w:val="00082230"/>
    <w:rsid w:val="000906D4"/>
    <w:rsid w:val="000969C7"/>
    <w:rsid w:val="000B0813"/>
    <w:rsid w:val="000B3764"/>
    <w:rsid w:val="000B4E66"/>
    <w:rsid w:val="000B50F0"/>
    <w:rsid w:val="000B785B"/>
    <w:rsid w:val="000D388B"/>
    <w:rsid w:val="000D43CC"/>
    <w:rsid w:val="000D4C75"/>
    <w:rsid w:val="000D50A1"/>
    <w:rsid w:val="000D5A24"/>
    <w:rsid w:val="000D5FD6"/>
    <w:rsid w:val="000E14BB"/>
    <w:rsid w:val="000E18A5"/>
    <w:rsid w:val="000F01FB"/>
    <w:rsid w:val="000F0E2D"/>
    <w:rsid w:val="000F7B67"/>
    <w:rsid w:val="000F7DC9"/>
    <w:rsid w:val="00101C48"/>
    <w:rsid w:val="001058F3"/>
    <w:rsid w:val="00105F4B"/>
    <w:rsid w:val="00112473"/>
    <w:rsid w:val="00124B79"/>
    <w:rsid w:val="0012621F"/>
    <w:rsid w:val="001303B1"/>
    <w:rsid w:val="00133F5A"/>
    <w:rsid w:val="00136CFB"/>
    <w:rsid w:val="00137D2B"/>
    <w:rsid w:val="00142A50"/>
    <w:rsid w:val="00142C87"/>
    <w:rsid w:val="00143D24"/>
    <w:rsid w:val="00146401"/>
    <w:rsid w:val="00150F94"/>
    <w:rsid w:val="00151BA9"/>
    <w:rsid w:val="00152D50"/>
    <w:rsid w:val="001564A5"/>
    <w:rsid w:val="00157C69"/>
    <w:rsid w:val="00165681"/>
    <w:rsid w:val="00166197"/>
    <w:rsid w:val="00170DC4"/>
    <w:rsid w:val="00173CFE"/>
    <w:rsid w:val="00181FDA"/>
    <w:rsid w:val="00187782"/>
    <w:rsid w:val="001A3573"/>
    <w:rsid w:val="001A5231"/>
    <w:rsid w:val="001A5470"/>
    <w:rsid w:val="001A6325"/>
    <w:rsid w:val="001B29F7"/>
    <w:rsid w:val="001D4D58"/>
    <w:rsid w:val="001E612A"/>
    <w:rsid w:val="0020192C"/>
    <w:rsid w:val="00201D27"/>
    <w:rsid w:val="00204B2E"/>
    <w:rsid w:val="002102F5"/>
    <w:rsid w:val="002152D1"/>
    <w:rsid w:val="00216A46"/>
    <w:rsid w:val="00217188"/>
    <w:rsid w:val="00225BDB"/>
    <w:rsid w:val="002262CE"/>
    <w:rsid w:val="00227F66"/>
    <w:rsid w:val="00233D32"/>
    <w:rsid w:val="00246470"/>
    <w:rsid w:val="00251CC8"/>
    <w:rsid w:val="00253633"/>
    <w:rsid w:val="00253E0F"/>
    <w:rsid w:val="00254CFA"/>
    <w:rsid w:val="00256ED5"/>
    <w:rsid w:val="00257115"/>
    <w:rsid w:val="002622C4"/>
    <w:rsid w:val="00262320"/>
    <w:rsid w:val="002632FC"/>
    <w:rsid w:val="0027498F"/>
    <w:rsid w:val="00281913"/>
    <w:rsid w:val="00281A01"/>
    <w:rsid w:val="0028526D"/>
    <w:rsid w:val="00285A84"/>
    <w:rsid w:val="00292053"/>
    <w:rsid w:val="0029244E"/>
    <w:rsid w:val="002A2E96"/>
    <w:rsid w:val="002A6275"/>
    <w:rsid w:val="002B0E94"/>
    <w:rsid w:val="002B2BDF"/>
    <w:rsid w:val="002B4E15"/>
    <w:rsid w:val="002B6580"/>
    <w:rsid w:val="002B73B3"/>
    <w:rsid w:val="002C1174"/>
    <w:rsid w:val="002C2147"/>
    <w:rsid w:val="002C3530"/>
    <w:rsid w:val="002C64BD"/>
    <w:rsid w:val="002C658D"/>
    <w:rsid w:val="002D07F1"/>
    <w:rsid w:val="002D0A80"/>
    <w:rsid w:val="002D6ACE"/>
    <w:rsid w:val="002E543F"/>
    <w:rsid w:val="002E76E4"/>
    <w:rsid w:val="002E7965"/>
    <w:rsid w:val="002F2858"/>
    <w:rsid w:val="003020A2"/>
    <w:rsid w:val="00306877"/>
    <w:rsid w:val="0030748A"/>
    <w:rsid w:val="0031272D"/>
    <w:rsid w:val="00321227"/>
    <w:rsid w:val="0032125D"/>
    <w:rsid w:val="00327099"/>
    <w:rsid w:val="0032785B"/>
    <w:rsid w:val="00332EB5"/>
    <w:rsid w:val="00333A7A"/>
    <w:rsid w:val="003364C3"/>
    <w:rsid w:val="00336ABC"/>
    <w:rsid w:val="00343B21"/>
    <w:rsid w:val="0034640F"/>
    <w:rsid w:val="00361145"/>
    <w:rsid w:val="0036121D"/>
    <w:rsid w:val="00363781"/>
    <w:rsid w:val="003670B6"/>
    <w:rsid w:val="00370461"/>
    <w:rsid w:val="00370DE4"/>
    <w:rsid w:val="00380CBF"/>
    <w:rsid w:val="00395B94"/>
    <w:rsid w:val="003A08AD"/>
    <w:rsid w:val="003A35AB"/>
    <w:rsid w:val="003A4D99"/>
    <w:rsid w:val="003A50E1"/>
    <w:rsid w:val="003C14B3"/>
    <w:rsid w:val="003C249E"/>
    <w:rsid w:val="003D2B2E"/>
    <w:rsid w:val="003D5784"/>
    <w:rsid w:val="003E2CF9"/>
    <w:rsid w:val="003E328A"/>
    <w:rsid w:val="003E46FF"/>
    <w:rsid w:val="003E4B31"/>
    <w:rsid w:val="003E4DD6"/>
    <w:rsid w:val="003E5035"/>
    <w:rsid w:val="003E565D"/>
    <w:rsid w:val="004006B7"/>
    <w:rsid w:val="00400CA2"/>
    <w:rsid w:val="00401F22"/>
    <w:rsid w:val="00407A6E"/>
    <w:rsid w:val="00415DEC"/>
    <w:rsid w:val="00433D3C"/>
    <w:rsid w:val="00434F85"/>
    <w:rsid w:val="00435925"/>
    <w:rsid w:val="0044047E"/>
    <w:rsid w:val="004425FB"/>
    <w:rsid w:val="00444491"/>
    <w:rsid w:val="00447B71"/>
    <w:rsid w:val="00455358"/>
    <w:rsid w:val="004622C4"/>
    <w:rsid w:val="00462BB6"/>
    <w:rsid w:val="00463019"/>
    <w:rsid w:val="00467723"/>
    <w:rsid w:val="004812BB"/>
    <w:rsid w:val="00487A49"/>
    <w:rsid w:val="00494EC2"/>
    <w:rsid w:val="004A1F26"/>
    <w:rsid w:val="004A337A"/>
    <w:rsid w:val="004B2F36"/>
    <w:rsid w:val="004B38F7"/>
    <w:rsid w:val="004B640F"/>
    <w:rsid w:val="004D058C"/>
    <w:rsid w:val="004E669D"/>
    <w:rsid w:val="004E6C85"/>
    <w:rsid w:val="004E6F9F"/>
    <w:rsid w:val="004F07DF"/>
    <w:rsid w:val="004F132A"/>
    <w:rsid w:val="004F3CD3"/>
    <w:rsid w:val="004F4E91"/>
    <w:rsid w:val="00501FBB"/>
    <w:rsid w:val="00501FF0"/>
    <w:rsid w:val="00510171"/>
    <w:rsid w:val="00523483"/>
    <w:rsid w:val="005238E0"/>
    <w:rsid w:val="00527B78"/>
    <w:rsid w:val="00532899"/>
    <w:rsid w:val="00533BA4"/>
    <w:rsid w:val="00543187"/>
    <w:rsid w:val="00567CFE"/>
    <w:rsid w:val="00570842"/>
    <w:rsid w:val="0057317D"/>
    <w:rsid w:val="00574253"/>
    <w:rsid w:val="005902A7"/>
    <w:rsid w:val="00591C14"/>
    <w:rsid w:val="005946B6"/>
    <w:rsid w:val="00595811"/>
    <w:rsid w:val="00595822"/>
    <w:rsid w:val="00597C4A"/>
    <w:rsid w:val="005A6551"/>
    <w:rsid w:val="005B04DF"/>
    <w:rsid w:val="005B3A9D"/>
    <w:rsid w:val="005D4F27"/>
    <w:rsid w:val="005D789F"/>
    <w:rsid w:val="005E4C47"/>
    <w:rsid w:val="005F3F8D"/>
    <w:rsid w:val="005F597D"/>
    <w:rsid w:val="005F5C25"/>
    <w:rsid w:val="005F6E88"/>
    <w:rsid w:val="00603463"/>
    <w:rsid w:val="00604B33"/>
    <w:rsid w:val="00610DB2"/>
    <w:rsid w:val="00611C76"/>
    <w:rsid w:val="00624AEA"/>
    <w:rsid w:val="00625DD5"/>
    <w:rsid w:val="00626B27"/>
    <w:rsid w:val="00640DD7"/>
    <w:rsid w:val="00645294"/>
    <w:rsid w:val="00646261"/>
    <w:rsid w:val="00646A0E"/>
    <w:rsid w:val="00652F20"/>
    <w:rsid w:val="006537F3"/>
    <w:rsid w:val="006562BF"/>
    <w:rsid w:val="00656FCE"/>
    <w:rsid w:val="00662A31"/>
    <w:rsid w:val="00665027"/>
    <w:rsid w:val="00675C38"/>
    <w:rsid w:val="00681B7B"/>
    <w:rsid w:val="006822FA"/>
    <w:rsid w:val="0068288F"/>
    <w:rsid w:val="00682C1D"/>
    <w:rsid w:val="00697D62"/>
    <w:rsid w:val="006B572B"/>
    <w:rsid w:val="006B58BD"/>
    <w:rsid w:val="006C1D3B"/>
    <w:rsid w:val="006C384C"/>
    <w:rsid w:val="006D02BE"/>
    <w:rsid w:val="006D2A8E"/>
    <w:rsid w:val="006D377D"/>
    <w:rsid w:val="006D6F0B"/>
    <w:rsid w:val="006E1F73"/>
    <w:rsid w:val="006E24D0"/>
    <w:rsid w:val="006E5308"/>
    <w:rsid w:val="006F0294"/>
    <w:rsid w:val="006F0B7C"/>
    <w:rsid w:val="006F1965"/>
    <w:rsid w:val="006F675A"/>
    <w:rsid w:val="006F6D6E"/>
    <w:rsid w:val="006F6E6C"/>
    <w:rsid w:val="007134E7"/>
    <w:rsid w:val="00721EA4"/>
    <w:rsid w:val="00735607"/>
    <w:rsid w:val="00735F39"/>
    <w:rsid w:val="00736338"/>
    <w:rsid w:val="0074656B"/>
    <w:rsid w:val="0075335D"/>
    <w:rsid w:val="00753F60"/>
    <w:rsid w:val="00755DAB"/>
    <w:rsid w:val="00776870"/>
    <w:rsid w:val="00776957"/>
    <w:rsid w:val="00782800"/>
    <w:rsid w:val="00792410"/>
    <w:rsid w:val="007A0851"/>
    <w:rsid w:val="007A5D71"/>
    <w:rsid w:val="007A7C95"/>
    <w:rsid w:val="007A7D51"/>
    <w:rsid w:val="007B0E96"/>
    <w:rsid w:val="007B46E0"/>
    <w:rsid w:val="007B6407"/>
    <w:rsid w:val="007B7AC8"/>
    <w:rsid w:val="007C1E24"/>
    <w:rsid w:val="007C41DF"/>
    <w:rsid w:val="007C4712"/>
    <w:rsid w:val="007C761F"/>
    <w:rsid w:val="007D40F5"/>
    <w:rsid w:val="007D71AD"/>
    <w:rsid w:val="007E7FFE"/>
    <w:rsid w:val="007F1535"/>
    <w:rsid w:val="007F2C7C"/>
    <w:rsid w:val="0080611E"/>
    <w:rsid w:val="00806692"/>
    <w:rsid w:val="00821458"/>
    <w:rsid w:val="00825BC4"/>
    <w:rsid w:val="008271A5"/>
    <w:rsid w:val="0083573C"/>
    <w:rsid w:val="0084586E"/>
    <w:rsid w:val="008465EC"/>
    <w:rsid w:val="0084709B"/>
    <w:rsid w:val="0085184A"/>
    <w:rsid w:val="008621A8"/>
    <w:rsid w:val="0088206E"/>
    <w:rsid w:val="00885A31"/>
    <w:rsid w:val="0089212B"/>
    <w:rsid w:val="00893C52"/>
    <w:rsid w:val="00897282"/>
    <w:rsid w:val="008A5D09"/>
    <w:rsid w:val="008B3420"/>
    <w:rsid w:val="008B3F56"/>
    <w:rsid w:val="008B50E8"/>
    <w:rsid w:val="008B70B1"/>
    <w:rsid w:val="008C6812"/>
    <w:rsid w:val="008D0654"/>
    <w:rsid w:val="008D34C9"/>
    <w:rsid w:val="008D5785"/>
    <w:rsid w:val="008F3177"/>
    <w:rsid w:val="008F4EC5"/>
    <w:rsid w:val="008F711D"/>
    <w:rsid w:val="0090247B"/>
    <w:rsid w:val="00902769"/>
    <w:rsid w:val="00903200"/>
    <w:rsid w:val="009046AF"/>
    <w:rsid w:val="00912D58"/>
    <w:rsid w:val="00914A4E"/>
    <w:rsid w:val="009211B9"/>
    <w:rsid w:val="009217AC"/>
    <w:rsid w:val="00926232"/>
    <w:rsid w:val="0093087E"/>
    <w:rsid w:val="00945B36"/>
    <w:rsid w:val="009515E1"/>
    <w:rsid w:val="00952756"/>
    <w:rsid w:val="009638A6"/>
    <w:rsid w:val="00967812"/>
    <w:rsid w:val="00967E54"/>
    <w:rsid w:val="00982173"/>
    <w:rsid w:val="009836B4"/>
    <w:rsid w:val="00991714"/>
    <w:rsid w:val="00994066"/>
    <w:rsid w:val="009970A6"/>
    <w:rsid w:val="009A0F53"/>
    <w:rsid w:val="009A358D"/>
    <w:rsid w:val="009A6648"/>
    <w:rsid w:val="009B1DB5"/>
    <w:rsid w:val="009B257E"/>
    <w:rsid w:val="009B3A91"/>
    <w:rsid w:val="009B6106"/>
    <w:rsid w:val="009B7587"/>
    <w:rsid w:val="009C0996"/>
    <w:rsid w:val="009C231E"/>
    <w:rsid w:val="009C38A6"/>
    <w:rsid w:val="009C3E25"/>
    <w:rsid w:val="009D1489"/>
    <w:rsid w:val="009E6B6B"/>
    <w:rsid w:val="009F3CB4"/>
    <w:rsid w:val="009F75F0"/>
    <w:rsid w:val="00A00C4E"/>
    <w:rsid w:val="00A03037"/>
    <w:rsid w:val="00A112AE"/>
    <w:rsid w:val="00A11495"/>
    <w:rsid w:val="00A12E35"/>
    <w:rsid w:val="00A24A03"/>
    <w:rsid w:val="00A42DC6"/>
    <w:rsid w:val="00A46301"/>
    <w:rsid w:val="00A50B42"/>
    <w:rsid w:val="00A52842"/>
    <w:rsid w:val="00A55A9B"/>
    <w:rsid w:val="00A56B4B"/>
    <w:rsid w:val="00A60FB3"/>
    <w:rsid w:val="00A61E6E"/>
    <w:rsid w:val="00A662B2"/>
    <w:rsid w:val="00A66B5A"/>
    <w:rsid w:val="00A712BA"/>
    <w:rsid w:val="00A74DB8"/>
    <w:rsid w:val="00A75E52"/>
    <w:rsid w:val="00A84AF4"/>
    <w:rsid w:val="00A85B69"/>
    <w:rsid w:val="00A939FC"/>
    <w:rsid w:val="00A9408B"/>
    <w:rsid w:val="00AA07A8"/>
    <w:rsid w:val="00AA5216"/>
    <w:rsid w:val="00AA7232"/>
    <w:rsid w:val="00AB2FC2"/>
    <w:rsid w:val="00AB557E"/>
    <w:rsid w:val="00AB5BA4"/>
    <w:rsid w:val="00AC44D4"/>
    <w:rsid w:val="00AC606D"/>
    <w:rsid w:val="00AD59DB"/>
    <w:rsid w:val="00B175DD"/>
    <w:rsid w:val="00B23242"/>
    <w:rsid w:val="00B307D6"/>
    <w:rsid w:val="00B3557C"/>
    <w:rsid w:val="00B36739"/>
    <w:rsid w:val="00B41390"/>
    <w:rsid w:val="00B45A81"/>
    <w:rsid w:val="00B50D6A"/>
    <w:rsid w:val="00B56734"/>
    <w:rsid w:val="00B60F34"/>
    <w:rsid w:val="00B6606B"/>
    <w:rsid w:val="00B732A5"/>
    <w:rsid w:val="00B8213C"/>
    <w:rsid w:val="00B87E50"/>
    <w:rsid w:val="00B90602"/>
    <w:rsid w:val="00B924C4"/>
    <w:rsid w:val="00B94738"/>
    <w:rsid w:val="00B9587C"/>
    <w:rsid w:val="00BA2043"/>
    <w:rsid w:val="00BB0779"/>
    <w:rsid w:val="00BB168D"/>
    <w:rsid w:val="00BB1D15"/>
    <w:rsid w:val="00BC021F"/>
    <w:rsid w:val="00BC12B8"/>
    <w:rsid w:val="00BD0D2D"/>
    <w:rsid w:val="00BD3DD2"/>
    <w:rsid w:val="00BD65B9"/>
    <w:rsid w:val="00BD68D5"/>
    <w:rsid w:val="00BE006D"/>
    <w:rsid w:val="00BE1290"/>
    <w:rsid w:val="00BE38D2"/>
    <w:rsid w:val="00BE4B56"/>
    <w:rsid w:val="00BE6A61"/>
    <w:rsid w:val="00BF1ABC"/>
    <w:rsid w:val="00BF7E12"/>
    <w:rsid w:val="00C00178"/>
    <w:rsid w:val="00C02295"/>
    <w:rsid w:val="00C041EE"/>
    <w:rsid w:val="00C0583A"/>
    <w:rsid w:val="00C059BC"/>
    <w:rsid w:val="00C068DE"/>
    <w:rsid w:val="00C14579"/>
    <w:rsid w:val="00C20845"/>
    <w:rsid w:val="00C3337E"/>
    <w:rsid w:val="00C37F07"/>
    <w:rsid w:val="00C37FF7"/>
    <w:rsid w:val="00C44EF6"/>
    <w:rsid w:val="00C4750A"/>
    <w:rsid w:val="00C503A8"/>
    <w:rsid w:val="00C52D6C"/>
    <w:rsid w:val="00C552A8"/>
    <w:rsid w:val="00C662D1"/>
    <w:rsid w:val="00C738C0"/>
    <w:rsid w:val="00C81BA4"/>
    <w:rsid w:val="00C83218"/>
    <w:rsid w:val="00CA6804"/>
    <w:rsid w:val="00CA7FAD"/>
    <w:rsid w:val="00CB4253"/>
    <w:rsid w:val="00CB74B2"/>
    <w:rsid w:val="00CC03F5"/>
    <w:rsid w:val="00CD70BB"/>
    <w:rsid w:val="00CE0F48"/>
    <w:rsid w:val="00CF1B9B"/>
    <w:rsid w:val="00CF63BB"/>
    <w:rsid w:val="00CF70E4"/>
    <w:rsid w:val="00CF7330"/>
    <w:rsid w:val="00D00558"/>
    <w:rsid w:val="00D031D8"/>
    <w:rsid w:val="00D037F1"/>
    <w:rsid w:val="00D1041F"/>
    <w:rsid w:val="00D206AF"/>
    <w:rsid w:val="00D211AE"/>
    <w:rsid w:val="00D22A15"/>
    <w:rsid w:val="00D26FE1"/>
    <w:rsid w:val="00D27FF6"/>
    <w:rsid w:val="00D329B6"/>
    <w:rsid w:val="00D40E93"/>
    <w:rsid w:val="00D41198"/>
    <w:rsid w:val="00D423E7"/>
    <w:rsid w:val="00D4296F"/>
    <w:rsid w:val="00D44364"/>
    <w:rsid w:val="00D4710E"/>
    <w:rsid w:val="00D523F5"/>
    <w:rsid w:val="00D5283A"/>
    <w:rsid w:val="00D64684"/>
    <w:rsid w:val="00D713FD"/>
    <w:rsid w:val="00D7152A"/>
    <w:rsid w:val="00D745A5"/>
    <w:rsid w:val="00D757EE"/>
    <w:rsid w:val="00D83024"/>
    <w:rsid w:val="00D86900"/>
    <w:rsid w:val="00D90AEE"/>
    <w:rsid w:val="00DA22FA"/>
    <w:rsid w:val="00DA4D2F"/>
    <w:rsid w:val="00DA4DF7"/>
    <w:rsid w:val="00DB7234"/>
    <w:rsid w:val="00DE43B0"/>
    <w:rsid w:val="00DE5550"/>
    <w:rsid w:val="00DE59AC"/>
    <w:rsid w:val="00DE6EF8"/>
    <w:rsid w:val="00E00E57"/>
    <w:rsid w:val="00E03EA9"/>
    <w:rsid w:val="00E03F2E"/>
    <w:rsid w:val="00E111B3"/>
    <w:rsid w:val="00E36F97"/>
    <w:rsid w:val="00E400E3"/>
    <w:rsid w:val="00E45B78"/>
    <w:rsid w:val="00E505F8"/>
    <w:rsid w:val="00E635E4"/>
    <w:rsid w:val="00E72BA3"/>
    <w:rsid w:val="00E7797E"/>
    <w:rsid w:val="00E82A5E"/>
    <w:rsid w:val="00E932F5"/>
    <w:rsid w:val="00EA31A4"/>
    <w:rsid w:val="00EA391E"/>
    <w:rsid w:val="00EB25B5"/>
    <w:rsid w:val="00EB5FDE"/>
    <w:rsid w:val="00EB713B"/>
    <w:rsid w:val="00EB71C1"/>
    <w:rsid w:val="00EC4775"/>
    <w:rsid w:val="00EC7714"/>
    <w:rsid w:val="00EE290D"/>
    <w:rsid w:val="00EE3741"/>
    <w:rsid w:val="00EE4622"/>
    <w:rsid w:val="00EE668E"/>
    <w:rsid w:val="00EF3144"/>
    <w:rsid w:val="00F0059D"/>
    <w:rsid w:val="00F01EE5"/>
    <w:rsid w:val="00F3217D"/>
    <w:rsid w:val="00F34996"/>
    <w:rsid w:val="00F40B4D"/>
    <w:rsid w:val="00F47B78"/>
    <w:rsid w:val="00F579B1"/>
    <w:rsid w:val="00F60857"/>
    <w:rsid w:val="00F632B7"/>
    <w:rsid w:val="00F65BE5"/>
    <w:rsid w:val="00F73B08"/>
    <w:rsid w:val="00F75EAD"/>
    <w:rsid w:val="00F831C9"/>
    <w:rsid w:val="00F85DDD"/>
    <w:rsid w:val="00F92FB2"/>
    <w:rsid w:val="00F93238"/>
    <w:rsid w:val="00F95CBF"/>
    <w:rsid w:val="00F95D78"/>
    <w:rsid w:val="00FA386C"/>
    <w:rsid w:val="00FA6747"/>
    <w:rsid w:val="00FB74DF"/>
    <w:rsid w:val="00FC1ABD"/>
    <w:rsid w:val="00FC4A81"/>
    <w:rsid w:val="00FD359B"/>
    <w:rsid w:val="00FD3DAD"/>
    <w:rsid w:val="00FD40A0"/>
    <w:rsid w:val="00FD7AA9"/>
    <w:rsid w:val="00FE1278"/>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character" w:styleId="UnresolvedMention">
    <w:name w:val="Unresolved Mention"/>
    <w:basedOn w:val="DefaultParagraphFont"/>
    <w:uiPriority w:val="99"/>
    <w:semiHidden/>
    <w:unhideWhenUsed/>
    <w:rsid w:val="002B2BDF"/>
    <w:rPr>
      <w:color w:val="605E5C"/>
      <w:shd w:val="clear" w:color="auto" w:fill="E1DFDD"/>
    </w:rPr>
  </w:style>
  <w:style w:type="character" w:styleId="FollowedHyperlink">
    <w:name w:val="FollowedHyperlink"/>
    <w:basedOn w:val="DefaultParagraphFont"/>
    <w:uiPriority w:val="99"/>
    <w:semiHidden/>
    <w:unhideWhenUsed/>
    <w:rsid w:val="004B6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75269">
      <w:bodyDiv w:val="1"/>
      <w:marLeft w:val="0"/>
      <w:marRight w:val="0"/>
      <w:marTop w:val="0"/>
      <w:marBottom w:val="0"/>
      <w:divBdr>
        <w:top w:val="none" w:sz="0" w:space="0" w:color="auto"/>
        <w:left w:val="none" w:sz="0" w:space="0" w:color="auto"/>
        <w:bottom w:val="none" w:sz="0" w:space="0" w:color="auto"/>
        <w:right w:val="none" w:sz="0" w:space="0" w:color="auto"/>
      </w:divBdr>
    </w:div>
    <w:div w:id="1725720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hyperlink" Target="http://www.courts.ca.gov/career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hyperlink" Target="https://gcc02.safelinks.protection.outlook.com/ap/t-59584e83/?url=https%3A%2F%2Fteams.microsoft.com%2Fl%2Fmeetup-join%2F19%253ameeting_OTVjNGNiYzAtYTVmNi00ZWRjLWIyMTktZWRlMTBjYjU0NDFk%2540thread.v2%2F0%3Fcontext%3D%257b%2522Tid%2522%253a%252210cfa08a-5b17-4e8f-a245-139062e839dc%2522%252c%2522Oid%2522%253a%252239558b47-fb72-4226-ab75-61a0d81a757c%2522%257d&amp;data=05%7C01%7CLisa.Verarde%40jud.ca.gov%7C4ca89db7d840485bf0ee08dac7ed0adc%7C10cfa08a5b174e8fa245139062e839dc%7C0%7C0%7C638042118151085029%7CUnknown%7CTWFpbGZsb3d8eyJWIjoiMC4wLjAwMDAiLCJQIjoiV2luMzIiLCJBTiI6Ik1haWwiLCJXVCI6Mn0%3D%7C3000%7C%7C%7C&amp;sdata=YzFbjJb9K1nl1mB2YovBKtWTGz%2Fyp72aw5H4sWgjFJM%3D&amp;reserved=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FP-HR-2022-10-LV-COSTS@jud.c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rfps.htm" TargetMode="External"/><Relationship Id="rId5" Type="http://schemas.openxmlformats.org/officeDocument/2006/relationships/footnotes" Target="footnotes.xml"/><Relationship Id="rId15" Type="http://schemas.openxmlformats.org/officeDocument/2006/relationships/hyperlink" Target="mailto:solicitations@jud.ca.gov" TargetMode="External"/><Relationship Id="rId10" Type="http://schemas.openxmlformats.org/officeDocument/2006/relationships/hyperlink" Target="mailto:RFP-HR-2022-10-LV-COSTS@jud.c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icitations@jud.ca.gov" TargetMode="External"/><Relationship Id="rId14" Type="http://schemas.openxmlformats.org/officeDocument/2006/relationships/hyperlink" Target="http://data.bls.gov/timeseries/CUUR0000SA0?output_view=pct_12mths"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2022-12-07T11:37:00Z</dcterms:created>
  <dcterms:modified xsi:type="dcterms:W3CDTF">2022-12-07T11:37:00Z</dcterms:modified>
</cp:coreProperties>
</file>