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Default Extension="doc" ContentType="application/msword"/>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emf" ContentType="image/x-emf"/>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96" w:type="dxa"/>
        <w:tblLayout w:type="fixed"/>
        <w:tblLook w:val="04A0"/>
      </w:tblPr>
      <w:tblGrid>
        <w:gridCol w:w="3401"/>
        <w:gridCol w:w="250"/>
        <w:gridCol w:w="6645"/>
      </w:tblGrid>
      <w:tr w:rsidR="00A139F3" w:rsidRPr="001F1017" w:rsidTr="00A11A02">
        <w:trPr>
          <w:trHeight w:hRule="exact" w:val="5940"/>
        </w:trPr>
        <w:tc>
          <w:tcPr>
            <w:tcW w:w="3401" w:type="dxa"/>
          </w:tcPr>
          <w:p w:rsidR="00A139F3" w:rsidRPr="00424034" w:rsidRDefault="001A4304" w:rsidP="00C9313F">
            <w:pPr>
              <w:pStyle w:val="CommentText"/>
              <w:widowControl w:val="0"/>
              <w:rPr>
                <w:rFonts w:ascii="Times New Roman" w:hAnsi="Times New Roman"/>
                <w:noProof/>
                <w:szCs w:val="24"/>
              </w:rPr>
            </w:pPr>
            <w:bookmarkStart w:id="0" w:name="_Toc315855318"/>
            <w:r>
              <w:rPr>
                <w:rFonts w:ascii="Times New Roman" w:hAnsi="Times New Roman"/>
                <w:noProof/>
                <w:szCs w:val="24"/>
              </w:rPr>
              <w:t>-+</w:t>
            </w:r>
            <w:r w:rsidR="00737C04">
              <w:rPr>
                <w:rFonts w:ascii="Times New Roman" w:hAnsi="Times New Roman"/>
                <w:noProof/>
              </w:rPr>
              <w:drawing>
                <wp:inline distT="0" distB="0" distL="0" distR="0">
                  <wp:extent cx="2168525" cy="2936875"/>
                  <wp:effectExtent l="19050" t="0" r="3175" b="0"/>
                  <wp:docPr id="10"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45" w:type="dxa"/>
          </w:tcPr>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Request for Qualifications and Proposals for </w:t>
            </w: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Preconstruction Services and Construction Management at Risk Services with a </w:t>
            </w:r>
          </w:p>
          <w:p w:rsidR="00A139F3" w:rsidRPr="00377065" w:rsidRDefault="00A139F3" w:rsidP="00377065">
            <w:pPr>
              <w:pStyle w:val="JCCReportCoverSpacer"/>
              <w:widowControl w:val="0"/>
              <w:rPr>
                <w:rFonts w:ascii="Times" w:hAnsi="Times"/>
                <w:caps w:val="0"/>
                <w:sz w:val="40"/>
                <w:szCs w:val="40"/>
              </w:rPr>
            </w:pPr>
            <w:r w:rsidRPr="00377065">
              <w:rPr>
                <w:rFonts w:ascii="Times" w:hAnsi="Times"/>
                <w:sz w:val="40"/>
                <w:szCs w:val="40"/>
              </w:rPr>
              <w:t>Guaranteed Maximum Price</w:t>
            </w:r>
          </w:p>
        </w:tc>
      </w:tr>
      <w:tr w:rsidR="00A139F3" w:rsidRPr="001F1017" w:rsidTr="0070670A">
        <w:trPr>
          <w:trHeight w:hRule="exact" w:val="6030"/>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45" w:type="dxa"/>
          </w:tcPr>
          <w:p w:rsidR="00272A41" w:rsidRPr="00C9313F" w:rsidRDefault="00BD43E2" w:rsidP="00C9313F">
            <w:pPr>
              <w:widowControl w:val="0"/>
              <w:rPr>
                <w:rFonts w:ascii="Times New Roman" w:hAnsi="Times New Roman"/>
                <w:sz w:val="48"/>
                <w:szCs w:val="48"/>
              </w:rPr>
            </w:pPr>
            <w:r>
              <w:rPr>
                <w:rFonts w:ascii="Times New Roman" w:hAnsi="Times New Roman"/>
                <w:sz w:val="48"/>
                <w:szCs w:val="48"/>
              </w:rPr>
              <w:t>New Redding</w:t>
            </w:r>
            <w:r w:rsidR="00737C04">
              <w:rPr>
                <w:rFonts w:ascii="Times New Roman" w:hAnsi="Times New Roman"/>
                <w:sz w:val="48"/>
                <w:szCs w:val="48"/>
              </w:rPr>
              <w:t xml:space="preserve"> </w:t>
            </w:r>
            <w:r w:rsidR="00150602">
              <w:rPr>
                <w:rFonts w:ascii="Times New Roman" w:hAnsi="Times New Roman"/>
                <w:sz w:val="48"/>
                <w:szCs w:val="48"/>
              </w:rPr>
              <w:t>Courthouse</w:t>
            </w:r>
          </w:p>
          <w:p w:rsidR="00737C04" w:rsidRDefault="00737C04" w:rsidP="00C9313F">
            <w:pPr>
              <w:pStyle w:val="JCCReportCoverTitle"/>
              <w:widowControl w:val="0"/>
              <w:spacing w:line="240" w:lineRule="auto"/>
              <w:rPr>
                <w:rFonts w:ascii="Times New Roman" w:hAnsi="Times New Roman"/>
                <w:spacing w:val="0"/>
                <w:sz w:val="32"/>
                <w:szCs w:val="32"/>
              </w:rPr>
            </w:pPr>
          </w:p>
          <w:p w:rsidR="00A139F3" w:rsidRPr="00C9313F" w:rsidRDefault="00B003A1" w:rsidP="00C9313F">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r w:rsidR="00A139F3" w:rsidRPr="00C9313F">
              <w:rPr>
                <w:rFonts w:ascii="Times New Roman" w:hAnsi="Times New Roman"/>
                <w:spacing w:val="0"/>
                <w:sz w:val="32"/>
                <w:szCs w:val="32"/>
              </w:rPr>
              <w:t xml:space="preserve"> </w:t>
            </w:r>
          </w:p>
          <w:p w:rsidR="00A139F3" w:rsidRPr="00424034" w:rsidRDefault="00A139F3" w:rsidP="00C9313F">
            <w:pPr>
              <w:pStyle w:val="BodyText2"/>
              <w:widowControl w:val="0"/>
              <w:rPr>
                <w:sz w:val="32"/>
                <w:szCs w:val="32"/>
              </w:rPr>
            </w:pPr>
            <w:r w:rsidRPr="00424034">
              <w:rPr>
                <w:sz w:val="32"/>
                <w:szCs w:val="32"/>
              </w:rPr>
              <w:t xml:space="preserve">County of </w:t>
            </w:r>
            <w:r w:rsidR="00BD43E2">
              <w:rPr>
                <w:sz w:val="32"/>
                <w:szCs w:val="32"/>
              </w:rPr>
              <w:t>Shasta</w:t>
            </w:r>
          </w:p>
          <w:p w:rsidR="00A139F3" w:rsidRDefault="00A139F3" w:rsidP="00C9313F">
            <w:pPr>
              <w:pStyle w:val="BodyText2"/>
              <w:widowControl w:val="0"/>
              <w:rPr>
                <w:sz w:val="32"/>
                <w:szCs w:val="32"/>
              </w:rPr>
            </w:pPr>
          </w:p>
          <w:p w:rsidR="00737C04" w:rsidRPr="00424034" w:rsidRDefault="00737C04" w:rsidP="00C9313F">
            <w:pPr>
              <w:pStyle w:val="BodyText2"/>
              <w:widowControl w:val="0"/>
              <w:rPr>
                <w:sz w:val="32"/>
                <w:szCs w:val="32"/>
              </w:rPr>
            </w:pPr>
          </w:p>
          <w:p w:rsidR="00A139F3" w:rsidRPr="00424034" w:rsidRDefault="00A139F3" w:rsidP="00377065">
            <w:pPr>
              <w:pStyle w:val="BodyText2"/>
              <w:widowControl w:val="0"/>
              <w:jc w:val="left"/>
              <w:rPr>
                <w:sz w:val="22"/>
                <w:szCs w:val="22"/>
              </w:rPr>
            </w:pPr>
            <w:r w:rsidRPr="00424034">
              <w:rPr>
                <w:sz w:val="22"/>
                <w:szCs w:val="22"/>
              </w:rPr>
              <w:t xml:space="preserve">The </w:t>
            </w:r>
            <w:r w:rsidR="0065218D" w:rsidRPr="00424034">
              <w:rPr>
                <w:sz w:val="22"/>
                <w:szCs w:val="22"/>
              </w:rPr>
              <w:t>Judicial Council of California, Capital Program</w:t>
            </w:r>
            <w:r w:rsidRPr="00424034">
              <w:rPr>
                <w:sz w:val="22"/>
                <w:szCs w:val="22"/>
              </w:rPr>
              <w:t xml:space="preserve"> (</w:t>
            </w:r>
            <w:r w:rsidR="008F364F">
              <w:rPr>
                <w:sz w:val="22"/>
                <w:szCs w:val="22"/>
              </w:rPr>
              <w:t>Judicial Council</w:t>
            </w:r>
            <w:r w:rsidR="00C4103F" w:rsidRPr="00424034">
              <w:rPr>
                <w:sz w:val="22"/>
                <w:szCs w:val="22"/>
              </w:rPr>
              <w:t>-</w:t>
            </w:r>
            <w:r w:rsidR="0065218D" w:rsidRPr="00424034">
              <w:rPr>
                <w:sz w:val="22"/>
                <w:szCs w:val="22"/>
              </w:rPr>
              <w:t>CP</w:t>
            </w:r>
            <w:r w:rsidRPr="00424034">
              <w:rPr>
                <w:sz w:val="22"/>
                <w:szCs w:val="22"/>
              </w:rPr>
              <w:t xml:space="preserve">) seeks statements of qualifications and proposals from Construction Management firms qualified to provide services in all phases of design and construction of </w:t>
            </w:r>
            <w:r w:rsidR="00BD43E2">
              <w:rPr>
                <w:sz w:val="22"/>
                <w:szCs w:val="22"/>
              </w:rPr>
              <w:t>the New Redding</w:t>
            </w:r>
            <w:r w:rsidRPr="00424034">
              <w:rPr>
                <w:sz w:val="22"/>
                <w:szCs w:val="22"/>
              </w:rPr>
              <w:t xml:space="preserve"> courthouse for the Superior Court of California, County of </w:t>
            </w:r>
            <w:r w:rsidR="00BD43E2">
              <w:rPr>
                <w:sz w:val="22"/>
                <w:szCs w:val="22"/>
              </w:rPr>
              <w:t>Shasta</w:t>
            </w:r>
            <w:r w:rsidR="00737C04">
              <w:rPr>
                <w:sz w:val="22"/>
                <w:szCs w:val="22"/>
              </w:rPr>
              <w:t>.</w:t>
            </w:r>
            <w:r w:rsidR="0091400D">
              <w:rPr>
                <w:sz w:val="22"/>
                <w:szCs w:val="22"/>
              </w:rPr>
              <w:t xml:space="preserve"> </w:t>
            </w:r>
          </w:p>
          <w:p w:rsidR="00A139F3" w:rsidRPr="00424034" w:rsidRDefault="00A139F3" w:rsidP="00C9313F">
            <w:pPr>
              <w:pStyle w:val="BodyText2"/>
              <w:widowControl w:val="0"/>
              <w:rPr>
                <w:sz w:val="48"/>
                <w:szCs w:val="12"/>
              </w:rPr>
            </w:pPr>
          </w:p>
        </w:tc>
      </w:tr>
      <w:tr w:rsidR="00A139F3" w:rsidRPr="001F1017" w:rsidTr="008840F8">
        <w:trPr>
          <w:trHeight w:val="441"/>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45" w:type="dxa"/>
          </w:tcPr>
          <w:p w:rsidR="00A139F3" w:rsidRPr="00C9313F" w:rsidRDefault="000E2B8D" w:rsidP="00C9313F">
            <w:pPr>
              <w:widowControl w:val="0"/>
              <w:rPr>
                <w:rFonts w:ascii="Times New Roman" w:hAnsi="Times New Roman"/>
              </w:rPr>
            </w:pPr>
            <w:bookmarkStart w:id="1" w:name="bmLogo"/>
            <w:bookmarkEnd w:id="1"/>
            <w:r w:rsidRPr="00424034">
              <w:rPr>
                <w:noProof/>
                <w:sz w:val="48"/>
                <w:szCs w:val="12"/>
              </w:rPr>
              <w:drawing>
                <wp:inline distT="0" distB="0" distL="0" distR="0">
                  <wp:extent cx="3752850" cy="914400"/>
                  <wp:effectExtent l="0" t="0" r="0" b="0"/>
                  <wp:docPr id="1" name="Picture 1"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JCC_OperationsDivisio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914400"/>
                          </a:xfrm>
                          <a:prstGeom prst="rect">
                            <a:avLst/>
                          </a:prstGeom>
                          <a:noFill/>
                          <a:ln>
                            <a:noFill/>
                          </a:ln>
                        </pic:spPr>
                      </pic:pic>
                    </a:graphicData>
                  </a:graphic>
                </wp:inline>
              </w:drawing>
            </w:r>
          </w:p>
        </w:tc>
      </w:tr>
    </w:tbl>
    <w:p w:rsidR="000D3CB7" w:rsidRPr="001F1017" w:rsidRDefault="000D3CB7" w:rsidP="002F6915">
      <w:pPr>
        <w:widowControl w:val="0"/>
        <w:jc w:val="center"/>
        <w:rPr>
          <w:rFonts w:ascii="Times New Roman" w:hAnsi="Times New Roman"/>
          <w:b/>
          <w:sz w:val="22"/>
        </w:rPr>
        <w:sectPr w:rsidR="000D3CB7" w:rsidRPr="001F1017" w:rsidSect="003A5DCF">
          <w:footerReference w:type="default" r:id="rId10"/>
          <w:footerReference w:type="first" r:id="rId11"/>
          <w:pgSz w:w="12240" w:h="15840" w:code="1"/>
          <w:pgMar w:top="504" w:right="504" w:bottom="274" w:left="504" w:header="720" w:footer="720" w:gutter="0"/>
          <w:pgNumType w:start="0"/>
          <w:cols w:space="720"/>
          <w:titlePg/>
          <w:docGrid w:linePitch="326"/>
        </w:sectPr>
      </w:pPr>
    </w:p>
    <w:p w:rsidR="00CB410F" w:rsidRPr="001F1017" w:rsidRDefault="00CB410F" w:rsidP="002F6915">
      <w:pPr>
        <w:widowControl w:val="0"/>
        <w:jc w:val="center"/>
        <w:rPr>
          <w:rFonts w:ascii="Times New Roman" w:hAnsi="Times New Roman"/>
          <w:b/>
          <w:sz w:val="22"/>
        </w:rPr>
      </w:pPr>
    </w:p>
    <w:p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tblPr>
      <w:tblGrid>
        <w:gridCol w:w="4800"/>
        <w:gridCol w:w="272"/>
        <w:gridCol w:w="4528"/>
        <w:gridCol w:w="90"/>
      </w:tblGrid>
      <w:tr w:rsidR="00CB410F" w:rsidRPr="001F1017" w:rsidTr="00A11DF1">
        <w:trPr>
          <w:gridAfter w:val="1"/>
          <w:wAfter w:w="90" w:type="dxa"/>
          <w:cantSplit/>
          <w:trHeight w:val="3432"/>
        </w:trPr>
        <w:tc>
          <w:tcPr>
            <w:tcW w:w="4800" w:type="dxa"/>
            <w:tcBorders>
              <w:bottom w:val="nil"/>
            </w:tcBorders>
          </w:tcPr>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rsidR="00CB410F" w:rsidRPr="001F1017" w:rsidRDefault="00531F63" w:rsidP="002F6915">
            <w:pPr>
              <w:widowControl w:val="0"/>
              <w:ind w:left="720" w:hanging="720"/>
              <w:jc w:val="both"/>
              <w:rPr>
                <w:rFonts w:ascii="Times New Roman" w:hAnsi="Times New Roman"/>
                <w:sz w:val="20"/>
              </w:rPr>
            </w:pPr>
            <w:r>
              <w:rPr>
                <w:rFonts w:ascii="Times New Roman" w:hAnsi="Times New Roman"/>
                <w:sz w:val="20"/>
              </w:rPr>
              <w:t>April 30</w:t>
            </w:r>
            <w:r w:rsidR="0065218D" w:rsidRPr="001F1017">
              <w:rPr>
                <w:rFonts w:ascii="Times New Roman" w:hAnsi="Times New Roman"/>
                <w:sz w:val="20"/>
              </w:rPr>
              <w:t xml:space="preserve">, </w:t>
            </w:r>
            <w:r w:rsidR="0015360B" w:rsidRPr="001F1017">
              <w:rPr>
                <w:rFonts w:ascii="Times New Roman" w:hAnsi="Times New Roman"/>
                <w:sz w:val="20"/>
              </w:rPr>
              <w:t>20</w:t>
            </w:r>
            <w:r w:rsidR="00F21F61">
              <w:rPr>
                <w:rFonts w:ascii="Times New Roman" w:hAnsi="Times New Roman"/>
                <w:sz w:val="20"/>
              </w:rPr>
              <w:t>15</w:t>
            </w:r>
          </w:p>
          <w:p w:rsidR="009D1CCF" w:rsidRPr="001F1017" w:rsidRDefault="009D1CC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rsidR="00CB410F" w:rsidRPr="001F1017" w:rsidRDefault="00A92183" w:rsidP="002F6915">
            <w:pPr>
              <w:widowControl w:val="0"/>
              <w:ind w:left="-18"/>
              <w:rPr>
                <w:rFonts w:ascii="Times New Roman" w:hAnsi="Times New Roman"/>
                <w:sz w:val="20"/>
              </w:rPr>
            </w:pPr>
            <w:r w:rsidRPr="001F1017">
              <w:rPr>
                <w:rFonts w:ascii="Times New Roman" w:hAnsi="Times New Roman"/>
                <w:sz w:val="20"/>
              </w:rPr>
              <w:t xml:space="preserve">Interested </w:t>
            </w:r>
            <w:r w:rsidR="00EE3970" w:rsidRPr="001F1017">
              <w:rPr>
                <w:rFonts w:ascii="Times New Roman" w:hAnsi="Times New Roman"/>
                <w:sz w:val="20"/>
              </w:rPr>
              <w:t>Construction Managemen</w:t>
            </w:r>
            <w:r w:rsidR="00CB410F" w:rsidRPr="001F1017">
              <w:rPr>
                <w:rFonts w:ascii="Times New Roman" w:hAnsi="Times New Roman"/>
                <w:sz w:val="20"/>
              </w:rPr>
              <w:t>t</w:t>
            </w:r>
            <w:r w:rsidR="00EE3970" w:rsidRPr="001F1017">
              <w:rPr>
                <w:rFonts w:ascii="Times New Roman" w:hAnsi="Times New Roman"/>
                <w:sz w:val="20"/>
              </w:rPr>
              <w:t xml:space="preserve"> </w:t>
            </w:r>
            <w:r w:rsidR="00CB410F" w:rsidRPr="001F1017">
              <w:rPr>
                <w:rFonts w:ascii="Times New Roman" w:hAnsi="Times New Roman"/>
                <w:sz w:val="20"/>
              </w:rPr>
              <w:t>Firms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rsidR="00CB410F" w:rsidRPr="001F1017" w:rsidRDefault="00C4103F" w:rsidP="002F6915">
            <w:pPr>
              <w:widowControl w:val="0"/>
              <w:ind w:left="720" w:hanging="720"/>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t>,</w:t>
            </w:r>
          </w:p>
          <w:p w:rsidR="00CB410F" w:rsidRPr="001F1017" w:rsidRDefault="0065218D" w:rsidP="002F6915">
            <w:pPr>
              <w:widowControl w:val="0"/>
              <w:ind w:hanging="18"/>
              <w:rPr>
                <w:rFonts w:ascii="Times New Roman" w:hAnsi="Times New Roman"/>
                <w:sz w:val="20"/>
              </w:rPr>
            </w:pPr>
            <w:r>
              <w:rPr>
                <w:rFonts w:ascii="Times New Roman" w:hAnsi="Times New Roman"/>
                <w:sz w:val="20"/>
              </w:rPr>
              <w:t>Capital Program</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rsidR="00CB410F" w:rsidRPr="001F1017" w:rsidRDefault="00BD43E2" w:rsidP="002F6915">
            <w:pPr>
              <w:widowControl w:val="0"/>
              <w:ind w:left="720" w:hanging="720"/>
              <w:jc w:val="both"/>
              <w:rPr>
                <w:rFonts w:ascii="Times New Roman" w:hAnsi="Times New Roman"/>
                <w:sz w:val="20"/>
              </w:rPr>
            </w:pPr>
            <w:r>
              <w:rPr>
                <w:rFonts w:ascii="Times New Roman" w:hAnsi="Times New Roman"/>
                <w:sz w:val="20"/>
              </w:rPr>
              <w:t>New Redding</w:t>
            </w:r>
            <w:r w:rsidR="00F21F61">
              <w:rPr>
                <w:rFonts w:ascii="Times New Roman" w:hAnsi="Times New Roman"/>
                <w:sz w:val="20"/>
              </w:rPr>
              <w:t xml:space="preserve"> </w:t>
            </w:r>
            <w:r w:rsidR="0065218D">
              <w:rPr>
                <w:rFonts w:ascii="Times New Roman" w:hAnsi="Times New Roman"/>
                <w:sz w:val="20"/>
              </w:rPr>
              <w:t>Courthouse</w:t>
            </w:r>
          </w:p>
          <w:p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C47FA4">
              <w:rPr>
                <w:rFonts w:ascii="Times New Roman" w:hAnsi="Times New Roman"/>
                <w:sz w:val="20"/>
              </w:rPr>
              <w:t>15</w:t>
            </w:r>
            <w:r w:rsidR="00CB6635" w:rsidRPr="001F1017">
              <w:rPr>
                <w:rFonts w:ascii="Times New Roman" w:hAnsi="Times New Roman"/>
                <w:sz w:val="20"/>
              </w:rPr>
              <w:t>-</w:t>
            </w:r>
            <w:r w:rsidR="00BD43E2">
              <w:rPr>
                <w:rFonts w:ascii="Times New Roman" w:hAnsi="Times New Roman"/>
                <w:sz w:val="20"/>
              </w:rPr>
              <w:t>09</w:t>
            </w:r>
            <w:r w:rsidR="00CB6635" w:rsidRPr="001F1017">
              <w:rPr>
                <w:rFonts w:ascii="Times New Roman" w:hAnsi="Times New Roman"/>
                <w:sz w:val="20"/>
              </w:rPr>
              <w:t>-</w:t>
            </w:r>
            <w:r w:rsidR="00C47FA4">
              <w:rPr>
                <w:rFonts w:ascii="Times New Roman" w:hAnsi="Times New Roman"/>
                <w:sz w:val="20"/>
              </w:rPr>
              <w:t>BR</w:t>
            </w:r>
          </w:p>
        </w:tc>
        <w:tc>
          <w:tcPr>
            <w:tcW w:w="272" w:type="dxa"/>
            <w:tcBorders>
              <w:bottom w:val="nil"/>
            </w:tcBorders>
          </w:tcPr>
          <w:p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rsidR="00CB410F" w:rsidRPr="001F1017" w:rsidRDefault="0065218D" w:rsidP="002F6915">
            <w:pPr>
              <w:widowControl w:val="0"/>
              <w:ind w:hanging="18"/>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br/>
              <w:t xml:space="preserve">Attn: Ms. </w:t>
            </w:r>
            <w:r>
              <w:rPr>
                <w:rFonts w:ascii="Times New Roman" w:hAnsi="Times New Roman"/>
                <w:sz w:val="20"/>
              </w:rPr>
              <w:t>Nadine McFadden</w:t>
            </w:r>
            <w:r w:rsidRPr="001F1017">
              <w:rPr>
                <w:rFonts w:ascii="Times New Roman" w:hAnsi="Times New Roman"/>
                <w:sz w:val="20"/>
              </w:rPr>
              <w:t>,</w:t>
            </w:r>
          </w:p>
          <w:p w:rsidR="00CB410F" w:rsidRPr="001F1017" w:rsidRDefault="00C47FA4" w:rsidP="002F6915">
            <w:pPr>
              <w:widowControl w:val="0"/>
              <w:ind w:hanging="18"/>
              <w:rPr>
                <w:rFonts w:ascii="Times New Roman" w:hAnsi="Times New Roman"/>
                <w:sz w:val="20"/>
              </w:rPr>
            </w:pPr>
            <w:r>
              <w:rPr>
                <w:rFonts w:ascii="Times New Roman" w:hAnsi="Times New Roman"/>
                <w:sz w:val="20"/>
              </w:rPr>
              <w:t>Business Services, 6</w:t>
            </w:r>
            <w:r w:rsidR="00CB410F" w:rsidRPr="001F1017">
              <w:rPr>
                <w:rFonts w:ascii="Times New Roman" w:hAnsi="Times New Roman"/>
                <w:sz w:val="20"/>
              </w:rPr>
              <w:t xml:space="preserve">th Floor </w:t>
            </w:r>
            <w:r w:rsidR="00CB410F" w:rsidRPr="001F1017">
              <w:rPr>
                <w:rFonts w:ascii="Times New Roman" w:hAnsi="Times New Roman"/>
                <w:sz w:val="20"/>
              </w:rPr>
              <w:br/>
              <w:t>455 Golden Gate Avenue</w:t>
            </w:r>
            <w:r w:rsidR="00CB410F" w:rsidRPr="001F1017">
              <w:rPr>
                <w:rFonts w:ascii="Times New Roman" w:hAnsi="Times New Roman"/>
                <w:sz w:val="20"/>
              </w:rPr>
              <w:br/>
              <w:t>San Francisco, CA  94102</w:t>
            </w:r>
          </w:p>
          <w:p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rsidR="00CB410F" w:rsidRPr="001F1017" w:rsidRDefault="00CC3B39" w:rsidP="002F6915">
            <w:pPr>
              <w:widowControl w:val="0"/>
              <w:ind w:left="720" w:hanging="720"/>
              <w:jc w:val="both"/>
              <w:rPr>
                <w:rFonts w:ascii="Times New Roman" w:hAnsi="Times New Roman"/>
                <w:sz w:val="20"/>
              </w:rPr>
            </w:pPr>
            <w:hyperlink r:id="rId12" w:history="1">
              <w:r w:rsidR="00665A03" w:rsidRPr="00B003A1">
                <w:rPr>
                  <w:rStyle w:val="Hyperlink"/>
                  <w:sz w:val="20"/>
                </w:rPr>
                <w:t>CapitalProgramSolicitations@jud.ca.gov</w:t>
              </w:r>
            </w:hyperlink>
          </w:p>
        </w:tc>
      </w:tr>
      <w:tr w:rsidR="00CB410F" w:rsidRPr="001F1017" w:rsidTr="00A11DF1">
        <w:trPr>
          <w:cantSplit/>
          <w:trHeight w:val="72"/>
        </w:trPr>
        <w:tc>
          <w:tcPr>
            <w:tcW w:w="9690" w:type="dxa"/>
            <w:gridSpan w:val="4"/>
            <w:tcBorders>
              <w:bottom w:val="single" w:sz="4" w:space="0" w:color="auto"/>
            </w:tcBorders>
          </w:tcPr>
          <w:p w:rsidR="00CB410F" w:rsidRPr="001F1017" w:rsidRDefault="00CB410F" w:rsidP="002F6915">
            <w:pPr>
              <w:pStyle w:val="JCCArialSubhead"/>
              <w:widowControl w:val="0"/>
              <w:rPr>
                <w:rFonts w:ascii="Times New Roman" w:hAnsi="Times New Roman"/>
                <w:sz w:val="20"/>
              </w:rPr>
            </w:pPr>
          </w:p>
        </w:tc>
      </w:tr>
    </w:tbl>
    <w:p w:rsidR="00A139F3" w:rsidRDefault="00A139F3" w:rsidP="00A139F3"/>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Preparing</w:t>
      </w:r>
      <w:r w:rsidR="00D7227A">
        <w:rPr>
          <w:rFonts w:ascii="Times New Roman" w:hAnsi="Times New Roman"/>
          <w:sz w:val="20"/>
        </w:rPr>
        <w:t xml:space="preserve"> and Packaging SOQ and Proposal</w:t>
      </w:r>
    </w:p>
    <w:p w:rsidR="00A139F3" w:rsidRPr="001F1017" w:rsidRDefault="008F364F"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Pr>
          <w:rFonts w:ascii="Times New Roman" w:hAnsi="Times New Roman"/>
          <w:sz w:val="20"/>
        </w:rPr>
        <w:t>Judicial Council</w:t>
      </w:r>
      <w:r w:rsidR="00A139F3" w:rsidRPr="001F1017">
        <w:rPr>
          <w:rFonts w:ascii="Times New Roman" w:hAnsi="Times New Roman"/>
          <w:sz w:val="20"/>
        </w:rPr>
        <w:t xml:space="preserve"> Selection Process</w:t>
      </w:r>
    </w:p>
    <w:p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rsidR="00A139F3" w:rsidRDefault="00A139F3" w:rsidP="00A139F3">
      <w:pPr>
        <w:pStyle w:val="Header"/>
        <w:widowControl w:val="0"/>
        <w:tabs>
          <w:tab w:val="num" w:pos="1440"/>
        </w:tabs>
        <w:rPr>
          <w:rFonts w:ascii="Times New Roman" w:hAnsi="Times New Roman"/>
          <w:sz w:val="20"/>
        </w:rPr>
      </w:pPr>
    </w:p>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CMR Agreement for Preconstruction and Construction Phase Services (“CM</w:t>
      </w:r>
      <w:r w:rsidR="00A54E83">
        <w:rPr>
          <w:rFonts w:ascii="Times New Roman" w:hAnsi="Times New Roman"/>
          <w:sz w:val="20"/>
        </w:rPr>
        <w:t>R</w:t>
      </w:r>
      <w:r w:rsidRPr="001F1017">
        <w:rPr>
          <w:rFonts w:ascii="Times New Roman" w:hAnsi="Times New Roman"/>
          <w:sz w:val="20"/>
        </w:rPr>
        <w:t xml:space="preserve"> Agreement”) and its Exhibits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rsidR="00BD43E2" w:rsidRPr="001A1FC9" w:rsidRDefault="00A139F3" w:rsidP="001A1FC9">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377065">
        <w:rPr>
          <w:rFonts w:ascii="Times New Roman" w:hAnsi="Times New Roman"/>
          <w:sz w:val="20"/>
        </w:rPr>
        <w:t>Payee Data Recor</w:t>
      </w:r>
      <w:r w:rsidR="001A1FC9">
        <w:rPr>
          <w:rFonts w:ascii="Times New Roman" w:hAnsi="Times New Roman"/>
          <w:sz w:val="20"/>
        </w:rPr>
        <w:t>d</w:t>
      </w:r>
    </w:p>
    <w:p w:rsidR="0065218D" w:rsidRPr="00377065" w:rsidRDefault="0065218D" w:rsidP="00D517D0">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B84620" w:rsidRPr="00377065" w:rsidRDefault="00B84620" w:rsidP="00A139F3">
      <w:pPr>
        <w:spacing w:line="276" w:lineRule="auto"/>
        <w:rPr>
          <w:rFonts w:ascii="Times New Roman" w:hAnsi="Times New Roman"/>
          <w:sz w:val="20"/>
        </w:rPr>
      </w:pPr>
      <w:bookmarkStart w:id="2" w:name="OLE_LINK1"/>
      <w:bookmarkStart w:id="3" w:name="OLE_LINK2"/>
    </w:p>
    <w:p w:rsidR="00DE6987" w:rsidRPr="0070670A" w:rsidRDefault="00B84620" w:rsidP="0070670A">
      <w:pPr>
        <w:spacing w:line="276" w:lineRule="auto"/>
        <w:rPr>
          <w:rFonts w:ascii="Calibri" w:hAnsi="Calibri" w:cs="Calibri"/>
          <w:sz w:val="20"/>
        </w:rPr>
      </w:pPr>
      <w:r w:rsidRPr="00377065">
        <w:rPr>
          <w:rFonts w:ascii="Times New Roman" w:hAnsi="Times New Roman"/>
          <w:sz w:val="20"/>
        </w:rPr>
        <w:t>The Project Drawings are available on request to the firms interested in submitting a proposal.</w:t>
      </w:r>
    </w:p>
    <w:p w:rsidR="00A139F3" w:rsidRDefault="00A139F3" w:rsidP="00591160">
      <w:pPr>
        <w:numPr>
          <w:ilvl w:val="0"/>
          <w:numId w:val="146"/>
        </w:numPr>
        <w:spacing w:line="276" w:lineRule="auto"/>
        <w:rPr>
          <w:rFonts w:ascii="Calibri" w:hAnsi="Calibri" w:cs="Calibri"/>
          <w:sz w:val="20"/>
        </w:rPr>
      </w:pPr>
      <w:r>
        <w:rPr>
          <w:rFonts w:ascii="Calibri" w:hAnsi="Calibri" w:cs="Calibri"/>
          <w:sz w:val="20"/>
        </w:rPr>
        <w:br w:type="page"/>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rsidR="00A139F3" w:rsidRPr="00210DEA" w:rsidRDefault="00A139F3" w:rsidP="00591160">
      <w:pPr>
        <w:widowControl w:val="0"/>
        <w:numPr>
          <w:ilvl w:val="1"/>
          <w:numId w:val="7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8F364F">
        <w:rPr>
          <w:rFonts w:ascii="Times New Roman" w:hAnsi="Times New Roman"/>
          <w:sz w:val="20"/>
        </w:rPr>
        <w:t>Judicial Council</w:t>
      </w:r>
      <w:r w:rsidR="00E46846" w:rsidRPr="00E46846">
        <w:rPr>
          <w:rFonts w:ascii="Times New Roman" w:hAnsi="Times New Roman"/>
          <w:color w:val="000000"/>
          <w:sz w:val="20"/>
        </w:rPr>
        <w:t xml:space="preserve">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rsidR="00A139F3" w:rsidRPr="00210DEA" w:rsidRDefault="00E46846" w:rsidP="00591160">
      <w:pPr>
        <w:widowControl w:val="0"/>
        <w:numPr>
          <w:ilvl w:val="1"/>
          <w:numId w:val="74"/>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chaired by the Chief Justice of California, is the primary policy making body of the California judicial system.  The </w:t>
      </w:r>
      <w:r w:rsidR="0065218D">
        <w:rPr>
          <w:rFonts w:ascii="Times New Roman" w:hAnsi="Times New Roman"/>
          <w:sz w:val="20"/>
        </w:rPr>
        <w:t>Capital Program</w:t>
      </w:r>
      <w:r w:rsidRPr="00E46846">
        <w:rPr>
          <w:rFonts w:ascii="Times New Roman" w:hAnsi="Times New Roman"/>
          <w:sz w:val="20"/>
        </w:rPr>
        <w:t xml:space="preserve"> is the division of the </w:t>
      </w:r>
      <w:r w:rsidR="008F364F">
        <w:rPr>
          <w:rFonts w:ascii="Times New Roman" w:hAnsi="Times New Roman"/>
          <w:sz w:val="20"/>
        </w:rPr>
        <w:t>Judicial Council</w:t>
      </w:r>
      <w:r w:rsidRPr="00E46846">
        <w:rPr>
          <w:rFonts w:ascii="Times New Roman" w:hAnsi="Times New Roman"/>
          <w:sz w:val="20"/>
        </w:rPr>
        <w:t xml:space="preserve"> responsible for the planning, design, construction, real estate and asset management of facilities for the Superior and Appellate Courts of California.</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Purpose of RFQ/P</w:t>
      </w:r>
    </w:p>
    <w:p w:rsidR="00A139F3" w:rsidRPr="00210DEA" w:rsidRDefault="00255C63" w:rsidP="00591160">
      <w:pPr>
        <w:widowControl w:val="0"/>
        <w:numPr>
          <w:ilvl w:val="1"/>
          <w:numId w:val="73"/>
        </w:numPr>
        <w:spacing w:after="200"/>
        <w:ind w:left="720"/>
        <w:rPr>
          <w:rFonts w:ascii="Times New Roman" w:hAnsi="Times New Roman"/>
          <w:color w:val="000000"/>
          <w:sz w:val="20"/>
        </w:rPr>
      </w:pPr>
      <w:r>
        <w:rPr>
          <w:rFonts w:ascii="Times New Roman" w:hAnsi="Times New Roman"/>
          <w:sz w:val="20"/>
        </w:rPr>
        <w:t xml:space="preserve">The </w:t>
      </w:r>
      <w:r w:rsidR="008F364F">
        <w:rPr>
          <w:rFonts w:ascii="Times New Roman" w:hAnsi="Times New Roman"/>
          <w:sz w:val="20"/>
        </w:rPr>
        <w:t>Judicial Council</w:t>
      </w:r>
      <w:r w:rsidR="00A139F3" w:rsidRPr="00210DEA">
        <w:rPr>
          <w:rFonts w:ascii="Times New Roman" w:hAnsi="Times New Roman"/>
          <w:sz w:val="20"/>
        </w:rPr>
        <w:t xml:space="preserve"> seeks to retain the services of a qualified Firm with expertise in all Phases of the above referenced project (“Project”) as described herein and in the Contract Documents.  The Project phases are the </w:t>
      </w:r>
      <w:r w:rsidR="004734B4" w:rsidRPr="001F1017">
        <w:rPr>
          <w:rFonts w:ascii="Times New Roman" w:hAnsi="Times New Roman"/>
          <w:sz w:val="20"/>
        </w:rPr>
        <w:t>Preliminary Plan Phase, the Working Drawing</w:t>
      </w:r>
      <w:r w:rsidR="00C47FA4">
        <w:rPr>
          <w:rFonts w:ascii="Times New Roman" w:hAnsi="Times New Roman"/>
          <w:sz w:val="20"/>
        </w:rPr>
        <w:t>s</w:t>
      </w:r>
      <w:r w:rsidR="004734B4" w:rsidRPr="001F1017">
        <w:rPr>
          <w:rFonts w:ascii="Times New Roman" w:hAnsi="Times New Roman"/>
          <w:sz w:val="20"/>
        </w:rPr>
        <w:t xml:space="preserve"> Phase and the Construction </w:t>
      </w:r>
      <w:r w:rsidR="00A139F3" w:rsidRPr="00BF567E">
        <w:rPr>
          <w:rFonts w:ascii="Times New Roman" w:hAnsi="Times New Roman"/>
          <w:sz w:val="20"/>
        </w:rPr>
        <w:t xml:space="preserve">Phase.  The </w:t>
      </w:r>
      <w:r w:rsidR="008F364F">
        <w:rPr>
          <w:rFonts w:ascii="Times New Roman" w:hAnsi="Times New Roman"/>
          <w:sz w:val="20"/>
        </w:rPr>
        <w:t>Judicial Council</w:t>
      </w:r>
      <w:r w:rsidR="00A139F3" w:rsidRPr="00BF567E">
        <w:rPr>
          <w:rFonts w:ascii="Times New Roman" w:hAnsi="Times New Roman"/>
          <w:sz w:val="20"/>
        </w:rPr>
        <w:t xml:space="preserve"> hereby solicits SOQs and Proposals to furnish</w:t>
      </w:r>
      <w:r w:rsidR="00A139F3"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intends to award the Project and issue a Notice to Proceed in a timely manner following the selection process indicated herein.</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Project Description and Site Information</w:t>
      </w:r>
    </w:p>
    <w:p w:rsidR="00A139F3" w:rsidRPr="00210DEA" w:rsidRDefault="00E46846" w:rsidP="00591160">
      <w:pPr>
        <w:pStyle w:val="ListParagraph"/>
        <w:numPr>
          <w:ilvl w:val="1"/>
          <w:numId w:val="73"/>
        </w:numPr>
        <w:spacing w:after="200"/>
        <w:ind w:left="720"/>
        <w:rPr>
          <w:rFonts w:ascii="Times New Roman" w:hAnsi="Times New Roman"/>
          <w:b/>
          <w:sz w:val="20"/>
        </w:rPr>
      </w:pPr>
      <w:r w:rsidRPr="00E46846">
        <w:rPr>
          <w:rFonts w:ascii="Times New Roman" w:hAnsi="Times New Roman"/>
          <w:b/>
          <w:sz w:val="20"/>
        </w:rPr>
        <w:t xml:space="preserve">Project Description </w:t>
      </w:r>
    </w:p>
    <w:p w:rsidR="002A1273" w:rsidRDefault="0026097C">
      <w:pPr>
        <w:numPr>
          <w:ilvl w:val="2"/>
          <w:numId w:val="8"/>
        </w:numPr>
        <w:tabs>
          <w:tab w:val="clear" w:pos="1080"/>
        </w:tabs>
        <w:spacing w:after="200"/>
        <w:rPr>
          <w:rFonts w:ascii="Times New Roman" w:hAnsi="Times New Roman"/>
          <w:sz w:val="20"/>
        </w:rPr>
      </w:pPr>
      <w:r>
        <w:rPr>
          <w:rFonts w:ascii="Times New Roman" w:hAnsi="Times New Roman"/>
          <w:sz w:val="20"/>
        </w:rPr>
        <w:t xml:space="preserve">The New </w:t>
      </w:r>
      <w:proofErr w:type="spellStart"/>
      <w:r w:rsidR="00BD43E2">
        <w:rPr>
          <w:rFonts w:ascii="Times New Roman" w:hAnsi="Times New Roman"/>
          <w:sz w:val="20"/>
        </w:rPr>
        <w:t>Redding</w:t>
      </w:r>
      <w:r>
        <w:rPr>
          <w:rFonts w:ascii="Times New Roman" w:hAnsi="Times New Roman"/>
          <w:sz w:val="20"/>
        </w:rPr>
        <w:t>Courthouse</w:t>
      </w:r>
      <w:proofErr w:type="spellEnd"/>
      <w:r>
        <w:rPr>
          <w:rFonts w:ascii="Times New Roman" w:hAnsi="Times New Roman"/>
          <w:sz w:val="20"/>
        </w:rPr>
        <w:t xml:space="preserve"> will be </w:t>
      </w:r>
      <w:r w:rsidR="00A27358">
        <w:rPr>
          <w:rFonts w:ascii="Times New Roman" w:hAnsi="Times New Roman"/>
          <w:sz w:val="20"/>
        </w:rPr>
        <w:t>a 165,</w:t>
      </w:r>
      <w:r w:rsidR="00BD43E2">
        <w:rPr>
          <w:rFonts w:ascii="Times New Roman" w:hAnsi="Times New Roman"/>
          <w:sz w:val="20"/>
        </w:rPr>
        <w:t>296</w:t>
      </w:r>
      <w:r w:rsidR="0033036D">
        <w:rPr>
          <w:rFonts w:ascii="Times New Roman" w:hAnsi="Times New Roman"/>
          <w:sz w:val="20"/>
        </w:rPr>
        <w:t xml:space="preserve"> </w:t>
      </w:r>
      <w:r w:rsidR="00C872F1" w:rsidRPr="001F1017">
        <w:rPr>
          <w:rFonts w:ascii="Times New Roman" w:hAnsi="Times New Roman"/>
          <w:sz w:val="20"/>
        </w:rPr>
        <w:t>gross square feet</w:t>
      </w:r>
      <w:r w:rsidR="004F04BF">
        <w:rPr>
          <w:rFonts w:ascii="Times New Roman" w:hAnsi="Times New Roman"/>
          <w:sz w:val="20"/>
        </w:rPr>
        <w:t xml:space="preserve"> </w:t>
      </w:r>
      <w:r w:rsidR="00BD43E2">
        <w:rPr>
          <w:rFonts w:ascii="Times New Roman" w:hAnsi="Times New Roman"/>
          <w:sz w:val="20"/>
        </w:rPr>
        <w:t>six</w:t>
      </w:r>
      <w:r w:rsidR="00C872F1" w:rsidRPr="001F1017">
        <w:rPr>
          <w:rFonts w:ascii="Times New Roman" w:hAnsi="Times New Roman"/>
          <w:sz w:val="20"/>
        </w:rPr>
        <w:t xml:space="preserve"> story building</w:t>
      </w:r>
      <w:r>
        <w:rPr>
          <w:rFonts w:ascii="Times New Roman" w:hAnsi="Times New Roman"/>
          <w:sz w:val="20"/>
        </w:rPr>
        <w:t>.</w:t>
      </w:r>
      <w:r w:rsidR="00C872F1" w:rsidRPr="001F1017">
        <w:rPr>
          <w:rFonts w:ascii="Times New Roman" w:hAnsi="Times New Roman"/>
          <w:sz w:val="20"/>
        </w:rPr>
        <w:t xml:space="preserve"> </w:t>
      </w:r>
      <w:r w:rsidR="00E82116" w:rsidRPr="001F1017">
        <w:rPr>
          <w:rFonts w:ascii="Times New Roman" w:hAnsi="Times New Roman"/>
          <w:sz w:val="20"/>
        </w:rPr>
        <w:t>The</w:t>
      </w:r>
      <w:r w:rsidR="00E46846" w:rsidRPr="00E46846">
        <w:rPr>
          <w:rFonts w:ascii="Times New Roman" w:hAnsi="Times New Roman"/>
          <w:sz w:val="20"/>
        </w:rPr>
        <w:t xml:space="preserve"> Project </w:t>
      </w:r>
      <w:r w:rsidR="00424CA3">
        <w:rPr>
          <w:rFonts w:ascii="Times New Roman" w:hAnsi="Times New Roman"/>
          <w:sz w:val="20"/>
        </w:rPr>
        <w:t xml:space="preserve">is </w:t>
      </w:r>
      <w:r w:rsidR="00E82116" w:rsidRPr="001F1017">
        <w:rPr>
          <w:rFonts w:ascii="Times New Roman" w:hAnsi="Times New Roman"/>
          <w:sz w:val="20"/>
        </w:rPr>
        <w:t xml:space="preserve">the </w:t>
      </w:r>
      <w:r w:rsidR="000C648E">
        <w:rPr>
          <w:rFonts w:ascii="Times New Roman" w:hAnsi="Times New Roman"/>
          <w:sz w:val="20"/>
        </w:rPr>
        <w:t xml:space="preserve">construction of </w:t>
      </w:r>
      <w:r w:rsidR="00E46846" w:rsidRPr="00E46846">
        <w:rPr>
          <w:rFonts w:ascii="Times New Roman" w:hAnsi="Times New Roman"/>
          <w:sz w:val="20"/>
        </w:rPr>
        <w:t xml:space="preserve">a new </w:t>
      </w:r>
      <w:r w:rsidR="00E82116" w:rsidRPr="001F1017">
        <w:rPr>
          <w:rFonts w:ascii="Times New Roman" w:hAnsi="Times New Roman"/>
          <w:sz w:val="20"/>
        </w:rPr>
        <w:t xml:space="preserve">building and </w:t>
      </w:r>
      <w:r w:rsidR="00E46846" w:rsidRPr="00E46846">
        <w:rPr>
          <w:rFonts w:ascii="Times New Roman" w:hAnsi="Times New Roman"/>
          <w:sz w:val="20"/>
        </w:rPr>
        <w:t xml:space="preserve">site </w:t>
      </w:r>
      <w:r w:rsidR="00E82116" w:rsidRPr="001F1017">
        <w:rPr>
          <w:rFonts w:ascii="Times New Roman" w:hAnsi="Times New Roman"/>
          <w:sz w:val="20"/>
        </w:rPr>
        <w:t xml:space="preserve">development for a trial court facility comprised of </w:t>
      </w:r>
      <w:r w:rsidR="00BD43E2">
        <w:rPr>
          <w:rFonts w:ascii="Times New Roman" w:hAnsi="Times New Roman"/>
          <w:sz w:val="20"/>
        </w:rPr>
        <w:t>fourteen courtrooms, fourteen</w:t>
      </w:r>
      <w:r w:rsidR="000A63EA">
        <w:rPr>
          <w:rFonts w:ascii="Times New Roman" w:hAnsi="Times New Roman"/>
          <w:sz w:val="20"/>
        </w:rPr>
        <w:t xml:space="preserve"> judges and support staff, </w:t>
      </w:r>
      <w:r w:rsidR="00E46846" w:rsidRPr="00E46846">
        <w:rPr>
          <w:rFonts w:ascii="Times New Roman" w:hAnsi="Times New Roman"/>
          <w:sz w:val="20"/>
        </w:rPr>
        <w:t xml:space="preserve">approximately </w:t>
      </w:r>
      <w:r w:rsidR="00C872F1" w:rsidRPr="001F1017">
        <w:rPr>
          <w:rFonts w:ascii="Times New Roman" w:hAnsi="Times New Roman"/>
          <w:sz w:val="20"/>
        </w:rPr>
        <w:t xml:space="preserve">limited to </w:t>
      </w:r>
      <w:r w:rsidR="00E46846" w:rsidRPr="00E46846">
        <w:rPr>
          <w:rFonts w:ascii="Times New Roman" w:hAnsi="Times New Roman"/>
          <w:sz w:val="20"/>
        </w:rPr>
        <w:t xml:space="preserve">all </w:t>
      </w:r>
      <w:r w:rsidR="00C872F1" w:rsidRPr="001F1017">
        <w:rPr>
          <w:rFonts w:ascii="Times New Roman" w:hAnsi="Times New Roman"/>
          <w:sz w:val="20"/>
        </w:rPr>
        <w:t>building structure</w:t>
      </w:r>
      <w:r w:rsidR="00E46846" w:rsidRPr="00E46846">
        <w:rPr>
          <w:rFonts w:ascii="Times New Roman" w:hAnsi="Times New Roman"/>
          <w:sz w:val="20"/>
        </w:rPr>
        <w:t>, enclosure, interior improvements, mechanical, electrical, telecommunication, audio visual, and security systems</w:t>
      </w:r>
      <w:r w:rsidR="00C872F1" w:rsidRPr="001F1017">
        <w:rPr>
          <w:rFonts w:ascii="Times New Roman" w:hAnsi="Times New Roman"/>
          <w:sz w:val="20"/>
        </w:rPr>
        <w:t xml:space="preserve">. </w:t>
      </w:r>
      <w:r w:rsidR="000A63EA">
        <w:rPr>
          <w:rFonts w:ascii="Times New Roman" w:hAnsi="Times New Roman"/>
          <w:sz w:val="20"/>
        </w:rPr>
        <w:t>The</w:t>
      </w:r>
      <w:r w:rsidR="00BD43E2">
        <w:rPr>
          <w:rFonts w:ascii="Times New Roman" w:hAnsi="Times New Roman"/>
          <w:sz w:val="20"/>
        </w:rPr>
        <w:t xml:space="preserve"> project also includes 20 enclosed</w:t>
      </w:r>
      <w:r w:rsidR="005D40D9">
        <w:rPr>
          <w:rFonts w:ascii="Times New Roman" w:hAnsi="Times New Roman"/>
          <w:sz w:val="20"/>
        </w:rPr>
        <w:t xml:space="preserve"> </w:t>
      </w:r>
      <w:r w:rsidR="000A63EA">
        <w:rPr>
          <w:rFonts w:ascii="Times New Roman" w:hAnsi="Times New Roman"/>
          <w:sz w:val="20"/>
        </w:rPr>
        <w:t>secured spaces</w:t>
      </w:r>
      <w:r w:rsidR="00BD43E2">
        <w:rPr>
          <w:rFonts w:ascii="Times New Roman" w:hAnsi="Times New Roman"/>
          <w:sz w:val="20"/>
        </w:rPr>
        <w:t xml:space="preserve"> and a sallyport</w:t>
      </w:r>
      <w:r w:rsidR="000A63EA">
        <w:rPr>
          <w:rFonts w:ascii="Times New Roman" w:hAnsi="Times New Roman"/>
          <w:sz w:val="20"/>
        </w:rPr>
        <w:t>.</w:t>
      </w:r>
      <w:r w:rsidR="00E46846" w:rsidRPr="00E46846">
        <w:rPr>
          <w:rFonts w:ascii="Times New Roman" w:hAnsi="Times New Roman"/>
          <w:sz w:val="20"/>
        </w:rPr>
        <w:t xml:space="preserve"> </w:t>
      </w:r>
    </w:p>
    <w:p w:rsidR="00BD43E2"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The site development includes but is not limited to site preparation, underground utilities, landscape, hardscape, ve</w:t>
      </w:r>
      <w:r w:rsidR="00BD43E2">
        <w:rPr>
          <w:rFonts w:ascii="Times New Roman" w:hAnsi="Times New Roman"/>
          <w:sz w:val="20"/>
        </w:rPr>
        <w:t>hicular drives,</w:t>
      </w:r>
      <w:r w:rsidRPr="00E46846">
        <w:rPr>
          <w:rFonts w:ascii="Times New Roman" w:hAnsi="Times New Roman"/>
          <w:sz w:val="20"/>
        </w:rPr>
        <w:t xml:space="preserve"> security barriers, fencing, and gates. </w:t>
      </w:r>
    </w:p>
    <w:p w:rsidR="000A63EA" w:rsidRPr="002E6640" w:rsidRDefault="00BD43E2" w:rsidP="002E6640">
      <w:pPr>
        <w:numPr>
          <w:ilvl w:val="2"/>
          <w:numId w:val="8"/>
        </w:numPr>
        <w:tabs>
          <w:tab w:val="clear" w:pos="1080"/>
        </w:tabs>
        <w:spacing w:after="200"/>
        <w:rPr>
          <w:rFonts w:ascii="Times New Roman" w:hAnsi="Times New Roman"/>
          <w:sz w:val="20"/>
        </w:rPr>
      </w:pPr>
      <w:r>
        <w:rPr>
          <w:rFonts w:ascii="Times New Roman" w:hAnsi="Times New Roman"/>
          <w:sz w:val="20"/>
        </w:rPr>
        <w:t>The site development includes utility relocation as indicated on the plans to include but not limited to sewer, power and fiber</w:t>
      </w:r>
      <w:r w:rsidR="00B20621">
        <w:rPr>
          <w:rFonts w:ascii="Times New Roman" w:hAnsi="Times New Roman"/>
          <w:sz w:val="20"/>
        </w:rPr>
        <w:t xml:space="preserve"> and excavation and demolition as noted on plans.</w:t>
      </w:r>
      <w:r w:rsidR="00E46846" w:rsidRPr="00E46846">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w:t>
      </w:r>
      <w:r w:rsidR="00255C63">
        <w:rPr>
          <w:rFonts w:ascii="Times New Roman" w:hAnsi="Times New Roman"/>
          <w:sz w:val="20"/>
        </w:rPr>
        <w:t xml:space="preserve"> </w:t>
      </w:r>
      <w:r w:rsidR="008F364F">
        <w:rPr>
          <w:rFonts w:ascii="Times New Roman" w:hAnsi="Times New Roman"/>
          <w:sz w:val="20"/>
        </w:rPr>
        <w:t>Judicial Council</w:t>
      </w:r>
      <w:r w:rsidRPr="00E46846">
        <w:rPr>
          <w:rFonts w:ascii="Times New Roman" w:hAnsi="Times New Roman"/>
          <w:sz w:val="20"/>
        </w:rPr>
        <w:t>.  A sample OCIP manual is included as an Attachment to this RFQ/P.  The requirements of the OCIP include specific Project safety related requirements that are more specifically set forth in Exhibit G to the CM</w:t>
      </w:r>
      <w:r w:rsidR="00A54E83">
        <w:rPr>
          <w:rFonts w:ascii="Times New Roman" w:hAnsi="Times New Roman"/>
          <w:sz w:val="20"/>
        </w:rPr>
        <w:t>R</w:t>
      </w:r>
      <w:r w:rsidRPr="00E46846">
        <w:rPr>
          <w:rFonts w:ascii="Times New Roman" w:hAnsi="Times New Roman"/>
          <w:sz w:val="20"/>
        </w:rPr>
        <w:t xml:space="preserve"> Agreement.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w:t>
      </w:r>
      <w:r w:rsidR="00C16CA5">
        <w:rPr>
          <w:sz w:val="20"/>
        </w:rPr>
        <w:t>Silver</w:t>
      </w:r>
      <w:r w:rsidR="00C16CA5" w:rsidRPr="00E46846">
        <w:rPr>
          <w:rFonts w:ascii="Times New Roman" w:hAnsi="Times New Roman"/>
          <w:sz w:val="20"/>
        </w:rPr>
        <w:t xml:space="preserve"> </w:t>
      </w:r>
      <w:r w:rsidRPr="00E46846">
        <w:rPr>
          <w:rFonts w:ascii="Times New Roman" w:hAnsi="Times New Roman"/>
          <w:sz w:val="20"/>
        </w:rPr>
        <w:t>rating including full participation in the formal LEED certification process. CMR shall provide all required documentation to the Project Architect for LEED certification</w:t>
      </w:r>
      <w:r w:rsidR="00C16CA5">
        <w:rPr>
          <w:rFonts w:ascii="Times New Roman" w:hAnsi="Times New Roman"/>
          <w:sz w:val="20"/>
        </w:rPr>
        <w:t xml:space="preserve"> from </w:t>
      </w:r>
      <w:r w:rsidR="004734B4" w:rsidRPr="001F1017">
        <w:rPr>
          <w:sz w:val="20"/>
        </w:rPr>
        <w:t>the Preliminary Plan Phase through the Construction</w:t>
      </w:r>
      <w:r w:rsidR="004734B4" w:rsidDel="004734B4">
        <w:rPr>
          <w:rFonts w:ascii="Times New Roman" w:hAnsi="Times New Roman"/>
          <w:sz w:val="20"/>
        </w:rPr>
        <w:t xml:space="preserve"> </w:t>
      </w:r>
      <w:r w:rsidR="00C16CA5">
        <w:rPr>
          <w:rFonts w:ascii="Times New Roman" w:hAnsi="Times New Roman"/>
          <w:sz w:val="20"/>
        </w:rPr>
        <w:t>Phase</w:t>
      </w:r>
      <w:r w:rsidRPr="00E46846">
        <w:rPr>
          <w:rFonts w:ascii="Times New Roman" w:hAnsi="Times New Roman"/>
          <w:sz w:val="20"/>
        </w:rPr>
        <w:t>.</w:t>
      </w:r>
      <w:r w:rsidR="003815B8" w:rsidRPr="003815B8">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 xml:space="preserve">Commissioning.  </w:t>
      </w:r>
      <w:r w:rsidRPr="00E46846">
        <w:rPr>
          <w:rFonts w:ascii="Times New Roman" w:hAnsi="Times New Roman"/>
          <w:sz w:val="20"/>
        </w:rPr>
        <w:t>CMR shall perform specific Services during all Phases of the Project to assist, review, coordinate, opine and cooperate with the</w:t>
      </w:r>
      <w:r w:rsidR="00255C63">
        <w:rPr>
          <w:rFonts w:ascii="Times New Roman" w:hAnsi="Times New Roman"/>
          <w:sz w:val="20"/>
        </w:rPr>
        <w:t xml:space="preserve"> </w:t>
      </w:r>
      <w:r w:rsidR="008F364F">
        <w:rPr>
          <w:rFonts w:ascii="Times New Roman" w:hAnsi="Times New Roman"/>
          <w:sz w:val="20"/>
        </w:rPr>
        <w:t xml:space="preserve">Judicial </w:t>
      </w:r>
      <w:proofErr w:type="gramStart"/>
      <w:r w:rsidR="008F364F">
        <w:rPr>
          <w:rFonts w:ascii="Times New Roman" w:hAnsi="Times New Roman"/>
          <w:sz w:val="20"/>
        </w:rPr>
        <w:t>Council</w:t>
      </w:r>
      <w:r w:rsidRPr="00E46846">
        <w:rPr>
          <w:rFonts w:ascii="Times New Roman" w:hAnsi="Times New Roman"/>
          <w:sz w:val="20"/>
        </w:rPr>
        <w:t>,</w:t>
      </w:r>
      <w:proofErr w:type="gramEnd"/>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the Architect and all other design professional of the Project.</w:t>
      </w:r>
      <w:r w:rsidR="003815B8" w:rsidRPr="003815B8">
        <w:rPr>
          <w:rFonts w:ascii="Times New Roman" w:hAnsi="Times New Roman"/>
          <w:sz w:val="20"/>
        </w:rPr>
        <w:t xml:space="preserve"> </w:t>
      </w:r>
    </w:p>
    <w:p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lastRenderedPageBreak/>
        <w:t xml:space="preserve">A detailed description of the Project is set forth in the </w:t>
      </w:r>
      <w:r w:rsidRPr="003815B8">
        <w:rPr>
          <w:rFonts w:ascii="Times New Roman" w:hAnsi="Times New Roman"/>
          <w:sz w:val="20"/>
        </w:rPr>
        <w:t>CMR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rsidR="00A139F3" w:rsidRPr="00210DEA" w:rsidRDefault="00A139F3" w:rsidP="00591160">
      <w:pPr>
        <w:pStyle w:val="ListParagraph"/>
        <w:numPr>
          <w:ilvl w:val="1"/>
          <w:numId w:val="73"/>
        </w:numPr>
        <w:spacing w:after="200"/>
        <w:ind w:left="720"/>
        <w:rPr>
          <w:rFonts w:ascii="Times New Roman" w:hAnsi="Times New Roman"/>
          <w:b/>
          <w:sz w:val="20"/>
        </w:rPr>
      </w:pPr>
      <w:r w:rsidRPr="00210DEA">
        <w:rPr>
          <w:rFonts w:ascii="Times New Roman" w:hAnsi="Times New Roman"/>
          <w:b/>
          <w:bCs/>
          <w:sz w:val="20"/>
        </w:rPr>
        <w:t>Estimated Schedule of Work:</w:t>
      </w:r>
      <w:r w:rsidRPr="00210DEA">
        <w:rPr>
          <w:rFonts w:ascii="Times New Roman" w:hAnsi="Times New Roman"/>
          <w:sz w:val="20"/>
        </w:rPr>
        <w:t xml:space="preserve"> Estimated Project s</w:t>
      </w:r>
      <w:r w:rsidRPr="00210DEA">
        <w:rPr>
          <w:rFonts w:ascii="Times New Roman" w:hAnsi="Times New Roman"/>
          <w:bCs/>
          <w:sz w:val="20"/>
        </w:rPr>
        <w:t>tart and completion dates are set fort</w:t>
      </w:r>
      <w:r w:rsidR="00255C63">
        <w:rPr>
          <w:rFonts w:ascii="Times New Roman" w:hAnsi="Times New Roman"/>
          <w:bCs/>
          <w:sz w:val="20"/>
        </w:rPr>
        <w:t xml:space="preserve">h below and include time for the </w:t>
      </w:r>
      <w:r w:rsidR="008F364F">
        <w:rPr>
          <w:rFonts w:ascii="Times New Roman" w:hAnsi="Times New Roman"/>
          <w:bCs/>
          <w:sz w:val="20"/>
        </w:rPr>
        <w:t>Judicial Council</w:t>
      </w:r>
      <w:r w:rsidRPr="00210DEA">
        <w:rPr>
          <w:rFonts w:ascii="Times New Roman" w:hAnsi="Times New Roman"/>
          <w:bCs/>
          <w:sz w:val="20"/>
        </w:rPr>
        <w:t xml:space="preserve"> and regulatory reviews or approvals.  Actual dates for each phase of the Work will be detailed in the final </w:t>
      </w:r>
      <w:r w:rsidRPr="00FF6B1D">
        <w:rPr>
          <w:rFonts w:ascii="Times New Roman" w:hAnsi="Times New Roman"/>
          <w:sz w:val="20"/>
        </w:rPr>
        <w:t xml:space="preserve">CMR Agreement.  </w:t>
      </w:r>
    </w:p>
    <w:p w:rsidR="004734B4" w:rsidRPr="001D7CE8" w:rsidRDefault="004734B4" w:rsidP="00591160">
      <w:pPr>
        <w:pStyle w:val="PldCentrL3"/>
        <w:numPr>
          <w:ilvl w:val="2"/>
          <w:numId w:val="73"/>
        </w:numPr>
        <w:spacing w:after="0"/>
        <w:ind w:left="1170" w:hanging="360"/>
        <w:rPr>
          <w:b/>
          <w:sz w:val="20"/>
        </w:rPr>
      </w:pPr>
      <w:r w:rsidRPr="001D7CE8">
        <w:rPr>
          <w:b/>
          <w:sz w:val="20"/>
        </w:rPr>
        <w:t xml:space="preserve">Preliminary Plan Phase  </w:t>
      </w:r>
    </w:p>
    <w:p w:rsidR="004734B4" w:rsidRPr="001D7CE8" w:rsidRDefault="004734B4" w:rsidP="004734B4">
      <w:pPr>
        <w:pStyle w:val="PldCentrL4"/>
        <w:numPr>
          <w:ilvl w:val="0"/>
          <w:numId w:val="0"/>
        </w:numPr>
        <w:spacing w:after="0"/>
        <w:ind w:left="1170"/>
        <w:rPr>
          <w:sz w:val="20"/>
        </w:rPr>
      </w:pPr>
      <w:r w:rsidRPr="001D7CE8">
        <w:rPr>
          <w:sz w:val="20"/>
        </w:rPr>
        <w:t xml:space="preserve">Start:  </w:t>
      </w:r>
      <w:r w:rsidR="00B20621">
        <w:rPr>
          <w:sz w:val="20"/>
        </w:rPr>
        <w:tab/>
        <w:t>November 4</w:t>
      </w:r>
      <w:r w:rsidRPr="001D7CE8">
        <w:rPr>
          <w:sz w:val="20"/>
        </w:rPr>
        <w:t>, 20</w:t>
      </w:r>
      <w:r w:rsidR="001D7CE8">
        <w:rPr>
          <w:sz w:val="20"/>
        </w:rPr>
        <w:t>14</w:t>
      </w:r>
    </w:p>
    <w:p w:rsidR="004734B4" w:rsidRPr="001D7CE8" w:rsidRDefault="004734B4" w:rsidP="004734B4">
      <w:pPr>
        <w:pStyle w:val="PldCentrL4"/>
        <w:numPr>
          <w:ilvl w:val="0"/>
          <w:numId w:val="0"/>
        </w:numPr>
        <w:spacing w:after="0"/>
        <w:ind w:left="1170"/>
        <w:rPr>
          <w:sz w:val="20"/>
        </w:rPr>
      </w:pPr>
      <w:r w:rsidRPr="001D7CE8">
        <w:rPr>
          <w:sz w:val="20"/>
        </w:rPr>
        <w:t>Complete:</w:t>
      </w:r>
      <w:r w:rsidRPr="001D7CE8">
        <w:rPr>
          <w:sz w:val="20"/>
        </w:rPr>
        <w:tab/>
      </w:r>
      <w:r w:rsidR="00B20621">
        <w:rPr>
          <w:sz w:val="20"/>
        </w:rPr>
        <w:t>October 1, 2015</w:t>
      </w:r>
    </w:p>
    <w:p w:rsidR="004734B4" w:rsidRPr="00FF6B1D" w:rsidRDefault="004734B4" w:rsidP="004734B4">
      <w:pPr>
        <w:pStyle w:val="PldCentrL4"/>
        <w:numPr>
          <w:ilvl w:val="0"/>
          <w:numId w:val="0"/>
        </w:numPr>
        <w:spacing w:after="0"/>
        <w:ind w:left="1170" w:hanging="450"/>
        <w:rPr>
          <w:sz w:val="20"/>
        </w:rPr>
      </w:pPr>
    </w:p>
    <w:p w:rsidR="00A139F3" w:rsidRPr="00210DEA" w:rsidRDefault="00E46846" w:rsidP="00591160">
      <w:pPr>
        <w:pStyle w:val="PldCentrL3"/>
        <w:numPr>
          <w:ilvl w:val="2"/>
          <w:numId w:val="73"/>
        </w:numPr>
        <w:spacing w:after="0"/>
        <w:ind w:left="1170" w:hanging="360"/>
        <w:rPr>
          <w:b/>
          <w:sz w:val="20"/>
        </w:rPr>
      </w:pPr>
      <w:r w:rsidRPr="00E46846">
        <w:rPr>
          <w:b/>
          <w:sz w:val="20"/>
        </w:rPr>
        <w:t xml:space="preserve">Working Drawings Phase  </w:t>
      </w:r>
    </w:p>
    <w:p w:rsidR="00A139F3" w:rsidRPr="00D05DE1"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B20621">
        <w:rPr>
          <w:sz w:val="20"/>
        </w:rPr>
        <w:t>October 2, 2015</w:t>
      </w:r>
    </w:p>
    <w:p w:rsidR="00A139F3" w:rsidRPr="00D05DE1" w:rsidRDefault="00A139F3" w:rsidP="00A139F3">
      <w:pPr>
        <w:pStyle w:val="PldCentrL4"/>
        <w:numPr>
          <w:ilvl w:val="0"/>
          <w:numId w:val="0"/>
        </w:numPr>
        <w:spacing w:after="0"/>
        <w:ind w:left="1170"/>
        <w:rPr>
          <w:sz w:val="20"/>
        </w:rPr>
      </w:pPr>
      <w:r w:rsidRPr="00210DEA">
        <w:rPr>
          <w:sz w:val="20"/>
        </w:rPr>
        <w:t>Complete:</w:t>
      </w:r>
      <w:r w:rsidRPr="00210DEA">
        <w:rPr>
          <w:sz w:val="20"/>
        </w:rPr>
        <w:tab/>
      </w:r>
      <w:r w:rsidR="00B20621">
        <w:rPr>
          <w:sz w:val="20"/>
        </w:rPr>
        <w:t>October 2, 2016</w:t>
      </w:r>
    </w:p>
    <w:p w:rsidR="00A139F3" w:rsidRPr="00FF6B1D" w:rsidRDefault="00A139F3" w:rsidP="00A139F3">
      <w:pPr>
        <w:pStyle w:val="PldCentrL4"/>
        <w:numPr>
          <w:ilvl w:val="0"/>
          <w:numId w:val="0"/>
        </w:numPr>
        <w:spacing w:after="0"/>
        <w:ind w:left="1170" w:hanging="450"/>
        <w:rPr>
          <w:sz w:val="20"/>
        </w:rPr>
      </w:pPr>
    </w:p>
    <w:p w:rsidR="00A139F3" w:rsidRPr="00210DEA" w:rsidRDefault="00E46846" w:rsidP="00591160">
      <w:pPr>
        <w:pStyle w:val="PldCentrL3"/>
        <w:numPr>
          <w:ilvl w:val="2"/>
          <w:numId w:val="73"/>
        </w:numPr>
        <w:spacing w:after="0"/>
        <w:ind w:left="1170" w:hanging="360"/>
        <w:rPr>
          <w:b/>
          <w:sz w:val="20"/>
        </w:rPr>
      </w:pPr>
      <w:r w:rsidRPr="00E46846">
        <w:rPr>
          <w:b/>
          <w:sz w:val="20"/>
        </w:rPr>
        <w:t xml:space="preserve">Construction Phase  </w:t>
      </w:r>
    </w:p>
    <w:p w:rsidR="00A139F3" w:rsidRPr="00D05DE1"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B20621">
        <w:rPr>
          <w:sz w:val="20"/>
        </w:rPr>
        <w:t>August 1</w:t>
      </w:r>
      <w:r w:rsidR="004A7A79" w:rsidRPr="001F1017">
        <w:rPr>
          <w:sz w:val="20"/>
        </w:rPr>
        <w:t>, 20</w:t>
      </w:r>
      <w:r w:rsidR="001D7CE8">
        <w:rPr>
          <w:sz w:val="20"/>
        </w:rPr>
        <w:t>17</w:t>
      </w:r>
    </w:p>
    <w:p w:rsidR="00A139F3" w:rsidRPr="00D05DE1" w:rsidRDefault="00A139F3" w:rsidP="00A139F3">
      <w:pPr>
        <w:pStyle w:val="PldCentrL4"/>
        <w:numPr>
          <w:ilvl w:val="0"/>
          <w:numId w:val="0"/>
        </w:numPr>
        <w:spacing w:after="200"/>
        <w:ind w:left="1166"/>
        <w:rPr>
          <w:sz w:val="20"/>
        </w:rPr>
      </w:pPr>
      <w:r w:rsidRPr="00210DEA">
        <w:rPr>
          <w:sz w:val="20"/>
        </w:rPr>
        <w:t xml:space="preserve">Complete:  </w:t>
      </w:r>
      <w:r w:rsidRPr="00210DEA">
        <w:rPr>
          <w:sz w:val="20"/>
        </w:rPr>
        <w:tab/>
      </w:r>
      <w:r w:rsidR="00B20621">
        <w:rPr>
          <w:sz w:val="20"/>
        </w:rPr>
        <w:t>February 1</w:t>
      </w:r>
      <w:r w:rsidR="004A7A79" w:rsidRPr="001F1017">
        <w:rPr>
          <w:sz w:val="20"/>
        </w:rPr>
        <w:t>, 20</w:t>
      </w:r>
      <w:r w:rsidR="00B20621">
        <w:rPr>
          <w:sz w:val="20"/>
        </w:rPr>
        <w:t>20</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Pricing</w:t>
      </w:r>
    </w:p>
    <w:p w:rsidR="00A139F3" w:rsidRPr="00210DEA" w:rsidRDefault="00255C63" w:rsidP="00591160">
      <w:pPr>
        <w:widowControl w:val="0"/>
        <w:numPr>
          <w:ilvl w:val="1"/>
          <w:numId w:val="73"/>
        </w:numPr>
        <w:spacing w:after="200"/>
        <w:ind w:left="720"/>
        <w:rPr>
          <w:rFonts w:ascii="Times New Roman" w:hAnsi="Times New Roman"/>
          <w:bCs/>
          <w:sz w:val="20"/>
        </w:rPr>
      </w:pPr>
      <w:r>
        <w:rPr>
          <w:rFonts w:ascii="Times New Roman" w:hAnsi="Times New Roman"/>
          <w:bCs/>
          <w:sz w:val="20"/>
        </w:rPr>
        <w:t xml:space="preserve"> The </w:t>
      </w:r>
      <w:r w:rsidR="008F364F">
        <w:rPr>
          <w:rFonts w:ascii="Times New Roman" w:hAnsi="Times New Roman"/>
          <w:bCs/>
          <w:sz w:val="20"/>
        </w:rPr>
        <w:t>Judicial Council</w:t>
      </w:r>
      <w:r w:rsidR="00A139F3" w:rsidRPr="00210DEA">
        <w:rPr>
          <w:rFonts w:ascii="Times New Roman" w:hAnsi="Times New Roman"/>
          <w:bCs/>
          <w:sz w:val="20"/>
        </w:rPr>
        <w:t xml:space="preserve">’s current </w:t>
      </w:r>
      <w:proofErr w:type="gramStart"/>
      <w:r w:rsidR="00A139F3" w:rsidRPr="00210DEA">
        <w:rPr>
          <w:rFonts w:ascii="Times New Roman" w:hAnsi="Times New Roman"/>
          <w:bCs/>
          <w:sz w:val="20"/>
        </w:rPr>
        <w:t>es</w:t>
      </w:r>
      <w:r w:rsidR="00233C3B">
        <w:rPr>
          <w:rFonts w:ascii="Times New Roman" w:hAnsi="Times New Roman"/>
          <w:bCs/>
          <w:sz w:val="20"/>
        </w:rPr>
        <w:t xml:space="preserve">timates for </w:t>
      </w:r>
      <w:r w:rsidR="001D7CE8">
        <w:rPr>
          <w:rFonts w:ascii="Times New Roman" w:hAnsi="Times New Roman"/>
          <w:bCs/>
          <w:sz w:val="20"/>
        </w:rPr>
        <w:t>the Direct Cost of the Work is</w:t>
      </w:r>
      <w:proofErr w:type="gramEnd"/>
      <w:r w:rsidR="001D7CE8">
        <w:rPr>
          <w:rFonts w:ascii="Times New Roman" w:hAnsi="Times New Roman"/>
          <w:bCs/>
          <w:sz w:val="20"/>
        </w:rPr>
        <w:t xml:space="preserve"> $</w:t>
      </w:r>
      <w:r w:rsidR="00B20621">
        <w:rPr>
          <w:rFonts w:ascii="Times New Roman" w:hAnsi="Times New Roman"/>
          <w:sz w:val="20"/>
        </w:rPr>
        <w:t>78,595,000.00</w:t>
      </w:r>
      <w:r w:rsidR="004A7A79">
        <w:rPr>
          <w:rFonts w:ascii="Times New Roman" w:hAnsi="Times New Roman"/>
          <w:sz w:val="20"/>
        </w:rPr>
        <w:t>.</w:t>
      </w:r>
    </w:p>
    <w:p w:rsidR="00A139F3" w:rsidRPr="008361CC" w:rsidRDefault="00E46846" w:rsidP="00233C3B">
      <w:pPr>
        <w:widowControl w:val="0"/>
        <w:tabs>
          <w:tab w:val="right" w:leader="dot" w:pos="8640"/>
        </w:tabs>
        <w:ind w:left="720"/>
        <w:rPr>
          <w:rFonts w:ascii="Times New Roman" w:hAnsi="Times New Roman"/>
          <w:b/>
          <w:bCs/>
          <w:sz w:val="20"/>
        </w:rPr>
      </w:pPr>
      <w:r w:rsidRPr="007824D4">
        <w:rPr>
          <w:rFonts w:ascii="Times New Roman" w:hAnsi="Times New Roman"/>
          <w:b/>
          <w:bCs/>
          <w:sz w:val="20"/>
        </w:rPr>
        <w:t xml:space="preserve">Direct Cost of the </w:t>
      </w:r>
      <w:r w:rsidR="00C84B15" w:rsidRPr="007824D4">
        <w:rPr>
          <w:rFonts w:ascii="Times New Roman" w:hAnsi="Times New Roman"/>
          <w:b/>
          <w:bCs/>
          <w:sz w:val="20"/>
        </w:rPr>
        <w:t>W</w:t>
      </w:r>
      <w:r w:rsidR="001D7CE8" w:rsidRPr="007824D4">
        <w:rPr>
          <w:rFonts w:ascii="Times New Roman" w:hAnsi="Times New Roman"/>
          <w:b/>
          <w:bCs/>
          <w:sz w:val="20"/>
        </w:rPr>
        <w:t xml:space="preserve">ork </w:t>
      </w:r>
      <w:r w:rsidRPr="007824D4">
        <w:rPr>
          <w:rFonts w:ascii="Times New Roman" w:hAnsi="Times New Roman"/>
          <w:b/>
          <w:bCs/>
          <w:sz w:val="20"/>
        </w:rPr>
        <w:t>include</w:t>
      </w:r>
      <w:r w:rsidR="001D7CE8" w:rsidRPr="007824D4">
        <w:rPr>
          <w:rFonts w:ascii="Times New Roman" w:hAnsi="Times New Roman"/>
          <w:b/>
          <w:bCs/>
          <w:sz w:val="20"/>
        </w:rPr>
        <w:t>s</w:t>
      </w:r>
      <w:r w:rsidRPr="007824D4">
        <w:rPr>
          <w:rFonts w:ascii="Times New Roman" w:hAnsi="Times New Roman"/>
          <w:b/>
          <w:bCs/>
          <w:sz w:val="20"/>
        </w:rPr>
        <w:t xml:space="preserve"> Fixtures, Furnishings an</w:t>
      </w:r>
      <w:r w:rsidR="001D7CE8" w:rsidRPr="007824D4">
        <w:rPr>
          <w:rFonts w:ascii="Times New Roman" w:hAnsi="Times New Roman"/>
          <w:b/>
          <w:bCs/>
          <w:sz w:val="20"/>
        </w:rPr>
        <w:t>d Equipment and</w:t>
      </w:r>
      <w:r w:rsidRPr="007824D4">
        <w:rPr>
          <w:rFonts w:ascii="Times New Roman" w:hAnsi="Times New Roman"/>
          <w:b/>
          <w:bCs/>
          <w:sz w:val="20"/>
        </w:rPr>
        <w:t xml:space="preserve"> the building</w:t>
      </w:r>
      <w:r w:rsidR="00C86F1D" w:rsidRPr="007824D4">
        <w:rPr>
          <w:rFonts w:ascii="Times New Roman" w:hAnsi="Times New Roman"/>
          <w:b/>
          <w:bCs/>
          <w:sz w:val="20"/>
        </w:rPr>
        <w:t>’s integrated</w:t>
      </w:r>
      <w:r w:rsidRPr="007824D4">
        <w:rPr>
          <w:rFonts w:ascii="Times New Roman" w:hAnsi="Times New Roman"/>
          <w:b/>
          <w:bCs/>
          <w:sz w:val="20"/>
        </w:rPr>
        <w:t xml:space="preserve"> network. These </w:t>
      </w:r>
      <w:r w:rsidR="004F04BF" w:rsidRPr="007824D4">
        <w:rPr>
          <w:rFonts w:ascii="Times New Roman" w:hAnsi="Times New Roman"/>
          <w:b/>
          <w:bCs/>
          <w:sz w:val="20"/>
        </w:rPr>
        <w:t xml:space="preserve">items </w:t>
      </w:r>
      <w:r w:rsidRPr="007824D4">
        <w:rPr>
          <w:rFonts w:ascii="Times New Roman" w:hAnsi="Times New Roman"/>
          <w:b/>
          <w:bCs/>
          <w:sz w:val="20"/>
        </w:rPr>
        <w:t xml:space="preserve">will be provided and installed </w:t>
      </w:r>
      <w:r w:rsidR="001D7CE8" w:rsidRPr="007824D4">
        <w:rPr>
          <w:rFonts w:ascii="Times New Roman" w:hAnsi="Times New Roman"/>
          <w:b/>
          <w:bCs/>
          <w:sz w:val="20"/>
        </w:rPr>
        <w:t xml:space="preserve">by the CMR </w:t>
      </w:r>
      <w:r w:rsidRPr="007824D4">
        <w:rPr>
          <w:rFonts w:ascii="Times New Roman" w:hAnsi="Times New Roman"/>
          <w:b/>
          <w:bCs/>
          <w:sz w:val="20"/>
        </w:rPr>
        <w:t>through Owner procurement</w:t>
      </w:r>
      <w:r w:rsidR="00C86F1D" w:rsidRPr="007824D4">
        <w:rPr>
          <w:rFonts w:ascii="Times New Roman" w:hAnsi="Times New Roman"/>
          <w:b/>
          <w:bCs/>
          <w:sz w:val="20"/>
        </w:rPr>
        <w:t xml:space="preserve"> and coordinated by the CMR</w:t>
      </w:r>
      <w:r w:rsidRPr="007824D4">
        <w:rPr>
          <w:rFonts w:ascii="Times New Roman" w:hAnsi="Times New Roman"/>
          <w:b/>
          <w:bCs/>
          <w:sz w:val="20"/>
        </w:rPr>
        <w:t>.</w:t>
      </w:r>
      <w:r w:rsidR="007F12C1">
        <w:rPr>
          <w:rFonts w:ascii="Times New Roman" w:hAnsi="Times New Roman"/>
          <w:b/>
          <w:bCs/>
          <w:sz w:val="20"/>
        </w:rPr>
        <w:t xml:space="preserve"> </w:t>
      </w:r>
    </w:p>
    <w:p w:rsidR="00A139F3" w:rsidRPr="00210DEA" w:rsidRDefault="00A139F3" w:rsidP="00A139F3">
      <w:pPr>
        <w:widowControl w:val="0"/>
        <w:ind w:left="720"/>
        <w:rPr>
          <w:rFonts w:ascii="Times New Roman" w:hAnsi="Times New Roman"/>
          <w:bCs/>
          <w:sz w:val="20"/>
        </w:rPr>
      </w:pP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rsidR="00A139F3" w:rsidRPr="00210DEA" w:rsidRDefault="00A139F3" w:rsidP="00591160">
      <w:pPr>
        <w:widowControl w:val="0"/>
        <w:numPr>
          <w:ilvl w:val="2"/>
          <w:numId w:val="7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w:t>
      </w:r>
      <w:r w:rsidR="004734B4" w:rsidRPr="001F1017">
        <w:rPr>
          <w:rFonts w:ascii="Times New Roman" w:hAnsi="Times New Roman"/>
          <w:color w:val="000000"/>
          <w:sz w:val="20"/>
        </w:rPr>
        <w:t xml:space="preserve">the </w:t>
      </w:r>
      <w:r w:rsidR="004734B4" w:rsidRPr="001F1017">
        <w:rPr>
          <w:rFonts w:ascii="Times New Roman" w:hAnsi="Times New Roman"/>
          <w:sz w:val="20"/>
        </w:rPr>
        <w:t xml:space="preserve">Preliminary Plan Phase and </w:t>
      </w:r>
      <w:r w:rsidR="004734B4" w:rsidRPr="001F1017">
        <w:rPr>
          <w:rFonts w:ascii="Times New Roman" w:hAnsi="Times New Roman"/>
          <w:color w:val="000000"/>
          <w:sz w:val="20"/>
        </w:rPr>
        <w:t xml:space="preserve">the </w:t>
      </w:r>
      <w:r w:rsidR="004734B4" w:rsidRPr="001F1017">
        <w:rPr>
          <w:rFonts w:ascii="Times New Roman" w:hAnsi="Times New Roman"/>
          <w:sz w:val="20"/>
        </w:rPr>
        <w:t>Working</w:t>
      </w:r>
      <w:r w:rsidR="004734B4" w:rsidRPr="00210DEA" w:rsidDel="004734B4">
        <w:rPr>
          <w:rFonts w:ascii="Times New Roman" w:hAnsi="Times New Roman"/>
          <w:color w:val="000000"/>
          <w:sz w:val="20"/>
        </w:rPr>
        <w:t xml:space="preserve"> </w:t>
      </w:r>
      <w:r w:rsidRPr="00210DEA">
        <w:rPr>
          <w:rFonts w:ascii="Times New Roman" w:hAnsi="Times New Roman"/>
          <w:sz w:val="20"/>
        </w:rPr>
        <w:t>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w:t>
      </w:r>
      <w:r w:rsidR="004734B4" w:rsidRPr="001F1017">
        <w:rPr>
          <w:rFonts w:ascii="Times New Roman" w:hAnsi="Times New Roman"/>
          <w:color w:val="000000"/>
          <w:sz w:val="20"/>
        </w:rPr>
        <w:t xml:space="preserve"> for each phase</w:t>
      </w:r>
      <w:r w:rsidRPr="00210DEA">
        <w:rPr>
          <w:rFonts w:ascii="Times New Roman" w:hAnsi="Times New Roman"/>
          <w:color w:val="000000"/>
          <w:sz w:val="20"/>
        </w:rPr>
        <w:t xml:space="preserve">. </w:t>
      </w:r>
    </w:p>
    <w:p w:rsidR="00A139F3" w:rsidRPr="00FF6B1D" w:rsidRDefault="00A139F3" w:rsidP="00A139F3">
      <w:pPr>
        <w:widowControl w:val="0"/>
        <w:ind w:left="1170" w:hanging="450"/>
        <w:rPr>
          <w:rFonts w:ascii="Times New Roman" w:hAnsi="Times New Roman"/>
          <w:color w:val="000000"/>
          <w:sz w:val="20"/>
        </w:rPr>
      </w:pPr>
    </w:p>
    <w:p w:rsidR="00A139F3" w:rsidRPr="00210DEA" w:rsidRDefault="00E46846" w:rsidP="00591160">
      <w:pPr>
        <w:widowControl w:val="0"/>
        <w:numPr>
          <w:ilvl w:val="2"/>
          <w:numId w:val="7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w:t>
      </w:r>
      <w:r w:rsidR="004A7A79">
        <w:rPr>
          <w:rFonts w:ascii="Times New Roman" w:hAnsi="Times New Roman"/>
          <w:color w:val="000000"/>
          <w:sz w:val="20"/>
        </w:rPr>
        <w:t>.</w:t>
      </w:r>
      <w:r w:rsidRPr="00E46846">
        <w:rPr>
          <w:rFonts w:ascii="Times New Roman" w:hAnsi="Times New Roman"/>
          <w:color w:val="000000"/>
          <w:sz w:val="20"/>
        </w:rPr>
        <w:t xml:space="preserve">” </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Response to RFQ/P</w:t>
      </w:r>
    </w:p>
    <w:p w:rsidR="00A139F3" w:rsidRPr="00210DEA" w:rsidRDefault="00A139F3" w:rsidP="00591160">
      <w:pPr>
        <w:widowControl w:val="0"/>
        <w:numPr>
          <w:ilvl w:val="1"/>
          <w:numId w:val="7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w:t>
      </w:r>
      <w:r w:rsidR="00255C63">
        <w:rPr>
          <w:rFonts w:ascii="Times New Roman" w:hAnsi="Times New Roman"/>
          <w:color w:val="000000"/>
          <w:sz w:val="20"/>
        </w:rPr>
        <w:t xml:space="preserve">posals must conform to the Judicial Council of </w:t>
      </w:r>
      <w:r w:rsidR="00134BF2">
        <w:rPr>
          <w:rFonts w:ascii="Times New Roman" w:hAnsi="Times New Roman"/>
          <w:color w:val="000000"/>
          <w:sz w:val="20"/>
        </w:rPr>
        <w:t>California</w:t>
      </w:r>
      <w:r w:rsidR="00255C63">
        <w:rPr>
          <w:rFonts w:ascii="Times New Roman" w:hAnsi="Times New Roman"/>
          <w:color w:val="000000"/>
          <w:sz w:val="20"/>
        </w:rPr>
        <w:t xml:space="preserve"> </w:t>
      </w:r>
      <w:r w:rsidRPr="00210DEA">
        <w:rPr>
          <w:rFonts w:ascii="Times New Roman" w:hAnsi="Times New Roman"/>
          <w:color w:val="000000"/>
          <w:sz w:val="20"/>
        </w:rPr>
        <w:t xml:space="preserve">requirements provided herein. </w:t>
      </w:r>
    </w:p>
    <w:p w:rsidR="00A139F3" w:rsidRPr="00210DEA" w:rsidRDefault="00A139F3" w:rsidP="00A139F3">
      <w:pPr>
        <w:widowControl w:val="0"/>
        <w:ind w:left="720" w:hanging="360"/>
        <w:rPr>
          <w:rFonts w:ascii="Times New Roman" w:hAnsi="Times New Roman"/>
          <w:color w:val="000000"/>
          <w:sz w:val="20"/>
        </w:rPr>
      </w:pPr>
    </w:p>
    <w:p w:rsidR="00A139F3" w:rsidRPr="00210DEA" w:rsidRDefault="00A139F3" w:rsidP="00591160">
      <w:pPr>
        <w:widowControl w:val="0"/>
        <w:numPr>
          <w:ilvl w:val="1"/>
          <w:numId w:val="7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w:t>
      </w:r>
      <w:r w:rsidR="004A7A79">
        <w:rPr>
          <w:rFonts w:ascii="Times New Roman" w:hAnsi="Times New Roman"/>
          <w:b/>
          <w:color w:val="000000"/>
          <w:sz w:val="20"/>
          <w:u w:val="single"/>
        </w:rPr>
        <w:t>Class</w:t>
      </w:r>
      <w:r w:rsidR="004A7A79" w:rsidRPr="004A7A79">
        <w:rPr>
          <w:rFonts w:ascii="Times New Roman" w:hAnsi="Times New Roman"/>
          <w:b/>
          <w:color w:val="000000"/>
          <w:sz w:val="20"/>
          <w:u w:val="single"/>
        </w:rPr>
        <w:t xml:space="preserve"> </w:t>
      </w:r>
      <w:r w:rsidRPr="004A7A79">
        <w:rPr>
          <w:rFonts w:ascii="Times New Roman" w:hAnsi="Times New Roman"/>
          <w:b/>
          <w:color w:val="000000"/>
          <w:sz w:val="20"/>
          <w:u w:val="single"/>
        </w:rPr>
        <w:t xml:space="preserve">B </w:t>
      </w:r>
      <w:r w:rsidR="004A7A79" w:rsidRPr="004A7A79">
        <w:rPr>
          <w:rFonts w:ascii="Times New Roman" w:hAnsi="Times New Roman"/>
          <w:b/>
          <w:color w:val="000000"/>
          <w:sz w:val="20"/>
          <w:u w:val="single"/>
        </w:rPr>
        <w:t xml:space="preserve">General Contractor </w:t>
      </w:r>
      <w:r w:rsidRPr="004A7A79">
        <w:rPr>
          <w:rFonts w:ascii="Times New Roman" w:hAnsi="Times New Roman"/>
          <w:b/>
          <w:color w:val="000000"/>
          <w:sz w:val="20"/>
          <w:u w:val="single"/>
        </w:rPr>
        <w:t>license</w:t>
      </w:r>
      <w:r w:rsidRPr="00FF6B1D">
        <w:rPr>
          <w:rFonts w:ascii="Times New Roman" w:hAnsi="Times New Roman"/>
          <w:color w:val="000000"/>
          <w:sz w:val="20"/>
        </w:rPr>
        <w:t xml:space="preserv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in writing in the event Firm’s license expires, is suspended or has a change in signatory authority.  </w:t>
      </w:r>
    </w:p>
    <w:p w:rsidR="00A139F3" w:rsidRPr="00FF6B1D" w:rsidRDefault="00A139F3" w:rsidP="00A139F3">
      <w:pPr>
        <w:pStyle w:val="ListParagraph"/>
        <w:ind w:hanging="360"/>
        <w:rPr>
          <w:rFonts w:ascii="Times New Roman" w:hAnsi="Times New Roman"/>
          <w:color w:val="000000"/>
          <w:sz w:val="20"/>
        </w:rPr>
      </w:pPr>
    </w:p>
    <w:p w:rsidR="00A139F3" w:rsidRPr="00210DEA" w:rsidRDefault="00E46846" w:rsidP="00591160">
      <w:pPr>
        <w:widowControl w:val="0"/>
        <w:numPr>
          <w:ilvl w:val="1"/>
          <w:numId w:val="73"/>
        </w:numPr>
        <w:ind w:left="720"/>
        <w:rPr>
          <w:rFonts w:ascii="Times New Roman" w:hAnsi="Times New Roman"/>
          <w:color w:val="000000"/>
          <w:sz w:val="20"/>
        </w:rPr>
      </w:pPr>
      <w:r w:rsidRPr="00E46846">
        <w:rPr>
          <w:rFonts w:ascii="Times New Roman" w:hAnsi="Times New Roman"/>
          <w:color w:val="000000"/>
          <w:sz w:val="20"/>
        </w:rPr>
        <w:t xml:space="preserve">The </w:t>
      </w:r>
      <w:r w:rsidR="008F364F">
        <w:rPr>
          <w:rFonts w:ascii="Times New Roman" w:hAnsi="Times New Roman"/>
          <w:color w:val="000000"/>
          <w:sz w:val="20"/>
        </w:rPr>
        <w:t>Judicial Council</w:t>
      </w:r>
      <w:r w:rsidRPr="00E46846">
        <w:rPr>
          <w:rFonts w:ascii="Times New Roman" w:hAnsi="Times New Roman"/>
          <w:color w:val="000000"/>
          <w:sz w:val="20"/>
        </w:rPr>
        <w:t xml:space="preserve"> will contract with one Firm and that Firm may </w:t>
      </w:r>
      <w:r w:rsidR="00EC5F74" w:rsidRPr="0070670A">
        <w:rPr>
          <w:rFonts w:ascii="Times New Roman" w:hAnsi="Times New Roman"/>
          <w:b/>
          <w:color w:val="000000"/>
          <w:sz w:val="20"/>
          <w:u w:val="single"/>
        </w:rPr>
        <w:t>not</w:t>
      </w:r>
      <w:r w:rsidRPr="00E46846">
        <w:rPr>
          <w:rFonts w:ascii="Times New Roman" w:hAnsi="Times New Roman"/>
          <w:color w:val="000000"/>
          <w:sz w:val="20"/>
        </w:rPr>
        <w:t xml:space="preserve"> self-perform construction work or bid on subcontractor bid packages</w:t>
      </w:r>
      <w:r w:rsidR="0008180C">
        <w:rPr>
          <w:rFonts w:ascii="Times New Roman" w:hAnsi="Times New Roman"/>
          <w:color w:val="000000"/>
          <w:sz w:val="20"/>
        </w:rPr>
        <w:t xml:space="preserve"> </w:t>
      </w:r>
      <w:r w:rsidR="004A7A79">
        <w:rPr>
          <w:rFonts w:ascii="Times New Roman" w:hAnsi="Times New Roman"/>
          <w:color w:val="000000"/>
          <w:sz w:val="20"/>
        </w:rPr>
        <w:t>except as indicated herein</w:t>
      </w:r>
      <w:r w:rsidRPr="00E46846">
        <w:rPr>
          <w:rFonts w:ascii="Times New Roman" w:hAnsi="Times New Roman"/>
          <w:color w:val="000000"/>
          <w:sz w:val="20"/>
        </w:rPr>
        <w:t>.</w:t>
      </w:r>
    </w:p>
    <w:p w:rsidR="00A139F3" w:rsidRPr="00210DEA" w:rsidRDefault="00A139F3" w:rsidP="00A139F3">
      <w:pPr>
        <w:pStyle w:val="ListParagraph"/>
        <w:rPr>
          <w:rFonts w:ascii="Times New Roman" w:hAnsi="Times New Roman"/>
          <w:color w:val="000000"/>
          <w:sz w:val="20"/>
        </w:rPr>
      </w:pPr>
    </w:p>
    <w:p w:rsidR="00A139F3" w:rsidRPr="00210DEA" w:rsidRDefault="00A139F3" w:rsidP="00591160">
      <w:pPr>
        <w:pStyle w:val="BodyText"/>
        <w:widowControl w:val="0"/>
        <w:numPr>
          <w:ilvl w:val="1"/>
          <w:numId w:val="73"/>
        </w:numPr>
        <w:ind w:left="720"/>
        <w:jc w:val="left"/>
        <w:rPr>
          <w:rFonts w:ascii="Times New Roman" w:hAnsi="Times New Roman"/>
          <w:sz w:val="20"/>
        </w:rPr>
      </w:pPr>
      <w:r w:rsidRPr="00210DEA">
        <w:rPr>
          <w:rFonts w:ascii="Times New Roman" w:hAnsi="Times New Roman"/>
          <w:sz w:val="20"/>
        </w:rPr>
        <w:t>In order to be considered, SOQs and Propos</w:t>
      </w:r>
      <w:r w:rsidR="00255C63">
        <w:rPr>
          <w:rFonts w:ascii="Times New Roman" w:hAnsi="Times New Roman"/>
          <w:sz w:val="20"/>
        </w:rPr>
        <w:t xml:space="preserve">als must be submitted to the </w:t>
      </w:r>
      <w:r w:rsidR="008F364F">
        <w:rPr>
          <w:rFonts w:ascii="Times New Roman" w:hAnsi="Times New Roman"/>
          <w:sz w:val="20"/>
        </w:rPr>
        <w:t>Judicial Council</w:t>
      </w:r>
      <w:r w:rsidRPr="00210DEA">
        <w:rPr>
          <w:rFonts w:ascii="Times New Roman" w:hAnsi="Times New Roman"/>
          <w:sz w:val="20"/>
        </w:rPr>
        <w:t xml:space="preserve"> in written form, no later than the time 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rsidR="001D7CE8" w:rsidRDefault="001D7CE8" w:rsidP="00A139F3">
      <w:pPr>
        <w:pStyle w:val="ListParagraph"/>
        <w:rPr>
          <w:rFonts w:ascii="Times New Roman" w:hAnsi="Times New Roman"/>
          <w:sz w:val="20"/>
        </w:rPr>
        <w:sectPr w:rsidR="001D7CE8" w:rsidSect="009906DB">
          <w:pgSz w:w="12240" w:h="15840" w:code="1"/>
          <w:pgMar w:top="1440" w:right="1080" w:bottom="1440" w:left="1080" w:header="720" w:footer="720" w:gutter="0"/>
          <w:cols w:space="720"/>
          <w:docGrid w:linePitch="360"/>
        </w:sectPr>
      </w:pPr>
    </w:p>
    <w:p w:rsidR="00A139F3" w:rsidRPr="00FF6B1D" w:rsidRDefault="00A139F3" w:rsidP="00A139F3">
      <w:pPr>
        <w:pStyle w:val="ListParagraph"/>
        <w:rPr>
          <w:rFonts w:ascii="Times New Roman" w:hAnsi="Times New Roman"/>
          <w:sz w:val="20"/>
        </w:rPr>
      </w:pPr>
    </w:p>
    <w:p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07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340"/>
      </w:tblGrid>
      <w:tr w:rsidR="00210DEA" w:rsidRPr="001F1017" w:rsidTr="00B96BDD">
        <w:trPr>
          <w:trHeight w:val="192"/>
        </w:trPr>
        <w:tc>
          <w:tcPr>
            <w:tcW w:w="60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No.</w:t>
            </w:r>
          </w:p>
        </w:tc>
        <w:tc>
          <w:tcPr>
            <w:tcW w:w="513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Events</w:t>
            </w:r>
          </w:p>
        </w:tc>
        <w:tc>
          <w:tcPr>
            <w:tcW w:w="234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Dates (Calif. Times)</w:t>
            </w:r>
          </w:p>
        </w:tc>
      </w:tr>
      <w:tr w:rsidR="00210DEA" w:rsidRPr="001F1017" w:rsidTr="00B96BDD">
        <w:trPr>
          <w:trHeight w:val="552"/>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1</w:t>
            </w:r>
          </w:p>
        </w:tc>
        <w:tc>
          <w:tcPr>
            <w:tcW w:w="5130" w:type="dxa"/>
          </w:tcPr>
          <w:p w:rsidR="00210DEA" w:rsidRPr="001F1017" w:rsidRDefault="00210DEA" w:rsidP="007879EE">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sidR="008C1C51">
              <w:rPr>
                <w:rFonts w:ascii="Times New Roman" w:hAnsi="Times New Roman"/>
                <w:sz w:val="20"/>
              </w:rPr>
              <w:t>1-800-820-7831</w:t>
            </w:r>
            <w:r w:rsidR="007824D4">
              <w:rPr>
                <w:rFonts w:ascii="Times New Roman" w:hAnsi="Times New Roman"/>
                <w:sz w:val="20"/>
              </w:rPr>
              <w:t xml:space="preserve">   </w:t>
            </w:r>
            <w:r w:rsidR="004A7A79">
              <w:rPr>
                <w:rFonts w:ascii="Times New Roman" w:hAnsi="Times New Roman"/>
                <w:sz w:val="20"/>
              </w:rPr>
              <w:t xml:space="preserve"> </w:t>
            </w:r>
            <w:r w:rsidRPr="001F1017">
              <w:rPr>
                <w:rFonts w:ascii="Times New Roman" w:hAnsi="Times New Roman"/>
                <w:sz w:val="20"/>
              </w:rPr>
              <w:t xml:space="preserve">Participant code:  </w:t>
            </w:r>
            <w:r w:rsidR="008C1C51">
              <w:rPr>
                <w:rFonts w:ascii="Times New Roman" w:hAnsi="Times New Roman"/>
                <w:sz w:val="20"/>
              </w:rPr>
              <w:t>760754</w:t>
            </w:r>
          </w:p>
        </w:tc>
        <w:tc>
          <w:tcPr>
            <w:tcW w:w="2340" w:type="dxa"/>
          </w:tcPr>
          <w:p w:rsidR="00210DEA" w:rsidRPr="008C1C51" w:rsidRDefault="008C1C51" w:rsidP="004A7A79">
            <w:pPr>
              <w:pStyle w:val="BodyText"/>
              <w:widowControl w:val="0"/>
              <w:jc w:val="left"/>
              <w:rPr>
                <w:rFonts w:ascii="Times New Roman" w:hAnsi="Times New Roman"/>
                <w:sz w:val="20"/>
              </w:rPr>
            </w:pPr>
            <w:r w:rsidRPr="008C1C51">
              <w:rPr>
                <w:rFonts w:ascii="Times New Roman" w:hAnsi="Times New Roman"/>
                <w:sz w:val="20"/>
              </w:rPr>
              <w:t>2:00 to 3</w:t>
            </w:r>
            <w:r w:rsidR="007824D4" w:rsidRPr="008C1C51">
              <w:rPr>
                <w:rFonts w:ascii="Times New Roman" w:hAnsi="Times New Roman"/>
                <w:sz w:val="20"/>
              </w:rPr>
              <w:t>:00 pm</w:t>
            </w:r>
            <w:r w:rsidR="004A7A79" w:rsidRPr="008C1C51">
              <w:rPr>
                <w:rFonts w:ascii="Times New Roman" w:hAnsi="Times New Roman"/>
                <w:sz w:val="20"/>
              </w:rPr>
              <w:t>,</w:t>
            </w:r>
            <w:r w:rsidR="00531F63" w:rsidRPr="008C1C51">
              <w:rPr>
                <w:rFonts w:ascii="Times New Roman" w:hAnsi="Times New Roman"/>
                <w:sz w:val="20"/>
              </w:rPr>
              <w:t xml:space="preserve"> May 8</w:t>
            </w:r>
            <w:r w:rsidR="007824D4" w:rsidRPr="008C1C51">
              <w:rPr>
                <w:rFonts w:ascii="Times New Roman" w:hAnsi="Times New Roman"/>
                <w:sz w:val="20"/>
              </w:rPr>
              <w:t xml:space="preserve">, </w:t>
            </w:r>
            <w:r w:rsidR="004A7A79" w:rsidRPr="008C1C51">
              <w:rPr>
                <w:rFonts w:ascii="Times New Roman" w:hAnsi="Times New Roman"/>
                <w:sz w:val="20"/>
              </w:rPr>
              <w:t xml:space="preserve"> 20</w:t>
            </w:r>
            <w:r w:rsidR="007824D4" w:rsidRPr="008C1C51">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2</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Deadline for submission of Firm</w:t>
            </w:r>
            <w:r w:rsidRPr="00424034">
              <w:rPr>
                <w:rFonts w:ascii="Times New Roman" w:hAnsi="Times New Roman"/>
                <w:color w:val="000000"/>
                <w:sz w:val="20"/>
              </w:rPr>
              <w:t xml:space="preserve">’s </w:t>
            </w:r>
            <w:r w:rsidRPr="00424034">
              <w:rPr>
                <w:rFonts w:ascii="Times New Roman" w:hAnsi="Times New Roman"/>
                <w:sz w:val="20"/>
              </w:rPr>
              <w:t>requests for clarifications re: the RFQ/P and non-binding email of intent to respond</w:t>
            </w:r>
          </w:p>
        </w:tc>
        <w:tc>
          <w:tcPr>
            <w:tcW w:w="2340" w:type="dxa"/>
          </w:tcPr>
          <w:p w:rsidR="00210DEA" w:rsidRPr="008C1C51" w:rsidRDefault="00531F63" w:rsidP="000756C2">
            <w:pPr>
              <w:pStyle w:val="BodyText"/>
              <w:widowControl w:val="0"/>
              <w:jc w:val="left"/>
              <w:rPr>
                <w:rFonts w:ascii="Times New Roman" w:hAnsi="Times New Roman"/>
                <w:sz w:val="20"/>
              </w:rPr>
            </w:pPr>
            <w:r w:rsidRPr="008C1C51">
              <w:rPr>
                <w:rFonts w:ascii="Times New Roman" w:hAnsi="Times New Roman"/>
                <w:sz w:val="20"/>
              </w:rPr>
              <w:t>2:00 pm, May 13</w:t>
            </w:r>
            <w:r w:rsidR="004A7A79" w:rsidRPr="008C1C51">
              <w:rPr>
                <w:rFonts w:ascii="Times New Roman" w:hAnsi="Times New Roman"/>
                <w:sz w:val="20"/>
              </w:rPr>
              <w:t>, 20</w:t>
            </w:r>
            <w:r w:rsidR="007824D4" w:rsidRPr="008C1C51">
              <w:rPr>
                <w:rFonts w:ascii="Times New Roman" w:hAnsi="Times New Roman"/>
                <w:sz w:val="20"/>
              </w:rPr>
              <w:t>15</w:t>
            </w:r>
          </w:p>
        </w:tc>
      </w:tr>
      <w:tr w:rsidR="00210DEA" w:rsidRPr="001F1017" w:rsidTr="00B96BDD">
        <w:trPr>
          <w:trHeight w:val="534"/>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3</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 xml:space="preserve">Clarifications, modifications and answers to questions posted </w:t>
            </w:r>
            <w:r w:rsidRPr="00424034">
              <w:rPr>
                <w:rFonts w:ascii="Times New Roman" w:hAnsi="Times New Roman"/>
                <w:sz w:val="20"/>
                <w:u w:val="single"/>
              </w:rPr>
              <w:t xml:space="preserve">at </w:t>
            </w:r>
            <w:hyperlink r:id="rId14" w:tooltip="blocked::http://www.courts.ca.gov/" w:history="1">
              <w:r w:rsidRPr="00424034">
                <w:rPr>
                  <w:rStyle w:val="Hyperlink"/>
                  <w:rFonts w:ascii="Times New Roman" w:hAnsi="Times New Roman"/>
                  <w:sz w:val="20"/>
                </w:rPr>
                <w:t>www.courts.ca.gov</w:t>
              </w:r>
            </w:hyperlink>
            <w:r w:rsidRPr="00424034">
              <w:rPr>
                <w:rFonts w:ascii="Times New Roman" w:hAnsi="Times New Roman"/>
                <w:sz w:val="20"/>
              </w:rPr>
              <w:t>.</w:t>
            </w:r>
          </w:p>
        </w:tc>
        <w:tc>
          <w:tcPr>
            <w:tcW w:w="2340" w:type="dxa"/>
          </w:tcPr>
          <w:p w:rsidR="00210DEA" w:rsidRPr="008C1C51" w:rsidRDefault="00531F63" w:rsidP="000756C2">
            <w:pPr>
              <w:pStyle w:val="BodyText"/>
              <w:widowControl w:val="0"/>
              <w:jc w:val="left"/>
              <w:rPr>
                <w:rFonts w:ascii="Times New Roman" w:hAnsi="Times New Roman"/>
                <w:sz w:val="20"/>
              </w:rPr>
            </w:pPr>
            <w:r w:rsidRPr="008C1C51">
              <w:rPr>
                <w:rFonts w:ascii="Times New Roman" w:hAnsi="Times New Roman"/>
                <w:sz w:val="20"/>
              </w:rPr>
              <w:t>5:00 pm, May 19</w:t>
            </w:r>
            <w:r w:rsidR="004A7A79" w:rsidRPr="008C1C51">
              <w:rPr>
                <w:rFonts w:ascii="Times New Roman" w:hAnsi="Times New Roman"/>
                <w:sz w:val="20"/>
              </w:rPr>
              <w:t>, 20</w:t>
            </w:r>
            <w:r w:rsidR="007824D4" w:rsidRPr="008C1C51">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4</w:t>
            </w:r>
          </w:p>
        </w:tc>
        <w:tc>
          <w:tcPr>
            <w:tcW w:w="5130" w:type="dxa"/>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SOQ and Proposal Due Date and Time</w:t>
            </w:r>
          </w:p>
        </w:tc>
        <w:tc>
          <w:tcPr>
            <w:tcW w:w="2340" w:type="dxa"/>
          </w:tcPr>
          <w:p w:rsidR="00210DEA" w:rsidRPr="008C1C51" w:rsidRDefault="007824D4" w:rsidP="000756C2">
            <w:pPr>
              <w:pStyle w:val="BodyText"/>
              <w:widowControl w:val="0"/>
              <w:jc w:val="left"/>
              <w:rPr>
                <w:rFonts w:ascii="Times New Roman" w:hAnsi="Times New Roman"/>
                <w:b/>
                <w:sz w:val="20"/>
              </w:rPr>
            </w:pPr>
            <w:r w:rsidRPr="008C1C51">
              <w:rPr>
                <w:rFonts w:ascii="Times New Roman" w:hAnsi="Times New Roman"/>
                <w:sz w:val="20"/>
              </w:rPr>
              <w:t>2:00 pm</w:t>
            </w:r>
            <w:r w:rsidR="004A7A79" w:rsidRPr="008C1C51">
              <w:rPr>
                <w:rFonts w:ascii="Times New Roman" w:hAnsi="Times New Roman"/>
                <w:sz w:val="20"/>
              </w:rPr>
              <w:t xml:space="preserve">, </w:t>
            </w:r>
            <w:r w:rsidR="00531F63" w:rsidRPr="008C1C51">
              <w:rPr>
                <w:rFonts w:ascii="Times New Roman" w:hAnsi="Times New Roman"/>
                <w:sz w:val="20"/>
              </w:rPr>
              <w:t>May 26</w:t>
            </w:r>
            <w:r w:rsidRPr="008C1C51">
              <w:rPr>
                <w:rFonts w:ascii="Times New Roman" w:hAnsi="Times New Roman"/>
                <w:sz w:val="20"/>
              </w:rPr>
              <w:t xml:space="preserve">, </w:t>
            </w:r>
            <w:r w:rsidR="004A7A79" w:rsidRPr="008C1C51">
              <w:rPr>
                <w:rFonts w:ascii="Times New Roman" w:hAnsi="Times New Roman"/>
                <w:sz w:val="20"/>
              </w:rPr>
              <w:t>20</w:t>
            </w:r>
            <w:r w:rsidRPr="008C1C51">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5</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Short listed Firms posted on www.courts.ca.gov</w:t>
            </w:r>
          </w:p>
        </w:tc>
        <w:tc>
          <w:tcPr>
            <w:tcW w:w="2340" w:type="dxa"/>
          </w:tcPr>
          <w:p w:rsidR="00210DEA" w:rsidRPr="008C1C51" w:rsidRDefault="00531F63" w:rsidP="000756C2">
            <w:pPr>
              <w:pStyle w:val="BodyText"/>
              <w:widowControl w:val="0"/>
              <w:jc w:val="left"/>
              <w:rPr>
                <w:rFonts w:ascii="Times New Roman" w:hAnsi="Times New Roman"/>
                <w:sz w:val="20"/>
              </w:rPr>
            </w:pPr>
            <w:r w:rsidRPr="008C1C51">
              <w:rPr>
                <w:rFonts w:ascii="Times New Roman" w:hAnsi="Times New Roman"/>
                <w:sz w:val="20"/>
              </w:rPr>
              <w:t>June 5</w:t>
            </w:r>
            <w:r w:rsidR="004A7A79" w:rsidRPr="008C1C51">
              <w:rPr>
                <w:rFonts w:ascii="Times New Roman" w:hAnsi="Times New Roman"/>
                <w:sz w:val="20"/>
              </w:rPr>
              <w:t>, 20</w:t>
            </w:r>
            <w:r w:rsidR="007824D4" w:rsidRPr="008C1C51">
              <w:rPr>
                <w:rFonts w:ascii="Times New Roman" w:hAnsi="Times New Roman"/>
                <w:sz w:val="20"/>
              </w:rPr>
              <w:t>15</w:t>
            </w:r>
            <w:r w:rsidR="00936F24" w:rsidRPr="008C1C51">
              <w:rPr>
                <w:rFonts w:ascii="Times New Roman" w:hAnsi="Times New Roman"/>
                <w:sz w:val="20"/>
              </w:rPr>
              <w:t>(estimated)</w:t>
            </w:r>
          </w:p>
          <w:p w:rsidR="007824D4" w:rsidRPr="008C1C51" w:rsidRDefault="007824D4" w:rsidP="000756C2">
            <w:pPr>
              <w:pStyle w:val="BodyText"/>
              <w:widowControl w:val="0"/>
              <w:jc w:val="left"/>
              <w:rPr>
                <w:rFonts w:ascii="Times New Roman" w:hAnsi="Times New Roman"/>
                <w:sz w:val="20"/>
              </w:rPr>
            </w:pP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6</w:t>
            </w:r>
          </w:p>
        </w:tc>
        <w:tc>
          <w:tcPr>
            <w:tcW w:w="5130" w:type="dxa"/>
          </w:tcPr>
          <w:p w:rsidR="00210DEA" w:rsidRPr="00424034" w:rsidRDefault="00210DEA" w:rsidP="007879EE">
            <w:pPr>
              <w:pStyle w:val="BodyText"/>
              <w:widowControl w:val="0"/>
              <w:rPr>
                <w:rFonts w:ascii="Times New Roman" w:hAnsi="Times New Roman"/>
                <w:sz w:val="20"/>
              </w:rPr>
            </w:pPr>
            <w:r w:rsidRPr="00424034">
              <w:rPr>
                <w:rFonts w:ascii="Times New Roman" w:hAnsi="Times New Roman"/>
                <w:sz w:val="20"/>
              </w:rPr>
              <w:t xml:space="preserve">Interviews of short listed Firms at the </w:t>
            </w:r>
            <w:r w:rsidR="008F364F">
              <w:rPr>
                <w:rFonts w:ascii="Times New Roman" w:hAnsi="Times New Roman"/>
                <w:sz w:val="20"/>
              </w:rPr>
              <w:t>Judicial Council</w:t>
            </w:r>
            <w:r w:rsidR="00444CC6">
              <w:rPr>
                <w:rFonts w:ascii="Times New Roman" w:hAnsi="Times New Roman"/>
                <w:sz w:val="20"/>
              </w:rPr>
              <w:t xml:space="preserve"> Sacramento</w:t>
            </w:r>
            <w:r w:rsidR="00C84B15">
              <w:rPr>
                <w:rFonts w:ascii="Times New Roman" w:hAnsi="Times New Roman"/>
                <w:sz w:val="20"/>
              </w:rPr>
              <w:t xml:space="preserve"> </w:t>
            </w:r>
            <w:r w:rsidRPr="00424034">
              <w:rPr>
                <w:rFonts w:ascii="Times New Roman" w:hAnsi="Times New Roman"/>
                <w:sz w:val="20"/>
              </w:rPr>
              <w:t>office.</w:t>
            </w:r>
          </w:p>
        </w:tc>
        <w:tc>
          <w:tcPr>
            <w:tcW w:w="2340" w:type="dxa"/>
          </w:tcPr>
          <w:p w:rsidR="00210DEA" w:rsidRPr="008C1C51" w:rsidRDefault="00210DEA" w:rsidP="000756C2">
            <w:pPr>
              <w:pStyle w:val="BodyText"/>
              <w:widowControl w:val="0"/>
              <w:jc w:val="left"/>
              <w:rPr>
                <w:rFonts w:ascii="Times New Roman" w:hAnsi="Times New Roman"/>
                <w:sz w:val="20"/>
              </w:rPr>
            </w:pPr>
            <w:r w:rsidRPr="008C1C51">
              <w:rPr>
                <w:rFonts w:ascii="Times New Roman" w:hAnsi="Times New Roman"/>
                <w:sz w:val="20"/>
              </w:rPr>
              <w:t xml:space="preserve">Week of </w:t>
            </w:r>
            <w:r w:rsidR="00531F63" w:rsidRPr="008C1C51">
              <w:rPr>
                <w:rFonts w:ascii="Times New Roman" w:hAnsi="Times New Roman"/>
                <w:sz w:val="20"/>
              </w:rPr>
              <w:t>June 15</w:t>
            </w:r>
            <w:r w:rsidR="004A7A79" w:rsidRPr="008C1C51">
              <w:rPr>
                <w:rFonts w:ascii="Times New Roman" w:hAnsi="Times New Roman"/>
                <w:sz w:val="20"/>
              </w:rPr>
              <w:t>, 20</w:t>
            </w:r>
            <w:r w:rsidR="00B96BDD" w:rsidRPr="008C1C51">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7</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Posting of intent to award on www.courts.ca.gov</w:t>
            </w:r>
          </w:p>
        </w:tc>
        <w:tc>
          <w:tcPr>
            <w:tcW w:w="2340" w:type="dxa"/>
          </w:tcPr>
          <w:p w:rsidR="00210DEA" w:rsidRPr="008C1C51" w:rsidRDefault="00210DEA" w:rsidP="000756C2">
            <w:pPr>
              <w:pStyle w:val="BodyText"/>
              <w:widowControl w:val="0"/>
              <w:jc w:val="left"/>
              <w:rPr>
                <w:rFonts w:ascii="Times New Roman" w:hAnsi="Times New Roman"/>
                <w:sz w:val="20"/>
              </w:rPr>
            </w:pPr>
            <w:r w:rsidRPr="008C1C51">
              <w:rPr>
                <w:rFonts w:ascii="Times New Roman" w:hAnsi="Times New Roman"/>
                <w:sz w:val="20"/>
              </w:rPr>
              <w:t xml:space="preserve">Week of </w:t>
            </w:r>
            <w:r w:rsidR="00531F63" w:rsidRPr="008C1C51">
              <w:rPr>
                <w:rFonts w:ascii="Times New Roman" w:hAnsi="Times New Roman"/>
                <w:sz w:val="20"/>
              </w:rPr>
              <w:t>June 22</w:t>
            </w:r>
            <w:r w:rsidR="004A7A79" w:rsidRPr="008C1C51">
              <w:rPr>
                <w:rFonts w:ascii="Times New Roman" w:hAnsi="Times New Roman"/>
                <w:sz w:val="20"/>
              </w:rPr>
              <w:t>, 20</w:t>
            </w:r>
            <w:r w:rsidR="00B96BDD" w:rsidRPr="008C1C51">
              <w:rPr>
                <w:rFonts w:ascii="Times New Roman" w:hAnsi="Times New Roman"/>
                <w:sz w:val="20"/>
              </w:rPr>
              <w:t>15</w:t>
            </w:r>
          </w:p>
          <w:p w:rsidR="00B96BDD" w:rsidRPr="008C1C51" w:rsidRDefault="00B96BDD" w:rsidP="000756C2">
            <w:pPr>
              <w:pStyle w:val="BodyText"/>
              <w:widowControl w:val="0"/>
              <w:jc w:val="left"/>
              <w:rPr>
                <w:rFonts w:ascii="Times New Roman" w:hAnsi="Times New Roman"/>
                <w:sz w:val="20"/>
              </w:rPr>
            </w:pPr>
          </w:p>
        </w:tc>
      </w:tr>
    </w:tbl>
    <w:p w:rsidR="00A139F3" w:rsidRPr="00210DEA" w:rsidRDefault="00A139F3" w:rsidP="00A139F3">
      <w:pPr>
        <w:widowControl w:val="0"/>
        <w:ind w:left="720"/>
        <w:rPr>
          <w:rFonts w:ascii="Times New Roman" w:hAnsi="Times New Roman"/>
          <w:color w:val="000000"/>
          <w:sz w:val="20"/>
        </w:rPr>
      </w:pPr>
    </w:p>
    <w:p w:rsidR="00A139F3" w:rsidRPr="00210DEA" w:rsidRDefault="00A139F3" w:rsidP="00591160">
      <w:pPr>
        <w:pStyle w:val="ListParagraph"/>
        <w:widowControl w:val="0"/>
        <w:numPr>
          <w:ilvl w:val="1"/>
          <w:numId w:val="7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rsidR="00A139F3" w:rsidRPr="00FF6B1D"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r>
      <w:r w:rsidR="00E41375">
        <w:rPr>
          <w:rFonts w:ascii="Times New Roman" w:hAnsi="Times New Roman"/>
          <w:color w:val="000000"/>
          <w:sz w:val="20"/>
        </w:rPr>
        <w:t>Judicial Council of California</w:t>
      </w:r>
    </w:p>
    <w:p w:rsidR="00A139F3" w:rsidRPr="00B96BDD" w:rsidRDefault="00E46846" w:rsidP="00CE3F43">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C4007F">
        <w:rPr>
          <w:rFonts w:ascii="Times New Roman" w:hAnsi="Times New Roman"/>
          <w:sz w:val="20"/>
        </w:rPr>
        <w:t xml:space="preserve">Nadine </w:t>
      </w:r>
      <w:proofErr w:type="gramStart"/>
      <w:r w:rsidR="00C4007F">
        <w:rPr>
          <w:rFonts w:ascii="Times New Roman" w:hAnsi="Times New Roman"/>
          <w:sz w:val="20"/>
        </w:rPr>
        <w:t>Mc</w:t>
      </w:r>
      <w:r w:rsidR="00E41375">
        <w:rPr>
          <w:rFonts w:ascii="Times New Roman" w:hAnsi="Times New Roman"/>
          <w:sz w:val="20"/>
        </w:rPr>
        <w:t>Fadden</w:t>
      </w:r>
      <w:r w:rsidR="007E6ED4" w:rsidRPr="001F1017">
        <w:rPr>
          <w:rFonts w:ascii="Times New Roman" w:hAnsi="Times New Roman"/>
          <w:bCs/>
          <w:sz w:val="20"/>
        </w:rPr>
        <w:br/>
      </w:r>
      <w:r w:rsidR="00E41375">
        <w:rPr>
          <w:rFonts w:ascii="Times New Roman" w:hAnsi="Times New Roman"/>
          <w:color w:val="000000"/>
          <w:sz w:val="20"/>
        </w:rPr>
        <w:tab/>
      </w:r>
      <w:r w:rsidR="00A139F3" w:rsidRPr="00210DEA">
        <w:rPr>
          <w:rFonts w:ascii="Times New Roman" w:hAnsi="Times New Roman"/>
          <w:color w:val="000000"/>
          <w:sz w:val="20"/>
        </w:rPr>
        <w:t>455 Golden Gate Avenue</w:t>
      </w:r>
      <w:proofErr w:type="gramEnd"/>
      <w:r w:rsidR="00B96BDD">
        <w:rPr>
          <w:rFonts w:ascii="Times New Roman" w:hAnsi="Times New Roman"/>
          <w:color w:val="000000"/>
          <w:sz w:val="20"/>
        </w:rPr>
        <w:t>, 6</w:t>
      </w:r>
      <w:r w:rsidR="00B96BDD">
        <w:rPr>
          <w:rFonts w:ascii="Times New Roman" w:hAnsi="Times New Roman"/>
          <w:color w:val="000000"/>
          <w:sz w:val="20"/>
          <w:vertAlign w:val="superscript"/>
        </w:rPr>
        <w:t>th</w:t>
      </w:r>
      <w:r w:rsidR="00B96BDD">
        <w:rPr>
          <w:rFonts w:ascii="Times New Roman" w:hAnsi="Times New Roman"/>
          <w:color w:val="000000"/>
          <w:sz w:val="20"/>
        </w:rPr>
        <w:t xml:space="preserve"> Floor</w:t>
      </w:r>
    </w:p>
    <w:p w:rsidR="00A139F3"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rsidR="006F69C3" w:rsidRPr="00FF6B1D" w:rsidRDefault="006F69C3" w:rsidP="006F69C3">
      <w:pPr>
        <w:pStyle w:val="ListParagraph"/>
        <w:widowControl w:val="0"/>
        <w:tabs>
          <w:tab w:val="left" w:pos="1440"/>
        </w:tabs>
        <w:rPr>
          <w:rFonts w:ascii="Times New Roman" w:hAnsi="Times New Roman"/>
          <w:color w:val="000000"/>
          <w:sz w:val="20"/>
        </w:rPr>
      </w:pPr>
    </w:p>
    <w:p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is not responsible for the failure of a Firm’s choice of delivery service/method.  </w:t>
      </w: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will not open and will return any SOQ and Proposal received after the date and time specified in the Schedule of Events.</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w:t>
      </w:r>
      <w:r w:rsidR="008F364F">
        <w:rPr>
          <w:rFonts w:ascii="Times New Roman" w:hAnsi="Times New Roman"/>
          <w:sz w:val="20"/>
        </w:rPr>
        <w:t>Judicial Council</w:t>
      </w:r>
      <w:r w:rsidRPr="00E46846">
        <w:rPr>
          <w:rFonts w:ascii="Times New Roman" w:hAnsi="Times New Roman"/>
          <w:sz w:val="20"/>
        </w:rPr>
        <w:t xml:space="preserve"> does not send notifications of changes to this RFQ/P or the Schedule of Events to prospective Firms.  The </w:t>
      </w:r>
      <w:r w:rsidR="008F364F">
        <w:rPr>
          <w:rFonts w:ascii="Times New Roman" w:hAnsi="Times New Roman"/>
          <w:sz w:val="20"/>
        </w:rPr>
        <w:t>Judicial Council</w:t>
      </w:r>
      <w:r w:rsidRPr="00E46846">
        <w:rPr>
          <w:rFonts w:ascii="Times New Roman" w:hAnsi="Times New Roman"/>
          <w:sz w:val="20"/>
        </w:rPr>
        <w:t xml:space="preserve"> is not responsible for failure of any Firm to receive notification of changes in a timely manner. Firms are advised to visit the </w:t>
      </w:r>
      <w:r w:rsidR="008F364F">
        <w:rPr>
          <w:rFonts w:ascii="Times New Roman" w:hAnsi="Times New Roman"/>
          <w:sz w:val="20"/>
        </w:rPr>
        <w:t>Judicial Council</w:t>
      </w:r>
      <w:r w:rsidRPr="00E46846">
        <w:rPr>
          <w:rFonts w:ascii="Times New Roman" w:hAnsi="Times New Roman"/>
          <w:sz w:val="20"/>
        </w:rPr>
        <w:t xml:space="preserve">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rsidR="00A139F3" w:rsidRPr="00210DEA" w:rsidRDefault="00E46846" w:rsidP="00591160">
      <w:pPr>
        <w:pStyle w:val="BodyText"/>
        <w:widowControl w:val="0"/>
        <w:numPr>
          <w:ilvl w:val="0"/>
          <w:numId w:val="75"/>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rsidR="00A139F3" w:rsidRPr="00FF6B1D"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w:t>
      </w:r>
      <w:r w:rsidR="00A54E83">
        <w:rPr>
          <w:rFonts w:ascii="Times New Roman" w:hAnsi="Times New Roman"/>
          <w:sz w:val="20"/>
        </w:rPr>
        <w:t>R</w:t>
      </w:r>
      <w:r w:rsidR="00A139F3" w:rsidRPr="00210DEA">
        <w:rPr>
          <w:rFonts w:ascii="Times New Roman" w:hAnsi="Times New Roman"/>
          <w:sz w:val="20"/>
        </w:rPr>
        <w:t>: RFQ/P Questions + (Firm Name)”.</w:t>
      </w:r>
    </w:p>
    <w:p w:rsidR="00A139F3" w:rsidRPr="00210DEA" w:rsidRDefault="00A139F3" w:rsidP="00591160">
      <w:pPr>
        <w:pStyle w:val="BodyText"/>
        <w:numPr>
          <w:ilvl w:val="3"/>
          <w:numId w:val="75"/>
        </w:numPr>
        <w:spacing w:after="200"/>
        <w:ind w:left="1440" w:hanging="27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rsidR="00A139F3" w:rsidRPr="00210DEA"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w:t>
      </w:r>
      <w:r w:rsidR="008F364F">
        <w:rPr>
          <w:rFonts w:ascii="Times New Roman" w:hAnsi="Times New Roman"/>
          <w:sz w:val="20"/>
        </w:rPr>
        <w:t>Judicial Council</w:t>
      </w:r>
      <w:r w:rsidRPr="00E46846">
        <w:rPr>
          <w:rFonts w:ascii="Times New Roman" w:hAnsi="Times New Roman"/>
          <w:sz w:val="20"/>
        </w:rPr>
        <w:t xml:space="preserve"> website when answers to questions submitted are posted.  The </w:t>
      </w:r>
      <w:r w:rsidR="008F364F">
        <w:rPr>
          <w:rFonts w:ascii="Times New Roman" w:hAnsi="Times New Roman"/>
          <w:sz w:val="20"/>
        </w:rPr>
        <w:t>Judicial Council</w:t>
      </w:r>
      <w:r w:rsidR="00A139F3" w:rsidRPr="00210DEA">
        <w:rPr>
          <w:rFonts w:ascii="Times New Roman" w:hAnsi="Times New Roman"/>
          <w:sz w:val="20"/>
        </w:rPr>
        <w:t xml:space="preserve">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rsidR="00A139F3" w:rsidRPr="00FF6B1D" w:rsidRDefault="00A139F3" w:rsidP="00591160">
      <w:pPr>
        <w:pStyle w:val="BodyText"/>
        <w:widowControl w:val="0"/>
        <w:numPr>
          <w:ilvl w:val="0"/>
          <w:numId w:val="75"/>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 xml:space="preserve">During the Pre-Proposal Teleconference, the </w:t>
      </w:r>
      <w:r w:rsidR="008F364F">
        <w:rPr>
          <w:rFonts w:ascii="Times New Roman" w:hAnsi="Times New Roman"/>
          <w:sz w:val="20"/>
        </w:rPr>
        <w:t>Judicial Council</w:t>
      </w:r>
      <w:r w:rsidRPr="00E46846">
        <w:rPr>
          <w:rFonts w:ascii="Times New Roman" w:hAnsi="Times New Roman"/>
          <w:sz w:val="20"/>
        </w:rPr>
        <w:t xml:space="preserve"> will provide an overview of the Project, introduce key </w:t>
      </w:r>
      <w:r w:rsidR="008F364F">
        <w:rPr>
          <w:rFonts w:ascii="Times New Roman" w:hAnsi="Times New Roman"/>
          <w:sz w:val="20"/>
        </w:rPr>
        <w:t>Judicial Council</w:t>
      </w:r>
      <w:r w:rsidRPr="00E46846">
        <w:rPr>
          <w:rFonts w:ascii="Times New Roman" w:hAnsi="Times New Roman"/>
          <w:sz w:val="20"/>
        </w:rPr>
        <w:t xml:space="preserve"> personnel, and briefly answer questions submitted prior to the Pre-Proposal Teleconference.  If time allows, other questions may be asked and answered.  Note: Although questions may be discussed during the Pre-Proposal Teleconference, the official and binding responses will be the </w:t>
      </w:r>
      <w:r w:rsidR="007B0917">
        <w:rPr>
          <w:rFonts w:ascii="Times New Roman" w:hAnsi="Times New Roman"/>
          <w:sz w:val="20"/>
        </w:rPr>
        <w:t xml:space="preserve">ones </w:t>
      </w:r>
      <w:r w:rsidRPr="00E46846">
        <w:rPr>
          <w:rFonts w:ascii="Times New Roman" w:hAnsi="Times New Roman"/>
          <w:sz w:val="20"/>
        </w:rPr>
        <w:t xml:space="preserve">posted to the </w:t>
      </w:r>
      <w:r w:rsidR="008F364F">
        <w:rPr>
          <w:rFonts w:ascii="Times New Roman" w:hAnsi="Times New Roman"/>
          <w:sz w:val="20"/>
        </w:rPr>
        <w:t>Judicial Council</w:t>
      </w:r>
      <w:r w:rsidRPr="00E46846">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 xml:space="preserve">Firms may submit questions after the Pre-Proposal Teleconference and prior to submission of its SOQ and Proposal using the Question Form process indicated above.  </w:t>
      </w:r>
      <w:r w:rsidR="008F364F">
        <w:rPr>
          <w:rFonts w:ascii="Times New Roman" w:hAnsi="Times New Roman"/>
          <w:sz w:val="20"/>
        </w:rPr>
        <w:t>Judicial Council</w:t>
      </w:r>
      <w:r w:rsidRPr="00FF6B1D">
        <w:rPr>
          <w:rFonts w:ascii="Times New Roman" w:hAnsi="Times New Roman"/>
          <w:sz w:val="20"/>
        </w:rPr>
        <w:t>’s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 xml:space="preserve">to the </w:t>
      </w:r>
      <w:r w:rsidR="008F364F">
        <w:rPr>
          <w:rFonts w:ascii="Times New Roman" w:hAnsi="Times New Roman"/>
          <w:sz w:val="20"/>
        </w:rPr>
        <w:t>Judicial Council</w:t>
      </w:r>
      <w:r w:rsidRPr="00210DEA">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w:t>
      </w:r>
      <w:r w:rsidR="008F364F">
        <w:rPr>
          <w:rFonts w:ascii="Times New Roman" w:hAnsi="Times New Roman"/>
          <w:sz w:val="20"/>
        </w:rPr>
        <w:t>Judicial Council</w:t>
      </w:r>
      <w:r w:rsidRPr="00210DEA">
        <w:rPr>
          <w:rFonts w:ascii="Times New Roman" w:hAnsi="Times New Roman"/>
          <w:sz w:val="20"/>
        </w:rPr>
        <w:t xml:space="preserve">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are strongly encouraged to submit </w:t>
      </w:r>
      <w:proofErr w:type="gramStart"/>
      <w:r w:rsidRPr="00210DEA">
        <w:rPr>
          <w:rFonts w:ascii="Times New Roman" w:hAnsi="Times New Roman"/>
          <w:sz w:val="20"/>
        </w:rPr>
        <w:t>an</w:t>
      </w:r>
      <w:r w:rsidR="00BF6C8A">
        <w:rPr>
          <w:rFonts w:ascii="Times New Roman" w:hAnsi="Times New Roman"/>
          <w:sz w:val="20"/>
        </w:rPr>
        <w:t xml:space="preserve"> </w:t>
      </w:r>
      <w:r w:rsidRPr="00210DEA">
        <w:rPr>
          <w:rFonts w:ascii="Times New Roman" w:hAnsi="Times New Roman"/>
          <w:sz w:val="20"/>
        </w:rPr>
        <w:t>Intent</w:t>
      </w:r>
      <w:proofErr w:type="gramEnd"/>
      <w:r w:rsidRPr="00210DEA">
        <w:rPr>
          <w:rFonts w:ascii="Times New Roman" w:hAnsi="Times New Roman"/>
          <w:sz w:val="20"/>
        </w:rPr>
        <w:t xml:space="preserve"> to Respond in order to assist the </w:t>
      </w:r>
      <w:r w:rsidR="008F364F">
        <w:rPr>
          <w:rFonts w:ascii="Times New Roman" w:hAnsi="Times New Roman"/>
          <w:sz w:val="20"/>
        </w:rPr>
        <w:t>Judicial Council</w:t>
      </w:r>
      <w:r w:rsidRPr="00210DEA">
        <w:rPr>
          <w:rFonts w:ascii="Times New Roman" w:hAnsi="Times New Roman"/>
          <w:sz w:val="20"/>
        </w:rPr>
        <w:t xml:space="preserve"> in managing the RFQ/P process.  </w:t>
      </w:r>
    </w:p>
    <w:p w:rsidR="00130784" w:rsidRPr="00210DEA" w:rsidRDefault="00130784" w:rsidP="00A139F3">
      <w:pPr>
        <w:pStyle w:val="BodyText"/>
        <w:widowControl w:val="0"/>
        <w:ind w:left="1170"/>
        <w:rPr>
          <w:rFonts w:ascii="Times New Roman" w:hAnsi="Times New Roman"/>
          <w:sz w:val="20"/>
        </w:rPr>
      </w:pP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Preparing and Packaging SOQ and Proposal</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w:t>
      </w:r>
      <w:r w:rsidR="008F364F">
        <w:rPr>
          <w:rFonts w:ascii="Times New Roman" w:hAnsi="Times New Roman"/>
          <w:sz w:val="20"/>
        </w:rPr>
        <w:t>Judicial Council</w:t>
      </w:r>
      <w:r w:rsidRPr="00E46846">
        <w:rPr>
          <w:rFonts w:ascii="Times New Roman" w:hAnsi="Times New Roman"/>
          <w:sz w:val="20"/>
        </w:rPr>
        <w:t xml:space="preserve">’s instructions, RFQ/P selection criteria, and completeness and clarity of content. </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rsidR="00A139F3" w:rsidRPr="00660F43" w:rsidRDefault="00A139F3" w:rsidP="00591160">
      <w:pPr>
        <w:pStyle w:val="BodyTextIndent2"/>
        <w:widowControl w:val="0"/>
        <w:numPr>
          <w:ilvl w:val="1"/>
          <w:numId w:val="7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rsidR="00A139F3" w:rsidRPr="00210DEA" w:rsidRDefault="00E46846" w:rsidP="00591160">
      <w:pPr>
        <w:pStyle w:val="BodyText"/>
        <w:widowControl w:val="0"/>
        <w:numPr>
          <w:ilvl w:val="0"/>
          <w:numId w:val="76"/>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rsidR="00A139F3" w:rsidRPr="00660F43"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rsidR="00A139F3" w:rsidRPr="00210DEA" w:rsidRDefault="00A139F3" w:rsidP="00591160">
      <w:pPr>
        <w:pStyle w:val="BodyText"/>
        <w:widowControl w:val="0"/>
        <w:numPr>
          <w:ilvl w:val="1"/>
          <w:numId w:val="73"/>
        </w:numPr>
        <w:spacing w:after="200"/>
        <w:ind w:left="720"/>
        <w:jc w:val="left"/>
        <w:rPr>
          <w:rFonts w:ascii="Times New Roman" w:hAnsi="Times New Roman"/>
          <w:b/>
          <w:sz w:val="20"/>
        </w:rPr>
      </w:pPr>
      <w:r w:rsidRPr="00210DEA">
        <w:rPr>
          <w:rFonts w:ascii="Times New Roman" w:hAnsi="Times New Roman"/>
          <w:b/>
          <w:sz w:val="20"/>
        </w:rPr>
        <w:t xml:space="preserve">SOQ Form: </w:t>
      </w:r>
    </w:p>
    <w:p w:rsidR="00A139F3" w:rsidRPr="00210DEA" w:rsidRDefault="00A139F3" w:rsidP="00591160">
      <w:pPr>
        <w:pStyle w:val="BodyText"/>
        <w:widowControl w:val="0"/>
        <w:numPr>
          <w:ilvl w:val="0"/>
          <w:numId w:val="77"/>
        </w:numPr>
        <w:spacing w:after="200"/>
        <w:ind w:left="1440"/>
        <w:jc w:val="left"/>
        <w:rPr>
          <w:rFonts w:ascii="Times New Roman" w:hAnsi="Times New Roman"/>
          <w:sz w:val="20"/>
        </w:rPr>
      </w:pPr>
      <w:r w:rsidRPr="00FF6B1D">
        <w:rPr>
          <w:rFonts w:ascii="Times New Roman" w:hAnsi="Times New Roman"/>
          <w:b/>
          <w:sz w:val="20"/>
        </w:rPr>
        <w:t xml:space="preserve">GSA Standard Form </w:t>
      </w:r>
      <w:r w:rsidR="00842962">
        <w:rPr>
          <w:rFonts w:ascii="Times New Roman" w:hAnsi="Times New Roman"/>
          <w:b/>
          <w:sz w:val="20"/>
        </w:rPr>
        <w:t>330</w:t>
      </w:r>
      <w:r w:rsidRPr="00FF6B1D">
        <w:rPr>
          <w:rFonts w:ascii="Times New Roman" w:hAnsi="Times New Roman"/>
          <w:b/>
          <w:sz w:val="20"/>
        </w:rPr>
        <w:t>.</w:t>
      </w:r>
      <w:r w:rsidR="00E46846" w:rsidRPr="00E46846">
        <w:rPr>
          <w:rFonts w:ascii="Times New Roman" w:hAnsi="Times New Roman"/>
          <w:sz w:val="20"/>
        </w:rPr>
        <w:t xml:space="preserve">  The </w:t>
      </w:r>
      <w:r w:rsidR="008F364F">
        <w:rPr>
          <w:rFonts w:ascii="Times New Roman" w:hAnsi="Times New Roman"/>
          <w:sz w:val="20"/>
        </w:rPr>
        <w:t>Judicial Council</w:t>
      </w:r>
      <w:r w:rsidR="00E46846" w:rsidRPr="00E46846">
        <w:rPr>
          <w:rFonts w:ascii="Times New Roman" w:hAnsi="Times New Roman"/>
          <w:sz w:val="20"/>
        </w:rPr>
        <w:t xml:space="preserve"> requires all Firms to utilize the federal General Services Administration’s (GSA) Standard Form 330 (“Architect-Engineer Qualifications”) as the basis for its SOQ.  </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842962" w:rsidRPr="0003551F">
        <w:rPr>
          <w:rFonts w:ascii="Times New Roman" w:hAnsi="Times New Roman"/>
          <w:sz w:val="20"/>
        </w:rPr>
        <w:t>http://www.gsa.gov/portal/forms/type/TOP</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rsidR="00A139F3" w:rsidRPr="00210DEA" w:rsidRDefault="00E46846" w:rsidP="00591160">
      <w:pPr>
        <w:pStyle w:val="BodyText"/>
        <w:widowControl w:val="0"/>
        <w:numPr>
          <w:ilvl w:val="0"/>
          <w:numId w:val="77"/>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rsidR="00A139F3" w:rsidRPr="00210DEA" w:rsidRDefault="00E46846" w:rsidP="00A139F3">
      <w:pPr>
        <w:pStyle w:val="BodyText"/>
        <w:widowControl w:val="0"/>
        <w:ind w:left="2160" w:hanging="720"/>
        <w:rPr>
          <w:rFonts w:ascii="Times New Roman" w:hAnsi="Times New Roman"/>
          <w:b/>
          <w:sz w:val="20"/>
        </w:rPr>
      </w:pPr>
      <w:proofErr w:type="gramStart"/>
      <w:r w:rsidRPr="00E46846">
        <w:rPr>
          <w:rFonts w:ascii="Times New Roman" w:hAnsi="Times New Roman"/>
          <w:b/>
          <w:sz w:val="20"/>
        </w:rPr>
        <w:t>Tab 1.</w:t>
      </w:r>
      <w:proofErr w:type="gramEnd"/>
      <w:r w:rsidRPr="00E46846">
        <w:rPr>
          <w:rFonts w:ascii="Times New Roman" w:hAnsi="Times New Roman"/>
          <w:b/>
          <w:sz w:val="20"/>
        </w:rPr>
        <w:t xml:space="preserve"> </w:t>
      </w:r>
      <w:r w:rsidRPr="00E46846">
        <w:rPr>
          <w:rFonts w:ascii="Times New Roman" w:hAnsi="Times New Roman"/>
          <w:b/>
          <w:sz w:val="20"/>
        </w:rPr>
        <w:tab/>
        <w:t>Cover Letter</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Indicate your Firm’s  ability to  begin work in the </w:t>
      </w:r>
      <w:r w:rsidR="006829DC">
        <w:rPr>
          <w:rFonts w:ascii="Times New Roman" w:hAnsi="Times New Roman"/>
          <w:sz w:val="20"/>
        </w:rPr>
        <w:t xml:space="preserve">Preliminary Plan </w:t>
      </w:r>
      <w:r w:rsidRPr="00E46846">
        <w:rPr>
          <w:rFonts w:ascii="Times New Roman" w:hAnsi="Times New Roman"/>
          <w:sz w:val="20"/>
        </w:rPr>
        <w:t xml:space="preserve">Phase; </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CMR Agreement;</w:t>
      </w:r>
    </w:p>
    <w:p w:rsidR="00A139F3" w:rsidRPr="00210DEA" w:rsidRDefault="00A139F3" w:rsidP="00591160">
      <w:pPr>
        <w:pStyle w:val="BodyText"/>
        <w:widowControl w:val="0"/>
        <w:numPr>
          <w:ilvl w:val="0"/>
          <w:numId w:val="78"/>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rsidR="00A139F3" w:rsidRPr="00FF6B1D" w:rsidRDefault="00A139F3" w:rsidP="00591160">
      <w:pPr>
        <w:pStyle w:val="BodyText"/>
        <w:widowControl w:val="0"/>
        <w:numPr>
          <w:ilvl w:val="0"/>
          <w:numId w:val="78"/>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w:t>
      </w:r>
      <w:r w:rsidR="008F364F">
        <w:rPr>
          <w:rFonts w:ascii="Times New Roman" w:hAnsi="Times New Roman"/>
          <w:sz w:val="20"/>
        </w:rPr>
        <w:t>Judicial Council</w:t>
      </w:r>
      <w:r w:rsidRPr="00210DEA">
        <w:rPr>
          <w:rFonts w:ascii="Times New Roman" w:hAnsi="Times New Roman"/>
          <w:sz w:val="20"/>
        </w:rPr>
        <w:t xml:space="preserve"> in contractual matters.  </w:t>
      </w:r>
    </w:p>
    <w:p w:rsidR="00A139F3" w:rsidRPr="00210DEA" w:rsidRDefault="00E46846" w:rsidP="00A139F3">
      <w:pPr>
        <w:pStyle w:val="BodyText"/>
        <w:widowControl w:val="0"/>
        <w:ind w:left="2160" w:hanging="720"/>
        <w:rPr>
          <w:rFonts w:ascii="Times New Roman" w:hAnsi="Times New Roman"/>
          <w:b/>
          <w:sz w:val="20"/>
        </w:rPr>
      </w:pPr>
      <w:proofErr w:type="gramStart"/>
      <w:r w:rsidRPr="00E46846">
        <w:rPr>
          <w:rFonts w:ascii="Times New Roman" w:hAnsi="Times New Roman"/>
          <w:b/>
          <w:sz w:val="20"/>
        </w:rPr>
        <w:t>Tab 2.</w:t>
      </w:r>
      <w:proofErr w:type="gramEnd"/>
      <w:r w:rsidRPr="00E46846">
        <w:rPr>
          <w:rFonts w:ascii="Times New Roman" w:hAnsi="Times New Roman"/>
          <w:b/>
          <w:sz w:val="20"/>
        </w:rPr>
        <w:t xml:space="preserve"> </w:t>
      </w:r>
      <w:r w:rsidRPr="00E46846">
        <w:rPr>
          <w:rFonts w:ascii="Times New Roman" w:hAnsi="Times New Roman"/>
          <w:b/>
          <w:sz w:val="20"/>
        </w:rPr>
        <w:tab/>
        <w:t xml:space="preserve">Form 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(A-D): Firm Identification</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rsidR="00A139F3" w:rsidRPr="00210DEA" w:rsidRDefault="00A139F3" w:rsidP="00A139F3">
      <w:pPr>
        <w:widowControl w:val="0"/>
        <w:ind w:left="2160" w:hanging="720"/>
        <w:rPr>
          <w:rFonts w:ascii="Times New Roman" w:hAnsi="Times New Roman"/>
          <w:b/>
          <w:sz w:val="20"/>
        </w:rPr>
      </w:pPr>
      <w:proofErr w:type="gramStart"/>
      <w:r w:rsidRPr="00210DEA">
        <w:rPr>
          <w:rFonts w:ascii="Times New Roman" w:hAnsi="Times New Roman"/>
          <w:b/>
          <w:sz w:val="20"/>
        </w:rPr>
        <w:t>Tab 3.</w:t>
      </w:r>
      <w:proofErr w:type="gramEnd"/>
      <w:r w:rsidRPr="00210DEA">
        <w:rPr>
          <w:rFonts w:ascii="Times New Roman" w:hAnsi="Times New Roman"/>
          <w:b/>
          <w:sz w:val="20"/>
        </w:rPr>
        <w:t xml:space="preserve"> </w:t>
      </w:r>
      <w:r w:rsidRPr="00210DEA">
        <w:rPr>
          <w:rFonts w:ascii="Times New Roman" w:hAnsi="Times New Roman"/>
          <w:b/>
          <w:sz w:val="20"/>
        </w:rPr>
        <w:tab/>
        <w:t xml:space="preserve">Form 330 </w:t>
      </w:r>
      <w:proofErr w:type="gramStart"/>
      <w:r w:rsidRPr="00210DEA">
        <w:rPr>
          <w:rFonts w:ascii="Times New Roman" w:hAnsi="Times New Roman"/>
          <w:b/>
          <w:sz w:val="20"/>
        </w:rPr>
        <w:t>Part</w:t>
      </w:r>
      <w:proofErr w:type="gramEnd"/>
      <w:r w:rsidRPr="00210DEA">
        <w:rPr>
          <w:rFonts w:ascii="Times New Roman" w:hAnsi="Times New Roman"/>
          <w:b/>
          <w:sz w:val="20"/>
        </w:rPr>
        <w:t xml:space="preserve"> I (E): Resumes of Key Personnel</w:t>
      </w:r>
    </w:p>
    <w:p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4.</w:t>
      </w:r>
      <w:proofErr w:type="gramEnd"/>
      <w:r w:rsidRPr="00E46846">
        <w:rPr>
          <w:rFonts w:ascii="Times New Roman" w:hAnsi="Times New Roman"/>
          <w:b/>
          <w:sz w:val="20"/>
        </w:rPr>
        <w:tab/>
        <w:t xml:space="preserve">Form 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(F): Example Projects</w:t>
      </w:r>
    </w:p>
    <w:p w:rsidR="00A139F3" w:rsidRDefault="00E46846" w:rsidP="00A139F3">
      <w:pPr>
        <w:pStyle w:val="BodyText"/>
        <w:widowControl w:val="0"/>
        <w:ind w:left="1440"/>
        <w:rPr>
          <w:rFonts w:ascii="Times New Roman" w:hAnsi="Times New Roman"/>
          <w:sz w:val="20"/>
        </w:rPr>
      </w:pPr>
      <w:r w:rsidRPr="00E46846">
        <w:rPr>
          <w:rFonts w:ascii="Times New Roman" w:hAnsi="Times New Roman"/>
          <w:sz w:val="20"/>
        </w:rPr>
        <w:t>Provide</w:t>
      </w:r>
      <w:r w:rsidR="00526221">
        <w:rPr>
          <w:rFonts w:ascii="Times New Roman" w:hAnsi="Times New Roman"/>
          <w:sz w:val="20"/>
        </w:rPr>
        <w:t xml:space="preserve"> examples projects which best illustrate the Firm’s qualifications for this RFQ/P (i.e., references) pursuant to </w:t>
      </w:r>
      <w:r w:rsidRPr="00E46846">
        <w:rPr>
          <w:rFonts w:ascii="Times New Roman" w:hAnsi="Times New Roman"/>
          <w:sz w:val="20"/>
        </w:rPr>
        <w:t xml:space="preserve">Form 330 Part 1, Section F. </w:t>
      </w:r>
    </w:p>
    <w:p w:rsidR="00E265F1" w:rsidRPr="00E265F1" w:rsidRDefault="00E265F1" w:rsidP="00A139F3">
      <w:pPr>
        <w:pStyle w:val="BodyText"/>
        <w:widowControl w:val="0"/>
        <w:ind w:left="1440"/>
        <w:rPr>
          <w:rFonts w:ascii="Times New Roman" w:hAnsi="Times New Roman"/>
          <w:sz w:val="20"/>
        </w:rPr>
      </w:pPr>
    </w:p>
    <w:p w:rsidR="00526221" w:rsidRPr="003028CA" w:rsidRDefault="00526221" w:rsidP="00526221">
      <w:pPr>
        <w:pStyle w:val="BodyText"/>
        <w:widowControl w:val="0"/>
        <w:numPr>
          <w:ilvl w:val="0"/>
          <w:numId w:val="155"/>
        </w:numPr>
        <w:rPr>
          <w:rFonts w:ascii="Times New Roman" w:hAnsi="Times New Roman"/>
          <w:sz w:val="20"/>
        </w:rPr>
      </w:pPr>
      <w:r>
        <w:rPr>
          <w:rFonts w:ascii="Times New Roman" w:eastAsia="Calibri" w:hAnsi="Times New Roman"/>
          <w:sz w:val="20"/>
        </w:rPr>
        <w:t xml:space="preserve">Provide a maximum of </w:t>
      </w:r>
      <w:r w:rsidRPr="003028CA">
        <w:rPr>
          <w:rFonts w:ascii="Times New Roman" w:eastAsia="Calibri" w:hAnsi="Times New Roman"/>
          <w:sz w:val="20"/>
        </w:rPr>
        <w:t>10 example projects</w:t>
      </w:r>
      <w:r w:rsidRPr="003028CA">
        <w:rPr>
          <w:rFonts w:ascii="MyriadPro-Regular" w:eastAsia="Calibri" w:hAnsi="MyriadPro-Regular" w:cs="MyriadPro-Regular"/>
          <w:sz w:val="18"/>
          <w:szCs w:val="18"/>
        </w:rPr>
        <w:t>.</w:t>
      </w:r>
    </w:p>
    <w:p w:rsidR="00526221" w:rsidRDefault="00526221" w:rsidP="00526221">
      <w:pPr>
        <w:pStyle w:val="BodyText"/>
        <w:widowControl w:val="0"/>
        <w:rPr>
          <w:rFonts w:ascii="MyriadPro-Regular" w:eastAsia="Calibri" w:hAnsi="MyriadPro-Regular" w:cs="MyriadPro-Regular"/>
          <w:sz w:val="18"/>
          <w:szCs w:val="18"/>
        </w:rPr>
      </w:pPr>
    </w:p>
    <w:p w:rsidR="00526221" w:rsidRPr="00C70B1D" w:rsidRDefault="00526221" w:rsidP="00526221">
      <w:pPr>
        <w:pStyle w:val="BodyText"/>
        <w:widowControl w:val="0"/>
        <w:numPr>
          <w:ilvl w:val="0"/>
          <w:numId w:val="155"/>
        </w:numPr>
        <w:jc w:val="left"/>
        <w:rPr>
          <w:rFonts w:ascii="Times New Roman" w:hAnsi="Times New Roman"/>
          <w:sz w:val="20"/>
        </w:rPr>
      </w:pPr>
      <w:r w:rsidRPr="00C70B1D">
        <w:rPr>
          <w:rFonts w:ascii="Times New Roman" w:hAnsi="Times New Roman"/>
          <w:sz w:val="20"/>
        </w:rPr>
        <w:t>Each example project listed must have been completed within the past five (5) years and have a construction cost over $</w:t>
      </w:r>
      <w:r>
        <w:rPr>
          <w:rFonts w:ascii="Times New Roman" w:hAnsi="Times New Roman"/>
          <w:sz w:val="20"/>
        </w:rPr>
        <w:t>25</w:t>
      </w:r>
      <w:r w:rsidRPr="00C70B1D">
        <w:rPr>
          <w:rFonts w:ascii="Times New Roman" w:hAnsi="Times New Roman"/>
          <w:sz w:val="20"/>
        </w:rPr>
        <w:t xml:space="preserve">M.  </w:t>
      </w:r>
    </w:p>
    <w:p w:rsidR="00526221" w:rsidRPr="003028CA" w:rsidRDefault="00526221" w:rsidP="00526221">
      <w:pPr>
        <w:pStyle w:val="BodyText"/>
        <w:widowControl w:val="0"/>
        <w:ind w:left="2160"/>
        <w:rPr>
          <w:rFonts w:ascii="Times New Roman" w:hAnsi="Times New Roman"/>
          <w:sz w:val="20"/>
        </w:rPr>
      </w:pPr>
    </w:p>
    <w:p w:rsidR="00526221" w:rsidRPr="003028CA" w:rsidRDefault="00526221" w:rsidP="00526221">
      <w:pPr>
        <w:pStyle w:val="BodyText"/>
        <w:widowControl w:val="0"/>
        <w:numPr>
          <w:ilvl w:val="0"/>
          <w:numId w:val="155"/>
        </w:numPr>
        <w:rPr>
          <w:rFonts w:ascii="Times New Roman" w:hAnsi="Times New Roman"/>
          <w:sz w:val="20"/>
        </w:rPr>
      </w:pPr>
      <w:r w:rsidRPr="003028CA">
        <w:rPr>
          <w:rFonts w:ascii="Times New Roman" w:hAnsi="Times New Roman"/>
          <w:sz w:val="20"/>
        </w:rPr>
        <w:t xml:space="preserve">List projects in chronological order, </w:t>
      </w:r>
      <w:r>
        <w:rPr>
          <w:rFonts w:ascii="Times New Roman" w:hAnsi="Times New Roman"/>
          <w:sz w:val="20"/>
        </w:rPr>
        <w:t>with the most recent</w:t>
      </w:r>
      <w:r w:rsidRPr="003028CA">
        <w:rPr>
          <w:rFonts w:ascii="Times New Roman" w:hAnsi="Times New Roman"/>
          <w:sz w:val="20"/>
        </w:rPr>
        <w:t xml:space="preserve">ly completed project </w:t>
      </w:r>
      <w:r>
        <w:rPr>
          <w:rFonts w:ascii="Times New Roman" w:hAnsi="Times New Roman"/>
          <w:sz w:val="20"/>
        </w:rPr>
        <w:t xml:space="preserve">listed </w:t>
      </w:r>
      <w:r w:rsidRPr="003028CA">
        <w:rPr>
          <w:rFonts w:ascii="Times New Roman" w:hAnsi="Times New Roman"/>
          <w:sz w:val="20"/>
        </w:rPr>
        <w:t>first.</w:t>
      </w:r>
    </w:p>
    <w:p w:rsidR="00526221" w:rsidRPr="003028CA" w:rsidRDefault="00526221" w:rsidP="00526221">
      <w:pPr>
        <w:pStyle w:val="ListParagraph"/>
        <w:rPr>
          <w:rFonts w:ascii="Times New Roman" w:hAnsi="Times New Roman"/>
          <w:sz w:val="20"/>
        </w:rPr>
      </w:pPr>
    </w:p>
    <w:p w:rsidR="00526221" w:rsidRPr="003028CA" w:rsidRDefault="00526221" w:rsidP="00526221">
      <w:pPr>
        <w:numPr>
          <w:ilvl w:val="0"/>
          <w:numId w:val="155"/>
        </w:numPr>
        <w:tabs>
          <w:tab w:val="left" w:pos="540"/>
        </w:tabs>
        <w:rPr>
          <w:rFonts w:ascii="Times New Roman" w:hAnsi="Times New Roman"/>
          <w:sz w:val="20"/>
        </w:rPr>
      </w:pPr>
      <w:r w:rsidRPr="003028CA">
        <w:rPr>
          <w:rFonts w:ascii="Times New Roman" w:hAnsi="Times New Roman"/>
          <w:sz w:val="20"/>
        </w:rPr>
        <w:t>List at least two (2) projects completed by Firm in the last five (5) years for which Firm provided pre-construction services and then constructed the project.  For these projects, demonstrate experience in value engineering</w:t>
      </w:r>
      <w:r>
        <w:rPr>
          <w:rFonts w:ascii="Times New Roman" w:hAnsi="Times New Roman"/>
          <w:sz w:val="20"/>
        </w:rPr>
        <w:t>;</w:t>
      </w:r>
      <w:r w:rsidRPr="003028CA">
        <w:rPr>
          <w:rFonts w:ascii="Times New Roman" w:hAnsi="Times New Roman"/>
          <w:sz w:val="20"/>
        </w:rPr>
        <w:t xml:space="preserve"> construction estimating</w:t>
      </w:r>
      <w:r>
        <w:rPr>
          <w:rFonts w:ascii="Times New Roman" w:hAnsi="Times New Roman"/>
          <w:sz w:val="20"/>
        </w:rPr>
        <w:t>;</w:t>
      </w:r>
      <w:r w:rsidRPr="003028CA">
        <w:rPr>
          <w:rFonts w:ascii="Times New Roman" w:hAnsi="Times New Roman"/>
          <w:sz w:val="20"/>
        </w:rPr>
        <w:t xml:space="preserve"> and constructability review during the design phase</w:t>
      </w:r>
      <w:r>
        <w:rPr>
          <w:rFonts w:ascii="Times New Roman" w:hAnsi="Times New Roman"/>
          <w:sz w:val="20"/>
        </w:rPr>
        <w:t>;</w:t>
      </w:r>
      <w:r w:rsidRPr="003028CA">
        <w:rPr>
          <w:rFonts w:ascii="Times New Roman" w:hAnsi="Times New Roman"/>
          <w:sz w:val="20"/>
        </w:rPr>
        <w:t xml:space="preserve"> and delineating subcontractor scopes of work with no overlap or gaps between bid packages. </w:t>
      </w:r>
    </w:p>
    <w:p w:rsidR="00526221" w:rsidRPr="003028CA" w:rsidRDefault="00526221" w:rsidP="00526221">
      <w:pPr>
        <w:pStyle w:val="ListParagraph"/>
        <w:rPr>
          <w:rFonts w:ascii="Times New Roman" w:hAnsi="Times New Roman"/>
          <w:sz w:val="20"/>
        </w:rPr>
      </w:pPr>
    </w:p>
    <w:p w:rsidR="00526221" w:rsidRPr="003028CA" w:rsidRDefault="00526221" w:rsidP="00526221">
      <w:pPr>
        <w:pStyle w:val="BodyText"/>
        <w:widowControl w:val="0"/>
        <w:numPr>
          <w:ilvl w:val="0"/>
          <w:numId w:val="155"/>
        </w:numPr>
        <w:spacing w:after="200"/>
        <w:jc w:val="left"/>
        <w:rPr>
          <w:rFonts w:ascii="Times New Roman" w:hAnsi="Times New Roman"/>
          <w:sz w:val="20"/>
        </w:rPr>
      </w:pPr>
      <w:r w:rsidRPr="003028CA">
        <w:rPr>
          <w:rFonts w:ascii="Times New Roman" w:hAnsi="Times New Roman"/>
          <w:sz w:val="20"/>
        </w:rPr>
        <w:t xml:space="preserve">List at least two (2) projects that demonstrate the Firm’s key </w:t>
      </w:r>
      <w:proofErr w:type="spellStart"/>
      <w:r w:rsidRPr="003028CA">
        <w:rPr>
          <w:rFonts w:ascii="Times New Roman" w:hAnsi="Times New Roman"/>
          <w:sz w:val="20"/>
        </w:rPr>
        <w:t>individuals’ability</w:t>
      </w:r>
      <w:proofErr w:type="spellEnd"/>
      <w:r w:rsidRPr="003028CA">
        <w:rPr>
          <w:rFonts w:ascii="Times New Roman" w:hAnsi="Times New Roman"/>
          <w:sz w:val="20"/>
        </w:rPr>
        <w:t xml:space="preserve"> to act as a CMR with a GMP</w:t>
      </w:r>
      <w:r>
        <w:rPr>
          <w:rFonts w:ascii="Times New Roman" w:hAnsi="Times New Roman"/>
          <w:sz w:val="20"/>
        </w:rPr>
        <w:t xml:space="preserve">; </w:t>
      </w:r>
      <w:r w:rsidRPr="003028CA">
        <w:rPr>
          <w:rFonts w:ascii="Times New Roman" w:hAnsi="Times New Roman"/>
          <w:sz w:val="20"/>
        </w:rPr>
        <w:t>soliciting bids</w:t>
      </w:r>
      <w:r>
        <w:rPr>
          <w:rFonts w:ascii="Times New Roman" w:hAnsi="Times New Roman"/>
          <w:sz w:val="20"/>
        </w:rPr>
        <w:t>;</w:t>
      </w:r>
      <w:r w:rsidRPr="003028CA">
        <w:rPr>
          <w:rFonts w:ascii="Times New Roman" w:hAnsi="Times New Roman"/>
          <w:sz w:val="20"/>
        </w:rPr>
        <w:t xml:space="preserve"> </w:t>
      </w:r>
      <w:r>
        <w:rPr>
          <w:rFonts w:ascii="Times New Roman" w:hAnsi="Times New Roman"/>
          <w:sz w:val="20"/>
        </w:rPr>
        <w:t xml:space="preserve">and </w:t>
      </w:r>
      <w:r w:rsidRPr="003028CA">
        <w:rPr>
          <w:rFonts w:ascii="Times New Roman" w:hAnsi="Times New Roman"/>
          <w:sz w:val="20"/>
        </w:rPr>
        <w:t>contracting with and managing multiple subcontractors consistent with the type, size and complexity of this Project. Include samples of pre-bid and post-construction schedules prepared by Firm for those projects.</w:t>
      </w:r>
    </w:p>
    <w:p w:rsidR="00526221" w:rsidRDefault="00526221"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C70B1D">
        <w:rPr>
          <w:rFonts w:ascii="Times New Roman" w:hAnsi="Times New Roman"/>
          <w:sz w:val="20"/>
        </w:rPr>
        <w:t xml:space="preserve">Example projects must be relevant to California courts or buildings of similar complexity and budget and demonstrate Firm’s ability and experience to successfully plan and complete the project.  </w:t>
      </w:r>
    </w:p>
    <w:p w:rsidR="00A139F3" w:rsidRDefault="00A139F3"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rsidR="00526221" w:rsidRPr="00C70B1D" w:rsidRDefault="00526221" w:rsidP="00526221">
      <w:pPr>
        <w:pStyle w:val="ListParagraph"/>
        <w:numPr>
          <w:ilvl w:val="0"/>
          <w:numId w:val="4"/>
        </w:numPr>
        <w:tabs>
          <w:tab w:val="clear" w:pos="3600"/>
          <w:tab w:val="left" w:pos="540"/>
        </w:tabs>
        <w:ind w:left="2160"/>
        <w:jc w:val="both"/>
        <w:rPr>
          <w:rFonts w:ascii="Times New Roman" w:hAnsi="Times New Roman"/>
          <w:sz w:val="20"/>
        </w:rPr>
      </w:pPr>
      <w:r w:rsidRPr="00C70B1D">
        <w:rPr>
          <w:rFonts w:ascii="Times New Roman" w:hAnsi="Times New Roman"/>
          <w:sz w:val="20"/>
        </w:rPr>
        <w:t xml:space="preserve">Attach additional </w:t>
      </w:r>
      <w:r>
        <w:rPr>
          <w:rFonts w:ascii="Times New Roman" w:hAnsi="Times New Roman"/>
          <w:sz w:val="20"/>
        </w:rPr>
        <w:t>pages</w:t>
      </w:r>
      <w:r w:rsidRPr="00C70B1D">
        <w:rPr>
          <w:rFonts w:ascii="Times New Roman" w:hAnsi="Times New Roman"/>
          <w:sz w:val="20"/>
        </w:rPr>
        <w:t xml:space="preserve"> that contain all the </w:t>
      </w:r>
      <w:r>
        <w:rPr>
          <w:rFonts w:ascii="Times New Roman" w:hAnsi="Times New Roman"/>
          <w:sz w:val="20"/>
        </w:rPr>
        <w:t xml:space="preserve">following </w:t>
      </w:r>
      <w:r w:rsidRPr="00C70B1D">
        <w:rPr>
          <w:rFonts w:ascii="Times New Roman" w:hAnsi="Times New Roman"/>
          <w:sz w:val="20"/>
        </w:rPr>
        <w:t>information</w:t>
      </w:r>
      <w:r>
        <w:rPr>
          <w:rFonts w:ascii="Times New Roman" w:hAnsi="Times New Roman"/>
          <w:sz w:val="20"/>
        </w:rPr>
        <w:t xml:space="preserve"> for each example project listed: (a)</w:t>
      </w:r>
      <w:r w:rsidRPr="00C70B1D">
        <w:rPr>
          <w:rFonts w:ascii="Times New Roman" w:hAnsi="Times New Roman"/>
          <w:sz w:val="20"/>
        </w:rPr>
        <w:t xml:space="preserve">  Name of </w:t>
      </w:r>
      <w:r>
        <w:rPr>
          <w:rFonts w:ascii="Times New Roman" w:hAnsi="Times New Roman"/>
          <w:sz w:val="20"/>
        </w:rPr>
        <w:t>example 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example 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Pr>
          <w:rFonts w:ascii="Times New Roman" w:hAnsi="Times New Roman"/>
          <w:sz w:val="20"/>
        </w:rPr>
        <w:t xml:space="preserve">; (d) </w:t>
      </w:r>
      <w:r w:rsidRPr="00C70B1D">
        <w:rPr>
          <w:rFonts w:ascii="Times New Roman" w:hAnsi="Times New Roman"/>
          <w:sz w:val="20"/>
        </w:rPr>
        <w:t xml:space="preserve">Completion </w:t>
      </w:r>
      <w:r>
        <w:rPr>
          <w:rFonts w:ascii="Times New Roman" w:hAnsi="Times New Roman"/>
          <w:sz w:val="20"/>
        </w:rPr>
        <w:t>d</w:t>
      </w:r>
      <w:r w:rsidRPr="00C70B1D">
        <w:rPr>
          <w:rFonts w:ascii="Times New Roman" w:hAnsi="Times New Roman"/>
          <w:sz w:val="20"/>
        </w:rPr>
        <w:t>ate</w:t>
      </w:r>
      <w:r>
        <w:rPr>
          <w:rFonts w:ascii="Times New Roman" w:hAnsi="Times New Roman"/>
          <w:sz w:val="20"/>
        </w:rPr>
        <w:t>; (e)</w:t>
      </w:r>
      <w:r w:rsidRPr="00C70B1D">
        <w:rPr>
          <w:rFonts w:ascii="Times New Roman" w:hAnsi="Times New Roman"/>
          <w:sz w:val="20"/>
        </w:rPr>
        <w:t xml:space="preserve"> </w:t>
      </w:r>
      <w:r w:rsidRPr="00C70B1D">
        <w:rPr>
          <w:rFonts w:ascii="Times New Roman" w:hAnsi="Times New Roman"/>
          <w:sz w:val="20"/>
        </w:rPr>
        <w:lastRenderedPageBreak/>
        <w:t xml:space="preserve">Owner </w:t>
      </w:r>
      <w:r>
        <w:rPr>
          <w:rFonts w:ascii="Times New Roman" w:hAnsi="Times New Roman"/>
          <w:sz w:val="20"/>
        </w:rPr>
        <w:t>r</w:t>
      </w:r>
      <w:r w:rsidRPr="00C70B1D">
        <w:rPr>
          <w:rFonts w:ascii="Times New Roman" w:hAnsi="Times New Roman"/>
          <w:sz w:val="20"/>
        </w:rPr>
        <w:t xml:space="preserve">eference (include name, </w:t>
      </w:r>
      <w:r w:rsidRPr="00C70B1D">
        <w:rPr>
          <w:rFonts w:ascii="Times New Roman" w:hAnsi="Times New Roman"/>
          <w:sz w:val="20"/>
          <w:u w:val="single"/>
        </w:rPr>
        <w:t>current</w:t>
      </w:r>
      <w:r w:rsidRPr="00C70B1D">
        <w:rPr>
          <w:rFonts w:ascii="Times New Roman" w:hAnsi="Times New Roman"/>
          <w:sz w:val="20"/>
        </w:rPr>
        <w:t xml:space="preserve"> phone no., </w:t>
      </w:r>
      <w:r w:rsidRPr="00C70B1D">
        <w:rPr>
          <w:rFonts w:ascii="Times New Roman" w:hAnsi="Times New Roman"/>
          <w:sz w:val="20"/>
          <w:u w:val="single"/>
        </w:rPr>
        <w:t>and</w:t>
      </w:r>
      <w:r w:rsidRPr="00C70B1D">
        <w:rPr>
          <w:rFonts w:ascii="Times New Roman" w:hAnsi="Times New Roman"/>
          <w:sz w:val="20"/>
        </w:rPr>
        <w:t xml:space="preserve"> fax no</w:t>
      </w:r>
      <w:r>
        <w:rPr>
          <w:rFonts w:ascii="Times New Roman" w:hAnsi="Times New Roman"/>
          <w:sz w:val="20"/>
        </w:rPr>
        <w:t>.</w:t>
      </w:r>
      <w:r w:rsidRPr="00C70B1D">
        <w:rPr>
          <w:rFonts w:ascii="Times New Roman" w:hAnsi="Times New Roman"/>
          <w:sz w:val="20"/>
        </w:rPr>
        <w:t>)</w:t>
      </w:r>
      <w:r>
        <w:rPr>
          <w:rFonts w:ascii="Times New Roman" w:hAnsi="Times New Roman"/>
          <w:sz w:val="20"/>
        </w:rPr>
        <w:t>; and (f)</w:t>
      </w:r>
      <w:r w:rsidRPr="00C70B1D">
        <w:rPr>
          <w:rFonts w:ascii="Times New Roman" w:hAnsi="Times New Roman"/>
          <w:sz w:val="20"/>
        </w:rPr>
        <w:t xml:space="preserve"> </w:t>
      </w:r>
      <w:r>
        <w:rPr>
          <w:rFonts w:ascii="Times New Roman" w:hAnsi="Times New Roman"/>
          <w:sz w:val="20"/>
        </w:rPr>
        <w:t>P</w:t>
      </w:r>
      <w:r w:rsidRPr="00C70B1D">
        <w:rPr>
          <w:rFonts w:ascii="Times New Roman" w:hAnsi="Times New Roman"/>
          <w:sz w:val="20"/>
        </w:rPr>
        <w:t xml:space="preserve">roject description. </w:t>
      </w:r>
      <w:r w:rsidRPr="00DC499A">
        <w:rPr>
          <w:rFonts w:ascii="Times New Roman" w:hAnsi="Times New Roman"/>
          <w:bCs/>
          <w:sz w:val="20"/>
        </w:rPr>
        <w:t>Names and references must be current and verifiable</w:t>
      </w:r>
      <w:r w:rsidRPr="00DC499A">
        <w:rPr>
          <w:rFonts w:ascii="Times New Roman" w:hAnsi="Times New Roman"/>
          <w:sz w:val="20"/>
        </w:rPr>
        <w:t>.</w:t>
      </w:r>
      <w:r w:rsidRPr="00C70B1D">
        <w:rPr>
          <w:rFonts w:ascii="Times New Roman" w:hAnsi="Times New Roman"/>
          <w:sz w:val="20"/>
        </w:rPr>
        <w:t xml:space="preserve">  </w:t>
      </w:r>
    </w:p>
    <w:p w:rsidR="00526221" w:rsidRPr="00FF6B1D" w:rsidRDefault="00526221" w:rsidP="00DC499A">
      <w:pPr>
        <w:pStyle w:val="BodyText"/>
        <w:widowControl w:val="0"/>
        <w:spacing w:after="200"/>
        <w:ind w:left="2160"/>
        <w:jc w:val="left"/>
        <w:rPr>
          <w:rFonts w:ascii="Times New Roman" w:hAnsi="Times New Roman"/>
          <w:sz w:val="20"/>
        </w:rPr>
      </w:pP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5.</w:t>
      </w:r>
      <w:proofErr w:type="gramEnd"/>
      <w:r w:rsidRPr="00E46846">
        <w:rPr>
          <w:rFonts w:ascii="Times New Roman" w:hAnsi="Times New Roman"/>
          <w:b/>
          <w:sz w:val="20"/>
        </w:rPr>
        <w:tab/>
        <w:t xml:space="preserve">330 </w:t>
      </w:r>
      <w:proofErr w:type="gramStart"/>
      <w:r w:rsidRPr="00E46846">
        <w:rPr>
          <w:rFonts w:ascii="Times New Roman" w:hAnsi="Times New Roman"/>
          <w:b/>
          <w:sz w:val="20"/>
        </w:rPr>
        <w:t>Part</w:t>
      </w:r>
      <w:proofErr w:type="gramEnd"/>
      <w:r w:rsidRPr="00E46846">
        <w:rPr>
          <w:rFonts w:ascii="Times New Roman" w:hAnsi="Times New Roman"/>
          <w:b/>
          <w:sz w:val="20"/>
        </w:rPr>
        <w:t xml:space="preserve"> I (G): Key Personnel</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6.</w:t>
      </w:r>
      <w:proofErr w:type="gramEnd"/>
      <w:r w:rsidRPr="00E46846">
        <w:rPr>
          <w:rFonts w:ascii="Times New Roman" w:hAnsi="Times New Roman"/>
          <w:b/>
          <w:sz w:val="20"/>
        </w:rPr>
        <w:t xml:space="preserve"> </w:t>
      </w:r>
      <w:r w:rsidRPr="00E46846">
        <w:rPr>
          <w:rFonts w:ascii="Times New Roman" w:hAnsi="Times New Roman"/>
          <w:b/>
          <w:sz w:val="20"/>
        </w:rPr>
        <w:tab/>
        <w:t>330 Part I (H): Additional Information: Proposed Approach</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w:t>
      </w:r>
      <w:r w:rsidR="008F364F">
        <w:rPr>
          <w:rFonts w:ascii="Times New Roman" w:hAnsi="Times New Roman"/>
          <w:sz w:val="20"/>
        </w:rPr>
        <w:t>Judicial Council</w:t>
      </w:r>
      <w:r w:rsidRPr="00E46846">
        <w:rPr>
          <w:rFonts w:ascii="Times New Roman" w:hAnsi="Times New Roman"/>
          <w:sz w:val="20"/>
        </w:rPr>
        <w:t xml:space="preserve">.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w:t>
      </w:r>
    </w:p>
    <w:p w:rsidR="00A139F3" w:rsidRPr="00210DEA" w:rsidRDefault="00A139F3" w:rsidP="00A139F3">
      <w:pPr>
        <w:widowControl w:val="0"/>
        <w:ind w:left="2160" w:hanging="720"/>
        <w:rPr>
          <w:rFonts w:ascii="Times New Roman" w:hAnsi="Times New Roman"/>
          <w:b/>
          <w:sz w:val="20"/>
        </w:rPr>
      </w:pPr>
      <w:proofErr w:type="gramStart"/>
      <w:r w:rsidRPr="00210DEA">
        <w:rPr>
          <w:rFonts w:ascii="Times New Roman" w:hAnsi="Times New Roman"/>
          <w:b/>
          <w:sz w:val="20"/>
        </w:rPr>
        <w:t>Tab 7.</w:t>
      </w:r>
      <w:proofErr w:type="gramEnd"/>
      <w:r w:rsidRPr="00210DEA">
        <w:rPr>
          <w:rFonts w:ascii="Times New Roman" w:hAnsi="Times New Roman"/>
          <w:b/>
          <w:sz w:val="20"/>
        </w:rPr>
        <w:t xml:space="preserve"> </w:t>
      </w:r>
      <w:r w:rsidRPr="00210DEA">
        <w:rPr>
          <w:rFonts w:ascii="Times New Roman" w:hAnsi="Times New Roman"/>
          <w:b/>
          <w:sz w:val="20"/>
        </w:rPr>
        <w:tab/>
        <w:t>330 Part II: General Qualifications</w:t>
      </w:r>
    </w:p>
    <w:p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rsidR="00A139F3" w:rsidRPr="00210DEA" w:rsidRDefault="00E46846" w:rsidP="00A139F3">
      <w:pPr>
        <w:widowControl w:val="0"/>
        <w:ind w:left="2160" w:hanging="720"/>
        <w:rPr>
          <w:rFonts w:ascii="Times New Roman" w:hAnsi="Times New Roman"/>
          <w:b/>
          <w:sz w:val="20"/>
        </w:rPr>
      </w:pPr>
      <w:proofErr w:type="gramStart"/>
      <w:r w:rsidRPr="00E46846">
        <w:rPr>
          <w:rFonts w:ascii="Times New Roman" w:hAnsi="Times New Roman"/>
          <w:b/>
          <w:sz w:val="20"/>
        </w:rPr>
        <w:t>Tab 8.</w:t>
      </w:r>
      <w:proofErr w:type="gramEnd"/>
      <w:r w:rsidRPr="00E46846">
        <w:rPr>
          <w:rFonts w:ascii="Times New Roman" w:hAnsi="Times New Roman"/>
          <w:b/>
          <w:sz w:val="20"/>
        </w:rPr>
        <w:tab/>
        <w:t>Technical Qualifications Questionnaire</w:t>
      </w:r>
    </w:p>
    <w:p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rsidR="00A139F3" w:rsidRPr="00210DEA" w:rsidRDefault="00E46846" w:rsidP="00A139F3">
      <w:pPr>
        <w:widowControl w:val="0"/>
        <w:tabs>
          <w:tab w:val="left" w:pos="1440"/>
        </w:tabs>
        <w:spacing w:after="200"/>
        <w:ind w:left="2160" w:hanging="720"/>
        <w:rPr>
          <w:rFonts w:ascii="Times New Roman" w:hAnsi="Times New Roman"/>
          <w:b/>
          <w:sz w:val="20"/>
        </w:rPr>
      </w:pPr>
      <w:proofErr w:type="gramStart"/>
      <w:r w:rsidRPr="00E46846">
        <w:rPr>
          <w:rFonts w:ascii="Times New Roman" w:hAnsi="Times New Roman"/>
          <w:b/>
          <w:sz w:val="20"/>
        </w:rPr>
        <w:t>Tab 9.</w:t>
      </w:r>
      <w:proofErr w:type="gramEnd"/>
      <w:r w:rsidRPr="00E46846">
        <w:rPr>
          <w:rFonts w:ascii="Times New Roman" w:hAnsi="Times New Roman"/>
          <w:b/>
          <w:sz w:val="20"/>
        </w:rPr>
        <w:tab/>
        <w:t xml:space="preserve"> Supporting Documentation: Safety Record</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w:t>
      </w:r>
      <w:r w:rsidR="00A54E83">
        <w:rPr>
          <w:rFonts w:ascii="Times New Roman" w:hAnsi="Times New Roman"/>
          <w:sz w:val="20"/>
        </w:rPr>
        <w:t>R</w:t>
      </w:r>
      <w:r w:rsidRPr="00E46846">
        <w:rPr>
          <w:rFonts w:ascii="Times New Roman" w:hAnsi="Times New Roman"/>
          <w:sz w:val="20"/>
        </w:rPr>
        <w:t xml:space="preserve"> Agreement. Description of Firm’s ability to comply with the safety requirements of the CMR Agreement; and</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10.</w:t>
      </w:r>
      <w:proofErr w:type="gramEnd"/>
      <w:r w:rsidRPr="00E46846">
        <w:rPr>
          <w:rFonts w:ascii="Times New Roman" w:hAnsi="Times New Roman"/>
          <w:b/>
          <w:sz w:val="20"/>
        </w:rPr>
        <w:tab/>
        <w:t>Supporting Documentation: Litigation History</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11.</w:t>
      </w:r>
      <w:proofErr w:type="gramEnd"/>
      <w:r w:rsidRPr="00E46846">
        <w:rPr>
          <w:rFonts w:ascii="Times New Roman" w:hAnsi="Times New Roman"/>
          <w:b/>
          <w:sz w:val="20"/>
        </w:rPr>
        <w:tab/>
        <w:t>Certifications</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rsidR="00A139F3" w:rsidRPr="00210DEA" w:rsidRDefault="00A139F3" w:rsidP="00A139F3">
      <w:pPr>
        <w:widowControl w:val="0"/>
        <w:ind w:left="72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unappealable finding of contempt of court by a federal court has been issued against Firm within the immediately preceding two (2) year period because of Firm’s failure to comply with an order of the National Labor Relations Board.</w:t>
      </w:r>
    </w:p>
    <w:p w:rsidR="00A139F3" w:rsidRPr="00210DEA" w:rsidRDefault="00A139F3" w:rsidP="00A139F3">
      <w:pPr>
        <w:widowControl w:val="0"/>
        <w:ind w:left="180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w:t>
      </w:r>
      <w:r w:rsidR="008F364F">
        <w:rPr>
          <w:rFonts w:ascii="Times New Roman" w:hAnsi="Times New Roman"/>
          <w:sz w:val="20"/>
        </w:rPr>
        <w:t>Judicial Council</w:t>
      </w:r>
      <w:r w:rsidRPr="00E46846">
        <w:rPr>
          <w:rFonts w:ascii="Times New Roman" w:hAnsi="Times New Roman"/>
          <w:sz w:val="20"/>
        </w:rPr>
        <w:t xml:space="preserve"> upon an understanding or agreement for a commission, percentage, brokerage or contingent fee.</w:t>
      </w:r>
    </w:p>
    <w:p w:rsidR="00A139F3" w:rsidRPr="00210DEA" w:rsidRDefault="00A139F3" w:rsidP="00A139F3">
      <w:pPr>
        <w:widowControl w:val="0"/>
        <w:ind w:left="720"/>
        <w:rPr>
          <w:rFonts w:ascii="Times New Roman" w:hAnsi="Times New Roman"/>
          <w:sz w:val="20"/>
        </w:rPr>
      </w:pPr>
    </w:p>
    <w:p w:rsidR="00A139F3" w:rsidRPr="001D6202" w:rsidRDefault="00E46846" w:rsidP="00A139F3">
      <w:pPr>
        <w:pStyle w:val="StylePldCentrL3Underline"/>
        <w:numPr>
          <w:ilvl w:val="0"/>
          <w:numId w:val="7"/>
        </w:numPr>
        <w:ind w:left="2160"/>
        <w:rPr>
          <w:sz w:val="20"/>
          <w:szCs w:val="20"/>
        </w:rPr>
      </w:pPr>
      <w:r w:rsidRPr="001D6202">
        <w:rPr>
          <w:b/>
          <w:sz w:val="20"/>
          <w:szCs w:val="20"/>
        </w:rPr>
        <w:t>Prohibited Financial Conflict of Interest.</w:t>
      </w:r>
      <w:r w:rsidRPr="001D6202">
        <w:rPr>
          <w:sz w:val="20"/>
          <w:szCs w:val="20"/>
        </w:rPr>
        <w:t xml:space="preserve">  Firm has no interest and shall not acquire any interest which would present a conflict of interest with the </w:t>
      </w:r>
      <w:r w:rsidR="008F364F" w:rsidRPr="001D6202">
        <w:rPr>
          <w:sz w:val="20"/>
          <w:szCs w:val="20"/>
        </w:rPr>
        <w:t>Judicial Council</w:t>
      </w:r>
      <w:r w:rsidRPr="001D6202">
        <w:rPr>
          <w:sz w:val="20"/>
          <w:szCs w:val="20"/>
        </w:rPr>
        <w:t xml:space="preserve"> pursuant to California Government Code sections 1090 </w:t>
      </w:r>
      <w:r w:rsidRPr="001D6202">
        <w:rPr>
          <w:i/>
          <w:sz w:val="20"/>
          <w:szCs w:val="20"/>
        </w:rPr>
        <w:t>et seq.</w:t>
      </w:r>
      <w:r w:rsidRPr="001D6202">
        <w:rPr>
          <w:sz w:val="20"/>
          <w:szCs w:val="20"/>
        </w:rPr>
        <w:t xml:space="preserve"> and </w:t>
      </w:r>
      <w:proofErr w:type="gramStart"/>
      <w:r w:rsidRPr="001D6202">
        <w:rPr>
          <w:sz w:val="20"/>
          <w:szCs w:val="20"/>
        </w:rPr>
        <w:t xml:space="preserve">87100 </w:t>
      </w:r>
      <w:r w:rsidRPr="001D6202">
        <w:rPr>
          <w:i/>
          <w:sz w:val="20"/>
          <w:szCs w:val="20"/>
        </w:rPr>
        <w:t>et seq</w:t>
      </w:r>
      <w:r w:rsidRPr="001D6202">
        <w:rPr>
          <w:sz w:val="20"/>
          <w:szCs w:val="20"/>
        </w:rPr>
        <w:t>.</w:t>
      </w:r>
      <w:proofErr w:type="gramEnd"/>
      <w:r w:rsidRPr="001D6202">
        <w:rPr>
          <w:sz w:val="20"/>
          <w:szCs w:val="20"/>
        </w:rPr>
        <w:t xml:space="preserve">  Firm further certifies that, to the best of </w:t>
      </w:r>
      <w:r w:rsidRPr="001D6202">
        <w:rPr>
          <w:sz w:val="20"/>
          <w:szCs w:val="20"/>
        </w:rPr>
        <w:lastRenderedPageBreak/>
        <w:t xml:space="preserve">its knowledge after due inquiry, no employees or agents of the </w:t>
      </w:r>
      <w:r w:rsidR="008F364F" w:rsidRPr="001D6202">
        <w:rPr>
          <w:sz w:val="20"/>
          <w:szCs w:val="20"/>
        </w:rPr>
        <w:t>Judicial Council</w:t>
      </w:r>
      <w:r w:rsidRPr="001D6202">
        <w:rPr>
          <w:sz w:val="20"/>
          <w:szCs w:val="20"/>
        </w:rPr>
        <w:t xml:space="preserve"> are now, nor in the future will they be, in any manner interested directly or indirectly in the CMR Agreement, or in any profits expected to arise from CMR Agreement, as set forth in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w:t>
      </w:r>
    </w:p>
    <w:p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w:t>
      </w:r>
      <w:r w:rsidR="008F364F">
        <w:rPr>
          <w:rFonts w:ascii="Times New Roman" w:hAnsi="Times New Roman"/>
          <w:sz w:val="20"/>
        </w:rPr>
        <w:t>Judicial Council</w:t>
      </w:r>
      <w:r w:rsidRPr="00E46846">
        <w:rPr>
          <w:rFonts w:ascii="Times New Roman" w:hAnsi="Times New Roman"/>
          <w:sz w:val="20"/>
        </w:rPr>
        <w:t xml:space="preserve"> with a view toward securing the CM</w:t>
      </w:r>
      <w:r w:rsidR="00A54E83">
        <w:rPr>
          <w:rFonts w:ascii="Times New Roman" w:hAnsi="Times New Roman"/>
          <w:sz w:val="20"/>
        </w:rPr>
        <w:t>R</w:t>
      </w:r>
      <w:r w:rsidRPr="00E46846">
        <w:rPr>
          <w:rFonts w:ascii="Times New Roman" w:hAnsi="Times New Roman"/>
          <w:sz w:val="20"/>
        </w:rPr>
        <w:t xml:space="preserve"> Agreement or securing favorable treatment with respect to any determinations concerning the performance of the CMR Agreement.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12.</w:t>
      </w:r>
      <w:proofErr w:type="gramEnd"/>
      <w:r w:rsidRPr="00E46846">
        <w:rPr>
          <w:rFonts w:ascii="Times New Roman" w:hAnsi="Times New Roman"/>
          <w:b/>
          <w:sz w:val="20"/>
        </w:rPr>
        <w:tab/>
        <w:t>Outreach</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13.</w:t>
      </w:r>
      <w:proofErr w:type="gramEnd"/>
      <w:r w:rsidRPr="00E46846">
        <w:rPr>
          <w:rFonts w:ascii="Times New Roman" w:hAnsi="Times New Roman"/>
          <w:b/>
          <w:sz w:val="20"/>
        </w:rPr>
        <w:t xml:space="preserve"> </w:t>
      </w:r>
      <w:r w:rsidRPr="00E46846">
        <w:rPr>
          <w:rFonts w:ascii="Times New Roman" w:hAnsi="Times New Roman"/>
          <w:b/>
          <w:sz w:val="20"/>
        </w:rPr>
        <w:tab/>
      </w:r>
      <w:r w:rsidR="00F51963">
        <w:rPr>
          <w:rFonts w:ascii="Times New Roman" w:hAnsi="Times New Roman"/>
          <w:b/>
          <w:sz w:val="20"/>
        </w:rPr>
        <w:t>[Reserved]</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14.</w:t>
      </w:r>
      <w:proofErr w:type="gramEnd"/>
      <w:r w:rsidRPr="00E46846">
        <w:rPr>
          <w:rFonts w:ascii="Times New Roman" w:hAnsi="Times New Roman"/>
          <w:b/>
          <w:sz w:val="20"/>
        </w:rPr>
        <w:tab/>
        <w:t>General Contractor License</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proofErr w:type="gramStart"/>
      <w:r w:rsidRPr="00E46846">
        <w:rPr>
          <w:rFonts w:ascii="Times New Roman" w:hAnsi="Times New Roman"/>
          <w:b/>
          <w:sz w:val="20"/>
        </w:rPr>
        <w:t>Tab 15.</w:t>
      </w:r>
      <w:proofErr w:type="gramEnd"/>
      <w:r w:rsidRPr="00E46846">
        <w:rPr>
          <w:rFonts w:ascii="Times New Roman" w:hAnsi="Times New Roman"/>
          <w:b/>
          <w:sz w:val="20"/>
        </w:rPr>
        <w:tab/>
        <w:t>Financial Information</w:t>
      </w:r>
    </w:p>
    <w:p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in the same legal name as that in which Firm intends to do business with the </w:t>
      </w:r>
      <w:r w:rsidR="008F364F">
        <w:rPr>
          <w:rFonts w:ascii="Times New Roman" w:hAnsi="Times New Roman"/>
          <w:color w:val="000000"/>
          <w:sz w:val="20"/>
        </w:rPr>
        <w:t>Judicial Council</w:t>
      </w:r>
      <w:r w:rsidRPr="00E46846">
        <w:rPr>
          <w:rFonts w:ascii="Times New Roman" w:hAnsi="Times New Roman"/>
          <w:color w:val="000000"/>
          <w:sz w:val="20"/>
        </w:rPr>
        <w:t>.  The statements shall not be in the name of parent organizations.  Do not include other subsidiaries.</w:t>
      </w:r>
    </w:p>
    <w:p w:rsidR="00A139F3" w:rsidRPr="00210DEA" w:rsidRDefault="008F364F" w:rsidP="00591160">
      <w:pPr>
        <w:pStyle w:val="ListParagraph"/>
        <w:numPr>
          <w:ilvl w:val="0"/>
          <w:numId w:val="73"/>
        </w:numPr>
        <w:spacing w:after="200"/>
        <w:ind w:left="360"/>
        <w:rPr>
          <w:rFonts w:ascii="Times New Roman" w:hAnsi="Times New Roman"/>
          <w:b/>
          <w:sz w:val="20"/>
        </w:rPr>
      </w:pPr>
      <w:r>
        <w:rPr>
          <w:rFonts w:ascii="Times New Roman" w:hAnsi="Times New Roman"/>
          <w:b/>
          <w:sz w:val="20"/>
        </w:rPr>
        <w:t>Judicial Council</w:t>
      </w:r>
      <w:r w:rsidR="00E46846" w:rsidRPr="00E46846">
        <w:rPr>
          <w:rFonts w:ascii="Times New Roman" w:hAnsi="Times New Roman"/>
          <w:b/>
          <w:sz w:val="20"/>
        </w:rPr>
        <w:t xml:space="preserve"> Selection Process</w:t>
      </w:r>
    </w:p>
    <w:p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w:t>
      </w:r>
      <w:r w:rsidR="008F364F">
        <w:rPr>
          <w:rFonts w:ascii="Times New Roman" w:hAnsi="Times New Roman"/>
          <w:sz w:val="20"/>
        </w:rPr>
        <w:t>Judicial Council</w:t>
      </w:r>
      <w:r w:rsidRPr="00210DEA">
        <w:rPr>
          <w:rFonts w:ascii="Times New Roman" w:hAnsi="Times New Roman"/>
          <w:sz w:val="20"/>
        </w:rPr>
        <w:t xml:space="preserve">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rsidR="00A139F3" w:rsidRPr="00FF6B1D" w:rsidRDefault="00A139F3" w:rsidP="00591160">
      <w:pPr>
        <w:pStyle w:val="BodyText"/>
        <w:widowControl w:val="0"/>
        <w:numPr>
          <w:ilvl w:val="1"/>
          <w:numId w:val="91"/>
        </w:numPr>
        <w:spacing w:after="200"/>
        <w:jc w:val="left"/>
        <w:rPr>
          <w:rFonts w:ascii="Times New Roman" w:hAnsi="Times New Roman"/>
          <w:b/>
          <w:sz w:val="20"/>
        </w:rPr>
      </w:pPr>
      <w:r w:rsidRPr="00FF6B1D">
        <w:rPr>
          <w:rFonts w:ascii="Times New Roman" w:hAnsi="Times New Roman"/>
          <w:b/>
          <w:sz w:val="20"/>
        </w:rPr>
        <w:t>SOQ and Proposal Evaluation Process</w:t>
      </w:r>
      <w:r w:rsidR="00123275">
        <w:rPr>
          <w:rFonts w:ascii="Times New Roman" w:hAnsi="Times New Roman"/>
          <w:b/>
          <w:sz w:val="20"/>
        </w:rPr>
        <w:t xml:space="preserve"> </w:t>
      </w:r>
    </w:p>
    <w:p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w:t>
      </w:r>
      <w:r w:rsidR="008F364F">
        <w:rPr>
          <w:rFonts w:ascii="Times New Roman" w:hAnsi="Times New Roman"/>
          <w:sz w:val="20"/>
        </w:rPr>
        <w:t>Judicial Council</w:t>
      </w:r>
      <w:r w:rsidR="00A139F3" w:rsidRPr="00210DEA">
        <w:rPr>
          <w:rFonts w:ascii="Times New Roman" w:hAnsi="Times New Roman"/>
          <w:sz w:val="20"/>
        </w:rPr>
        <w:t xml:space="preserve">’s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rsidR="00544256" w:rsidRPr="00544256"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 xml:space="preserve">SOQ will be analyzed and scored by members of an evaluation team which will be comprised of </w:t>
      </w:r>
      <w:r w:rsidR="008F364F">
        <w:rPr>
          <w:rFonts w:ascii="Times New Roman" w:hAnsi="Times New Roman"/>
          <w:sz w:val="20"/>
        </w:rPr>
        <w:t>Judicial Council</w:t>
      </w:r>
      <w:r w:rsidRPr="00210DEA">
        <w:rPr>
          <w:rFonts w:ascii="Times New Roman" w:hAnsi="Times New Roman"/>
          <w:sz w:val="20"/>
        </w:rPr>
        <w:t xml:space="preserve">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rsidR="00544256" w:rsidRDefault="00544256" w:rsidP="0070670A">
      <w:pPr>
        <w:widowControl w:val="0"/>
        <w:pBdr>
          <w:top w:val="single" w:sz="4" w:space="1" w:color="auto"/>
        </w:pBdr>
        <w:tabs>
          <w:tab w:val="right" w:pos="10080"/>
        </w:tabs>
        <w:ind w:left="1440"/>
        <w:rPr>
          <w:rFonts w:ascii="Times New Roman" w:hAnsi="Times New Roman"/>
          <w:b/>
          <w:sz w:val="20"/>
        </w:rPr>
      </w:pPr>
    </w:p>
    <w:p w:rsidR="00A139F3" w:rsidRPr="00FF6B1D" w:rsidRDefault="00A139F3" w:rsidP="0070670A">
      <w:pPr>
        <w:widowControl w:val="0"/>
        <w:pBdr>
          <w:top w:val="single" w:sz="4" w:space="1" w:color="auto"/>
        </w:pBdr>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A139F3" w:rsidRPr="00210DEA" w:rsidRDefault="00A139F3" w:rsidP="00A139F3">
      <w:pPr>
        <w:widowControl w:val="0"/>
        <w:tabs>
          <w:tab w:val="right" w:pos="9000"/>
        </w:tabs>
        <w:ind w:left="2160" w:right="1440" w:hanging="720"/>
        <w:rPr>
          <w:rFonts w:ascii="Times New Roman" w:hAnsi="Times New Roman"/>
          <w:sz w:val="20"/>
        </w:rPr>
      </w:pPr>
    </w:p>
    <w:p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w:t>
      </w:r>
      <w:r w:rsidR="00A139F3" w:rsidRPr="00210DEA">
        <w:rPr>
          <w:rFonts w:ascii="Times New Roman" w:hAnsi="Times New Roman"/>
          <w:sz w:val="20"/>
        </w:rPr>
        <w:lastRenderedPageBreak/>
        <w:t xml:space="preserve">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and the nature and quality of recently completed work.</w:t>
      </w:r>
    </w:p>
    <w:p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through the completion of the Project. </w:t>
      </w:r>
    </w:p>
    <w:p w:rsidR="00A139F3" w:rsidRPr="00210DEA" w:rsidRDefault="00A139F3" w:rsidP="00A139F3">
      <w:pPr>
        <w:widowControl w:val="0"/>
        <w:tabs>
          <w:tab w:val="right" w:pos="9000"/>
        </w:tabs>
        <w:rPr>
          <w:rFonts w:ascii="Times New Roman" w:hAnsi="Times New Roman"/>
          <w:sz w:val="20"/>
        </w:rPr>
      </w:pPr>
    </w:p>
    <w:p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r>
      <w:r w:rsidR="007227EE">
        <w:rPr>
          <w:rFonts w:ascii="Times New Roman" w:hAnsi="Times New Roman"/>
          <w:b/>
          <w:sz w:val="20"/>
        </w:rPr>
        <w:t>20</w:t>
      </w:r>
      <w:r w:rsidR="007227EE" w:rsidRPr="00FF6B1D">
        <w:rPr>
          <w:rFonts w:ascii="Times New Roman" w:hAnsi="Times New Roman"/>
          <w:b/>
          <w:sz w:val="20"/>
        </w:rPr>
        <w:t xml:space="preserve"> points</w:t>
      </w:r>
    </w:p>
    <w:p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rsidR="00A139F3" w:rsidRPr="00FF6B1D" w:rsidRDefault="00A139F3" w:rsidP="0070670A">
      <w:pPr>
        <w:widowControl w:val="0"/>
        <w:pBdr>
          <w:top w:val="single" w:sz="4" w:space="1" w:color="auto"/>
        </w:pBdr>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rsidR="00A139F3" w:rsidRPr="00210DEA" w:rsidRDefault="00E46846" w:rsidP="00591160">
      <w:pPr>
        <w:pStyle w:val="ListParagraph"/>
        <w:widowControl w:val="0"/>
        <w:numPr>
          <w:ilvl w:val="0"/>
          <w:numId w:val="79"/>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rsidR="00A139F3" w:rsidRPr="00FF6B1D"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irm.  The CPQ is the Total Price for Services (as indicated by the Firm on its Fee Proposal Form) divided by the Total Quality Points (as defined above in the SOQ Evaluation Process).  For example, using the following hypothetical figures:</w:t>
      </w:r>
    </w:p>
    <w:p w:rsidR="00A139F3" w:rsidRPr="001D6202" w:rsidRDefault="00E46846" w:rsidP="00591160">
      <w:pPr>
        <w:pStyle w:val="ListParagraph"/>
        <w:widowControl w:val="0"/>
        <w:numPr>
          <w:ilvl w:val="0"/>
          <w:numId w:val="80"/>
        </w:numPr>
        <w:ind w:left="2880"/>
        <w:rPr>
          <w:rFonts w:ascii="Times New Roman" w:hAnsi="Times New Roman"/>
          <w:i/>
          <w:sz w:val="20"/>
        </w:rPr>
      </w:pPr>
      <w:r w:rsidRPr="001D6202">
        <w:rPr>
          <w:rFonts w:ascii="Times New Roman" w:hAnsi="Times New Roman"/>
          <w:i/>
          <w:sz w:val="20"/>
        </w:rPr>
        <w:t xml:space="preserve">Total Price for Services (from Fee Proposal)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8,500,000</w:t>
      </w:r>
    </w:p>
    <w:p w:rsidR="00A139F3" w:rsidRPr="001D6202" w:rsidRDefault="00E46846" w:rsidP="00591160">
      <w:pPr>
        <w:pStyle w:val="ListParagraph"/>
        <w:widowControl w:val="0"/>
        <w:numPr>
          <w:ilvl w:val="0"/>
          <w:numId w:val="80"/>
        </w:numPr>
        <w:spacing w:after="200"/>
        <w:ind w:left="2880"/>
        <w:rPr>
          <w:rFonts w:ascii="Times New Roman" w:hAnsi="Times New Roman"/>
          <w:i/>
          <w:sz w:val="20"/>
        </w:rPr>
      </w:pPr>
      <w:r w:rsidRPr="001D6202">
        <w:rPr>
          <w:rFonts w:ascii="Times New Roman" w:hAnsi="Times New Roman"/>
          <w:i/>
          <w:sz w:val="20"/>
        </w:rPr>
        <w:t xml:space="preserve">Total Quality Points (from above)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89</w:t>
      </w:r>
    </w:p>
    <w:p w:rsidR="00A139F3" w:rsidRPr="001D6202" w:rsidRDefault="00E46846" w:rsidP="001D6202">
      <w:pPr>
        <w:pStyle w:val="ListParagraph"/>
        <w:widowControl w:val="0"/>
        <w:spacing w:after="200"/>
        <w:ind w:left="2160"/>
        <w:rPr>
          <w:rFonts w:ascii="Times New Roman" w:hAnsi="Times New Roman"/>
          <w:i/>
          <w:sz w:val="20"/>
        </w:rPr>
      </w:pPr>
      <w:r w:rsidRPr="001D6202">
        <w:rPr>
          <w:rFonts w:ascii="Times New Roman" w:hAnsi="Times New Roman"/>
          <w:i/>
          <w:sz w:val="20"/>
        </w:rPr>
        <w:t>The CPQ would be: $</w:t>
      </w:r>
      <w:r w:rsidR="000241AD" w:rsidRPr="001D6202">
        <w:rPr>
          <w:rFonts w:ascii="Times New Roman" w:hAnsi="Times New Roman"/>
          <w:i/>
          <w:sz w:val="20"/>
        </w:rPr>
        <w:t>8,500,000</w:t>
      </w:r>
      <w:r w:rsidRPr="001D6202">
        <w:rPr>
          <w:rFonts w:ascii="Times New Roman" w:hAnsi="Times New Roman"/>
          <w:i/>
          <w:sz w:val="20"/>
        </w:rPr>
        <w:t xml:space="preserve"> / </w:t>
      </w:r>
      <w:proofErr w:type="gramStart"/>
      <w:r w:rsidR="000241AD" w:rsidRPr="001D6202">
        <w:rPr>
          <w:rFonts w:ascii="Times New Roman" w:hAnsi="Times New Roman"/>
          <w:i/>
          <w:sz w:val="20"/>
        </w:rPr>
        <w:t xml:space="preserve">89  </w:t>
      </w:r>
      <w:r w:rsidR="00B278EF" w:rsidRPr="001D6202">
        <w:rPr>
          <w:rFonts w:ascii="Times New Roman" w:hAnsi="Times New Roman"/>
          <w:i/>
          <w:sz w:val="20"/>
        </w:rPr>
        <w:t>=</w:t>
      </w:r>
      <w:proofErr w:type="gramEnd"/>
      <w:r w:rsidR="00B278EF" w:rsidRPr="001D6202">
        <w:rPr>
          <w:rFonts w:ascii="Times New Roman" w:hAnsi="Times New Roman"/>
          <w:i/>
          <w:sz w:val="20"/>
        </w:rPr>
        <w:t xml:space="preserve"> </w:t>
      </w:r>
      <w:r w:rsidRPr="001D6202">
        <w:rPr>
          <w:rFonts w:ascii="Times New Roman" w:hAnsi="Times New Roman"/>
          <w:i/>
          <w:sz w:val="20"/>
        </w:rPr>
        <w:t xml:space="preserve"> $</w:t>
      </w:r>
      <w:r w:rsidR="000241AD" w:rsidRPr="001D6202">
        <w:rPr>
          <w:rFonts w:ascii="Times New Roman" w:hAnsi="Times New Roman"/>
          <w:i/>
          <w:sz w:val="20"/>
        </w:rPr>
        <w:t>95,505.62</w:t>
      </w:r>
    </w:p>
    <w:p w:rsidR="002A1273" w:rsidRDefault="00E46846" w:rsidP="00591160">
      <w:pPr>
        <w:pStyle w:val="BodyText"/>
        <w:widowControl w:val="0"/>
        <w:numPr>
          <w:ilvl w:val="1"/>
          <w:numId w:val="91"/>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rsidR="002A1273" w:rsidRDefault="00E46846" w:rsidP="00591160">
      <w:pPr>
        <w:pStyle w:val="BodyTextIndent"/>
        <w:widowControl w:val="0"/>
        <w:numPr>
          <w:ilvl w:val="2"/>
          <w:numId w:val="91"/>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CMR Agreement.</w:t>
      </w:r>
    </w:p>
    <w:p w:rsidR="002A1273" w:rsidRDefault="00A139F3" w:rsidP="00591160">
      <w:pPr>
        <w:pStyle w:val="BodyTextIndent"/>
        <w:widowControl w:val="0"/>
        <w:numPr>
          <w:ilvl w:val="2"/>
          <w:numId w:val="91"/>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008F364F">
        <w:rPr>
          <w:rFonts w:ascii="Times New Roman" w:hAnsi="Times New Roman"/>
          <w:sz w:val="20"/>
        </w:rPr>
        <w:t>Judicial Council</w:t>
      </w:r>
      <w:r w:rsidRPr="00210DEA">
        <w:rPr>
          <w:rFonts w:ascii="Times New Roman" w:hAnsi="Times New Roman"/>
          <w:sz w:val="20"/>
        </w:rPr>
        <w:t xml:space="preserve">’s, the </w:t>
      </w:r>
      <w:r w:rsidR="008F364F">
        <w:rPr>
          <w:rFonts w:ascii="Times New Roman" w:hAnsi="Times New Roman"/>
          <w:sz w:val="20"/>
        </w:rPr>
        <w:t>Judicial Council</w:t>
      </w:r>
      <w:r w:rsidRPr="00210DEA">
        <w:rPr>
          <w:rFonts w:ascii="Times New Roman" w:hAnsi="Times New Roman"/>
          <w:sz w:val="20"/>
        </w:rPr>
        <w:t xml:space="preserve"> may choose to award the CMR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bookmarkEnd w:id="2"/>
    <w:bookmarkEnd w:id="3"/>
    <w:p w:rsidR="00A139F3" w:rsidRPr="00210DEA" w:rsidRDefault="00E46846" w:rsidP="00591160">
      <w:pPr>
        <w:pStyle w:val="ListParagraph"/>
        <w:numPr>
          <w:ilvl w:val="0"/>
          <w:numId w:val="73"/>
        </w:numPr>
        <w:spacing w:before="200" w:after="200"/>
        <w:ind w:left="360"/>
        <w:rPr>
          <w:rFonts w:ascii="Times New Roman" w:hAnsi="Times New Roman"/>
          <w:b/>
          <w:sz w:val="20"/>
        </w:rPr>
      </w:pPr>
      <w:r w:rsidRPr="00E46846">
        <w:rPr>
          <w:rFonts w:ascii="Times New Roman" w:hAnsi="Times New Roman"/>
          <w:b/>
          <w:sz w:val="20"/>
        </w:rPr>
        <w:t>Administrative Requirements</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210DEA">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requires contract participation goals of a minimum of three percent (3%) for disabled veteran business enterprises (DVBEs).  The </w:t>
      </w:r>
      <w:r w:rsidR="008F364F">
        <w:rPr>
          <w:rFonts w:ascii="Times New Roman" w:hAnsi="Times New Roman"/>
          <w:sz w:val="20"/>
        </w:rPr>
        <w:t>Judicial Council</w:t>
      </w:r>
      <w:r w:rsidRPr="00210DEA">
        <w:rPr>
          <w:rFonts w:ascii="Times New Roman" w:hAnsi="Times New Roman"/>
          <w:sz w:val="20"/>
        </w:rPr>
        <w:t xml:space="preserve">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rsidR="00A139F3" w:rsidRPr="00210DEA" w:rsidRDefault="00A139F3" w:rsidP="00591160">
      <w:pPr>
        <w:widowControl w:val="0"/>
        <w:numPr>
          <w:ilvl w:val="3"/>
          <w:numId w:val="81"/>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rsidR="00A139F3" w:rsidRPr="00FF6B1D" w:rsidRDefault="00A139F3" w:rsidP="00A139F3">
      <w:pPr>
        <w:widowControl w:val="0"/>
        <w:ind w:left="1800"/>
        <w:rPr>
          <w:rFonts w:ascii="Times New Roman" w:hAnsi="Times New Roman"/>
          <w:sz w:val="20"/>
        </w:rPr>
      </w:pPr>
    </w:p>
    <w:p w:rsidR="00A139F3" w:rsidRPr="00210DEA" w:rsidRDefault="00E46846" w:rsidP="00591160">
      <w:pPr>
        <w:widowControl w:val="0"/>
        <w:numPr>
          <w:ilvl w:val="3"/>
          <w:numId w:val="81"/>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rsidR="00A139F3" w:rsidRPr="00210DEA" w:rsidRDefault="00E46846" w:rsidP="00591160">
      <w:pPr>
        <w:widowControl w:val="0"/>
        <w:numPr>
          <w:ilvl w:val="2"/>
          <w:numId w:val="81"/>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CMR Agreement.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 xml:space="preserve">California </w:t>
      </w:r>
      <w:r w:rsidR="0038000A" w:rsidRPr="001F1017">
        <w:rPr>
          <w:rFonts w:ascii="Times New Roman" w:hAnsi="Times New Roman"/>
          <w:b/>
          <w:sz w:val="20"/>
        </w:rPr>
        <w:t>Rules</w:t>
      </w:r>
      <w:r w:rsidRPr="00E46846">
        <w:rPr>
          <w:rFonts w:ascii="Times New Roman" w:hAnsi="Times New Roman"/>
          <w:b/>
          <w:sz w:val="20"/>
        </w:rPr>
        <w:t xml:space="preserve"> of Court, Rule 10.500 – Public Access to Judicial Administrative Records</w:t>
      </w:r>
    </w:p>
    <w:p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 xml:space="preserve">contains material noted or marked as confidential and/or proprietary that, in the </w:t>
      </w:r>
      <w:r w:rsidR="008F364F">
        <w:rPr>
          <w:rFonts w:ascii="Times New Roman" w:hAnsi="Times New Roman"/>
          <w:sz w:val="20"/>
        </w:rPr>
        <w:t>Judicial Council</w:t>
      </w:r>
      <w:r w:rsidRPr="00210DEA">
        <w:rPr>
          <w:rFonts w:ascii="Times New Roman" w:hAnsi="Times New Roman"/>
          <w:sz w:val="20"/>
        </w:rPr>
        <w:t>’s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w:t>
      </w:r>
      <w:r w:rsidR="008F364F">
        <w:rPr>
          <w:rFonts w:ascii="Times New Roman" w:hAnsi="Times New Roman"/>
          <w:sz w:val="20"/>
        </w:rPr>
        <w:t>Judicial Council</w:t>
      </w:r>
      <w:r w:rsidRPr="00210DEA">
        <w:rPr>
          <w:rFonts w:ascii="Times New Roman" w:hAnsi="Times New Roman"/>
          <w:sz w:val="20"/>
        </w:rPr>
        <w:t xml:space="preserve">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Errors in the RFQ/P</w:t>
      </w:r>
    </w:p>
    <w:p w:rsidR="00A139F3" w:rsidRPr="00210DEA"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w:t>
      </w:r>
      <w:r w:rsidR="008F364F">
        <w:rPr>
          <w:rFonts w:ascii="Times New Roman" w:hAnsi="Times New Roman"/>
          <w:sz w:val="20"/>
        </w:rPr>
        <w:t>Judicial Council</w:t>
      </w:r>
      <w:r w:rsidRPr="00210DEA">
        <w:rPr>
          <w:rFonts w:ascii="Times New Roman" w:hAnsi="Times New Roman"/>
          <w:sz w:val="20"/>
        </w:rPr>
        <w:t xml:space="preserve">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w:t>
      </w:r>
      <w:r w:rsidR="008F364F">
        <w:rPr>
          <w:rFonts w:ascii="Times New Roman" w:hAnsi="Times New Roman"/>
          <w:sz w:val="20"/>
        </w:rPr>
        <w:t>Judicial Council</w:t>
      </w:r>
      <w:r w:rsidRPr="00210DEA">
        <w:rPr>
          <w:rFonts w:ascii="Times New Roman" w:hAnsi="Times New Roman"/>
          <w:sz w:val="20"/>
        </w:rPr>
        <w:t xml:space="preserve">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rsidR="00A139F3" w:rsidRPr="00210DEA" w:rsidRDefault="00A139F3" w:rsidP="00A139F3">
      <w:pPr>
        <w:pStyle w:val="Outlinearabic"/>
        <w:widowControl w:val="0"/>
        <w:tabs>
          <w:tab w:val="num" w:pos="1530"/>
        </w:tabs>
        <w:ind w:left="1440" w:hanging="180"/>
        <w:rPr>
          <w:sz w:val="20"/>
        </w:rPr>
      </w:pPr>
    </w:p>
    <w:p w:rsidR="00A139F3" w:rsidRPr="00FF6B1D"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error in the RFQ/P, and fails to notify the </w:t>
      </w:r>
      <w:r w:rsidR="008F364F">
        <w:rPr>
          <w:rFonts w:ascii="Times New Roman" w:hAnsi="Times New Roman"/>
          <w:sz w:val="20"/>
        </w:rPr>
        <w:t>Judicial Council</w:t>
      </w:r>
      <w:r w:rsidRPr="00210DEA">
        <w:rPr>
          <w:rFonts w:ascii="Times New Roman" w:hAnsi="Times New Roman"/>
          <w:sz w:val="20"/>
        </w:rPr>
        <w:t xml:space="preserve">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w:t>
      </w:r>
      <w:r w:rsidR="008F364F">
        <w:rPr>
          <w:rFonts w:ascii="Times New Roman" w:hAnsi="Times New Roman"/>
          <w:sz w:val="20"/>
        </w:rPr>
        <w:t>Judicial Council</w:t>
      </w:r>
      <w:r w:rsidR="00A139F3" w:rsidRPr="00210DEA">
        <w:rPr>
          <w:rFonts w:ascii="Times New Roman" w:hAnsi="Times New Roman"/>
          <w:sz w:val="20"/>
        </w:rPr>
        <w:t xml:space="preserve">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 xml:space="preserve">roposal, it must notify the </w:t>
      </w:r>
      <w:r w:rsidR="008F364F">
        <w:rPr>
          <w:rFonts w:ascii="Times New Roman" w:hAnsi="Times New Roman"/>
          <w:sz w:val="20"/>
        </w:rPr>
        <w:t>Judicial Council</w:t>
      </w:r>
      <w:r w:rsidR="00A139F3" w:rsidRPr="00210DEA">
        <w:rPr>
          <w:rFonts w:ascii="Times New Roman" w:hAnsi="Times New Roman"/>
          <w:sz w:val="20"/>
        </w:rPr>
        <w:t xml:space="preserve"> no later than one (1) day following the posting of the addendum.</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w:t>
      </w:r>
      <w:r w:rsidR="008F364F">
        <w:rPr>
          <w:rFonts w:ascii="Times New Roman" w:hAnsi="Times New Roman"/>
          <w:sz w:val="20"/>
        </w:rPr>
        <w:t>Judicial Council</w:t>
      </w:r>
      <w:r w:rsidR="00A139F3" w:rsidRPr="00210DEA">
        <w:rPr>
          <w:rFonts w:ascii="Times New Roman" w:hAnsi="Times New Roman"/>
          <w:sz w:val="20"/>
        </w:rPr>
        <w:t xml:space="preserve">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w:t>
      </w:r>
      <w:r w:rsidR="008F364F">
        <w:rPr>
          <w:rFonts w:ascii="Times New Roman" w:hAnsi="Times New Roman"/>
          <w:sz w:val="20"/>
        </w:rPr>
        <w:t>Judicial Council</w:t>
      </w:r>
      <w:r w:rsidR="00A139F3" w:rsidRPr="00210DEA">
        <w:rPr>
          <w:rFonts w:ascii="Times New Roman" w:hAnsi="Times New Roman"/>
          <w:sz w:val="20"/>
        </w:rPr>
        <w:t xml:space="preserve">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w:t>
      </w:r>
      <w:r w:rsidR="008F364F">
        <w:rPr>
          <w:rFonts w:ascii="Times New Roman" w:hAnsi="Times New Roman"/>
          <w:sz w:val="20"/>
        </w:rPr>
        <w:t>Judicial Council</w:t>
      </w:r>
      <w:r w:rsidR="00A139F3" w:rsidRPr="00210DEA">
        <w:rPr>
          <w:rFonts w:ascii="Times New Roman" w:hAnsi="Times New Roman"/>
          <w:sz w:val="20"/>
        </w:rPr>
        <w:t xml:space="preserve">’s waiver of an immaterial deviation or defect shall in no way modify the RFQ/P or excuse Firm from full compliance with the RFQ/P specifications.  The </w:t>
      </w:r>
      <w:r w:rsidR="008F364F">
        <w:rPr>
          <w:rFonts w:ascii="Times New Roman" w:hAnsi="Times New Roman"/>
          <w:sz w:val="20"/>
        </w:rPr>
        <w:t>Judicial Council</w:t>
      </w:r>
      <w:r w:rsidR="00A139F3" w:rsidRPr="00210DEA">
        <w:rPr>
          <w:rFonts w:ascii="Times New Roman" w:hAnsi="Times New Roman"/>
          <w:sz w:val="20"/>
        </w:rPr>
        <w:t xml:space="preserve">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w:t>
      </w:r>
      <w:r w:rsidR="008F364F">
        <w:rPr>
          <w:rFonts w:ascii="Times New Roman" w:hAnsi="Times New Roman"/>
          <w:sz w:val="20"/>
        </w:rPr>
        <w:t>Judicial Council</w:t>
      </w:r>
      <w:r w:rsidR="00A139F3" w:rsidRPr="00210DEA">
        <w:rPr>
          <w:rFonts w:ascii="Times New Roman" w:hAnsi="Times New Roman"/>
          <w:sz w:val="20"/>
        </w:rPr>
        <w:t xml:space="preserve">’s best interest.  Moreover, the </w:t>
      </w:r>
      <w:r w:rsidR="008F364F">
        <w:rPr>
          <w:rFonts w:ascii="Times New Roman" w:hAnsi="Times New Roman"/>
          <w:sz w:val="20"/>
        </w:rPr>
        <w:t>Judicial Council</w:t>
      </w:r>
      <w:r w:rsidR="00A139F3" w:rsidRPr="00210DEA">
        <w:rPr>
          <w:rFonts w:ascii="Times New Roman" w:hAnsi="Times New Roman"/>
          <w:sz w:val="20"/>
        </w:rPr>
        <w:t xml:space="preserve">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Award of Contract</w:t>
      </w:r>
    </w:p>
    <w:p w:rsidR="00A139F3" w:rsidRPr="00210DEA" w:rsidRDefault="00A139F3" w:rsidP="00591160">
      <w:pPr>
        <w:pStyle w:val="BodyText"/>
        <w:widowControl w:val="0"/>
        <w:numPr>
          <w:ilvl w:val="2"/>
          <w:numId w:val="81"/>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lastRenderedPageBreak/>
        <w:t>P</w:t>
      </w:r>
      <w:r w:rsidRPr="00210DEA">
        <w:rPr>
          <w:rFonts w:ascii="Times New Roman" w:hAnsi="Times New Roman"/>
          <w:sz w:val="20"/>
        </w:rPr>
        <w:t xml:space="preserve">roposal compliant with all the requirements of the RFQ/P and any addenda thereto, except for such immaterial defects as may be waived by the </w:t>
      </w:r>
      <w:r w:rsidR="008F364F">
        <w:rPr>
          <w:rFonts w:ascii="Times New Roman" w:hAnsi="Times New Roman"/>
          <w:sz w:val="20"/>
        </w:rPr>
        <w:t>Judicial Council</w:t>
      </w:r>
      <w:r w:rsidRPr="00210DEA">
        <w:rPr>
          <w:rFonts w:ascii="Times New Roman" w:hAnsi="Times New Roman"/>
          <w:sz w:val="20"/>
        </w:rPr>
        <w:t>.</w:t>
      </w:r>
    </w:p>
    <w:p w:rsidR="00A139F3" w:rsidRPr="00FF6B1D" w:rsidRDefault="00A139F3" w:rsidP="00A139F3">
      <w:pPr>
        <w:pStyle w:val="Outlinearabic"/>
        <w:widowControl w:val="0"/>
        <w:tabs>
          <w:tab w:val="num" w:pos="1530"/>
        </w:tabs>
        <w:ind w:left="1440" w:firstLine="0"/>
        <w:rPr>
          <w:sz w:val="20"/>
        </w:rPr>
      </w:pPr>
    </w:p>
    <w:p w:rsidR="00A139F3" w:rsidRPr="00FF6B1D" w:rsidRDefault="00E46846" w:rsidP="00591160">
      <w:pPr>
        <w:pStyle w:val="BodyText"/>
        <w:widowControl w:val="0"/>
        <w:numPr>
          <w:ilvl w:val="2"/>
          <w:numId w:val="81"/>
        </w:numPr>
        <w:ind w:left="1440"/>
        <w:jc w:val="left"/>
        <w:rPr>
          <w:rFonts w:ascii="Times New Roman" w:hAnsi="Times New Roman"/>
          <w:b/>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Protest Procedure</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rsidR="00A139F3" w:rsidRPr="00FF6B1D" w:rsidRDefault="00A139F3" w:rsidP="00591160">
      <w:pPr>
        <w:pStyle w:val="BodyText"/>
        <w:widowControl w:val="0"/>
        <w:numPr>
          <w:ilvl w:val="2"/>
          <w:numId w:val="81"/>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rsidR="00A139F3" w:rsidRPr="00210DEA" w:rsidRDefault="00A139F3" w:rsidP="00591160">
      <w:pPr>
        <w:pStyle w:val="BodyText"/>
        <w:widowControl w:val="0"/>
        <w:numPr>
          <w:ilvl w:val="0"/>
          <w:numId w:val="82"/>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t xml:space="preserve">The Firm has submitted a </w:t>
      </w:r>
      <w:r w:rsidR="00E46846" w:rsidRPr="00E46846">
        <w:rPr>
          <w:bCs/>
        </w:rPr>
        <w:t>P</w:t>
      </w:r>
      <w:r w:rsidRPr="00210DEA">
        <w:rPr>
          <w:bCs/>
        </w:rPr>
        <w:t>roposal that it believes to be responsive to the RFQ/P document;</w:t>
      </w:r>
    </w:p>
    <w:p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rsidR="00A139F3" w:rsidRPr="00210DEA" w:rsidRDefault="00A139F3" w:rsidP="00A139F3">
      <w:pPr>
        <w:pStyle w:val="NormalIndent"/>
        <w:widowControl w:val="0"/>
        <w:numPr>
          <w:ilvl w:val="3"/>
          <w:numId w:val="6"/>
        </w:numPr>
        <w:tabs>
          <w:tab w:val="clear" w:pos="2250"/>
          <w:tab w:val="num" w:pos="2160"/>
        </w:tabs>
        <w:ind w:left="2160"/>
      </w:pPr>
      <w:r w:rsidRPr="00FF6B1D">
        <w:t xml:space="preserve">The Firm believes that the </w:t>
      </w:r>
      <w:r w:rsidR="008F364F">
        <w:t>Judicial Council</w:t>
      </w:r>
      <w:r w:rsidRPr="00FF6B1D">
        <w:t xml:space="preserve"> has incorrectly selected another F</w:t>
      </w:r>
      <w:r w:rsidR="00E46846" w:rsidRPr="00E46846">
        <w:t>irm submitting a proposal for an award.</w:t>
      </w:r>
    </w:p>
    <w:p w:rsidR="00A139F3" w:rsidRPr="00210DEA" w:rsidRDefault="00E46846" w:rsidP="00591160">
      <w:pPr>
        <w:pStyle w:val="BodyText"/>
        <w:widowControl w:val="0"/>
        <w:numPr>
          <w:ilvl w:val="0"/>
          <w:numId w:val="82"/>
        </w:numPr>
        <w:spacing w:before="200" w:after="200"/>
        <w:ind w:left="1800"/>
        <w:jc w:val="left"/>
        <w:rPr>
          <w:rFonts w:ascii="Times New Roman" w:hAnsi="Times New Roman"/>
          <w:sz w:val="20"/>
        </w:rPr>
      </w:pPr>
      <w:r w:rsidRPr="00E46846">
        <w:rPr>
          <w:rFonts w:ascii="Times New Roman" w:hAnsi="Times New Roman"/>
          <w:sz w:val="20"/>
        </w:rPr>
        <w:t xml:space="preserve">Protest must be </w:t>
      </w:r>
      <w:r w:rsidR="00CB410F" w:rsidRPr="001F1017">
        <w:rPr>
          <w:rFonts w:ascii="Times New Roman" w:hAnsi="Times New Roman"/>
          <w:sz w:val="20"/>
        </w:rPr>
        <w:t>received</w:t>
      </w:r>
      <w:r w:rsidRPr="00E46846">
        <w:rPr>
          <w:rFonts w:ascii="Times New Roman" w:hAnsi="Times New Roman"/>
          <w:sz w:val="20"/>
        </w:rPr>
        <w:t xml:space="preserve"> no later than five (5) business days after the protesting party receives notice that the </w:t>
      </w:r>
      <w:r w:rsidR="008F364F">
        <w:rPr>
          <w:rFonts w:ascii="Times New Roman" w:hAnsi="Times New Roman"/>
          <w:sz w:val="20"/>
        </w:rPr>
        <w:t>Judicial Council</w:t>
      </w:r>
      <w:r w:rsidRPr="00E46846">
        <w:rPr>
          <w:rFonts w:ascii="Times New Roman" w:hAnsi="Times New Roman"/>
          <w:sz w:val="20"/>
        </w:rPr>
        <w:t xml:space="preserve"> did not award it the contract. </w:t>
      </w:r>
    </w:p>
    <w:p w:rsidR="00A139F3" w:rsidRPr="00210DEA" w:rsidRDefault="00E46846" w:rsidP="00591160">
      <w:pPr>
        <w:pStyle w:val="BodyText"/>
        <w:widowControl w:val="0"/>
        <w:numPr>
          <w:ilvl w:val="2"/>
          <w:numId w:val="81"/>
        </w:numPr>
        <w:spacing w:before="200" w:after="200"/>
        <w:ind w:left="1440"/>
        <w:jc w:val="left"/>
        <w:rPr>
          <w:rFonts w:ascii="Times New Roman" w:hAnsi="Times New Roman"/>
          <w:b/>
          <w:sz w:val="20"/>
        </w:rPr>
      </w:pPr>
      <w:r w:rsidRPr="00E46846">
        <w:rPr>
          <w:rFonts w:ascii="Times New Roman" w:hAnsi="Times New Roman"/>
          <w:b/>
          <w:sz w:val="20"/>
        </w:rPr>
        <w:t>Form of Protest</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 xml:space="preserve">,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w:t>
      </w:r>
      <w:r w:rsidR="008F364F">
        <w:rPr>
          <w:rFonts w:ascii="Times New Roman" w:hAnsi="Times New Roman"/>
          <w:bCs/>
          <w:sz w:val="20"/>
        </w:rPr>
        <w:t>Judicial Council</w:t>
      </w:r>
      <w:r w:rsidRPr="00E46846">
        <w:rPr>
          <w:rFonts w:ascii="Times New Roman" w:hAnsi="Times New Roman"/>
          <w:bCs/>
          <w:sz w:val="20"/>
        </w:rPr>
        <w:t xml:space="preserve"> will not consider such new grounds or new evidence.</w:t>
      </w:r>
    </w:p>
    <w:p w:rsidR="00A139F3" w:rsidRPr="00210DEA" w:rsidRDefault="00E46846" w:rsidP="00591160">
      <w:pPr>
        <w:pStyle w:val="BodyText"/>
        <w:widowControl w:val="0"/>
        <w:numPr>
          <w:ilvl w:val="2"/>
          <w:numId w:val="81"/>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w:t>
      </w:r>
      <w:r w:rsidR="008F364F">
        <w:rPr>
          <w:rFonts w:ascii="Times New Roman" w:hAnsi="Times New Roman"/>
          <w:bCs/>
          <w:sz w:val="20"/>
        </w:rPr>
        <w:t>Judicial Council</w:t>
      </w:r>
      <w:r w:rsidRPr="00E46846">
        <w:rPr>
          <w:rFonts w:ascii="Times New Roman" w:hAnsi="Times New Roman"/>
          <w:bCs/>
          <w:sz w:val="20"/>
        </w:rPr>
        <w:t xml:space="preserve"> will provide a written determination to the protestor prior to the Proposal Due Date.  If required, the </w:t>
      </w:r>
      <w:r w:rsidR="008F364F">
        <w:rPr>
          <w:rFonts w:ascii="Times New Roman" w:hAnsi="Times New Roman"/>
          <w:bCs/>
          <w:sz w:val="20"/>
        </w:rPr>
        <w:t>Judicial Council</w:t>
      </w:r>
      <w:r w:rsidRPr="00E46846">
        <w:rPr>
          <w:rFonts w:ascii="Times New Roman" w:hAnsi="Times New Roman"/>
          <w:bCs/>
          <w:sz w:val="20"/>
        </w:rPr>
        <w:t xml:space="preserve"> may extend the Proposal Due Date to allow for a </w:t>
      </w:r>
      <w:r w:rsidRPr="00E46846">
        <w:rPr>
          <w:rFonts w:ascii="Times New Roman" w:hAnsi="Times New Roman"/>
          <w:bCs/>
          <w:sz w:val="20"/>
        </w:rPr>
        <w:lastRenderedPageBreak/>
        <w:t>rea</w:t>
      </w:r>
      <w:r w:rsidRPr="00E46846">
        <w:rPr>
          <w:rFonts w:ascii="Times New Roman" w:hAnsi="Times New Roman"/>
          <w:b/>
          <w:bCs/>
          <w:sz w:val="20"/>
        </w:rPr>
        <w:t>s</w:t>
      </w:r>
      <w:r w:rsidRPr="00E46846">
        <w:rPr>
          <w:rFonts w:ascii="Times New Roman" w:hAnsi="Times New Roman"/>
          <w:bCs/>
          <w:sz w:val="20"/>
        </w:rPr>
        <w:t xml:space="preserve">onable time to review the protest.  If the protesting party elects to appeal the decision, the protesting party will follow the appeals process outlined below and the </w:t>
      </w:r>
      <w:r w:rsidR="008F364F">
        <w:rPr>
          <w:rFonts w:ascii="Times New Roman" w:hAnsi="Times New Roman"/>
          <w:bCs/>
          <w:sz w:val="20"/>
        </w:rPr>
        <w:t>Judicial Council</w:t>
      </w:r>
      <w:r w:rsidRPr="00E46846">
        <w:rPr>
          <w:rFonts w:ascii="Times New Roman" w:hAnsi="Times New Roman"/>
          <w:bCs/>
          <w:sz w:val="20"/>
        </w:rPr>
        <w:t>, at its sole discretion, may elect to withhold the contract award until the protest is resolved or denied, or proceed with the award and implementation of the contract.</w:t>
      </w:r>
    </w:p>
    <w:p w:rsidR="00A139F3" w:rsidRPr="00FF6B1D" w:rsidRDefault="00E46846" w:rsidP="00591160">
      <w:pPr>
        <w:pStyle w:val="BodyText"/>
        <w:widowControl w:val="0"/>
        <w:numPr>
          <w:ilvl w:val="2"/>
          <w:numId w:val="81"/>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 xml:space="preserve">Upon receipt of a timely and proper protest, the </w:t>
      </w:r>
      <w:r w:rsidR="008F364F">
        <w:rPr>
          <w:rFonts w:ascii="Times New Roman" w:hAnsi="Times New Roman"/>
          <w:sz w:val="20"/>
        </w:rPr>
        <w:t>Judicial Council</w:t>
      </w:r>
      <w:r w:rsidRPr="00E46846">
        <w:rPr>
          <w:rFonts w:ascii="Times New Roman" w:hAnsi="Times New Roman"/>
          <w:sz w:val="20"/>
        </w:rPr>
        <w:t xml:space="preserve"> will investigate the protest and will provide a written response to the F</w:t>
      </w:r>
      <w:r w:rsidR="00A139F3" w:rsidRPr="00210DEA">
        <w:rPr>
          <w:rFonts w:ascii="Times New Roman" w:hAnsi="Times New Roman"/>
          <w:sz w:val="20"/>
        </w:rPr>
        <w:t xml:space="preserve">irm within a reasonable time. If the </w:t>
      </w:r>
      <w:r w:rsidR="008F364F">
        <w:rPr>
          <w:rFonts w:ascii="Times New Roman" w:hAnsi="Times New Roman"/>
          <w:sz w:val="20"/>
        </w:rPr>
        <w:t>Judicial Council</w:t>
      </w:r>
      <w:r w:rsidR="00A139F3" w:rsidRPr="00210DEA">
        <w:rPr>
          <w:rFonts w:ascii="Times New Roman" w:hAnsi="Times New Roman"/>
          <w:sz w:val="20"/>
        </w:rPr>
        <w:t xml:space="preserve"> requires additional time to review the protest and is not able to provide a response within ten (10) business days, the </w:t>
      </w:r>
      <w:r w:rsidR="008F364F">
        <w:rPr>
          <w:rFonts w:ascii="Times New Roman" w:hAnsi="Times New Roman"/>
          <w:sz w:val="20"/>
        </w:rPr>
        <w:t>Judicial Council</w:t>
      </w:r>
      <w:r w:rsidR="00A139F3" w:rsidRPr="00210DEA">
        <w:rPr>
          <w:rFonts w:ascii="Times New Roman" w:hAnsi="Times New Roman"/>
          <w:sz w:val="20"/>
        </w:rPr>
        <w:t xml:space="preserve">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 xml:space="preserve">s to appeal the decision, the protesting party will follow the appeals process outlined below.  The </w:t>
      </w:r>
      <w:r w:rsidR="008F364F">
        <w:rPr>
          <w:rFonts w:ascii="Times New Roman" w:hAnsi="Times New Roman"/>
          <w:sz w:val="20"/>
        </w:rPr>
        <w:t>Judicial Council</w:t>
      </w:r>
      <w:r w:rsidR="00A139F3" w:rsidRPr="00210DEA">
        <w:rPr>
          <w:rFonts w:ascii="Times New Roman" w:hAnsi="Times New Roman"/>
          <w:sz w:val="20"/>
        </w:rPr>
        <w:t>, at its sole discretion, may elect to withhold the contract award until the protest is resolved or denied, or proceed with the award and implementation of the contract.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’s decision shall b</w:t>
      </w:r>
      <w:r w:rsidRPr="00DB43CF">
        <w:rPr>
          <w:rFonts w:ascii="Times New Roman" w:hAnsi="Times New Roman"/>
          <w:bCs/>
          <w:sz w:val="20"/>
        </w:rPr>
        <w:t>e</w:t>
      </w:r>
      <w:r w:rsidRPr="00E46846">
        <w:rPr>
          <w:rFonts w:ascii="Times New Roman" w:hAnsi="Times New Roman"/>
          <w:bCs/>
          <w:sz w:val="20"/>
        </w:rPr>
        <w:t xml:space="preserve"> considered the final action by the </w:t>
      </w:r>
      <w:r w:rsidR="008F364F">
        <w:rPr>
          <w:rFonts w:ascii="Times New Roman" w:hAnsi="Times New Roman"/>
          <w:bCs/>
          <w:sz w:val="20"/>
        </w:rPr>
        <w:t>Judicial Council</w:t>
      </w:r>
      <w:r w:rsidRPr="00E46846">
        <w:rPr>
          <w:rFonts w:ascii="Times New Roman" w:hAnsi="Times New Roman"/>
          <w:bCs/>
          <w:sz w:val="20"/>
        </w:rPr>
        <w:t xml:space="preserve"> unless the protesting party thereafter seeks an appeal of the decision by filing a request for appeal, within five (5) calendar days of the issuance of the </w:t>
      </w:r>
      <w:r w:rsidR="008F364F">
        <w:rPr>
          <w:rFonts w:ascii="Times New Roman" w:hAnsi="Times New Roman"/>
          <w:bCs/>
          <w:sz w:val="20"/>
        </w:rPr>
        <w:t>Judicial Council</w:t>
      </w:r>
      <w:r w:rsidRPr="00E46846">
        <w:rPr>
          <w:rFonts w:ascii="Times New Roman" w:hAnsi="Times New Roman"/>
          <w:bCs/>
          <w:sz w:val="20"/>
        </w:rPr>
        <w:t>’s decision.</w:t>
      </w:r>
    </w:p>
    <w:p w:rsidR="00A139F3" w:rsidRPr="00210DEA" w:rsidRDefault="00A139F3" w:rsidP="00A139F3">
      <w:pPr>
        <w:pStyle w:val="NormalIndent"/>
        <w:widowControl w:val="0"/>
        <w:tabs>
          <w:tab w:val="left" w:pos="1620"/>
          <w:tab w:val="num" w:pos="1890"/>
        </w:tabs>
        <w:ind w:left="1800"/>
        <w:rPr>
          <w:bCs/>
        </w:rPr>
      </w:pP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rsidR="00A139F3" w:rsidRPr="00210DEA" w:rsidRDefault="00A139F3" w:rsidP="00A139F3">
      <w:pPr>
        <w:pStyle w:val="NormalIndent"/>
        <w:widowControl w:val="0"/>
        <w:tabs>
          <w:tab w:val="left" w:pos="1620"/>
          <w:tab w:val="num" w:pos="1890"/>
        </w:tabs>
        <w:ind w:left="1800"/>
        <w:rPr>
          <w:bCs/>
        </w:rPr>
      </w:pPr>
    </w:p>
    <w:p w:rsidR="00A139F3" w:rsidRPr="00210DEA" w:rsidRDefault="00E46846" w:rsidP="00591160">
      <w:pPr>
        <w:pStyle w:val="NormalIndent"/>
        <w:widowControl w:val="0"/>
        <w:numPr>
          <w:ilvl w:val="3"/>
          <w:numId w:val="10"/>
        </w:numPr>
        <w:tabs>
          <w:tab w:val="clear" w:pos="2250"/>
        </w:tabs>
        <w:ind w:left="2160"/>
        <w:rPr>
          <w:bCs/>
        </w:rPr>
      </w:pPr>
      <w:r w:rsidRPr="00E46846">
        <w:rPr>
          <w:bCs/>
        </w:rPr>
        <w:t>Facts and/or information related to the protest, as previously submitted, that were not available at the time the protest was originally submitted;</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contained errors of fact, and such errors of fact were significant and material factors in the </w:t>
      </w:r>
      <w:r w:rsidR="008F364F">
        <w:rPr>
          <w:bCs/>
        </w:rPr>
        <w:t>Judicial Council</w:t>
      </w:r>
      <w:r w:rsidRPr="00E46846">
        <w:rPr>
          <w:bCs/>
        </w:rPr>
        <w:t xml:space="preserve">’s decision; or </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was in error of law or regulation.  </w:t>
      </w:r>
    </w:p>
    <w:p w:rsidR="002A1273" w:rsidRDefault="00E46846" w:rsidP="00591160">
      <w:pPr>
        <w:pStyle w:val="BodyText"/>
        <w:widowControl w:val="0"/>
        <w:numPr>
          <w:ilvl w:val="3"/>
          <w:numId w:val="91"/>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name, address telephone and facsimile numbers, and email address of the Firm filing the appeal or their representative;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A copy of the </w:t>
      </w:r>
      <w:r w:rsidR="008F364F">
        <w:rPr>
          <w:bCs/>
        </w:rPr>
        <w:t>Judicial Council</w:t>
      </w:r>
      <w:r w:rsidRPr="00E46846">
        <w:rPr>
          <w:bCs/>
        </w:rPr>
        <w:t xml:space="preserve">’s decision;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legal and factual basis for the appeal; and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ruling or relief requested.  </w:t>
      </w:r>
    </w:p>
    <w:p w:rsidR="002A1273" w:rsidRDefault="00E46846" w:rsidP="00591160">
      <w:pPr>
        <w:pStyle w:val="BodyText"/>
        <w:widowControl w:val="0"/>
        <w:numPr>
          <w:ilvl w:val="3"/>
          <w:numId w:val="91"/>
        </w:numPr>
        <w:spacing w:before="200"/>
        <w:ind w:left="1800"/>
        <w:jc w:val="left"/>
        <w:rPr>
          <w:rFonts w:ascii="Times New Roman" w:hAnsi="Times New Roman"/>
          <w:sz w:val="20"/>
        </w:rPr>
      </w:pPr>
      <w:r w:rsidRPr="00E46846">
        <w:rPr>
          <w:rFonts w:ascii="Times New Roman" w:hAnsi="Times New Roman"/>
          <w:bCs/>
          <w:sz w:val="20"/>
        </w:rPr>
        <w:t xml:space="preserve">Upon receipt of a request for appeal, the </w:t>
      </w:r>
      <w:r w:rsidR="008F364F">
        <w:rPr>
          <w:rFonts w:ascii="Times New Roman" w:hAnsi="Times New Roman"/>
          <w:bCs/>
          <w:sz w:val="20"/>
        </w:rPr>
        <w:t>Judicial Council</w:t>
      </w:r>
      <w:r w:rsidRPr="00E46846">
        <w:rPr>
          <w:rFonts w:ascii="Times New Roman" w:hAnsi="Times New Roman"/>
          <w:bCs/>
          <w:sz w:val="20"/>
        </w:rPr>
        <w:t xml:space="preserve"> will review the request and the decision and shall issue a final determination.  The decision shall constitute the final action of the </w:t>
      </w:r>
      <w:r w:rsidR="008F364F">
        <w:rPr>
          <w:rFonts w:ascii="Times New Roman" w:hAnsi="Times New Roman"/>
          <w:bCs/>
          <w:sz w:val="20"/>
        </w:rPr>
        <w:t>Judicial Council</w:t>
      </w:r>
      <w:r w:rsidRPr="00E46846">
        <w:rPr>
          <w:rFonts w:ascii="Times New Roman" w:hAnsi="Times New Roman"/>
          <w:bCs/>
          <w:sz w:val="20"/>
        </w:rPr>
        <w: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rsidR="00A139F3" w:rsidRPr="00210DEA" w:rsidRDefault="00E46846" w:rsidP="00591160">
      <w:pPr>
        <w:pStyle w:val="BodyText"/>
        <w:widowControl w:val="0"/>
        <w:numPr>
          <w:ilvl w:val="7"/>
          <w:numId w:val="12"/>
        </w:numPr>
        <w:tabs>
          <w:tab w:val="clear" w:pos="3690"/>
        </w:tabs>
        <w:ind w:left="1800"/>
        <w:jc w:val="left"/>
        <w:rPr>
          <w:rFonts w:ascii="Times New Roman" w:hAnsi="Times New Roman"/>
          <w:sz w:val="20"/>
        </w:rPr>
      </w:pPr>
      <w:r w:rsidRPr="00E46846">
        <w:rPr>
          <w:rFonts w:ascii="Times New Roman" w:hAnsi="Times New Roman"/>
          <w:bCs/>
          <w:sz w:val="20"/>
        </w:rPr>
        <w:t xml:space="preserve">If the protest is upheld, the </w:t>
      </w:r>
      <w:r w:rsidR="008F364F">
        <w:rPr>
          <w:rFonts w:ascii="Times New Roman" w:hAnsi="Times New Roman"/>
          <w:bCs/>
          <w:sz w:val="20"/>
        </w:rPr>
        <w:t>Judicial Council</w:t>
      </w:r>
      <w:r w:rsidRPr="00E46846">
        <w:rPr>
          <w:rFonts w:ascii="Times New Roman" w:hAnsi="Times New Roman"/>
          <w:bCs/>
          <w:sz w:val="20"/>
        </w:rPr>
        <w:t xml:space="preserve">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w:t>
      </w:r>
      <w:r w:rsidR="008F364F">
        <w:rPr>
          <w:rFonts w:ascii="Times New Roman" w:hAnsi="Times New Roman"/>
          <w:bCs/>
          <w:sz w:val="20"/>
        </w:rPr>
        <w:t>Judicial Council</w:t>
      </w:r>
      <w:r w:rsidRPr="00E46846">
        <w:rPr>
          <w:rFonts w:ascii="Times New Roman" w:hAnsi="Times New Roman"/>
          <w:bCs/>
          <w:sz w:val="20"/>
        </w:rPr>
        <w:t xml:space="preserve">, the urgency of the procurement, and the impact of the recommendation(s) on the </w:t>
      </w:r>
      <w:r w:rsidR="008F364F">
        <w:rPr>
          <w:rFonts w:ascii="Times New Roman" w:hAnsi="Times New Roman"/>
          <w:bCs/>
          <w:sz w:val="20"/>
        </w:rPr>
        <w:t>Judicial Council</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may recommend</w:t>
      </w:r>
      <w:r w:rsidR="00123275">
        <w:rPr>
          <w:rFonts w:ascii="Times New Roman" w:hAnsi="Times New Roman"/>
          <w:bCs/>
          <w:sz w:val="20"/>
        </w:rPr>
        <w:t xml:space="preserve">, but not limited to any of the following: </w:t>
      </w:r>
    </w:p>
    <w:p w:rsidR="00A139F3" w:rsidRPr="00210DEA" w:rsidRDefault="00E46846" w:rsidP="00591160">
      <w:pPr>
        <w:pStyle w:val="NormalIndent"/>
        <w:widowControl w:val="0"/>
        <w:numPr>
          <w:ilvl w:val="3"/>
          <w:numId w:val="83"/>
        </w:numPr>
        <w:spacing w:before="200"/>
        <w:ind w:left="2246"/>
        <w:rPr>
          <w:bCs/>
        </w:rPr>
      </w:pPr>
      <w:r w:rsidRPr="00E46846">
        <w:rPr>
          <w:bCs/>
        </w:rPr>
        <w:t xml:space="preserve">Terminate the awarded </w:t>
      </w:r>
      <w:r w:rsidR="00A139F3" w:rsidRPr="00210DEA">
        <w:rPr>
          <w:bCs/>
        </w:rPr>
        <w:t>contract for convenience;</w:t>
      </w:r>
    </w:p>
    <w:p w:rsidR="00A139F3" w:rsidRPr="00210DEA" w:rsidRDefault="00A139F3" w:rsidP="00591160">
      <w:pPr>
        <w:pStyle w:val="NormalIndent"/>
        <w:widowControl w:val="0"/>
        <w:numPr>
          <w:ilvl w:val="3"/>
          <w:numId w:val="83"/>
        </w:numPr>
        <w:rPr>
          <w:bCs/>
        </w:rPr>
      </w:pPr>
      <w:r w:rsidRPr="00210DEA">
        <w:rPr>
          <w:bCs/>
        </w:rPr>
        <w:t>Re-solicit the requirement;</w:t>
      </w:r>
    </w:p>
    <w:p w:rsidR="00A139F3" w:rsidRPr="00FF6B1D" w:rsidRDefault="00A139F3" w:rsidP="00591160">
      <w:pPr>
        <w:pStyle w:val="NormalIndent"/>
        <w:widowControl w:val="0"/>
        <w:numPr>
          <w:ilvl w:val="3"/>
          <w:numId w:val="83"/>
        </w:numPr>
        <w:rPr>
          <w:bCs/>
        </w:rPr>
      </w:pPr>
      <w:r w:rsidRPr="00FF6B1D">
        <w:rPr>
          <w:bCs/>
        </w:rPr>
        <w:t>Issue a new RFQ/P;</w:t>
      </w:r>
    </w:p>
    <w:p w:rsidR="00A139F3" w:rsidRPr="00210DEA" w:rsidRDefault="00E46846" w:rsidP="00591160">
      <w:pPr>
        <w:pStyle w:val="NormalIndent"/>
        <w:widowControl w:val="0"/>
        <w:numPr>
          <w:ilvl w:val="3"/>
          <w:numId w:val="83"/>
        </w:numPr>
        <w:rPr>
          <w:bCs/>
        </w:rPr>
      </w:pPr>
      <w:r w:rsidRPr="00E46846">
        <w:rPr>
          <w:bCs/>
        </w:rPr>
        <w:t>Refrain from exercising options to extend the term under the contract, if applicable;</w:t>
      </w:r>
    </w:p>
    <w:p w:rsidR="00A139F3" w:rsidRPr="00210DEA" w:rsidRDefault="00E46846" w:rsidP="00591160">
      <w:pPr>
        <w:pStyle w:val="NormalIndent"/>
        <w:widowControl w:val="0"/>
        <w:numPr>
          <w:ilvl w:val="3"/>
          <w:numId w:val="83"/>
        </w:numPr>
        <w:rPr>
          <w:bCs/>
        </w:rPr>
      </w:pPr>
      <w:r w:rsidRPr="00E46846">
        <w:rPr>
          <w:bCs/>
        </w:rPr>
        <w:t>Award a contract consistent with statute or regulation; or</w:t>
      </w:r>
    </w:p>
    <w:p w:rsidR="00A139F3" w:rsidRPr="00210DEA" w:rsidRDefault="00E46846" w:rsidP="00591160">
      <w:pPr>
        <w:pStyle w:val="NormalIndent"/>
        <w:widowControl w:val="0"/>
        <w:numPr>
          <w:ilvl w:val="3"/>
          <w:numId w:val="83"/>
        </w:numPr>
        <w:rPr>
          <w:bCs/>
        </w:rPr>
      </w:pPr>
      <w:r w:rsidRPr="00E46846">
        <w:rPr>
          <w:bCs/>
        </w:rPr>
        <w:t>Any other</w:t>
      </w:r>
      <w:r w:rsidR="00A139F3" w:rsidRPr="00210DEA">
        <w:rPr>
          <w:bCs/>
        </w:rPr>
        <w:t xml:space="preserve"> remedies as may be required to promote compliance.</w:t>
      </w:r>
    </w:p>
    <w:p w:rsidR="00A139F3" w:rsidRPr="00210DEA" w:rsidRDefault="00A139F3" w:rsidP="00591160">
      <w:pPr>
        <w:pStyle w:val="ListParagraph"/>
        <w:numPr>
          <w:ilvl w:val="0"/>
          <w:numId w:val="81"/>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 xml:space="preserve">e to this RFQ/P will become the property of the State of California and will be returned only at the </w:t>
      </w:r>
      <w:r w:rsidR="008F364F">
        <w:rPr>
          <w:rFonts w:ascii="Times New Roman" w:hAnsi="Times New Roman"/>
          <w:sz w:val="20"/>
        </w:rPr>
        <w:t>Judicial Council</w:t>
      </w:r>
      <w:r w:rsidR="00E46846" w:rsidRPr="00E46846">
        <w:rPr>
          <w:rFonts w:ascii="Times New Roman" w:hAnsi="Times New Roman"/>
          <w:sz w:val="20"/>
        </w:rPr>
        <w:t xml:space="preserve">’s option and at the expense of the Firm submitting the </w:t>
      </w:r>
      <w:r w:rsidR="00E46846" w:rsidRPr="00E46846">
        <w:rPr>
          <w:rFonts w:ascii="Times New Roman" w:hAnsi="Times New Roman"/>
          <w:sz w:val="20"/>
        </w:rPr>
        <w:lastRenderedPageBreak/>
        <w:t>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00372E1C">
        <w:rPr>
          <w:rFonts w:ascii="Times New Roman" w:hAnsi="Times New Roman"/>
          <w:sz w:val="20"/>
        </w:rPr>
        <w:t xml:space="preserve"> subject to public disclosure pursuant to California Rules of Court, Rule 10.500</w:t>
      </w:r>
      <w:r w:rsidRPr="00210DEA">
        <w:rPr>
          <w:rFonts w:ascii="Times New Roman" w:hAnsi="Times New Roman"/>
          <w:sz w:val="20"/>
        </w:rPr>
        <w:t xml:space="preserve">.  </w:t>
      </w:r>
    </w:p>
    <w:p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rsidR="00A139F3" w:rsidRDefault="00A139F3" w:rsidP="00A139F3">
      <w:pPr>
        <w:pStyle w:val="BodyText"/>
        <w:widowControl w:val="0"/>
        <w:jc w:val="center"/>
        <w:rPr>
          <w:rFonts w:ascii="Times New Roman" w:hAnsi="Times New Roman"/>
          <w:b/>
          <w:sz w:val="20"/>
        </w:rPr>
      </w:pPr>
    </w:p>
    <w:p w:rsidR="00956A2E" w:rsidRDefault="00956A2E" w:rsidP="00A139F3">
      <w:pPr>
        <w:pStyle w:val="BodyText"/>
        <w:widowControl w:val="0"/>
        <w:jc w:val="center"/>
        <w:rPr>
          <w:rFonts w:ascii="Times New Roman" w:hAnsi="Times New Roman"/>
          <w:b/>
          <w:sz w:val="20"/>
        </w:rPr>
      </w:pPr>
    </w:p>
    <w:p w:rsidR="00F84908" w:rsidRDefault="00F84908" w:rsidP="00A139F3">
      <w:pPr>
        <w:pStyle w:val="BodyText"/>
        <w:widowControl w:val="0"/>
        <w:jc w:val="center"/>
        <w:rPr>
          <w:rFonts w:ascii="Times New Roman" w:hAnsi="Times New Roman"/>
          <w:b/>
          <w:sz w:val="20"/>
        </w:rPr>
        <w:sectPr w:rsidR="00F84908" w:rsidSect="009906DB">
          <w:pgSz w:w="12240" w:h="15840" w:code="1"/>
          <w:pgMar w:top="1440" w:right="1080" w:bottom="1440" w:left="1080" w:header="720" w:footer="720" w:gutter="0"/>
          <w:cols w:space="720"/>
          <w:docGrid w:linePitch="360"/>
        </w:sectPr>
      </w:pPr>
    </w:p>
    <w:p w:rsidR="00A139F3" w:rsidRPr="00C37CDC" w:rsidRDefault="00A139F3" w:rsidP="00A139F3">
      <w:pPr>
        <w:pStyle w:val="ListParagraph"/>
        <w:spacing w:before="200" w:after="200"/>
        <w:rPr>
          <w:rFonts w:ascii="Calibri" w:hAnsi="Calibri" w:cs="Calibri"/>
          <w:b/>
          <w:szCs w:val="24"/>
        </w:rPr>
      </w:pPr>
    </w:p>
    <w:p w:rsidR="00A139F3" w:rsidRDefault="00A139F3" w:rsidP="00A139F3">
      <w:pPr>
        <w:spacing w:line="276" w:lineRule="auto"/>
        <w:rPr>
          <w:rFonts w:ascii="Calibri" w:hAnsi="Calibri" w:cs="Calibri"/>
          <w:b/>
          <w:sz w:val="20"/>
        </w:rPr>
      </w:pPr>
    </w:p>
    <w:tbl>
      <w:tblPr>
        <w:tblW w:w="10278" w:type="dxa"/>
        <w:tblLayout w:type="fixed"/>
        <w:tblLook w:val="04A0"/>
      </w:tblPr>
      <w:tblGrid>
        <w:gridCol w:w="3401"/>
        <w:gridCol w:w="250"/>
        <w:gridCol w:w="6627"/>
      </w:tblGrid>
      <w:tr w:rsidR="00A139F3" w:rsidRPr="001F1017" w:rsidTr="00C9313F">
        <w:trPr>
          <w:trHeight w:hRule="exact" w:val="4917"/>
        </w:trPr>
        <w:tc>
          <w:tcPr>
            <w:tcW w:w="3401" w:type="dxa"/>
          </w:tcPr>
          <w:p w:rsidR="00A139F3" w:rsidRPr="00424034" w:rsidRDefault="00F51F1B" w:rsidP="00C9313F">
            <w:pPr>
              <w:pStyle w:val="CommentText"/>
              <w:widowControl w:val="0"/>
              <w:rPr>
                <w:rFonts w:ascii="Times New Roman" w:hAnsi="Times New Roman"/>
                <w:noProof/>
                <w:szCs w:val="24"/>
              </w:rPr>
            </w:pPr>
            <w:r w:rsidRPr="00F51F1B">
              <w:rPr>
                <w:rFonts w:ascii="Times New Roman" w:hAnsi="Times New Roman"/>
                <w:noProof/>
                <w:szCs w:val="24"/>
              </w:rPr>
              <w:drawing>
                <wp:inline distT="0" distB="0" distL="0" distR="0">
                  <wp:extent cx="2168525" cy="2936875"/>
                  <wp:effectExtent l="19050" t="0" r="3175" b="0"/>
                  <wp:docPr id="12"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27" w:type="dxa"/>
          </w:tcPr>
          <w:p w:rsidR="00A139F3" w:rsidRPr="0070670A" w:rsidRDefault="00A139F3" w:rsidP="00A54E83">
            <w:pPr>
              <w:pStyle w:val="JCCReportCoverSpacer"/>
              <w:widowControl w:val="0"/>
              <w:spacing w:before="240"/>
              <w:rPr>
                <w:rFonts w:ascii="Times" w:hAnsi="Times"/>
                <w:caps w:val="0"/>
                <w:sz w:val="40"/>
                <w:szCs w:val="40"/>
              </w:rPr>
            </w:pPr>
            <w:r w:rsidRPr="0070670A">
              <w:rPr>
                <w:rFonts w:ascii="Times" w:hAnsi="Times"/>
                <w:sz w:val="40"/>
                <w:szCs w:val="40"/>
              </w:rPr>
              <w:t>CMR Agreement for Preconstruction and Construction Phase Services</w:t>
            </w:r>
          </w:p>
        </w:tc>
      </w:tr>
      <w:tr w:rsidR="00A139F3" w:rsidRPr="001F1017" w:rsidTr="0070670A">
        <w:trPr>
          <w:trHeight w:hRule="exact" w:val="4203"/>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27" w:type="dxa"/>
          </w:tcPr>
          <w:p w:rsidR="00F15690" w:rsidRDefault="00D10412" w:rsidP="00F15690">
            <w:pPr>
              <w:widowControl w:val="0"/>
              <w:rPr>
                <w:rFonts w:ascii="Times New Roman" w:hAnsi="Times New Roman"/>
                <w:sz w:val="48"/>
                <w:szCs w:val="48"/>
              </w:rPr>
            </w:pPr>
            <w:r>
              <w:rPr>
                <w:rFonts w:ascii="Times New Roman" w:hAnsi="Times New Roman"/>
                <w:sz w:val="48"/>
                <w:szCs w:val="48"/>
              </w:rPr>
              <w:t>The New Redding</w:t>
            </w:r>
            <w:r w:rsidR="00F15690">
              <w:rPr>
                <w:rFonts w:ascii="Times New Roman" w:hAnsi="Times New Roman"/>
                <w:sz w:val="48"/>
                <w:szCs w:val="48"/>
              </w:rPr>
              <w:t xml:space="preserve"> Courthouse</w:t>
            </w:r>
          </w:p>
          <w:p w:rsidR="00F51F1B" w:rsidRPr="00C9313F" w:rsidRDefault="00F51F1B" w:rsidP="00F15690">
            <w:pPr>
              <w:widowControl w:val="0"/>
              <w:rPr>
                <w:rFonts w:ascii="Times New Roman" w:hAnsi="Times New Roman"/>
                <w:sz w:val="48"/>
                <w:szCs w:val="48"/>
              </w:rPr>
            </w:pPr>
          </w:p>
          <w:p w:rsidR="00F15690" w:rsidRPr="00C9313F" w:rsidRDefault="00F15690" w:rsidP="00F15690">
            <w:pPr>
              <w:pStyle w:val="JCCReportCoverTitle"/>
              <w:widowControl w:val="0"/>
              <w:spacing w:line="240" w:lineRule="auto"/>
              <w:rPr>
                <w:rFonts w:ascii="Times New Roman" w:hAnsi="Times New Roman"/>
                <w:spacing w:val="0"/>
                <w:sz w:val="32"/>
                <w:szCs w:val="32"/>
              </w:rPr>
            </w:pPr>
            <w:r w:rsidRPr="00C9313F">
              <w:rPr>
                <w:rFonts w:ascii="Times New Roman" w:hAnsi="Times New Roman"/>
                <w:spacing w:val="0"/>
                <w:sz w:val="32"/>
                <w:szCs w:val="32"/>
              </w:rPr>
              <w:t xml:space="preserve">Superior Court of California, </w:t>
            </w:r>
          </w:p>
          <w:p w:rsidR="00F15690" w:rsidRPr="00424034" w:rsidRDefault="00F15690" w:rsidP="00F15690">
            <w:pPr>
              <w:pStyle w:val="BodyText2"/>
              <w:widowControl w:val="0"/>
              <w:rPr>
                <w:sz w:val="32"/>
                <w:szCs w:val="32"/>
              </w:rPr>
            </w:pPr>
            <w:r w:rsidRPr="00424034">
              <w:rPr>
                <w:sz w:val="32"/>
                <w:szCs w:val="32"/>
              </w:rPr>
              <w:t xml:space="preserve">County of </w:t>
            </w:r>
            <w:r w:rsidR="00D10412">
              <w:rPr>
                <w:sz w:val="32"/>
                <w:szCs w:val="32"/>
              </w:rPr>
              <w:t>Shasta</w:t>
            </w:r>
            <w:r w:rsidRPr="00424034">
              <w:rPr>
                <w:sz w:val="32"/>
                <w:szCs w:val="32"/>
              </w:rPr>
              <w:t xml:space="preserve"> </w:t>
            </w:r>
          </w:p>
          <w:p w:rsidR="00A139F3" w:rsidRPr="00C9313F" w:rsidRDefault="00A139F3" w:rsidP="002C24A0">
            <w:pPr>
              <w:pStyle w:val="JCCReportCoverTitle"/>
              <w:keepNext/>
              <w:widowControl w:val="0"/>
              <w:spacing w:after="60"/>
              <w:rPr>
                <w:rFonts w:ascii="Times New Roman" w:hAnsi="Times New Roman"/>
                <w:spacing w:val="0"/>
                <w:sz w:val="32"/>
                <w:szCs w:val="32"/>
              </w:rPr>
            </w:pPr>
          </w:p>
        </w:tc>
      </w:tr>
      <w:tr w:rsidR="00A139F3" w:rsidRPr="001F1017" w:rsidTr="00C9313F">
        <w:trPr>
          <w:trHeight w:val="720"/>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27" w:type="dxa"/>
          </w:tcPr>
          <w:p w:rsidR="00A139F3" w:rsidRPr="00C9313F" w:rsidRDefault="000E2B8D" w:rsidP="00C9313F">
            <w:pPr>
              <w:widowControl w:val="0"/>
              <w:rPr>
                <w:rFonts w:ascii="Times New Roman" w:hAnsi="Times New Roman"/>
              </w:rPr>
            </w:pPr>
            <w:r>
              <w:rPr>
                <w:noProof/>
              </w:rPr>
              <w:drawing>
                <wp:inline distT="0" distB="0" distL="0" distR="0">
                  <wp:extent cx="3768725" cy="922655"/>
                  <wp:effectExtent l="0" t="0" r="3175" b="0"/>
                  <wp:docPr id="2" name="Picture 2"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tc>
      </w:tr>
    </w:tbl>
    <w:p w:rsidR="00A139F3" w:rsidRPr="00E265F1" w:rsidRDefault="00DE6987" w:rsidP="00A139F3">
      <w:pPr>
        <w:widowControl w:val="0"/>
        <w:ind w:firstLine="86"/>
        <w:rPr>
          <w:rFonts w:ascii="Times New Roman" w:hAnsi="Times New Roman"/>
          <w:sz w:val="20"/>
        </w:rPr>
      </w:pPr>
      <w:r>
        <w:rPr>
          <w:rFonts w:ascii="Times New Roman" w:hAnsi="Times New Roman"/>
          <w:sz w:val="20"/>
        </w:rPr>
        <w:br w:type="page"/>
      </w:r>
      <w:r w:rsidR="00871CD0">
        <w:rPr>
          <w:rFonts w:ascii="Times New Roman" w:hAnsi="Times New Roman"/>
          <w:sz w:val="20"/>
        </w:rPr>
        <w:lastRenderedPageBreak/>
        <w:t>JUDICIAL COUNCIL</w:t>
      </w:r>
    </w:p>
    <w:tbl>
      <w:tblPr>
        <w:tblW w:w="0" w:type="auto"/>
        <w:tblInd w:w="18" w:type="dxa"/>
        <w:tblLook w:val="04A0"/>
      </w:tblPr>
      <w:tblGrid>
        <w:gridCol w:w="6750"/>
        <w:gridCol w:w="3528"/>
      </w:tblGrid>
      <w:tr w:rsidR="00A139F3" w:rsidRPr="00E265F1" w:rsidTr="00C9313F">
        <w:trPr>
          <w:cantSplit/>
          <w:trHeight w:hRule="exact" w:val="360"/>
        </w:trPr>
        <w:tc>
          <w:tcPr>
            <w:tcW w:w="10278" w:type="dxa"/>
            <w:gridSpan w:val="2"/>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sz w:val="20"/>
              </w:rPr>
              <w:t>STANDARD AGREEMENT COVERSHEET</w:t>
            </w:r>
          </w:p>
        </w:tc>
      </w:tr>
      <w:tr w:rsidR="000E4DDD" w:rsidRPr="00E265F1" w:rsidTr="00C9313F">
        <w:trPr>
          <w:trHeight w:val="126"/>
        </w:trPr>
        <w:tc>
          <w:tcPr>
            <w:tcW w:w="6750" w:type="dxa"/>
            <w:tcBorders>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0E4DDD" w:rsidRPr="00E265F1" w:rsidRDefault="000E4DDD" w:rsidP="00C9313F">
            <w:pPr>
              <w:pStyle w:val="ListParagraph"/>
              <w:ind w:left="0"/>
              <w:rPr>
                <w:rFonts w:ascii="Times New Roman" w:hAnsi="Times New Roman"/>
                <w:sz w:val="20"/>
              </w:rPr>
            </w:pPr>
            <w:r w:rsidRPr="00E265F1">
              <w:rPr>
                <w:rFonts w:ascii="Times New Roman" w:hAnsi="Times New Roman"/>
                <w:sz w:val="20"/>
              </w:rPr>
              <w:t>AGREEMENT NUMBER</w:t>
            </w:r>
          </w:p>
        </w:tc>
      </w:tr>
      <w:tr w:rsidR="000E4DDD" w:rsidRPr="00E265F1" w:rsidTr="00C9313F">
        <w:trPr>
          <w:trHeight w:val="126"/>
        </w:trPr>
        <w:tc>
          <w:tcPr>
            <w:tcW w:w="6750" w:type="dxa"/>
            <w:tcBorders>
              <w:bottom w:val="single" w:sz="4" w:space="0" w:color="auto"/>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0E4DDD" w:rsidRPr="00E265F1" w:rsidRDefault="000E4DDD" w:rsidP="00C9313F">
            <w:pPr>
              <w:spacing w:before="60"/>
              <w:rPr>
                <w:rFonts w:ascii="Times New Roman" w:hAnsi="Times New Roman"/>
                <w:b/>
                <w:i/>
                <w:sz w:val="20"/>
              </w:rPr>
            </w:pPr>
            <w:r w:rsidRPr="00E265F1">
              <w:rPr>
                <w:rFonts w:ascii="Times New Roman" w:hAnsi="Times New Roman"/>
                <w:b/>
                <w:i/>
                <w:sz w:val="20"/>
              </w:rPr>
              <w:t>[Agreement Number]</w:t>
            </w:r>
          </w:p>
        </w:tc>
      </w:tr>
      <w:tr w:rsidR="00A139F3" w:rsidRPr="00E265F1" w:rsidTr="00C9313F">
        <w:trPr>
          <w:trHeight w:val="126"/>
        </w:trPr>
        <w:tc>
          <w:tcPr>
            <w:tcW w:w="6750" w:type="dxa"/>
            <w:tcBorders>
              <w:top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A139F3" w:rsidRPr="00E265F1" w:rsidRDefault="00A139F3" w:rsidP="00C56799">
            <w:pPr>
              <w:rPr>
                <w:rFonts w:ascii="Times New Roman" w:hAnsi="Times New Roman"/>
                <w:sz w:val="20"/>
              </w:rPr>
            </w:pPr>
            <w:r w:rsidRPr="00E265F1">
              <w:rPr>
                <w:rFonts w:ascii="Times New Roman" w:hAnsi="Times New Roman"/>
                <w:sz w:val="20"/>
              </w:rPr>
              <w:t>FEDERAL EMPLOYER ID NUMBER</w:t>
            </w:r>
          </w:p>
          <w:p w:rsidR="00A139F3" w:rsidRPr="00E265F1" w:rsidRDefault="00A139F3" w:rsidP="00C9313F">
            <w:pPr>
              <w:pStyle w:val="ListParagraph"/>
              <w:ind w:left="0"/>
              <w:rPr>
                <w:rFonts w:ascii="Times New Roman" w:hAnsi="Times New Roman"/>
                <w:sz w:val="20"/>
              </w:rPr>
            </w:pPr>
          </w:p>
        </w:tc>
      </w:tr>
      <w:tr w:rsidR="00A139F3" w:rsidRPr="00E265F1" w:rsidTr="00C9313F">
        <w:trPr>
          <w:trHeight w:val="126"/>
        </w:trPr>
        <w:tc>
          <w:tcPr>
            <w:tcW w:w="6750" w:type="dxa"/>
            <w:tcBorders>
              <w:bottom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i/>
                <w:sz w:val="20"/>
              </w:rPr>
              <w:t>[Fed. Employer ID Number]</w:t>
            </w:r>
          </w:p>
        </w:tc>
      </w:tr>
    </w:tbl>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Parties. </w:t>
      </w:r>
      <w:r w:rsidRPr="00E265F1">
        <w:rPr>
          <w:rFonts w:ascii="Times New Roman" w:hAnsi="Times New Roman"/>
          <w:sz w:val="20"/>
        </w:rPr>
        <w:t xml:space="preserve">In this Agreement, the term “Contractor” or “CMR” refers to </w:t>
      </w:r>
      <w:r w:rsidR="004438C7">
        <w:rPr>
          <w:rFonts w:ascii="Times New Roman" w:hAnsi="Times New Roman"/>
          <w:sz w:val="20"/>
        </w:rPr>
        <w:t>______________________________</w:t>
      </w:r>
      <w:r w:rsidR="004438C7" w:rsidRPr="00E265F1">
        <w:rPr>
          <w:rFonts w:ascii="Times New Roman" w:hAnsi="Times New Roman"/>
          <w:sz w:val="20"/>
        </w:rPr>
        <w:t xml:space="preserve"> </w:t>
      </w:r>
      <w:r w:rsidRPr="00E265F1">
        <w:rPr>
          <w:rFonts w:ascii="Times New Roman" w:hAnsi="Times New Roman"/>
          <w:sz w:val="20"/>
        </w:rPr>
        <w:t>[CONTRACTOR NAME], and the term “</w:t>
      </w:r>
      <w:r w:rsidR="008F364F">
        <w:rPr>
          <w:rFonts w:ascii="Times New Roman" w:hAnsi="Times New Roman"/>
          <w:sz w:val="20"/>
        </w:rPr>
        <w:t>Judicial Council</w:t>
      </w:r>
      <w:r w:rsidRPr="00E265F1">
        <w:rPr>
          <w:rFonts w:ascii="Times New Roman" w:hAnsi="Times New Roman"/>
          <w:sz w:val="20"/>
        </w:rPr>
        <w:t xml:space="preserve">” refers to the </w:t>
      </w:r>
      <w:r w:rsidR="00BF725E" w:rsidRPr="00E265F1">
        <w:rPr>
          <w:rFonts w:ascii="Times New Roman" w:hAnsi="Times New Roman"/>
          <w:sz w:val="20"/>
        </w:rPr>
        <w:t>Judicial Council of California</w:t>
      </w:r>
      <w:r w:rsidRPr="00E265F1">
        <w:rPr>
          <w:rFonts w:ascii="Times New Roman" w:hAnsi="Times New Roman"/>
          <w:sz w:val="20"/>
        </w:rPr>
        <w:t>,</w:t>
      </w:r>
      <w:r w:rsidR="00CE3F43" w:rsidRPr="00E265F1">
        <w:rPr>
          <w:rFonts w:ascii="Times New Roman" w:hAnsi="Times New Roman"/>
          <w:sz w:val="20"/>
        </w:rPr>
        <w:t xml:space="preserve"> </w:t>
      </w:r>
      <w:r w:rsidR="0065218D" w:rsidRPr="00E265F1">
        <w:rPr>
          <w:rFonts w:ascii="Times New Roman" w:hAnsi="Times New Roman"/>
          <w:sz w:val="20"/>
        </w:rPr>
        <w:t>Capital Program</w:t>
      </w:r>
      <w:r w:rsidRPr="00E265F1">
        <w:rPr>
          <w:rFonts w:ascii="Times New Roman" w:hAnsi="Times New Roman"/>
          <w:sz w:val="20"/>
        </w:rPr>
        <w:t>.</w:t>
      </w:r>
      <w:r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Term. </w:t>
      </w:r>
      <w:r w:rsidRPr="00E265F1">
        <w:rPr>
          <w:rFonts w:ascii="Times New Roman" w:hAnsi="Times New Roman"/>
          <w:sz w:val="20"/>
        </w:rPr>
        <w:t xml:space="preserve">The term of the performance of the Services of the </w:t>
      </w:r>
      <w:r w:rsidR="004734B4" w:rsidRPr="00806D64">
        <w:rPr>
          <w:rFonts w:ascii="Times New Roman" w:hAnsi="Times New Roman"/>
          <w:sz w:val="20"/>
        </w:rPr>
        <w:t xml:space="preserve">Preliminary Plan </w:t>
      </w:r>
      <w:r w:rsidRPr="004734B4">
        <w:rPr>
          <w:rFonts w:ascii="Times New Roman" w:hAnsi="Times New Roman"/>
          <w:sz w:val="20"/>
        </w:rPr>
        <w:t>Phase</w:t>
      </w:r>
      <w:r w:rsidRPr="00E265F1">
        <w:rPr>
          <w:rFonts w:ascii="Times New Roman" w:hAnsi="Times New Roman"/>
          <w:sz w:val="20"/>
        </w:rPr>
        <w:t xml:space="preserve"> begins </w:t>
      </w:r>
      <w:r w:rsidR="00BF725E" w:rsidRPr="00E265F1">
        <w:rPr>
          <w:rFonts w:ascii="Times New Roman" w:hAnsi="Times New Roman"/>
          <w:sz w:val="20"/>
        </w:rPr>
        <w:t xml:space="preserve">in </w:t>
      </w:r>
      <w:r w:rsidR="00DE6987">
        <w:rPr>
          <w:rFonts w:ascii="Times New Roman" w:hAnsi="Times New Roman"/>
          <w:sz w:val="20"/>
        </w:rPr>
        <w:t>______________________________</w:t>
      </w:r>
      <w:r w:rsidR="00DE6987" w:rsidRPr="001F1017">
        <w:rPr>
          <w:rFonts w:ascii="Times New Roman" w:hAnsi="Times New Roman"/>
          <w:sz w:val="20"/>
        </w:rPr>
        <w:t>, 20</w:t>
      </w:r>
      <w:r w:rsidR="00DE6987">
        <w:rPr>
          <w:rFonts w:ascii="Times New Roman" w:hAnsi="Times New Roman"/>
          <w:sz w:val="20"/>
        </w:rPr>
        <w:t>_______</w:t>
      </w:r>
      <w:r w:rsidR="000F5BCA" w:rsidRPr="00E265F1">
        <w:rPr>
          <w:rFonts w:ascii="Times New Roman" w:hAnsi="Times New Roman"/>
          <w:sz w:val="20"/>
        </w:rPr>
        <w:t>.</w:t>
      </w:r>
      <w:r w:rsidRPr="00E265F1">
        <w:rPr>
          <w:rFonts w:ascii="Times New Roman" w:hAnsi="Times New Roman"/>
          <w:sz w:val="20"/>
        </w:rPr>
        <w:t xml:space="preserve"> This is the “Effective Date” and expires at the Completion of the Project, as indicated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Total Contract Amount. </w:t>
      </w:r>
      <w:r w:rsidRPr="00E265F1">
        <w:rPr>
          <w:rFonts w:ascii="Times New Roman" w:hAnsi="Times New Roman"/>
          <w:sz w:val="20"/>
        </w:rPr>
        <w:t xml:space="preserve">The maximum amount that the </w:t>
      </w:r>
      <w:r w:rsidR="008F364F">
        <w:rPr>
          <w:rFonts w:ascii="Times New Roman" w:hAnsi="Times New Roman"/>
          <w:sz w:val="20"/>
        </w:rPr>
        <w:t>Judicial Council</w:t>
      </w:r>
      <w:r w:rsidRPr="00E265F1">
        <w:rPr>
          <w:rFonts w:ascii="Times New Roman" w:hAnsi="Times New Roman"/>
          <w:sz w:val="20"/>
        </w:rPr>
        <w:t xml:space="preserve"> may pay CMR under this Agreement is </w:t>
      </w:r>
      <w:r w:rsidR="00BF725E" w:rsidRPr="00E265F1">
        <w:rPr>
          <w:rFonts w:ascii="Times New Roman" w:hAnsi="Times New Roman"/>
          <w:sz w:val="20"/>
        </w:rPr>
        <w:t>$</w:t>
      </w:r>
      <w:r w:rsidR="00DE6987">
        <w:rPr>
          <w:rFonts w:ascii="Times New Roman" w:hAnsi="Times New Roman"/>
          <w:sz w:val="20"/>
        </w:rPr>
        <w:t>_____________________________</w:t>
      </w:r>
      <w:proofErr w:type="gramStart"/>
      <w:r w:rsidR="00DE6987">
        <w:rPr>
          <w:rFonts w:ascii="Times New Roman" w:hAnsi="Times New Roman"/>
          <w:sz w:val="20"/>
        </w:rPr>
        <w:t>_</w:t>
      </w:r>
      <w:r w:rsidRPr="00E265F1">
        <w:rPr>
          <w:rFonts w:ascii="Times New Roman" w:hAnsi="Times New Roman"/>
          <w:sz w:val="20"/>
        </w:rPr>
        <w:t>(</w:t>
      </w:r>
      <w:proofErr w:type="gramEnd"/>
      <w:r w:rsidRPr="00E265F1">
        <w:rPr>
          <w:rFonts w:ascii="Times New Roman" w:hAnsi="Times New Roman"/>
          <w:sz w:val="20"/>
        </w:rPr>
        <w:t xml:space="preserve">“Total Contract Amount”). This amount is as indicated in Exhibit B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Purpose</w:t>
      </w:r>
      <w:r w:rsidRPr="00E265F1">
        <w:rPr>
          <w:rFonts w:ascii="Times New Roman" w:hAnsi="Times New Roman"/>
          <w:sz w:val="20"/>
        </w:rPr>
        <w:t xml:space="preserve">: The purpose of this Agreement is as follows:  The CMR for and in consideration of the covenants, conditions, agreements, and stipulations of the </w:t>
      </w:r>
      <w:r w:rsidR="008F364F">
        <w:rPr>
          <w:rFonts w:ascii="Times New Roman" w:hAnsi="Times New Roman"/>
          <w:sz w:val="20"/>
        </w:rPr>
        <w:t>Judicial Council</w:t>
      </w:r>
      <w:r w:rsidRPr="00E265F1">
        <w:rPr>
          <w:rFonts w:ascii="Times New Roman" w:hAnsi="Times New Roman"/>
          <w:sz w:val="20"/>
        </w:rPr>
        <w:t xml:space="preserve"> hereinafter expressed and as further set forth herein and the Exhibits attached hereto, agrees to furnish to the </w:t>
      </w:r>
      <w:r w:rsidR="008F364F">
        <w:rPr>
          <w:rFonts w:ascii="Times New Roman" w:hAnsi="Times New Roman"/>
          <w:sz w:val="20"/>
        </w:rPr>
        <w:t>Judicial Council</w:t>
      </w:r>
      <w:r w:rsidRPr="00E265F1">
        <w:rPr>
          <w:rFonts w:ascii="Times New Roman" w:hAnsi="Times New Roman"/>
          <w:sz w:val="20"/>
        </w:rPr>
        <w:t xml:space="preserve">, as authorized, </w:t>
      </w:r>
      <w:r w:rsidRPr="00E265F1">
        <w:rPr>
          <w:rFonts w:ascii="Times New Roman" w:hAnsi="Times New Roman"/>
          <w:bCs/>
          <w:sz w:val="20"/>
        </w:rPr>
        <w:t xml:space="preserve">preconstruction services and construction management-at-risk services for the </w:t>
      </w:r>
      <w:r w:rsidRPr="00E265F1">
        <w:rPr>
          <w:rFonts w:ascii="Times New Roman" w:hAnsi="Times New Roman"/>
          <w:sz w:val="20"/>
        </w:rPr>
        <w:t xml:space="preserve">Total Contract Amount </w:t>
      </w:r>
      <w:r w:rsidRPr="00E265F1">
        <w:rPr>
          <w:rFonts w:ascii="Times New Roman" w:hAnsi="Times New Roman"/>
          <w:bCs/>
          <w:sz w:val="20"/>
        </w:rPr>
        <w:t xml:space="preserve">for the construction of the </w:t>
      </w:r>
      <w:r w:rsidR="00D10412">
        <w:rPr>
          <w:rFonts w:ascii="Times New Roman" w:hAnsi="Times New Roman"/>
          <w:sz w:val="20"/>
        </w:rPr>
        <w:t xml:space="preserve"> New Redding </w:t>
      </w:r>
      <w:r w:rsidR="00DE6987">
        <w:rPr>
          <w:rFonts w:ascii="Times New Roman" w:hAnsi="Times New Roman"/>
          <w:sz w:val="20"/>
        </w:rPr>
        <w:t>Courthouse</w:t>
      </w:r>
      <w:r w:rsidR="00DE6987" w:rsidRPr="00E265F1" w:rsidDel="00DE6987">
        <w:rPr>
          <w:rFonts w:ascii="Times New Roman" w:hAnsi="Times New Roman"/>
          <w:bCs/>
          <w:sz w:val="20"/>
        </w:rPr>
        <w:t xml:space="preserve"> </w:t>
      </w:r>
      <w:r w:rsidRPr="00E265F1">
        <w:rPr>
          <w:rFonts w:ascii="Times New Roman" w:hAnsi="Times New Roman"/>
          <w:bCs/>
          <w:sz w:val="20"/>
        </w:rPr>
        <w:t xml:space="preserve">in </w:t>
      </w:r>
      <w:r w:rsidR="00D10412">
        <w:rPr>
          <w:rFonts w:ascii="Times New Roman" w:hAnsi="Times New Roman"/>
          <w:sz w:val="20"/>
        </w:rPr>
        <w:t>Shasta</w:t>
      </w:r>
      <w:r w:rsidR="00DE6987">
        <w:rPr>
          <w:rFonts w:ascii="Times New Roman" w:hAnsi="Times New Roman"/>
          <w:sz w:val="20"/>
        </w:rPr>
        <w:t xml:space="preserve"> </w:t>
      </w:r>
      <w:r w:rsidR="00BF725E" w:rsidRPr="00E265F1">
        <w:rPr>
          <w:rFonts w:ascii="Times New Roman" w:hAnsi="Times New Roman"/>
          <w:bCs/>
          <w:sz w:val="20"/>
        </w:rPr>
        <w:t xml:space="preserve">County, </w:t>
      </w:r>
      <w:r w:rsidRPr="00E265F1">
        <w:rPr>
          <w:rFonts w:ascii="Times New Roman" w:hAnsi="Times New Roman"/>
          <w:bCs/>
          <w:sz w:val="20"/>
        </w:rPr>
        <w:t>California (the “Project”).</w:t>
      </w:r>
      <w:r w:rsidR="00363DD5" w:rsidRPr="00E265F1">
        <w:rPr>
          <w:rFonts w:ascii="Times New Roman" w:hAnsi="Times New Roman"/>
          <w:sz w:val="20"/>
        </w:rPr>
        <w:t xml:space="preserve"> </w:t>
      </w:r>
      <w:r w:rsidRPr="00E265F1">
        <w:rPr>
          <w:rFonts w:ascii="Times New Roman" w:hAnsi="Times New Roman"/>
          <w:bCs/>
          <w:sz w:val="20"/>
        </w:rPr>
        <w:t xml:space="preserve"> This purpose listed above is for administrative reference only and does not define, limit, or construe the scope or extent of the Agreement.</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Contract Documents.  </w:t>
      </w:r>
      <w:r w:rsidRPr="00E265F1">
        <w:rPr>
          <w:rFonts w:ascii="Times New Roman" w:hAnsi="Times New Roman"/>
          <w:sz w:val="20"/>
        </w:rPr>
        <w:t xml:space="preserve">The </w:t>
      </w:r>
      <w:r w:rsidR="00C37CDC" w:rsidRPr="00E265F1">
        <w:rPr>
          <w:rFonts w:ascii="Times New Roman" w:hAnsi="Times New Roman"/>
          <w:sz w:val="20"/>
        </w:rPr>
        <w:t>P</w:t>
      </w:r>
      <w:r w:rsidRPr="00E265F1">
        <w:rPr>
          <w:rFonts w:ascii="Times New Roman" w:hAnsi="Times New Roman"/>
          <w:sz w:val="20"/>
        </w:rPr>
        <w:t xml:space="preserve">arties agree to the terms and conditions of this Agreement and acknowledge that this Agreement (made up of this coversheet, the following exhibits, and any attachments (the “Contract Documents”)) contains the </w:t>
      </w:r>
      <w:r w:rsidR="00C37CDC" w:rsidRPr="00E265F1">
        <w:rPr>
          <w:rFonts w:ascii="Times New Roman" w:hAnsi="Times New Roman"/>
          <w:sz w:val="20"/>
        </w:rPr>
        <w:t>P</w:t>
      </w:r>
      <w:r w:rsidRPr="00E265F1">
        <w:rPr>
          <w:rFonts w:ascii="Times New Roman" w:hAnsi="Times New Roman"/>
          <w:sz w:val="20"/>
        </w:rPr>
        <w:t>arties’ entire understanding related to the subject matter of this Agreement.</w:t>
      </w:r>
    </w:p>
    <w:p w:rsidR="00A139F3" w:rsidRPr="00E265F1" w:rsidRDefault="00A139F3" w:rsidP="00591160">
      <w:pPr>
        <w:numPr>
          <w:ilvl w:val="0"/>
          <w:numId w:val="16"/>
        </w:numPr>
        <w:tabs>
          <w:tab w:val="left" w:pos="720"/>
        </w:tabs>
        <w:spacing w:before="20"/>
        <w:ind w:left="720" w:right="72"/>
        <w:rPr>
          <w:rFonts w:ascii="Times New Roman" w:hAnsi="Times New Roman"/>
          <w:sz w:val="20"/>
        </w:rPr>
      </w:pPr>
      <w:r w:rsidRPr="00E265F1">
        <w:rPr>
          <w:rFonts w:ascii="Times New Roman" w:hAnsi="Times New Roman"/>
          <w:sz w:val="20"/>
        </w:rPr>
        <w:t xml:space="preserve">Exhibit A:  </w:t>
      </w:r>
      <w:r w:rsidRPr="00E265F1">
        <w:rPr>
          <w:rFonts w:ascii="Times New Roman" w:hAnsi="Times New Roman"/>
          <w:sz w:val="20"/>
        </w:rPr>
        <w:tab/>
        <w:t>Project Description/Information and Statement/Scope of Work</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B:  </w:t>
      </w:r>
      <w:r w:rsidRPr="00E265F1">
        <w:rPr>
          <w:rFonts w:ascii="Times New Roman" w:hAnsi="Times New Roman"/>
          <w:sz w:val="20"/>
        </w:rPr>
        <w:tab/>
        <w:t>Price and Payment Detail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C:  </w:t>
      </w:r>
      <w:r w:rsidRPr="00E265F1">
        <w:rPr>
          <w:rFonts w:ascii="Times New Roman" w:hAnsi="Times New Roman"/>
          <w:sz w:val="20"/>
        </w:rPr>
        <w:tab/>
        <w:t>Project Cost Responsibility Matrix</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D:  </w:t>
      </w:r>
      <w:r w:rsidRPr="00E265F1">
        <w:rPr>
          <w:rFonts w:ascii="Times New Roman" w:hAnsi="Times New Roman"/>
          <w:sz w:val="20"/>
        </w:rPr>
        <w:tab/>
        <w:t>Acceptance and Signoff Form for All Phases Prior to Construction Phase</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E:  </w:t>
      </w:r>
      <w:r w:rsidRPr="00E265F1">
        <w:rPr>
          <w:rFonts w:ascii="Times New Roman" w:hAnsi="Times New Roman"/>
          <w:sz w:val="20"/>
        </w:rPr>
        <w:tab/>
        <w:t>Subcontractors to CMR</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F:  </w:t>
      </w:r>
      <w:r w:rsidRPr="00E265F1">
        <w:rPr>
          <w:rFonts w:ascii="Times New Roman" w:hAnsi="Times New Roman"/>
          <w:sz w:val="20"/>
        </w:rPr>
        <w:tab/>
        <w:t>CMR’s Key Personnel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Ex</w:t>
      </w:r>
      <w:r w:rsidR="00804B0E" w:rsidRPr="00E265F1">
        <w:rPr>
          <w:rFonts w:ascii="Times New Roman" w:hAnsi="Times New Roman"/>
          <w:sz w:val="20"/>
        </w:rPr>
        <w:t xml:space="preserve">hibit G:  </w:t>
      </w:r>
      <w:r w:rsidR="00804B0E" w:rsidRPr="00E265F1">
        <w:rPr>
          <w:rFonts w:ascii="Times New Roman" w:hAnsi="Times New Roman"/>
          <w:sz w:val="20"/>
        </w:rPr>
        <w:tab/>
        <w:t xml:space="preserve">OCIP </w:t>
      </w:r>
      <w:r w:rsidRPr="00E265F1">
        <w:rPr>
          <w:rFonts w:ascii="Times New Roman" w:hAnsi="Times New Roman"/>
          <w:sz w:val="20"/>
        </w:rPr>
        <w:t>Project Safety Guidance Manual</w:t>
      </w:r>
      <w:r w:rsidR="00804B0E" w:rsidRPr="00E265F1">
        <w:rPr>
          <w:rFonts w:ascii="Times New Roman" w:hAnsi="Times New Roman"/>
          <w:sz w:val="20"/>
        </w:rPr>
        <w:t>/Insurance Manual</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H:  </w:t>
      </w:r>
      <w:r w:rsidRPr="00E265F1">
        <w:rPr>
          <w:rFonts w:ascii="Times New Roman" w:hAnsi="Times New Roman"/>
          <w:sz w:val="20"/>
        </w:rPr>
        <w:tab/>
        <w:t>General Conditions of the CMR Agreement for Preconstruction and Construction Phase Services (Document 00 70 00)</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I:  </w:t>
      </w:r>
      <w:r w:rsidRPr="00E265F1">
        <w:rPr>
          <w:rFonts w:ascii="Times New Roman" w:hAnsi="Times New Roman"/>
          <w:sz w:val="20"/>
        </w:rPr>
        <w:tab/>
        <w:t xml:space="preserve">Division 1 Documents </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J:  </w:t>
      </w:r>
      <w:r w:rsidRPr="00E265F1">
        <w:rPr>
          <w:rFonts w:ascii="Times New Roman" w:hAnsi="Times New Roman"/>
          <w:sz w:val="20"/>
        </w:rPr>
        <w:tab/>
        <w:t>Technical Specifications (Division 2 through Division 49)</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K:  </w:t>
      </w:r>
      <w:r w:rsidRPr="00E265F1">
        <w:rPr>
          <w:rFonts w:ascii="Times New Roman" w:hAnsi="Times New Roman"/>
          <w:sz w:val="20"/>
        </w:rPr>
        <w:tab/>
        <w:t>Design Documents, which become part of the Contract Doc</w:t>
      </w:r>
      <w:r w:rsidR="00543AA3" w:rsidRPr="00E265F1">
        <w:rPr>
          <w:rFonts w:ascii="Times New Roman" w:hAnsi="Times New Roman"/>
          <w:sz w:val="20"/>
        </w:rPr>
        <w:t xml:space="preserve">uments once approved by the </w:t>
      </w:r>
      <w:r w:rsidR="008F364F">
        <w:rPr>
          <w:rFonts w:ascii="Times New Roman" w:hAnsi="Times New Roman"/>
          <w:sz w:val="20"/>
        </w:rPr>
        <w:t>Judicial Council</w:t>
      </w:r>
    </w:p>
    <w:p w:rsidR="00A139F3" w:rsidRPr="00B850D9"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L:  </w:t>
      </w:r>
      <w:r w:rsidRPr="00E265F1">
        <w:rPr>
          <w:rFonts w:ascii="Times New Roman" w:hAnsi="Times New Roman"/>
          <w:sz w:val="20"/>
        </w:rPr>
        <w:tab/>
        <w:t xml:space="preserve">DVBE </w:t>
      </w:r>
      <w:r w:rsidRPr="004734B4">
        <w:rPr>
          <w:rFonts w:ascii="Times New Roman" w:hAnsi="Times New Roman"/>
          <w:sz w:val="20"/>
        </w:rPr>
        <w:t>Participation Form</w:t>
      </w:r>
    </w:p>
    <w:p w:rsidR="00A139F3" w:rsidRPr="00806D64" w:rsidRDefault="00A139F3" w:rsidP="00591160">
      <w:pPr>
        <w:pStyle w:val="ListParagraph"/>
        <w:numPr>
          <w:ilvl w:val="0"/>
          <w:numId w:val="84"/>
        </w:numPr>
        <w:spacing w:before="200" w:after="200"/>
        <w:ind w:left="360"/>
        <w:rPr>
          <w:rFonts w:ascii="Times New Roman" w:hAnsi="Times New Roman"/>
          <w:b/>
          <w:sz w:val="20"/>
        </w:rPr>
      </w:pPr>
      <w:r w:rsidRPr="00806D64">
        <w:rPr>
          <w:rFonts w:ascii="Times New Roman" w:hAnsi="Times New Roman"/>
          <w:b/>
          <w:sz w:val="20"/>
        </w:rPr>
        <w:t xml:space="preserve">Authorization.  </w:t>
      </w:r>
      <w:r w:rsidRPr="00806D64">
        <w:rPr>
          <w:rFonts w:ascii="Times New Roman" w:hAnsi="Times New Roman"/>
          <w:sz w:val="20"/>
        </w:rPr>
        <w:t xml:space="preserve">The Work of this Agreement will be authorized in </w:t>
      </w:r>
      <w:r w:rsidR="001E14F1" w:rsidRPr="00806D64">
        <w:rPr>
          <w:rFonts w:ascii="Times New Roman" w:hAnsi="Times New Roman"/>
          <w:sz w:val="20"/>
        </w:rPr>
        <w:t xml:space="preserve">three </w:t>
      </w:r>
      <w:r w:rsidRPr="00806D64">
        <w:rPr>
          <w:rFonts w:ascii="Times New Roman" w:hAnsi="Times New Roman"/>
          <w:sz w:val="20"/>
        </w:rPr>
        <w:t>(</w:t>
      </w:r>
      <w:r w:rsidR="001E14F1" w:rsidRPr="00806D64">
        <w:rPr>
          <w:rFonts w:ascii="Times New Roman" w:hAnsi="Times New Roman"/>
          <w:sz w:val="20"/>
        </w:rPr>
        <w:t>3</w:t>
      </w:r>
      <w:r w:rsidRPr="00806D64">
        <w:rPr>
          <w:rFonts w:ascii="Times New Roman" w:hAnsi="Times New Roman"/>
          <w:sz w:val="20"/>
        </w:rPr>
        <w:t xml:space="preserve">) phases: </w:t>
      </w:r>
      <w:r w:rsidR="00B850D9">
        <w:rPr>
          <w:rFonts w:ascii="Times New Roman" w:hAnsi="Times New Roman"/>
          <w:sz w:val="20"/>
        </w:rPr>
        <w:t xml:space="preserve">the </w:t>
      </w:r>
      <w:r w:rsidR="001E14F1" w:rsidRPr="00806D64">
        <w:rPr>
          <w:rFonts w:ascii="Times New Roman" w:hAnsi="Times New Roman"/>
          <w:sz w:val="20"/>
        </w:rPr>
        <w:t>Preliminary Plan Phas</w:t>
      </w:r>
      <w:r w:rsidR="004734B4" w:rsidRPr="00806D64">
        <w:rPr>
          <w:rFonts w:ascii="Times New Roman" w:hAnsi="Times New Roman"/>
          <w:sz w:val="20"/>
        </w:rPr>
        <w:t xml:space="preserve">e, </w:t>
      </w:r>
      <w:r w:rsidR="00B850D9">
        <w:rPr>
          <w:rFonts w:ascii="Times New Roman" w:hAnsi="Times New Roman"/>
          <w:sz w:val="20"/>
        </w:rPr>
        <w:t xml:space="preserve">the </w:t>
      </w:r>
      <w:r w:rsidRPr="00806D64">
        <w:rPr>
          <w:rFonts w:ascii="Times New Roman" w:hAnsi="Times New Roman"/>
          <w:sz w:val="20"/>
        </w:rPr>
        <w:t>Working Drawing</w:t>
      </w:r>
      <w:r w:rsidR="00C37CDC" w:rsidRPr="00806D64">
        <w:rPr>
          <w:rFonts w:ascii="Times New Roman" w:hAnsi="Times New Roman"/>
          <w:sz w:val="20"/>
        </w:rPr>
        <w:t>s</w:t>
      </w:r>
      <w:r w:rsidRPr="00806D64">
        <w:rPr>
          <w:rFonts w:ascii="Times New Roman" w:hAnsi="Times New Roman"/>
          <w:sz w:val="20"/>
        </w:rPr>
        <w:t xml:space="preserve"> Phase </w:t>
      </w:r>
      <w:r w:rsidR="004734B4" w:rsidRPr="00806D64">
        <w:rPr>
          <w:rFonts w:ascii="Times New Roman" w:hAnsi="Times New Roman"/>
          <w:sz w:val="20"/>
        </w:rPr>
        <w:t xml:space="preserve">and </w:t>
      </w:r>
      <w:r w:rsidR="00B850D9">
        <w:rPr>
          <w:rFonts w:ascii="Times New Roman" w:hAnsi="Times New Roman"/>
          <w:sz w:val="20"/>
        </w:rPr>
        <w:t xml:space="preserve">the </w:t>
      </w:r>
      <w:r w:rsidRPr="00806D64">
        <w:rPr>
          <w:rFonts w:ascii="Times New Roman" w:hAnsi="Times New Roman"/>
          <w:sz w:val="20"/>
        </w:rPr>
        <w:t>Construction Phase.</w:t>
      </w:r>
    </w:p>
    <w:p w:rsidR="00A139F3" w:rsidRPr="004734B4" w:rsidRDefault="00A139F3" w:rsidP="00591160">
      <w:pPr>
        <w:pStyle w:val="BodyText"/>
        <w:widowControl w:val="0"/>
        <w:numPr>
          <w:ilvl w:val="0"/>
          <w:numId w:val="85"/>
        </w:numPr>
        <w:ind w:left="720"/>
        <w:jc w:val="left"/>
        <w:rPr>
          <w:rFonts w:ascii="Times New Roman" w:hAnsi="Times New Roman"/>
          <w:bCs/>
          <w:sz w:val="20"/>
        </w:rPr>
      </w:pPr>
      <w:r w:rsidRPr="004734B4">
        <w:rPr>
          <w:rFonts w:ascii="Times New Roman" w:hAnsi="Times New Roman"/>
          <w:sz w:val="20"/>
        </w:rPr>
        <w:t xml:space="preserve">By entering into this Agreement, the </w:t>
      </w:r>
      <w:r w:rsidR="008F364F" w:rsidRPr="00B850D9">
        <w:rPr>
          <w:rFonts w:ascii="Times New Roman" w:hAnsi="Times New Roman"/>
          <w:sz w:val="20"/>
        </w:rPr>
        <w:t>Judicial Council</w:t>
      </w:r>
      <w:r w:rsidRPr="00B850D9">
        <w:rPr>
          <w:rFonts w:ascii="Times New Roman" w:hAnsi="Times New Roman"/>
          <w:sz w:val="20"/>
        </w:rPr>
        <w:t xml:space="preserve"> authorizes the </w:t>
      </w:r>
      <w:r w:rsidR="001E14F1" w:rsidRPr="00806D64">
        <w:rPr>
          <w:rFonts w:ascii="Times New Roman" w:hAnsi="Times New Roman"/>
          <w:sz w:val="20"/>
        </w:rPr>
        <w:t>Preliminary Plan Phase</w:t>
      </w:r>
      <w:r w:rsidR="001E14F1" w:rsidRPr="004734B4">
        <w:rPr>
          <w:rFonts w:ascii="Times New Roman" w:hAnsi="Times New Roman"/>
          <w:sz w:val="20"/>
        </w:rPr>
        <w:t xml:space="preserve"> (starting in Design Development)</w:t>
      </w:r>
      <w:r w:rsidRPr="004734B4">
        <w:rPr>
          <w:rFonts w:ascii="Times New Roman" w:hAnsi="Times New Roman"/>
          <w:sz w:val="20"/>
        </w:rPr>
        <w:t xml:space="preserve">. </w:t>
      </w:r>
    </w:p>
    <w:p w:rsidR="00DE6987" w:rsidRPr="00DB7F09" w:rsidRDefault="00DE6987" w:rsidP="0070670A">
      <w:pPr>
        <w:pStyle w:val="BodyText"/>
        <w:widowControl w:val="0"/>
        <w:ind w:left="720"/>
        <w:jc w:val="left"/>
        <w:rPr>
          <w:rFonts w:ascii="Times New Roman" w:hAnsi="Times New Roman"/>
          <w:bCs/>
          <w:sz w:val="20"/>
        </w:rPr>
      </w:pPr>
    </w:p>
    <w:p w:rsidR="00A139F3" w:rsidRPr="00DB7F09" w:rsidRDefault="00A139F3" w:rsidP="00591160">
      <w:pPr>
        <w:pStyle w:val="BodyText"/>
        <w:widowControl w:val="0"/>
        <w:numPr>
          <w:ilvl w:val="0"/>
          <w:numId w:val="85"/>
        </w:numPr>
        <w:ind w:left="720"/>
        <w:jc w:val="left"/>
        <w:rPr>
          <w:rFonts w:ascii="Times New Roman" w:hAnsi="Times New Roman"/>
          <w:bCs/>
          <w:sz w:val="20"/>
        </w:rPr>
      </w:pPr>
      <w:r w:rsidRPr="00DB7F09">
        <w:rPr>
          <w:rFonts w:ascii="Times New Roman" w:hAnsi="Times New Roman"/>
          <w:sz w:val="20"/>
        </w:rPr>
        <w:t xml:space="preserve">The </w:t>
      </w:r>
      <w:r w:rsidR="008F364F" w:rsidRPr="00DB7F09">
        <w:rPr>
          <w:rFonts w:ascii="Times New Roman" w:hAnsi="Times New Roman"/>
          <w:sz w:val="20"/>
        </w:rPr>
        <w:t>Judicial Council</w:t>
      </w:r>
      <w:r w:rsidRPr="00DB7F09">
        <w:rPr>
          <w:rFonts w:ascii="Times New Roman" w:hAnsi="Times New Roman"/>
          <w:sz w:val="20"/>
        </w:rPr>
        <w:t xml:space="preserve"> has the sole and unilateral right to authorize the </w:t>
      </w:r>
      <w:r w:rsidR="004734B4" w:rsidRPr="00806D64">
        <w:rPr>
          <w:rFonts w:ascii="Times New Roman" w:hAnsi="Times New Roman"/>
          <w:sz w:val="20"/>
        </w:rPr>
        <w:t>Working Drawing</w:t>
      </w:r>
      <w:r w:rsidR="00F51F1B">
        <w:rPr>
          <w:rFonts w:ascii="Times New Roman" w:hAnsi="Times New Roman"/>
          <w:sz w:val="20"/>
        </w:rPr>
        <w:t>s</w:t>
      </w:r>
      <w:r w:rsidR="004734B4" w:rsidRPr="00806D64">
        <w:rPr>
          <w:rFonts w:ascii="Times New Roman" w:hAnsi="Times New Roman"/>
          <w:sz w:val="20"/>
        </w:rPr>
        <w:t xml:space="preserve"> Phase and </w:t>
      </w:r>
      <w:r w:rsidRPr="00806D64">
        <w:rPr>
          <w:rFonts w:ascii="Times New Roman" w:hAnsi="Times New Roman"/>
          <w:sz w:val="20"/>
        </w:rPr>
        <w:t>Construction Phase</w:t>
      </w:r>
      <w:r w:rsidRPr="004734B4">
        <w:rPr>
          <w:rFonts w:ascii="Times New Roman" w:hAnsi="Times New Roman"/>
          <w:sz w:val="20"/>
        </w:rPr>
        <w:t xml:space="preserve">, and </w:t>
      </w:r>
      <w:r w:rsidR="00DE6987" w:rsidRPr="004734B4">
        <w:rPr>
          <w:rFonts w:ascii="Times New Roman" w:hAnsi="Times New Roman"/>
          <w:sz w:val="20"/>
        </w:rPr>
        <w:t>that</w:t>
      </w:r>
      <w:r w:rsidR="00DE6987" w:rsidRPr="00B850D9">
        <w:rPr>
          <w:rFonts w:ascii="Times New Roman" w:hAnsi="Times New Roman"/>
          <w:sz w:val="20"/>
        </w:rPr>
        <w:t xml:space="preserve"> </w:t>
      </w:r>
      <w:r w:rsidRPr="00B850D9">
        <w:rPr>
          <w:rFonts w:ascii="Times New Roman" w:hAnsi="Times New Roman"/>
          <w:sz w:val="20"/>
        </w:rPr>
        <w:t>authorization shall be made in the form of an Amendment to</w:t>
      </w:r>
      <w:r w:rsidRPr="00DB7F09">
        <w:rPr>
          <w:rFonts w:ascii="Times New Roman" w:hAnsi="Times New Roman"/>
          <w:sz w:val="20"/>
        </w:rPr>
        <w:t xml:space="preserve"> this Agreement, authorizing the appropriate Phase and funding specified herein, which shall be signed by the CMR.  </w:t>
      </w:r>
    </w:p>
    <w:p w:rsidR="00DE6987" w:rsidRPr="00E265F1" w:rsidRDefault="00DE6987" w:rsidP="0070670A">
      <w:pPr>
        <w:pStyle w:val="BodyText"/>
        <w:widowControl w:val="0"/>
        <w:ind w:left="720"/>
        <w:jc w:val="left"/>
        <w:rPr>
          <w:rFonts w:ascii="Times New Roman" w:hAnsi="Times New Roman"/>
          <w:bCs/>
          <w:sz w:val="20"/>
        </w:rPr>
      </w:pPr>
    </w:p>
    <w:p w:rsidR="00A139F3" w:rsidRPr="00E265F1" w:rsidRDefault="00C37CDC" w:rsidP="00591160">
      <w:pPr>
        <w:pStyle w:val="BodyText"/>
        <w:widowControl w:val="0"/>
        <w:numPr>
          <w:ilvl w:val="0"/>
          <w:numId w:val="85"/>
        </w:numPr>
        <w:ind w:left="720"/>
        <w:jc w:val="left"/>
        <w:rPr>
          <w:rFonts w:ascii="Times New Roman" w:hAnsi="Times New Roman"/>
          <w:bCs/>
          <w:sz w:val="20"/>
        </w:rPr>
      </w:pPr>
      <w:r w:rsidRPr="00E265F1">
        <w:rPr>
          <w:rFonts w:ascii="Times New Roman" w:hAnsi="Times New Roman"/>
          <w:sz w:val="20"/>
        </w:rPr>
        <w:t xml:space="preserve">CMR </w:t>
      </w:r>
      <w:r w:rsidR="00A139F3" w:rsidRPr="00E265F1">
        <w:rPr>
          <w:rFonts w:ascii="Times New Roman" w:hAnsi="Times New Roman"/>
          <w:sz w:val="20"/>
        </w:rPr>
        <w:t>is not authorized to begin any work or services marked “</w:t>
      </w:r>
      <w:r w:rsidR="00A139F3" w:rsidRPr="00E265F1">
        <w:rPr>
          <w:rFonts w:ascii="Times New Roman" w:hAnsi="Times New Roman"/>
          <w:b/>
          <w:sz w:val="20"/>
        </w:rPr>
        <w:t>NYA</w:t>
      </w:r>
      <w:r w:rsidR="00A139F3" w:rsidRPr="00E265F1">
        <w:rPr>
          <w:rFonts w:ascii="Times New Roman" w:hAnsi="Times New Roman"/>
          <w:sz w:val="20"/>
        </w:rPr>
        <w:t>” (Not Yet Authorized).</w:t>
      </w:r>
      <w:r w:rsidR="00A139F3"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Notices to the Parties</w:t>
      </w:r>
      <w:r w:rsidRPr="00E265F1">
        <w:rPr>
          <w:rFonts w:ascii="Times New Roman" w:hAnsi="Times New Roman"/>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rsidR="00A139F3" w:rsidRPr="00E265F1" w:rsidRDefault="00A139F3" w:rsidP="00591160">
      <w:pPr>
        <w:numPr>
          <w:ilvl w:val="0"/>
          <w:numId w:val="84"/>
        </w:numPr>
        <w:ind w:left="360"/>
        <w:rPr>
          <w:rFonts w:ascii="Times New Roman" w:hAnsi="Times New Roman"/>
          <w:sz w:val="20"/>
        </w:rPr>
      </w:pPr>
      <w:r w:rsidRPr="00E265F1">
        <w:rPr>
          <w:rFonts w:ascii="Times New Roman" w:hAnsi="Times New Roman"/>
          <w:sz w:val="20"/>
        </w:rPr>
        <w:t xml:space="preserve">CMR shall hold and maintain a valid type B general contractor license from the State of California.  CMR shall notify </w:t>
      </w:r>
      <w:r w:rsidR="008F364F">
        <w:rPr>
          <w:rFonts w:ascii="Times New Roman" w:hAnsi="Times New Roman"/>
          <w:sz w:val="20"/>
        </w:rPr>
        <w:t>Judicial Council</w:t>
      </w:r>
      <w:r w:rsidRPr="00E265F1">
        <w:rPr>
          <w:rFonts w:ascii="Times New Roman" w:hAnsi="Times New Roman"/>
          <w:sz w:val="20"/>
        </w:rPr>
        <w:t xml:space="preserve"> in writing in the event CMR’s license expires, is suspended or has a change in signatory authority.</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 xml:space="preserve">Payment of Liquidated Damages.  </w:t>
      </w:r>
      <w:r w:rsidRPr="00E265F1">
        <w:rPr>
          <w:rFonts w:ascii="Times New Roman" w:hAnsi="Times New Roman"/>
          <w:sz w:val="20"/>
        </w:rPr>
        <w:t xml:space="preserve">The liquidated </w:t>
      </w:r>
      <w:proofErr w:type="gramStart"/>
      <w:r w:rsidRPr="00E265F1">
        <w:rPr>
          <w:rFonts w:ascii="Times New Roman" w:hAnsi="Times New Roman"/>
          <w:sz w:val="20"/>
        </w:rPr>
        <w:t>damages for the CMR’s failure to complete Work of the Construction Phase by the Completion Date finally agreed to by the Parties is</w:t>
      </w:r>
      <w:proofErr w:type="gramEnd"/>
      <w:r w:rsidRPr="00E265F1">
        <w:rPr>
          <w:rFonts w:ascii="Times New Roman" w:hAnsi="Times New Roman"/>
          <w:sz w:val="20"/>
        </w:rPr>
        <w:t xml:space="preserve"> </w:t>
      </w:r>
      <w:r w:rsidR="00374D9A" w:rsidRPr="00E265F1">
        <w:rPr>
          <w:rFonts w:ascii="Times New Roman" w:hAnsi="Times New Roman"/>
          <w:sz w:val="20"/>
        </w:rPr>
        <w:t xml:space="preserve">$4,000 </w:t>
      </w:r>
      <w:r w:rsidRPr="00E265F1">
        <w:rPr>
          <w:rFonts w:ascii="Times New Roman" w:hAnsi="Times New Roman"/>
          <w:sz w:val="20"/>
        </w:rPr>
        <w:t>per calendar day.</w:t>
      </w:r>
    </w:p>
    <w:p w:rsidR="006A39E9" w:rsidRPr="00E265F1" w:rsidRDefault="006A39E9" w:rsidP="00591160">
      <w:pPr>
        <w:numPr>
          <w:ilvl w:val="0"/>
          <w:numId w:val="84"/>
        </w:numPr>
        <w:spacing w:before="200" w:after="200"/>
        <w:ind w:left="360"/>
        <w:rPr>
          <w:rFonts w:ascii="Times New Roman" w:hAnsi="Times New Roman"/>
          <w:sz w:val="20"/>
        </w:rPr>
      </w:pPr>
      <w:r w:rsidRPr="00E265F1">
        <w:rPr>
          <w:rFonts w:ascii="Times New Roman" w:hAnsi="Times New Roman"/>
          <w:b/>
          <w:sz w:val="20"/>
        </w:rPr>
        <w:t>Payment of Prevailing Wages</w:t>
      </w:r>
    </w:p>
    <w:p w:rsidR="006A39E9" w:rsidRPr="00A15034"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sz w:val="20"/>
        </w:rPr>
        <w:t xml:space="preserve">The CMR and all Subcontractors under the CMR shall pay all workers on Work performed pursuant to this </w:t>
      </w:r>
      <w:r w:rsidR="00901AF8" w:rsidRPr="00E265F1">
        <w:rPr>
          <w:rFonts w:ascii="Times New Roman" w:hAnsi="Times New Roman"/>
          <w:sz w:val="20"/>
        </w:rPr>
        <w:t>Agreement</w:t>
      </w:r>
      <w:r w:rsidRPr="00E265F1">
        <w:rPr>
          <w:rFonts w:ascii="Times New Roman" w:hAnsi="Times New Roman"/>
          <w:sz w:val="20"/>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needed to execute the Agreement, as determined by Director of the State of California Department of Industrial Relations, are on file at the </w:t>
      </w:r>
      <w:r w:rsidR="008F364F">
        <w:rPr>
          <w:rFonts w:ascii="Times New Roman" w:hAnsi="Times New Roman"/>
          <w:sz w:val="20"/>
        </w:rPr>
        <w:t>Judicial Council</w:t>
      </w:r>
      <w:r w:rsidRPr="00E265F1">
        <w:rPr>
          <w:rFonts w:ascii="Times New Roman" w:hAnsi="Times New Roman"/>
          <w:sz w:val="20"/>
        </w:rPr>
        <w:t xml:space="preserve">’s principal office.  Prevailing wage rates are also available from the </w:t>
      </w:r>
      <w:r w:rsidR="008F364F" w:rsidRPr="00A15034">
        <w:rPr>
          <w:rFonts w:ascii="Times New Roman" w:hAnsi="Times New Roman"/>
          <w:sz w:val="20"/>
        </w:rPr>
        <w:t>Judicial Council</w:t>
      </w:r>
      <w:r w:rsidRPr="00A15034">
        <w:rPr>
          <w:rFonts w:ascii="Times New Roman" w:hAnsi="Times New Roman"/>
          <w:sz w:val="20"/>
        </w:rPr>
        <w:t xml:space="preserve"> or on the internet at (http</w:t>
      </w:r>
      <w:proofErr w:type="gramStart"/>
      <w:r w:rsidRPr="00A15034">
        <w:rPr>
          <w:rFonts w:ascii="Times New Roman" w:hAnsi="Times New Roman"/>
          <w:sz w:val="20"/>
        </w:rPr>
        <w:t>:/</w:t>
      </w:r>
      <w:proofErr w:type="gramEnd"/>
      <w:r w:rsidRPr="00A15034">
        <w:rPr>
          <w:rFonts w:ascii="Times New Roman" w:hAnsi="Times New Roman"/>
          <w:sz w:val="20"/>
        </w:rPr>
        <w:t xml:space="preserve">/www. dir.ca.gov). </w:t>
      </w:r>
    </w:p>
    <w:p w:rsidR="00A15034" w:rsidRPr="00D05DE1" w:rsidRDefault="00A15034" w:rsidP="00591160">
      <w:pPr>
        <w:pStyle w:val="BodyText"/>
        <w:widowControl w:val="0"/>
        <w:numPr>
          <w:ilvl w:val="0"/>
          <w:numId w:val="85"/>
        </w:numPr>
        <w:spacing w:before="200" w:after="200"/>
        <w:ind w:left="720"/>
        <w:jc w:val="left"/>
        <w:rPr>
          <w:rFonts w:ascii="Times New Roman" w:hAnsi="Times New Roman"/>
          <w:bCs/>
          <w:sz w:val="20"/>
        </w:rPr>
      </w:pPr>
      <w:r w:rsidRPr="00D05DE1">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D05DE1">
        <w:rPr>
          <w:rFonts w:ascii="Times New Roman" w:hAnsi="Times New Roman"/>
          <w:sz w:val="20"/>
        </w:rPr>
        <w:t xml:space="preserve"> </w:t>
      </w:r>
      <w:r w:rsidRPr="00D05DE1">
        <w:rPr>
          <w:rFonts w:ascii="Times New Roman" w:hAnsi="Times New Roman"/>
          <w:color w:val="000000"/>
          <w:sz w:val="20"/>
        </w:rPr>
        <w:t>Labor Code section 1771.1(a) states the following:</w:t>
      </w:r>
    </w:p>
    <w:p w:rsidR="006A39E9" w:rsidRPr="00E265F1" w:rsidRDefault="006A39E9" w:rsidP="006A39E9">
      <w:pPr>
        <w:pStyle w:val="Legaltab2"/>
        <w:widowControl/>
        <w:spacing w:before="200" w:after="200"/>
        <w:ind w:left="1080"/>
        <w:rPr>
          <w:color w:val="000000"/>
          <w:sz w:val="20"/>
        </w:rPr>
      </w:pPr>
      <w:r w:rsidRPr="00E265F1" w:rsidDel="002415E2">
        <w:rPr>
          <w:sz w:val="20"/>
        </w:rPr>
        <w:t xml:space="preserve"> </w:t>
      </w:r>
      <w:r w:rsidRPr="00E265F1">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6A39E9" w:rsidRPr="00E265F1" w:rsidRDefault="00D83210" w:rsidP="00591160">
      <w:pPr>
        <w:pStyle w:val="BodyText"/>
        <w:widowControl w:val="0"/>
        <w:numPr>
          <w:ilvl w:val="0"/>
          <w:numId w:val="85"/>
        </w:numPr>
        <w:spacing w:before="200" w:after="200"/>
        <w:ind w:left="720"/>
        <w:jc w:val="left"/>
        <w:rPr>
          <w:rFonts w:ascii="Times New Roman" w:hAnsi="Times New Roman"/>
          <w:bCs/>
          <w:sz w:val="20"/>
        </w:rPr>
      </w:pPr>
      <w:r>
        <w:rPr>
          <w:rFonts w:ascii="Times New Roman" w:hAnsi="Times New Roman"/>
          <w:color w:val="000000"/>
          <w:sz w:val="20"/>
        </w:rPr>
        <w:t>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w:t>
      </w:r>
      <w:r w:rsidR="00A15034">
        <w:rPr>
          <w:rFonts w:ascii="Times New Roman" w:hAnsi="Times New Roman"/>
          <w:color w:val="000000"/>
          <w:sz w:val="20"/>
        </w:rPr>
        <w:t xml:space="preserve"> </w:t>
      </w:r>
      <w:r>
        <w:rPr>
          <w:rFonts w:ascii="Times New Roman" w:hAnsi="Times New Roman"/>
          <w:color w:val="000000"/>
          <w:sz w:val="20"/>
        </w:rPr>
        <w:t>registered pursuant to Labor Code section 1725.5.  CMR acknowledges that, for purposes of Labor Code section 1725.5, this work is a public work to which Labor Code section 1771 applies.</w:t>
      </w:r>
      <w:r w:rsidR="006A39E9" w:rsidRPr="00E265F1">
        <w:rPr>
          <w:rFonts w:ascii="Times New Roman" w:hAnsi="Times New Roman"/>
          <w:color w:val="000000"/>
          <w:sz w:val="20"/>
        </w:rPr>
        <w:t xml:space="preserve">  </w:t>
      </w:r>
    </w:p>
    <w:p w:rsidR="006A39E9" w:rsidRPr="00E265F1"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color w:val="000000"/>
          <w:sz w:val="20"/>
        </w:rPr>
        <w:t xml:space="preserve">The Project is subject to compliance monitoring and enforcement by the Department of Industrial Relations.  CMR shall post job site notices, as prescribed by regulation.  CMR shall comply with all requirements of Labor Code section 1771.4, except the requirements that are exempted by the Labor Commissioner for the Project.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Project Manager.</w:t>
      </w:r>
      <w:r w:rsidRPr="00E265F1">
        <w:rPr>
          <w:rFonts w:ascii="Times New Roman" w:hAnsi="Times New Roman"/>
          <w:sz w:val="20"/>
        </w:rPr>
        <w:t xml:space="preserve">  The </w:t>
      </w:r>
      <w:r w:rsidR="008F364F">
        <w:rPr>
          <w:rFonts w:ascii="Times New Roman" w:hAnsi="Times New Roman"/>
          <w:sz w:val="20"/>
        </w:rPr>
        <w:t>Judicial Council</w:t>
      </w:r>
      <w:r w:rsidRPr="00E265F1">
        <w:rPr>
          <w:rFonts w:ascii="Times New Roman" w:hAnsi="Times New Roman"/>
          <w:sz w:val="20"/>
        </w:rPr>
        <w:t>’s Project Manager for this Project shall be</w:t>
      </w:r>
      <w:r w:rsidR="00CC5681" w:rsidRPr="00E265F1">
        <w:rPr>
          <w:rFonts w:ascii="Times New Roman" w:hAnsi="Times New Roman"/>
          <w:sz w:val="20"/>
        </w:rPr>
        <w:t xml:space="preserve"> </w:t>
      </w:r>
      <w:r w:rsidR="007B2F63" w:rsidRPr="0070670A">
        <w:rPr>
          <w:rFonts w:ascii="Times New Roman" w:hAnsi="Times New Roman"/>
          <w:sz w:val="20"/>
          <w:highlight w:val="yellow"/>
        </w:rPr>
        <w:t>____________________________</w:t>
      </w:r>
      <w:r w:rsidR="00374D9A" w:rsidRPr="0070670A">
        <w:rPr>
          <w:rFonts w:ascii="Times New Roman" w:hAnsi="Times New Roman"/>
          <w:sz w:val="20"/>
          <w:highlight w:val="yellow"/>
          <w:u w:val="single"/>
        </w:rPr>
        <w:t>.</w:t>
      </w:r>
    </w:p>
    <w:p w:rsidR="00D5691E" w:rsidRPr="00E265F1" w:rsidRDefault="00D5691E"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lastRenderedPageBreak/>
        <w:t>DVBE</w:t>
      </w:r>
      <w:r w:rsidRPr="00E265F1">
        <w:rPr>
          <w:rFonts w:ascii="Times New Roman" w:hAnsi="Times New Roman"/>
          <w:sz w:val="20"/>
        </w:rPr>
        <w:t>. This Project has a DVBE participation goal of three percent (3%) (DVBE Participation Goal).  The CMR must document its DVBE compliance with the DVBE Project Goal by completing the DVBE Participation Form set forth as Exhibit 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2565"/>
        <w:gridCol w:w="2565"/>
      </w:tblGrid>
      <w:tr w:rsidR="00A139F3" w:rsidRPr="00E265F1" w:rsidTr="00C9313F">
        <w:trPr>
          <w:cantSplit/>
          <w:trHeight w:val="432"/>
        </w:trPr>
        <w:tc>
          <w:tcPr>
            <w:tcW w:w="5130" w:type="dxa"/>
            <w:tcBorders>
              <w:bottom w:val="single" w:sz="4" w:space="0" w:color="auto"/>
            </w:tcBorders>
            <w:shd w:val="clear" w:color="auto" w:fill="D9D9D9"/>
            <w:vAlign w:val="center"/>
          </w:tcPr>
          <w:p w:rsidR="00A139F3" w:rsidRPr="00E265F1" w:rsidRDefault="00891006" w:rsidP="007F5BCB">
            <w:pPr>
              <w:jc w:val="center"/>
              <w:rPr>
                <w:rFonts w:ascii="Times New Roman" w:hAnsi="Times New Roman"/>
                <w:b/>
                <w:sz w:val="20"/>
              </w:rPr>
            </w:pPr>
            <w:r>
              <w:rPr>
                <w:rFonts w:ascii="Times New Roman" w:hAnsi="Times New Roman"/>
                <w:b/>
                <w:sz w:val="20"/>
              </w:rPr>
              <w:t>JUDICIAL COUNCIL</w:t>
            </w:r>
            <w:r w:rsidRPr="00E265F1">
              <w:rPr>
                <w:rFonts w:ascii="Times New Roman" w:hAnsi="Times New Roman"/>
                <w:b/>
                <w:sz w:val="20"/>
              </w:rPr>
              <w:t xml:space="preserve">’S </w:t>
            </w:r>
            <w:r w:rsidR="00A139F3" w:rsidRPr="00E265F1">
              <w:rPr>
                <w:rFonts w:ascii="Times New Roman" w:hAnsi="Times New Roman"/>
                <w:b/>
                <w:sz w:val="20"/>
              </w:rPr>
              <w:t>SIGNATURE</w:t>
            </w:r>
          </w:p>
        </w:tc>
        <w:tc>
          <w:tcPr>
            <w:tcW w:w="5130" w:type="dxa"/>
            <w:gridSpan w:val="2"/>
            <w:shd w:val="clear" w:color="auto" w:fill="D9D9D9"/>
            <w:vAlign w:val="center"/>
          </w:tcPr>
          <w:p w:rsidR="00A139F3" w:rsidRPr="00E265F1" w:rsidRDefault="00A139F3" w:rsidP="00C9313F">
            <w:pPr>
              <w:jc w:val="center"/>
              <w:rPr>
                <w:rFonts w:ascii="Times New Roman" w:hAnsi="Times New Roman"/>
                <w:b/>
                <w:sz w:val="20"/>
              </w:rPr>
            </w:pPr>
            <w:r w:rsidRPr="00E265F1">
              <w:rPr>
                <w:rFonts w:ascii="Times New Roman" w:hAnsi="Times New Roman"/>
                <w:b/>
                <w:sz w:val="20"/>
              </w:rPr>
              <w:t>CONTRACTOR’S SIGNATURE</w:t>
            </w:r>
          </w:p>
        </w:tc>
      </w:tr>
      <w:tr w:rsidR="00A139F3" w:rsidRPr="00E265F1" w:rsidTr="00C9313F">
        <w:trPr>
          <w:cantSplit/>
          <w:trHeight w:hRule="exact" w:val="864"/>
        </w:trPr>
        <w:tc>
          <w:tcPr>
            <w:tcW w:w="5130" w:type="dxa"/>
            <w:tcBorders>
              <w:bottom w:val="nil"/>
            </w:tcBorders>
          </w:tcPr>
          <w:p w:rsidR="00A139F3" w:rsidRPr="00E265F1" w:rsidRDefault="00374D9A" w:rsidP="00C56799">
            <w:pPr>
              <w:rPr>
                <w:rFonts w:ascii="Times New Roman" w:hAnsi="Times New Roman"/>
                <w:sz w:val="20"/>
              </w:rPr>
            </w:pPr>
            <w:r w:rsidRPr="00E265F1">
              <w:rPr>
                <w:rFonts w:ascii="Times New Roman" w:hAnsi="Times New Roman"/>
                <w:sz w:val="20"/>
              </w:rPr>
              <w:t>Judicial Council of California</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CMR’S NAME (</w:t>
            </w:r>
            <w:r w:rsidRPr="00E265F1">
              <w:rPr>
                <w:rFonts w:ascii="Times New Roman" w:hAnsi="Times New Roman"/>
                <w:i/>
                <w:sz w:val="20"/>
              </w:rPr>
              <w:t>if CMR is not an individual person, state whether CMR is a corporation, partnership, etc.</w:t>
            </w:r>
            <w:r w:rsidRPr="00E265F1">
              <w:rPr>
                <w:rFonts w:ascii="Times New Roman" w:hAnsi="Times New Roman"/>
                <w:sz w:val="20"/>
              </w:rPr>
              <w:t xml:space="preserve">) </w:t>
            </w:r>
          </w:p>
          <w:p w:rsidR="00A139F3" w:rsidRPr="00E265F1" w:rsidRDefault="007B2F63" w:rsidP="00C56799">
            <w:pPr>
              <w:rPr>
                <w:rFonts w:ascii="Times New Roman" w:hAnsi="Times New Roman"/>
                <w:sz w:val="20"/>
              </w:rPr>
            </w:pPr>
            <w:r w:rsidRPr="0070670A">
              <w:rPr>
                <w:rFonts w:ascii="Times New Roman" w:hAnsi="Times New Roman"/>
                <w:sz w:val="20"/>
                <w:highlight w:val="yellow"/>
              </w:rPr>
              <w:t xml:space="preserve">____________________________.  </w:t>
            </w:r>
            <w:r w:rsidR="00A139F3" w:rsidRPr="0070670A">
              <w:rPr>
                <w:rFonts w:ascii="Times New Roman" w:hAnsi="Times New Roman"/>
                <w:sz w:val="20"/>
                <w:highlight w:val="yellow"/>
              </w:rPr>
              <w:t>[CMR Name</w:t>
            </w:r>
            <w:r w:rsidR="00A139F3" w:rsidRPr="00E265F1">
              <w:rPr>
                <w:rFonts w:ascii="Times New Roman" w:hAnsi="Times New Roman"/>
                <w:sz w:val="20"/>
              </w:rPr>
              <w:t>]</w:t>
            </w:r>
          </w:p>
        </w:tc>
      </w:tr>
      <w:tr w:rsidR="00A139F3" w:rsidRPr="00E265F1" w:rsidTr="0070670A">
        <w:trPr>
          <w:cantSplit/>
          <w:trHeight w:val="674"/>
        </w:trPr>
        <w:tc>
          <w:tcPr>
            <w:tcW w:w="5130" w:type="dxa"/>
            <w:tcBorders>
              <w:top w:val="nil"/>
            </w:tcBorders>
          </w:tcPr>
          <w:p w:rsidR="00A139F3" w:rsidRPr="00E265F1" w:rsidRDefault="00A139F3" w:rsidP="00C56799">
            <w:pPr>
              <w:rPr>
                <w:rFonts w:ascii="Times New Roman" w:hAnsi="Times New Roman"/>
                <w:sz w:val="20"/>
              </w:rPr>
            </w:pP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LICENSE NO:</w:t>
            </w: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EXP DATE:</w:t>
            </w:r>
          </w:p>
        </w:tc>
      </w:tr>
      <w:tr w:rsidR="00A139F3" w:rsidRPr="00E265F1" w:rsidTr="00C9313F">
        <w:trPr>
          <w:cantSplit/>
          <w:trHeight w:hRule="exact" w:val="864"/>
        </w:trPr>
        <w:tc>
          <w:tcPr>
            <w:tcW w:w="5130" w:type="dxa"/>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c>
          <w:tcPr>
            <w:tcW w:w="5130" w:type="dxa"/>
            <w:gridSpan w:val="2"/>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r>
      <w:tr w:rsidR="00A139F3" w:rsidRPr="00E265F1" w:rsidTr="0070670A">
        <w:trPr>
          <w:cantSplit/>
          <w:trHeight w:hRule="exact" w:val="496"/>
        </w:trPr>
        <w:tc>
          <w:tcPr>
            <w:tcW w:w="5130" w:type="dxa"/>
          </w:tcPr>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p>
        </w:tc>
      </w:tr>
      <w:tr w:rsidR="00A139F3" w:rsidRPr="00E265F1" w:rsidTr="0070670A">
        <w:trPr>
          <w:cantSplit/>
          <w:trHeight w:hRule="exact" w:val="1342"/>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[Name and title]</w:t>
            </w: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i/>
                <w:sz w:val="20"/>
              </w:rPr>
              <w:t>[Name and title]</w:t>
            </w:r>
          </w:p>
        </w:tc>
      </w:tr>
      <w:tr w:rsidR="00A139F3" w:rsidRPr="00E265F1" w:rsidTr="0070670A">
        <w:trPr>
          <w:cantSplit/>
          <w:trHeight w:hRule="exact" w:val="1441"/>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sz w:val="20"/>
              </w:rPr>
              <w:t>455 Golden Gate Avenue</w:t>
            </w:r>
          </w:p>
          <w:p w:rsidR="00A139F3" w:rsidRPr="00E265F1" w:rsidRDefault="00A139F3" w:rsidP="00C56799">
            <w:pPr>
              <w:rPr>
                <w:rFonts w:ascii="Times New Roman" w:hAnsi="Times New Roman"/>
                <w:sz w:val="20"/>
              </w:rPr>
            </w:pPr>
            <w:r w:rsidRPr="00E265F1">
              <w:rPr>
                <w:rFonts w:ascii="Times New Roman" w:hAnsi="Times New Roman"/>
                <w:sz w:val="20"/>
              </w:rPr>
              <w:t>San Francisco, CA 94102</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[Address]</w:t>
            </w:r>
          </w:p>
        </w:tc>
      </w:tr>
    </w:tbl>
    <w:p w:rsidR="00A139F3" w:rsidRPr="00E265F1" w:rsidRDefault="00A139F3" w:rsidP="00A139F3">
      <w:pPr>
        <w:spacing w:line="276" w:lineRule="auto"/>
        <w:rPr>
          <w:rFonts w:ascii="Times New Roman" w:hAnsi="Times New Roman"/>
          <w:sz w:val="20"/>
        </w:rPr>
      </w:pPr>
    </w:p>
    <w:p w:rsidR="00A139F3" w:rsidRPr="00E265F1" w:rsidRDefault="008F364F" w:rsidP="00A139F3">
      <w:pPr>
        <w:spacing w:after="200"/>
        <w:jc w:val="center"/>
        <w:rPr>
          <w:rFonts w:ascii="Times New Roman" w:hAnsi="Times New Roman"/>
          <w:b/>
          <w:sz w:val="20"/>
        </w:rPr>
      </w:pPr>
      <w:r>
        <w:rPr>
          <w:rFonts w:ascii="Times New Roman" w:hAnsi="Times New Roman"/>
          <w:b/>
          <w:sz w:val="20"/>
        </w:rPr>
        <w:t>Judicial Council</w:t>
      </w:r>
      <w:r w:rsidR="00A139F3" w:rsidRPr="00E265F1">
        <w:rPr>
          <w:rFonts w:ascii="Times New Roman" w:hAnsi="Times New Roman"/>
          <w:b/>
          <w:sz w:val="20"/>
        </w:rPr>
        <w:t xml:space="preserv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827"/>
        <w:gridCol w:w="895"/>
        <w:gridCol w:w="1254"/>
        <w:gridCol w:w="899"/>
        <w:gridCol w:w="1162"/>
        <w:gridCol w:w="2057"/>
        <w:gridCol w:w="1006"/>
      </w:tblGrid>
      <w:tr w:rsidR="00A139F3" w:rsidRPr="00E265F1" w:rsidTr="0070670A">
        <w:trPr>
          <w:cantSplit/>
          <w:trHeight w:hRule="exact" w:val="840"/>
        </w:trPr>
        <w:tc>
          <w:tcPr>
            <w:tcW w:w="120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Item</w:t>
            </w:r>
          </w:p>
        </w:tc>
        <w:tc>
          <w:tcPr>
            <w:tcW w:w="126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Chapter</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Amount</w:t>
            </w:r>
          </w:p>
        </w:tc>
      </w:tr>
      <w:tr w:rsidR="00A139F3" w:rsidRPr="00E265F1" w:rsidTr="00C9313F">
        <w:trPr>
          <w:cantSplit/>
          <w:trHeight w:hRule="exact" w:val="360"/>
        </w:trPr>
        <w:tc>
          <w:tcPr>
            <w:tcW w:w="120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78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26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1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20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008"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204" w:type="dxa"/>
            <w:vAlign w:val="center"/>
          </w:tcPr>
          <w:p w:rsidR="00A139F3" w:rsidRPr="00E265F1" w:rsidRDefault="00A139F3" w:rsidP="00C9313F">
            <w:pPr>
              <w:tabs>
                <w:tab w:val="left" w:pos="3600"/>
              </w:tabs>
              <w:jc w:val="center"/>
              <w:rPr>
                <w:rFonts w:ascii="Times New Roman" w:hAnsi="Times New Roman"/>
                <w:b/>
                <w:sz w:val="20"/>
              </w:rPr>
            </w:pPr>
          </w:p>
        </w:tc>
        <w:tc>
          <w:tcPr>
            <w:tcW w:w="1784"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260"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170" w:type="dxa"/>
            <w:vAlign w:val="center"/>
          </w:tcPr>
          <w:p w:rsidR="00A139F3" w:rsidRPr="00E265F1" w:rsidRDefault="00A139F3" w:rsidP="00C9313F">
            <w:pPr>
              <w:tabs>
                <w:tab w:val="left" w:pos="3600"/>
              </w:tabs>
              <w:jc w:val="center"/>
              <w:rPr>
                <w:rFonts w:ascii="Times New Roman" w:hAnsi="Times New Roman"/>
                <w:b/>
                <w:sz w:val="20"/>
              </w:rPr>
            </w:pPr>
          </w:p>
        </w:tc>
        <w:tc>
          <w:tcPr>
            <w:tcW w:w="2070" w:type="dxa"/>
            <w:vAlign w:val="center"/>
          </w:tcPr>
          <w:p w:rsidR="00A139F3" w:rsidRPr="00E265F1" w:rsidRDefault="00A139F3" w:rsidP="00C9313F">
            <w:pPr>
              <w:tabs>
                <w:tab w:val="left" w:pos="3600"/>
              </w:tabs>
              <w:jc w:val="center"/>
              <w:rPr>
                <w:rFonts w:ascii="Times New Roman" w:hAnsi="Times New Roman"/>
                <w:b/>
                <w:sz w:val="20"/>
              </w:rPr>
            </w:pPr>
          </w:p>
        </w:tc>
        <w:tc>
          <w:tcPr>
            <w:tcW w:w="1008" w:type="dxa"/>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0296" w:type="dxa"/>
            <w:gridSpan w:val="8"/>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70670A">
        <w:trPr>
          <w:cantSplit/>
          <w:trHeight w:hRule="exact" w:val="1270"/>
        </w:trPr>
        <w:tc>
          <w:tcPr>
            <w:tcW w:w="7218" w:type="dxa"/>
            <w:gridSpan w:val="6"/>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SIGNATURE OF ACCOUNTING OFFICER</w:t>
            </w:r>
          </w:p>
          <w:p w:rsidR="00A139F3" w:rsidRPr="00E265F1" w:rsidRDefault="00A139F3" w:rsidP="00C9313F">
            <w:pPr>
              <w:tabs>
                <w:tab w:val="left" w:pos="3600"/>
              </w:tabs>
              <w:rPr>
                <w:rFonts w:ascii="Times New Roman" w:hAnsi="Times New Roman"/>
                <w:b/>
                <w:sz w:val="20"/>
              </w:rPr>
            </w:pPr>
            <w:r w:rsidRPr="00E265F1">
              <w:rPr>
                <w:rFonts w:ascii="Times New Roman" w:hAnsi="Times New Roman"/>
                <w:i/>
                <w:sz w:val="20"/>
              </w:rPr>
              <w:sym w:font="Wingdings" w:char="F040"/>
            </w:r>
          </w:p>
        </w:tc>
        <w:tc>
          <w:tcPr>
            <w:tcW w:w="3078" w:type="dxa"/>
            <w:gridSpan w:val="2"/>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DATE</w:t>
            </w:r>
          </w:p>
          <w:p w:rsidR="00A139F3" w:rsidRPr="00E265F1" w:rsidRDefault="00A139F3" w:rsidP="00C9313F">
            <w:pPr>
              <w:tabs>
                <w:tab w:val="left" w:pos="3600"/>
              </w:tabs>
              <w:rPr>
                <w:rFonts w:ascii="Times New Roman" w:hAnsi="Times New Roman"/>
                <w:b/>
                <w:sz w:val="20"/>
              </w:rPr>
            </w:pPr>
          </w:p>
          <w:p w:rsidR="00A139F3" w:rsidRPr="00E265F1" w:rsidRDefault="00CC3B39" w:rsidP="00C9313F">
            <w:pPr>
              <w:tabs>
                <w:tab w:val="left" w:pos="3600"/>
              </w:tabs>
              <w:rPr>
                <w:rFonts w:ascii="Times New Roman" w:hAnsi="Times New Roman"/>
                <w:b/>
                <w:i/>
                <w:sz w:val="20"/>
              </w:rPr>
            </w:pPr>
            <w:r w:rsidRPr="00E265F1">
              <w:rPr>
                <w:rFonts w:ascii="Times New Roman" w:hAnsi="Times New Roman"/>
                <w:b/>
                <w:i/>
                <w:sz w:val="20"/>
              </w:rPr>
              <w:fldChar w:fldCharType="begin">
                <w:ffData>
                  <w:name w:val="Text33"/>
                  <w:enabled/>
                  <w:calcOnExit w:val="0"/>
                  <w:textInput/>
                </w:ffData>
              </w:fldChar>
            </w:r>
            <w:r w:rsidR="00A139F3" w:rsidRPr="00E265F1">
              <w:rPr>
                <w:rFonts w:ascii="Times New Roman" w:hAnsi="Times New Roman"/>
                <w:b/>
                <w:i/>
                <w:sz w:val="20"/>
              </w:rPr>
              <w:instrText xml:space="preserve"> </w:instrText>
            </w:r>
            <w:bookmarkStart w:id="4" w:name="Text33"/>
            <w:r w:rsidR="00A139F3" w:rsidRPr="00E265F1">
              <w:rPr>
                <w:rFonts w:ascii="Times New Roman" w:hAnsi="Times New Roman"/>
                <w:b/>
                <w:i/>
                <w:sz w:val="20"/>
              </w:rPr>
              <w:instrText xml:space="preserve">FORMTEXT </w:instrText>
            </w:r>
            <w:r w:rsidRPr="00E265F1">
              <w:rPr>
                <w:rFonts w:ascii="Times New Roman" w:hAnsi="Times New Roman"/>
                <w:b/>
                <w:i/>
                <w:sz w:val="20"/>
              </w:rPr>
            </w:r>
            <w:r w:rsidRPr="00E265F1">
              <w:rPr>
                <w:rFonts w:ascii="Times New Roman" w:hAnsi="Times New Roman"/>
                <w:b/>
                <w:i/>
                <w:sz w:val="20"/>
              </w:rPr>
              <w:fldChar w:fldCharType="separate"/>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Pr="00E265F1">
              <w:rPr>
                <w:rFonts w:ascii="Times New Roman" w:hAnsi="Times New Roman"/>
                <w:b/>
                <w:i/>
                <w:sz w:val="20"/>
              </w:rPr>
              <w:fldChar w:fldCharType="end"/>
            </w:r>
            <w:bookmarkEnd w:id="4"/>
          </w:p>
        </w:tc>
      </w:tr>
    </w:tbl>
    <w:p w:rsidR="00A139F3" w:rsidRPr="00E265F1" w:rsidRDefault="00A139F3" w:rsidP="00A139F3">
      <w:pPr>
        <w:spacing w:after="200"/>
        <w:jc w:val="center"/>
        <w:rPr>
          <w:rFonts w:ascii="Times New Roman" w:hAnsi="Times New Roman"/>
          <w:sz w:val="20"/>
        </w:rPr>
      </w:pPr>
      <w:bookmarkStart w:id="5" w:name="_Toc53291975"/>
    </w:p>
    <w:p w:rsidR="00A139F3" w:rsidRPr="00E265F1" w:rsidRDefault="00A139F3" w:rsidP="00A139F3">
      <w:pPr>
        <w:spacing w:after="200"/>
        <w:rPr>
          <w:rFonts w:ascii="Times New Roman" w:hAnsi="Times New Roman"/>
          <w:sz w:val="20"/>
        </w:rPr>
        <w:sectPr w:rsidR="00A139F3" w:rsidRPr="00E265F1" w:rsidSect="00DA6F01">
          <w:headerReference w:type="default"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pPr>
    </w:p>
    <w:p w:rsidR="00555188" w:rsidRPr="001F1017" w:rsidRDefault="00555188" w:rsidP="00555188">
      <w:pPr>
        <w:pStyle w:val="BodyText"/>
        <w:widowControl w:val="0"/>
        <w:jc w:val="center"/>
        <w:rPr>
          <w:b/>
          <w:sz w:val="20"/>
        </w:rPr>
      </w:pPr>
      <w:r w:rsidRPr="001F1017">
        <w:rPr>
          <w:b/>
          <w:sz w:val="20"/>
        </w:rPr>
        <w:lastRenderedPageBreak/>
        <w:t>Exhibit A to the Agreement</w:t>
      </w:r>
    </w:p>
    <w:p w:rsidR="00555188" w:rsidRPr="0070670A" w:rsidRDefault="00555188" w:rsidP="0070670A">
      <w:pPr>
        <w:pStyle w:val="BodyText"/>
        <w:widowControl w:val="0"/>
        <w:jc w:val="center"/>
      </w:pPr>
      <w:r w:rsidRPr="001F1017">
        <w:rPr>
          <w:b/>
          <w:sz w:val="20"/>
        </w:rPr>
        <w:t>Project Description/</w:t>
      </w:r>
      <w:r w:rsidRPr="0070670A">
        <w:rPr>
          <w:rFonts w:ascii="Times New Roman" w:hAnsi="Times New Roman"/>
          <w:b/>
          <w:sz w:val="20"/>
        </w:rPr>
        <w:t>Information and Statement/Scope of Work</w:t>
      </w:r>
    </w:p>
    <w:p w:rsidR="00E82116" w:rsidRDefault="00E82116" w:rsidP="00363DD5">
      <w:pPr>
        <w:pStyle w:val="BodyText"/>
        <w:widowControl w:val="0"/>
        <w:jc w:val="center"/>
        <w:rPr>
          <w:rFonts w:ascii="Times New Roman" w:hAnsi="Times New Roman"/>
          <w:b/>
          <w:sz w:val="20"/>
        </w:rPr>
      </w:pPr>
    </w:p>
    <w:p w:rsidR="00E97970" w:rsidRPr="0070670A" w:rsidRDefault="00E97970" w:rsidP="00363DD5">
      <w:pPr>
        <w:pStyle w:val="BodyText"/>
        <w:widowControl w:val="0"/>
        <w:jc w:val="center"/>
        <w:rPr>
          <w:rFonts w:ascii="Times New Roman" w:hAnsi="Times New Roman"/>
          <w:b/>
          <w:sz w:val="20"/>
        </w:rPr>
      </w:pPr>
    </w:p>
    <w:p w:rsidR="00A139F3" w:rsidRPr="0070670A" w:rsidRDefault="00E46846" w:rsidP="00A139F3">
      <w:pPr>
        <w:spacing w:after="200"/>
        <w:rPr>
          <w:rFonts w:ascii="Times New Roman" w:hAnsi="Times New Roman"/>
          <w:sz w:val="20"/>
        </w:rPr>
      </w:pPr>
      <w:bookmarkStart w:id="6" w:name="_Toc53291977"/>
      <w:bookmarkEnd w:id="5"/>
      <w:r w:rsidRPr="0070670A">
        <w:rPr>
          <w:rFonts w:ascii="Times New Roman" w:hAnsi="Times New Roman"/>
          <w:sz w:val="20"/>
        </w:rPr>
        <w:t xml:space="preserve">CMR shall, as authorized, provide the Services specified herein in connection with the public works Project for the judicial branch facility to be located in </w:t>
      </w:r>
      <w:r w:rsidR="00D10412">
        <w:rPr>
          <w:rFonts w:ascii="Times New Roman" w:hAnsi="Times New Roman"/>
          <w:bCs/>
          <w:sz w:val="20"/>
        </w:rPr>
        <w:t>Redding</w:t>
      </w:r>
      <w:r w:rsidR="008F6FD2" w:rsidRPr="0070670A">
        <w:rPr>
          <w:rFonts w:ascii="Times New Roman" w:hAnsi="Times New Roman"/>
          <w:sz w:val="20"/>
        </w:rPr>
        <w:t xml:space="preserve">, </w:t>
      </w:r>
      <w:r w:rsidRPr="0070670A">
        <w:rPr>
          <w:rFonts w:ascii="Times New Roman" w:hAnsi="Times New Roman"/>
          <w:sz w:val="20"/>
        </w:rPr>
        <w:t>California, in accordance with the scope of the Project, which is more particularly described herein.</w:t>
      </w:r>
      <w:r w:rsidR="00363DD5" w:rsidRPr="0070670A">
        <w:rPr>
          <w:rFonts w:ascii="Times New Roman" w:hAnsi="Times New Roman"/>
          <w:sz w:val="20"/>
        </w:rPr>
        <w:t xml:space="preserve"> </w:t>
      </w:r>
    </w:p>
    <w:bookmarkEnd w:id="6"/>
    <w:p w:rsidR="00A139F3" w:rsidRPr="005F5700" w:rsidRDefault="00E46846" w:rsidP="00591160">
      <w:pPr>
        <w:pStyle w:val="ListParagraph"/>
        <w:numPr>
          <w:ilvl w:val="6"/>
          <w:numId w:val="83"/>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r w:rsidR="00363DD5" w:rsidRPr="001F1017">
        <w:rPr>
          <w:sz w:val="20"/>
        </w:rPr>
        <w:t xml:space="preserve">: </w:t>
      </w:r>
    </w:p>
    <w:p w:rsidR="00A139F3" w:rsidRPr="005F5700" w:rsidRDefault="008F6FD2" w:rsidP="00591160">
      <w:pPr>
        <w:pStyle w:val="ListParagraph"/>
        <w:numPr>
          <w:ilvl w:val="1"/>
          <w:numId w:val="86"/>
        </w:numPr>
        <w:spacing w:before="200" w:after="200"/>
        <w:rPr>
          <w:rFonts w:ascii="Times New Roman" w:hAnsi="Times New Roman"/>
          <w:sz w:val="20"/>
        </w:rPr>
      </w:pPr>
      <w:r w:rsidRPr="00B06484">
        <w:rPr>
          <w:rFonts w:ascii="Times New Roman" w:hAnsi="Times New Roman"/>
          <w:b/>
          <w:sz w:val="20"/>
        </w:rPr>
        <w:t>General Scope of Work:</w:t>
      </w:r>
    </w:p>
    <w:p w:rsidR="008F6FD2" w:rsidRPr="008F6FD2" w:rsidRDefault="008F6FD2" w:rsidP="00591160">
      <w:pPr>
        <w:pStyle w:val="ListParagraph"/>
        <w:numPr>
          <w:ilvl w:val="2"/>
          <w:numId w:val="86"/>
        </w:numPr>
        <w:spacing w:before="200" w:after="200"/>
        <w:rPr>
          <w:rFonts w:ascii="Times New Roman" w:hAnsi="Times New Roman"/>
          <w:sz w:val="20"/>
        </w:rPr>
      </w:pPr>
      <w:r w:rsidRPr="008F6FD2">
        <w:rPr>
          <w:rFonts w:ascii="Times New Roman" w:hAnsi="Times New Roman"/>
          <w:sz w:val="20"/>
        </w:rPr>
        <w:t xml:space="preserve">The Project is </w:t>
      </w:r>
      <w:r w:rsidRPr="00B06484">
        <w:rPr>
          <w:rFonts w:ascii="Times New Roman" w:hAnsi="Times New Roman"/>
          <w:sz w:val="20"/>
        </w:rPr>
        <w:t>the</w:t>
      </w:r>
      <w:r w:rsidRPr="008F6FD2">
        <w:rPr>
          <w:rFonts w:ascii="Times New Roman" w:hAnsi="Times New Roman"/>
          <w:sz w:val="20"/>
        </w:rPr>
        <w:t xml:space="preserve"> construction of a new </w:t>
      </w:r>
      <w:r w:rsidRPr="00B06484">
        <w:rPr>
          <w:rFonts w:ascii="Times New Roman" w:hAnsi="Times New Roman"/>
          <w:sz w:val="20"/>
        </w:rPr>
        <w:t xml:space="preserve">building and site development for a trial court facility comprised of </w:t>
      </w:r>
      <w:r w:rsidR="00D10412">
        <w:rPr>
          <w:rFonts w:ascii="Times New Roman" w:hAnsi="Times New Roman"/>
          <w:sz w:val="20"/>
        </w:rPr>
        <w:t>approximately 165,296</w:t>
      </w:r>
      <w:r w:rsidRPr="00B06484">
        <w:rPr>
          <w:rFonts w:ascii="Times New Roman" w:hAnsi="Times New Roman"/>
          <w:sz w:val="20"/>
        </w:rPr>
        <w:t xml:space="preserve"> gross square feet.</w:t>
      </w:r>
      <w:r w:rsidR="00D10412">
        <w:rPr>
          <w:rFonts w:ascii="Times New Roman" w:hAnsi="Times New Roman"/>
          <w:sz w:val="20"/>
        </w:rPr>
        <w:t xml:space="preserve">  The six</w:t>
      </w:r>
      <w:r w:rsidRPr="00B06484">
        <w:rPr>
          <w:rFonts w:ascii="Times New Roman" w:hAnsi="Times New Roman"/>
          <w:sz w:val="20"/>
        </w:rPr>
        <w:t xml:space="preserve"> story </w:t>
      </w:r>
      <w:r w:rsidRPr="008F6FD2">
        <w:rPr>
          <w:rFonts w:ascii="Times New Roman" w:hAnsi="Times New Roman"/>
          <w:sz w:val="20"/>
        </w:rPr>
        <w:t xml:space="preserve">building </w:t>
      </w:r>
      <w:r w:rsidRPr="00B06484">
        <w:rPr>
          <w:rFonts w:ascii="Times New Roman" w:hAnsi="Times New Roman"/>
          <w:sz w:val="20"/>
        </w:rPr>
        <w:t>with</w:t>
      </w:r>
      <w:r w:rsidRPr="008F6FD2">
        <w:rPr>
          <w:rFonts w:ascii="Times New Roman" w:hAnsi="Times New Roman"/>
          <w:sz w:val="20"/>
        </w:rPr>
        <w:t xml:space="preserve"> </w:t>
      </w:r>
      <w:r w:rsidR="00F51F1B">
        <w:rPr>
          <w:rFonts w:ascii="Times New Roman" w:hAnsi="Times New Roman"/>
          <w:sz w:val="20"/>
        </w:rPr>
        <w:t xml:space="preserve">basement </w:t>
      </w:r>
      <w:r w:rsidRPr="00B06484">
        <w:rPr>
          <w:rFonts w:ascii="Times New Roman" w:hAnsi="Times New Roman"/>
          <w:sz w:val="20"/>
        </w:rPr>
        <w:t>includes but is not limited to all building structure, enclosure, interior improvements, mechanical, electrical, telecommunication, audio visual, and security systems.</w:t>
      </w:r>
    </w:p>
    <w:p w:rsidR="008F6FD2" w:rsidRPr="001A1FC9" w:rsidRDefault="008F6FD2" w:rsidP="001A1FC9">
      <w:pPr>
        <w:pStyle w:val="ListParagraph"/>
        <w:numPr>
          <w:ilvl w:val="2"/>
          <w:numId w:val="86"/>
        </w:numPr>
        <w:spacing w:before="200" w:after="200"/>
        <w:rPr>
          <w:rFonts w:ascii="Times New Roman" w:hAnsi="Times New Roman"/>
          <w:sz w:val="20"/>
        </w:rPr>
      </w:pPr>
      <w:r w:rsidRPr="00D10412">
        <w:rPr>
          <w:rFonts w:ascii="Times New Roman" w:hAnsi="Times New Roman"/>
          <w:sz w:val="20"/>
        </w:rPr>
        <w:t xml:space="preserve">The site development includes but is not limited to site preparation, underground utilities, landscape, hardscape, vehicular drives, surface parking, security barriers, fencing, and gates.  The </w:t>
      </w:r>
      <w:r w:rsidR="00D10412" w:rsidRPr="00D10412">
        <w:rPr>
          <w:rFonts w:ascii="Times New Roman" w:hAnsi="Times New Roman"/>
          <w:sz w:val="20"/>
        </w:rPr>
        <w:t>approximately 1.94</w:t>
      </w:r>
      <w:r w:rsidRPr="00D10412">
        <w:rPr>
          <w:rFonts w:ascii="Times New Roman" w:hAnsi="Times New Roman"/>
          <w:sz w:val="20"/>
        </w:rPr>
        <w:t xml:space="preserve"> acre site is to be cleared of site improvements and underground utilities shall be relocated by</w:t>
      </w:r>
      <w:r w:rsidR="00D10412">
        <w:rPr>
          <w:rFonts w:ascii="Times New Roman" w:hAnsi="Times New Roman"/>
          <w:sz w:val="20"/>
        </w:rPr>
        <w:t xml:space="preserve"> the CMR. </w:t>
      </w:r>
    </w:p>
    <w:p w:rsidR="00A139F3" w:rsidRPr="005F570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Design:</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t>
      </w:r>
      <w:r w:rsidR="001634C9">
        <w:rPr>
          <w:rFonts w:ascii="Times New Roman" w:hAnsi="Times New Roman"/>
          <w:sz w:val="20"/>
        </w:rPr>
        <w:t xml:space="preserve">is currently in </w:t>
      </w:r>
      <w:r w:rsidR="00DB7F09" w:rsidRPr="001F1017">
        <w:rPr>
          <w:sz w:val="20"/>
        </w:rPr>
        <w:t>t</w:t>
      </w:r>
      <w:r w:rsidR="003F00B1">
        <w:rPr>
          <w:sz w:val="20"/>
        </w:rPr>
        <w:t xml:space="preserve">he Design </w:t>
      </w:r>
      <w:r w:rsidR="00BF25F1">
        <w:rPr>
          <w:sz w:val="20"/>
        </w:rPr>
        <w:t xml:space="preserve">Development </w:t>
      </w:r>
      <w:r w:rsidR="003F00B1">
        <w:rPr>
          <w:sz w:val="20"/>
        </w:rPr>
        <w:t>Phase.</w:t>
      </w:r>
      <w:r w:rsidR="00DB7F09" w:rsidRPr="001F1017">
        <w:rPr>
          <w:sz w:val="20"/>
        </w:rPr>
        <w:t xml:space="preserve"> </w:t>
      </w:r>
    </w:p>
    <w:p w:rsidR="00A139F3" w:rsidRPr="005F5700" w:rsidRDefault="00D64A8D"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will be designed to be certified </w:t>
      </w:r>
      <w:r w:rsidRPr="001F1017">
        <w:rPr>
          <w:sz w:val="20"/>
        </w:rPr>
        <w:t>“</w:t>
      </w:r>
      <w:r w:rsidRPr="00E46846">
        <w:rPr>
          <w:rFonts w:ascii="Times New Roman" w:hAnsi="Times New Roman"/>
          <w:sz w:val="20"/>
        </w:rPr>
        <w:t>Silver</w:t>
      </w:r>
      <w:r w:rsidRPr="001F1017">
        <w:rPr>
          <w:sz w:val="20"/>
        </w:rPr>
        <w:t xml:space="preserve">” </w:t>
      </w:r>
      <w:r w:rsidRPr="00E46846">
        <w:rPr>
          <w:rFonts w:ascii="Times New Roman" w:hAnsi="Times New Roman"/>
          <w:sz w:val="20"/>
        </w:rPr>
        <w:t>by</w:t>
      </w:r>
      <w:r w:rsidRPr="001F1017">
        <w:rPr>
          <w:sz w:val="20"/>
        </w:rPr>
        <w:t xml:space="preserve"> the</w:t>
      </w:r>
      <w:r w:rsidRPr="00E46846">
        <w:rPr>
          <w:rFonts w:ascii="Times New Roman" w:hAnsi="Times New Roman"/>
          <w:sz w:val="20"/>
        </w:rPr>
        <w:t xml:space="preserv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Pr>
          <w:rFonts w:ascii="Times New Roman" w:hAnsi="Times New Roman"/>
          <w:sz w:val="20"/>
        </w:rPr>
        <w:t>.</w:t>
      </w:r>
      <w:r w:rsidRPr="001F1017">
        <w:rPr>
          <w:sz w:val="20"/>
        </w:rPr>
        <w:t xml:space="preserve">  </w:t>
      </w:r>
    </w:p>
    <w:p w:rsidR="00A139F3" w:rsidRPr="005F5700" w:rsidRDefault="00E46846" w:rsidP="00591160">
      <w:pPr>
        <w:pStyle w:val="ListParagraph"/>
        <w:numPr>
          <w:ilvl w:val="1"/>
          <w:numId w:val="86"/>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w:t>
      </w:r>
      <w:r w:rsidR="00152EF0">
        <w:rPr>
          <w:rFonts w:ascii="Times New Roman" w:hAnsi="Times New Roman"/>
          <w:sz w:val="20"/>
        </w:rPr>
        <w:t xml:space="preserve"> </w:t>
      </w:r>
      <w:r w:rsidRPr="00E46846">
        <w:rPr>
          <w:rFonts w:ascii="Times New Roman" w:hAnsi="Times New Roman"/>
          <w:sz w:val="20"/>
        </w:rPr>
        <w:t xml:space="preserve">Although CMR will not provide commissioning services on the Project, CMR shall perform specific Services during all Phases of the Project to assist, review, coordinate, opine and cooperate with the </w:t>
      </w:r>
      <w:r w:rsidR="008F364F">
        <w:rPr>
          <w:rFonts w:ascii="Times New Roman" w:hAnsi="Times New Roman"/>
          <w:sz w:val="20"/>
        </w:rPr>
        <w:t>Judicial Council</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xml:space="preserve">, the Architect and all other design professional(s) of the Project.  </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 xml:space="preserve">This Project will be consistent with the California Trial Court Facilities Standards, as adopted by the </w:t>
      </w:r>
      <w:r w:rsidR="008F364F">
        <w:rPr>
          <w:rFonts w:ascii="Times New Roman" w:hAnsi="Times New Roman"/>
          <w:sz w:val="20"/>
        </w:rPr>
        <w:t>Judicial Council</w:t>
      </w:r>
      <w:r w:rsidR="009E6E4C">
        <w:rPr>
          <w:rFonts w:ascii="Times New Roman" w:hAnsi="Times New Roman"/>
          <w:sz w:val="20"/>
        </w:rPr>
        <w:t xml:space="preserve">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 xml:space="preserve">roject goals were achieved.  The specific goals for this Project, as determined by the </w:t>
      </w:r>
      <w:r w:rsidR="008F364F">
        <w:rPr>
          <w:rFonts w:ascii="Times New Roman" w:hAnsi="Times New Roman"/>
          <w:sz w:val="20"/>
        </w:rPr>
        <w:t>Judicial Council</w:t>
      </w:r>
      <w:r w:rsidRPr="00E46846">
        <w:rPr>
          <w:rFonts w:ascii="Times New Roman" w:hAnsi="Times New Roman"/>
          <w:sz w:val="20"/>
        </w:rPr>
        <w:t>, are:</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Design</w:t>
      </w:r>
      <w:r w:rsidRPr="00E46846">
        <w:rPr>
          <w:rFonts w:ascii="Times New Roman" w:hAnsi="Times New Roman"/>
          <w:sz w:val="20"/>
        </w:rPr>
        <w:t xml:space="preserve"> – </w:t>
      </w:r>
      <w:r w:rsidRPr="00E12BF7">
        <w:rPr>
          <w:rFonts w:ascii="Times New Roman" w:hAnsi="Times New Roman"/>
          <w:i/>
          <w:sz w:val="20"/>
        </w:rPr>
        <w:t>The Courthouse will function equally well as a setting for the delivery of justice, as a public services center, and as a community landmark</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Schedule and Cost –</w:t>
      </w:r>
      <w:r w:rsidRPr="00E46846">
        <w:rPr>
          <w:rFonts w:ascii="Times New Roman" w:hAnsi="Times New Roman"/>
          <w:sz w:val="20"/>
        </w:rPr>
        <w:t xml:space="preserve"> </w:t>
      </w:r>
      <w:proofErr w:type="gramStart"/>
      <w:r w:rsidRPr="00E46846">
        <w:rPr>
          <w:rFonts w:ascii="Times New Roman" w:hAnsi="Times New Roman"/>
          <w:i/>
          <w:sz w:val="20"/>
        </w:rPr>
        <w:t>The</w:t>
      </w:r>
      <w:proofErr w:type="gramEnd"/>
      <w:r w:rsidRPr="00E46846">
        <w:rPr>
          <w:rFonts w:ascii="Times New Roman" w:hAnsi="Times New Roman"/>
          <w:i/>
          <w:sz w:val="20"/>
        </w:rPr>
        <w:t xml:space="preserve"> Project design and construction will be completed within the approved schedule and within the authorized funds. Where possible, project tasks should be concurrent.</w:t>
      </w:r>
    </w:p>
    <w:p w:rsidR="00A139F3" w:rsidRPr="00647297" w:rsidRDefault="00E46846" w:rsidP="00591160">
      <w:pPr>
        <w:pStyle w:val="ListParagraph"/>
        <w:numPr>
          <w:ilvl w:val="1"/>
          <w:numId w:val="86"/>
        </w:numPr>
        <w:spacing w:before="200" w:after="200"/>
        <w:ind w:left="720" w:hanging="360"/>
        <w:rPr>
          <w:rFonts w:ascii="Times New Roman" w:hAnsi="Times New Roman"/>
          <w:sz w:val="20"/>
        </w:rPr>
      </w:pPr>
      <w:r w:rsidRPr="00E46846">
        <w:rPr>
          <w:rFonts w:ascii="Times New Roman" w:hAnsi="Times New Roman"/>
          <w:b/>
          <w:sz w:val="20"/>
        </w:rPr>
        <w:lastRenderedPageBreak/>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 xml:space="preserve">The design will provide for efficient and safe court operations in a cost effective manner. Security measures for the building and site shall meet the requirements of the </w:t>
      </w:r>
      <w:r w:rsidR="008F364F">
        <w:rPr>
          <w:rFonts w:ascii="Times New Roman" w:hAnsi="Times New Roman"/>
          <w:i/>
          <w:sz w:val="20"/>
        </w:rPr>
        <w:t>Judicial Council</w:t>
      </w:r>
      <w:r w:rsidRPr="00E46846">
        <w:rPr>
          <w:rFonts w:ascii="Times New Roman" w:hAnsi="Times New Roman"/>
          <w:i/>
          <w:sz w:val="20"/>
        </w:rPr>
        <w:t xml:space="preserve"> and County’s Sheriff.</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 xml:space="preserve">The </w:t>
      </w:r>
      <w:r w:rsidR="008F364F">
        <w:rPr>
          <w:rFonts w:ascii="Times New Roman" w:hAnsi="Times New Roman"/>
          <w:i/>
          <w:sz w:val="20"/>
        </w:rPr>
        <w:t>Judicial Council</w:t>
      </w:r>
      <w:r w:rsidRPr="00E46846">
        <w:rPr>
          <w:rFonts w:ascii="Times New Roman" w:hAnsi="Times New Roman"/>
          <w:i/>
          <w:sz w:val="20"/>
        </w:rPr>
        <w:t xml:space="preserve"> shall implement a total building commissioning program to ensure that the building systems perform interactively in accord with the design intent.</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Project Funding</w:t>
      </w:r>
    </w:p>
    <w:p w:rsidR="00A139F3" w:rsidRPr="00E9797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Funding</w:t>
      </w:r>
    </w:p>
    <w:p w:rsidR="00DB7F09" w:rsidRPr="00806D64" w:rsidRDefault="00DB7F09" w:rsidP="00591160">
      <w:pPr>
        <w:pStyle w:val="ListParagraph"/>
        <w:numPr>
          <w:ilvl w:val="2"/>
          <w:numId w:val="86"/>
        </w:numPr>
        <w:spacing w:before="200" w:after="200"/>
        <w:rPr>
          <w:rFonts w:ascii="Times New Roman" w:hAnsi="Times New Roman"/>
          <w:sz w:val="20"/>
        </w:rPr>
      </w:pPr>
      <w:r w:rsidRPr="00806D64">
        <w:rPr>
          <w:rFonts w:ascii="Times New Roman" w:hAnsi="Times New Roman"/>
          <w:sz w:val="20"/>
        </w:rPr>
        <w:t>Funding of this Project for the Preliminary Plan Phase was included in the 20</w:t>
      </w:r>
      <w:r w:rsidR="00C57B31">
        <w:rPr>
          <w:rFonts w:ascii="Times New Roman" w:hAnsi="Times New Roman"/>
          <w:sz w:val="20"/>
        </w:rPr>
        <w:t>14-2015</w:t>
      </w:r>
      <w:r w:rsidRPr="00806D64">
        <w:rPr>
          <w:rFonts w:ascii="Times New Roman" w:hAnsi="Times New Roman"/>
          <w:sz w:val="20"/>
        </w:rPr>
        <w:t xml:space="preserve"> State Budget Act. </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Funding for the Working Drawing</w:t>
      </w:r>
      <w:r w:rsidR="00647297" w:rsidRPr="00E97970">
        <w:rPr>
          <w:rFonts w:ascii="Times New Roman" w:hAnsi="Times New Roman"/>
          <w:sz w:val="20"/>
        </w:rPr>
        <w:t>s</w:t>
      </w:r>
      <w:r w:rsidRPr="00E97970">
        <w:rPr>
          <w:rFonts w:ascii="Times New Roman" w:hAnsi="Times New Roman"/>
          <w:sz w:val="20"/>
        </w:rPr>
        <w:t xml:space="preserve"> Phase </w:t>
      </w:r>
      <w:r w:rsidR="001634C9" w:rsidRPr="00E97970">
        <w:rPr>
          <w:rFonts w:ascii="Times New Roman" w:hAnsi="Times New Roman"/>
          <w:sz w:val="20"/>
        </w:rPr>
        <w:t xml:space="preserve">is anticipated to be within the </w:t>
      </w:r>
      <w:r w:rsidR="00363DD5" w:rsidRPr="0070670A">
        <w:rPr>
          <w:rFonts w:ascii="Times New Roman" w:hAnsi="Times New Roman"/>
          <w:sz w:val="20"/>
        </w:rPr>
        <w:t>20</w:t>
      </w:r>
      <w:r w:rsidR="00C57B31">
        <w:rPr>
          <w:rFonts w:ascii="Times New Roman" w:hAnsi="Times New Roman"/>
          <w:sz w:val="20"/>
        </w:rPr>
        <w:t xml:space="preserve">15 </w:t>
      </w:r>
      <w:r w:rsidR="00E97970" w:rsidRPr="0070670A">
        <w:rPr>
          <w:rFonts w:ascii="Times New Roman" w:hAnsi="Times New Roman"/>
          <w:sz w:val="20"/>
        </w:rPr>
        <w:t>to</w:t>
      </w:r>
      <w:r w:rsidR="00363DD5" w:rsidRPr="0070670A">
        <w:rPr>
          <w:rFonts w:ascii="Times New Roman" w:hAnsi="Times New Roman"/>
          <w:sz w:val="20"/>
        </w:rPr>
        <w:t xml:space="preserve"> </w:t>
      </w:r>
      <w:r w:rsidR="00C57B31">
        <w:rPr>
          <w:rFonts w:ascii="Times New Roman" w:hAnsi="Times New Roman"/>
          <w:sz w:val="20"/>
        </w:rPr>
        <w:t>2016</w:t>
      </w:r>
      <w:r w:rsidR="00E97970" w:rsidRPr="0070670A">
        <w:rPr>
          <w:rFonts w:ascii="Times New Roman" w:hAnsi="Times New Roman"/>
          <w:sz w:val="20"/>
        </w:rPr>
        <w:t xml:space="preserve"> </w:t>
      </w:r>
      <w:r w:rsidRPr="00E97970">
        <w:rPr>
          <w:rFonts w:ascii="Times New Roman" w:hAnsi="Times New Roman"/>
          <w:sz w:val="20"/>
        </w:rPr>
        <w:t>State Budget Act.</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Funding for the Construction Phase </w:t>
      </w:r>
      <w:r w:rsidR="001634C9" w:rsidRPr="00E97970">
        <w:rPr>
          <w:rFonts w:ascii="Times New Roman" w:hAnsi="Times New Roman"/>
          <w:sz w:val="20"/>
        </w:rPr>
        <w:t xml:space="preserve">is anticipated to be within the </w:t>
      </w:r>
      <w:r w:rsidR="00C57B31">
        <w:rPr>
          <w:rFonts w:ascii="Times New Roman" w:hAnsi="Times New Roman"/>
          <w:sz w:val="20"/>
        </w:rPr>
        <w:t>2016 to 2017</w:t>
      </w:r>
      <w:r w:rsidR="00E97970" w:rsidRPr="0070670A">
        <w:rPr>
          <w:rFonts w:ascii="Times New Roman" w:hAnsi="Times New Roman"/>
          <w:sz w:val="20"/>
        </w:rPr>
        <w:t xml:space="preserve"> </w:t>
      </w:r>
      <w:r w:rsidRPr="00E97970">
        <w:rPr>
          <w:rFonts w:ascii="Times New Roman" w:hAnsi="Times New Roman"/>
          <w:sz w:val="20"/>
        </w:rPr>
        <w:t xml:space="preserve">State Budget Act. </w:t>
      </w:r>
    </w:p>
    <w:p w:rsidR="00A139F3" w:rsidRPr="00E97970" w:rsidRDefault="00E46846" w:rsidP="00591160">
      <w:pPr>
        <w:pStyle w:val="ListParagraph"/>
        <w:numPr>
          <w:ilvl w:val="0"/>
          <w:numId w:val="86"/>
        </w:numPr>
        <w:spacing w:before="200" w:after="200"/>
        <w:rPr>
          <w:rFonts w:ascii="Times New Roman" w:hAnsi="Times New Roman"/>
          <w:b/>
          <w:sz w:val="20"/>
        </w:rPr>
      </w:pPr>
      <w:r w:rsidRPr="00E97970">
        <w:rPr>
          <w:rFonts w:ascii="Times New Roman" w:hAnsi="Times New Roman"/>
          <w:b/>
          <w:sz w:val="20"/>
        </w:rPr>
        <w:t xml:space="preserve">Preliminary Project Schedule </w:t>
      </w:r>
    </w:p>
    <w:p w:rsidR="00DB7F09" w:rsidRPr="007B2F63" w:rsidRDefault="00DB7F09" w:rsidP="00591160">
      <w:pPr>
        <w:pStyle w:val="ListParagraph"/>
        <w:numPr>
          <w:ilvl w:val="1"/>
          <w:numId w:val="86"/>
        </w:numPr>
        <w:spacing w:before="200" w:after="200"/>
        <w:rPr>
          <w:rFonts w:ascii="Times New Roman" w:hAnsi="Times New Roman"/>
          <w:sz w:val="20"/>
        </w:rPr>
      </w:pPr>
      <w:r>
        <w:rPr>
          <w:rFonts w:ascii="Times New Roman" w:hAnsi="Times New Roman"/>
          <w:sz w:val="20"/>
        </w:rPr>
        <w:t>Preliminary Plan</w:t>
      </w:r>
      <w:r w:rsidRPr="007B2F63">
        <w:rPr>
          <w:rFonts w:ascii="Times New Roman" w:hAnsi="Times New Roman"/>
          <w:sz w:val="20"/>
        </w:rPr>
        <w:t xml:space="preserve"> Phase</w:t>
      </w:r>
    </w:p>
    <w:p w:rsidR="00DB7F09" w:rsidRPr="007B2F63" w:rsidRDefault="00DB7F09"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start date: </w:t>
      </w:r>
      <w:r w:rsidR="00BF25F1">
        <w:rPr>
          <w:rFonts w:ascii="Times New Roman" w:hAnsi="Times New Roman"/>
          <w:sz w:val="20"/>
        </w:rPr>
        <w:t>November 4</w:t>
      </w:r>
      <w:r w:rsidRPr="007B2F63">
        <w:rPr>
          <w:rFonts w:ascii="Times New Roman" w:hAnsi="Times New Roman"/>
          <w:sz w:val="20"/>
        </w:rPr>
        <w:t>, 20</w:t>
      </w:r>
      <w:r w:rsidR="00C57B31">
        <w:rPr>
          <w:rFonts w:ascii="Times New Roman" w:hAnsi="Times New Roman"/>
          <w:sz w:val="20"/>
        </w:rPr>
        <w:t>15</w:t>
      </w:r>
    </w:p>
    <w:p w:rsidR="00DB7F09" w:rsidRPr="00E97970" w:rsidRDefault="00DB7F09" w:rsidP="00591160">
      <w:pPr>
        <w:pStyle w:val="ListParagraph"/>
        <w:numPr>
          <w:ilvl w:val="2"/>
          <w:numId w:val="86"/>
        </w:numPr>
        <w:spacing w:before="200" w:after="200"/>
        <w:rPr>
          <w:rFonts w:ascii="Times New Roman" w:hAnsi="Times New Roman"/>
          <w:sz w:val="20"/>
        </w:rPr>
      </w:pPr>
      <w:r w:rsidRPr="001F1017">
        <w:rPr>
          <w:sz w:val="20"/>
        </w:rPr>
        <w:t xml:space="preserve">Completion date: </w:t>
      </w:r>
      <w:r w:rsidR="00BF25F1">
        <w:rPr>
          <w:rFonts w:ascii="Times New Roman" w:hAnsi="Times New Roman"/>
          <w:sz w:val="20"/>
        </w:rPr>
        <w:t xml:space="preserve"> October 1</w:t>
      </w:r>
      <w:r w:rsidRPr="007B2F63">
        <w:rPr>
          <w:rFonts w:ascii="Times New Roman" w:hAnsi="Times New Roman"/>
          <w:sz w:val="20"/>
        </w:rPr>
        <w:t>, 20</w:t>
      </w:r>
      <w:r w:rsidR="00BF25F1">
        <w:rPr>
          <w:rFonts w:ascii="Times New Roman" w:hAnsi="Times New Roman"/>
          <w:sz w:val="20"/>
        </w:rPr>
        <w:t>15</w:t>
      </w:r>
    </w:p>
    <w:p w:rsidR="00A139F3" w:rsidRPr="007B2F63" w:rsidRDefault="00E46846" w:rsidP="00591160">
      <w:pPr>
        <w:pStyle w:val="ListParagraph"/>
        <w:numPr>
          <w:ilvl w:val="1"/>
          <w:numId w:val="86"/>
        </w:numPr>
        <w:spacing w:before="200" w:after="200"/>
        <w:rPr>
          <w:rFonts w:ascii="Times New Roman" w:hAnsi="Times New Roman"/>
          <w:sz w:val="20"/>
        </w:rPr>
      </w:pPr>
      <w:r w:rsidRPr="00841D1C">
        <w:rPr>
          <w:rFonts w:ascii="Times New Roman" w:hAnsi="Times New Roman"/>
          <w:sz w:val="20"/>
        </w:rPr>
        <w:t>Working Drawing</w:t>
      </w:r>
      <w:r w:rsidR="003875F9" w:rsidRPr="007B2F63">
        <w:rPr>
          <w:rFonts w:ascii="Times New Roman" w:hAnsi="Times New Roman"/>
          <w:sz w:val="20"/>
        </w:rPr>
        <w:t>s</w:t>
      </w:r>
      <w:r w:rsidRPr="007B2F63">
        <w:rPr>
          <w:rFonts w:ascii="Times New Roman" w:hAnsi="Times New Roman"/>
          <w:sz w:val="20"/>
        </w:rPr>
        <w:t xml:space="preserve"> Phase</w:t>
      </w:r>
    </w:p>
    <w:p w:rsidR="00A139F3" w:rsidRPr="007B2F63" w:rsidRDefault="00E46846"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start date: </w:t>
      </w:r>
      <w:r w:rsidR="005F6562">
        <w:rPr>
          <w:rFonts w:ascii="Times New Roman" w:hAnsi="Times New Roman"/>
          <w:sz w:val="20"/>
        </w:rPr>
        <w:t xml:space="preserve"> October 2, 2015</w:t>
      </w:r>
    </w:p>
    <w:p w:rsidR="00A139F3" w:rsidRPr="00E97970" w:rsidRDefault="00E46846" w:rsidP="00591160">
      <w:pPr>
        <w:pStyle w:val="ListParagraph"/>
        <w:numPr>
          <w:ilvl w:val="2"/>
          <w:numId w:val="86"/>
        </w:numPr>
        <w:spacing w:before="200" w:after="200"/>
        <w:rPr>
          <w:rFonts w:ascii="Times New Roman" w:hAnsi="Times New Roman"/>
          <w:sz w:val="20"/>
        </w:rPr>
      </w:pPr>
      <w:r w:rsidRPr="007B2F63">
        <w:rPr>
          <w:rFonts w:ascii="Times New Roman" w:hAnsi="Times New Roman"/>
          <w:sz w:val="20"/>
        </w:rPr>
        <w:t xml:space="preserve">Estimated completion date of 50% Construction Documents: </w:t>
      </w:r>
      <w:r w:rsidR="005F6562">
        <w:rPr>
          <w:rFonts w:ascii="Times New Roman" w:hAnsi="Times New Roman"/>
          <w:sz w:val="20"/>
        </w:rPr>
        <w:t>April 2, 2015</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Estimated completion date of 100</w:t>
      </w:r>
      <w:r w:rsidR="00324531" w:rsidRPr="00E97970">
        <w:rPr>
          <w:rFonts w:ascii="Times New Roman" w:hAnsi="Times New Roman"/>
          <w:sz w:val="20"/>
        </w:rPr>
        <w:t>%</w:t>
      </w:r>
      <w:r w:rsidRPr="00E97970">
        <w:rPr>
          <w:rFonts w:ascii="Times New Roman" w:hAnsi="Times New Roman"/>
          <w:sz w:val="20"/>
        </w:rPr>
        <w:t xml:space="preserve"> Construction Documents: </w:t>
      </w:r>
      <w:r w:rsidR="005F6562">
        <w:rPr>
          <w:rFonts w:ascii="Times New Roman" w:hAnsi="Times New Roman"/>
          <w:sz w:val="20"/>
        </w:rPr>
        <w:t>October 2, 2015</w:t>
      </w:r>
    </w:p>
    <w:p w:rsidR="00A139F3" w:rsidRPr="00E97970" w:rsidRDefault="00E46846" w:rsidP="00591160">
      <w:pPr>
        <w:pStyle w:val="ListParagraph"/>
        <w:numPr>
          <w:ilvl w:val="1"/>
          <w:numId w:val="86"/>
        </w:numPr>
        <w:spacing w:before="200" w:after="200"/>
        <w:rPr>
          <w:rFonts w:ascii="Times New Roman" w:hAnsi="Times New Roman"/>
          <w:sz w:val="20"/>
        </w:rPr>
      </w:pPr>
      <w:r w:rsidRPr="00E97970">
        <w:rPr>
          <w:rFonts w:ascii="Times New Roman" w:hAnsi="Times New Roman"/>
          <w:sz w:val="20"/>
        </w:rPr>
        <w:t xml:space="preserve">Construction Phase </w:t>
      </w:r>
      <w:r w:rsidR="00363DD5" w:rsidRPr="00E97970">
        <w:rPr>
          <w:rStyle w:val="StylePldCentrL3UnderlineChar"/>
          <w:rFonts w:eastAsia="Times"/>
          <w:sz w:val="20"/>
        </w:rPr>
        <w:t xml:space="preserve"> </w:t>
      </w:r>
    </w:p>
    <w:p w:rsidR="00CC3203" w:rsidRPr="00E97970" w:rsidRDefault="00CC3203"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Contract Award: </w:t>
      </w:r>
      <w:r w:rsidR="005F6562">
        <w:rPr>
          <w:rFonts w:ascii="Times New Roman" w:hAnsi="Times New Roman"/>
          <w:sz w:val="20"/>
        </w:rPr>
        <w:t>TBD</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Estimated start </w:t>
      </w:r>
      <w:r w:rsidR="00363DD5" w:rsidRPr="0070670A">
        <w:rPr>
          <w:rFonts w:ascii="Times New Roman" w:hAnsi="Times New Roman"/>
          <w:sz w:val="20"/>
        </w:rPr>
        <w:t xml:space="preserve">date </w:t>
      </w:r>
      <w:r w:rsidRPr="00E97970">
        <w:rPr>
          <w:rFonts w:ascii="Times New Roman" w:hAnsi="Times New Roman"/>
          <w:sz w:val="20"/>
        </w:rPr>
        <w:t xml:space="preserve">of Construction: </w:t>
      </w:r>
      <w:r w:rsidR="005F6562">
        <w:rPr>
          <w:rFonts w:ascii="Times New Roman" w:hAnsi="Times New Roman"/>
          <w:sz w:val="20"/>
        </w:rPr>
        <w:t xml:space="preserve"> August </w:t>
      </w:r>
      <w:r w:rsidR="00600352">
        <w:rPr>
          <w:rFonts w:ascii="Times New Roman" w:hAnsi="Times New Roman"/>
          <w:sz w:val="20"/>
        </w:rPr>
        <w:t>1</w:t>
      </w:r>
      <w:r w:rsidR="00E97970" w:rsidRPr="00E97970">
        <w:rPr>
          <w:rFonts w:ascii="Times New Roman" w:hAnsi="Times New Roman"/>
          <w:sz w:val="20"/>
        </w:rPr>
        <w:t xml:space="preserve">, </w:t>
      </w:r>
      <w:r w:rsidR="005F6562">
        <w:rPr>
          <w:rFonts w:ascii="Times New Roman" w:hAnsi="Times New Roman"/>
          <w:sz w:val="20"/>
        </w:rPr>
        <w:t>2017</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lastRenderedPageBreak/>
        <w:t xml:space="preserve">Estimated completion date of Construction: </w:t>
      </w:r>
      <w:r w:rsidR="005F6562">
        <w:rPr>
          <w:rFonts w:ascii="Times New Roman" w:hAnsi="Times New Roman"/>
          <w:sz w:val="20"/>
        </w:rPr>
        <w:t>February 1</w:t>
      </w:r>
      <w:r w:rsidR="00E97970" w:rsidRPr="00E97970">
        <w:rPr>
          <w:rFonts w:ascii="Times New Roman" w:hAnsi="Times New Roman"/>
          <w:sz w:val="20"/>
        </w:rPr>
        <w:t xml:space="preserve">, </w:t>
      </w:r>
      <w:r w:rsidR="005F6562">
        <w:rPr>
          <w:rFonts w:ascii="Times New Roman" w:hAnsi="Times New Roman"/>
          <w:sz w:val="20"/>
        </w:rPr>
        <w:t>2020</w:t>
      </w:r>
    </w:p>
    <w:p w:rsidR="00A139F3" w:rsidRPr="007B2F63" w:rsidRDefault="00E46846" w:rsidP="00591160">
      <w:pPr>
        <w:pStyle w:val="ListParagraph"/>
        <w:numPr>
          <w:ilvl w:val="1"/>
          <w:numId w:val="86"/>
        </w:numPr>
        <w:spacing w:before="200" w:after="200"/>
        <w:rPr>
          <w:rStyle w:val="StylePldCentrL3UnderlineChar"/>
          <w:sz w:val="20"/>
        </w:rPr>
      </w:pPr>
      <w:r w:rsidRPr="00E97970">
        <w:rPr>
          <w:rFonts w:ascii="Times New Roman" w:hAnsi="Times New Roman"/>
          <w:b/>
          <w:sz w:val="20"/>
        </w:rPr>
        <w:t>Master Project Schedule.</w:t>
      </w:r>
      <w:r w:rsidRPr="00E97970">
        <w:rPr>
          <w:rFonts w:ascii="Times New Roman" w:hAnsi="Times New Roman"/>
          <w:sz w:val="20"/>
        </w:rPr>
        <w:t xml:space="preserve"> </w:t>
      </w:r>
      <w:r w:rsidRPr="00E97970">
        <w:rPr>
          <w:rStyle w:val="StylePldCentrL3UnderlineChar"/>
          <w:rFonts w:eastAsia="Times"/>
          <w:sz w:val="20"/>
        </w:rPr>
        <w:t xml:space="preserve">This Preliminary Project Schedule shall be the framework for the CMR’s Master Project Schedule and the CMR shall not provide a schedule that has later Completion Dates than indicated here, unless approved in writing by the </w:t>
      </w:r>
      <w:r w:rsidR="008F364F" w:rsidRPr="00841D1C">
        <w:rPr>
          <w:rStyle w:val="StylePldCentrL3UnderlineChar"/>
          <w:rFonts w:eastAsia="Times"/>
          <w:sz w:val="20"/>
        </w:rPr>
        <w:t>Judicial Council</w:t>
      </w:r>
      <w:r w:rsidRPr="00841D1C">
        <w:rPr>
          <w:rStyle w:val="StylePldCentrL3UnderlineChar"/>
          <w:rFonts w:eastAsia="Times"/>
          <w:sz w:val="20"/>
        </w:rPr>
        <w:t>.</w:t>
      </w:r>
    </w:p>
    <w:p w:rsidR="00A139F3" w:rsidRPr="004C1731" w:rsidRDefault="00E46846" w:rsidP="00591160">
      <w:pPr>
        <w:pStyle w:val="ListParagraph"/>
        <w:numPr>
          <w:ilvl w:val="0"/>
          <w:numId w:val="86"/>
        </w:numPr>
        <w:spacing w:before="200" w:after="200"/>
        <w:rPr>
          <w:rFonts w:ascii="Times New Roman" w:hAnsi="Times New Roman"/>
          <w:b/>
          <w:sz w:val="20"/>
        </w:rPr>
      </w:pPr>
      <w:r w:rsidRPr="007B2F63">
        <w:rPr>
          <w:rFonts w:ascii="Times New Roman" w:hAnsi="Times New Roman"/>
          <w:b/>
          <w:sz w:val="20"/>
        </w:rPr>
        <w:t>Scope of Work</w:t>
      </w:r>
    </w:p>
    <w:p w:rsidR="00A139F3" w:rsidRPr="00CC59B6" w:rsidRDefault="00E46846" w:rsidP="00591160">
      <w:pPr>
        <w:pStyle w:val="ListParagraph"/>
        <w:numPr>
          <w:ilvl w:val="1"/>
          <w:numId w:val="86"/>
        </w:numPr>
        <w:spacing w:before="200" w:after="200"/>
        <w:rPr>
          <w:rFonts w:ascii="Times New Roman" w:hAnsi="Times New Roman"/>
          <w:b/>
          <w:sz w:val="20"/>
        </w:rPr>
      </w:pPr>
      <w:r w:rsidRPr="00CC59B6">
        <w:rPr>
          <w:rFonts w:ascii="Times New Roman" w:hAnsi="Times New Roman"/>
          <w:b/>
          <w:sz w:val="20"/>
        </w:rPr>
        <w:t>General</w:t>
      </w:r>
    </w:p>
    <w:p w:rsidR="00A139F3" w:rsidRPr="005F5700" w:rsidRDefault="00E46846" w:rsidP="00A139F3">
      <w:pPr>
        <w:pStyle w:val="ListParagraph"/>
        <w:spacing w:before="200" w:after="200"/>
        <w:ind w:left="792"/>
        <w:rPr>
          <w:rFonts w:ascii="Times New Roman" w:hAnsi="Times New Roman"/>
          <w:b/>
          <w:sz w:val="20"/>
        </w:rPr>
      </w:pPr>
      <w:r w:rsidRPr="00CC59B6">
        <w:rPr>
          <w:rFonts w:ascii="Times New Roman" w:hAnsi="Times New Roman"/>
          <w:sz w:val="20"/>
        </w:rPr>
        <w:t>CM</w:t>
      </w:r>
      <w:r w:rsidR="00144621">
        <w:rPr>
          <w:rFonts w:ascii="Times New Roman" w:hAnsi="Times New Roman"/>
          <w:sz w:val="20"/>
        </w:rPr>
        <w:t xml:space="preserve">R agrees to provide or perform </w:t>
      </w:r>
      <w:r w:rsidRPr="00CC59B6">
        <w:rPr>
          <w:rFonts w:ascii="Times New Roman" w:hAnsi="Times New Roman"/>
          <w:sz w:val="20"/>
        </w:rPr>
        <w:t>the Services and tasks set forth herein and in the Contract Documents and any other Services that are necessary, normal, customary, or incidental to the performance of CMR’s responsibilities for the Project and under any Ph</w:t>
      </w:r>
      <w:r w:rsidRPr="00E46846">
        <w:rPr>
          <w:rFonts w:ascii="Times New Roman" w:hAnsi="Times New Roman"/>
          <w:sz w:val="20"/>
        </w:rPr>
        <w:t>ase. CMR shall:</w:t>
      </w:r>
    </w:p>
    <w:p w:rsidR="00A139F3" w:rsidRPr="0070670A" w:rsidRDefault="00E46846" w:rsidP="00591160">
      <w:pPr>
        <w:pStyle w:val="PldCentrL4"/>
        <w:numPr>
          <w:ilvl w:val="2"/>
          <w:numId w:val="86"/>
        </w:numPr>
        <w:spacing w:after="200"/>
        <w:ind w:left="1440" w:hanging="720"/>
        <w:rPr>
          <w:sz w:val="20"/>
        </w:rPr>
      </w:pPr>
      <w:r w:rsidRPr="0070670A">
        <w:rPr>
          <w:sz w:val="20"/>
        </w:rPr>
        <w:t>Provide sufficient number(s) of specialists and other workers with requisite skills and experience as appropriate for the successful completion of the Project.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Perform the Services in collaboration with the </w:t>
      </w:r>
      <w:r w:rsidR="008F364F" w:rsidRPr="0070670A">
        <w:rPr>
          <w:sz w:val="20"/>
        </w:rPr>
        <w:t>Judicial Council</w:t>
      </w:r>
      <w:r w:rsidRPr="0070670A">
        <w:rPr>
          <w:sz w:val="20"/>
        </w:rPr>
        <w:t xml:space="preserve">, the Court, the </w:t>
      </w:r>
      <w:r w:rsidR="008F364F" w:rsidRPr="0070670A">
        <w:rPr>
          <w:sz w:val="20"/>
        </w:rPr>
        <w:t>Judicial Council</w:t>
      </w:r>
      <w:r w:rsidRPr="0070670A">
        <w:rPr>
          <w:sz w:val="20"/>
        </w:rPr>
        <w:t xml:space="preserve">’s selected Architect(s) and/or Engineer(s), and other third parties as identified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Prepare, organize, and distribute monthly progress reports in a timely manner in a format acceptable to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Project Status Meetings with the </w:t>
      </w:r>
      <w:r w:rsidR="008F364F" w:rsidRPr="0070670A">
        <w:rPr>
          <w:sz w:val="20"/>
        </w:rPr>
        <w:t>Judicial Council</w:t>
      </w:r>
      <w:r w:rsidRPr="0070670A">
        <w:rPr>
          <w:sz w:val="20"/>
        </w:rPr>
        <w:t xml:space="preserve">, Court representatives, other third party professionals and consultants working with the </w:t>
      </w:r>
      <w:r w:rsidR="008F364F" w:rsidRPr="0070670A">
        <w:rPr>
          <w:sz w:val="20"/>
        </w:rPr>
        <w:t>Judicial Council</w:t>
      </w:r>
      <w:r w:rsidRPr="0070670A">
        <w:rPr>
          <w:sz w:val="20"/>
        </w:rPr>
        <w:t xml:space="preserve">, and/or State or local agencies as needed and directed by the nature of the work or as directed by the </w:t>
      </w:r>
      <w:r w:rsidR="008F364F" w:rsidRPr="0070670A">
        <w:rPr>
          <w:sz w:val="20"/>
        </w:rPr>
        <w:t>Judicial Council</w:t>
      </w:r>
      <w:r w:rsidRPr="0070670A">
        <w:rPr>
          <w:sz w:val="20"/>
        </w:rPr>
        <w:t xml:space="preserve"> during the course of the Work. The frequency and location of the Project status meetings will be as agreed with the </w:t>
      </w:r>
      <w:r w:rsidR="008F364F" w:rsidRPr="0070670A">
        <w:rPr>
          <w:sz w:val="20"/>
        </w:rPr>
        <w:t>Judicial Council</w:t>
      </w:r>
      <w:r w:rsidRPr="0070670A">
        <w:rPr>
          <w:sz w:val="20"/>
        </w:rPr>
        <w:t xml:space="preserve">, however, Project Status Meetings shall be held not less than on a monthly basis.  The location of the meetings will typically be in the locale of the Project or at the </w:t>
      </w:r>
      <w:r w:rsidR="008F364F" w:rsidRPr="0070670A">
        <w:rPr>
          <w:sz w:val="20"/>
        </w:rPr>
        <w:t>Judicial Council</w:t>
      </w:r>
      <w:r w:rsidRPr="0070670A">
        <w:rPr>
          <w:sz w:val="20"/>
        </w:rPr>
        <w:t>’s Bay Area Northern California Regional Offices unless otherwise agreed.</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and analyze drawings and documents prepared by </w:t>
      </w:r>
      <w:r w:rsidR="008F364F" w:rsidRPr="0070670A">
        <w:rPr>
          <w:sz w:val="20"/>
        </w:rPr>
        <w:t>Judicial Council</w:t>
      </w:r>
      <w:r w:rsidRPr="0070670A">
        <w:rPr>
          <w:sz w:val="20"/>
        </w:rPr>
        <w:t xml:space="preserve"> consultants, and make recommendations to the </w:t>
      </w:r>
      <w:r w:rsidR="008F364F" w:rsidRPr="0070670A">
        <w:rPr>
          <w:sz w:val="20"/>
        </w:rPr>
        <w:t>Judicial Council</w:t>
      </w:r>
      <w:r w:rsidRPr="0070670A">
        <w:rPr>
          <w:sz w:val="20"/>
        </w:rPr>
        <w:t xml:space="preserve"> regarding such documents.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the geotechnical investigation and report on the selected site as directed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Provide all Deliverables and Project correspondence in Adobe Acrobat.pdf format, Microsoft Word.doc format, and AutoCAD.dwg format, as indicated in the Contract Documents, or as agreed upon with the </w:t>
      </w:r>
      <w:r w:rsidR="008F364F" w:rsidRPr="0070670A">
        <w:rPr>
          <w:sz w:val="20"/>
        </w:rPr>
        <w:t>Judicial Council</w:t>
      </w:r>
      <w:r w:rsidRPr="0070670A">
        <w:rPr>
          <w:sz w:val="20"/>
        </w:rPr>
        <w:t>, throughout the term of this Agreement.</w:t>
      </w:r>
    </w:p>
    <w:p w:rsidR="00A139F3" w:rsidRPr="004A184F" w:rsidRDefault="00E46846" w:rsidP="00591160">
      <w:pPr>
        <w:pStyle w:val="PldCentrL4"/>
        <w:numPr>
          <w:ilvl w:val="2"/>
          <w:numId w:val="86"/>
        </w:numPr>
        <w:spacing w:after="200"/>
        <w:ind w:left="1440" w:hanging="720"/>
        <w:rPr>
          <w:sz w:val="20"/>
        </w:rPr>
      </w:pPr>
      <w:r w:rsidRPr="0070670A">
        <w:rPr>
          <w:sz w:val="20"/>
        </w:rPr>
        <w:t>Provide estimated construction cost breakdowns of the Project at times indicated intervals consistent with the stage of development of the Architect’s drawings and specifications</w:t>
      </w:r>
      <w:r w:rsidRPr="004A184F">
        <w:rPr>
          <w:sz w:val="20"/>
        </w:rPr>
        <w:t xml:space="preserve">.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Attend milestone review meetings with the </w:t>
      </w:r>
      <w:r w:rsidR="008F364F" w:rsidRPr="0070670A">
        <w:rPr>
          <w:sz w:val="20"/>
        </w:rPr>
        <w:t>Judicial Council</w:t>
      </w:r>
      <w:r w:rsidRPr="0070670A">
        <w:rPr>
          <w:sz w:val="20"/>
        </w:rPr>
        <w:t xml:space="preserve"> and Project team immediately before commencing each Project phase.  At the milestone review meetings, assist the </w:t>
      </w:r>
      <w:r w:rsidR="008F364F" w:rsidRPr="0070670A">
        <w:rPr>
          <w:sz w:val="20"/>
        </w:rPr>
        <w:t>Judicial Council</w:t>
      </w:r>
      <w:r w:rsidRPr="0070670A">
        <w:rPr>
          <w:sz w:val="20"/>
        </w:rPr>
        <w:t xml:space="preserve"> in identifying goals for the upcoming work, examine the performance of the Project team against the goals in the preceding phase, and propose corrective measures as necessary or appropriate.</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Consult with the </w:t>
      </w:r>
      <w:r w:rsidR="008F364F" w:rsidRPr="0070670A">
        <w:rPr>
          <w:sz w:val="20"/>
        </w:rPr>
        <w:t>Judicial Council</w:t>
      </w:r>
      <w:r w:rsidRPr="0070670A">
        <w:rPr>
          <w:sz w:val="20"/>
        </w:rPr>
        <w:t xml:space="preserve"> if the CMR becomes aware of deficiencies, errors or omissions in the Contract Documents for the Project developed by the Architect or the </w:t>
      </w:r>
      <w:r w:rsidR="008F364F" w:rsidRPr="0070670A">
        <w:rPr>
          <w:sz w:val="20"/>
        </w:rPr>
        <w:t>Judicial Council</w:t>
      </w:r>
      <w:r w:rsidRPr="0070670A">
        <w:rPr>
          <w:sz w:val="20"/>
        </w:rPr>
        <w:t xml:space="preserve"> regardless of whether the deficiency became apparent before or after final approval of the Contract Documents by the </w:t>
      </w:r>
      <w:r w:rsidR="008F364F" w:rsidRPr="0070670A">
        <w:rPr>
          <w:sz w:val="20"/>
        </w:rPr>
        <w:t>Judicial Council</w:t>
      </w:r>
      <w:r w:rsidRPr="0070670A">
        <w:rPr>
          <w:sz w:val="20"/>
        </w:rPr>
        <w:t>, Architect, and the CMR at the end of the Working Drawings Phase and suggest satisfactory methods for correction of such deficiencies.</w:t>
      </w:r>
    </w:p>
    <w:p w:rsidR="00A139F3" w:rsidRPr="0070670A" w:rsidRDefault="00E46846" w:rsidP="00591160">
      <w:pPr>
        <w:pStyle w:val="PldCentrL4"/>
        <w:numPr>
          <w:ilvl w:val="2"/>
          <w:numId w:val="86"/>
        </w:numPr>
        <w:spacing w:after="200"/>
        <w:ind w:left="1440" w:hanging="720"/>
        <w:rPr>
          <w:sz w:val="20"/>
        </w:rPr>
      </w:pPr>
      <w:r w:rsidRPr="0070670A">
        <w:rPr>
          <w:sz w:val="20"/>
        </w:rPr>
        <w:lastRenderedPageBreak/>
        <w:t xml:space="preserve">Assist the Architect and the </w:t>
      </w:r>
      <w:r w:rsidR="008F364F" w:rsidRPr="0070670A">
        <w:rPr>
          <w:sz w:val="20"/>
        </w:rPr>
        <w:t>Judicial Council</w:t>
      </w:r>
      <w:r w:rsidRPr="0070670A">
        <w:rPr>
          <w:sz w:val="20"/>
        </w:rPr>
        <w:t xml:space="preserve"> in providing Contract Documents that, at a minimum, reflect compliance with </w:t>
      </w:r>
      <w:r w:rsidR="008F364F" w:rsidRPr="0070670A">
        <w:rPr>
          <w:sz w:val="20"/>
        </w:rPr>
        <w:t>Judicial Council</w:t>
      </w:r>
      <w:r w:rsidRPr="0070670A">
        <w:rPr>
          <w:sz w:val="20"/>
        </w:rPr>
        <w:t xml:space="preserve"> standards and the Project parameters. Assist the </w:t>
      </w:r>
      <w:r w:rsidR="008F364F" w:rsidRPr="0070670A">
        <w:rPr>
          <w:sz w:val="20"/>
        </w:rPr>
        <w:t>Judicial Council</w:t>
      </w:r>
      <w:r w:rsidRPr="0070670A">
        <w:rPr>
          <w:sz w:val="20"/>
        </w:rPr>
        <w:t xml:space="preserve"> by advising of any perceived non-conformance to applicable statutes, building codes, regulations, rules, guidelines, and requirements.</w:t>
      </w:r>
    </w:p>
    <w:p w:rsidR="00A139F3" w:rsidRPr="0070670A" w:rsidRDefault="00E46846" w:rsidP="00591160">
      <w:pPr>
        <w:pStyle w:val="PldCentrL4"/>
        <w:numPr>
          <w:ilvl w:val="2"/>
          <w:numId w:val="86"/>
        </w:numPr>
        <w:spacing w:after="200"/>
        <w:ind w:left="1440" w:hanging="720"/>
        <w:rPr>
          <w:sz w:val="20"/>
        </w:rPr>
      </w:pPr>
      <w:r w:rsidRPr="0070670A">
        <w:rPr>
          <w:sz w:val="20"/>
        </w:rPr>
        <w:t>Monitor construction-related approvals, including, but not limited to, written approvals by the State Fire Marshal, the Corrections Standards Authority (“CSA”) and the Division of the State Architect (“DSA”) Access Compliance Unit.</w:t>
      </w:r>
    </w:p>
    <w:p w:rsidR="00A139F3" w:rsidRPr="0070670A" w:rsidRDefault="00E46846" w:rsidP="00591160">
      <w:pPr>
        <w:pStyle w:val="PldCentrL4"/>
        <w:numPr>
          <w:ilvl w:val="2"/>
          <w:numId w:val="86"/>
        </w:numPr>
        <w:spacing w:after="200"/>
        <w:ind w:left="1440" w:hanging="720"/>
        <w:rPr>
          <w:sz w:val="20"/>
        </w:rPr>
      </w:pPr>
      <w:r w:rsidRPr="0070670A">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A139F3" w:rsidRPr="0070670A" w:rsidRDefault="00E46846" w:rsidP="00591160">
      <w:pPr>
        <w:pStyle w:val="PldCentrL4"/>
        <w:numPr>
          <w:ilvl w:val="2"/>
          <w:numId w:val="86"/>
        </w:numPr>
        <w:spacing w:after="200"/>
        <w:ind w:left="1440" w:hanging="720"/>
        <w:rPr>
          <w:sz w:val="20"/>
        </w:rPr>
      </w:pPr>
      <w:r w:rsidRPr="0070670A">
        <w:rPr>
          <w:sz w:val="20"/>
        </w:rPr>
        <w:t>Provide a written description of CMR’s quality assurance program (“QA Program”) commencing with the Preliminary Plan Phase and including the Working Drawing</w:t>
      </w:r>
      <w:r w:rsidR="003875F9" w:rsidRPr="0070670A">
        <w:rPr>
          <w:sz w:val="20"/>
        </w:rPr>
        <w:t>s</w:t>
      </w:r>
      <w:r w:rsidRPr="0070670A">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w:t>
      </w:r>
      <w:r w:rsidR="008F364F" w:rsidRPr="0070670A">
        <w:rPr>
          <w:sz w:val="20"/>
        </w:rPr>
        <w:t>Judicial Council</w:t>
      </w:r>
      <w:r w:rsidRPr="0070670A">
        <w:rPr>
          <w:sz w:val="20"/>
        </w:rPr>
        <w:t xml:space="preserve"> within </w:t>
      </w:r>
      <w:r w:rsidR="003875F9" w:rsidRPr="0070670A">
        <w:rPr>
          <w:sz w:val="20"/>
        </w:rPr>
        <w:t>twenty (</w:t>
      </w:r>
      <w:r w:rsidRPr="0070670A">
        <w:rPr>
          <w:sz w:val="20"/>
        </w:rPr>
        <w:t>20</w:t>
      </w:r>
      <w:r w:rsidR="003875F9" w:rsidRPr="0070670A">
        <w:rPr>
          <w:sz w:val="20"/>
        </w:rPr>
        <w:t>)</w:t>
      </w:r>
      <w:r w:rsidRPr="0070670A">
        <w:rPr>
          <w:sz w:val="20"/>
        </w:rPr>
        <w:t xml:space="preserve"> days of commencement of each phase. The </w:t>
      </w:r>
      <w:r w:rsidR="008F364F" w:rsidRPr="0070670A">
        <w:rPr>
          <w:sz w:val="20"/>
        </w:rPr>
        <w:t>Judicial Council</w:t>
      </w:r>
      <w:r w:rsidRPr="0070670A">
        <w:rPr>
          <w:sz w:val="20"/>
        </w:rPr>
        <w:t xml:space="preserve"> shall have the right to review the QA and QC Program, and use of the QA and QC Program are subject to the </w:t>
      </w:r>
      <w:r w:rsidR="008F364F" w:rsidRPr="0070670A">
        <w:rPr>
          <w:sz w:val="20"/>
        </w:rPr>
        <w:t>Judicial Council</w:t>
      </w:r>
      <w:r w:rsidRPr="0070670A">
        <w:rPr>
          <w:sz w:val="20"/>
        </w:rPr>
        <w:t>’s written approval. At a minimum the following shall apply:</w:t>
      </w:r>
    </w:p>
    <w:p w:rsidR="00A139F3" w:rsidRPr="00490251" w:rsidRDefault="00E46846" w:rsidP="00591160">
      <w:pPr>
        <w:pStyle w:val="PldCentrL5"/>
        <w:numPr>
          <w:ilvl w:val="3"/>
          <w:numId w:val="86"/>
        </w:numPr>
        <w:spacing w:after="200"/>
        <w:ind w:left="2160" w:hanging="720"/>
        <w:rPr>
          <w:sz w:val="20"/>
        </w:rPr>
      </w:pPr>
      <w:r w:rsidRPr="00490251">
        <w:rPr>
          <w:sz w:val="20"/>
        </w:rPr>
        <w:t>The QC Program shall cover all activities affecting quality performed by CMR and CMR’s Subcontractors.</w:t>
      </w:r>
    </w:p>
    <w:p w:rsidR="00A139F3" w:rsidRPr="00490251" w:rsidRDefault="00E46846" w:rsidP="00591160">
      <w:pPr>
        <w:pStyle w:val="PldCentrL5"/>
        <w:numPr>
          <w:ilvl w:val="3"/>
          <w:numId w:val="86"/>
        </w:numPr>
        <w:spacing w:after="200"/>
        <w:ind w:left="2160" w:hanging="720"/>
        <w:rPr>
          <w:sz w:val="20"/>
        </w:rPr>
      </w:pPr>
      <w:r w:rsidRPr="00490251">
        <w:rPr>
          <w:sz w:val="20"/>
        </w:rPr>
        <w:t xml:space="preserve">The CMR shall provide the </w:t>
      </w:r>
      <w:r w:rsidR="008F364F" w:rsidRPr="00490251">
        <w:rPr>
          <w:sz w:val="20"/>
        </w:rPr>
        <w:t>Judicial Council</w:t>
      </w:r>
      <w:r w:rsidRPr="00490251">
        <w:rPr>
          <w:sz w:val="20"/>
        </w:rPr>
        <w:t xml:space="preserve"> access to its records documenting implementation of the Programs (“QA Records and QC Records”).  CMR shall retain and maintain identifiable, legible, and retrievable QA and QC Records for the duration of the Project.  CMR shall submit QA and QC records to the </w:t>
      </w:r>
      <w:r w:rsidR="008F364F" w:rsidRPr="00490251">
        <w:rPr>
          <w:sz w:val="20"/>
        </w:rPr>
        <w:t>Judicial Council</w:t>
      </w:r>
      <w:r w:rsidRPr="00490251">
        <w:rPr>
          <w:sz w:val="20"/>
        </w:rPr>
        <w:t xml:space="preserve"> upon the completion of each phase of the work.</w:t>
      </w:r>
    </w:p>
    <w:p w:rsidR="00A139F3" w:rsidRPr="00490251" w:rsidRDefault="00E46846" w:rsidP="00591160">
      <w:pPr>
        <w:pStyle w:val="PldCentrL5"/>
        <w:numPr>
          <w:ilvl w:val="3"/>
          <w:numId w:val="86"/>
        </w:numPr>
        <w:spacing w:after="200"/>
        <w:ind w:left="2160" w:hanging="720"/>
        <w:rPr>
          <w:sz w:val="20"/>
        </w:rPr>
      </w:pPr>
      <w:r w:rsidRPr="00490251">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Advising </w:t>
      </w:r>
      <w:r w:rsidR="008F364F" w:rsidRPr="00490251">
        <w:rPr>
          <w:sz w:val="20"/>
        </w:rPr>
        <w:t>Judicial Council</w:t>
      </w:r>
      <w:r w:rsidRPr="00490251">
        <w:rPr>
          <w:sz w:val="20"/>
        </w:rPr>
        <w:t xml:space="preserve"> of the completeness of the drawings and specifications;</w:t>
      </w:r>
    </w:p>
    <w:p w:rsidR="00A139F3" w:rsidRPr="00490251" w:rsidRDefault="00E46846" w:rsidP="00591160">
      <w:pPr>
        <w:pStyle w:val="PldCentrL6"/>
        <w:numPr>
          <w:ilvl w:val="4"/>
          <w:numId w:val="86"/>
        </w:numPr>
        <w:spacing w:after="200"/>
        <w:ind w:left="3330" w:hanging="1062"/>
        <w:rPr>
          <w:sz w:val="20"/>
        </w:rPr>
      </w:pPr>
      <w:r w:rsidRPr="00490251">
        <w:rPr>
          <w:sz w:val="20"/>
        </w:rPr>
        <w:t>Assuring a high level of construction quality; and</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Avoiding </w:t>
      </w:r>
      <w:r w:rsidR="007072C3">
        <w:rPr>
          <w:sz w:val="20"/>
        </w:rPr>
        <w:t xml:space="preserve">Field Directives and </w:t>
      </w:r>
      <w:r w:rsidR="003875F9" w:rsidRPr="00490251">
        <w:rPr>
          <w:sz w:val="20"/>
        </w:rPr>
        <w:t>C</w:t>
      </w:r>
      <w:r w:rsidRPr="00490251">
        <w:rPr>
          <w:sz w:val="20"/>
        </w:rPr>
        <w:t xml:space="preserve">hange </w:t>
      </w:r>
      <w:r w:rsidR="003875F9" w:rsidRPr="00490251">
        <w:rPr>
          <w:sz w:val="20"/>
        </w:rPr>
        <w:t>O</w:t>
      </w:r>
      <w:r w:rsidRPr="00490251">
        <w:rPr>
          <w:sz w:val="20"/>
        </w:rPr>
        <w:t>rders which are caused by conflicts, ambiguities, inaccuracies, and deficiencies in the construction drawings and specifications.</w:t>
      </w:r>
    </w:p>
    <w:p w:rsidR="00A139F3" w:rsidRPr="0070670A" w:rsidRDefault="00E46846" w:rsidP="00591160">
      <w:pPr>
        <w:pStyle w:val="PldCentrL5"/>
        <w:numPr>
          <w:ilvl w:val="3"/>
          <w:numId w:val="86"/>
        </w:numPr>
        <w:spacing w:after="120"/>
        <w:ind w:left="2160" w:hanging="720"/>
        <w:rPr>
          <w:sz w:val="20"/>
        </w:rPr>
      </w:pPr>
      <w:r w:rsidRPr="00490251">
        <w:rPr>
          <w:sz w:val="20"/>
        </w:rPr>
        <w:t xml:space="preserve">The QA Program will </w:t>
      </w:r>
      <w:r w:rsidRPr="007B2F63">
        <w:rPr>
          <w:sz w:val="20"/>
        </w:rPr>
        <w:t>identify the specific methodology that will be used to cross-check drawings of the various disciplines for completeness and accuracy at each submittal stage</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CC59B6">
        <w:rPr>
          <w:b/>
          <w:sz w:val="20"/>
        </w:rPr>
        <w:t>LEED</w:t>
      </w:r>
      <w:r w:rsidRPr="0070670A">
        <w:rPr>
          <w:sz w:val="20"/>
        </w:rPr>
        <w:t xml:space="preserve">.  The Project is being designed for sustainability and to the standards of LEED </w:t>
      </w:r>
      <w:r w:rsidR="00AA165E" w:rsidRPr="0070670A">
        <w:rPr>
          <w:sz w:val="20"/>
        </w:rPr>
        <w:t xml:space="preserve">Silver </w:t>
      </w:r>
      <w:r w:rsidRPr="0070670A">
        <w:rPr>
          <w:sz w:val="20"/>
        </w:rPr>
        <w:t xml:space="preserve">rating including full participation in the formal LEED certification process from the </w:t>
      </w:r>
      <w:r w:rsidR="009E0A87">
        <w:rPr>
          <w:sz w:val="20"/>
        </w:rPr>
        <w:t xml:space="preserve">Preliminary Plan </w:t>
      </w:r>
      <w:r w:rsidRPr="0070670A">
        <w:rPr>
          <w:sz w:val="20"/>
        </w:rPr>
        <w:t xml:space="preserve">Phase through the Construction Phase. CMR shall provide all required documentation to the Project Architect for LEED certification.  </w:t>
      </w:r>
    </w:p>
    <w:p w:rsidR="00A139F3" w:rsidRPr="0070670A" w:rsidRDefault="00E46846" w:rsidP="00591160">
      <w:pPr>
        <w:pStyle w:val="PldCentrL4"/>
        <w:numPr>
          <w:ilvl w:val="2"/>
          <w:numId w:val="86"/>
        </w:numPr>
        <w:spacing w:after="200"/>
        <w:ind w:left="1440" w:hanging="720"/>
        <w:rPr>
          <w:sz w:val="20"/>
        </w:rPr>
      </w:pPr>
      <w:r w:rsidRPr="00CC59B6">
        <w:rPr>
          <w:b/>
          <w:sz w:val="20"/>
        </w:rPr>
        <w:t>Peer Review</w:t>
      </w:r>
      <w:r w:rsidRPr="0070670A">
        <w:rPr>
          <w:sz w:val="20"/>
        </w:rPr>
        <w:t xml:space="preserve">.  </w:t>
      </w:r>
      <w:r w:rsidR="008F364F" w:rsidRPr="0070670A">
        <w:rPr>
          <w:sz w:val="20"/>
        </w:rPr>
        <w:t>Judicial Council</w:t>
      </w:r>
      <w:r w:rsidRPr="0070670A">
        <w:rPr>
          <w:sz w:val="20"/>
        </w:rPr>
        <w:t xml:space="preserve"> may conduct peer reviews of the Design Documents during all design Phases of the Project.  In the event that the </w:t>
      </w:r>
      <w:r w:rsidR="008F364F" w:rsidRPr="0070670A">
        <w:rPr>
          <w:sz w:val="20"/>
        </w:rPr>
        <w:t>Judicial Council</w:t>
      </w:r>
      <w:r w:rsidRPr="0070670A">
        <w:rPr>
          <w:sz w:val="20"/>
        </w:rPr>
        <w:t xml:space="preserve"> conducts such peer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 xml:space="preserve">’s peer reviewers, the Architect and all other design professional(s) of the Project with respect to responding to any comments, concerns or other issues raised in such peer reviews. </w:t>
      </w:r>
    </w:p>
    <w:p w:rsidR="00A139F3" w:rsidRPr="0070670A" w:rsidRDefault="00E46846" w:rsidP="00591160">
      <w:pPr>
        <w:pStyle w:val="PldCentrL4"/>
        <w:numPr>
          <w:ilvl w:val="2"/>
          <w:numId w:val="86"/>
        </w:numPr>
        <w:spacing w:after="200"/>
        <w:ind w:left="1440" w:hanging="720"/>
        <w:rPr>
          <w:sz w:val="20"/>
        </w:rPr>
      </w:pPr>
      <w:r w:rsidRPr="00CC59B6">
        <w:rPr>
          <w:b/>
          <w:sz w:val="20"/>
        </w:rPr>
        <w:t>Plan Review</w:t>
      </w:r>
      <w:r w:rsidRPr="0070670A">
        <w:rPr>
          <w:sz w:val="20"/>
        </w:rPr>
        <w:t xml:space="preserve">.  </w:t>
      </w:r>
      <w:r w:rsidR="008F364F" w:rsidRPr="0070670A">
        <w:rPr>
          <w:sz w:val="20"/>
        </w:rPr>
        <w:t>Judicial Council</w:t>
      </w:r>
      <w:r w:rsidRPr="0070670A">
        <w:rPr>
          <w:sz w:val="20"/>
        </w:rPr>
        <w:t xml:space="preserve"> may conduct plan reviews of the Design Documents to verify compliance with minimum code requirements during all design Phases of the Project.  In the event that the </w:t>
      </w:r>
      <w:r w:rsidR="008F364F" w:rsidRPr="0070670A">
        <w:rPr>
          <w:sz w:val="20"/>
        </w:rPr>
        <w:t xml:space="preserve">Judicial </w:t>
      </w:r>
      <w:r w:rsidR="008F364F" w:rsidRPr="0070670A">
        <w:rPr>
          <w:sz w:val="20"/>
        </w:rPr>
        <w:lastRenderedPageBreak/>
        <w:t>Council</w:t>
      </w:r>
      <w:r w:rsidRPr="0070670A">
        <w:rPr>
          <w:sz w:val="20"/>
        </w:rPr>
        <w:t xml:space="preserve"> conducts such plan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’s plan reviewers verifying compliance with minimum applicable codes, other providers of plan reviewers, the Architect and all other design professional(s) of the Project with respect to responding to any comments, concerns or other issues raised in such plan reviews.</w:t>
      </w:r>
    </w:p>
    <w:p w:rsidR="00A139F3" w:rsidRPr="0070670A" w:rsidRDefault="00E46846" w:rsidP="00591160">
      <w:pPr>
        <w:pStyle w:val="PldCentrL4"/>
        <w:numPr>
          <w:ilvl w:val="2"/>
          <w:numId w:val="86"/>
        </w:numPr>
        <w:spacing w:after="200"/>
        <w:ind w:left="1440" w:hanging="720"/>
        <w:rPr>
          <w:sz w:val="20"/>
        </w:rPr>
      </w:pPr>
      <w:r w:rsidRPr="00CC59B6">
        <w:rPr>
          <w:b/>
          <w:sz w:val="20"/>
        </w:rPr>
        <w:t>Commissioning</w:t>
      </w:r>
      <w:r w:rsidRPr="0070670A">
        <w:rPr>
          <w:sz w:val="20"/>
        </w:rPr>
        <w:t xml:space="preserve">.  CMR shall perform specific Services during all Phases of the Project to assist, review, coordinate, opine and cooperate with the </w:t>
      </w:r>
      <w:r w:rsidR="008F364F" w:rsidRPr="0070670A">
        <w:rPr>
          <w:sz w:val="20"/>
        </w:rPr>
        <w:t>Judicial Council</w:t>
      </w:r>
      <w:r w:rsidRPr="0070670A">
        <w:rPr>
          <w:sz w:val="20"/>
        </w:rPr>
        <w:t xml:space="preserve">’s commissioning authority, other providers of commissioning services for the </w:t>
      </w:r>
      <w:r w:rsidR="008F364F" w:rsidRPr="0070670A">
        <w:rPr>
          <w:sz w:val="20"/>
        </w:rPr>
        <w:t>Judicial Council</w:t>
      </w:r>
      <w:r w:rsidRPr="0070670A">
        <w:rPr>
          <w:sz w:val="20"/>
        </w:rPr>
        <w:t>, the Architect and all other design professional(s) of the Project.</w:t>
      </w:r>
    </w:p>
    <w:p w:rsidR="009E0A87" w:rsidRPr="005F5700" w:rsidRDefault="009E0A87"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Preliminary Plan Phase</w:t>
      </w:r>
    </w:p>
    <w:p w:rsidR="009E0A87" w:rsidRPr="005F5700" w:rsidRDefault="009E0A87" w:rsidP="00591160">
      <w:pPr>
        <w:pStyle w:val="PldCentrL4"/>
        <w:numPr>
          <w:ilvl w:val="2"/>
          <w:numId w:val="86"/>
        </w:numPr>
        <w:spacing w:after="200"/>
        <w:rPr>
          <w:sz w:val="20"/>
        </w:rPr>
      </w:pPr>
      <w:r w:rsidRPr="00E46846">
        <w:rPr>
          <w:sz w:val="20"/>
        </w:rPr>
        <w:t xml:space="preserve">During this phase, CMR shall work in coordination with the </w:t>
      </w:r>
      <w:r>
        <w:rPr>
          <w:sz w:val="20"/>
        </w:rPr>
        <w:t>Judicial Council</w:t>
      </w:r>
      <w:r w:rsidRPr="00E46846">
        <w:rPr>
          <w:sz w:val="20"/>
        </w:rPr>
        <w:t xml:space="preserve">, the Project Architect or Engineer, and other third parties (as necessary and authorized by the </w:t>
      </w:r>
      <w:r>
        <w:rPr>
          <w:sz w:val="20"/>
        </w:rPr>
        <w:t>Judicial Council</w:t>
      </w:r>
      <w:r w:rsidRPr="00E46846">
        <w:rPr>
          <w:sz w:val="20"/>
        </w:rPr>
        <w:t>), to provide the following:</w:t>
      </w:r>
    </w:p>
    <w:p w:rsidR="009E0A87" w:rsidRPr="005F5700" w:rsidRDefault="009E0A87" w:rsidP="00591160">
      <w:pPr>
        <w:pStyle w:val="PldCentrL5"/>
        <w:numPr>
          <w:ilvl w:val="3"/>
          <w:numId w:val="86"/>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9E0A87" w:rsidRPr="005F6562" w:rsidRDefault="009E0A87" w:rsidP="005F6562">
      <w:pPr>
        <w:pStyle w:val="PldCentrL5"/>
        <w:numPr>
          <w:ilvl w:val="3"/>
          <w:numId w:val="86"/>
        </w:numPr>
        <w:spacing w:after="200"/>
        <w:ind w:left="2250" w:hanging="990"/>
        <w:rPr>
          <w:sz w:val="20"/>
        </w:rPr>
      </w:pPr>
      <w:r w:rsidRPr="00E46846">
        <w:rPr>
          <w:b/>
          <w:sz w:val="20"/>
        </w:rPr>
        <w:t>Value Analysis</w:t>
      </w:r>
      <w:r w:rsidRPr="00E46846">
        <w:rPr>
          <w:sz w:val="20"/>
        </w:rPr>
        <w:t>:  CMR shall conduct value analysis workshops when the Drawings are complete to</w:t>
      </w:r>
      <w:r w:rsidR="00D23398">
        <w:rPr>
          <w:sz w:val="20"/>
        </w:rPr>
        <w:t>:</w:t>
      </w:r>
    </w:p>
    <w:p w:rsidR="009E0A87" w:rsidRPr="005F5700" w:rsidRDefault="009E0A87" w:rsidP="00591160">
      <w:pPr>
        <w:pStyle w:val="PldCentrL5"/>
        <w:numPr>
          <w:ilvl w:val="4"/>
          <w:numId w:val="86"/>
        </w:numPr>
        <w:spacing w:after="120"/>
        <w:ind w:left="3330" w:hanging="1080"/>
        <w:rPr>
          <w:sz w:val="20"/>
        </w:rPr>
      </w:pPr>
      <w:r w:rsidRPr="00E46846">
        <w:rPr>
          <w:sz w:val="20"/>
        </w:rPr>
        <w:t>100% Design Development, and</w:t>
      </w:r>
    </w:p>
    <w:p w:rsidR="009E0A87" w:rsidRPr="005F5700" w:rsidRDefault="009E0A87" w:rsidP="00591160">
      <w:pPr>
        <w:pStyle w:val="PldCentrL5"/>
        <w:numPr>
          <w:ilvl w:val="4"/>
          <w:numId w:val="86"/>
        </w:numPr>
        <w:spacing w:after="120"/>
        <w:ind w:left="3330" w:hanging="1080"/>
        <w:rPr>
          <w:sz w:val="20"/>
        </w:rPr>
      </w:pPr>
      <w:r w:rsidRPr="00E46846">
        <w:rPr>
          <w:sz w:val="20"/>
        </w:rPr>
        <w:t xml:space="preserve">50% Construction Documents. </w:t>
      </w:r>
    </w:p>
    <w:p w:rsidR="009E0A87" w:rsidRPr="00F21D4C" w:rsidRDefault="009E0A87" w:rsidP="009E0A87">
      <w:pPr>
        <w:pStyle w:val="PldCentrL5"/>
        <w:numPr>
          <w:ilvl w:val="0"/>
          <w:numId w:val="0"/>
        </w:numPr>
        <w:spacing w:before="200" w:after="200"/>
        <w:ind w:left="2250"/>
      </w:pPr>
      <w:r w:rsidRPr="00E46846">
        <w:rPr>
          <w:sz w:val="20"/>
        </w:rPr>
        <w:t xml:space="preserve">CMR is responsible for confirming, at the end of each stage, in writing to the </w:t>
      </w:r>
      <w:r>
        <w:rPr>
          <w:sz w:val="20"/>
        </w:rPr>
        <w:t>Judicial Council</w:t>
      </w:r>
      <w:r w:rsidRPr="00E46846">
        <w:rPr>
          <w:sz w:val="20"/>
        </w:rPr>
        <w:t xml:space="preserve">, that all Project and construction costs have been identified. CMR shall lead the activities of the </w:t>
      </w:r>
      <w:r>
        <w:rPr>
          <w:sz w:val="20"/>
        </w:rPr>
        <w:t>Judicial Council</w:t>
      </w:r>
      <w:r w:rsidRPr="00E46846">
        <w:rPr>
          <w:sz w:val="20"/>
        </w:rPr>
        <w:t xml:space="preserve">, Architect, and other project participants in a value analysis and verify the cost-effectiveness of the design. CMR shall demonstrate to the satisfaction of the </w:t>
      </w:r>
      <w:r>
        <w:rPr>
          <w:sz w:val="20"/>
        </w:rPr>
        <w:t>Judicial Council</w:t>
      </w:r>
      <w:r w:rsidRPr="00E46846">
        <w:rPr>
          <w:sz w:val="20"/>
        </w:rPr>
        <w:t xml:space="preserve"> and shall certify in writing to the </w:t>
      </w:r>
      <w:r>
        <w:rPr>
          <w:sz w:val="20"/>
        </w:rPr>
        <w:t>Judicial Council</w:t>
      </w:r>
      <w:r w:rsidRPr="00E46846">
        <w:rPr>
          <w:sz w:val="20"/>
        </w:rPr>
        <w:t xml:space="preserve"> that the Design Documents and/or Contract Documents, at the end of each of these stages, are in conformance with the requirements of the Project and quality standards set by the </w:t>
      </w:r>
      <w:r>
        <w:rPr>
          <w:sz w:val="20"/>
        </w:rPr>
        <w:t>Judicial Council</w:t>
      </w:r>
      <w:r w:rsidRPr="00E46846">
        <w:rPr>
          <w:sz w:val="20"/>
        </w:rPr>
        <w:t>.</w:t>
      </w:r>
    </w:p>
    <w:p w:rsidR="009E0A87" w:rsidRDefault="009E0A87" w:rsidP="00591160">
      <w:pPr>
        <w:pStyle w:val="PldCentrL5"/>
        <w:numPr>
          <w:ilvl w:val="3"/>
          <w:numId w:val="86"/>
        </w:numPr>
        <w:spacing w:after="120"/>
        <w:ind w:left="2250" w:hanging="990"/>
        <w:rPr>
          <w:sz w:val="20"/>
        </w:rPr>
      </w:pPr>
      <w:r w:rsidRPr="005F5700">
        <w:rPr>
          <w:b/>
          <w:sz w:val="20"/>
        </w:rPr>
        <w:t>Cost Control Management</w:t>
      </w:r>
      <w:r w:rsidRPr="003875F9">
        <w:rPr>
          <w:sz w:val="20"/>
        </w:rPr>
        <w:t xml:space="preserve">:  CMR shall prepare, based upon Design Documents prepared by the Architect or Engineer and identified by the </w:t>
      </w:r>
      <w:r>
        <w:rPr>
          <w:sz w:val="20"/>
        </w:rPr>
        <w:t>Judicial Council</w:t>
      </w:r>
      <w:r w:rsidRPr="003875F9">
        <w:rPr>
          <w:sz w:val="20"/>
        </w:rPr>
        <w:t>,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w:t>
      </w:r>
      <w:r w:rsidR="000B15F7">
        <w:rPr>
          <w:sz w:val="20"/>
        </w:rPr>
        <w:t>D</w:t>
      </w:r>
      <w:r w:rsidRPr="009D27C1">
        <w:rPr>
          <w:sz w:val="20"/>
        </w:rPr>
        <w:t xml:space="preserve">esign </w:t>
      </w:r>
      <w:r w:rsidR="000B15F7">
        <w:rPr>
          <w:sz w:val="20"/>
        </w:rPr>
        <w:t>D</w:t>
      </w:r>
      <w:r w:rsidRPr="009D27C1">
        <w:rPr>
          <w:sz w:val="20"/>
        </w:rPr>
        <w:t xml:space="preserve">ocuments and endeavor to resolve discrepancies in the estimates to the satisfaction of the </w:t>
      </w:r>
      <w:r>
        <w:rPr>
          <w:sz w:val="20"/>
        </w:rPr>
        <w:t>Judicial Council</w:t>
      </w:r>
      <w:r w:rsidRPr="009D27C1">
        <w:rPr>
          <w:sz w:val="20"/>
        </w:rPr>
        <w:t xml:space="preserve">. </w:t>
      </w:r>
    </w:p>
    <w:p w:rsidR="009E0A87" w:rsidRDefault="009E0A87" w:rsidP="00591160">
      <w:pPr>
        <w:pStyle w:val="PldCentrL5"/>
        <w:numPr>
          <w:ilvl w:val="4"/>
          <w:numId w:val="86"/>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w:t>
      </w:r>
      <w:r>
        <w:rPr>
          <w:sz w:val="20"/>
        </w:rPr>
        <w:t>Judicial Council</w:t>
      </w:r>
      <w:r w:rsidRPr="00BD44C6">
        <w:rPr>
          <w:sz w:val="20"/>
        </w:rPr>
        <w:t xml:space="preserve"> provides to the CMR. </w:t>
      </w:r>
      <w:r>
        <w:rPr>
          <w:sz w:val="20"/>
        </w:rPr>
        <w:t xml:space="preserve"> </w:t>
      </w:r>
      <w:r w:rsidRPr="00BD44C6">
        <w:rPr>
          <w:sz w:val="20"/>
        </w:rPr>
        <w:t xml:space="preserve">CMR’s cost estimates shall be provided according to </w:t>
      </w:r>
      <w:proofErr w:type="spellStart"/>
      <w:r w:rsidRPr="00BD44C6">
        <w:rPr>
          <w:sz w:val="20"/>
        </w:rPr>
        <w:t>Uni</w:t>
      </w:r>
      <w:r w:rsidR="000B15F7">
        <w:rPr>
          <w:sz w:val="20"/>
        </w:rPr>
        <w:t>F</w:t>
      </w:r>
      <w:r w:rsidRPr="00BD44C6">
        <w:rPr>
          <w:sz w:val="20"/>
        </w:rPr>
        <w:t>ormat</w:t>
      </w:r>
      <w:proofErr w:type="spellEnd"/>
      <w:r w:rsidRPr="00BD44C6">
        <w:rPr>
          <w:sz w:val="20"/>
        </w:rPr>
        <w:t xml:space="preserve"> standards and as specified below, and shall be arranged in </w:t>
      </w:r>
      <w:proofErr w:type="spellStart"/>
      <w:r w:rsidRPr="00BD44C6">
        <w:rPr>
          <w:sz w:val="20"/>
        </w:rPr>
        <w:t>Uni</w:t>
      </w:r>
      <w:r w:rsidR="000B15F7">
        <w:rPr>
          <w:sz w:val="20"/>
        </w:rPr>
        <w:t>F</w:t>
      </w:r>
      <w:r w:rsidRPr="00BD44C6">
        <w:rPr>
          <w:sz w:val="20"/>
        </w:rPr>
        <w:t>ormat</w:t>
      </w:r>
      <w:proofErr w:type="spellEnd"/>
      <w:r w:rsidRPr="00BD44C6">
        <w:rPr>
          <w:sz w:val="20"/>
        </w:rPr>
        <w:t xml:space="preserve"> format (a building systems organization format).  Construction cost estimate</w:t>
      </w:r>
      <w:r w:rsidRPr="005F5700">
        <w:rPr>
          <w:sz w:val="20"/>
        </w:rPr>
        <w:t>s shall be developed/updated and submitted as a part of each of the following submittals:</w:t>
      </w:r>
    </w:p>
    <w:p w:rsidR="009E0A87" w:rsidRPr="005F5700" w:rsidRDefault="009E0A87" w:rsidP="00591160">
      <w:pPr>
        <w:pStyle w:val="PldCentrL6"/>
        <w:numPr>
          <w:ilvl w:val="5"/>
          <w:numId w:val="86"/>
        </w:numPr>
        <w:spacing w:after="200"/>
        <w:ind w:left="4320" w:hanging="990"/>
        <w:rPr>
          <w:sz w:val="20"/>
        </w:rPr>
      </w:pPr>
      <w:r w:rsidRPr="005F5700">
        <w:rPr>
          <w:sz w:val="20"/>
        </w:rPr>
        <w:t xml:space="preserve">50% and 100% Design Development; </w:t>
      </w:r>
      <w:proofErr w:type="spellStart"/>
      <w:r w:rsidRPr="005F5700">
        <w:rPr>
          <w:sz w:val="20"/>
        </w:rPr>
        <w:t>Uni</w:t>
      </w:r>
      <w:r w:rsidR="000B15F7">
        <w:rPr>
          <w:sz w:val="20"/>
        </w:rPr>
        <w:t>F</w:t>
      </w:r>
      <w:r w:rsidRPr="005F5700">
        <w:rPr>
          <w:sz w:val="20"/>
        </w:rPr>
        <w:t>ormat</w:t>
      </w:r>
      <w:proofErr w:type="spellEnd"/>
      <w:r w:rsidRPr="005F5700">
        <w:rPr>
          <w:sz w:val="20"/>
        </w:rPr>
        <w:t xml:space="preserve"> format elemental categories and detailed to Level 3</w:t>
      </w:r>
      <w:r w:rsidR="000B15F7">
        <w:rPr>
          <w:sz w:val="20"/>
        </w:rPr>
        <w:t>.</w:t>
      </w:r>
    </w:p>
    <w:p w:rsidR="009E0A87" w:rsidRPr="005F5700" w:rsidRDefault="009E0A87" w:rsidP="00591160">
      <w:pPr>
        <w:pStyle w:val="PldCentrL6"/>
        <w:numPr>
          <w:ilvl w:val="4"/>
          <w:numId w:val="86"/>
        </w:numPr>
        <w:spacing w:after="200"/>
        <w:ind w:left="3330" w:hanging="1080"/>
        <w:rPr>
          <w:sz w:val="20"/>
        </w:rPr>
      </w:pPr>
      <w:r w:rsidRPr="005F5700">
        <w:rPr>
          <w:sz w:val="20"/>
        </w:rPr>
        <w:t>Each cost estimate shall:</w:t>
      </w:r>
    </w:p>
    <w:p w:rsidR="009E0A87" w:rsidRPr="005F5700" w:rsidRDefault="009E0A87" w:rsidP="00591160">
      <w:pPr>
        <w:pStyle w:val="PldCentrL7"/>
        <w:numPr>
          <w:ilvl w:val="5"/>
          <w:numId w:val="86"/>
        </w:numPr>
        <w:spacing w:after="200"/>
        <w:ind w:left="4320" w:hanging="990"/>
        <w:rPr>
          <w:sz w:val="20"/>
        </w:rPr>
      </w:pPr>
      <w:r w:rsidRPr="005F5700">
        <w:rPr>
          <w:sz w:val="20"/>
        </w:rPr>
        <w:t>Reflect the best professional estimate of actual costs anticipated.</w:t>
      </w:r>
    </w:p>
    <w:p w:rsidR="009E0A87" w:rsidRPr="005F5700" w:rsidRDefault="009E0A87" w:rsidP="00591160">
      <w:pPr>
        <w:pStyle w:val="PldCentrL7"/>
        <w:numPr>
          <w:ilvl w:val="5"/>
          <w:numId w:val="86"/>
        </w:numPr>
        <w:spacing w:after="200"/>
        <w:ind w:left="4320" w:hanging="990"/>
        <w:rPr>
          <w:sz w:val="20"/>
        </w:rPr>
      </w:pPr>
      <w:r w:rsidRPr="005F5700">
        <w:rPr>
          <w:sz w:val="20"/>
        </w:rPr>
        <w:lastRenderedPageBreak/>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9E0A87" w:rsidRPr="00E66C23" w:rsidRDefault="009E0A87" w:rsidP="00591160">
      <w:pPr>
        <w:pStyle w:val="PldCentrL7"/>
        <w:numPr>
          <w:ilvl w:val="5"/>
          <w:numId w:val="86"/>
        </w:numPr>
        <w:spacing w:after="200"/>
        <w:ind w:left="4320" w:hanging="990"/>
        <w:rPr>
          <w:rFonts w:eastAsia="Times New Roman"/>
          <w:sz w:val="20"/>
        </w:rPr>
      </w:pPr>
      <w:r w:rsidRPr="00E66C23">
        <w:rPr>
          <w:sz w:val="20"/>
        </w:rPr>
        <w:t xml:space="preserve">Adjust reported cost values to contract ENR CCCI value. Do not advance costs to the estimated start of construction, mid-point of construction or to present day values unless otherwise directed by the </w:t>
      </w:r>
      <w:r>
        <w:rPr>
          <w:sz w:val="20"/>
        </w:rPr>
        <w:t>Judicial Council</w:t>
      </w:r>
      <w:r w:rsidRPr="00E66C23">
        <w:rPr>
          <w:sz w:val="20"/>
        </w:rPr>
        <w:t xml:space="preserve">. Questions regarding the calculation of ENR CCCI values shall be reviewed with the </w:t>
      </w:r>
      <w:r>
        <w:rPr>
          <w:sz w:val="20"/>
        </w:rPr>
        <w:t>Judicial Council</w:t>
      </w:r>
      <w:r w:rsidRPr="00E66C23">
        <w:rPr>
          <w:sz w:val="20"/>
        </w:rPr>
        <w:t xml:space="preserve"> Project Manager.</w:t>
      </w:r>
    </w:p>
    <w:p w:rsidR="009E0A87" w:rsidRPr="00E66C23" w:rsidRDefault="009E0A87" w:rsidP="00591160">
      <w:pPr>
        <w:pStyle w:val="PldCentrL5"/>
        <w:numPr>
          <w:ilvl w:val="3"/>
          <w:numId w:val="86"/>
        </w:numPr>
        <w:spacing w:after="200"/>
        <w:ind w:left="2250" w:hanging="990"/>
        <w:rPr>
          <w:sz w:val="20"/>
        </w:rPr>
      </w:pPr>
      <w:r>
        <w:rPr>
          <w:b/>
          <w:sz w:val="20"/>
        </w:rPr>
        <w:t>Independent Review of Project Design and Cost</w:t>
      </w:r>
      <w:r>
        <w:rPr>
          <w:sz w:val="20"/>
        </w:rPr>
        <w:t>.  The Project’s design and the CMR’s cost estimates will be independently reviewed by a panel selected by the Judicial Council to ensure that functionality and cost considerations are fully incorporated into the Project’s design.  The Judicial Council’s independent design review will be made at 100% schematic design and incorporated into the Project’s final design.</w:t>
      </w:r>
    </w:p>
    <w:p w:rsidR="009E0A87" w:rsidRPr="005F5700" w:rsidRDefault="009E0A87" w:rsidP="00591160">
      <w:pPr>
        <w:pStyle w:val="PldCentrL5"/>
        <w:numPr>
          <w:ilvl w:val="3"/>
          <w:numId w:val="86"/>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Initial cost of system;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Energy consumption costs, based on the energy analysis prepared by the Architect;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Maintenance and custodial costs;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Life expectancy (may require life expectancy of subsystems)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Replacement costs (if applicable)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Total cost of ownership over twenty-five (25) years. </w:t>
      </w:r>
    </w:p>
    <w:p w:rsidR="009E0A87" w:rsidRPr="005F5700" w:rsidRDefault="009E0A87" w:rsidP="00591160">
      <w:pPr>
        <w:pStyle w:val="PldCentrL4"/>
        <w:numPr>
          <w:ilvl w:val="2"/>
          <w:numId w:val="86"/>
        </w:numPr>
        <w:spacing w:after="200"/>
        <w:rPr>
          <w:sz w:val="20"/>
        </w:rPr>
      </w:pPr>
      <w:r w:rsidRPr="000B15F7">
        <w:rPr>
          <w:b/>
          <w:sz w:val="20"/>
        </w:rPr>
        <w:t>Approvals</w:t>
      </w:r>
      <w:r w:rsidR="000B15F7">
        <w:rPr>
          <w:sz w:val="20"/>
        </w:rPr>
        <w:t>.</w:t>
      </w:r>
      <w:r w:rsidRPr="005F5700">
        <w:rPr>
          <w:sz w:val="20"/>
        </w:rPr>
        <w:t xml:space="preserve"> CMR shall monitor all regulatory approvals required during the Preliminary Plan Phase.</w:t>
      </w:r>
    </w:p>
    <w:p w:rsidR="009E0A87" w:rsidRPr="005F5700" w:rsidRDefault="009E0A87" w:rsidP="00591160">
      <w:pPr>
        <w:pStyle w:val="PldCentrL4"/>
        <w:numPr>
          <w:ilvl w:val="2"/>
          <w:numId w:val="86"/>
        </w:numPr>
        <w:spacing w:after="200"/>
        <w:rPr>
          <w:sz w:val="20"/>
        </w:rPr>
      </w:pPr>
      <w:r w:rsidRPr="005F5700">
        <w:rPr>
          <w:sz w:val="20"/>
        </w:rPr>
        <w:t xml:space="preserve">Authorization to proceed with each succeeding step in the design process is contingent upon the </w:t>
      </w:r>
      <w:r>
        <w:rPr>
          <w:sz w:val="20"/>
        </w:rPr>
        <w:t>Judicial Council</w:t>
      </w:r>
      <w:r w:rsidRPr="005F5700">
        <w:rPr>
          <w:sz w:val="20"/>
        </w:rPr>
        <w:t xml:space="preserve">’s written acceptance of both the Architect’s / Engineer’s and CMR’s independent cost estimates.  </w:t>
      </w:r>
    </w:p>
    <w:p w:rsidR="009E0A87" w:rsidRPr="005F5700" w:rsidRDefault="009E0A87" w:rsidP="00591160">
      <w:pPr>
        <w:pStyle w:val="PldCentrL4"/>
        <w:numPr>
          <w:ilvl w:val="2"/>
          <w:numId w:val="86"/>
        </w:numPr>
        <w:spacing w:after="200"/>
        <w:rPr>
          <w:sz w:val="20"/>
        </w:rPr>
      </w:pPr>
      <w:r w:rsidRPr="005F5700">
        <w:rPr>
          <w:sz w:val="20"/>
        </w:rPr>
        <w:t xml:space="preserve">Upon successful completion of all Deliverables and Services of the Preliminary Plan Phase, </w:t>
      </w:r>
      <w:r w:rsidR="000B15F7">
        <w:rPr>
          <w:sz w:val="20"/>
        </w:rPr>
        <w:t>t</w:t>
      </w:r>
      <w:r w:rsidRPr="005F5700">
        <w:rPr>
          <w:sz w:val="20"/>
        </w:rPr>
        <w:t xml:space="preserve">he </w:t>
      </w:r>
      <w:r>
        <w:rPr>
          <w:sz w:val="20"/>
        </w:rPr>
        <w:t>Judicial Council</w:t>
      </w:r>
      <w:r w:rsidRPr="005F5700">
        <w:rPr>
          <w:sz w:val="20"/>
        </w:rPr>
        <w:t xml:space="preserve"> will issue a written communication that the Preliminary Plan Phase is complete. </w:t>
      </w:r>
    </w:p>
    <w:p w:rsidR="00A139F3" w:rsidRPr="00C4236D" w:rsidRDefault="00EC5F74" w:rsidP="00591160">
      <w:pPr>
        <w:pStyle w:val="ListParagraph"/>
        <w:numPr>
          <w:ilvl w:val="1"/>
          <w:numId w:val="86"/>
        </w:numPr>
        <w:spacing w:before="200" w:after="200"/>
        <w:rPr>
          <w:rFonts w:ascii="Times New Roman" w:hAnsi="Times New Roman"/>
          <w:b/>
          <w:sz w:val="20"/>
        </w:rPr>
      </w:pPr>
      <w:r w:rsidRPr="00C4236D">
        <w:rPr>
          <w:rFonts w:ascii="Times New Roman" w:hAnsi="Times New Roman"/>
          <w:b/>
          <w:sz w:val="20"/>
        </w:rPr>
        <w:t>Working Drawing</w:t>
      </w:r>
      <w:r w:rsidR="003875F9" w:rsidRPr="00C4236D">
        <w:rPr>
          <w:rFonts w:ascii="Times New Roman" w:hAnsi="Times New Roman"/>
          <w:b/>
          <w:sz w:val="20"/>
        </w:rPr>
        <w:t>s</w:t>
      </w:r>
      <w:r w:rsidRPr="00C4236D">
        <w:rPr>
          <w:rFonts w:ascii="Times New Roman" w:hAnsi="Times New Roman"/>
          <w:b/>
          <w:sz w:val="20"/>
        </w:rPr>
        <w:t xml:space="preserve"> Phase. </w:t>
      </w:r>
    </w:p>
    <w:p w:rsidR="00A139F3" w:rsidRPr="0070670A" w:rsidRDefault="00A139F3" w:rsidP="00591160">
      <w:pPr>
        <w:pStyle w:val="PldCentrL4"/>
        <w:numPr>
          <w:ilvl w:val="2"/>
          <w:numId w:val="86"/>
        </w:numPr>
        <w:spacing w:after="200"/>
        <w:rPr>
          <w:sz w:val="20"/>
        </w:rPr>
      </w:pPr>
      <w:r w:rsidRPr="0070670A">
        <w:rPr>
          <w:sz w:val="20"/>
        </w:rPr>
        <w:t xml:space="preserve">The </w:t>
      </w:r>
      <w:r w:rsidR="008F364F" w:rsidRPr="0070670A">
        <w:rPr>
          <w:sz w:val="20"/>
        </w:rPr>
        <w:t>Judicial Council</w:t>
      </w:r>
      <w:r w:rsidRPr="0070670A">
        <w:rPr>
          <w:sz w:val="20"/>
        </w:rPr>
        <w:t xml:space="preserve"> shall have the option of authorizing the Working Drawings Phase. If authorized, CMR shall work in coordination with the </w:t>
      </w:r>
      <w:r w:rsidR="008F364F" w:rsidRPr="0070670A">
        <w:rPr>
          <w:sz w:val="20"/>
        </w:rPr>
        <w:t>Judicial Council</w:t>
      </w:r>
      <w:r w:rsidRPr="0070670A">
        <w:rPr>
          <w:sz w:val="20"/>
        </w:rPr>
        <w:t xml:space="preserve">, the Project Architect or Engineer, and other third parties (as necessary and authorized by the </w:t>
      </w:r>
      <w:r w:rsidR="008F364F" w:rsidRPr="0070670A">
        <w:rPr>
          <w:sz w:val="20"/>
        </w:rPr>
        <w:t>Judicial Council</w:t>
      </w:r>
      <w:r w:rsidRPr="0070670A">
        <w:rPr>
          <w:sz w:val="20"/>
        </w:rPr>
        <w:t>), to provide the following:</w:t>
      </w:r>
    </w:p>
    <w:p w:rsidR="00A139F3" w:rsidRPr="00490251" w:rsidRDefault="00A139F3" w:rsidP="00591160">
      <w:pPr>
        <w:pStyle w:val="PldCentrL5"/>
        <w:numPr>
          <w:ilvl w:val="3"/>
          <w:numId w:val="86"/>
        </w:numPr>
        <w:spacing w:after="200"/>
        <w:ind w:left="2160" w:hanging="900"/>
        <w:rPr>
          <w:sz w:val="20"/>
        </w:rPr>
      </w:pPr>
      <w:r w:rsidRPr="00490251">
        <w:rPr>
          <w:b/>
          <w:sz w:val="20"/>
        </w:rPr>
        <w:t>Value Analysis</w:t>
      </w:r>
      <w:r w:rsidR="000B15F7">
        <w:rPr>
          <w:sz w:val="20"/>
        </w:rPr>
        <w:t>.</w:t>
      </w:r>
      <w:r w:rsidR="000B15F7" w:rsidRPr="00490251">
        <w:rPr>
          <w:sz w:val="20"/>
        </w:rPr>
        <w:t xml:space="preserve">  </w:t>
      </w:r>
      <w:r w:rsidRPr="00490251">
        <w:rPr>
          <w:sz w:val="20"/>
        </w:rPr>
        <w:t>Conduct value analysis workshops at 50% and 90% Working Drawing</w:t>
      </w:r>
      <w:r w:rsidR="003875F9" w:rsidRPr="00490251">
        <w:rPr>
          <w:sz w:val="20"/>
        </w:rPr>
        <w:t>s</w:t>
      </w:r>
      <w:r w:rsidRPr="00490251">
        <w:rPr>
          <w:sz w:val="20"/>
        </w:rPr>
        <w:t xml:space="preserve"> stages to confirm that all </w:t>
      </w:r>
      <w:r w:rsidR="007119F4" w:rsidRPr="00490251">
        <w:rPr>
          <w:sz w:val="20"/>
        </w:rPr>
        <w:t>p</w:t>
      </w:r>
      <w:r w:rsidRPr="00490251">
        <w:rPr>
          <w:sz w:val="20"/>
        </w:rPr>
        <w:t xml:space="preserve">roject and construction costs have been identified. Lead the activities of </w:t>
      </w:r>
      <w:r w:rsidR="008F364F" w:rsidRPr="00490251">
        <w:rPr>
          <w:sz w:val="20"/>
        </w:rPr>
        <w:t>Judicial Council</w:t>
      </w:r>
      <w:r w:rsidRPr="00490251">
        <w:rPr>
          <w:sz w:val="20"/>
        </w:rPr>
        <w:t xml:space="preserve">, Architect, and other project participants in the value analysis and verify the cost-effectiveness of the design and the conformance of the design or construction documents budget amounts </w:t>
      </w:r>
      <w:r w:rsidR="008F364F" w:rsidRPr="00490251">
        <w:rPr>
          <w:sz w:val="20"/>
        </w:rPr>
        <w:t>Judicial Council</w:t>
      </w:r>
      <w:r w:rsidRPr="00490251">
        <w:rPr>
          <w:sz w:val="20"/>
        </w:rPr>
        <w:t xml:space="preserve"> provides to the CMR, and quality standards set by the </w:t>
      </w:r>
      <w:r w:rsidR="008F364F" w:rsidRPr="00490251">
        <w:rPr>
          <w:sz w:val="20"/>
        </w:rPr>
        <w:t>Judicial Council</w:t>
      </w:r>
      <w:r w:rsidRPr="00490251">
        <w:rPr>
          <w:sz w:val="20"/>
        </w:rPr>
        <w:t>.</w:t>
      </w:r>
    </w:p>
    <w:p w:rsidR="00A139F3" w:rsidRPr="00490251" w:rsidRDefault="00A139F3" w:rsidP="00591160">
      <w:pPr>
        <w:pStyle w:val="PldCentrL5"/>
        <w:numPr>
          <w:ilvl w:val="3"/>
          <w:numId w:val="86"/>
        </w:numPr>
        <w:spacing w:after="200"/>
        <w:ind w:left="2160" w:hanging="900"/>
        <w:rPr>
          <w:sz w:val="20"/>
        </w:rPr>
      </w:pPr>
      <w:r w:rsidRPr="00490251">
        <w:rPr>
          <w:b/>
          <w:sz w:val="20"/>
        </w:rPr>
        <w:t>Life Cycle Cost Analysis</w:t>
      </w:r>
      <w:r w:rsidRPr="00490251">
        <w:rPr>
          <w:sz w:val="20"/>
        </w:rPr>
        <w:t>.  CMR shall perform/update a Life Cycle Cost Analysis on design alternatives for building enclosure, HVAC, and Electrical (normal and low-voltage) systems at 50% Working Drawing</w:t>
      </w:r>
      <w:r w:rsidR="008626C2" w:rsidRPr="00490251">
        <w:rPr>
          <w:sz w:val="20"/>
        </w:rPr>
        <w:t>s</w:t>
      </w:r>
      <w:r w:rsidRPr="00490251">
        <w:rPr>
          <w:sz w:val="20"/>
        </w:rPr>
        <w:t xml:space="preserve"> stage.  Life Cycle Cost Analysis shall include, but is not limited to:</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Initial cost of system; </w:t>
      </w:r>
    </w:p>
    <w:p w:rsidR="00A139F3" w:rsidRPr="00490251" w:rsidRDefault="00A139F3" w:rsidP="00591160">
      <w:pPr>
        <w:pStyle w:val="PldCentrL6"/>
        <w:numPr>
          <w:ilvl w:val="4"/>
          <w:numId w:val="86"/>
        </w:numPr>
        <w:spacing w:after="200"/>
        <w:ind w:left="3330" w:hanging="1080"/>
        <w:rPr>
          <w:sz w:val="20"/>
        </w:rPr>
      </w:pPr>
      <w:r w:rsidRPr="00490251">
        <w:rPr>
          <w:sz w:val="20"/>
        </w:rPr>
        <w:lastRenderedPageBreak/>
        <w:t xml:space="preserve">Energy consumption costs, based on the energy analysis prepared by the Architect;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Maintenance and custodial costs;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Life expectancy (may require life expectancy of subsystems); </w:t>
      </w:r>
    </w:p>
    <w:p w:rsidR="00A139F3" w:rsidRPr="00490251" w:rsidRDefault="00A139F3" w:rsidP="00591160">
      <w:pPr>
        <w:pStyle w:val="PldCentrL6"/>
        <w:numPr>
          <w:ilvl w:val="4"/>
          <w:numId w:val="86"/>
        </w:numPr>
        <w:spacing w:after="200"/>
        <w:ind w:left="3330" w:hanging="1080"/>
        <w:rPr>
          <w:sz w:val="20"/>
        </w:rPr>
      </w:pPr>
      <w:r w:rsidRPr="00490251">
        <w:rPr>
          <w:sz w:val="20"/>
        </w:rPr>
        <w:t>Replacement costs (if applicable); and</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Total cost of ownership over twenty-five (25) years. </w:t>
      </w:r>
    </w:p>
    <w:p w:rsidR="00A139F3" w:rsidRPr="00490251" w:rsidRDefault="00A139F3" w:rsidP="00591160">
      <w:pPr>
        <w:pStyle w:val="PldCentrL5"/>
        <w:numPr>
          <w:ilvl w:val="3"/>
          <w:numId w:val="86"/>
        </w:numPr>
        <w:spacing w:after="200"/>
        <w:ind w:left="2160" w:hanging="900"/>
        <w:rPr>
          <w:sz w:val="20"/>
        </w:rPr>
      </w:pPr>
      <w:r w:rsidRPr="00490251">
        <w:rPr>
          <w:b/>
          <w:sz w:val="20"/>
        </w:rPr>
        <w:t>Constructability Reviews</w:t>
      </w:r>
      <w:r w:rsidRPr="00490251">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sidRPr="00490251">
        <w:rPr>
          <w:sz w:val="20"/>
        </w:rPr>
        <w:t>s</w:t>
      </w:r>
      <w:r w:rsidRPr="00490251">
        <w:rPr>
          <w:sz w:val="20"/>
        </w:rPr>
        <w:t xml:space="preserve"> documents.</w:t>
      </w:r>
    </w:p>
    <w:p w:rsidR="00A139F3" w:rsidRPr="00490251" w:rsidRDefault="00A139F3" w:rsidP="00591160">
      <w:pPr>
        <w:pStyle w:val="PldCentrL5"/>
        <w:numPr>
          <w:ilvl w:val="3"/>
          <w:numId w:val="86"/>
        </w:numPr>
        <w:spacing w:after="200"/>
        <w:ind w:left="2160" w:hanging="900"/>
        <w:rPr>
          <w:sz w:val="20"/>
        </w:rPr>
      </w:pPr>
      <w:r w:rsidRPr="00490251">
        <w:rPr>
          <w:b/>
          <w:sz w:val="20"/>
        </w:rPr>
        <w:t>Cost Control Management</w:t>
      </w:r>
      <w:r w:rsidRPr="00490251">
        <w:rPr>
          <w:sz w:val="20"/>
        </w:rPr>
        <w:t xml:space="preserve">:  CMR shall prepare, based upon Design Documents prepared by the Architect or Engineer and identified by the </w:t>
      </w:r>
      <w:r w:rsidR="008F364F" w:rsidRPr="00490251">
        <w:rPr>
          <w:sz w:val="20"/>
        </w:rPr>
        <w:t>Judicial Council</w:t>
      </w:r>
      <w:r w:rsidRPr="00490251">
        <w:rPr>
          <w:sz w:val="20"/>
        </w:rPr>
        <w:t xml:space="preserve">,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w:t>
      </w:r>
      <w:r w:rsidR="008F364F" w:rsidRPr="00490251">
        <w:rPr>
          <w:sz w:val="20"/>
        </w:rPr>
        <w:t>Judicial Council</w:t>
      </w:r>
      <w:r w:rsidRPr="00490251">
        <w:rPr>
          <w:sz w:val="20"/>
        </w:rPr>
        <w:t xml:space="preserve">, and with the goal that both cost estimates are less than or equal to the budget amounts </w:t>
      </w:r>
      <w:r w:rsidR="008F364F" w:rsidRPr="00490251">
        <w:rPr>
          <w:sz w:val="20"/>
        </w:rPr>
        <w:t>Judicial Council</w:t>
      </w:r>
      <w:r w:rsidRPr="00490251">
        <w:rPr>
          <w:sz w:val="20"/>
        </w:rPr>
        <w:t xml:space="preserve"> provides to the CMR. </w:t>
      </w:r>
      <w:r w:rsidR="00F21D4C" w:rsidRPr="00490251">
        <w:rPr>
          <w:sz w:val="20"/>
        </w:rPr>
        <w:t xml:space="preserve"> </w:t>
      </w:r>
      <w:r w:rsidRPr="00490251">
        <w:rPr>
          <w:sz w:val="20"/>
        </w:rPr>
        <w:t xml:space="preserve">CMR shall recommend, if necessary, appropriate modifications of the Design Documents to lower both the CMR’s and the Architect or Engineer’s independent estimates to amounts equal to or lower than the budget amounts </w:t>
      </w:r>
      <w:r w:rsidR="008F364F" w:rsidRPr="00490251">
        <w:rPr>
          <w:sz w:val="20"/>
        </w:rPr>
        <w:t>Judicial Council</w:t>
      </w:r>
      <w:r w:rsidRPr="00490251">
        <w:rPr>
          <w:sz w:val="20"/>
        </w:rPr>
        <w:t xml:space="preserve"> provides to the CMR. CMR’s cost estimates shall be provided according to </w:t>
      </w:r>
      <w:proofErr w:type="spellStart"/>
      <w:r w:rsidRPr="00490251">
        <w:rPr>
          <w:sz w:val="20"/>
        </w:rPr>
        <w:t>Uniformat</w:t>
      </w:r>
      <w:proofErr w:type="spellEnd"/>
      <w:r w:rsidRPr="00490251">
        <w:rPr>
          <w:sz w:val="20"/>
        </w:rPr>
        <w:t xml:space="preserve"> standards and as specified below, and arranged in </w:t>
      </w:r>
      <w:proofErr w:type="spellStart"/>
      <w:r w:rsidRPr="00490251">
        <w:rPr>
          <w:sz w:val="20"/>
        </w:rPr>
        <w:t>Uniformat</w:t>
      </w:r>
      <w:proofErr w:type="spellEnd"/>
      <w:r w:rsidRPr="00490251">
        <w:rPr>
          <w:sz w:val="20"/>
        </w:rPr>
        <w:t xml:space="preserve"> format (a building systems organization format).  Construction cost estimates shall be developed/updated and submitted as a part of each of the following submittals:</w:t>
      </w:r>
    </w:p>
    <w:p w:rsidR="00A139F3" w:rsidRPr="00490251" w:rsidRDefault="00A139F3" w:rsidP="00591160">
      <w:pPr>
        <w:pStyle w:val="PldCentrL6"/>
        <w:numPr>
          <w:ilvl w:val="4"/>
          <w:numId w:val="86"/>
        </w:numPr>
        <w:spacing w:after="200"/>
        <w:ind w:left="3330" w:hanging="1080"/>
        <w:rPr>
          <w:b/>
          <w:sz w:val="20"/>
        </w:rPr>
      </w:pPr>
      <w:r w:rsidRPr="00490251">
        <w:rPr>
          <w:b/>
          <w:sz w:val="20"/>
        </w:rPr>
        <w:t>Working Drawings</w:t>
      </w:r>
    </w:p>
    <w:p w:rsidR="00A139F3" w:rsidRPr="00490251" w:rsidRDefault="00A139F3" w:rsidP="00591160">
      <w:pPr>
        <w:pStyle w:val="PldCentrL7"/>
        <w:numPr>
          <w:ilvl w:val="5"/>
          <w:numId w:val="86"/>
        </w:numPr>
        <w:spacing w:after="200"/>
        <w:ind w:left="4320"/>
        <w:rPr>
          <w:sz w:val="20"/>
        </w:rPr>
      </w:pPr>
      <w:r w:rsidRPr="00490251">
        <w:rPr>
          <w:sz w:val="20"/>
        </w:rPr>
        <w:t>50% milestone; Uniformed format elemental categories and detailed to Level 4; and</w:t>
      </w:r>
    </w:p>
    <w:p w:rsidR="00A139F3" w:rsidRPr="00490251" w:rsidRDefault="00A139F3" w:rsidP="00591160">
      <w:pPr>
        <w:pStyle w:val="PldCentrL7"/>
        <w:numPr>
          <w:ilvl w:val="5"/>
          <w:numId w:val="86"/>
        </w:numPr>
        <w:spacing w:after="200"/>
        <w:ind w:left="4320"/>
        <w:rPr>
          <w:sz w:val="20"/>
        </w:rPr>
      </w:pPr>
      <w:r w:rsidRPr="00490251">
        <w:rPr>
          <w:sz w:val="20"/>
        </w:rPr>
        <w:t>90% milestone; Uniformed format elemental categories and detailed to Level 4 and additionally in CSI format.</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Each cost estimate shall: </w:t>
      </w:r>
    </w:p>
    <w:p w:rsidR="00A139F3" w:rsidRPr="00490251" w:rsidRDefault="00A139F3" w:rsidP="00591160">
      <w:pPr>
        <w:pStyle w:val="PldCentrL7"/>
        <w:numPr>
          <w:ilvl w:val="5"/>
          <w:numId w:val="86"/>
        </w:numPr>
        <w:spacing w:after="200"/>
        <w:ind w:left="4320"/>
        <w:rPr>
          <w:sz w:val="20"/>
        </w:rPr>
      </w:pPr>
      <w:r w:rsidRPr="00490251">
        <w:rPr>
          <w:sz w:val="20"/>
        </w:rPr>
        <w:t>Reflect the best professional estimate of actual costs anticipated.</w:t>
      </w:r>
    </w:p>
    <w:p w:rsidR="00A139F3" w:rsidRPr="00490251" w:rsidRDefault="00A139F3" w:rsidP="00591160">
      <w:pPr>
        <w:pStyle w:val="PldCentrL7"/>
        <w:numPr>
          <w:ilvl w:val="5"/>
          <w:numId w:val="86"/>
        </w:numPr>
        <w:spacing w:after="200"/>
        <w:ind w:left="4320"/>
        <w:rPr>
          <w:sz w:val="20"/>
        </w:rPr>
      </w:pPr>
      <w:r w:rsidRPr="00490251">
        <w:rPr>
          <w:sz w:val="20"/>
        </w:rPr>
        <w:t xml:space="preserve">Establish internal estimating allowances, consistent with good professional practice, appropriate to the phase of development. Larger allowances are assumed held at early phases gradually diminishing to zero at </w:t>
      </w:r>
      <w:r w:rsidR="004B4D87" w:rsidRPr="00490251">
        <w:rPr>
          <w:sz w:val="20"/>
        </w:rPr>
        <w:t xml:space="preserve">the </w:t>
      </w:r>
      <w:r w:rsidRPr="00490251">
        <w:rPr>
          <w:sz w:val="20"/>
        </w:rPr>
        <w:t xml:space="preserve">completion of final cost estimate. </w:t>
      </w:r>
    </w:p>
    <w:p w:rsidR="00A139F3" w:rsidRPr="00490251" w:rsidRDefault="00A139F3" w:rsidP="00591160">
      <w:pPr>
        <w:pStyle w:val="PldCentrL7"/>
        <w:numPr>
          <w:ilvl w:val="5"/>
          <w:numId w:val="86"/>
        </w:numPr>
        <w:spacing w:after="200"/>
        <w:ind w:left="4320"/>
        <w:rPr>
          <w:sz w:val="20"/>
        </w:rPr>
      </w:pPr>
      <w:r w:rsidRPr="00490251">
        <w:rPr>
          <w:sz w:val="20"/>
        </w:rPr>
        <w:t xml:space="preserve">Adjust reported cost values to contract </w:t>
      </w:r>
      <w:r w:rsidR="004B4D87" w:rsidRPr="00490251">
        <w:rPr>
          <w:sz w:val="20"/>
        </w:rPr>
        <w:t>Engineering News-Record City Construction Cost Index (</w:t>
      </w:r>
      <w:r w:rsidRPr="00490251">
        <w:rPr>
          <w:sz w:val="20"/>
        </w:rPr>
        <w:t>ENR CCCI</w:t>
      </w:r>
      <w:r w:rsidR="004B4D87" w:rsidRPr="00490251">
        <w:rPr>
          <w:sz w:val="20"/>
        </w:rPr>
        <w:t>)</w:t>
      </w:r>
      <w:r w:rsidRPr="00490251">
        <w:rPr>
          <w:sz w:val="20"/>
        </w:rPr>
        <w:t xml:space="preserve"> value. Do not advance costs to the estimated start of construction, mid-point of construction or to present day values unless otherwise directed by the </w:t>
      </w:r>
      <w:r w:rsidR="008F364F" w:rsidRPr="00490251">
        <w:rPr>
          <w:sz w:val="20"/>
        </w:rPr>
        <w:t>Judicial Council</w:t>
      </w:r>
      <w:r w:rsidRPr="00490251">
        <w:rPr>
          <w:sz w:val="20"/>
        </w:rPr>
        <w:t>. Questions regarding the calculation of ENR CCCI values shall be reviewed with the Project Manager.</w:t>
      </w:r>
    </w:p>
    <w:p w:rsidR="00A139F3" w:rsidRPr="00490251" w:rsidRDefault="00A139F3" w:rsidP="00591160">
      <w:pPr>
        <w:pStyle w:val="PldCentrL5"/>
        <w:numPr>
          <w:ilvl w:val="3"/>
          <w:numId w:val="86"/>
        </w:numPr>
        <w:spacing w:after="200"/>
        <w:ind w:left="2160" w:hanging="900"/>
        <w:rPr>
          <w:sz w:val="20"/>
        </w:rPr>
      </w:pPr>
      <w:r w:rsidRPr="00490251">
        <w:rPr>
          <w:sz w:val="20"/>
        </w:rPr>
        <w:t xml:space="preserve">If directed by the </w:t>
      </w:r>
      <w:r w:rsidR="008F364F" w:rsidRPr="00490251">
        <w:rPr>
          <w:sz w:val="20"/>
        </w:rPr>
        <w:t>Judicial Council</w:t>
      </w:r>
      <w:r w:rsidRPr="00490251">
        <w:rPr>
          <w:sz w:val="20"/>
        </w:rPr>
        <w:t xml:space="preserve">, assist the Architect and the </w:t>
      </w:r>
      <w:r w:rsidR="008F364F" w:rsidRPr="00490251">
        <w:rPr>
          <w:sz w:val="20"/>
        </w:rPr>
        <w:t>Judicial Council</w:t>
      </w:r>
      <w:r w:rsidRPr="00490251">
        <w:rPr>
          <w:sz w:val="20"/>
        </w:rPr>
        <w:t xml:space="preserve"> in developing Supplemental Conditions that address unique Project conditions.</w:t>
      </w:r>
    </w:p>
    <w:p w:rsidR="00A139F3" w:rsidRPr="0070670A" w:rsidRDefault="00A139F3" w:rsidP="00591160">
      <w:pPr>
        <w:pStyle w:val="PldCentrL4"/>
        <w:numPr>
          <w:ilvl w:val="2"/>
          <w:numId w:val="86"/>
        </w:numPr>
        <w:spacing w:after="200"/>
        <w:rPr>
          <w:sz w:val="20"/>
        </w:rPr>
      </w:pPr>
      <w:r w:rsidRPr="0070670A">
        <w:rPr>
          <w:sz w:val="20"/>
        </w:rPr>
        <w:t xml:space="preserve">CMR shall provide the Master Schedule for Construction of the Project, which must, unless modified by a </w:t>
      </w:r>
      <w:r w:rsidRPr="0070670A">
        <w:rPr>
          <w:sz w:val="20"/>
        </w:rPr>
        <w:lastRenderedPageBreak/>
        <w:t xml:space="preserve">written amendment to this Agreement, and regardless of weather conditions, be completed on or before the date indicated in the Agreement. </w:t>
      </w:r>
    </w:p>
    <w:p w:rsidR="00A139F3" w:rsidRPr="0070670A" w:rsidRDefault="00A139F3" w:rsidP="00591160">
      <w:pPr>
        <w:pStyle w:val="PldCentrL4"/>
        <w:numPr>
          <w:ilvl w:val="2"/>
          <w:numId w:val="86"/>
        </w:numPr>
        <w:spacing w:after="200"/>
        <w:rPr>
          <w:sz w:val="20"/>
        </w:rPr>
      </w:pPr>
      <w:r w:rsidRPr="0070670A">
        <w:rPr>
          <w:b/>
          <w:sz w:val="20"/>
        </w:rPr>
        <w:t>SWPPP</w:t>
      </w:r>
      <w:r w:rsidRPr="0070670A">
        <w:rPr>
          <w:sz w:val="20"/>
        </w:rPr>
        <w:t xml:space="preserve">:  </w:t>
      </w:r>
      <w:r w:rsidR="00E46846" w:rsidRPr="0070670A">
        <w:rPr>
          <w:sz w:val="20"/>
        </w:rPr>
        <w:t xml:space="preserve">CMR shall review the </w:t>
      </w:r>
      <w:r w:rsidR="008F364F" w:rsidRPr="0070670A">
        <w:rPr>
          <w:sz w:val="20"/>
        </w:rPr>
        <w:t>Judicial Council</w:t>
      </w:r>
      <w:r w:rsidR="00E46846" w:rsidRPr="0070670A">
        <w:rPr>
          <w:sz w:val="20"/>
        </w:rPr>
        <w:t>’s Storm Water Pollution Prevention Plan (“SWPPP”) and shall ensure that it can perform all of the</w:t>
      </w:r>
      <w:r w:rsidRPr="0070670A">
        <w:rPr>
          <w:sz w:val="20"/>
        </w:rPr>
        <w:t xml:space="preserve"> </w:t>
      </w:r>
      <w:r w:rsidR="00E46846" w:rsidRPr="0070670A">
        <w:rPr>
          <w:sz w:val="20"/>
        </w:rPr>
        <w:t>duties and responsibilities of the Qualified SWPPP Practitioner (“QSP”).</w:t>
      </w:r>
      <w:r w:rsidRPr="0070670A">
        <w:rPr>
          <w:sz w:val="20"/>
        </w:rPr>
        <w:t xml:space="preserve">  CMR shall perform all duties and responsibilities of the QSP for the Project, including without limitation, inspection and documentation of the Best Management Practices for the approved SWPPP.  </w:t>
      </w:r>
    </w:p>
    <w:p w:rsidR="00A139F3" w:rsidRPr="0070670A" w:rsidRDefault="00A139F3" w:rsidP="00591160">
      <w:pPr>
        <w:pStyle w:val="PldCentrL4"/>
        <w:numPr>
          <w:ilvl w:val="2"/>
          <w:numId w:val="86"/>
        </w:numPr>
        <w:spacing w:after="200"/>
        <w:rPr>
          <w:sz w:val="20"/>
        </w:rPr>
      </w:pPr>
      <w:r w:rsidRPr="0070670A">
        <w:rPr>
          <w:b/>
          <w:sz w:val="20"/>
        </w:rPr>
        <w:t>Approvals</w:t>
      </w:r>
      <w:r w:rsidRPr="0070670A">
        <w:rPr>
          <w:sz w:val="20"/>
        </w:rPr>
        <w:t>:  CMR shall monitor all regulatory approvals required during the Working Drawing</w:t>
      </w:r>
      <w:r w:rsidR="003875F9" w:rsidRPr="0070670A">
        <w:rPr>
          <w:sz w:val="20"/>
        </w:rPr>
        <w:t>s</w:t>
      </w:r>
      <w:r w:rsidRPr="0070670A">
        <w:rPr>
          <w:sz w:val="20"/>
        </w:rPr>
        <w:t xml:space="preserve"> Phase.</w:t>
      </w:r>
    </w:p>
    <w:p w:rsidR="00A139F3" w:rsidRPr="0070670A" w:rsidRDefault="00A139F3" w:rsidP="00591160">
      <w:pPr>
        <w:pStyle w:val="PldCentrL4"/>
        <w:numPr>
          <w:ilvl w:val="2"/>
          <w:numId w:val="86"/>
        </w:numPr>
        <w:spacing w:after="200"/>
        <w:rPr>
          <w:sz w:val="20"/>
        </w:rPr>
      </w:pPr>
      <w:r w:rsidRPr="0070670A">
        <w:rPr>
          <w:sz w:val="20"/>
        </w:rPr>
        <w:t xml:space="preserve">Authorization to proceed with each succeeding step in the design process is contingent upon the </w:t>
      </w:r>
      <w:r w:rsidR="008F364F" w:rsidRPr="0070670A">
        <w:rPr>
          <w:sz w:val="20"/>
        </w:rPr>
        <w:t>Judicial Council</w:t>
      </w:r>
      <w:r w:rsidRPr="0070670A">
        <w:rPr>
          <w:sz w:val="20"/>
        </w:rPr>
        <w:t xml:space="preserve">’s written Acceptance of both the Architect or Engineer’s and CMR’s  independent cost estimates, which when evaluated separately, must both be equal to or less than  the budget amounts </w:t>
      </w:r>
      <w:r w:rsidR="008F364F" w:rsidRPr="0070670A">
        <w:rPr>
          <w:sz w:val="20"/>
        </w:rPr>
        <w:t>Judicial Council</w:t>
      </w:r>
      <w:r w:rsidRPr="0070670A">
        <w:rPr>
          <w:sz w:val="20"/>
        </w:rPr>
        <w:t xml:space="preserve"> provides to the CMR.</w:t>
      </w:r>
    </w:p>
    <w:p w:rsidR="00A139F3" w:rsidRPr="0070670A" w:rsidRDefault="00A139F3" w:rsidP="00591160">
      <w:pPr>
        <w:pStyle w:val="PldCentrL4"/>
        <w:numPr>
          <w:ilvl w:val="2"/>
          <w:numId w:val="86"/>
        </w:numPr>
        <w:spacing w:after="200"/>
        <w:rPr>
          <w:sz w:val="20"/>
        </w:rPr>
      </w:pPr>
      <w:r w:rsidRPr="0070670A">
        <w:rPr>
          <w:sz w:val="20"/>
        </w:rPr>
        <w:t xml:space="preserve">Upon successful completion of all activities and the successful provision of all deliverables of the Working Drawings Phase specified above, the </w:t>
      </w:r>
      <w:r w:rsidR="008F364F" w:rsidRPr="0070670A">
        <w:rPr>
          <w:sz w:val="20"/>
        </w:rPr>
        <w:t>Judicial Council</w:t>
      </w:r>
      <w:r w:rsidRPr="0070670A">
        <w:rPr>
          <w:sz w:val="20"/>
        </w:rPr>
        <w:t xml:space="preserve">, the Architect, and the CMR shall, in a written and signed document, designate the names, versions, and revision numbers of the final Contract Documents and Master Schedule for the Construction Phase of the Project. </w:t>
      </w:r>
    </w:p>
    <w:p w:rsidR="00A139F3" w:rsidRPr="0070670A" w:rsidRDefault="00A139F3" w:rsidP="00591160">
      <w:pPr>
        <w:pStyle w:val="PldCentrL4"/>
        <w:numPr>
          <w:ilvl w:val="2"/>
          <w:numId w:val="86"/>
        </w:numPr>
        <w:spacing w:after="200"/>
        <w:rPr>
          <w:sz w:val="20"/>
        </w:rPr>
      </w:pPr>
      <w:r w:rsidRPr="0070670A">
        <w:rPr>
          <w:sz w:val="20"/>
        </w:rPr>
        <w:t xml:space="preserve">Upon the </w:t>
      </w:r>
      <w:r w:rsidR="008F364F" w:rsidRPr="0070670A">
        <w:rPr>
          <w:sz w:val="20"/>
        </w:rPr>
        <w:t>Judicial Council</w:t>
      </w:r>
      <w:r w:rsidRPr="0070670A">
        <w:rPr>
          <w:sz w:val="20"/>
        </w:rPr>
        <w:t>’s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A139F3" w:rsidRPr="0070670A" w:rsidRDefault="00A139F3" w:rsidP="00591160">
      <w:pPr>
        <w:pStyle w:val="PldCentrL4"/>
        <w:numPr>
          <w:ilvl w:val="2"/>
          <w:numId w:val="86"/>
        </w:numPr>
        <w:spacing w:after="200"/>
        <w:rPr>
          <w:b/>
          <w:sz w:val="20"/>
        </w:rPr>
      </w:pPr>
      <w:r w:rsidRPr="0070670A">
        <w:rPr>
          <w:b/>
          <w:sz w:val="20"/>
        </w:rPr>
        <w:t>Subcontractor Bidding</w:t>
      </w:r>
      <w:r w:rsidRPr="00C4236D">
        <w:rPr>
          <w:b/>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CMR shall provide to the </w:t>
      </w:r>
      <w:r w:rsidR="008F364F" w:rsidRPr="0070670A">
        <w:rPr>
          <w:sz w:val="20"/>
        </w:rPr>
        <w:t>Judicial Council</w:t>
      </w:r>
      <w:r w:rsidRPr="0070670A">
        <w:rPr>
          <w:sz w:val="20"/>
        </w:rPr>
        <w:t xml:space="preserve"> a written plan for the division of the construction activities of the Construction Phase work into bid packages.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copy of </w:t>
      </w:r>
      <w:r w:rsidRPr="0070670A">
        <w:rPr>
          <w:sz w:val="20"/>
          <w:u w:val="single"/>
        </w:rPr>
        <w:t>all</w:t>
      </w:r>
      <w:r w:rsidRPr="0070670A">
        <w:rPr>
          <w:sz w:val="20"/>
        </w:rPr>
        <w:t xml:space="preserve"> of the Contract Documents.</w:t>
      </w:r>
    </w:p>
    <w:p w:rsidR="00A139F3" w:rsidRPr="0070670A" w:rsidRDefault="00A139F3" w:rsidP="00591160">
      <w:pPr>
        <w:pStyle w:val="PldCentrL4"/>
        <w:numPr>
          <w:ilvl w:val="3"/>
          <w:numId w:val="86"/>
        </w:numPr>
        <w:spacing w:after="200"/>
        <w:ind w:left="2160" w:hanging="900"/>
        <w:rPr>
          <w:sz w:val="20"/>
        </w:rPr>
      </w:pPr>
      <w:r w:rsidRPr="0070670A">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logical, inclusive and distinct.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include information concerning the </w:t>
      </w:r>
      <w:r w:rsidR="008F364F" w:rsidRPr="0070670A">
        <w:rPr>
          <w:sz w:val="20"/>
        </w:rPr>
        <w:t>Judicial Council</w:t>
      </w:r>
      <w:r w:rsidRPr="0070670A">
        <w:rPr>
          <w:sz w:val="20"/>
        </w:rPr>
        <w:t>’s OCIP program, and the CMR’s Project site safety program.</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Notwithstanding </w:t>
      </w:r>
      <w:r w:rsidR="008F364F" w:rsidRPr="0070670A">
        <w:rPr>
          <w:sz w:val="20"/>
        </w:rPr>
        <w:t>Judicial Council</w:t>
      </w:r>
      <w:r w:rsidRPr="0070670A">
        <w:rPr>
          <w:sz w:val="20"/>
        </w:rPr>
        <w:t xml:space="preserve">’s review of the bid packages, CMR warrants the bid packages developed shall conform to the provisions of the Agreement.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w:t>
      </w:r>
      <w:r w:rsidR="003875F9" w:rsidRPr="0070670A">
        <w:rPr>
          <w:sz w:val="20"/>
        </w:rPr>
        <w:t xml:space="preserve">established </w:t>
      </w:r>
      <w:r w:rsidRPr="0070670A">
        <w:rPr>
          <w:sz w:val="20"/>
        </w:rPr>
        <w:t xml:space="preserve">for such </w:t>
      </w:r>
      <w:r w:rsidR="003875F9" w:rsidRPr="0070670A">
        <w:rPr>
          <w:sz w:val="20"/>
        </w:rPr>
        <w:t xml:space="preserve">time </w:t>
      </w:r>
      <w:r w:rsidRPr="0070670A">
        <w:rPr>
          <w:sz w:val="20"/>
        </w:rPr>
        <w:t>in the Master Project Schedule for the Construction Phase of the Project. Bid packages shall only solicit fixed price bids or Time and Materials bids with a fixed not-to-exceed amount.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sufficiently comprehensive to secure competitive bids for provision of all of the Construction Phase work of the Project, as documented in the approved Contract Documents.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Individual packages shall, if the </w:t>
      </w:r>
      <w:r w:rsidR="008F364F" w:rsidRPr="0070670A">
        <w:rPr>
          <w:sz w:val="20"/>
        </w:rPr>
        <w:t>Judicial Council</w:t>
      </w:r>
      <w:r w:rsidRPr="0070670A">
        <w:rPr>
          <w:sz w:val="20"/>
        </w:rPr>
        <w:t xml:space="preserve"> so directs, include a number of additive or </w:t>
      </w:r>
      <w:r w:rsidRPr="0070670A">
        <w:rPr>
          <w:sz w:val="20"/>
        </w:rPr>
        <w:lastRenderedPageBreak/>
        <w:t xml:space="preserve">deductive alternates acceptable to the </w:t>
      </w:r>
      <w:r w:rsidR="008F364F" w:rsidRPr="0070670A">
        <w:rPr>
          <w:sz w:val="20"/>
        </w:rPr>
        <w:t>Judicial Council</w:t>
      </w:r>
      <w:r w:rsidRPr="0070670A">
        <w:rPr>
          <w:sz w:val="20"/>
        </w:rPr>
        <w:t xml:space="preserve">. If the bid packages developed include alternates that require the selection and use of particular other alternate(s) in order to ensure the constructability of the Project, the CMR shall identify them, in writing, to the </w:t>
      </w:r>
      <w:r w:rsidR="008F364F" w:rsidRPr="0070670A">
        <w:rPr>
          <w:sz w:val="20"/>
        </w:rPr>
        <w:t>Judicial Council</w:t>
      </w:r>
      <w:r w:rsidRPr="0070670A">
        <w:rPr>
          <w:sz w:val="20"/>
        </w:rPr>
        <w:t xml:space="preserve">. </w:t>
      </w:r>
    </w:p>
    <w:p w:rsidR="00A139F3" w:rsidRPr="0070670A" w:rsidRDefault="00A139F3" w:rsidP="00591160">
      <w:pPr>
        <w:pStyle w:val="PldCentrL4"/>
        <w:numPr>
          <w:ilvl w:val="4"/>
          <w:numId w:val="86"/>
        </w:numPr>
        <w:spacing w:after="200"/>
        <w:ind w:left="3330" w:hanging="1080"/>
        <w:rPr>
          <w:sz w:val="20"/>
        </w:rPr>
      </w:pPr>
      <w:r w:rsidRPr="0070670A">
        <w:rPr>
          <w:sz w:val="20"/>
        </w:rPr>
        <w:t>If appropriate, the Master Project Schedule will be provided in trade contractor bid package</w:t>
      </w:r>
      <w:r w:rsidR="00F809E8" w:rsidRPr="0070670A">
        <w:rPr>
          <w:sz w:val="20"/>
        </w:rPr>
        <w:t>s</w:t>
      </w:r>
      <w:r w:rsidRPr="0070670A">
        <w:rPr>
          <w:sz w:val="20"/>
        </w:rPr>
        <w:t xml:space="preserve">. The </w:t>
      </w:r>
      <w:r w:rsidR="00F809E8" w:rsidRPr="0070670A">
        <w:rPr>
          <w:sz w:val="20"/>
        </w:rPr>
        <w:t>t</w:t>
      </w:r>
      <w:r w:rsidRPr="0070670A">
        <w:rPr>
          <w:sz w:val="20"/>
        </w:rPr>
        <w:t xml:space="preserve">rade </w:t>
      </w:r>
      <w:r w:rsidR="00F809E8" w:rsidRPr="0070670A">
        <w:rPr>
          <w:sz w:val="20"/>
        </w:rPr>
        <w:t xml:space="preserve">contractor </w:t>
      </w:r>
      <w:r w:rsidRPr="0070670A">
        <w:rPr>
          <w:sz w:val="20"/>
        </w:rPr>
        <w:t>bid package</w:t>
      </w:r>
      <w:r w:rsidR="00F809E8" w:rsidRPr="0070670A">
        <w:rPr>
          <w:sz w:val="20"/>
        </w:rPr>
        <w:t>s</w:t>
      </w:r>
      <w:r w:rsidRPr="0070670A">
        <w:rPr>
          <w:sz w:val="20"/>
        </w:rPr>
        <w:t xml:space="preserv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w:t>
      </w:r>
      <w:r w:rsidR="00F809E8" w:rsidRPr="0070670A">
        <w:rPr>
          <w:sz w:val="20"/>
        </w:rPr>
        <w:t>the established schedule</w:t>
      </w:r>
      <w:r w:rsidRPr="0070670A">
        <w:rPr>
          <w:sz w:val="20"/>
        </w:rPr>
        <w:t>.</w:t>
      </w:r>
    </w:p>
    <w:p w:rsidR="00A139F3" w:rsidRPr="0070670A" w:rsidRDefault="00A139F3" w:rsidP="00591160">
      <w:pPr>
        <w:pStyle w:val="PldCentrL4"/>
        <w:numPr>
          <w:ilvl w:val="3"/>
          <w:numId w:val="86"/>
        </w:numPr>
        <w:spacing w:after="200"/>
        <w:ind w:left="2160" w:hanging="1080"/>
        <w:rPr>
          <w:sz w:val="20"/>
        </w:rPr>
      </w:pPr>
      <w:r w:rsidRPr="0070670A">
        <w:rPr>
          <w:bCs/>
          <w:sz w:val="20"/>
        </w:rPr>
        <w:t xml:space="preserve">All bid packages shall be provided to the </w:t>
      </w:r>
      <w:r w:rsidR="008F364F" w:rsidRPr="0070670A">
        <w:rPr>
          <w:bCs/>
          <w:sz w:val="20"/>
        </w:rPr>
        <w:t>Judicial Council</w:t>
      </w:r>
      <w:r w:rsidRPr="0070670A">
        <w:rPr>
          <w:bCs/>
          <w:sz w:val="20"/>
        </w:rPr>
        <w:t xml:space="preserve"> as a single deliverable, and are subject to review by the </w:t>
      </w:r>
      <w:r w:rsidR="008F364F" w:rsidRPr="0070670A">
        <w:rPr>
          <w:bCs/>
          <w:sz w:val="20"/>
        </w:rPr>
        <w:t>Judicial Council</w:t>
      </w:r>
      <w:r w:rsidRPr="0070670A">
        <w:rPr>
          <w:bCs/>
          <w:sz w:val="20"/>
        </w:rPr>
        <w:t xml:space="preserve">. </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Upon the </w:t>
      </w:r>
      <w:r w:rsidR="008F364F" w:rsidRPr="0070670A">
        <w:rPr>
          <w:sz w:val="20"/>
        </w:rPr>
        <w:t>Judicial Council</w:t>
      </w:r>
      <w:r w:rsidRPr="0070670A">
        <w:rPr>
          <w:sz w:val="20"/>
        </w:rPr>
        <w:t xml:space="preserve">’s written approval of the Subcontractor Bid Packages, the CMR is authorized to begin </w:t>
      </w:r>
      <w:r w:rsidR="00F809E8" w:rsidRPr="0070670A">
        <w:rPr>
          <w:sz w:val="20"/>
        </w:rPr>
        <w:t>solicitations for</w:t>
      </w:r>
      <w:r w:rsidRPr="0070670A">
        <w:rPr>
          <w:sz w:val="20"/>
        </w:rPr>
        <w:t xml:space="preserve"> Subcontractor bidding.</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CMR shall competitively bid the subcontractor bid packages as required herein and in the other Contract Documents, including without limitation: </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Subcontractor Bids</w:t>
      </w:r>
      <w:r w:rsidRPr="0070670A">
        <w:rPr>
          <w:sz w:val="20"/>
          <w:u w:val="single"/>
        </w:rPr>
        <w:t>.</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w:t>
      </w:r>
      <w:r w:rsidR="008F364F" w:rsidRPr="0070670A">
        <w:rPr>
          <w:sz w:val="20"/>
        </w:rPr>
        <w:t>Judicial Council</w:t>
      </w:r>
      <w:r w:rsidRPr="0070670A">
        <w:rPr>
          <w:sz w:val="20"/>
        </w:rPr>
        <w:t>.</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Furniture &amp; Equipment Bids</w:t>
      </w:r>
      <w:r w:rsidRPr="0070670A">
        <w:rPr>
          <w:sz w:val="20"/>
          <w:u w:val="single"/>
        </w:rPr>
        <w:t>.</w:t>
      </w:r>
      <w:r w:rsidRPr="0070670A">
        <w:rPr>
          <w:sz w:val="20"/>
        </w:rPr>
        <w:t xml:space="preserve">  If requested by the </w:t>
      </w:r>
      <w:r w:rsidR="008F364F" w:rsidRPr="0070670A">
        <w:rPr>
          <w:sz w:val="20"/>
        </w:rPr>
        <w:t>Judicial Council</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vendors of furniture, fixtures and equipment to ensure that the CMR will be able </w:t>
      </w:r>
      <w:r w:rsidR="00F809E8" w:rsidRPr="0070670A">
        <w:rPr>
          <w:sz w:val="20"/>
        </w:rPr>
        <w:t xml:space="preserve">to </w:t>
      </w:r>
      <w:r w:rsidRPr="0070670A">
        <w:rPr>
          <w:sz w:val="20"/>
        </w:rPr>
        <w:t xml:space="preserve">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and equipment.  </w:t>
      </w:r>
    </w:p>
    <w:p w:rsidR="00A139F3" w:rsidRPr="0070670A" w:rsidRDefault="00A139F3" w:rsidP="00591160">
      <w:pPr>
        <w:pStyle w:val="PldCentrL4"/>
        <w:numPr>
          <w:ilvl w:val="4"/>
          <w:numId w:val="86"/>
        </w:numPr>
        <w:spacing w:after="200"/>
        <w:ind w:left="3330" w:hanging="1080"/>
        <w:rPr>
          <w:sz w:val="20"/>
        </w:rPr>
      </w:pPr>
      <w:r w:rsidRPr="0070670A">
        <w:rPr>
          <w:sz w:val="20"/>
        </w:rPr>
        <w:t xml:space="preserve">When the </w:t>
      </w:r>
      <w:r w:rsidR="008F364F" w:rsidRPr="0070670A">
        <w:rPr>
          <w:sz w:val="20"/>
        </w:rPr>
        <w:t>Judicial Council</w:t>
      </w:r>
      <w:r w:rsidRPr="0070670A">
        <w:rPr>
          <w:sz w:val="20"/>
        </w:rPr>
        <w:t xml:space="preserve"> has agreed in writing that at least three (3) Qualified Subcontractors for a bid package have been selected, CMR shall issue those bid packages to the identified Subcontractors.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receive Subcontractor bids for bid packages and shall verify: </w:t>
      </w:r>
    </w:p>
    <w:p w:rsidR="00A139F3" w:rsidRPr="00AE5BC1" w:rsidRDefault="00A139F3" w:rsidP="00591160">
      <w:pPr>
        <w:pStyle w:val="PldCentrL6"/>
        <w:numPr>
          <w:ilvl w:val="5"/>
          <w:numId w:val="86"/>
        </w:numPr>
        <w:spacing w:after="120"/>
        <w:ind w:left="4680" w:hanging="1350"/>
        <w:rPr>
          <w:sz w:val="20"/>
        </w:rPr>
      </w:pPr>
      <w:r w:rsidRPr="00AE5BC1">
        <w:rPr>
          <w:sz w:val="20"/>
        </w:rPr>
        <w:t>Completeness;</w:t>
      </w:r>
    </w:p>
    <w:p w:rsidR="00A139F3" w:rsidRPr="00AE5BC1" w:rsidRDefault="00A139F3" w:rsidP="00591160">
      <w:pPr>
        <w:pStyle w:val="PldCentrL6"/>
        <w:numPr>
          <w:ilvl w:val="5"/>
          <w:numId w:val="86"/>
        </w:numPr>
        <w:spacing w:after="120"/>
        <w:ind w:left="4680" w:hanging="1350"/>
        <w:rPr>
          <w:sz w:val="20"/>
        </w:rPr>
      </w:pPr>
      <w:r w:rsidRPr="00AE5BC1">
        <w:rPr>
          <w:sz w:val="20"/>
        </w:rPr>
        <w:t>That each Subcontractor has agreed to be bound by Contract Documents; and</w:t>
      </w:r>
    </w:p>
    <w:p w:rsidR="00A139F3" w:rsidRPr="00AE5BC1" w:rsidRDefault="00A139F3" w:rsidP="00591160">
      <w:pPr>
        <w:pStyle w:val="PldCentrL6"/>
        <w:numPr>
          <w:ilvl w:val="5"/>
          <w:numId w:val="86"/>
        </w:numPr>
        <w:spacing w:after="120"/>
        <w:ind w:left="4680" w:hanging="1350"/>
        <w:rPr>
          <w:sz w:val="20"/>
        </w:rPr>
      </w:pPr>
      <w:r w:rsidRPr="00AE5BC1">
        <w:rPr>
          <w:sz w:val="20"/>
        </w:rPr>
        <w:t xml:space="preserve">That each Subcontractor has agreed to perform within a period of time that will </w:t>
      </w:r>
      <w:r w:rsidR="00F809E8" w:rsidRPr="00AE5BC1">
        <w:rPr>
          <w:sz w:val="20"/>
        </w:rPr>
        <w:t xml:space="preserve">ensure </w:t>
      </w:r>
      <w:r w:rsidRPr="00AE5BC1">
        <w:rPr>
          <w:sz w:val="20"/>
        </w:rPr>
        <w:t xml:space="preserve">Completion of the Project in accordance with the Master Schedule. </w:t>
      </w:r>
    </w:p>
    <w:p w:rsidR="00A139F3" w:rsidRPr="00AE5BC1" w:rsidRDefault="00A139F3" w:rsidP="00591160">
      <w:pPr>
        <w:pStyle w:val="PldCentrL5"/>
        <w:numPr>
          <w:ilvl w:val="4"/>
          <w:numId w:val="86"/>
        </w:numPr>
        <w:spacing w:after="120"/>
        <w:ind w:left="3330" w:hanging="1080"/>
        <w:rPr>
          <w:sz w:val="20"/>
        </w:rPr>
      </w:pPr>
      <w:r w:rsidRPr="00AE5BC1">
        <w:rPr>
          <w:sz w:val="20"/>
        </w:rPr>
        <w:t>Provided that each Subcontractor bid complies with all of the above, the Subcontractor bid shall be considered a conforming bid</w:t>
      </w:r>
      <w:r w:rsidR="00F809E8" w:rsidRPr="00AE5BC1">
        <w:rPr>
          <w:sz w:val="20"/>
        </w:rPr>
        <w:t xml:space="preserve"> unless otherwise directed in writing by the </w:t>
      </w:r>
      <w:r w:rsidR="008F364F" w:rsidRPr="00AE5BC1">
        <w:rPr>
          <w:sz w:val="20"/>
        </w:rPr>
        <w:t>Judicial Council</w:t>
      </w:r>
      <w:r w:rsidRPr="00AE5BC1">
        <w:rPr>
          <w:sz w:val="20"/>
        </w:rPr>
        <w:t xml:space="preserve">. </w:t>
      </w:r>
      <w:r w:rsidR="00F809E8" w:rsidRPr="00AE5BC1">
        <w:rPr>
          <w:sz w:val="20"/>
        </w:rPr>
        <w:t xml:space="preserve"> </w:t>
      </w:r>
      <w:r w:rsidRPr="00AE5BC1">
        <w:rPr>
          <w:sz w:val="20"/>
        </w:rPr>
        <w:t xml:space="preserve">If insufficient conforming Subcontractor bids are received, CMR shall repeat the above solicitation process until CMR receives </w:t>
      </w:r>
      <w:r w:rsidR="00F809E8" w:rsidRPr="00AE5BC1">
        <w:rPr>
          <w:sz w:val="20"/>
        </w:rPr>
        <w:t xml:space="preserve">at </w:t>
      </w:r>
      <w:r w:rsidR="00F809E8" w:rsidRPr="00AE5BC1">
        <w:rPr>
          <w:sz w:val="20"/>
        </w:rPr>
        <w:lastRenderedPageBreak/>
        <w:t xml:space="preserve">least </w:t>
      </w:r>
      <w:r w:rsidRPr="00AE5BC1">
        <w:rPr>
          <w:sz w:val="20"/>
        </w:rPr>
        <w:t>three (3) conforming Subcontractor bids.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When sufficient conforming Subcontractor bids have been received, the CMR, under the observation of the </w:t>
      </w:r>
      <w:r w:rsidR="008F364F" w:rsidRPr="00AE5BC1">
        <w:rPr>
          <w:sz w:val="20"/>
        </w:rPr>
        <w:t>Judicial Council</w:t>
      </w:r>
      <w:r w:rsidRPr="00AE5BC1">
        <w:rPr>
          <w:sz w:val="20"/>
        </w:rPr>
        <w:t xml:space="preserve"> and the Architect, shall identify that combination of bids and alternates as the </w:t>
      </w:r>
      <w:r w:rsidR="008F364F" w:rsidRPr="00AE5BC1">
        <w:rPr>
          <w:sz w:val="20"/>
        </w:rPr>
        <w:t>Judicial Council</w:t>
      </w:r>
      <w:r w:rsidRPr="00AE5BC1">
        <w:rPr>
          <w:sz w:val="20"/>
        </w:rPr>
        <w:t xml:space="preserve"> may elect to accept that has the lowest cost while ensuring the timely construction of the Project and compliance with the DVBE Project Goal set forth in Section 12 of the Agreement. </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work with the </w:t>
      </w:r>
      <w:r w:rsidR="008F364F" w:rsidRPr="00AE5BC1">
        <w:rPr>
          <w:sz w:val="20"/>
        </w:rPr>
        <w:t>Judicial Council</w:t>
      </w:r>
      <w:r w:rsidRPr="00AE5BC1">
        <w:rPr>
          <w:sz w:val="20"/>
        </w:rPr>
        <w:t xml:space="preserve"> to establish an allowance for Furniture, Fixtures and Equipment.</w:t>
      </w:r>
    </w:p>
    <w:p w:rsidR="00A139F3" w:rsidRPr="00AE5BC1" w:rsidRDefault="00A139F3" w:rsidP="00591160">
      <w:pPr>
        <w:pStyle w:val="PldCentrL5"/>
        <w:numPr>
          <w:ilvl w:val="2"/>
          <w:numId w:val="86"/>
        </w:numPr>
        <w:spacing w:after="120"/>
        <w:rPr>
          <w:b/>
          <w:sz w:val="20"/>
        </w:rPr>
      </w:pPr>
      <w:r w:rsidRPr="00AE5BC1">
        <w:rPr>
          <w:b/>
          <w:sz w:val="20"/>
        </w:rPr>
        <w:t xml:space="preserve">Calculation of GMP.  </w:t>
      </w:r>
    </w:p>
    <w:p w:rsidR="00A139F3" w:rsidRPr="00AE5BC1" w:rsidRDefault="00A139F3" w:rsidP="00591160">
      <w:pPr>
        <w:pStyle w:val="PldCentrL6"/>
        <w:numPr>
          <w:ilvl w:val="3"/>
          <w:numId w:val="86"/>
        </w:numPr>
        <w:spacing w:after="120"/>
        <w:ind w:left="2160" w:hanging="1080"/>
        <w:rPr>
          <w:sz w:val="20"/>
        </w:rPr>
      </w:pPr>
      <w:r w:rsidRPr="00AE5BC1">
        <w:rPr>
          <w:sz w:val="20"/>
        </w:rPr>
        <w:t xml:space="preserve">Based on the GMP that the CMR provides to the </w:t>
      </w:r>
      <w:r w:rsidR="008F364F" w:rsidRPr="00AE5BC1">
        <w:rPr>
          <w:sz w:val="20"/>
        </w:rPr>
        <w:t>Judicial Council</w:t>
      </w:r>
      <w:r w:rsidRPr="00AE5BC1">
        <w:rPr>
          <w:sz w:val="20"/>
        </w:rPr>
        <w:t xml:space="preserve">, the </w:t>
      </w:r>
      <w:r w:rsidR="008F364F" w:rsidRPr="00AE5BC1">
        <w:rPr>
          <w:sz w:val="20"/>
        </w:rPr>
        <w:t>Judicial Council</w:t>
      </w:r>
      <w:r w:rsidRPr="00AE5BC1">
        <w:rPr>
          <w:sz w:val="20"/>
        </w:rPr>
        <w:t xml:space="preserve"> shall have the option to take the following action: </w:t>
      </w:r>
    </w:p>
    <w:p w:rsidR="00A139F3" w:rsidRPr="00AE5BC1" w:rsidRDefault="00A139F3" w:rsidP="00591160">
      <w:pPr>
        <w:pStyle w:val="PldCentrL6"/>
        <w:numPr>
          <w:ilvl w:val="4"/>
          <w:numId w:val="86"/>
        </w:numPr>
        <w:spacing w:after="120"/>
        <w:ind w:left="3330" w:hanging="1080"/>
        <w:rPr>
          <w:sz w:val="20"/>
        </w:rPr>
      </w:pPr>
      <w:r w:rsidRPr="00AE5BC1">
        <w:rPr>
          <w:sz w:val="20"/>
        </w:rPr>
        <w:t>Proceed with the Construction Phase of the Project</w:t>
      </w:r>
      <w:r w:rsidR="00F809E8" w:rsidRPr="00AE5BC1">
        <w:rPr>
          <w:sz w:val="20"/>
        </w:rPr>
        <w:t>;</w:t>
      </w:r>
    </w:p>
    <w:p w:rsidR="00A139F3" w:rsidRPr="00AE5BC1" w:rsidRDefault="00A139F3" w:rsidP="00591160">
      <w:pPr>
        <w:pStyle w:val="PldCentrL7"/>
        <w:numPr>
          <w:ilvl w:val="4"/>
          <w:numId w:val="86"/>
        </w:numPr>
        <w:spacing w:after="120"/>
        <w:ind w:left="3330" w:hanging="1080"/>
        <w:rPr>
          <w:sz w:val="20"/>
        </w:rPr>
      </w:pPr>
      <w:r w:rsidRPr="00AE5BC1">
        <w:rPr>
          <w:sz w:val="20"/>
        </w:rPr>
        <w:t>Terminate this Agreement</w:t>
      </w:r>
      <w:r w:rsidR="00F809E8" w:rsidRPr="00AE5BC1">
        <w:rPr>
          <w:sz w:val="20"/>
        </w:rPr>
        <w:t>;</w:t>
      </w:r>
      <w:r w:rsidRPr="00AE5BC1">
        <w:rPr>
          <w:sz w:val="20"/>
        </w:rPr>
        <w:t xml:space="preser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Provide additional funds as required to authorize the Project; or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At the </w:t>
      </w:r>
      <w:r w:rsidR="008F364F" w:rsidRPr="00AE5BC1">
        <w:rPr>
          <w:sz w:val="20"/>
        </w:rPr>
        <w:t>Judicial Council</w:t>
      </w:r>
      <w:r w:rsidRPr="00AE5BC1">
        <w:rPr>
          <w:sz w:val="20"/>
        </w:rPr>
        <w:t>’s option and as a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sidRPr="00AE5BC1">
        <w:rPr>
          <w:sz w:val="20"/>
        </w:rPr>
        <w:t>-</w:t>
      </w:r>
      <w:r w:rsidRPr="00AE5BC1">
        <w:rPr>
          <w:sz w:val="20"/>
        </w:rPr>
        <w:t xml:space="preserve">bids or due to the time needed for the </w:t>
      </w:r>
      <w:r w:rsidR="008F364F" w:rsidRPr="00AE5BC1">
        <w:rPr>
          <w:sz w:val="20"/>
        </w:rPr>
        <w:t>Judicial Council</w:t>
      </w:r>
      <w:r w:rsidRPr="00AE5BC1">
        <w:rPr>
          <w:sz w:val="20"/>
        </w:rPr>
        <w:t xml:space="preserve"> to obtain any additional funding when revising the Master Schedule for the Construction Phase of the Project. Until</w:t>
      </w:r>
      <w:r w:rsidR="00F809E8" w:rsidRPr="00AE5BC1">
        <w:rPr>
          <w:sz w:val="20"/>
        </w:rPr>
        <w:t xml:space="preserve"> GMP</w:t>
      </w:r>
      <w:r w:rsidRPr="00AE5BC1">
        <w:rPr>
          <w:sz w:val="20"/>
        </w:rPr>
        <w:t xml:space="preserve"> acceptable to the </w:t>
      </w:r>
      <w:r w:rsidR="008F364F" w:rsidRPr="00AE5BC1">
        <w:rPr>
          <w:sz w:val="20"/>
        </w:rPr>
        <w:t>Judicial Council</w:t>
      </w:r>
      <w:r w:rsidRPr="00AE5BC1">
        <w:rPr>
          <w:sz w:val="20"/>
        </w:rPr>
        <w:t xml:space="preserve"> is reached, this re-bidding process may be repeated a second time at the discretion of the </w:t>
      </w:r>
      <w:r w:rsidR="008F364F" w:rsidRPr="00AE5BC1">
        <w:rPr>
          <w:sz w:val="20"/>
        </w:rPr>
        <w:t>Judicial Council</w:t>
      </w:r>
      <w:r w:rsidRPr="00AE5BC1">
        <w:rPr>
          <w:sz w:val="20"/>
        </w:rPr>
        <w:t xml:space="preserve">, and the </w:t>
      </w:r>
      <w:r w:rsidR="008F364F" w:rsidRPr="00AE5BC1">
        <w:rPr>
          <w:sz w:val="20"/>
        </w:rPr>
        <w:t>Judicial Council</w:t>
      </w:r>
      <w:r w:rsidRPr="00AE5BC1">
        <w:rPr>
          <w:sz w:val="20"/>
        </w:rPr>
        <w:t xml:space="preserve"> shall have the same options specified above.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If the second re-bid fails to produce a total construction cost less than or equal to an amount acceptable to the </w:t>
      </w:r>
      <w:r w:rsidR="008F364F" w:rsidRPr="00AE5BC1">
        <w:rPr>
          <w:sz w:val="20"/>
        </w:rPr>
        <w:t>Judicial Council</w:t>
      </w:r>
      <w:r w:rsidRPr="00AE5BC1">
        <w:rPr>
          <w:sz w:val="20"/>
        </w:rPr>
        <w:t xml:space="preserve">, this Agreement may be terminated by the </w:t>
      </w:r>
      <w:r w:rsidR="008F364F" w:rsidRPr="00AE5BC1">
        <w:rPr>
          <w:sz w:val="20"/>
        </w:rPr>
        <w:t>Judicial Council</w:t>
      </w:r>
      <w:r w:rsidRPr="00AE5BC1">
        <w:rPr>
          <w:sz w:val="20"/>
        </w:rPr>
        <w:t xml:space="preserve">. </w:t>
      </w:r>
    </w:p>
    <w:p w:rsidR="00A139F3" w:rsidRPr="00AE5BC1" w:rsidRDefault="00A139F3" w:rsidP="00591160">
      <w:pPr>
        <w:pStyle w:val="PldCentrL5"/>
        <w:numPr>
          <w:ilvl w:val="2"/>
          <w:numId w:val="86"/>
        </w:numPr>
        <w:spacing w:after="120"/>
        <w:ind w:left="2160" w:hanging="1080"/>
        <w:rPr>
          <w:sz w:val="20"/>
        </w:rPr>
      </w:pPr>
      <w:r w:rsidRPr="00AE5BC1">
        <w:rPr>
          <w:sz w:val="20"/>
        </w:rPr>
        <w:t>In the event of termination, CMR shall be paid in full for all Services provided through the end of the Working Drawing</w:t>
      </w:r>
      <w:r w:rsidR="00F809E8" w:rsidRPr="00AE5BC1">
        <w:rPr>
          <w:sz w:val="20"/>
        </w:rPr>
        <w:t>s</w:t>
      </w:r>
      <w:r w:rsidRPr="00AE5BC1">
        <w:rPr>
          <w:sz w:val="20"/>
        </w:rPr>
        <w:t xml:space="preserve"> Phase, and neither </w:t>
      </w:r>
      <w:r w:rsidR="00F809E8" w:rsidRPr="00AE5BC1">
        <w:rPr>
          <w:sz w:val="20"/>
        </w:rPr>
        <w:t>P</w:t>
      </w:r>
      <w:r w:rsidRPr="00AE5BC1">
        <w:rPr>
          <w:sz w:val="20"/>
        </w:rPr>
        <w:t>arty shall have any further claims or liability for damages to the other with regard to the Services provided</w:t>
      </w:r>
      <w:r w:rsidR="00F809E8" w:rsidRPr="00AE5BC1">
        <w:rPr>
          <w:sz w:val="20"/>
        </w:rPr>
        <w:t>, on this Agreement.</w:t>
      </w:r>
    </w:p>
    <w:p w:rsidR="00A139F3" w:rsidRPr="00AE5BC1" w:rsidRDefault="00A139F3" w:rsidP="00591160">
      <w:pPr>
        <w:pStyle w:val="PldCentrL5"/>
        <w:numPr>
          <w:ilvl w:val="2"/>
          <w:numId w:val="86"/>
        </w:numPr>
        <w:spacing w:after="120"/>
        <w:ind w:left="2160" w:hanging="1080"/>
        <w:rPr>
          <w:sz w:val="20"/>
        </w:rPr>
      </w:pPr>
      <w:r w:rsidRPr="00AE5BC1">
        <w:rPr>
          <w:sz w:val="20"/>
        </w:rPr>
        <w:t xml:space="preserve">CMR shall, upon authorization of the Construction Phase by the </w:t>
      </w:r>
      <w:r w:rsidR="008F364F" w:rsidRPr="00AE5BC1">
        <w:rPr>
          <w:sz w:val="20"/>
        </w:rPr>
        <w:t>Judicial Council</w:t>
      </w:r>
      <w:r w:rsidRPr="00AE5BC1">
        <w:rPr>
          <w:sz w:val="20"/>
        </w:rPr>
        <w:t xml:space="preserve">, provide the Construction Services. CMR shall warrant the Subcontractor bid packages against ambiguities, conflicts, or omissions. </w:t>
      </w:r>
    </w:p>
    <w:p w:rsidR="00A139F3" w:rsidRPr="00AE5BC1" w:rsidRDefault="00A139F3" w:rsidP="00591160">
      <w:pPr>
        <w:pStyle w:val="PldCentrL3"/>
        <w:numPr>
          <w:ilvl w:val="1"/>
          <w:numId w:val="86"/>
        </w:numPr>
        <w:spacing w:after="120"/>
        <w:rPr>
          <w:b/>
          <w:sz w:val="20"/>
        </w:rPr>
      </w:pPr>
      <w:r w:rsidRPr="00AE5BC1">
        <w:rPr>
          <w:b/>
          <w:sz w:val="20"/>
        </w:rPr>
        <w:t xml:space="preserve">Construction Phase.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Upon </w:t>
      </w:r>
      <w:r w:rsidR="008F364F" w:rsidRPr="0070670A">
        <w:rPr>
          <w:sz w:val="20"/>
        </w:rPr>
        <w:t>Judicial Council</w:t>
      </w:r>
      <w:r w:rsidRPr="0070670A">
        <w:rPr>
          <w:sz w:val="20"/>
        </w:rPr>
        <w:t xml:space="preserve">’s </w:t>
      </w:r>
      <w:r w:rsidR="00BA6854" w:rsidRPr="0070670A">
        <w:rPr>
          <w:sz w:val="20"/>
        </w:rPr>
        <w:t>authorization of</w:t>
      </w:r>
      <w:r w:rsidRPr="0070670A">
        <w:rPr>
          <w:sz w:val="20"/>
        </w:rPr>
        <w:t xml:space="preserve"> the Construction Phase of this Agreement, CMR agrees to execute an Amendment to this Agreement with all of its exhibits and attachments completed in accordance with the approved Contract Documents and the Master Schedule.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provide the Construction Services and shall be responsible for the construction of the Project pursuant to the Contract Documents.  </w:t>
      </w:r>
    </w:p>
    <w:p w:rsidR="00A139F3" w:rsidRPr="0070670A" w:rsidRDefault="00A139F3" w:rsidP="00591160">
      <w:pPr>
        <w:pStyle w:val="PldCentrL4"/>
        <w:numPr>
          <w:ilvl w:val="2"/>
          <w:numId w:val="86"/>
        </w:numPr>
        <w:spacing w:after="120"/>
        <w:ind w:left="2160" w:hanging="1080"/>
        <w:rPr>
          <w:sz w:val="20"/>
        </w:rPr>
      </w:pPr>
      <w:r w:rsidRPr="0070670A">
        <w:rPr>
          <w:sz w:val="20"/>
        </w:rPr>
        <w:t>CMR shall be paid not more than the GMP price for the Work. Payments will be made in accordance with the Contract Documents.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enter into contracts with the Subcontractors responsible for the bid / alternates selection that resulted in the GMP price to perform the Construction work. </w:t>
      </w:r>
    </w:p>
    <w:p w:rsidR="00A139F3" w:rsidRPr="0070670A" w:rsidRDefault="00A139F3" w:rsidP="00591160">
      <w:pPr>
        <w:pStyle w:val="PldCentrL4"/>
        <w:numPr>
          <w:ilvl w:val="2"/>
          <w:numId w:val="86"/>
        </w:numPr>
        <w:spacing w:after="120"/>
        <w:ind w:left="2160" w:hanging="1080"/>
        <w:rPr>
          <w:sz w:val="20"/>
        </w:rPr>
      </w:pPr>
      <w:r w:rsidRPr="0070670A">
        <w:rPr>
          <w:sz w:val="20"/>
        </w:rPr>
        <w:t>The CMR shall conduct a preconstruction conference with the Subcontractors, Architect, Project construction and safety inspector(s), Project Manager and other appropriate persons. At this meeting the CMR shall prepare necessary documents or schedule appropriate persons to explain the specific Project requirements, as follows:</w:t>
      </w:r>
    </w:p>
    <w:p w:rsidR="00A139F3" w:rsidRPr="00AE5BC1" w:rsidRDefault="00A139F3" w:rsidP="00591160">
      <w:pPr>
        <w:pStyle w:val="PldCentrL5"/>
        <w:numPr>
          <w:ilvl w:val="3"/>
          <w:numId w:val="86"/>
        </w:numPr>
        <w:spacing w:after="120"/>
        <w:ind w:left="2880" w:hanging="630"/>
        <w:rPr>
          <w:sz w:val="20"/>
        </w:rPr>
      </w:pPr>
      <w:r w:rsidRPr="00AE5BC1">
        <w:rPr>
          <w:sz w:val="20"/>
        </w:rPr>
        <w:lastRenderedPageBreak/>
        <w:t xml:space="preserve">The meeting agenda,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A list of construction procedures for clarifications, </w:t>
      </w:r>
      <w:r w:rsidR="007072C3">
        <w:rPr>
          <w:sz w:val="20"/>
        </w:rPr>
        <w:t xml:space="preserve">Field Directives, </w:t>
      </w:r>
      <w:r w:rsidR="00F809E8" w:rsidRPr="00AE5BC1">
        <w:rPr>
          <w:sz w:val="20"/>
        </w:rPr>
        <w:t>C</w:t>
      </w:r>
      <w:r w:rsidRPr="00AE5BC1">
        <w:rPr>
          <w:sz w:val="20"/>
        </w:rPr>
        <w:t>hange</w:t>
      </w:r>
      <w:r w:rsidR="007119F4" w:rsidRPr="00AE5BC1">
        <w:rPr>
          <w:sz w:val="20"/>
        </w:rPr>
        <w:t xml:space="preserve"> </w:t>
      </w:r>
      <w:r w:rsidR="00F809E8" w:rsidRPr="00AE5BC1">
        <w:rPr>
          <w:sz w:val="20"/>
        </w:rPr>
        <w:t>O</w:t>
      </w:r>
      <w:r w:rsidR="007119F4" w:rsidRPr="00AE5BC1">
        <w:rPr>
          <w:sz w:val="20"/>
        </w:rPr>
        <w:t>rders</w:t>
      </w:r>
      <w:r w:rsidRPr="00AE5BC1">
        <w:rPr>
          <w:sz w:val="20"/>
        </w:rPr>
        <w:t xml:space="preserve">, shop drawings, progress payments, field testing and inspection, </w:t>
      </w:r>
    </w:p>
    <w:p w:rsidR="00A139F3" w:rsidRPr="00AE5BC1" w:rsidRDefault="00A139F3" w:rsidP="00591160">
      <w:pPr>
        <w:pStyle w:val="PldCentrL5"/>
        <w:numPr>
          <w:ilvl w:val="3"/>
          <w:numId w:val="86"/>
        </w:numPr>
        <w:spacing w:after="120"/>
        <w:ind w:left="2880" w:hanging="630"/>
        <w:rPr>
          <w:sz w:val="20"/>
        </w:rPr>
      </w:pPr>
      <w:r w:rsidRPr="00AE5BC1">
        <w:rPr>
          <w:sz w:val="20"/>
        </w:rPr>
        <w:t>The construction quality management program,</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safety program,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OCIP program, and </w:t>
      </w:r>
    </w:p>
    <w:p w:rsidR="00A139F3" w:rsidRPr="00AE5BC1" w:rsidRDefault="00A139F3" w:rsidP="00591160">
      <w:pPr>
        <w:pStyle w:val="PldCentrL5"/>
        <w:numPr>
          <w:ilvl w:val="3"/>
          <w:numId w:val="86"/>
        </w:numPr>
        <w:spacing w:after="120"/>
        <w:ind w:left="2880" w:hanging="630"/>
        <w:rPr>
          <w:sz w:val="20"/>
        </w:rPr>
      </w:pPr>
      <w:r w:rsidRPr="00AE5BC1">
        <w:rPr>
          <w:sz w:val="20"/>
        </w:rPr>
        <w:t>The pre</w:t>
      </w:r>
      <w:r w:rsidR="00F809E8" w:rsidRPr="00AE5BC1">
        <w:rPr>
          <w:sz w:val="20"/>
        </w:rPr>
        <w:t>-</w:t>
      </w:r>
      <w:r w:rsidRPr="00AE5BC1">
        <w:rPr>
          <w:sz w:val="20"/>
        </w:rPr>
        <w:t>construction conference notes.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The CMR will conduct bids for procurement of modular and free-standing furniture, furnishings, and equipment to prequalified vendors.  These procurements will be conducted economically and expeditiously, under fair competition, and in accordance with </w:t>
      </w:r>
      <w:r w:rsidR="00BA6854" w:rsidRPr="0070670A">
        <w:rPr>
          <w:sz w:val="20"/>
        </w:rPr>
        <w:t xml:space="preserve">best </w:t>
      </w:r>
      <w:r w:rsidRPr="0070670A">
        <w:rPr>
          <w:sz w:val="20"/>
        </w:rPr>
        <w:t xml:space="preserve">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w:t>
      </w:r>
      <w:r w:rsidR="008F364F" w:rsidRPr="0070670A">
        <w:rPr>
          <w:sz w:val="20"/>
        </w:rPr>
        <w:t>Judicial Council</w:t>
      </w:r>
      <w:r w:rsidRPr="0070670A">
        <w:rPr>
          <w:sz w:val="20"/>
        </w:rPr>
        <w:t xml:space="preserve"> approval. Notwithstanding </w:t>
      </w:r>
      <w:r w:rsidR="008F364F" w:rsidRPr="0070670A">
        <w:rPr>
          <w:sz w:val="20"/>
        </w:rPr>
        <w:t>Judicial Council</w:t>
      </w:r>
      <w:r w:rsidRPr="0070670A">
        <w:rPr>
          <w:sz w:val="20"/>
        </w:rPr>
        <w:t xml:space="preserve">’s review of the bid packages, CMR warrants the bid packages developed shall conform to the provisions of the Contract Documents.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2"/>
          <w:numId w:val="86"/>
        </w:numPr>
        <w:spacing w:after="200"/>
        <w:ind w:left="2160" w:hanging="1080"/>
        <w:rPr>
          <w:sz w:val="20"/>
        </w:rPr>
      </w:pPr>
      <w:r w:rsidRPr="0070670A">
        <w:rPr>
          <w:b/>
          <w:sz w:val="20"/>
        </w:rPr>
        <w:t>SWPPP</w:t>
      </w:r>
      <w:r w:rsidRPr="0070670A">
        <w:rPr>
          <w:sz w:val="20"/>
        </w:rPr>
        <w:t>:  CMR shall</w:t>
      </w:r>
      <w:r w:rsidRPr="0070670A">
        <w:t xml:space="preserve"> </w:t>
      </w:r>
      <w:r w:rsidRPr="0070670A">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F85A98" w:rsidRPr="0070670A" w:rsidRDefault="00F85A98" w:rsidP="00A139F3">
      <w:pPr>
        <w:pStyle w:val="BodyText"/>
        <w:widowControl w:val="0"/>
        <w:jc w:val="center"/>
        <w:rPr>
          <w:rFonts w:ascii="Times New Roman" w:hAnsi="Times New Roman"/>
          <w:sz w:val="20"/>
        </w:rPr>
        <w:sectPr w:rsidR="00F85A98" w:rsidRPr="0070670A" w:rsidSect="00D92D63">
          <w:footerReference w:type="default" r:id="rId25"/>
          <w:headerReference w:type="first" r:id="rId26"/>
          <w:footerReference w:type="first" r:id="rId27"/>
          <w:pgSz w:w="12240" w:h="15840" w:code="1"/>
          <w:pgMar w:top="1260" w:right="1080" w:bottom="1440" w:left="1080" w:header="720" w:footer="720" w:gutter="0"/>
          <w:cols w:space="720"/>
          <w:docGrid w:linePitch="360"/>
        </w:sectPr>
      </w:pPr>
      <w:bookmarkStart w:id="7" w:name="_Toc53291985"/>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lastRenderedPageBreak/>
        <w:t>Exhibit B to</w:t>
      </w:r>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t>CMR Agreement</w:t>
      </w:r>
    </w:p>
    <w:p w:rsidR="00CC039D" w:rsidRPr="0046297C" w:rsidRDefault="00CC039D" w:rsidP="00A139F3">
      <w:pPr>
        <w:pStyle w:val="BodyText"/>
        <w:jc w:val="center"/>
        <w:rPr>
          <w:rFonts w:ascii="Times New Roman" w:hAnsi="Times New Roman"/>
          <w:b/>
          <w:sz w:val="20"/>
        </w:rPr>
      </w:pPr>
    </w:p>
    <w:p w:rsidR="00A139F3" w:rsidRPr="0046297C" w:rsidRDefault="00CC3B39" w:rsidP="00A139F3">
      <w:pPr>
        <w:pStyle w:val="BodyText"/>
        <w:jc w:val="center"/>
        <w:rPr>
          <w:rFonts w:ascii="Times New Roman" w:hAnsi="Times New Roman"/>
          <w:b/>
          <w:sz w:val="20"/>
        </w:rPr>
      </w:pPr>
      <w:r w:rsidRPr="0046297C">
        <w:rPr>
          <w:rFonts w:ascii="Times New Roman" w:hAnsi="Times New Roman"/>
          <w:b/>
          <w:sz w:val="20"/>
        </w:rPr>
        <w:fldChar w:fldCharType="begin">
          <w:ffData>
            <w:name w:val="Text3"/>
            <w:enabled/>
            <w:calcOnExit w:val="0"/>
            <w:textInput>
              <w:default w:val="Price and Payment Detail"/>
            </w:textInput>
          </w:ffData>
        </w:fldChar>
      </w:r>
      <w:bookmarkStart w:id="8" w:name="Text3"/>
      <w:r w:rsidR="00A139F3" w:rsidRPr="0046297C">
        <w:rPr>
          <w:rFonts w:ascii="Times New Roman" w:hAnsi="Times New Roman"/>
          <w:b/>
          <w:sz w:val="20"/>
        </w:rPr>
        <w:instrText xml:space="preserve"> FORMTEXT </w:instrText>
      </w:r>
      <w:r w:rsidRPr="0046297C">
        <w:rPr>
          <w:rFonts w:ascii="Times New Roman" w:hAnsi="Times New Roman"/>
          <w:b/>
          <w:sz w:val="20"/>
        </w:rPr>
      </w:r>
      <w:r w:rsidRPr="0046297C">
        <w:rPr>
          <w:rFonts w:ascii="Times New Roman" w:hAnsi="Times New Roman"/>
          <w:b/>
          <w:sz w:val="20"/>
        </w:rPr>
        <w:fldChar w:fldCharType="separate"/>
      </w:r>
      <w:r w:rsidR="00A139F3" w:rsidRPr="0046297C">
        <w:rPr>
          <w:rFonts w:ascii="Times New Roman" w:hAnsi="Times New Roman"/>
          <w:b/>
          <w:noProof/>
          <w:sz w:val="20"/>
        </w:rPr>
        <w:t>Price and Payment Detail</w:t>
      </w:r>
      <w:r w:rsidRPr="0046297C">
        <w:rPr>
          <w:rFonts w:ascii="Times New Roman" w:hAnsi="Times New Roman"/>
          <w:b/>
          <w:sz w:val="20"/>
        </w:rPr>
        <w:fldChar w:fldCharType="end"/>
      </w:r>
      <w:bookmarkEnd w:id="8"/>
    </w:p>
    <w:bookmarkEnd w:id="7"/>
    <w:p w:rsidR="00DD2623" w:rsidRPr="00DD2623" w:rsidRDefault="00DD2623" w:rsidP="001A10D5">
      <w:pPr>
        <w:pStyle w:val="ListParagraph"/>
        <w:spacing w:before="200" w:after="200"/>
        <w:ind w:left="1224" w:hanging="1314"/>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c>
          <w:tcPr>
            <w:tcW w:w="0" w:type="auto"/>
            <w:tcBorders>
              <w:bottom w:val="nil"/>
            </w:tcBorders>
          </w:tcPr>
          <w:p w:rsidR="00DD2623" w:rsidRPr="00C4236D" w:rsidRDefault="00DD2623" w:rsidP="0070670A">
            <w:pPr>
              <w:rPr>
                <w:rFonts w:ascii="Times New Roman" w:hAnsi="Times New Roman"/>
                <w:sz w:val="20"/>
              </w:rPr>
            </w:pPr>
          </w:p>
        </w:tc>
        <w:tc>
          <w:tcPr>
            <w:tcW w:w="6204" w:type="dxa"/>
            <w:tcBorders>
              <w:bottom w:val="nil"/>
            </w:tcBorders>
          </w:tcPr>
          <w:p w:rsidR="00DD2623" w:rsidRPr="00C4236D" w:rsidRDefault="00DD2623" w:rsidP="0070670A">
            <w:pPr>
              <w:rPr>
                <w:rFonts w:ascii="Times New Roman" w:hAnsi="Times New Roman"/>
                <w:b/>
                <w:sz w:val="20"/>
                <w:u w:val="single"/>
              </w:rPr>
            </w:pPr>
            <w:r w:rsidRPr="00C4236D">
              <w:rPr>
                <w:rFonts w:ascii="Times New Roman" w:hAnsi="Times New Roman"/>
                <w:b/>
                <w:sz w:val="20"/>
                <w:u w:val="single"/>
              </w:rPr>
              <w:t>Total Contract Amount</w:t>
            </w:r>
          </w:p>
        </w:tc>
        <w:tc>
          <w:tcPr>
            <w:tcW w:w="2880" w:type="dxa"/>
            <w:tcBorders>
              <w:bottom w:val="nil"/>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bookmarkStart w:id="9" w:name="Text4"/>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bookmarkEnd w:id="9"/>
          </w:p>
        </w:tc>
      </w:tr>
      <w:tr w:rsidR="00DD2623" w:rsidRPr="00EB4FC7" w:rsidTr="0070670A">
        <w:tc>
          <w:tcPr>
            <w:tcW w:w="0" w:type="auto"/>
            <w:tcBorders>
              <w:top w:val="nil"/>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1.</w:t>
            </w:r>
          </w:p>
        </w:tc>
        <w:tc>
          <w:tcPr>
            <w:tcW w:w="6204" w:type="dxa"/>
            <w:tcBorders>
              <w:top w:val="nil"/>
              <w:bottom w:val="single" w:sz="4" w:space="0" w:color="auto"/>
            </w:tcBorders>
          </w:tcPr>
          <w:p w:rsidR="00DD2623" w:rsidRPr="00EB4FC7" w:rsidRDefault="00DD2623" w:rsidP="0070670A">
            <w:pPr>
              <w:rPr>
                <w:rFonts w:ascii="Times New Roman" w:hAnsi="Times New Roman"/>
                <w:b/>
                <w:sz w:val="20"/>
              </w:rPr>
            </w:pPr>
            <w:r w:rsidRPr="00EB4FC7">
              <w:rPr>
                <w:rFonts w:ascii="Times New Roman" w:hAnsi="Times New Roman"/>
                <w:b/>
                <w:sz w:val="20"/>
              </w:rPr>
              <w:t>The total of the amounts in boxes 2, 3, &amp; 4.</w:t>
            </w:r>
          </w:p>
          <w:p w:rsidR="00DD2623" w:rsidRPr="00EB4FC7" w:rsidRDefault="00DD2623" w:rsidP="00C4236D">
            <w:pPr>
              <w:ind w:left="792"/>
              <w:rPr>
                <w:rFonts w:ascii="Times New Roman" w:hAnsi="Times New Roman"/>
                <w:sz w:val="20"/>
              </w:rPr>
            </w:pPr>
            <w:r w:rsidRPr="00EB4FC7">
              <w:rPr>
                <w:rFonts w:ascii="Times New Roman" w:hAnsi="Times New Roman"/>
                <w:sz w:val="20"/>
              </w:rPr>
              <w:t>(Fixed Price for Preliminary Plan Phase</w:t>
            </w:r>
          </w:p>
          <w:p w:rsidR="00DD2623" w:rsidRPr="00EB4FC7" w:rsidRDefault="00DD2623" w:rsidP="00C4236D">
            <w:pPr>
              <w:ind w:left="792"/>
              <w:rPr>
                <w:rFonts w:ascii="Times New Roman" w:hAnsi="Times New Roman"/>
                <w:sz w:val="20"/>
              </w:rPr>
            </w:pPr>
            <w:r w:rsidRPr="00EB4FC7">
              <w:rPr>
                <w:rFonts w:ascii="Times New Roman" w:hAnsi="Times New Roman"/>
                <w:sz w:val="20"/>
              </w:rPr>
              <w:t xml:space="preserve">+ Fixed Price for Working Drawings Phase </w:t>
            </w:r>
          </w:p>
          <w:p w:rsidR="00DD2623" w:rsidRDefault="00DD2623" w:rsidP="00C4236D">
            <w:pPr>
              <w:ind w:left="792"/>
              <w:rPr>
                <w:rFonts w:ascii="Times New Roman" w:hAnsi="Times New Roman"/>
                <w:sz w:val="20"/>
              </w:rPr>
            </w:pPr>
            <w:r w:rsidRPr="00EB4FC7">
              <w:rPr>
                <w:rFonts w:ascii="Times New Roman" w:hAnsi="Times New Roman"/>
                <w:sz w:val="20"/>
              </w:rPr>
              <w:t>+ GMP)</w:t>
            </w:r>
          </w:p>
          <w:p w:rsidR="00C4236D" w:rsidRPr="00C4236D" w:rsidRDefault="00C4236D" w:rsidP="00C4236D">
            <w:pPr>
              <w:ind w:left="792"/>
              <w:rPr>
                <w:rFonts w:ascii="Times New Roman" w:hAnsi="Times New Roman"/>
                <w:sz w:val="20"/>
              </w:rPr>
            </w:pPr>
          </w:p>
        </w:tc>
        <w:tc>
          <w:tcPr>
            <w:tcW w:w="2880" w:type="dxa"/>
            <w:tcBorders>
              <w:top w:val="nil"/>
              <w:bottom w:val="single" w:sz="4" w:space="0" w:color="auto"/>
            </w:tcBorders>
          </w:tcPr>
          <w:p w:rsidR="00DD2623" w:rsidRPr="00C4236D" w:rsidRDefault="00DD2623" w:rsidP="0070670A">
            <w:pPr>
              <w:rPr>
                <w:rFonts w:ascii="Times New Roman" w:hAnsi="Times New Roman"/>
                <w:sz w:val="20"/>
              </w:rPr>
            </w:pP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rPr>
          <w:cantSplit/>
        </w:trPr>
        <w:tc>
          <w:tcPr>
            <w:tcW w:w="0" w:type="auto"/>
            <w:tcBorders>
              <w:top w:val="single" w:sz="4" w:space="0" w:color="auto"/>
              <w:bottom w:val="single" w:sz="4" w:space="0" w:color="auto"/>
            </w:tcBorders>
          </w:tcPr>
          <w:p w:rsidR="00DD2623" w:rsidRPr="00EB4FC7" w:rsidRDefault="00DD2623" w:rsidP="00C4236D">
            <w:pPr>
              <w:rPr>
                <w:rFonts w:ascii="Times New Roman" w:hAnsi="Times New Roman"/>
                <w:sz w:val="20"/>
              </w:rPr>
            </w:pPr>
            <w:r w:rsidRPr="00EB4FC7">
              <w:rPr>
                <w:rFonts w:ascii="Times New Roman" w:hAnsi="Times New Roman"/>
                <w:sz w:val="20"/>
              </w:rPr>
              <w:t>2.</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70670A">
              <w:rPr>
                <w:rFonts w:ascii="Times New Roman" w:hAnsi="Times New Roman"/>
                <w:sz w:val="20"/>
              </w:rPr>
              <w:t>The CMR’s total compensation for its Services during the</w:t>
            </w:r>
            <w:r w:rsidRPr="0070670A">
              <w:rPr>
                <w:rFonts w:ascii="Times New Roman" w:hAnsi="Times New Roman"/>
                <w:b/>
                <w:sz w:val="20"/>
              </w:rPr>
              <w:t xml:space="preserve"> Preliminary Plan Phase</w:t>
            </w:r>
          </w:p>
          <w:p w:rsidR="00C4236D" w:rsidRPr="0070670A" w:rsidRDefault="00C4236D" w:rsidP="00C4236D">
            <w:pPr>
              <w:rPr>
                <w:rFonts w:ascii="Times New Roman" w:hAnsi="Times New Roman"/>
                <w:b/>
                <w:sz w:val="20"/>
              </w:rPr>
            </w:pPr>
          </w:p>
        </w:tc>
        <w:tc>
          <w:tcPr>
            <w:tcW w:w="2880" w:type="dxa"/>
            <w:tcBorders>
              <w:top w:val="single" w:sz="4" w:space="0" w:color="auto"/>
              <w:bottom w:val="single" w:sz="4" w:space="0" w:color="auto"/>
            </w:tcBorders>
          </w:tcPr>
          <w:p w:rsidR="00DD2623" w:rsidRPr="00C4236D" w:rsidRDefault="004A6020" w:rsidP="00C4236D">
            <w:pPr>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rPr>
          <w:cantSplit/>
        </w:trPr>
        <w:tc>
          <w:tcPr>
            <w:tcW w:w="0" w:type="auto"/>
            <w:tcBorders>
              <w:top w:val="single" w:sz="4" w:space="0" w:color="auto"/>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3.</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EB4FC7">
              <w:rPr>
                <w:rFonts w:ascii="Times New Roman" w:hAnsi="Times New Roman"/>
                <w:sz w:val="20"/>
              </w:rPr>
              <w:t xml:space="preserve">The CMR’s total compensation for its Services during the </w:t>
            </w:r>
            <w:r w:rsidRPr="00EB4FC7">
              <w:rPr>
                <w:rFonts w:ascii="Times New Roman" w:hAnsi="Times New Roman"/>
                <w:b/>
                <w:sz w:val="20"/>
              </w:rPr>
              <w:t xml:space="preserve">Working Drawings Phase </w:t>
            </w:r>
          </w:p>
          <w:p w:rsidR="00C4236D" w:rsidRPr="00C4236D" w:rsidRDefault="00C4236D" w:rsidP="00C4236D">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c>
          <w:tcPr>
            <w:tcW w:w="0" w:type="auto"/>
            <w:tcBorders>
              <w:top w:val="single" w:sz="4" w:space="0" w:color="auto"/>
              <w:bottom w:val="single" w:sz="4" w:space="0" w:color="auto"/>
            </w:tcBorders>
          </w:tcPr>
          <w:p w:rsidR="00DD2623" w:rsidRPr="00852911" w:rsidRDefault="00DD2623" w:rsidP="0070670A">
            <w:pPr>
              <w:rPr>
                <w:rFonts w:ascii="Times New Roman" w:hAnsi="Times New Roman"/>
                <w:sz w:val="20"/>
              </w:rPr>
            </w:pPr>
            <w:r w:rsidRPr="00852911">
              <w:rPr>
                <w:rFonts w:ascii="Times New Roman" w:hAnsi="Times New Roman"/>
                <w:sz w:val="20"/>
              </w:rPr>
              <w:t>4.</w:t>
            </w:r>
          </w:p>
        </w:tc>
        <w:tc>
          <w:tcPr>
            <w:tcW w:w="6204" w:type="dxa"/>
            <w:tcBorders>
              <w:top w:val="single" w:sz="4" w:space="0" w:color="auto"/>
              <w:bottom w:val="single" w:sz="4" w:space="0" w:color="auto"/>
            </w:tcBorders>
          </w:tcPr>
          <w:p w:rsidR="00C4236D" w:rsidRDefault="00DD2623" w:rsidP="0070670A">
            <w:pPr>
              <w:rPr>
                <w:rFonts w:ascii="Times New Roman" w:hAnsi="Times New Roman"/>
                <w:sz w:val="20"/>
              </w:rPr>
            </w:pPr>
            <w:r w:rsidRPr="00852911">
              <w:rPr>
                <w:rFonts w:ascii="Times New Roman" w:hAnsi="Times New Roman"/>
                <w:sz w:val="20"/>
              </w:rPr>
              <w:t xml:space="preserve">The CMR’s total compensation for the Construction Phase is the </w:t>
            </w:r>
            <w:r w:rsidRPr="00852911">
              <w:rPr>
                <w:rFonts w:ascii="Times New Roman" w:hAnsi="Times New Roman"/>
                <w:b/>
                <w:sz w:val="20"/>
              </w:rPr>
              <w:t>Guaranteed Maximum Price (GMP), which is the total of the sub-amounts (grey boxes) below</w:t>
            </w:r>
          </w:p>
          <w:p w:rsidR="00DD2623" w:rsidRPr="00C4236D" w:rsidRDefault="00DD2623" w:rsidP="0070670A">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CC3B39" w:rsidRPr="00852911">
              <w:rPr>
                <w:rFonts w:ascii="Times New Roman" w:hAnsi="Times New Roman"/>
                <w:sz w:val="20"/>
                <w:u w:val="single"/>
              </w:rPr>
              <w:fldChar w:fldCharType="begin">
                <w:ffData>
                  <w:name w:val="Text4"/>
                  <w:enabled/>
                  <w:calcOnExit w:val="0"/>
                  <w:textInput/>
                </w:ffData>
              </w:fldChar>
            </w:r>
            <w:r w:rsidRPr="00852911">
              <w:rPr>
                <w:rFonts w:ascii="Times New Roman" w:hAnsi="Times New Roman"/>
                <w:sz w:val="20"/>
                <w:u w:val="single"/>
              </w:rPr>
              <w:instrText xml:space="preserve"> FORMTEXT </w:instrText>
            </w:r>
            <w:r w:rsidR="00CC3B39" w:rsidRPr="00852911">
              <w:rPr>
                <w:rFonts w:ascii="Times New Roman" w:hAnsi="Times New Roman"/>
                <w:sz w:val="20"/>
                <w:u w:val="single"/>
              </w:rPr>
            </w:r>
            <w:r w:rsidR="00CC3B39" w:rsidRPr="00852911">
              <w:rPr>
                <w:rFonts w:ascii="Times New Roman" w:hAnsi="Times New Roman"/>
                <w:sz w:val="20"/>
                <w:u w:val="single"/>
              </w:rPr>
              <w:fldChar w:fldCharType="separate"/>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00CC3B39" w:rsidRPr="00852911">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tcBorders>
              <w:top w:val="single" w:sz="4" w:space="0" w:color="auto"/>
              <w:bottom w:val="single" w:sz="4" w:space="0" w:color="auto"/>
            </w:tcBorders>
            <w:shd w:val="clear" w:color="auto" w:fill="D9D9D9"/>
          </w:tcPr>
          <w:p w:rsidR="00DD2623" w:rsidRPr="0070670A" w:rsidRDefault="00DD2623" w:rsidP="00C4236D">
            <w:pPr>
              <w:pStyle w:val="BodyText"/>
              <w:jc w:val="left"/>
              <w:rPr>
                <w:rFonts w:ascii="Times New Roman" w:hAnsi="Times New Roman"/>
                <w:sz w:val="20"/>
              </w:rPr>
            </w:pPr>
            <w:r w:rsidRPr="00EB4FC7">
              <w:rPr>
                <w:rFonts w:ascii="Times New Roman" w:hAnsi="Times New Roman"/>
                <w:b/>
                <w:sz w:val="20"/>
              </w:rPr>
              <w:t xml:space="preserve">Total Direct Cost of the Work, </w:t>
            </w:r>
            <w:r w:rsidRPr="0070670A">
              <w:rPr>
                <w:rFonts w:ascii="Times New Roman" w:hAnsi="Times New Roman"/>
                <w:sz w:val="20"/>
              </w:rPr>
              <w:t>which is the sum of:</w:t>
            </w:r>
          </w:p>
          <w:p w:rsidR="00DD2623" w:rsidRPr="0070670A" w:rsidRDefault="00DD2623" w:rsidP="00C4236D">
            <w:pPr>
              <w:pStyle w:val="BodyText"/>
              <w:ind w:left="720"/>
              <w:jc w:val="left"/>
              <w:rPr>
                <w:rFonts w:ascii="Times New Roman" w:hAnsi="Times New Roman"/>
                <w:sz w:val="20"/>
              </w:rPr>
            </w:pPr>
            <w:r w:rsidRPr="0070670A">
              <w:rPr>
                <w:rFonts w:ascii="Times New Roman" w:hAnsi="Times New Roman"/>
                <w:sz w:val="20"/>
              </w:rPr>
              <w:t xml:space="preserve">(1) all Subcontractor costs detailed below, </w:t>
            </w:r>
            <w:r w:rsidRPr="0070670A">
              <w:rPr>
                <w:rFonts w:ascii="Times New Roman" w:hAnsi="Times New Roman"/>
                <w:sz w:val="20"/>
                <w:u w:val="single"/>
              </w:rPr>
              <w:t>including</w:t>
            </w:r>
            <w:r w:rsidRPr="0070670A">
              <w:rPr>
                <w:rFonts w:ascii="Times New Roman" w:hAnsi="Times New Roman"/>
                <w:sz w:val="20"/>
              </w:rPr>
              <w:t xml:space="preserve"> all Subcontractor bond costs or CMR-provided contractor default insurance protection in lieu of Subcontractor bonds and </w:t>
            </w:r>
          </w:p>
          <w:p w:rsidR="00DD2623" w:rsidRPr="0031075F" w:rsidRDefault="00DD2623">
            <w:pPr>
              <w:pStyle w:val="BodyText"/>
              <w:ind w:left="720"/>
              <w:jc w:val="left"/>
              <w:rPr>
                <w:rFonts w:ascii="Times New Roman" w:hAnsi="Times New Roman"/>
                <w:b/>
                <w:sz w:val="20"/>
              </w:rPr>
            </w:pPr>
            <w:r w:rsidRPr="0070670A">
              <w:rPr>
                <w:rFonts w:ascii="Times New Roman" w:hAnsi="Times New Roman"/>
                <w:sz w:val="20"/>
              </w:rPr>
              <w:t>(2) all Allowance(s) costs detailed below</w:t>
            </w:r>
          </w:p>
        </w:tc>
        <w:tc>
          <w:tcPr>
            <w:tcW w:w="2160" w:type="dxa"/>
            <w:tcBorders>
              <w:top w:val="single" w:sz="4" w:space="0" w:color="auto"/>
              <w:bottom w:val="single" w:sz="4" w:space="0" w:color="auto"/>
            </w:tcBorders>
            <w:shd w:val="clear" w:color="auto" w:fill="D9D9D9"/>
          </w:tcPr>
          <w:p w:rsidR="00DD2623" w:rsidRPr="00C4236D" w:rsidRDefault="00DD2623" w:rsidP="0070670A">
            <w:pPr>
              <w:jc w:val="right"/>
              <w:rPr>
                <w:rFonts w:ascii="Times New Roman" w:hAnsi="Times New Roman"/>
                <w:sz w:val="20"/>
              </w:rPr>
            </w:pPr>
            <w:r w:rsidRPr="0031075F">
              <w:rPr>
                <w:rFonts w:ascii="Times New Roman" w:hAnsi="Times New Roman"/>
                <w:sz w:val="20"/>
              </w:rPr>
              <w:t>$</w:t>
            </w:r>
            <w:r w:rsidR="00CC3B3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C4236D">
              <w:rPr>
                <w:rFonts w:ascii="Times New Roman" w:hAnsi="Times New Roman"/>
                <w:sz w:val="20"/>
                <w:u w:val="single"/>
              </w:rPr>
            </w:r>
            <w:r w:rsidR="00CC3B3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CC3B39" w:rsidRPr="00C4236D">
              <w:rPr>
                <w:rFonts w:ascii="Times New Roman" w:hAnsi="Times New Roman"/>
                <w:sz w:val="20"/>
                <w:u w:val="single"/>
              </w:rPr>
              <w:fldChar w:fldCharType="end"/>
            </w:r>
            <w:r w:rsidRPr="00C4236D">
              <w:rPr>
                <w:rFonts w:ascii="Times New Roman" w:hAnsi="Times New Roman"/>
                <w:sz w:val="20"/>
                <w:u w:val="single"/>
              </w:rPr>
              <w:t xml:space="preserve"> </w:t>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Subcontractor costs </w:t>
            </w:r>
            <w:r w:rsidRPr="0070670A">
              <w:rPr>
                <w:rFonts w:ascii="Times New Roman" w:hAnsi="Times New Roman"/>
                <w:sz w:val="20"/>
              </w:rPr>
              <w:t>which is the sum of all Subcontractor costs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CC3B39" w:rsidRPr="00C4236D">
              <w:rPr>
                <w:rFonts w:ascii="Times New Roman" w:hAnsi="Times New Roman"/>
                <w:sz w:val="20"/>
              </w:rPr>
            </w:r>
            <w:r w:rsidR="00CC3B39"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CC3B39"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Borders>
              <w:top w:val="single" w:sz="4" w:space="0" w:color="auto"/>
            </w:tcBorders>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Borders>
              <w:bottom w:val="single" w:sz="4" w:space="0" w:color="auto"/>
            </w:tcBorders>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Allowance(s) </w:t>
            </w:r>
            <w:r w:rsidRPr="0070670A">
              <w:rPr>
                <w:rFonts w:ascii="Times New Roman" w:hAnsi="Times New Roman"/>
                <w:sz w:val="20"/>
              </w:rPr>
              <w:t>which is the sum of all Allowances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CC3B39" w:rsidRPr="00C4236D">
              <w:rPr>
                <w:rFonts w:ascii="Times New Roman" w:hAnsi="Times New Roman"/>
                <w:sz w:val="20"/>
              </w:rPr>
            </w:r>
            <w:r w:rsidR="00CC3B39"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CC3B39"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CC3B39" w:rsidRPr="00EB4FC7">
              <w:rPr>
                <w:rFonts w:ascii="Times New Roman" w:hAnsi="Times New Roman"/>
                <w:sz w:val="20"/>
              </w:rPr>
            </w:r>
            <w:r w:rsidR="00CC3B3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CC3B39"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CC3B39" w:rsidRPr="00EB4FC7">
              <w:rPr>
                <w:rFonts w:ascii="Times New Roman" w:hAnsi="Times New Roman"/>
                <w:sz w:val="20"/>
              </w:rPr>
            </w:r>
            <w:r w:rsidR="00CC3B3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CC3B39"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CC3B3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CC3B39" w:rsidRPr="00EB4FC7">
              <w:rPr>
                <w:rFonts w:ascii="Times New Roman" w:hAnsi="Times New Roman"/>
                <w:sz w:val="20"/>
              </w:rPr>
            </w:r>
            <w:r w:rsidR="00CC3B3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CC3B39" w:rsidRPr="00EB4FC7">
              <w:rPr>
                <w:rFonts w:ascii="Times New Roman" w:hAnsi="Times New Roman"/>
                <w:sz w:val="20"/>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tcBorders>
              <w:top w:val="single" w:sz="4" w:space="0" w:color="auto"/>
              <w:right w:val="single" w:sz="4" w:space="0" w:color="auto"/>
            </w:tcBorders>
            <w:shd w:val="clear" w:color="auto" w:fill="D9D9D9"/>
          </w:tcPr>
          <w:p w:rsidR="00DD2623" w:rsidRPr="00903D56" w:rsidRDefault="00DD2623" w:rsidP="00C4236D">
            <w:pPr>
              <w:pStyle w:val="BodyText"/>
              <w:jc w:val="right"/>
              <w:rPr>
                <w:rFonts w:ascii="Times New Roman" w:hAnsi="Times New Roman"/>
                <w:b/>
                <w:sz w:val="20"/>
              </w:rPr>
            </w:pPr>
            <w:r w:rsidRPr="00EB4FC7">
              <w:rPr>
                <w:rFonts w:ascii="Times New Roman" w:hAnsi="Times New Roman"/>
                <w:b/>
                <w:sz w:val="20"/>
              </w:rPr>
              <w:t xml:space="preserve">CMR’s Fee </w:t>
            </w:r>
            <w:r w:rsidRPr="0070670A">
              <w:rPr>
                <w:rFonts w:ascii="Times New Roman" w:hAnsi="Times New Roman"/>
                <w:sz w:val="20"/>
              </w:rPr>
              <w:t>(Including all profit and overhead), which is stated as a dollar amount but which is determined as a percentage of the Direct Cost of the Work</w:t>
            </w:r>
          </w:p>
        </w:tc>
        <w:tc>
          <w:tcPr>
            <w:tcW w:w="2160" w:type="dxa"/>
            <w:tcBorders>
              <w:top w:val="single" w:sz="4" w:space="0" w:color="auto"/>
              <w:left w:val="single" w:sz="4" w:space="0" w:color="auto"/>
            </w:tcBorders>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CC3B3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C4236D">
              <w:rPr>
                <w:rFonts w:ascii="Times New Roman" w:hAnsi="Times New Roman"/>
                <w:sz w:val="20"/>
                <w:u w:val="single"/>
              </w:rPr>
            </w:r>
            <w:r w:rsidR="00CC3B3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CC3B39" w:rsidRPr="00C4236D">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shd w:val="clear" w:color="auto" w:fill="D9D9D9"/>
          </w:tcPr>
          <w:p w:rsidR="00DD2623" w:rsidRPr="00903D56" w:rsidRDefault="00DD2623" w:rsidP="00C4236D">
            <w:pPr>
              <w:pStyle w:val="BodyText"/>
              <w:jc w:val="right"/>
              <w:rPr>
                <w:rFonts w:ascii="Times New Roman" w:hAnsi="Times New Roman"/>
                <w:sz w:val="20"/>
              </w:rPr>
            </w:pPr>
            <w:r w:rsidRPr="00EB4FC7">
              <w:rPr>
                <w:rFonts w:ascii="Times New Roman" w:hAnsi="Times New Roman"/>
                <w:b/>
                <w:sz w:val="20"/>
              </w:rPr>
              <w:t xml:space="preserve">Total of CMR’s general conditions in its performance of the Work, </w:t>
            </w:r>
            <w:r w:rsidRPr="0070670A">
              <w:rPr>
                <w:rFonts w:ascii="Times New Roman" w:hAnsi="Times New Roman"/>
                <w:sz w:val="20"/>
              </w:rPr>
              <w:t>which is the sum of all items detailed below.</w:t>
            </w:r>
          </w:p>
        </w:tc>
        <w:tc>
          <w:tcPr>
            <w:tcW w:w="2160" w:type="dxa"/>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CC3B3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C4236D">
              <w:rPr>
                <w:rFonts w:ascii="Times New Roman" w:hAnsi="Times New Roman"/>
                <w:sz w:val="20"/>
                <w:u w:val="single"/>
              </w:rPr>
            </w:r>
            <w:r w:rsidR="00CC3B3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CC3B39" w:rsidRPr="00C4236D">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Labor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Materials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Equipment</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Temporary Facilities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Insurance (non-OCIP)</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 xml:space="preserve">Bonds, </w:t>
            </w:r>
            <w:r w:rsidRPr="00C4236D">
              <w:rPr>
                <w:sz w:val="20"/>
                <w:u w:val="single"/>
              </w:rPr>
              <w:t>not</w:t>
            </w:r>
            <w:r w:rsidRPr="00C4236D">
              <w:rPr>
                <w:sz w:val="20"/>
              </w:rPr>
              <w:t xml:space="preserve"> including Subcontractor bond or contractor default insurance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bottom w:val="single" w:sz="4" w:space="0" w:color="auto"/>
            </w:tcBorders>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Borders>
              <w:bottom w:val="single" w:sz="4" w:space="0" w:color="auto"/>
            </w:tcBorders>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CC3B3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EB4FC7">
              <w:rPr>
                <w:rFonts w:ascii="Times New Roman" w:hAnsi="Times New Roman"/>
                <w:sz w:val="20"/>
                <w:u w:val="single"/>
              </w:rPr>
            </w:r>
            <w:r w:rsidR="00CC3B3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CC3B39"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shd w:val="clear" w:color="auto" w:fill="D9D9D9"/>
          </w:tcPr>
          <w:p w:rsidR="00DD2623" w:rsidRPr="00EB4FC7" w:rsidRDefault="00DD2623" w:rsidP="0070670A">
            <w:pPr>
              <w:pStyle w:val="BodyText"/>
              <w:jc w:val="left"/>
              <w:rPr>
                <w:rFonts w:ascii="Times New Roman" w:hAnsi="Times New Roman"/>
                <w:sz w:val="20"/>
              </w:rPr>
            </w:pPr>
            <w:r w:rsidRPr="00EB4FC7">
              <w:rPr>
                <w:rFonts w:ascii="Times New Roman" w:hAnsi="Times New Roman"/>
                <w:b/>
                <w:sz w:val="20"/>
              </w:rPr>
              <w:t>Project Contingency (______% of ______________ [Direct Cost of the Work).</w:t>
            </w:r>
          </w:p>
        </w:tc>
        <w:tc>
          <w:tcPr>
            <w:tcW w:w="2160" w:type="dxa"/>
            <w:shd w:val="clear" w:color="auto" w:fill="D9D9D9"/>
          </w:tcPr>
          <w:p w:rsidR="00DD2623" w:rsidRPr="00C4236D" w:rsidRDefault="00DD2623" w:rsidP="00C4236D">
            <w:pPr>
              <w:jc w:val="right"/>
              <w:rPr>
                <w:rFonts w:ascii="Times New Roman" w:hAnsi="Times New Roman"/>
                <w:sz w:val="20"/>
              </w:rPr>
            </w:pPr>
            <w:r w:rsidRPr="00EB4FC7">
              <w:rPr>
                <w:rFonts w:ascii="Times New Roman" w:hAnsi="Times New Roman"/>
                <w:sz w:val="20"/>
              </w:rPr>
              <w:t>$</w:t>
            </w:r>
            <w:r w:rsidR="00CC3B3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CC3B39" w:rsidRPr="00C4236D">
              <w:rPr>
                <w:rFonts w:ascii="Times New Roman" w:hAnsi="Times New Roman"/>
                <w:sz w:val="20"/>
                <w:u w:val="single"/>
              </w:rPr>
            </w:r>
            <w:r w:rsidR="00CC3B3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CC3B39" w:rsidRPr="00C4236D">
              <w:rPr>
                <w:rFonts w:ascii="Times New Roman" w:hAnsi="Times New Roman"/>
                <w:sz w:val="20"/>
                <w:u w:val="single"/>
              </w:rPr>
              <w:fldChar w:fldCharType="end"/>
            </w:r>
          </w:p>
        </w:tc>
      </w:tr>
    </w:tbl>
    <w:p w:rsidR="001A10D5" w:rsidRPr="00EA0F1F" w:rsidRDefault="00DD2623" w:rsidP="001A10D5">
      <w:pPr>
        <w:pStyle w:val="ListParagraph"/>
        <w:spacing w:before="200" w:after="200"/>
        <w:ind w:left="1224" w:hanging="1314"/>
        <w:rPr>
          <w:rFonts w:ascii="Times New Roman" w:hAnsi="Times New Roman"/>
          <w:sz w:val="20"/>
        </w:rPr>
      </w:pPr>
      <w:r w:rsidRPr="00EA0F1F">
        <w:rPr>
          <w:rFonts w:ascii="Times New Roman" w:hAnsi="Times New Roman"/>
          <w:sz w:val="20"/>
        </w:rPr>
        <w:t xml:space="preserve">The </w:t>
      </w:r>
      <w:r w:rsidR="001A10D5" w:rsidRPr="00EA0F1F">
        <w:rPr>
          <w:rFonts w:ascii="Times New Roman" w:hAnsi="Times New Roman"/>
          <w:sz w:val="20"/>
        </w:rPr>
        <w:t xml:space="preserve">following shall apply to </w:t>
      </w:r>
      <w:r w:rsidR="00AC3B6A">
        <w:rPr>
          <w:rFonts w:ascii="Times New Roman" w:hAnsi="Times New Roman"/>
          <w:sz w:val="20"/>
        </w:rPr>
        <w:t xml:space="preserve">Preliminary Plan and </w:t>
      </w:r>
      <w:r w:rsidR="001A10D5" w:rsidRPr="00EA0F1F">
        <w:rPr>
          <w:rFonts w:ascii="Times New Roman" w:hAnsi="Times New Roman"/>
          <w:sz w:val="20"/>
        </w:rPr>
        <w:t>Working Drawings Phase Services:</w:t>
      </w:r>
    </w:p>
    <w:p w:rsidR="001A10D5" w:rsidRPr="001A10D5" w:rsidRDefault="001A10D5" w:rsidP="00591160">
      <w:pPr>
        <w:pStyle w:val="ListParagraph"/>
        <w:numPr>
          <w:ilvl w:val="0"/>
          <w:numId w:val="145"/>
        </w:numPr>
        <w:spacing w:before="200" w:after="200"/>
        <w:rPr>
          <w:rFonts w:ascii="Times New Roman" w:hAnsi="Times New Roman"/>
          <w:sz w:val="20"/>
        </w:rPr>
      </w:pPr>
      <w:r w:rsidRPr="003E65C1">
        <w:rPr>
          <w:rFonts w:ascii="Times New Roman" w:hAnsi="Times New Roman"/>
          <w:b/>
          <w:sz w:val="20"/>
        </w:rPr>
        <w:t>Method of Payment.</w:t>
      </w:r>
    </w:p>
    <w:p w:rsidR="001A10D5" w:rsidRPr="001A10D5" w:rsidRDefault="001A10D5" w:rsidP="001A10D5">
      <w:pPr>
        <w:pStyle w:val="ListParagraph"/>
        <w:spacing w:before="200" w:after="200"/>
        <w:ind w:left="630"/>
        <w:rPr>
          <w:rFonts w:ascii="Times New Roman" w:hAnsi="Times New Roman"/>
          <w:sz w:val="20"/>
        </w:rPr>
      </w:pPr>
      <w:r w:rsidRPr="001A10D5">
        <w:rPr>
          <w:rFonts w:ascii="Times New Roman" w:hAnsi="Times New Roman"/>
          <w:sz w:val="20"/>
        </w:rPr>
        <w:t xml:space="preserve">The Contractor shall submit an invoice for the Work successfully completed and approved for that month, billed as a percentage of the total fixed price for the Services of that Phase.  Upon receipt of the invoice, </w:t>
      </w:r>
      <w:r w:rsidR="008F364F">
        <w:rPr>
          <w:rFonts w:ascii="Times New Roman" w:hAnsi="Times New Roman"/>
          <w:sz w:val="20"/>
        </w:rPr>
        <w:t>Judicial Council</w:t>
      </w:r>
      <w:r w:rsidRPr="001A10D5">
        <w:rPr>
          <w:rFonts w:ascii="Times New Roman" w:hAnsi="Times New Roman"/>
          <w:sz w:val="20"/>
        </w:rPr>
        <w:t xml:space="preserve"> will either approve the invoice for payment or give the Contractor specific written reasons why part or all of the payment is being withheld and what remedial actions the Contractor must take to receive the withheld amount. Such invoices shall clearly indicate: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A unique invoice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contractor’s name and address;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Taxpayer identification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Name of the Phase of the Project being invoiced;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Brief description of the Work performed in the billing period;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Percentage of the Phase being billed in the invoice as a percent and in 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Amount of Retention to be withheld from the invoice</w:t>
      </w:r>
      <w:r w:rsidR="00ED5B30">
        <w:rPr>
          <w:rFonts w:ascii="Times New Roman" w:hAnsi="Times New Roman"/>
          <w:sz w:val="20"/>
        </w:rPr>
        <w:t>;</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Net amount to be paid for the invoice;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 xml:space="preserve">Percentage of the total Phase billed to date, expressed as a percent and in </w:t>
      </w:r>
      <w:r w:rsidR="00816AD3">
        <w:rPr>
          <w:rFonts w:ascii="Times New Roman" w:hAnsi="Times New Roman"/>
          <w:sz w:val="20"/>
        </w:rPr>
        <w:tab/>
      </w:r>
      <w:r w:rsidRPr="001A10D5">
        <w:rPr>
          <w:rFonts w:ascii="Times New Roman" w:hAnsi="Times New Roman"/>
          <w:sz w:val="20"/>
        </w:rPr>
        <w:t>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lastRenderedPageBreak/>
        <w:tab/>
        <w:t xml:space="preserve">Total </w:t>
      </w:r>
      <w:r w:rsidR="00816AD3">
        <w:rPr>
          <w:rFonts w:ascii="Times New Roman" w:hAnsi="Times New Roman"/>
          <w:sz w:val="20"/>
        </w:rPr>
        <w:t>a</w:t>
      </w:r>
      <w:r w:rsidRPr="001A10D5">
        <w:rPr>
          <w:rFonts w:ascii="Times New Roman" w:hAnsi="Times New Roman"/>
          <w:sz w:val="20"/>
        </w:rPr>
        <w:t>mount of Retention withheld to date.</w:t>
      </w:r>
    </w:p>
    <w:p w:rsidR="001A10D5" w:rsidRPr="001A10D5" w:rsidRDefault="001A10D5" w:rsidP="00591160">
      <w:pPr>
        <w:pStyle w:val="ListParagraph"/>
        <w:numPr>
          <w:ilvl w:val="0"/>
          <w:numId w:val="145"/>
        </w:numPr>
        <w:spacing w:before="200" w:after="200"/>
        <w:rPr>
          <w:rFonts w:ascii="Times New Roman" w:hAnsi="Times New Roman"/>
          <w:sz w:val="20"/>
        </w:rPr>
      </w:pPr>
      <w:r w:rsidRPr="001A10D5">
        <w:rPr>
          <w:rFonts w:ascii="Times New Roman" w:hAnsi="Times New Roman"/>
          <w:b/>
          <w:sz w:val="20"/>
        </w:rPr>
        <w:t>Retention</w:t>
      </w:r>
    </w:p>
    <w:p w:rsidR="00F85A98" w:rsidRPr="0070670A" w:rsidRDefault="001A10D5" w:rsidP="001039A1">
      <w:pPr>
        <w:pStyle w:val="PldCentrL4"/>
        <w:numPr>
          <w:ilvl w:val="0"/>
          <w:numId w:val="0"/>
        </w:numPr>
        <w:ind w:left="630"/>
        <w:rPr>
          <w:sz w:val="20"/>
        </w:rPr>
      </w:pPr>
      <w:r w:rsidRPr="0070670A">
        <w:rPr>
          <w:sz w:val="20"/>
        </w:rPr>
        <w:t xml:space="preserve">The </w:t>
      </w:r>
      <w:r w:rsidR="008F364F" w:rsidRPr="0070670A">
        <w:rPr>
          <w:sz w:val="20"/>
        </w:rPr>
        <w:t>Judicial Council</w:t>
      </w:r>
      <w:r w:rsidRPr="0070670A">
        <w:rPr>
          <w:sz w:val="20"/>
        </w:rPr>
        <w:t xml:space="preserve"> shall withhold payment of an amount equal to 10 percent from all payments made for invoices submitted as above and paid. Upon successful completion of all of the activities and provision of all deliverables of a Phase, Contractor shall submit an Acceptance and Signoff Form (Exhibit D) detailing the amount </w:t>
      </w:r>
      <w:proofErr w:type="gramStart"/>
      <w:r w:rsidRPr="0070670A">
        <w:rPr>
          <w:sz w:val="20"/>
        </w:rPr>
        <w:t>of each individual retention</w:t>
      </w:r>
      <w:proofErr w:type="gramEnd"/>
      <w:r w:rsidRPr="0070670A">
        <w:rPr>
          <w:sz w:val="20"/>
        </w:rPr>
        <w:t xml:space="preserve">, with a total of all retentions, to the Project Manager. The </w:t>
      </w:r>
      <w:r w:rsidR="008F364F" w:rsidRPr="0070670A">
        <w:rPr>
          <w:sz w:val="20"/>
        </w:rPr>
        <w:t>Judicial Council</w:t>
      </w:r>
      <w:r w:rsidRPr="0070670A">
        <w:rPr>
          <w:sz w:val="20"/>
        </w:rPr>
        <w:t xml:space="preserve">’s Project Manager shall review the Acceptance and Signoff Form, and, applying the Acceptance Criteria, will either approve the Form in full, or give the Contractor specific written reasons why approval is being withheld, and return to the Contractor. Upon receipt of a </w:t>
      </w:r>
      <w:r w:rsidR="008F364F" w:rsidRPr="0070670A">
        <w:rPr>
          <w:sz w:val="20"/>
        </w:rPr>
        <w:t>Judicial Council</w:t>
      </w:r>
      <w:r w:rsidRPr="0070670A">
        <w:rPr>
          <w:sz w:val="20"/>
        </w:rPr>
        <w:t xml:space="preserve"> signed Acceptance and Signoff form, the Contractor shall submit an invoice for the retentions to the Project Manager.</w:t>
      </w:r>
    </w:p>
    <w:p w:rsidR="00250EC9" w:rsidRDefault="00250EC9" w:rsidP="00250EC9">
      <w:pPr>
        <w:pStyle w:val="BodyText"/>
      </w:pPr>
    </w:p>
    <w:p w:rsidR="00250EC9" w:rsidRDefault="00250EC9" w:rsidP="00250EC9">
      <w:pPr>
        <w:pStyle w:val="BodyText"/>
      </w:pPr>
    </w:p>
    <w:p w:rsidR="00250EC9" w:rsidRPr="00250EC9" w:rsidRDefault="00250EC9" w:rsidP="00250EC9">
      <w:pPr>
        <w:pStyle w:val="BodyText"/>
        <w:sectPr w:rsidR="00250EC9" w:rsidRPr="00250EC9" w:rsidSect="00D92D63">
          <w:headerReference w:type="default" r:id="rId28"/>
          <w:footerReference w:type="default" r:id="rId29"/>
          <w:pgSz w:w="12240" w:h="15840" w:code="1"/>
          <w:pgMar w:top="907" w:right="1526" w:bottom="907" w:left="1526" w:header="720" w:footer="547" w:gutter="0"/>
          <w:cols w:space="720"/>
          <w:docGrid w:linePitch="360"/>
        </w:sectPr>
      </w:pPr>
    </w:p>
    <w:p w:rsidR="001A10D5" w:rsidRDefault="001A10D5" w:rsidP="001A10D5">
      <w:pPr>
        <w:pStyle w:val="ListParagraph"/>
        <w:spacing w:before="200" w:after="200"/>
        <w:ind w:left="1224" w:hanging="1224"/>
        <w:rPr>
          <w:sz w:val="20"/>
        </w:rPr>
      </w:pPr>
    </w:p>
    <w:p w:rsidR="00363DD5" w:rsidRPr="001F1017" w:rsidRDefault="00BF27EA" w:rsidP="00363DD5">
      <w:pPr>
        <w:pStyle w:val="BodyText"/>
        <w:widowControl w:val="0"/>
        <w:jc w:val="center"/>
        <w:rPr>
          <w:b/>
          <w:sz w:val="20"/>
        </w:rPr>
      </w:pPr>
      <w:r w:rsidRPr="001F1017">
        <w:rPr>
          <w:b/>
          <w:sz w:val="20"/>
        </w:rPr>
        <w:t>Exhibit C to</w:t>
      </w:r>
    </w:p>
    <w:p w:rsidR="00363DD5" w:rsidRPr="001F1017" w:rsidRDefault="00363DD5" w:rsidP="00363DD5">
      <w:pPr>
        <w:pStyle w:val="BodyText"/>
        <w:widowControl w:val="0"/>
        <w:jc w:val="center"/>
        <w:rPr>
          <w:b/>
          <w:sz w:val="20"/>
        </w:rPr>
      </w:pPr>
      <w:r w:rsidRPr="001F1017">
        <w:rPr>
          <w:b/>
          <w:sz w:val="20"/>
        </w:rPr>
        <w:t>CMR Agreement</w:t>
      </w:r>
    </w:p>
    <w:p w:rsidR="00363DD5" w:rsidRPr="001F1017" w:rsidRDefault="00363DD5" w:rsidP="00363DD5">
      <w:pPr>
        <w:pStyle w:val="BodyText"/>
        <w:widowControl w:val="0"/>
        <w:jc w:val="center"/>
        <w:rPr>
          <w:b/>
          <w:sz w:val="20"/>
        </w:rPr>
      </w:pPr>
    </w:p>
    <w:p w:rsidR="00363DD5" w:rsidRPr="001F1017" w:rsidRDefault="00363DD5" w:rsidP="00363DD5">
      <w:pPr>
        <w:pStyle w:val="BodyText"/>
        <w:widowControl w:val="0"/>
        <w:jc w:val="center"/>
        <w:rPr>
          <w:b/>
          <w:sz w:val="20"/>
        </w:rPr>
      </w:pPr>
    </w:p>
    <w:tbl>
      <w:tblPr>
        <w:tblW w:w="9885" w:type="dxa"/>
        <w:tblLayout w:type="fixed"/>
        <w:tblCellMar>
          <w:left w:w="115" w:type="dxa"/>
          <w:right w:w="115" w:type="dxa"/>
        </w:tblCellMar>
        <w:tblLook w:val="0000"/>
      </w:tblPr>
      <w:tblGrid>
        <w:gridCol w:w="3511"/>
        <w:gridCol w:w="277"/>
        <w:gridCol w:w="6097"/>
      </w:tblGrid>
      <w:tr w:rsidR="006856EF" w:rsidRPr="001F1017" w:rsidTr="00BC7A51">
        <w:trPr>
          <w:trHeight w:hRule="exact" w:val="4764"/>
        </w:trPr>
        <w:tc>
          <w:tcPr>
            <w:tcW w:w="3511" w:type="dxa"/>
            <w:tcMar>
              <w:left w:w="0" w:type="dxa"/>
              <w:right w:w="0" w:type="dxa"/>
            </w:tcMar>
            <w:vAlign w:val="bottom"/>
          </w:tcPr>
          <w:p w:rsidR="006856EF" w:rsidRPr="00424034" w:rsidRDefault="006F30F3" w:rsidP="00B84E58">
            <w:pPr>
              <w:pStyle w:val="CommentText"/>
              <w:spacing w:before="240" w:after="60"/>
              <w:rPr>
                <w:noProof/>
                <w:szCs w:val="24"/>
              </w:rPr>
            </w:pPr>
            <w:r>
              <w:rPr>
                <w:noProof/>
              </w:rPr>
              <w:drawing>
                <wp:inline distT="0" distB="0" distL="0" distR="0">
                  <wp:extent cx="2174875" cy="2930525"/>
                  <wp:effectExtent l="19050" t="0" r="0" b="0"/>
                  <wp:docPr id="14" name="Picture 25"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 green 1 300"/>
                          <pic:cNvPicPr>
                            <a:picLocks noChangeAspect="1" noChangeArrowheads="1"/>
                          </pic:cNvPicPr>
                        </pic:nvPicPr>
                        <pic:blipFill>
                          <a:blip r:embed="rId30" cstate="print"/>
                          <a:srcRect/>
                          <a:stretch>
                            <a:fillRect/>
                          </a:stretch>
                        </pic:blipFill>
                        <pic:spPr bwMode="auto">
                          <a:xfrm>
                            <a:off x="0" y="0"/>
                            <a:ext cx="2174875" cy="2930525"/>
                          </a:xfrm>
                          <a:prstGeom prst="rect">
                            <a:avLst/>
                          </a:prstGeom>
                          <a:noFill/>
                          <a:ln w="9525">
                            <a:noFill/>
                            <a:miter lim="800000"/>
                            <a:headEnd/>
                            <a:tailEnd/>
                          </a:ln>
                        </pic:spPr>
                      </pic:pic>
                    </a:graphicData>
                  </a:graphic>
                </wp:inline>
              </w:drawing>
            </w:r>
          </w:p>
        </w:tc>
        <w:tc>
          <w:tcPr>
            <w:tcW w:w="277" w:type="dxa"/>
            <w:tcMar>
              <w:left w:w="0" w:type="dxa"/>
              <w:right w:w="0" w:type="dxa"/>
            </w:tcMar>
            <w:vAlign w:val="bottom"/>
          </w:tcPr>
          <w:p w:rsidR="006856EF" w:rsidRPr="001F1017" w:rsidRDefault="006856EF" w:rsidP="00B84E58">
            <w:pPr>
              <w:spacing w:after="60"/>
              <w:rPr>
                <w:sz w:val="48"/>
                <w:szCs w:val="48"/>
              </w:rPr>
            </w:pPr>
          </w:p>
        </w:tc>
        <w:tc>
          <w:tcPr>
            <w:tcW w:w="6097" w:type="dxa"/>
            <w:tcBorders>
              <w:bottom w:val="single" w:sz="4" w:space="0" w:color="auto"/>
            </w:tcBorders>
            <w:tcMar>
              <w:left w:w="0" w:type="dxa"/>
              <w:right w:w="0" w:type="dxa"/>
            </w:tcMar>
            <w:vAlign w:val="bottom"/>
          </w:tcPr>
          <w:p w:rsidR="006856EF" w:rsidRPr="00424034" w:rsidRDefault="006856EF" w:rsidP="00B84E58">
            <w:pPr>
              <w:pStyle w:val="Heading3"/>
              <w:rPr>
                <w:sz w:val="16"/>
                <w:szCs w:val="16"/>
              </w:rPr>
            </w:pPr>
          </w:p>
          <w:p w:rsidR="006856EF" w:rsidRPr="00424034" w:rsidRDefault="006856EF" w:rsidP="00B84E58">
            <w:pPr>
              <w:pStyle w:val="Heading3"/>
              <w:rPr>
                <w:b w:val="0"/>
                <w:sz w:val="56"/>
                <w:szCs w:val="56"/>
              </w:rPr>
            </w:pPr>
          </w:p>
          <w:p w:rsidR="006856EF" w:rsidRPr="00424034" w:rsidRDefault="006856EF" w:rsidP="00B84E58">
            <w:pPr>
              <w:pStyle w:val="Heading3"/>
              <w:rPr>
                <w:b w:val="0"/>
                <w:sz w:val="56"/>
                <w:szCs w:val="56"/>
              </w:rPr>
            </w:pPr>
            <w:r w:rsidRPr="00424034">
              <w:rPr>
                <w:b w:val="0"/>
                <w:sz w:val="56"/>
                <w:szCs w:val="56"/>
              </w:rPr>
              <w:t>Trial Court Capital Projects</w:t>
            </w:r>
          </w:p>
          <w:p w:rsidR="006856EF" w:rsidRPr="001F1017" w:rsidRDefault="006856EF" w:rsidP="00B84E58"/>
          <w:p w:rsidR="006856EF" w:rsidRPr="00424034" w:rsidRDefault="006856EF" w:rsidP="00B84E58">
            <w:pPr>
              <w:pStyle w:val="Heading3"/>
              <w:rPr>
                <w:b w:val="0"/>
                <w:sz w:val="44"/>
                <w:szCs w:val="44"/>
              </w:rPr>
            </w:pPr>
            <w:r w:rsidRPr="00424034">
              <w:rPr>
                <w:b w:val="0"/>
                <w:sz w:val="44"/>
                <w:szCs w:val="44"/>
              </w:rPr>
              <w:t>Project Cost</w:t>
            </w:r>
          </w:p>
          <w:p w:rsidR="006856EF" w:rsidRPr="00424034" w:rsidRDefault="006856EF" w:rsidP="00B84E58">
            <w:pPr>
              <w:pStyle w:val="Heading3"/>
              <w:rPr>
                <w:b w:val="0"/>
                <w:sz w:val="44"/>
                <w:szCs w:val="44"/>
              </w:rPr>
            </w:pPr>
            <w:r w:rsidRPr="00424034">
              <w:rPr>
                <w:b w:val="0"/>
                <w:sz w:val="44"/>
                <w:szCs w:val="44"/>
              </w:rPr>
              <w:t>Responsibility Matrix</w:t>
            </w: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rsidTr="00BC7A51">
        <w:trPr>
          <w:trHeight w:hRule="exact" w:val="6638"/>
        </w:trPr>
        <w:tc>
          <w:tcPr>
            <w:tcW w:w="3511" w:type="dxa"/>
            <w:tcMar>
              <w:left w:w="0" w:type="dxa"/>
              <w:right w:w="0" w:type="dxa"/>
            </w:tcMar>
          </w:tcPr>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tc>
        <w:tc>
          <w:tcPr>
            <w:tcW w:w="277" w:type="dxa"/>
            <w:tcMar>
              <w:left w:w="0" w:type="dxa"/>
              <w:right w:w="0" w:type="dxa"/>
            </w:tcMar>
          </w:tcPr>
          <w:p w:rsidR="006856EF" w:rsidRPr="001F1017" w:rsidRDefault="006856EF" w:rsidP="00B84E58">
            <w:pPr>
              <w:spacing w:after="60"/>
              <w:rPr>
                <w:b/>
                <w:caps/>
                <w:spacing w:val="20"/>
                <w:sz w:val="28"/>
              </w:rPr>
            </w:pPr>
          </w:p>
        </w:tc>
        <w:tc>
          <w:tcPr>
            <w:tcW w:w="6097" w:type="dxa"/>
            <w:tcBorders>
              <w:top w:val="single" w:sz="4" w:space="0" w:color="auto"/>
            </w:tcBorders>
            <w:tcMar>
              <w:left w:w="0" w:type="dxa"/>
              <w:right w:w="0" w:type="dxa"/>
            </w:tcMar>
          </w:tcPr>
          <w:p w:rsidR="006856EF" w:rsidRPr="001F1017" w:rsidRDefault="006856EF" w:rsidP="00B84E58">
            <w:pPr>
              <w:rPr>
                <w:sz w:val="36"/>
                <w:szCs w:val="36"/>
              </w:rPr>
            </w:pPr>
          </w:p>
          <w:p w:rsidR="006856EF" w:rsidRPr="00424034" w:rsidRDefault="006856EF" w:rsidP="00B84E58">
            <w:pPr>
              <w:pStyle w:val="BodyText2"/>
              <w:spacing w:after="60"/>
              <w:ind w:right="90"/>
              <w:rPr>
                <w:sz w:val="28"/>
                <w:szCs w:val="28"/>
              </w:rPr>
            </w:pPr>
            <w:r w:rsidRPr="00424034">
              <w:rPr>
                <w:sz w:val="28"/>
                <w:szCs w:val="28"/>
              </w:rPr>
              <w:t xml:space="preserve">Revised </w:t>
            </w:r>
            <w:r w:rsidR="00711B4D">
              <w:rPr>
                <w:sz w:val="28"/>
                <w:szCs w:val="28"/>
              </w:rPr>
              <w:t>February 1, 2015</w:t>
            </w: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6856EF" w:rsidRPr="00424034" w:rsidRDefault="006856EF" w:rsidP="00B84E58">
            <w:pPr>
              <w:pStyle w:val="BodyText2"/>
              <w:spacing w:after="60"/>
              <w:ind w:right="90"/>
              <w:rPr>
                <w:sz w:val="36"/>
                <w:szCs w:val="36"/>
              </w:rPr>
            </w:pPr>
          </w:p>
          <w:p w:rsidR="006856EF" w:rsidRPr="00424034" w:rsidRDefault="000E2B8D" w:rsidP="00B84E58">
            <w:pPr>
              <w:pStyle w:val="BodyText2"/>
              <w:spacing w:after="60"/>
              <w:ind w:right="90"/>
              <w:rPr>
                <w:sz w:val="36"/>
                <w:szCs w:val="36"/>
              </w:rPr>
            </w:pPr>
            <w:r w:rsidRPr="00424034">
              <w:rPr>
                <w:noProof/>
                <w:sz w:val="22"/>
              </w:rPr>
              <w:drawing>
                <wp:inline distT="0" distB="0" distL="0" distR="0">
                  <wp:extent cx="3768725" cy="922655"/>
                  <wp:effectExtent l="0" t="0" r="3175" b="0"/>
                  <wp:docPr id="3" name="Picture 3"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p w:rsidR="006856EF" w:rsidRPr="00424034" w:rsidRDefault="006856EF" w:rsidP="00B84E58">
            <w:pPr>
              <w:pStyle w:val="BodyText2"/>
              <w:spacing w:after="60"/>
              <w:ind w:right="90"/>
              <w:rPr>
                <w:sz w:val="36"/>
                <w:szCs w:val="36"/>
              </w:rPr>
            </w:pPr>
          </w:p>
        </w:tc>
      </w:tr>
    </w:tbl>
    <w:p w:rsidR="006856EF" w:rsidRPr="001F1017" w:rsidRDefault="006856EF" w:rsidP="00B84E58">
      <w:pPr>
        <w:spacing w:after="60"/>
        <w:sectPr w:rsidR="006856EF" w:rsidRPr="001F1017" w:rsidSect="00D92D63">
          <w:footerReference w:type="default" r:id="rId31"/>
          <w:pgSz w:w="12240" w:h="15840" w:code="1"/>
          <w:pgMar w:top="907" w:right="1526" w:bottom="907" w:left="1526" w:header="720" w:footer="547" w:gutter="0"/>
          <w:cols w:space="720"/>
          <w:docGrid w:linePitch="360"/>
        </w:sectPr>
      </w:pPr>
    </w:p>
    <w:p w:rsidR="006856EF" w:rsidRPr="001F1017" w:rsidRDefault="006856EF" w:rsidP="006856EF"/>
    <w:tbl>
      <w:tblPr>
        <w:tblW w:w="151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
        <w:gridCol w:w="4374"/>
        <w:gridCol w:w="34"/>
        <w:gridCol w:w="1710"/>
        <w:gridCol w:w="90"/>
        <w:gridCol w:w="1350"/>
        <w:gridCol w:w="270"/>
        <w:gridCol w:w="2520"/>
        <w:gridCol w:w="34"/>
        <w:gridCol w:w="1316"/>
        <w:gridCol w:w="34"/>
        <w:gridCol w:w="1263"/>
        <w:gridCol w:w="55"/>
        <w:gridCol w:w="32"/>
        <w:gridCol w:w="1424"/>
        <w:gridCol w:w="34"/>
        <w:gridCol w:w="310"/>
        <w:gridCol w:w="36"/>
      </w:tblGrid>
      <w:tr w:rsidR="009C0A38" w:rsidTr="001039A1">
        <w:trPr>
          <w:cantSplit/>
          <w:trHeight w:hRule="exact" w:val="576"/>
        </w:trPr>
        <w:tc>
          <w:tcPr>
            <w:tcW w:w="4644" w:type="dxa"/>
            <w:gridSpan w:val="2"/>
            <w:vAlign w:val="center"/>
          </w:tcPr>
          <w:p w:rsidR="009C0A38" w:rsidRPr="00424034" w:rsidRDefault="009C0A38" w:rsidP="006F69C3">
            <w:pPr>
              <w:pStyle w:val="Header"/>
              <w:rPr>
                <w:sz w:val="22"/>
                <w:szCs w:val="22"/>
              </w:rPr>
            </w:pPr>
          </w:p>
        </w:tc>
        <w:tc>
          <w:tcPr>
            <w:tcW w:w="6008" w:type="dxa"/>
            <w:gridSpan w:val="7"/>
            <w:vAlign w:val="center"/>
          </w:tcPr>
          <w:p w:rsidR="009C0A38" w:rsidRPr="00C9313F" w:rsidRDefault="009C0A38" w:rsidP="006F69C3">
            <w:pPr>
              <w:pStyle w:val="ListParagraph"/>
              <w:spacing w:before="200" w:after="200"/>
              <w:ind w:left="0"/>
              <w:jc w:val="center"/>
              <w:rPr>
                <w:b/>
                <w:sz w:val="20"/>
              </w:rPr>
            </w:pPr>
            <w:r w:rsidRPr="00C9313F">
              <w:rPr>
                <w:b/>
                <w:sz w:val="20"/>
              </w:rPr>
              <w:t>Cost Responsibility</w:t>
            </w:r>
          </w:p>
        </w:tc>
        <w:tc>
          <w:tcPr>
            <w:tcW w:w="4502" w:type="dxa"/>
            <w:gridSpan w:val="9"/>
            <w:vAlign w:val="center"/>
          </w:tcPr>
          <w:p w:rsidR="009C0A38" w:rsidRPr="00C9313F" w:rsidRDefault="009C0A38" w:rsidP="006F69C3">
            <w:pPr>
              <w:pStyle w:val="ListParagraph"/>
              <w:spacing w:before="200" w:after="200"/>
              <w:ind w:left="0"/>
              <w:jc w:val="center"/>
              <w:rPr>
                <w:b/>
                <w:sz w:val="20"/>
              </w:rPr>
            </w:pPr>
            <w:r w:rsidRPr="00C9313F">
              <w:rPr>
                <w:b/>
                <w:sz w:val="20"/>
              </w:rPr>
              <w:t>Construction Scope</w:t>
            </w:r>
          </w:p>
        </w:tc>
      </w:tr>
      <w:tr w:rsidR="009C0A38" w:rsidTr="001039A1">
        <w:trPr>
          <w:cantSplit/>
          <w:trHeight w:hRule="exact" w:val="1008"/>
        </w:trPr>
        <w:tc>
          <w:tcPr>
            <w:tcW w:w="4644" w:type="dxa"/>
            <w:gridSpan w:val="2"/>
            <w:vAlign w:val="center"/>
          </w:tcPr>
          <w:p w:rsidR="009C0A38" w:rsidRPr="00424034" w:rsidRDefault="009C0A38" w:rsidP="006F69C3">
            <w:pPr>
              <w:pStyle w:val="Header"/>
              <w:rPr>
                <w:sz w:val="22"/>
                <w:szCs w:val="22"/>
              </w:rPr>
            </w:pPr>
          </w:p>
        </w:tc>
        <w:tc>
          <w:tcPr>
            <w:tcW w:w="1834" w:type="dxa"/>
            <w:gridSpan w:val="3"/>
            <w:vAlign w:val="center"/>
          </w:tcPr>
          <w:p w:rsidR="009C0A38" w:rsidRPr="00C9313F" w:rsidRDefault="009C0A38" w:rsidP="006F69C3">
            <w:pPr>
              <w:jc w:val="center"/>
              <w:rPr>
                <w:b/>
                <w:bCs/>
                <w:sz w:val="16"/>
                <w:szCs w:val="16"/>
              </w:rPr>
            </w:pPr>
            <w:r w:rsidRPr="00C9313F">
              <w:rPr>
                <w:b/>
                <w:bCs/>
                <w:sz w:val="16"/>
                <w:szCs w:val="16"/>
              </w:rPr>
              <w:t xml:space="preserve">Project </w:t>
            </w:r>
          </w:p>
          <w:p w:rsidR="009C0A38" w:rsidRPr="00C9313F" w:rsidRDefault="009C0A38" w:rsidP="006F69C3">
            <w:pPr>
              <w:jc w:val="center"/>
              <w:rPr>
                <w:b/>
                <w:bCs/>
                <w:sz w:val="16"/>
                <w:szCs w:val="16"/>
              </w:rPr>
            </w:pPr>
            <w:r w:rsidRPr="00C9313F">
              <w:rPr>
                <w:b/>
                <w:bCs/>
                <w:sz w:val="16"/>
                <w:szCs w:val="16"/>
              </w:rPr>
              <w:t>Capital</w:t>
            </w:r>
          </w:p>
          <w:p w:rsidR="009C0A38" w:rsidRPr="00C9313F" w:rsidRDefault="009C0A38" w:rsidP="006F69C3">
            <w:pPr>
              <w:jc w:val="center"/>
              <w:rPr>
                <w:b/>
                <w:bCs/>
                <w:sz w:val="16"/>
                <w:szCs w:val="16"/>
              </w:rPr>
            </w:pPr>
            <w:r w:rsidRPr="00C9313F">
              <w:rPr>
                <w:b/>
                <w:bCs/>
                <w:sz w:val="16"/>
                <w:szCs w:val="16"/>
              </w:rPr>
              <w:t>Cost</w:t>
            </w:r>
          </w:p>
        </w:tc>
        <w:tc>
          <w:tcPr>
            <w:tcW w:w="1350" w:type="dxa"/>
            <w:vAlign w:val="center"/>
          </w:tcPr>
          <w:p w:rsidR="009C0A38" w:rsidRPr="00C9313F" w:rsidRDefault="009C0A38" w:rsidP="006F69C3">
            <w:pPr>
              <w:jc w:val="center"/>
              <w:rPr>
                <w:b/>
                <w:bCs/>
                <w:sz w:val="16"/>
                <w:szCs w:val="16"/>
              </w:rPr>
            </w:pPr>
            <w:r w:rsidRPr="00C9313F">
              <w:rPr>
                <w:b/>
                <w:bCs/>
                <w:sz w:val="16"/>
                <w:szCs w:val="16"/>
              </w:rPr>
              <w:t>Project Non-Capital Cost</w:t>
            </w:r>
          </w:p>
          <w:p w:rsidR="009C0A38" w:rsidRPr="00C9313F" w:rsidRDefault="009C0A38" w:rsidP="006F69C3">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9C0A38" w:rsidRPr="00C9313F" w:rsidRDefault="009C0A38" w:rsidP="006F69C3">
            <w:pPr>
              <w:jc w:val="center"/>
              <w:rPr>
                <w:bCs/>
                <w:sz w:val="16"/>
                <w:szCs w:val="16"/>
              </w:rPr>
            </w:pPr>
          </w:p>
        </w:tc>
        <w:tc>
          <w:tcPr>
            <w:tcW w:w="2554" w:type="dxa"/>
            <w:gridSpan w:val="2"/>
            <w:vAlign w:val="center"/>
          </w:tcPr>
          <w:p w:rsidR="009C0A38" w:rsidRPr="00C9313F" w:rsidRDefault="009C0A38" w:rsidP="006F69C3">
            <w:pPr>
              <w:jc w:val="center"/>
              <w:rPr>
                <w:b/>
                <w:bCs/>
                <w:sz w:val="16"/>
                <w:szCs w:val="16"/>
              </w:rPr>
            </w:pPr>
            <w:r w:rsidRPr="00C9313F">
              <w:rPr>
                <w:b/>
                <w:bCs/>
                <w:sz w:val="16"/>
                <w:szCs w:val="16"/>
              </w:rPr>
              <w:t xml:space="preserve">Provided by Others          </w:t>
            </w:r>
          </w:p>
        </w:tc>
        <w:tc>
          <w:tcPr>
            <w:tcW w:w="1350" w:type="dxa"/>
            <w:gridSpan w:val="2"/>
            <w:vAlign w:val="center"/>
          </w:tcPr>
          <w:p w:rsidR="009C0A38" w:rsidRPr="00C9313F" w:rsidRDefault="009C0A38" w:rsidP="006F69C3">
            <w:pPr>
              <w:jc w:val="center"/>
              <w:rPr>
                <w:b/>
                <w:bCs/>
                <w:sz w:val="16"/>
                <w:szCs w:val="16"/>
              </w:rPr>
            </w:pPr>
            <w:r w:rsidRPr="00C9313F">
              <w:rPr>
                <w:b/>
                <w:bCs/>
                <w:sz w:val="16"/>
                <w:szCs w:val="16"/>
              </w:rPr>
              <w:t>OFOI</w:t>
            </w:r>
          </w:p>
        </w:tc>
        <w:tc>
          <w:tcPr>
            <w:tcW w:w="1318" w:type="dxa"/>
            <w:gridSpan w:val="2"/>
            <w:vAlign w:val="center"/>
          </w:tcPr>
          <w:p w:rsidR="009C0A38" w:rsidRPr="00C9313F" w:rsidRDefault="009C0A38" w:rsidP="006F69C3">
            <w:pPr>
              <w:jc w:val="center"/>
              <w:rPr>
                <w:b/>
                <w:bCs/>
                <w:sz w:val="16"/>
                <w:szCs w:val="16"/>
              </w:rPr>
            </w:pPr>
            <w:r w:rsidRPr="00C9313F">
              <w:rPr>
                <w:b/>
                <w:bCs/>
                <w:sz w:val="16"/>
                <w:szCs w:val="16"/>
              </w:rPr>
              <w:t>OFCI</w:t>
            </w:r>
          </w:p>
        </w:tc>
        <w:tc>
          <w:tcPr>
            <w:tcW w:w="1834" w:type="dxa"/>
            <w:gridSpan w:val="5"/>
            <w:vAlign w:val="center"/>
          </w:tcPr>
          <w:p w:rsidR="009C0A38" w:rsidRPr="00C9313F" w:rsidRDefault="009C0A38" w:rsidP="006F69C3">
            <w:pPr>
              <w:jc w:val="center"/>
              <w:rPr>
                <w:b/>
                <w:bCs/>
                <w:sz w:val="16"/>
                <w:szCs w:val="16"/>
              </w:rPr>
            </w:pPr>
            <w:r w:rsidRPr="00C9313F">
              <w:rPr>
                <w:b/>
                <w:bCs/>
                <w:sz w:val="16"/>
                <w:szCs w:val="16"/>
              </w:rPr>
              <w:t>CFCI</w:t>
            </w:r>
          </w:p>
        </w:tc>
      </w:tr>
      <w:tr w:rsidR="009C0A38" w:rsidRPr="001F1017" w:rsidTr="001039A1">
        <w:tblPrEx>
          <w:tblLook w:val="0000"/>
        </w:tblPrEx>
        <w:trPr>
          <w:trHeight w:val="480"/>
        </w:trPr>
        <w:tc>
          <w:tcPr>
            <w:tcW w:w="7828" w:type="dxa"/>
            <w:gridSpan w:val="6"/>
            <w:tcBorders>
              <w:top w:val="thinThickSmallGap" w:sz="12" w:space="0" w:color="auto"/>
              <w:left w:val="nil"/>
              <w:bottom w:val="single" w:sz="4" w:space="0" w:color="auto"/>
              <w:right w:val="nil"/>
            </w:tcBorders>
          </w:tcPr>
          <w:p w:rsidR="009C0A38" w:rsidRPr="00424034" w:rsidRDefault="009C0A38" w:rsidP="006F69C3">
            <w:pPr>
              <w:pStyle w:val="Heading1"/>
              <w:rPr>
                <w:sz w:val="18"/>
                <w:szCs w:val="18"/>
              </w:rPr>
            </w:pPr>
            <w:r w:rsidRPr="00424034">
              <w:rPr>
                <w:rFonts w:ascii="Times New Roman" w:hAnsi="Times New Roman"/>
                <w:sz w:val="18"/>
                <w:szCs w:val="18"/>
              </w:rPr>
              <w:t>CONSTRUCTION COST</w:t>
            </w:r>
          </w:p>
        </w:tc>
        <w:tc>
          <w:tcPr>
            <w:tcW w:w="2824"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2"/>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802" w:type="dxa"/>
            <w:gridSpan w:val="4"/>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r>
      <w:tr w:rsidR="009C0A38" w:rsidRPr="001F1017" w:rsidTr="001039A1">
        <w:tblPrEx>
          <w:tblLook w:val="0000"/>
        </w:tblPrEx>
        <w:trPr>
          <w:trHeight w:val="742"/>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On-Site Utilities Relocation And Removal, Off-Site Utilities Improvements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1039A1"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1039A1">
        <w:tblPrEx>
          <w:tblLook w:val="0000"/>
        </w:tblPrEx>
        <w:trPr>
          <w:trHeight w:val="742"/>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Site Demolition Of Improvements On New Site ,Provide Clean Site To </w:t>
            </w:r>
            <w:r w:rsidR="008F364F">
              <w:rPr>
                <w:sz w:val="22"/>
                <w:szCs w:val="22"/>
              </w:rPr>
              <w:t>Judicial Council</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1039A1"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1039A1">
        <w:tblPrEx>
          <w:tblLook w:val="0000"/>
        </w:tblPrEx>
        <w:trPr>
          <w:trHeight w:val="530"/>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Connection To Utilities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1039A1">
        <w:tblPrEx>
          <w:tblLook w:val="0000"/>
        </w:tblPrEx>
        <w:trPr>
          <w:trHeight w:val="706"/>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Demolition Of Existing Courthouse And Accessory Buildings</w:t>
            </w:r>
            <w:r w:rsidRPr="001F1017">
              <w:rPr>
                <w:b/>
                <w:sz w:val="22"/>
                <w:szCs w:val="22"/>
                <w:vertAlign w:val="superscript"/>
              </w:rPr>
              <w:t xml:space="preserve">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1039A1">
        <w:tblPrEx>
          <w:tblLook w:val="0000"/>
        </w:tblPrEx>
        <w:trPr>
          <w:trHeight w:val="503"/>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Security Fencing, And Gates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1039A1">
        <w:tblPrEx>
          <w:tblLook w:val="0000"/>
        </w:tblPrEx>
        <w:trPr>
          <w:trHeight w:val="805"/>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Surface Parking, Driveways (Private Areas), Receiving Area</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1039A1">
        <w:tblPrEx>
          <w:tblLook w:val="0000"/>
        </w:tblPrEx>
        <w:trPr>
          <w:trHeight w:val="805"/>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Site Development,  Landscape, Drainage, Lighting</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1039A1">
        <w:tblPrEx>
          <w:tblLook w:val="0000"/>
        </w:tblPrEx>
        <w:trPr>
          <w:trHeight w:val="629"/>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New Street Trees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1039A1">
        <w:tblPrEx>
          <w:tblLook w:val="0000"/>
        </w:tblPrEx>
        <w:trPr>
          <w:trHeight w:val="719"/>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New Or Repaired Sidewalks On New Courthouse Site</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A77988">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1039A1">
        <w:tblPrEx>
          <w:tblLook w:val="0000"/>
        </w:tblPrEx>
        <w:trPr>
          <w:trHeight w:val="502"/>
        </w:trPr>
        <w:tc>
          <w:tcPr>
            <w:tcW w:w="4644"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Retaining Walls, Stairs, Ramps, Vehicle Barriers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1039A1">
        <w:tblPrEx>
          <w:tblLook w:val="0000"/>
        </w:tblPrEx>
        <w:trPr>
          <w:trHeight w:val="502"/>
        </w:trPr>
        <w:tc>
          <w:tcPr>
            <w:tcW w:w="4644"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lastRenderedPageBreak/>
              <w:t>Site Furnishings, Flag Poles, Etc.</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sym w:font="Wingdings 2" w:char="F050"/>
            </w:r>
          </w:p>
        </w:tc>
      </w:tr>
      <w:tr w:rsidR="009C0A38" w:rsidRPr="001F1017" w:rsidTr="001039A1">
        <w:tblPrEx>
          <w:tblLook w:val="0000"/>
        </w:tblPrEx>
        <w:trPr>
          <w:trHeight w:val="502"/>
        </w:trPr>
        <w:tc>
          <w:tcPr>
            <w:tcW w:w="4644"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Court Building Construction Including MEP/FP Systems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1039A1">
        <w:tblPrEx>
          <w:tblLook w:val="0000"/>
        </w:tblPrEx>
        <w:trPr>
          <w:trHeight w:val="503"/>
        </w:trPr>
        <w:tc>
          <w:tcPr>
            <w:tcW w:w="4644"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 xml:space="preserve">Freestanding Furniture (New,   </w:t>
            </w:r>
            <w:r w:rsidRPr="00424034">
              <w:rPr>
                <w:sz w:val="22"/>
                <w:szCs w:val="22"/>
              </w:rPr>
              <w:tab/>
              <w:t xml:space="preserve"> Refurbished or Re-Used)</w:t>
            </w:r>
            <w:r w:rsidRPr="00424034">
              <w:rPr>
                <w:b/>
                <w:sz w:val="22"/>
                <w:szCs w:val="22"/>
                <w:vertAlign w:val="superscript"/>
              </w:rPr>
              <w:t xml:space="preserve"> 3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2"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Modular Workstations </w:t>
            </w:r>
            <w:r w:rsidRPr="00C9313F">
              <w:rPr>
                <w:b/>
                <w:sz w:val="22"/>
                <w:szCs w:val="22"/>
                <w:vertAlign w:val="superscript"/>
              </w:rPr>
              <w:t xml:space="preserve"> 3</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Storage Racks, Shelving, High Density Files </w:t>
            </w:r>
            <w:r w:rsidRPr="00C9313F">
              <w:rPr>
                <w:b/>
                <w:sz w:val="22"/>
                <w:szCs w:val="22"/>
                <w:vertAlign w:val="superscript"/>
              </w:rPr>
              <w:t xml:space="preserve">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color w:val="000000"/>
                <w:sz w:val="22"/>
                <w:szCs w:val="22"/>
              </w:rPr>
            </w:pPr>
            <w:r w:rsidRPr="00C9313F">
              <w:rPr>
                <w:color w:val="000000"/>
                <w:sz w:val="22"/>
                <w:szCs w:val="22"/>
              </w:rPr>
              <w:t xml:space="preserve">Office Equipment and Supplies </w:t>
            </w:r>
            <w:r w:rsidRPr="00C9313F">
              <w:rPr>
                <w:b/>
                <w:color w:val="000000"/>
                <w:sz w:val="22"/>
                <w:szCs w:val="22"/>
                <w:vertAlign w:val="superscript"/>
              </w:rPr>
              <w:t xml:space="preserve"> 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Vending Machines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937"/>
        </w:trPr>
        <w:tc>
          <w:tcPr>
            <w:tcW w:w="4644" w:type="dxa"/>
            <w:gridSpan w:val="2"/>
            <w:vAlign w:val="center"/>
          </w:tcPr>
          <w:p w:rsidR="009C0A38" w:rsidRPr="00C9313F" w:rsidRDefault="009C0A38" w:rsidP="006F69C3">
            <w:pPr>
              <w:rPr>
                <w:sz w:val="22"/>
                <w:szCs w:val="22"/>
              </w:rPr>
            </w:pPr>
            <w:r w:rsidRPr="00C9313F">
              <w:rPr>
                <w:sz w:val="22"/>
                <w:szCs w:val="22"/>
              </w:rPr>
              <w:t xml:space="preserve">Graphics and Signage (Interior or </w:t>
            </w:r>
            <w:r w:rsidRPr="00C9313F">
              <w:rPr>
                <w:sz w:val="22"/>
                <w:szCs w:val="22"/>
              </w:rPr>
              <w:tab/>
              <w:t>Exterior, Code Required or Functional)</w:t>
            </w:r>
            <w:r w:rsidRPr="00C9313F">
              <w:rPr>
                <w:b/>
                <w:sz w:val="22"/>
                <w:szCs w:val="22"/>
              </w:rPr>
              <w:t xml:space="preserve"> </w:t>
            </w:r>
            <w:r w:rsidRPr="00C9313F">
              <w:rPr>
                <w:b/>
                <w:sz w:val="22"/>
                <w:szCs w:val="22"/>
                <w:vertAlign w:val="superscript"/>
              </w:rPr>
              <w:t>1</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Public Art </w:t>
            </w:r>
          </w:p>
        </w:tc>
        <w:tc>
          <w:tcPr>
            <w:tcW w:w="1744" w:type="dxa"/>
            <w:gridSpan w:val="2"/>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440" w:type="dxa"/>
            <w:gridSpan w:val="2"/>
            <w:vAlign w:val="center"/>
          </w:tcPr>
          <w:p w:rsidR="009C0A38" w:rsidRPr="00C9313F" w:rsidRDefault="009C0A38" w:rsidP="006F69C3">
            <w:pPr>
              <w:jc w:val="center"/>
              <w:rPr>
                <w:b/>
                <w:bCs/>
                <w:sz w:val="20"/>
                <w:szCs w:val="16"/>
              </w:rPr>
            </w:pPr>
            <w:r w:rsidRPr="00C9313F">
              <w:rPr>
                <w:b/>
                <w:color w:val="FF0000"/>
              </w:rPr>
              <w:t xml:space="preserve">          </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800" w:type="dxa"/>
            <w:gridSpan w:val="4"/>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Artwork in Non-Public Spaces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1039A1">
              <w:rPr>
                <w:sz w:val="22"/>
                <w:szCs w:val="22"/>
              </w:rPr>
              <w:t xml:space="preserve">Interior Plants </w:t>
            </w:r>
            <w:r w:rsidRPr="001039A1">
              <w:rPr>
                <w:b/>
                <w:sz w:val="22"/>
                <w:szCs w:val="22"/>
                <w:vertAlign w:val="superscript"/>
              </w:rPr>
              <w:t>4</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Wheelchair Ramps, Evacuation Chairs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Window Treatments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 xml:space="preserve">Loading Dock Equipment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Building Maintenance Equipment and Window Washing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1440"/>
        </w:trPr>
        <w:tc>
          <w:tcPr>
            <w:tcW w:w="4644" w:type="dxa"/>
            <w:gridSpan w:val="2"/>
            <w:vAlign w:val="center"/>
          </w:tcPr>
          <w:p w:rsidR="009C0A38" w:rsidRPr="00424034" w:rsidRDefault="009C0A38" w:rsidP="006F69C3">
            <w:pPr>
              <w:pStyle w:val="Header"/>
              <w:rPr>
                <w:sz w:val="22"/>
                <w:szCs w:val="22"/>
              </w:rPr>
            </w:pPr>
            <w:r w:rsidRPr="00424034">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1152"/>
        </w:trPr>
        <w:tc>
          <w:tcPr>
            <w:tcW w:w="4644" w:type="dxa"/>
            <w:gridSpan w:val="2"/>
            <w:vAlign w:val="center"/>
          </w:tcPr>
          <w:p w:rsidR="009C0A38" w:rsidRPr="00424034" w:rsidRDefault="009C0A38" w:rsidP="006F69C3">
            <w:pPr>
              <w:pStyle w:val="Header"/>
              <w:rPr>
                <w:sz w:val="22"/>
                <w:szCs w:val="22"/>
              </w:rPr>
            </w:pPr>
            <w:r w:rsidRPr="00424034">
              <w:rPr>
                <w:sz w:val="22"/>
                <w:szCs w:val="22"/>
              </w:rPr>
              <w:t>Audio Visual System, Equipment and Infrastructure (projection, display, digital signage, media interface, video conferencing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424034" w:rsidRDefault="008F364F" w:rsidP="006F69C3">
            <w:pPr>
              <w:pStyle w:val="Header"/>
              <w:rPr>
                <w:sz w:val="22"/>
                <w:szCs w:val="22"/>
              </w:rPr>
            </w:pPr>
            <w:r>
              <w:rPr>
                <w:sz w:val="22"/>
                <w:szCs w:val="22"/>
              </w:rPr>
              <w:t>Judicial Council</w:t>
            </w:r>
            <w:r w:rsidR="009C0A38" w:rsidRPr="00424034">
              <w:rPr>
                <w:sz w:val="22"/>
                <w:szCs w:val="22"/>
              </w:rPr>
              <w:t xml:space="preserve"> TV Education Satellite Dish</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1152"/>
        </w:trPr>
        <w:tc>
          <w:tcPr>
            <w:tcW w:w="4644"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Detention Areas (detention locking control, video surveillance, operations center,  two-way radio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(6)</w:t>
            </w: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1152"/>
        </w:trPr>
        <w:tc>
          <w:tcPr>
            <w:tcW w:w="4644"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Building  (duress alarm, video surveillance, intrusion, access control, security operations center, ballistic protection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424034" w:rsidRDefault="009C0A38" w:rsidP="006F69C3">
            <w:pPr>
              <w:pStyle w:val="Header"/>
              <w:rPr>
                <w:sz w:val="22"/>
                <w:szCs w:val="22"/>
              </w:rPr>
            </w:pPr>
            <w:r w:rsidRPr="00424034">
              <w:rPr>
                <w:sz w:val="22"/>
                <w:szCs w:val="22"/>
              </w:rPr>
              <w:t>Package Scanners And Magnetometers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424034" w:rsidRDefault="009C0A38" w:rsidP="006F69C3">
            <w:pPr>
              <w:pStyle w:val="Header"/>
              <w:rPr>
                <w:sz w:val="22"/>
                <w:szCs w:val="22"/>
              </w:rPr>
            </w:pPr>
            <w:r w:rsidRPr="00424034">
              <w:rPr>
                <w:sz w:val="22"/>
                <w:szCs w:val="22"/>
              </w:rPr>
              <w:t>Cellular/Radio Frequency (RF) and IP Wireless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1152"/>
        </w:trPr>
        <w:tc>
          <w:tcPr>
            <w:tcW w:w="4644" w:type="dxa"/>
            <w:gridSpan w:val="2"/>
            <w:vAlign w:val="center"/>
          </w:tcPr>
          <w:p w:rsidR="009C0A38" w:rsidRPr="00C9313F" w:rsidRDefault="009C0A38" w:rsidP="006F69C3">
            <w:pPr>
              <w:rPr>
                <w:sz w:val="22"/>
                <w:szCs w:val="22"/>
              </w:rPr>
            </w:pPr>
            <w:r w:rsidRPr="00C9313F">
              <w:rPr>
                <w:sz w:val="22"/>
                <w:szCs w:val="22"/>
              </w:rPr>
              <w:t>Information Technology Systems, Equipment and Infrastructure (structured cable, UPS, telephony, Ethernet or Power over Ethernet, inter-building connectivity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(selective)</w:t>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Shared Main and Distribution Frames (MDF/IDF rooms)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514B45" w:rsidTr="001039A1">
        <w:trPr>
          <w:cantSplit/>
          <w:trHeight w:hRule="exact" w:val="576"/>
        </w:trPr>
        <w:tc>
          <w:tcPr>
            <w:tcW w:w="4644" w:type="dxa"/>
            <w:gridSpan w:val="2"/>
            <w:vAlign w:val="center"/>
          </w:tcPr>
          <w:p w:rsidR="00514B45" w:rsidRPr="00424034" w:rsidRDefault="00514B45" w:rsidP="00516EAE">
            <w:pPr>
              <w:pStyle w:val="Header"/>
              <w:rPr>
                <w:sz w:val="22"/>
                <w:szCs w:val="22"/>
              </w:rPr>
            </w:pPr>
          </w:p>
        </w:tc>
        <w:tc>
          <w:tcPr>
            <w:tcW w:w="6008" w:type="dxa"/>
            <w:gridSpan w:val="7"/>
            <w:vAlign w:val="center"/>
          </w:tcPr>
          <w:p w:rsidR="00514B45" w:rsidRPr="00C9313F" w:rsidRDefault="00514B45" w:rsidP="00516EAE">
            <w:pPr>
              <w:pStyle w:val="ListParagraph"/>
              <w:spacing w:before="200" w:after="200"/>
              <w:ind w:left="0"/>
              <w:jc w:val="center"/>
              <w:rPr>
                <w:b/>
                <w:sz w:val="20"/>
              </w:rPr>
            </w:pPr>
            <w:r w:rsidRPr="00C9313F">
              <w:rPr>
                <w:b/>
                <w:sz w:val="20"/>
              </w:rPr>
              <w:t>Cost Responsibility</w:t>
            </w:r>
          </w:p>
        </w:tc>
        <w:tc>
          <w:tcPr>
            <w:tcW w:w="4502" w:type="dxa"/>
            <w:gridSpan w:val="9"/>
            <w:vAlign w:val="center"/>
          </w:tcPr>
          <w:p w:rsidR="00514B45" w:rsidRPr="00C9313F" w:rsidRDefault="00514B45" w:rsidP="00516EAE">
            <w:pPr>
              <w:pStyle w:val="ListParagraph"/>
              <w:spacing w:before="200" w:after="200"/>
              <w:ind w:left="0"/>
              <w:jc w:val="center"/>
              <w:rPr>
                <w:b/>
                <w:sz w:val="20"/>
              </w:rPr>
            </w:pPr>
            <w:r w:rsidRPr="00C9313F">
              <w:rPr>
                <w:b/>
                <w:sz w:val="20"/>
              </w:rPr>
              <w:t>Construction Scope</w:t>
            </w:r>
          </w:p>
        </w:tc>
      </w:tr>
      <w:tr w:rsidR="00514B45" w:rsidTr="001039A1">
        <w:trPr>
          <w:cantSplit/>
          <w:trHeight w:hRule="exact" w:val="1008"/>
        </w:trPr>
        <w:tc>
          <w:tcPr>
            <w:tcW w:w="4644" w:type="dxa"/>
            <w:gridSpan w:val="2"/>
            <w:vAlign w:val="center"/>
          </w:tcPr>
          <w:p w:rsidR="00514B45" w:rsidRPr="00424034" w:rsidRDefault="00514B45" w:rsidP="00516EAE">
            <w:pPr>
              <w:pStyle w:val="Header"/>
              <w:rPr>
                <w:sz w:val="22"/>
                <w:szCs w:val="22"/>
              </w:rPr>
            </w:pPr>
          </w:p>
        </w:tc>
        <w:tc>
          <w:tcPr>
            <w:tcW w:w="1744" w:type="dxa"/>
            <w:gridSpan w:val="2"/>
            <w:vAlign w:val="center"/>
          </w:tcPr>
          <w:p w:rsidR="00514B45" w:rsidRPr="00C9313F" w:rsidRDefault="00514B45" w:rsidP="00516EAE">
            <w:pPr>
              <w:jc w:val="center"/>
              <w:rPr>
                <w:b/>
                <w:bCs/>
                <w:sz w:val="16"/>
                <w:szCs w:val="16"/>
              </w:rPr>
            </w:pPr>
            <w:r w:rsidRPr="00C9313F">
              <w:rPr>
                <w:b/>
                <w:bCs/>
                <w:sz w:val="16"/>
                <w:szCs w:val="16"/>
              </w:rPr>
              <w:t xml:space="preserve">Project </w:t>
            </w:r>
          </w:p>
          <w:p w:rsidR="00514B45" w:rsidRPr="00C9313F" w:rsidRDefault="00514B45" w:rsidP="00516EAE">
            <w:pPr>
              <w:jc w:val="center"/>
              <w:rPr>
                <w:b/>
                <w:bCs/>
                <w:sz w:val="16"/>
                <w:szCs w:val="16"/>
              </w:rPr>
            </w:pPr>
            <w:r w:rsidRPr="00C9313F">
              <w:rPr>
                <w:b/>
                <w:bCs/>
                <w:sz w:val="16"/>
                <w:szCs w:val="16"/>
              </w:rPr>
              <w:t>Capital</w:t>
            </w:r>
          </w:p>
          <w:p w:rsidR="00514B45" w:rsidRPr="00C9313F" w:rsidRDefault="00514B45" w:rsidP="00516EAE">
            <w:pPr>
              <w:jc w:val="center"/>
              <w:rPr>
                <w:b/>
                <w:bCs/>
                <w:sz w:val="16"/>
                <w:szCs w:val="16"/>
              </w:rPr>
            </w:pPr>
            <w:r w:rsidRPr="00C9313F">
              <w:rPr>
                <w:b/>
                <w:bCs/>
                <w:sz w:val="16"/>
                <w:szCs w:val="16"/>
              </w:rPr>
              <w:t>Cost</w:t>
            </w:r>
          </w:p>
        </w:tc>
        <w:tc>
          <w:tcPr>
            <w:tcW w:w="1440" w:type="dxa"/>
            <w:gridSpan w:val="2"/>
            <w:vAlign w:val="center"/>
          </w:tcPr>
          <w:p w:rsidR="00514B45" w:rsidRPr="00C9313F" w:rsidRDefault="00514B45" w:rsidP="00516EAE">
            <w:pPr>
              <w:jc w:val="center"/>
              <w:rPr>
                <w:b/>
                <w:bCs/>
                <w:sz w:val="16"/>
                <w:szCs w:val="16"/>
              </w:rPr>
            </w:pPr>
            <w:r w:rsidRPr="00C9313F">
              <w:rPr>
                <w:b/>
                <w:bCs/>
                <w:sz w:val="16"/>
                <w:szCs w:val="16"/>
              </w:rPr>
              <w:t>Project Non-Capital Cost</w:t>
            </w:r>
          </w:p>
          <w:p w:rsidR="00514B45" w:rsidRPr="00C9313F" w:rsidRDefault="00514B45" w:rsidP="00516EAE">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514B45" w:rsidRPr="00C9313F" w:rsidRDefault="00514B45" w:rsidP="00516EAE">
            <w:pPr>
              <w:jc w:val="center"/>
              <w:rPr>
                <w:bCs/>
                <w:sz w:val="16"/>
                <w:szCs w:val="16"/>
              </w:rPr>
            </w:pPr>
          </w:p>
        </w:tc>
        <w:tc>
          <w:tcPr>
            <w:tcW w:w="2554" w:type="dxa"/>
            <w:gridSpan w:val="2"/>
            <w:vAlign w:val="center"/>
          </w:tcPr>
          <w:p w:rsidR="00514B45" w:rsidRPr="00C9313F" w:rsidRDefault="00514B45" w:rsidP="00516EAE">
            <w:pPr>
              <w:jc w:val="center"/>
              <w:rPr>
                <w:b/>
                <w:bCs/>
                <w:sz w:val="16"/>
                <w:szCs w:val="16"/>
              </w:rPr>
            </w:pPr>
            <w:r w:rsidRPr="00C9313F">
              <w:rPr>
                <w:b/>
                <w:bCs/>
                <w:sz w:val="16"/>
                <w:szCs w:val="16"/>
              </w:rPr>
              <w:t xml:space="preserve">Provided by Others          </w:t>
            </w:r>
          </w:p>
        </w:tc>
        <w:tc>
          <w:tcPr>
            <w:tcW w:w="1350" w:type="dxa"/>
            <w:gridSpan w:val="2"/>
            <w:vAlign w:val="center"/>
          </w:tcPr>
          <w:p w:rsidR="00514B45" w:rsidRPr="00C9313F" w:rsidRDefault="00514B45" w:rsidP="00516EAE">
            <w:pPr>
              <w:jc w:val="center"/>
              <w:rPr>
                <w:b/>
                <w:bCs/>
                <w:sz w:val="16"/>
                <w:szCs w:val="16"/>
              </w:rPr>
            </w:pPr>
            <w:r w:rsidRPr="00C9313F">
              <w:rPr>
                <w:b/>
                <w:bCs/>
                <w:sz w:val="16"/>
                <w:szCs w:val="16"/>
              </w:rPr>
              <w:t>OFOI</w:t>
            </w:r>
          </w:p>
        </w:tc>
        <w:tc>
          <w:tcPr>
            <w:tcW w:w="1263" w:type="dxa"/>
            <w:vAlign w:val="center"/>
          </w:tcPr>
          <w:p w:rsidR="00514B45" w:rsidRPr="00C9313F" w:rsidRDefault="00514B45" w:rsidP="00516EAE">
            <w:pPr>
              <w:jc w:val="center"/>
              <w:rPr>
                <w:b/>
                <w:bCs/>
                <w:sz w:val="16"/>
                <w:szCs w:val="16"/>
              </w:rPr>
            </w:pPr>
            <w:r w:rsidRPr="00C9313F">
              <w:rPr>
                <w:b/>
                <w:bCs/>
                <w:sz w:val="16"/>
                <w:szCs w:val="16"/>
              </w:rPr>
              <w:t>OFCI</w:t>
            </w:r>
          </w:p>
        </w:tc>
        <w:tc>
          <w:tcPr>
            <w:tcW w:w="1889" w:type="dxa"/>
            <w:gridSpan w:val="6"/>
            <w:vAlign w:val="center"/>
          </w:tcPr>
          <w:p w:rsidR="00514B45" w:rsidRPr="00C9313F" w:rsidRDefault="00514B45" w:rsidP="00516EAE">
            <w:pPr>
              <w:jc w:val="center"/>
              <w:rPr>
                <w:b/>
                <w:bCs/>
                <w:sz w:val="16"/>
                <w:szCs w:val="16"/>
              </w:rPr>
            </w:pPr>
            <w:r w:rsidRPr="00C9313F">
              <w:rPr>
                <w:b/>
                <w:bCs/>
                <w:sz w:val="16"/>
                <w:szCs w:val="16"/>
              </w:rPr>
              <w:t>CFCI</w:t>
            </w: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Information Technology Network Integration, Installation and Programming</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p>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Telephone/Voicemail Equipment, Devices And Servers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1039A1">
        <w:trPr>
          <w:gridAfter w:val="1"/>
          <w:wAfter w:w="36" w:type="dxa"/>
          <w:cantSplit/>
          <w:trHeight w:hRule="exact" w:val="576"/>
        </w:trPr>
        <w:tc>
          <w:tcPr>
            <w:tcW w:w="4644" w:type="dxa"/>
            <w:gridSpan w:val="2"/>
            <w:vAlign w:val="center"/>
          </w:tcPr>
          <w:p w:rsidR="009C0A38" w:rsidRPr="00C9313F" w:rsidRDefault="009C0A38" w:rsidP="006F69C3">
            <w:pPr>
              <w:rPr>
                <w:sz w:val="22"/>
                <w:szCs w:val="22"/>
              </w:rPr>
            </w:pPr>
            <w:r w:rsidRPr="00C9313F">
              <w:rPr>
                <w:sz w:val="22"/>
                <w:szCs w:val="22"/>
              </w:rPr>
              <w:t>MEP/FP Low Voltage Controls and Systems (BMS)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RPr="001F1017" w:rsidTr="001039A1">
        <w:tblPrEx>
          <w:tblLook w:val="0000"/>
        </w:tblPrEx>
        <w:trPr>
          <w:gridBefore w:val="1"/>
          <w:gridAfter w:val="2"/>
          <w:wBefore w:w="269" w:type="dxa"/>
          <w:wAfter w:w="344" w:type="dxa"/>
          <w:cantSplit/>
          <w:trHeight w:val="418"/>
          <w:tblHeader/>
        </w:trPr>
        <w:tc>
          <w:tcPr>
            <w:tcW w:w="10383" w:type="dxa"/>
            <w:gridSpan w:val="8"/>
            <w:tcBorders>
              <w:top w:val="single" w:sz="4" w:space="0" w:color="auto"/>
              <w:left w:val="nil"/>
              <w:bottom w:val="single" w:sz="4" w:space="0" w:color="auto"/>
              <w:right w:val="nil"/>
            </w:tcBorders>
          </w:tcPr>
          <w:p w:rsidR="009C0A38" w:rsidRPr="001F1017" w:rsidRDefault="00514B45" w:rsidP="006F69C3">
            <w:r>
              <w:t>Project Delivery Costs</w:t>
            </w:r>
          </w:p>
        </w:tc>
        <w:tc>
          <w:tcPr>
            <w:tcW w:w="4158" w:type="dxa"/>
            <w:gridSpan w:val="7"/>
            <w:tcBorders>
              <w:top w:val="single" w:sz="4" w:space="0" w:color="auto"/>
              <w:left w:val="nil"/>
              <w:bottom w:val="single" w:sz="4" w:space="0" w:color="auto"/>
              <w:right w:val="nil"/>
            </w:tcBorders>
          </w:tcPr>
          <w:p w:rsidR="009C0A38" w:rsidRPr="001F1017" w:rsidRDefault="009C0A38" w:rsidP="006F69C3">
            <w:pPr>
              <w:rPr>
                <w:b/>
                <w:bCs/>
                <w:szCs w:val="22"/>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auto"/>
              <w:left w:val="nil"/>
              <w:bottom w:val="single" w:sz="4" w:space="0" w:color="C0C0C0"/>
              <w:right w:val="single" w:sz="4" w:space="0" w:color="auto"/>
            </w:tcBorders>
            <w:vAlign w:val="center"/>
          </w:tcPr>
          <w:p w:rsidR="009C0A38" w:rsidRPr="00514B45" w:rsidRDefault="009C0A38" w:rsidP="00514B45">
            <w:pPr>
              <w:rPr>
                <w:sz w:val="22"/>
                <w:szCs w:val="22"/>
              </w:rPr>
            </w:pPr>
            <w:r w:rsidRPr="001F1017">
              <w:rPr>
                <w:sz w:val="22"/>
                <w:szCs w:val="22"/>
              </w:rPr>
              <w:t>Architecture and Engineering Design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Furniture, Fixtures, Equipment Design</w:t>
            </w:r>
          </w:p>
        </w:tc>
        <w:tc>
          <w:tcPr>
            <w:tcW w:w="1800" w:type="dxa"/>
            <w:gridSpan w:val="2"/>
            <w:tcBorders>
              <w:top w:val="single" w:sz="4" w:space="0" w:color="auto"/>
              <w:left w:val="single" w:sz="4" w:space="0" w:color="auto"/>
              <w:bottom w:val="single" w:sz="4" w:space="0" w:color="auto"/>
              <w:right w:val="single" w:sz="4" w:space="0" w:color="auto"/>
            </w:tcBorders>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Inspection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Bid Advertising, Printing and Mailing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Post-Occupancy Evaluations</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Geotechnical &amp; Survey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Materials Testing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Insurance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Management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Construction Contingency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Site Acquisition and Property Purchase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514B45">
              <w:rPr>
                <w:sz w:val="22"/>
                <w:szCs w:val="22"/>
              </w:rPr>
              <w:t>CEQA/Due Diligence Management and Mitigation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Legal Services (Project related)</w:t>
            </w:r>
          </w:p>
        </w:tc>
        <w:tc>
          <w:tcPr>
            <w:tcW w:w="1800" w:type="dxa"/>
            <w:gridSpan w:val="2"/>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297"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511" w:type="dxa"/>
            <w:gridSpan w:val="3"/>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Plan Checking/CSFM and Peer Reviews  </w:t>
            </w:r>
            <w:r w:rsidRPr="001F1017">
              <w:rPr>
                <w:sz w:val="22"/>
                <w:szCs w:val="22"/>
              </w:rPr>
              <w:tab/>
              <w:t xml:space="preserve">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lastRenderedPageBreak/>
              <w:t>Utility Connections &amp; Fees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Moving and Relocation Services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1039A1">
        <w:tblPrEx>
          <w:tblLook w:val="0000"/>
        </w:tblPrEx>
        <w:trPr>
          <w:gridBefore w:val="1"/>
          <w:gridAfter w:val="3"/>
          <w:wBefore w:w="269" w:type="dxa"/>
          <w:wAfter w:w="378" w:type="dxa"/>
          <w:trHeight w:val="688"/>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Building and Grounds Operations, and Maintenance</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1039A1">
        <w:tblPrEx>
          <w:tblLook w:val="0000"/>
        </w:tblPrEx>
        <w:trPr>
          <w:gridBefore w:val="1"/>
          <w:gridAfter w:val="3"/>
          <w:wBefore w:w="269" w:type="dxa"/>
          <w:wAfter w:w="378" w:type="dxa"/>
          <w:trHeight w:val="724"/>
        </w:trPr>
        <w:tc>
          <w:tcPr>
            <w:tcW w:w="4409"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514B45"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Janitorial Services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Utility or Energy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1039A1">
        <w:tblPrEx>
          <w:tblLook w:val="0000"/>
        </w:tblPrEx>
        <w:trPr>
          <w:gridBefore w:val="1"/>
          <w:gridAfter w:val="3"/>
          <w:wBefore w:w="269" w:type="dxa"/>
          <w:wAfter w:w="378" w:type="dxa"/>
          <w:trHeight w:val="418"/>
        </w:trPr>
        <w:tc>
          <w:tcPr>
            <w:tcW w:w="4409" w:type="dxa"/>
            <w:gridSpan w:val="2"/>
            <w:tcBorders>
              <w:top w:val="single" w:sz="4" w:space="0" w:color="C0C0C0"/>
              <w:left w:val="nil"/>
              <w:bottom w:val="single" w:sz="4" w:space="0" w:color="auto"/>
              <w:right w:val="single" w:sz="4" w:space="0" w:color="C0C0C0"/>
            </w:tcBorders>
            <w:vAlign w:val="center"/>
          </w:tcPr>
          <w:p w:rsidR="00514B45" w:rsidRPr="001F1017" w:rsidRDefault="00514B45" w:rsidP="006F69C3">
            <w:pPr>
              <w:rPr>
                <w:szCs w:val="22"/>
              </w:rPr>
            </w:pPr>
            <w:r w:rsidRPr="001F1017">
              <w:rPr>
                <w:sz w:val="22"/>
                <w:szCs w:val="22"/>
              </w:rPr>
              <w:t>Security Personnel</w:t>
            </w:r>
          </w:p>
        </w:tc>
        <w:tc>
          <w:tcPr>
            <w:tcW w:w="1800" w:type="dxa"/>
            <w:gridSpan w:val="2"/>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auto"/>
              <w:right w:val="nil"/>
            </w:tcBorders>
            <w:vAlign w:val="center"/>
          </w:tcPr>
          <w:p w:rsidR="00514B45" w:rsidRPr="001F1017" w:rsidRDefault="00514B45" w:rsidP="006F69C3"/>
        </w:tc>
        <w:tc>
          <w:tcPr>
            <w:tcW w:w="1350"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auto"/>
              <w:right w:val="nil"/>
            </w:tcBorders>
          </w:tcPr>
          <w:p w:rsidR="00514B45" w:rsidRPr="001F1017" w:rsidRDefault="00514B45" w:rsidP="006F69C3"/>
        </w:tc>
      </w:tr>
    </w:tbl>
    <w:p w:rsidR="009C0A38" w:rsidRPr="00F372B9" w:rsidRDefault="009C0A38" w:rsidP="009C0A38">
      <w:pPr>
        <w:pStyle w:val="Header"/>
        <w:rPr>
          <w:rFonts w:ascii="Times New Roman" w:hAnsi="Times New Roman"/>
          <w:sz w:val="20"/>
        </w:rPr>
      </w:pPr>
      <w:r w:rsidRPr="00E46846">
        <w:rPr>
          <w:rFonts w:ascii="Times New Roman" w:hAnsi="Times New Roman"/>
          <w:sz w:val="20"/>
        </w:rPr>
        <w:t>NOTES:</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8F364F">
        <w:rPr>
          <w:rFonts w:ascii="Times New Roman" w:hAnsi="Times New Roman"/>
          <w:sz w:val="20"/>
        </w:rPr>
        <w:t>Judicial Council</w:t>
      </w:r>
      <w:r w:rsidR="009C0A38" w:rsidRPr="00E46846">
        <w:rPr>
          <w:rFonts w:ascii="Times New Roman" w:hAnsi="Times New Roman"/>
          <w:sz w:val="20"/>
        </w:rPr>
        <w:t xml:space="preserve"> provides graphic of state and superior court seal for inclusion in Project. </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9C0A38" w:rsidRPr="00E46846">
        <w:rPr>
          <w:rFonts w:ascii="Times New Roman" w:hAnsi="Times New Roman"/>
          <w:sz w:val="20"/>
        </w:rPr>
        <w:t xml:space="preserve">A/E Team coordinates installation of </w:t>
      </w:r>
      <w:r w:rsidR="008F364F">
        <w:rPr>
          <w:rFonts w:ascii="Times New Roman" w:hAnsi="Times New Roman"/>
          <w:sz w:val="20"/>
        </w:rPr>
        <w:t>Judicial Council</w:t>
      </w:r>
      <w:r w:rsidR="009C0A38" w:rsidRPr="00E46846">
        <w:rPr>
          <w:rFonts w:ascii="Times New Roman" w:hAnsi="Times New Roman"/>
          <w:sz w:val="20"/>
        </w:rPr>
        <w:t xml:space="preserve"> equipment in construction documents.</w:t>
      </w:r>
    </w:p>
    <w:p w:rsidR="009C0A38" w:rsidRPr="00F372B9" w:rsidRDefault="00CC3B39" w:rsidP="00591160">
      <w:pPr>
        <w:pStyle w:val="Header"/>
        <w:numPr>
          <w:ilvl w:val="2"/>
          <w:numId w:val="74"/>
        </w:numPr>
        <w:tabs>
          <w:tab w:val="clear" w:pos="4320"/>
          <w:tab w:val="clear" w:pos="8640"/>
        </w:tabs>
        <w:ind w:left="540"/>
        <w:rPr>
          <w:rFonts w:ascii="Times New Roman" w:hAnsi="Times New Roman"/>
          <w:sz w:val="20"/>
        </w:rPr>
      </w:pPr>
      <w:r>
        <w:rPr>
          <w:rFonts w:ascii="Times New Roman" w:hAnsi="Times New Roman"/>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31.35pt;margin-top:317.2pt;width:709.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style="mso-next-textbox:#Text Box 2">
              <w:txbxContent>
                <w:tbl>
                  <w:tblPr>
                    <w:tblW w:w="0" w:type="auto"/>
                    <w:tblLayout w:type="fixed"/>
                    <w:tblCellMar>
                      <w:left w:w="0" w:type="dxa"/>
                      <w:right w:w="0" w:type="dxa"/>
                    </w:tblCellMar>
                    <w:tblLook w:val="0000"/>
                  </w:tblPr>
                  <w:tblGrid>
                    <w:gridCol w:w="450"/>
                  </w:tblGrid>
                  <w:tr w:rsidR="00DC499A">
                    <w:tc>
                      <w:tcPr>
                        <w:tcW w:w="450" w:type="dxa"/>
                      </w:tcPr>
                      <w:p w:rsidR="00DC499A" w:rsidRDefault="00DC499A" w:rsidP="008A4AFF"/>
                    </w:tc>
                  </w:tr>
                </w:tbl>
                <w:p w:rsidR="00DC499A" w:rsidRDefault="00DC499A" w:rsidP="00A139F3">
                  <w:r w:rsidRPr="005F51EB">
                    <w:rPr>
                      <w:noProof/>
                    </w:rPr>
                    <w:drawing>
                      <wp:inline distT="0" distB="0" distL="0" distR="0">
                        <wp:extent cx="8809990" cy="262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9990" cy="262255"/>
                                </a:xfrm>
                                <a:prstGeom prst="rect">
                                  <a:avLst/>
                                </a:prstGeom>
                                <a:noFill/>
                                <a:ln>
                                  <a:noFill/>
                                </a:ln>
                              </pic:spPr>
                            </pic:pic>
                          </a:graphicData>
                        </a:graphic>
                      </wp:inline>
                    </w:drawing>
                  </w:r>
                </w:p>
              </w:txbxContent>
            </v:textbox>
          </v:shape>
        </w:pict>
      </w:r>
      <w:r w:rsidR="009C0A38"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Court provides selective equipment/active electronics</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Sheriff provides two-way radio equipment/accessories</w:t>
      </w:r>
    </w:p>
    <w:p w:rsidR="00A139F3" w:rsidRDefault="00A139F3" w:rsidP="00A139F3">
      <w:pPr>
        <w:pStyle w:val="Header"/>
        <w:ind w:left="-450"/>
      </w:pPr>
    </w:p>
    <w:p w:rsidR="00A139F3" w:rsidRPr="00665A03" w:rsidRDefault="00A139F3" w:rsidP="00591160">
      <w:pPr>
        <w:pStyle w:val="Header"/>
        <w:numPr>
          <w:ilvl w:val="2"/>
          <w:numId w:val="74"/>
        </w:numPr>
        <w:tabs>
          <w:tab w:val="clear" w:pos="4320"/>
          <w:tab w:val="clear" w:pos="8640"/>
          <w:tab w:val="center" w:pos="540"/>
          <w:tab w:val="right" w:pos="9360"/>
        </w:tabs>
        <w:ind w:left="540"/>
        <w:rPr>
          <w:rFonts w:ascii="Times New Roman" w:hAnsi="Times New Roman"/>
          <w:sz w:val="20"/>
        </w:rPr>
        <w:sectPr w:rsidR="00A139F3" w:rsidRPr="00665A03" w:rsidSect="004B4001">
          <w:footerReference w:type="even" r:id="rId33"/>
          <w:footerReference w:type="default" r:id="rId34"/>
          <w:headerReference w:type="first" r:id="rId35"/>
          <w:pgSz w:w="15840" w:h="12240" w:orient="landscape" w:code="1"/>
          <w:pgMar w:top="1080" w:right="1440" w:bottom="1080" w:left="1440" w:header="720" w:footer="720" w:gutter="0"/>
          <w:cols w:space="720"/>
          <w:docGrid w:linePitch="360"/>
        </w:sectPr>
      </w:pPr>
    </w:p>
    <w:p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rsidR="00A139F3" w:rsidRPr="00F372B9" w:rsidRDefault="00A139F3" w:rsidP="00A139F3">
      <w:pPr>
        <w:widowControl w:val="0"/>
        <w:rPr>
          <w:rFonts w:ascii="Times New Roman" w:hAnsi="Times New Roman"/>
          <w:sz w:val="20"/>
        </w:rPr>
      </w:pPr>
    </w:p>
    <w:tbl>
      <w:tblPr>
        <w:tblW w:w="0" w:type="auto"/>
        <w:tblLayout w:type="fixed"/>
        <w:tblCellMar>
          <w:left w:w="115" w:type="dxa"/>
          <w:right w:w="115" w:type="dxa"/>
        </w:tblCellMar>
        <w:tblLook w:val="04A0"/>
      </w:tblPr>
      <w:tblGrid>
        <w:gridCol w:w="835"/>
        <w:gridCol w:w="1284"/>
        <w:gridCol w:w="2046"/>
        <w:gridCol w:w="449"/>
        <w:gridCol w:w="5682"/>
      </w:tblGrid>
      <w:tr w:rsidR="00A139F3" w:rsidRPr="00F372B9" w:rsidTr="00C9313F">
        <w:trPr>
          <w:cantSplit/>
          <w:trHeight w:hRule="exact" w:val="360"/>
        </w:trPr>
        <w:tc>
          <w:tcPr>
            <w:tcW w:w="10296" w:type="dxa"/>
            <w:gridSpan w:val="5"/>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Description of Deliverable provided by CMR:</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tcBorders>
              <w:top w:val="single" w:sz="4" w:space="0" w:color="auto"/>
            </w:tcBorders>
            <w:vAlign w:val="bottom"/>
          </w:tcPr>
          <w:p w:rsidR="00A139F3" w:rsidRPr="00C9313F" w:rsidRDefault="00E46846" w:rsidP="00C9313F">
            <w:pPr>
              <w:widowControl w:val="0"/>
              <w:numPr>
                <w:ilvl w:val="4"/>
                <w:numId w:val="3"/>
              </w:numPr>
              <w:outlineLvl w:val="4"/>
              <w:rPr>
                <w:rFonts w:ascii="Times New Roman" w:hAnsi="Times New Roman"/>
                <w:b/>
                <w:sz w:val="20"/>
              </w:rPr>
            </w:pPr>
            <w:r w:rsidRPr="00C9313F">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c>
          <w:tcPr>
            <w:tcW w:w="5682" w:type="dxa"/>
            <w:tcBorders>
              <w:top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Work is:</w:t>
            </w:r>
          </w:p>
        </w:tc>
        <w:tc>
          <w:tcPr>
            <w:tcW w:w="2495" w:type="dxa"/>
            <w:gridSpan w:val="2"/>
            <w:vAlign w:val="bottom"/>
          </w:tcPr>
          <w:p w:rsidR="00A139F3" w:rsidRPr="00C9313F" w:rsidRDefault="00A139F3" w:rsidP="00C9313F">
            <w:pPr>
              <w:widowControl w:val="0"/>
              <w:rPr>
                <w:rFonts w:ascii="Times New Roman" w:hAnsi="Times New Roman"/>
                <w:sz w:val="20"/>
              </w:rPr>
            </w:pPr>
          </w:p>
        </w:tc>
        <w:tc>
          <w:tcPr>
            <w:tcW w:w="5682" w:type="dxa"/>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591160">
            <w:pPr>
              <w:pStyle w:val="ListParagraph"/>
              <w:widowControl w:val="0"/>
              <w:numPr>
                <w:ilvl w:val="0"/>
                <w:numId w:val="92"/>
              </w:numPr>
              <w:ind w:left="360" w:firstLine="0"/>
              <w:contextualSpacing/>
              <w:outlineLvl w:val="4"/>
              <w:rPr>
                <w:rFonts w:ascii="Times New Roman" w:hAnsi="Times New Roman"/>
                <w:sz w:val="20"/>
              </w:rPr>
            </w:pPr>
            <w:r w:rsidRPr="00C9313F">
              <w:rPr>
                <w:rFonts w:ascii="Times New Roman" w:hAnsi="Times New Roman"/>
                <w:sz w:val="20"/>
              </w:rPr>
              <w:t xml:space="preserve">Submitted on time: </w:t>
            </w:r>
            <w:r w:rsidR="00CC3B39" w:rsidRPr="00C9313F">
              <w:rPr>
                <w:rFonts w:ascii="Times New Roman" w:hAnsi="Times New Roman"/>
                <w:sz w:val="20"/>
              </w:rPr>
              <w:fldChar w:fldCharType="begin">
                <w:ffData>
                  <w:name w:val="Check3"/>
                  <w:enabled/>
                  <w:calcOnExit w:val="0"/>
                  <w:checkBox>
                    <w:sizeAuto/>
                    <w:default w:val="0"/>
                  </w:checkBox>
                </w:ffData>
              </w:fldChar>
            </w:r>
            <w:bookmarkStart w:id="10" w:name="Check3"/>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0"/>
            <w:r w:rsidRPr="00C9313F">
              <w:rPr>
                <w:rFonts w:ascii="Times New Roman" w:hAnsi="Times New Roman"/>
                <w:sz w:val="20"/>
              </w:rPr>
              <w:t xml:space="preserve"> yes   </w:t>
            </w:r>
            <w:r w:rsidR="00CC3B39" w:rsidRPr="00C9313F">
              <w:rPr>
                <w:rFonts w:ascii="Times New Roman" w:hAnsi="Times New Roman"/>
                <w:sz w:val="20"/>
              </w:rPr>
              <w:fldChar w:fldCharType="begin">
                <w:ffData>
                  <w:name w:val="Check4"/>
                  <w:enabled/>
                  <w:calcOnExit w:val="0"/>
                  <w:checkBox>
                    <w:sizeAuto/>
                    <w:default w:val="0"/>
                  </w:checkBox>
                </w:ffData>
              </w:fldChar>
            </w:r>
            <w:bookmarkStart w:id="11" w:name="Check4"/>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1"/>
            <w:r w:rsidRPr="00C9313F">
              <w:rPr>
                <w:rFonts w:ascii="Times New Roman" w:hAnsi="Times New Roman"/>
                <w:sz w:val="20"/>
              </w:rPr>
              <w:t xml:space="preserve"> no. If no, please not length of delay and reasons.</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Complete: </w:t>
            </w:r>
            <w:r w:rsidR="00CC3B39" w:rsidRPr="00C9313F">
              <w:rPr>
                <w:rFonts w:ascii="Times New Roman" w:hAnsi="Times New Roman"/>
                <w:sz w:val="20"/>
              </w:rPr>
              <w:fldChar w:fldCharType="begin">
                <w:ffData>
                  <w:name w:val="Check5"/>
                  <w:enabled/>
                  <w:calcOnExit w:val="0"/>
                  <w:checkBox>
                    <w:sizeAuto/>
                    <w:default w:val="0"/>
                  </w:checkBox>
                </w:ffData>
              </w:fldChar>
            </w:r>
            <w:bookmarkStart w:id="12" w:name="Check5"/>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2"/>
            <w:r w:rsidRPr="00C9313F">
              <w:rPr>
                <w:rFonts w:ascii="Times New Roman" w:hAnsi="Times New Roman"/>
                <w:sz w:val="20"/>
              </w:rPr>
              <w:t xml:space="preserve"> yes   </w:t>
            </w:r>
            <w:r w:rsidR="00CC3B39" w:rsidRPr="00C9313F">
              <w:rPr>
                <w:rFonts w:ascii="Times New Roman" w:hAnsi="Times New Roman"/>
                <w:sz w:val="20"/>
              </w:rPr>
              <w:fldChar w:fldCharType="begin">
                <w:ffData>
                  <w:name w:val="Check6"/>
                  <w:enabled/>
                  <w:calcOnExit w:val="0"/>
                  <w:checkBox>
                    <w:sizeAuto/>
                    <w:default w:val="0"/>
                  </w:checkBox>
                </w:ffData>
              </w:fldChar>
            </w:r>
            <w:bookmarkStart w:id="13" w:name="Check6"/>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3"/>
            <w:r w:rsidRPr="00C9313F">
              <w:rPr>
                <w:rFonts w:ascii="Times New Roman" w:hAnsi="Times New Roman"/>
                <w:sz w:val="20"/>
              </w:rPr>
              <w:t xml:space="preserve"> no. If no, please identify incomplete aspects of the Work. </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Technically accurate: </w:t>
            </w:r>
            <w:r w:rsidR="00CC3B39" w:rsidRPr="00C9313F">
              <w:rPr>
                <w:rFonts w:ascii="Times New Roman" w:hAnsi="Times New Roman"/>
                <w:sz w:val="20"/>
              </w:rPr>
              <w:fldChar w:fldCharType="begin">
                <w:ffData>
                  <w:name w:val="Check7"/>
                  <w:enabled/>
                  <w:calcOnExit w:val="0"/>
                  <w:checkBox>
                    <w:sizeAuto/>
                    <w:default w:val="0"/>
                  </w:checkBox>
                </w:ffData>
              </w:fldChar>
            </w:r>
            <w:bookmarkStart w:id="14" w:name="Check7"/>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4"/>
            <w:r w:rsidRPr="00C9313F">
              <w:rPr>
                <w:rFonts w:ascii="Times New Roman" w:hAnsi="Times New Roman"/>
                <w:sz w:val="20"/>
              </w:rPr>
              <w:t xml:space="preserve"> yes   </w:t>
            </w:r>
            <w:r w:rsidR="00CC3B39" w:rsidRPr="00C9313F">
              <w:rPr>
                <w:rFonts w:ascii="Times New Roman" w:hAnsi="Times New Roman"/>
                <w:sz w:val="20"/>
              </w:rPr>
              <w:fldChar w:fldCharType="begin">
                <w:ffData>
                  <w:name w:val="Check8"/>
                  <w:enabled/>
                  <w:calcOnExit w:val="0"/>
                  <w:checkBox>
                    <w:sizeAuto/>
                    <w:default w:val="0"/>
                  </w:checkBox>
                </w:ffData>
              </w:fldChar>
            </w:r>
            <w:bookmarkStart w:id="15" w:name="Check8"/>
            <w:r w:rsidRPr="00C9313F">
              <w:rPr>
                <w:rFonts w:ascii="Times New Roman" w:hAnsi="Times New Roman"/>
                <w:sz w:val="20"/>
              </w:rPr>
              <w:instrText xml:space="preserve"> FORMCHECKBOX </w:instrText>
            </w:r>
            <w:r w:rsidR="00CC3B39">
              <w:rPr>
                <w:rFonts w:ascii="Times New Roman" w:hAnsi="Times New Roman"/>
                <w:sz w:val="20"/>
              </w:rPr>
            </w:r>
            <w:r w:rsidR="00CC3B39">
              <w:rPr>
                <w:rFonts w:ascii="Times New Roman" w:hAnsi="Times New Roman"/>
                <w:sz w:val="20"/>
              </w:rPr>
              <w:fldChar w:fldCharType="separate"/>
            </w:r>
            <w:r w:rsidR="00CC3B39" w:rsidRPr="00C9313F">
              <w:rPr>
                <w:rFonts w:ascii="Times New Roman" w:hAnsi="Times New Roman"/>
                <w:sz w:val="20"/>
              </w:rPr>
              <w:fldChar w:fldCharType="end"/>
            </w:r>
            <w:bookmarkEnd w:id="15"/>
            <w:r w:rsidRPr="00C9313F">
              <w:rPr>
                <w:rFonts w:ascii="Times New Roman" w:hAnsi="Times New Roman"/>
                <w:sz w:val="20"/>
              </w:rPr>
              <w:t xml:space="preserve"> no. If no, please note corrections required.</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Please note level of satisfaction:</w:t>
            </w:r>
          </w:p>
        </w:tc>
      </w:tr>
      <w:tr w:rsidR="00A139F3" w:rsidRPr="00F372B9" w:rsidTr="00C9313F">
        <w:trPr>
          <w:cantSplit/>
          <w:trHeight w:hRule="exact" w:val="360"/>
        </w:trPr>
        <w:tc>
          <w:tcPr>
            <w:tcW w:w="10296" w:type="dxa"/>
            <w:gridSpan w:val="5"/>
            <w:vAlign w:val="bottom"/>
          </w:tcPr>
          <w:p w:rsidR="00A139F3" w:rsidRPr="00C9313F" w:rsidRDefault="00CC3B39"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9"/>
                  <w:enabled/>
                  <w:calcOnExit w:val="0"/>
                  <w:checkBox>
                    <w:sizeAuto/>
                    <w:default w:val="0"/>
                  </w:checkBox>
                </w:ffData>
              </w:fldChar>
            </w:r>
            <w:bookmarkStart w:id="16" w:name="Check9"/>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6"/>
            <w:r w:rsidR="00E46846" w:rsidRPr="00C9313F">
              <w:rPr>
                <w:rFonts w:ascii="Times New Roman" w:hAnsi="Times New Roman"/>
                <w:sz w:val="20"/>
              </w:rPr>
              <w:t xml:space="preserve"> Poor    </w:t>
            </w:r>
            <w:r w:rsidRPr="00C9313F">
              <w:rPr>
                <w:rFonts w:ascii="Times New Roman" w:hAnsi="Times New Roman"/>
                <w:sz w:val="20"/>
              </w:rPr>
              <w:fldChar w:fldCharType="begin">
                <w:ffData>
                  <w:name w:val="Check10"/>
                  <w:enabled/>
                  <w:calcOnExit w:val="0"/>
                  <w:checkBox>
                    <w:sizeAuto/>
                    <w:default w:val="0"/>
                  </w:checkBox>
                </w:ffData>
              </w:fldChar>
            </w:r>
            <w:bookmarkStart w:id="17" w:name="Check10"/>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7"/>
            <w:r w:rsidR="00E46846" w:rsidRPr="00C9313F">
              <w:rPr>
                <w:rFonts w:ascii="Times New Roman" w:hAnsi="Times New Roman"/>
                <w:sz w:val="20"/>
              </w:rPr>
              <w:t xml:space="preserve"> Fair    </w:t>
            </w:r>
            <w:r w:rsidRPr="00C9313F">
              <w:rPr>
                <w:rFonts w:ascii="Times New Roman" w:hAnsi="Times New Roman"/>
                <w:sz w:val="20"/>
              </w:rPr>
              <w:fldChar w:fldCharType="begin">
                <w:ffData>
                  <w:name w:val="Check11"/>
                  <w:enabled/>
                  <w:calcOnExit w:val="0"/>
                  <w:checkBox>
                    <w:sizeAuto/>
                    <w:default w:val="0"/>
                  </w:checkBox>
                </w:ffData>
              </w:fldChar>
            </w:r>
            <w:bookmarkStart w:id="18" w:name="Check11"/>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8"/>
            <w:r w:rsidR="00E46846" w:rsidRPr="00C9313F">
              <w:rPr>
                <w:rFonts w:ascii="Times New Roman" w:hAnsi="Times New Roman"/>
                <w:sz w:val="20"/>
              </w:rPr>
              <w:t xml:space="preserve"> Good    </w:t>
            </w:r>
            <w:r w:rsidRPr="00C9313F">
              <w:rPr>
                <w:rFonts w:ascii="Times New Roman" w:hAnsi="Times New Roman"/>
                <w:sz w:val="20"/>
              </w:rPr>
              <w:fldChar w:fldCharType="begin">
                <w:ffData>
                  <w:name w:val="Check12"/>
                  <w:enabled/>
                  <w:calcOnExit w:val="0"/>
                  <w:checkBox>
                    <w:sizeAuto/>
                    <w:default w:val="0"/>
                  </w:checkBox>
                </w:ffData>
              </w:fldChar>
            </w:r>
            <w:bookmarkStart w:id="19" w:name="Check12"/>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9"/>
            <w:r w:rsidR="00E46846" w:rsidRPr="00C9313F">
              <w:rPr>
                <w:rFonts w:ascii="Times New Roman" w:hAnsi="Times New Roman"/>
                <w:sz w:val="20"/>
              </w:rPr>
              <w:t xml:space="preserve"> Very Good   </w:t>
            </w:r>
            <w:r w:rsidRPr="00C9313F">
              <w:rPr>
                <w:rFonts w:ascii="Times New Roman" w:hAnsi="Times New Roman"/>
                <w:sz w:val="20"/>
              </w:rPr>
              <w:fldChar w:fldCharType="begin">
                <w:ffData>
                  <w:name w:val="Check13"/>
                  <w:enabled/>
                  <w:calcOnExit w:val="0"/>
                  <w:checkBox>
                    <w:sizeAuto/>
                    <w:default w:val="0"/>
                  </w:checkBox>
                </w:ffData>
              </w:fldChar>
            </w:r>
            <w:bookmarkStart w:id="20" w:name="Check13"/>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0"/>
            <w:r w:rsidR="00E46846" w:rsidRPr="00C9313F">
              <w:rPr>
                <w:rFonts w:ascii="Times New Roman" w:hAnsi="Times New Roman"/>
                <w:sz w:val="20"/>
              </w:rPr>
              <w:t xml:space="preserve"> Excellent</w:t>
            </w:r>
          </w:p>
        </w:tc>
      </w:tr>
      <w:tr w:rsidR="00A139F3" w:rsidRPr="00F372B9" w:rsidTr="00C9313F">
        <w:trPr>
          <w:cantSplit/>
          <w:trHeight w:hRule="exact" w:val="360"/>
        </w:trPr>
        <w:tc>
          <w:tcPr>
            <w:tcW w:w="10296" w:type="dxa"/>
            <w:gridSpan w:val="5"/>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Comments, if any:</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CC3B39"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14"/>
                  <w:enabled/>
                  <w:calcOnExit w:val="0"/>
                  <w:checkBox>
                    <w:sizeAuto/>
                    <w:default w:val="0"/>
                  </w:checkBox>
                </w:ffData>
              </w:fldChar>
            </w:r>
            <w:bookmarkStart w:id="21" w:name="Check14"/>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1"/>
            <w:r w:rsidR="00E46846" w:rsidRPr="00C9313F">
              <w:rPr>
                <w:rFonts w:ascii="Times New Roman" w:hAnsi="Times New Roman"/>
                <w:sz w:val="20"/>
              </w:rPr>
              <w:t xml:space="preserve"> Work is accepted</w:t>
            </w:r>
          </w:p>
        </w:tc>
      </w:tr>
      <w:tr w:rsidR="00A139F3" w:rsidRPr="00F372B9" w:rsidTr="00C9313F">
        <w:trPr>
          <w:cantSplit/>
          <w:trHeight w:hRule="exact" w:val="360"/>
        </w:trPr>
        <w:tc>
          <w:tcPr>
            <w:tcW w:w="10296" w:type="dxa"/>
            <w:gridSpan w:val="5"/>
            <w:vAlign w:val="bottom"/>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Check15"/>
                  <w:enabled/>
                  <w:calcOnExit w:val="0"/>
                  <w:checkBox>
                    <w:sizeAuto/>
                    <w:default w:val="0"/>
                  </w:checkBox>
                </w:ffData>
              </w:fldChar>
            </w:r>
            <w:bookmarkStart w:id="22" w:name="Check15"/>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2"/>
            <w:r w:rsidR="00E46846" w:rsidRPr="00C9313F">
              <w:rPr>
                <w:rFonts w:ascii="Times New Roman" w:hAnsi="Times New Roman"/>
                <w:sz w:val="20"/>
              </w:rPr>
              <w:t xml:space="preserve"> Work is unacceptable as noted above</w:t>
            </w: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t>Name:</w:t>
            </w:r>
          </w:p>
        </w:tc>
        <w:tc>
          <w:tcPr>
            <w:tcW w:w="3330" w:type="dxa"/>
            <w:gridSpan w:val="2"/>
            <w:tcBorders>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Title: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Date: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bl>
    <w:p w:rsidR="00A139F3" w:rsidRPr="00F372B9" w:rsidRDefault="00A139F3" w:rsidP="00A139F3">
      <w:pPr>
        <w:widowControl w:val="0"/>
        <w:ind w:right="-180"/>
        <w:rPr>
          <w:rFonts w:ascii="Times New Roman" w:hAnsi="Times New Roman"/>
          <w:sz w:val="20"/>
        </w:rPr>
      </w:pPr>
    </w:p>
    <w:p w:rsidR="00A139F3" w:rsidRPr="00F372B9" w:rsidRDefault="00A139F3" w:rsidP="00A139F3">
      <w:pPr>
        <w:pStyle w:val="PldCentrL1"/>
        <w:numPr>
          <w:ilvl w:val="0"/>
          <w:numId w:val="0"/>
        </w:numPr>
        <w:spacing w:after="200"/>
        <w:rPr>
          <w:sz w:val="20"/>
        </w:rPr>
        <w:sectPr w:rsidR="00A139F3" w:rsidRPr="00F372B9" w:rsidSect="00D92D63">
          <w:headerReference w:type="first" r:id="rId36"/>
          <w:footerReference w:type="first" r:id="rId37"/>
          <w:pgSz w:w="12240" w:h="15840" w:code="1"/>
          <w:pgMar w:top="1440" w:right="1080" w:bottom="1440" w:left="1080" w:header="720" w:footer="720" w:gutter="0"/>
          <w:cols w:space="720"/>
          <w:titlePg/>
          <w:docGrid w:linePitch="360"/>
        </w:sectPr>
      </w:pPr>
    </w:p>
    <w:p w:rsidR="00A139F3" w:rsidRPr="00F372B9" w:rsidRDefault="00A139F3" w:rsidP="00A139F3">
      <w:pPr>
        <w:pStyle w:val="PldCentrL1"/>
        <w:numPr>
          <w:ilvl w:val="0"/>
          <w:numId w:val="0"/>
        </w:numPr>
        <w:spacing w:after="200"/>
        <w:rPr>
          <w:sz w:val="20"/>
        </w:rPr>
      </w:pPr>
      <w:bookmarkStart w:id="23" w:name="_Toc53292024"/>
      <w:r w:rsidRPr="00F372B9">
        <w:rPr>
          <w:sz w:val="20"/>
        </w:rPr>
        <w:lastRenderedPageBreak/>
        <w:t>SUBCONTRACTORS TO CONTRACTOR</w:t>
      </w:r>
      <w:bookmarkEnd w:id="23"/>
    </w:p>
    <w:p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3553"/>
        <w:gridCol w:w="3867"/>
      </w:tblGrid>
      <w:tr w:rsidR="00A139F3" w:rsidRPr="00F372B9" w:rsidTr="00C9313F">
        <w:trPr>
          <w:cantSplit/>
          <w:trHeight w:hRule="exact" w:val="648"/>
        </w:trPr>
        <w:tc>
          <w:tcPr>
            <w:tcW w:w="253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Subcontractor Legal Name</w:t>
            </w:r>
          </w:p>
        </w:tc>
        <w:tc>
          <w:tcPr>
            <w:tcW w:w="3690"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Location of Subcontractors Main Office</w:t>
            </w:r>
          </w:p>
        </w:tc>
        <w:tc>
          <w:tcPr>
            <w:tcW w:w="406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Scope of work that Subcontractor</w:t>
            </w:r>
          </w:p>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will Perform</w:t>
            </w:r>
          </w:p>
        </w:tc>
      </w:tr>
      <w:tr w:rsidR="00A139F3" w:rsidRPr="00F372B9" w:rsidTr="00C9313F">
        <w:trPr>
          <w:cantSplit/>
          <w:trHeight w:hRule="exact" w:val="648"/>
        </w:trPr>
        <w:tc>
          <w:tcPr>
            <w:tcW w:w="2538" w:type="dxa"/>
            <w:vAlign w:val="center"/>
          </w:tcPr>
          <w:p w:rsidR="00A139F3" w:rsidRPr="00C9313F" w:rsidRDefault="00CC3B39" w:rsidP="00C9313F">
            <w:pPr>
              <w:pStyle w:val="ListParagraph"/>
              <w:ind w:left="0"/>
              <w:rPr>
                <w:rFonts w:ascii="Times New Roman" w:hAnsi="Times New Roman"/>
                <w:sz w:val="20"/>
              </w:rPr>
            </w:pPr>
            <w:r w:rsidRPr="00C9313F">
              <w:rPr>
                <w:rFonts w:ascii="Times New Roman" w:hAnsi="Times New Roman"/>
                <w:sz w:val="20"/>
              </w:rPr>
              <w:fldChar w:fldCharType="begin">
                <w:ffData>
                  <w:name w:val="Text36"/>
                  <w:enabled/>
                  <w:calcOnExit w:val="0"/>
                  <w:textInput/>
                </w:ffData>
              </w:fldChar>
            </w:r>
            <w:bookmarkStart w:id="24" w:name="Text3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4"/>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8"/>
                  <w:enabled/>
                  <w:calcOnExit w:val="0"/>
                  <w:textInput/>
                </w:ffData>
              </w:fldChar>
            </w:r>
            <w:bookmarkStart w:id="25" w:name="Text3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5"/>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7"/>
                  <w:enabled/>
                  <w:calcOnExit w:val="0"/>
                  <w:textInput/>
                </w:ffData>
              </w:fldChar>
            </w:r>
            <w:r w:rsidR="00E46846" w:rsidRPr="00C9313F">
              <w:rPr>
                <w:rFonts w:ascii="Times New Roman" w:hAnsi="Times New Roman"/>
                <w:sz w:val="20"/>
              </w:rPr>
              <w:instrText xml:space="preserve"> </w:instrText>
            </w:r>
            <w:bookmarkStart w:id="26" w:name="Text37"/>
            <w:r w:rsidR="00E46846" w:rsidRPr="00C9313F">
              <w:rPr>
                <w:rFonts w:ascii="Times New Roman" w:hAnsi="Times New Roman"/>
                <w:sz w:val="20"/>
              </w:rPr>
              <w:instrText xml:space="preserve">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6"/>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9"/>
                  <w:enabled/>
                  <w:calcOnExit w:val="0"/>
                  <w:textInput/>
                </w:ffData>
              </w:fldChar>
            </w:r>
            <w:bookmarkStart w:id="27" w:name="Text3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7"/>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0"/>
                  <w:enabled/>
                  <w:calcOnExit w:val="0"/>
                  <w:textInput/>
                </w:ffData>
              </w:fldChar>
            </w:r>
            <w:bookmarkStart w:id="28" w:name="Text4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8"/>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1"/>
                  <w:enabled/>
                  <w:calcOnExit w:val="0"/>
                  <w:textInput/>
                </w:ffData>
              </w:fldChar>
            </w:r>
            <w:bookmarkStart w:id="29" w:name="Text4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9"/>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2"/>
                  <w:enabled/>
                  <w:calcOnExit w:val="0"/>
                  <w:textInput/>
                </w:ffData>
              </w:fldChar>
            </w:r>
            <w:bookmarkStart w:id="30" w:name="Text4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0"/>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3"/>
                  <w:enabled/>
                  <w:calcOnExit w:val="0"/>
                  <w:textInput/>
                </w:ffData>
              </w:fldChar>
            </w:r>
            <w:bookmarkStart w:id="31" w:name="Text4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1"/>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4"/>
                  <w:enabled/>
                  <w:calcOnExit w:val="0"/>
                  <w:textInput/>
                </w:ffData>
              </w:fldChar>
            </w:r>
            <w:bookmarkStart w:id="32" w:name="Text4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2"/>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5"/>
                  <w:enabled/>
                  <w:calcOnExit w:val="0"/>
                  <w:textInput/>
                </w:ffData>
              </w:fldChar>
            </w:r>
            <w:bookmarkStart w:id="33" w:name="Text4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3"/>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7"/>
                  <w:enabled/>
                  <w:calcOnExit w:val="0"/>
                  <w:textInput/>
                </w:ffData>
              </w:fldChar>
            </w:r>
            <w:bookmarkStart w:id="34" w:name="Text5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4"/>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9"/>
                  <w:enabled/>
                  <w:calcOnExit w:val="0"/>
                  <w:textInput/>
                </w:ffData>
              </w:fldChar>
            </w:r>
            <w:bookmarkStart w:id="35" w:name="Text6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5"/>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6"/>
                  <w:enabled/>
                  <w:calcOnExit w:val="0"/>
                  <w:textInput/>
                </w:ffData>
              </w:fldChar>
            </w:r>
            <w:bookmarkStart w:id="36" w:name="Text4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6"/>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8"/>
                  <w:enabled/>
                  <w:calcOnExit w:val="0"/>
                  <w:textInput/>
                </w:ffData>
              </w:fldChar>
            </w:r>
            <w:bookmarkStart w:id="37" w:name="Text5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7"/>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0"/>
                  <w:enabled/>
                  <w:calcOnExit w:val="0"/>
                  <w:textInput/>
                </w:ffData>
              </w:fldChar>
            </w:r>
            <w:bookmarkStart w:id="38" w:name="Text7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8"/>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7"/>
                  <w:enabled/>
                  <w:calcOnExit w:val="0"/>
                  <w:textInput/>
                </w:ffData>
              </w:fldChar>
            </w:r>
            <w:bookmarkStart w:id="39" w:name="Text4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9"/>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9"/>
                  <w:enabled/>
                  <w:calcOnExit w:val="0"/>
                  <w:textInput/>
                </w:ffData>
              </w:fldChar>
            </w:r>
            <w:bookmarkStart w:id="40" w:name="Text5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0"/>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1"/>
                  <w:enabled/>
                  <w:calcOnExit w:val="0"/>
                  <w:textInput/>
                </w:ffData>
              </w:fldChar>
            </w:r>
            <w:bookmarkStart w:id="41" w:name="Text7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1"/>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8"/>
                  <w:enabled/>
                  <w:calcOnExit w:val="0"/>
                  <w:textInput/>
                </w:ffData>
              </w:fldChar>
            </w:r>
            <w:bookmarkStart w:id="42" w:name="Text4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2"/>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0"/>
                  <w:enabled/>
                  <w:calcOnExit w:val="0"/>
                  <w:textInput/>
                </w:ffData>
              </w:fldChar>
            </w:r>
            <w:bookmarkStart w:id="43" w:name="Text6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3"/>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2"/>
                  <w:enabled/>
                  <w:calcOnExit w:val="0"/>
                  <w:textInput/>
                </w:ffData>
              </w:fldChar>
            </w:r>
            <w:bookmarkStart w:id="44" w:name="Text7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4"/>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9"/>
                  <w:enabled/>
                  <w:calcOnExit w:val="0"/>
                  <w:textInput/>
                </w:ffData>
              </w:fldChar>
            </w:r>
            <w:bookmarkStart w:id="45" w:name="Text4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5"/>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1"/>
                  <w:enabled/>
                  <w:calcOnExit w:val="0"/>
                  <w:textInput/>
                </w:ffData>
              </w:fldChar>
            </w:r>
            <w:bookmarkStart w:id="46" w:name="Text6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6"/>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3"/>
                  <w:enabled/>
                  <w:calcOnExit w:val="0"/>
                  <w:textInput/>
                </w:ffData>
              </w:fldChar>
            </w:r>
            <w:bookmarkStart w:id="47" w:name="Text7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7"/>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0"/>
                  <w:enabled/>
                  <w:calcOnExit w:val="0"/>
                  <w:textInput/>
                </w:ffData>
              </w:fldChar>
            </w:r>
            <w:bookmarkStart w:id="48" w:name="Text5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8"/>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2"/>
                  <w:enabled/>
                  <w:calcOnExit w:val="0"/>
                  <w:textInput/>
                </w:ffData>
              </w:fldChar>
            </w:r>
            <w:bookmarkStart w:id="49" w:name="Text6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9"/>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4"/>
                  <w:enabled/>
                  <w:calcOnExit w:val="0"/>
                  <w:textInput/>
                </w:ffData>
              </w:fldChar>
            </w:r>
            <w:bookmarkStart w:id="50" w:name="Text7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0"/>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1"/>
                  <w:enabled/>
                  <w:calcOnExit w:val="0"/>
                  <w:textInput/>
                </w:ffData>
              </w:fldChar>
            </w:r>
            <w:bookmarkStart w:id="51" w:name="Text5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1"/>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3"/>
                  <w:enabled/>
                  <w:calcOnExit w:val="0"/>
                  <w:textInput/>
                </w:ffData>
              </w:fldChar>
            </w:r>
            <w:bookmarkStart w:id="52" w:name="Text6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2"/>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5"/>
                  <w:enabled/>
                  <w:calcOnExit w:val="0"/>
                  <w:textInput/>
                </w:ffData>
              </w:fldChar>
            </w:r>
            <w:bookmarkStart w:id="53" w:name="Text7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3"/>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2"/>
                  <w:enabled/>
                  <w:calcOnExit w:val="0"/>
                  <w:textInput/>
                </w:ffData>
              </w:fldChar>
            </w:r>
            <w:bookmarkStart w:id="54" w:name="Text5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4"/>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4"/>
                  <w:enabled/>
                  <w:calcOnExit w:val="0"/>
                  <w:textInput/>
                </w:ffData>
              </w:fldChar>
            </w:r>
            <w:bookmarkStart w:id="55" w:name="Text6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5"/>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6"/>
                  <w:enabled/>
                  <w:calcOnExit w:val="0"/>
                  <w:textInput/>
                </w:ffData>
              </w:fldChar>
            </w:r>
            <w:bookmarkStart w:id="56" w:name="Text7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6"/>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3"/>
                  <w:enabled/>
                  <w:calcOnExit w:val="0"/>
                  <w:textInput/>
                </w:ffData>
              </w:fldChar>
            </w:r>
            <w:bookmarkStart w:id="57" w:name="Text5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7"/>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5"/>
                  <w:enabled/>
                  <w:calcOnExit w:val="0"/>
                  <w:textInput/>
                </w:ffData>
              </w:fldChar>
            </w:r>
            <w:bookmarkStart w:id="58" w:name="Text6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8"/>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7"/>
                  <w:enabled/>
                  <w:calcOnExit w:val="0"/>
                  <w:textInput/>
                </w:ffData>
              </w:fldChar>
            </w:r>
            <w:bookmarkStart w:id="59" w:name="Text7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9"/>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4"/>
                  <w:enabled/>
                  <w:calcOnExit w:val="0"/>
                  <w:textInput/>
                </w:ffData>
              </w:fldChar>
            </w:r>
            <w:bookmarkStart w:id="60" w:name="Text5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0"/>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6"/>
                  <w:enabled/>
                  <w:calcOnExit w:val="0"/>
                  <w:textInput/>
                </w:ffData>
              </w:fldChar>
            </w:r>
            <w:bookmarkStart w:id="61" w:name="Text6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1"/>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8"/>
                  <w:enabled/>
                  <w:calcOnExit w:val="0"/>
                  <w:textInput/>
                </w:ffData>
              </w:fldChar>
            </w:r>
            <w:bookmarkStart w:id="62" w:name="Text7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2"/>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5"/>
                  <w:enabled/>
                  <w:calcOnExit w:val="0"/>
                  <w:textInput/>
                </w:ffData>
              </w:fldChar>
            </w:r>
            <w:bookmarkStart w:id="63" w:name="Text5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3"/>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7"/>
                  <w:enabled/>
                  <w:calcOnExit w:val="0"/>
                  <w:textInput/>
                </w:ffData>
              </w:fldChar>
            </w:r>
            <w:bookmarkStart w:id="64" w:name="Text6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4"/>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9"/>
                  <w:enabled/>
                  <w:calcOnExit w:val="0"/>
                  <w:textInput/>
                </w:ffData>
              </w:fldChar>
            </w:r>
            <w:bookmarkStart w:id="65" w:name="Text7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5"/>
          </w:p>
        </w:tc>
      </w:tr>
      <w:tr w:rsidR="00A139F3" w:rsidRPr="00F372B9" w:rsidTr="00C9313F">
        <w:trPr>
          <w:cantSplit/>
          <w:trHeight w:hRule="exact" w:val="648"/>
        </w:trPr>
        <w:tc>
          <w:tcPr>
            <w:tcW w:w="253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6"/>
                  <w:enabled/>
                  <w:calcOnExit w:val="0"/>
                  <w:textInput/>
                </w:ffData>
              </w:fldChar>
            </w:r>
            <w:bookmarkStart w:id="66" w:name="Text5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6"/>
          </w:p>
        </w:tc>
        <w:tc>
          <w:tcPr>
            <w:tcW w:w="3690"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8"/>
                  <w:enabled/>
                  <w:calcOnExit w:val="0"/>
                  <w:textInput/>
                </w:ffData>
              </w:fldChar>
            </w:r>
            <w:bookmarkStart w:id="67" w:name="Text6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7"/>
          </w:p>
        </w:tc>
        <w:tc>
          <w:tcPr>
            <w:tcW w:w="4068" w:type="dxa"/>
            <w:vAlign w:val="center"/>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80"/>
                  <w:enabled/>
                  <w:calcOnExit w:val="0"/>
                  <w:textInput/>
                </w:ffData>
              </w:fldChar>
            </w:r>
            <w:bookmarkStart w:id="68" w:name="Text8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8"/>
          </w:p>
        </w:tc>
      </w:tr>
    </w:tbl>
    <w:p w:rsidR="00A139F3" w:rsidRPr="00F372B9" w:rsidRDefault="00A139F3" w:rsidP="00A139F3">
      <w:pPr>
        <w:pStyle w:val="ListParagraph"/>
        <w:spacing w:before="200" w:after="200"/>
        <w:ind w:left="0"/>
        <w:rPr>
          <w:rFonts w:ascii="Times New Roman" w:hAnsi="Times New Roman"/>
          <w:sz w:val="20"/>
        </w:rPr>
        <w:sectPr w:rsidR="00A139F3" w:rsidRPr="00F372B9" w:rsidSect="00D92D63">
          <w:headerReference w:type="first" r:id="rId38"/>
          <w:footerReference w:type="first" r:id="rId39"/>
          <w:pgSz w:w="12240" w:h="15840" w:code="1"/>
          <w:pgMar w:top="1440" w:right="1080" w:bottom="1440" w:left="1080" w:header="720" w:footer="720" w:gutter="0"/>
          <w:cols w:space="720"/>
          <w:titlePg/>
          <w:docGrid w:linePitch="360"/>
        </w:sectPr>
      </w:pPr>
      <w:bookmarkStart w:id="69" w:name="_Toc53292025"/>
    </w:p>
    <w:p w:rsidR="00A139F3" w:rsidRDefault="00A139F3" w:rsidP="00A139F3">
      <w:pPr>
        <w:pStyle w:val="PldCentrL1"/>
        <w:numPr>
          <w:ilvl w:val="0"/>
          <w:numId w:val="0"/>
        </w:numPr>
        <w:spacing w:after="0"/>
        <w:rPr>
          <w:sz w:val="20"/>
        </w:rPr>
      </w:pPr>
      <w:r w:rsidRPr="001F1017">
        <w:rPr>
          <w:sz w:val="20"/>
        </w:rPr>
        <w:lastRenderedPageBreak/>
        <w:t>CMR’S KEY PERSONNEL</w:t>
      </w:r>
      <w:bookmarkEnd w:id="69"/>
    </w:p>
    <w:p w:rsidR="00A139F3" w:rsidRPr="001F1017" w:rsidRDefault="00A139F3" w:rsidP="00A139F3">
      <w:pPr>
        <w:pStyle w:val="PldCentrL1"/>
        <w:numPr>
          <w:ilvl w:val="0"/>
          <w:numId w:val="0"/>
        </w:num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48"/>
        <w:gridCol w:w="5148"/>
      </w:tblGrid>
      <w:tr w:rsidR="00A139F3" w:rsidTr="00C9313F">
        <w:trPr>
          <w:cantSplit/>
          <w:trHeight w:hRule="exact" w:val="432"/>
        </w:trPr>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Name</w:t>
            </w:r>
          </w:p>
        </w:tc>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Title</w:t>
            </w:r>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Times New Roman" w:hAnsi="Times New Roman"/>
                <w:sz w:val="20"/>
              </w:rPr>
            </w:pPr>
            <w:r w:rsidRPr="00C9313F">
              <w:rPr>
                <w:rFonts w:ascii="Times New Roman" w:hAnsi="Times New Roman"/>
                <w:sz w:val="20"/>
              </w:rPr>
              <w:fldChar w:fldCharType="begin">
                <w:ffData>
                  <w:name w:val="Text81"/>
                  <w:enabled/>
                  <w:calcOnExit w:val="0"/>
                  <w:textInput/>
                </w:ffData>
              </w:fldChar>
            </w:r>
            <w:bookmarkStart w:id="70" w:name="Text8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0"/>
          </w:p>
        </w:tc>
        <w:tc>
          <w:tcPr>
            <w:tcW w:w="5148" w:type="dxa"/>
            <w:vAlign w:val="bottom"/>
          </w:tcPr>
          <w:p w:rsidR="00A139F3" w:rsidRPr="00C9313F" w:rsidRDefault="00CC3B3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99"/>
                  <w:enabled/>
                  <w:calcOnExit w:val="0"/>
                  <w:textInput/>
                </w:ffData>
              </w:fldChar>
            </w:r>
            <w:bookmarkStart w:id="71" w:name="Text9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1"/>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2"/>
                  <w:enabled/>
                  <w:calcOnExit w:val="0"/>
                  <w:textInput/>
                </w:ffData>
              </w:fldChar>
            </w:r>
            <w:bookmarkStart w:id="72" w:name="Text8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2"/>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0"/>
                  <w:enabled/>
                  <w:calcOnExit w:val="0"/>
                  <w:textInput/>
                </w:ffData>
              </w:fldChar>
            </w:r>
            <w:bookmarkStart w:id="73" w:name="Text10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3"/>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3"/>
                  <w:enabled/>
                  <w:calcOnExit w:val="0"/>
                  <w:textInput/>
                </w:ffData>
              </w:fldChar>
            </w:r>
            <w:bookmarkStart w:id="74" w:name="Text8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4"/>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1"/>
                  <w:enabled/>
                  <w:calcOnExit w:val="0"/>
                  <w:textInput/>
                </w:ffData>
              </w:fldChar>
            </w:r>
            <w:bookmarkStart w:id="75" w:name="Text10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5"/>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4"/>
                  <w:enabled/>
                  <w:calcOnExit w:val="0"/>
                  <w:textInput/>
                </w:ffData>
              </w:fldChar>
            </w:r>
            <w:bookmarkStart w:id="76" w:name="Text8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6"/>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2"/>
                  <w:enabled/>
                  <w:calcOnExit w:val="0"/>
                  <w:textInput/>
                </w:ffData>
              </w:fldChar>
            </w:r>
            <w:bookmarkStart w:id="77" w:name="Text10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7"/>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5"/>
                  <w:enabled/>
                  <w:calcOnExit w:val="0"/>
                  <w:textInput/>
                </w:ffData>
              </w:fldChar>
            </w:r>
            <w:bookmarkStart w:id="78" w:name="Text8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8"/>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3"/>
                  <w:enabled/>
                  <w:calcOnExit w:val="0"/>
                  <w:textInput/>
                </w:ffData>
              </w:fldChar>
            </w:r>
            <w:bookmarkStart w:id="79" w:name="Text10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9"/>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6"/>
                  <w:enabled/>
                  <w:calcOnExit w:val="0"/>
                  <w:textInput/>
                </w:ffData>
              </w:fldChar>
            </w:r>
            <w:bookmarkStart w:id="80" w:name="Text8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0"/>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4"/>
                  <w:enabled/>
                  <w:calcOnExit w:val="0"/>
                  <w:textInput/>
                </w:ffData>
              </w:fldChar>
            </w:r>
            <w:bookmarkStart w:id="81" w:name="Text10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1"/>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7"/>
                  <w:enabled/>
                  <w:calcOnExit w:val="0"/>
                  <w:textInput/>
                </w:ffData>
              </w:fldChar>
            </w:r>
            <w:bookmarkStart w:id="82" w:name="Text8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2"/>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5"/>
                  <w:enabled/>
                  <w:calcOnExit w:val="0"/>
                  <w:textInput/>
                </w:ffData>
              </w:fldChar>
            </w:r>
            <w:bookmarkStart w:id="83" w:name="Text10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3"/>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8"/>
                  <w:enabled/>
                  <w:calcOnExit w:val="0"/>
                  <w:textInput/>
                </w:ffData>
              </w:fldChar>
            </w:r>
            <w:bookmarkStart w:id="84" w:name="Text8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4"/>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6"/>
                  <w:enabled/>
                  <w:calcOnExit w:val="0"/>
                  <w:textInput/>
                </w:ffData>
              </w:fldChar>
            </w:r>
            <w:bookmarkStart w:id="85" w:name="Text10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5"/>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89"/>
                  <w:enabled/>
                  <w:calcOnExit w:val="0"/>
                  <w:textInput/>
                </w:ffData>
              </w:fldChar>
            </w:r>
            <w:bookmarkStart w:id="86" w:name="Text8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6"/>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7"/>
                  <w:enabled/>
                  <w:calcOnExit w:val="0"/>
                  <w:textInput/>
                </w:ffData>
              </w:fldChar>
            </w:r>
            <w:bookmarkStart w:id="87" w:name="Text10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7"/>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0"/>
                  <w:enabled/>
                  <w:calcOnExit w:val="0"/>
                  <w:textInput/>
                </w:ffData>
              </w:fldChar>
            </w:r>
            <w:bookmarkStart w:id="88" w:name="Text9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8"/>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8"/>
                  <w:enabled/>
                  <w:calcOnExit w:val="0"/>
                  <w:textInput/>
                </w:ffData>
              </w:fldChar>
            </w:r>
            <w:bookmarkStart w:id="89" w:name="Text10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9"/>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1"/>
                  <w:enabled/>
                  <w:calcOnExit w:val="0"/>
                  <w:textInput/>
                </w:ffData>
              </w:fldChar>
            </w:r>
            <w:bookmarkStart w:id="90" w:name="Text9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0"/>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09"/>
                  <w:enabled/>
                  <w:calcOnExit w:val="0"/>
                  <w:textInput/>
                </w:ffData>
              </w:fldChar>
            </w:r>
            <w:bookmarkStart w:id="91" w:name="Text10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1"/>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2"/>
                  <w:enabled/>
                  <w:calcOnExit w:val="0"/>
                  <w:textInput/>
                </w:ffData>
              </w:fldChar>
            </w:r>
            <w:bookmarkStart w:id="92" w:name="Text9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2"/>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0"/>
                  <w:enabled/>
                  <w:calcOnExit w:val="0"/>
                  <w:textInput/>
                </w:ffData>
              </w:fldChar>
            </w:r>
            <w:bookmarkStart w:id="93" w:name="Text11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3"/>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3"/>
                  <w:enabled/>
                  <w:calcOnExit w:val="0"/>
                  <w:textInput/>
                </w:ffData>
              </w:fldChar>
            </w:r>
            <w:bookmarkStart w:id="94" w:name="Text9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4"/>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1"/>
                  <w:enabled/>
                  <w:calcOnExit w:val="0"/>
                  <w:textInput/>
                </w:ffData>
              </w:fldChar>
            </w:r>
            <w:bookmarkStart w:id="95" w:name="Text11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5"/>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4"/>
                  <w:enabled/>
                  <w:calcOnExit w:val="0"/>
                  <w:textInput/>
                </w:ffData>
              </w:fldChar>
            </w:r>
            <w:bookmarkStart w:id="96" w:name="Text9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6"/>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2"/>
                  <w:enabled/>
                  <w:calcOnExit w:val="0"/>
                  <w:textInput/>
                </w:ffData>
              </w:fldChar>
            </w:r>
            <w:bookmarkStart w:id="97" w:name="Text11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7"/>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5"/>
                  <w:enabled/>
                  <w:calcOnExit w:val="0"/>
                  <w:textInput/>
                </w:ffData>
              </w:fldChar>
            </w:r>
            <w:bookmarkStart w:id="98" w:name="Text9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8"/>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3"/>
                  <w:enabled/>
                  <w:calcOnExit w:val="0"/>
                  <w:textInput/>
                </w:ffData>
              </w:fldChar>
            </w:r>
            <w:bookmarkStart w:id="99" w:name="Text11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9"/>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6"/>
                  <w:enabled/>
                  <w:calcOnExit w:val="0"/>
                  <w:textInput/>
                </w:ffData>
              </w:fldChar>
            </w:r>
            <w:bookmarkStart w:id="100" w:name="Text9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0"/>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4"/>
                  <w:enabled/>
                  <w:calcOnExit w:val="0"/>
                  <w:textInput/>
                </w:ffData>
              </w:fldChar>
            </w:r>
            <w:bookmarkStart w:id="101" w:name="Text11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1"/>
          </w:p>
        </w:tc>
      </w:tr>
      <w:tr w:rsidR="00A139F3" w:rsidTr="00C9313F">
        <w:trPr>
          <w:cantSplit/>
          <w:trHeight w:hRule="exact" w:val="432"/>
        </w:trPr>
        <w:tc>
          <w:tcPr>
            <w:tcW w:w="5148" w:type="dxa"/>
            <w:tcBorders>
              <w:bottom w:val="single" w:sz="4" w:space="0" w:color="auto"/>
            </w:tcBorders>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7"/>
                  <w:enabled/>
                  <w:calcOnExit w:val="0"/>
                  <w:textInput/>
                </w:ffData>
              </w:fldChar>
            </w:r>
            <w:bookmarkStart w:id="102" w:name="Text9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2"/>
          </w:p>
        </w:tc>
        <w:tc>
          <w:tcPr>
            <w:tcW w:w="5148" w:type="dxa"/>
            <w:tcBorders>
              <w:bottom w:val="single" w:sz="4" w:space="0" w:color="auto"/>
            </w:tcBorders>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5"/>
                  <w:enabled/>
                  <w:calcOnExit w:val="0"/>
                  <w:textInput/>
                </w:ffData>
              </w:fldChar>
            </w:r>
            <w:bookmarkStart w:id="103" w:name="Text11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3"/>
          </w:p>
        </w:tc>
      </w:tr>
      <w:tr w:rsidR="00A139F3" w:rsidTr="00C9313F">
        <w:trPr>
          <w:cantSplit/>
          <w:trHeight w:hRule="exact" w:val="432"/>
        </w:trPr>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98"/>
                  <w:enabled/>
                  <w:calcOnExit w:val="0"/>
                  <w:textInput/>
                </w:ffData>
              </w:fldChar>
            </w:r>
            <w:bookmarkStart w:id="104" w:name="Text9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4"/>
          </w:p>
        </w:tc>
        <w:tc>
          <w:tcPr>
            <w:tcW w:w="5148" w:type="dxa"/>
            <w:vAlign w:val="bottom"/>
          </w:tcPr>
          <w:p w:rsidR="00A139F3" w:rsidRPr="00C9313F" w:rsidRDefault="00CC3B39" w:rsidP="00C9313F">
            <w:pPr>
              <w:pStyle w:val="ListParagraph"/>
              <w:ind w:left="0"/>
              <w:rPr>
                <w:rFonts w:ascii="Calibri" w:hAnsi="Calibri" w:cs="Calibri"/>
                <w:sz w:val="20"/>
              </w:rPr>
            </w:pPr>
            <w:r w:rsidRPr="00C9313F">
              <w:rPr>
                <w:rFonts w:ascii="Calibri" w:hAnsi="Calibri" w:cs="Calibri"/>
                <w:sz w:val="20"/>
              </w:rPr>
              <w:fldChar w:fldCharType="begin">
                <w:ffData>
                  <w:name w:val="Text116"/>
                  <w:enabled/>
                  <w:calcOnExit w:val="0"/>
                  <w:textInput/>
                </w:ffData>
              </w:fldChar>
            </w:r>
            <w:bookmarkStart w:id="105" w:name="Text11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5"/>
          </w:p>
        </w:tc>
      </w:tr>
    </w:tbl>
    <w:p w:rsidR="00A139F3" w:rsidRDefault="00A139F3" w:rsidP="00A139F3">
      <w:pPr>
        <w:pStyle w:val="ListParagraph"/>
        <w:spacing w:before="200" w:after="200"/>
        <w:ind w:left="0"/>
        <w:rPr>
          <w:rFonts w:ascii="Calibri" w:hAnsi="Calibri" w:cs="Calibri"/>
          <w:sz w:val="20"/>
        </w:rPr>
        <w:sectPr w:rsidR="00A139F3" w:rsidSect="00D92D63">
          <w:headerReference w:type="first" r:id="rId40"/>
          <w:footerReference w:type="first" r:id="rId41"/>
          <w:pgSz w:w="12240" w:h="15840" w:code="1"/>
          <w:pgMar w:top="1440" w:right="1080" w:bottom="1440" w:left="1080" w:header="720" w:footer="720" w:gutter="0"/>
          <w:cols w:space="720"/>
          <w:titlePg/>
          <w:docGrid w:linePitch="360"/>
        </w:sectPr>
      </w:pPr>
    </w:p>
    <w:p w:rsidR="003A05A2" w:rsidRPr="003A05A2" w:rsidRDefault="003A05A2" w:rsidP="003A05A2">
      <w:pPr>
        <w:pStyle w:val="BodyText"/>
        <w:widowControl w:val="0"/>
        <w:jc w:val="center"/>
        <w:rPr>
          <w:rFonts w:ascii="Palatino Linotype" w:hAnsi="Palatino Linotype"/>
          <w:b/>
          <w:szCs w:val="24"/>
        </w:rPr>
      </w:pPr>
      <w:r w:rsidRPr="003A05A2">
        <w:rPr>
          <w:rFonts w:ascii="Palatino Linotype" w:hAnsi="Palatino Linotype"/>
          <w:b/>
          <w:szCs w:val="24"/>
        </w:rPr>
        <w:lastRenderedPageBreak/>
        <w:t>Exhibit G to</w:t>
      </w:r>
    </w:p>
    <w:p w:rsidR="003A05A2" w:rsidRPr="003A05A2" w:rsidRDefault="003A05A2" w:rsidP="003A05A2">
      <w:pPr>
        <w:pStyle w:val="Heading7"/>
        <w:widowControl w:val="0"/>
        <w:spacing w:before="0" w:after="0"/>
        <w:jc w:val="center"/>
        <w:rPr>
          <w:rFonts w:ascii="Palatino Linotype" w:hAnsi="Palatino Linotype"/>
          <w:b/>
        </w:rPr>
      </w:pPr>
      <w:r w:rsidRPr="003A05A2">
        <w:rPr>
          <w:rFonts w:ascii="Palatino Linotype" w:hAnsi="Palatino Linotype"/>
          <w:b/>
        </w:rPr>
        <w:t>CM-at-Risk Agreement</w:t>
      </w:r>
    </w:p>
    <w:p w:rsidR="003A05A2" w:rsidRDefault="003A05A2" w:rsidP="003A05A2"/>
    <w:p w:rsidR="003A05A2" w:rsidRPr="003A05A2" w:rsidRDefault="003A05A2" w:rsidP="003A05A2"/>
    <w:p w:rsidR="003A05A2" w:rsidRDefault="00AC088F" w:rsidP="003A05A2">
      <w:pPr>
        <w:pStyle w:val="Heading7"/>
        <w:widowControl w:val="0"/>
        <w:spacing w:before="3840" w:after="0"/>
        <w:jc w:val="center"/>
      </w:pPr>
      <w:r>
        <w:rPr>
          <w:rFonts w:ascii="Times New Roman" w:hAnsi="Times New Roman"/>
          <w:b/>
        </w:rPr>
        <w:t>OCIP PROJECT SAFETY GUIDANCE MANUAL/</w:t>
      </w:r>
      <w:r w:rsidR="00A139F3" w:rsidRPr="001F1017">
        <w:rPr>
          <w:rFonts w:ascii="Times New Roman" w:hAnsi="Times New Roman"/>
          <w:b/>
        </w:rPr>
        <w:t>INSURANCE MANUAL</w:t>
      </w:r>
    </w:p>
    <w:p w:rsidR="003A05A2" w:rsidRPr="003A05A2" w:rsidRDefault="003A05A2" w:rsidP="003A05A2"/>
    <w:p w:rsidR="00AC088F" w:rsidRDefault="00AC088F" w:rsidP="00AC088F"/>
    <w:p w:rsidR="00AC088F" w:rsidRPr="00AC088F" w:rsidRDefault="00AC088F" w:rsidP="00AC088F"/>
    <w:p w:rsidR="00A139F3" w:rsidRDefault="00A139F3" w:rsidP="00A139F3">
      <w:pPr>
        <w:pStyle w:val="ListParagraph"/>
        <w:spacing w:before="200" w:after="200"/>
        <w:ind w:left="0"/>
        <w:rPr>
          <w:rFonts w:ascii="Calibri" w:hAnsi="Calibri" w:cs="Calibri"/>
          <w:sz w:val="20"/>
        </w:rPr>
        <w:sectPr w:rsidR="00A139F3" w:rsidSect="00D92D63">
          <w:footerReference w:type="default" r:id="rId42"/>
          <w:headerReference w:type="first" r:id="rId43"/>
          <w:footerReference w:type="first" r:id="rId44"/>
          <w:pgSz w:w="12240" w:h="15840" w:code="1"/>
          <w:pgMar w:top="1440" w:right="1080" w:bottom="1440" w:left="1080" w:header="720" w:footer="720" w:gutter="0"/>
          <w:cols w:space="720"/>
          <w:docGrid w:linePitch="360"/>
        </w:sectPr>
      </w:pPr>
    </w:p>
    <w:p w:rsidR="00E76672" w:rsidRDefault="00E76672" w:rsidP="0084431B">
      <w:pPr>
        <w:rPr>
          <w:rFonts w:ascii="Times New Roman" w:hAnsi="Times New Roman"/>
          <w:b/>
          <w:bCs/>
          <w:sz w:val="20"/>
        </w:rPr>
      </w:pPr>
      <w:bookmarkStart w:id="106" w:name="_Toc287353750"/>
    </w:p>
    <w:bookmarkStart w:id="107" w:name="_MON_1488614891"/>
    <w:bookmarkEnd w:id="107"/>
    <w:p w:rsidR="00E76672" w:rsidRDefault="00DB4E4F" w:rsidP="0084431B">
      <w:pPr>
        <w:rPr>
          <w:rFonts w:ascii="Times New Roman" w:hAnsi="Times New Roman"/>
          <w:b/>
          <w:bCs/>
          <w:sz w:val="20"/>
        </w:rPr>
      </w:pPr>
      <w:r w:rsidRPr="00581E4B">
        <w:rPr>
          <w:rFonts w:ascii="Times New Roman" w:hAnsi="Times New Roman"/>
          <w:b/>
          <w:bCs/>
          <w:sz w:val="20"/>
        </w:rPr>
        <w:object w:dxaOrig="9636" w:dyaOrig="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8pt;height:605.4pt" o:ole="">
            <v:imagedata r:id="rId45" o:title=""/>
          </v:shape>
          <o:OLEObject Type="Embed" ProgID="Word.Document.8" ShapeID="_x0000_i1026" DrawAspect="Content" ObjectID="_1491912392" r:id="rId46">
            <o:FieldCodes>\s</o:FieldCodes>
          </o:OLEObject>
        </w:object>
      </w:r>
    </w:p>
    <w:p w:rsidR="00E76672" w:rsidRDefault="00E76672" w:rsidP="0084431B">
      <w:pPr>
        <w:rPr>
          <w:rFonts w:ascii="Times New Roman" w:hAnsi="Times New Roman"/>
          <w:b/>
          <w:bCs/>
          <w:sz w:val="20"/>
        </w:rPr>
        <w:sectPr w:rsidR="00E76672" w:rsidSect="003D7C17">
          <w:headerReference w:type="first" r:id="rId47"/>
          <w:pgSz w:w="12240" w:h="15840" w:code="1"/>
          <w:pgMar w:top="1440" w:right="1080" w:bottom="1440" w:left="1080" w:header="720" w:footer="720" w:gutter="0"/>
          <w:cols w:space="720"/>
          <w:titlePg/>
          <w:docGrid w:linePitch="360"/>
        </w:sectPr>
      </w:pPr>
    </w:p>
    <w:p w:rsidR="00E76672" w:rsidRDefault="00E76672" w:rsidP="0084431B">
      <w:pPr>
        <w:rPr>
          <w:rFonts w:ascii="Times New Roman" w:hAnsi="Times New Roman"/>
          <w:b/>
          <w:bCs/>
          <w:sz w:val="20"/>
        </w:rPr>
      </w:pPr>
    </w:p>
    <w:p w:rsidR="0084431B" w:rsidRDefault="0084431B" w:rsidP="0084431B">
      <w:pPr>
        <w:rPr>
          <w:rFonts w:ascii="Times New Roman" w:hAnsi="Times New Roman"/>
          <w:b/>
          <w:bCs/>
          <w:sz w:val="20"/>
        </w:rPr>
      </w:pPr>
      <w:r w:rsidRPr="00DD534F">
        <w:rPr>
          <w:rFonts w:ascii="Times New Roman" w:hAnsi="Times New Roman"/>
          <w:b/>
          <w:bCs/>
          <w:sz w:val="20"/>
        </w:rPr>
        <w:t>TABLE OF CONTENTS</w:t>
      </w:r>
    </w:p>
    <w:p w:rsidR="0084431B" w:rsidRDefault="0084431B" w:rsidP="0084431B">
      <w:pPr>
        <w:rPr>
          <w:rFonts w:ascii="Times New Roman" w:hAnsi="Times New Roman"/>
          <w:b/>
          <w:bCs/>
          <w:sz w:val="20"/>
        </w:rPr>
      </w:pPr>
    </w:p>
    <w:p w:rsidR="0084431B" w:rsidRPr="00DD534F" w:rsidRDefault="0084431B" w:rsidP="0084431B">
      <w:pPr>
        <w:rPr>
          <w:rFonts w:ascii="Times New Roman" w:hAnsi="Times New Roman"/>
          <w:b/>
          <w:bCs/>
          <w:sz w:val="20"/>
        </w:rPr>
      </w:pPr>
    </w:p>
    <w:p w:rsidR="0084431B" w:rsidRPr="00DD534F" w:rsidRDefault="0084431B" w:rsidP="0084431B">
      <w:pPr>
        <w:tabs>
          <w:tab w:val="left" w:pos="720"/>
          <w:tab w:val="left" w:pos="1440"/>
          <w:tab w:val="left" w:pos="8010"/>
        </w:tabs>
        <w:rPr>
          <w:rFonts w:ascii="Times New Roman" w:hAnsi="Times New Roman"/>
          <w:sz w:val="20"/>
        </w:rPr>
      </w:pPr>
      <w:r w:rsidRPr="00DD534F">
        <w:rPr>
          <w:rFonts w:ascii="Times New Roman" w:hAnsi="Times New Roman"/>
          <w:sz w:val="20"/>
        </w:rPr>
        <w:t>Project Safety Program Statement</w:t>
      </w:r>
      <w:r>
        <w:rPr>
          <w:rFonts w:ascii="Times New Roman" w:hAnsi="Times New Roman"/>
          <w:sz w:val="20"/>
        </w:rPr>
        <w:tab/>
      </w:r>
      <w:r w:rsidRPr="00DD534F">
        <w:rPr>
          <w:rFonts w:ascii="Times New Roman" w:hAnsi="Times New Roman"/>
          <w:sz w:val="20"/>
        </w:rPr>
        <w:t>5</w:t>
      </w:r>
    </w:p>
    <w:p w:rsidR="00E76672" w:rsidRDefault="00E76672" w:rsidP="0084431B">
      <w:pPr>
        <w:tabs>
          <w:tab w:val="left" w:pos="720"/>
          <w:tab w:val="left" w:pos="1440"/>
          <w:tab w:val="left" w:pos="8010"/>
        </w:tabs>
        <w:rPr>
          <w:rFonts w:ascii="Times New Roman" w:hAnsi="Times New Roman"/>
          <w:sz w:val="20"/>
        </w:rPr>
      </w:pP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1.0</w:t>
      </w:r>
      <w:r>
        <w:rPr>
          <w:rFonts w:ascii="Times New Roman" w:hAnsi="Times New Roman"/>
          <w:sz w:val="20"/>
        </w:rPr>
        <w:tab/>
        <w:t>Authority</w:t>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2.0</w:t>
      </w:r>
      <w:r w:rsidRPr="00DD534F">
        <w:rPr>
          <w:rFonts w:ascii="Times New Roman" w:hAnsi="Times New Roman"/>
          <w:sz w:val="20"/>
        </w:rPr>
        <w:tab/>
        <w:t>Purpose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3.0</w:t>
      </w:r>
      <w:r w:rsidRPr="00DD534F">
        <w:rPr>
          <w:rFonts w:ascii="Times New Roman" w:hAnsi="Times New Roman"/>
          <w:sz w:val="20"/>
        </w:rPr>
        <w:tab/>
        <w:t>Scope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4.0</w:t>
      </w:r>
      <w:r w:rsidRPr="00DD534F">
        <w:rPr>
          <w:rFonts w:ascii="Times New Roman" w:hAnsi="Times New Roman"/>
          <w:sz w:val="20"/>
        </w:rPr>
        <w:tab/>
        <w:t>Definitions</w:t>
      </w:r>
      <w:r w:rsidRPr="00DD534F">
        <w:rPr>
          <w:rFonts w:ascii="Times New Roman" w:hAnsi="Times New Roman"/>
          <w:sz w:val="20"/>
        </w:rPr>
        <w:tab/>
        <w:t>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5.0</w:t>
      </w:r>
      <w:r w:rsidRPr="00DD534F">
        <w:rPr>
          <w:rFonts w:ascii="Times New Roman" w:hAnsi="Times New Roman"/>
          <w:sz w:val="20"/>
        </w:rPr>
        <w:tab/>
        <w:t>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5.1</w:t>
      </w:r>
      <w:r w:rsidRPr="00DD534F">
        <w:rPr>
          <w:rFonts w:ascii="Times New Roman" w:hAnsi="Times New Roman"/>
          <w:sz w:val="20"/>
        </w:rPr>
        <w:tab/>
        <w:t>General 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5.2</w:t>
      </w:r>
      <w:r w:rsidRPr="00DD534F">
        <w:rPr>
          <w:rFonts w:ascii="Times New Roman" w:hAnsi="Times New Roman"/>
          <w:sz w:val="20"/>
        </w:rPr>
        <w:tab/>
        <w:t>Project Safety Program</w:t>
      </w:r>
      <w:r w:rsidRPr="00DD534F">
        <w:rPr>
          <w:rFonts w:ascii="Times New Roman" w:hAnsi="Times New Roman"/>
          <w:sz w:val="20"/>
        </w:rPr>
        <w:tab/>
        <w:t>10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5.3</w:t>
      </w:r>
      <w:r w:rsidRPr="00DD534F">
        <w:rPr>
          <w:rFonts w:ascii="Times New Roman" w:hAnsi="Times New Roman"/>
          <w:sz w:val="20"/>
        </w:rPr>
        <w:tab/>
        <w:t>Subcontractor’s Safety Program</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5.4</w:t>
      </w:r>
      <w:r w:rsidRPr="00DD534F">
        <w:rPr>
          <w:rFonts w:ascii="Times New Roman" w:hAnsi="Times New Roman"/>
          <w:sz w:val="20"/>
        </w:rPr>
        <w:tab/>
        <w:t>Safety Staffing</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6.0</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6.1</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6.2</w:t>
      </w:r>
      <w:r w:rsidRPr="00DD534F">
        <w:rPr>
          <w:rFonts w:ascii="Times New Roman" w:hAnsi="Times New Roman"/>
          <w:sz w:val="20"/>
        </w:rPr>
        <w:tab/>
        <w:t>Completion of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7.0</w:t>
      </w:r>
      <w:r w:rsidRPr="00DD534F">
        <w:rPr>
          <w:rFonts w:ascii="Times New Roman" w:hAnsi="Times New Roman"/>
          <w:sz w:val="20"/>
        </w:rPr>
        <w:tab/>
        <w:t>General Project Safety Requirements</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w:t>
      </w:r>
      <w:r>
        <w:rPr>
          <w:rFonts w:ascii="Times New Roman" w:hAnsi="Times New Roman"/>
          <w:sz w:val="20"/>
        </w:rPr>
        <w:tab/>
        <w:t>Access to Project Site</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w:t>
      </w:r>
      <w:r>
        <w:rPr>
          <w:rFonts w:ascii="Times New Roman" w:hAnsi="Times New Roman"/>
          <w:sz w:val="20"/>
        </w:rPr>
        <w:tab/>
        <w:t>Job Hazard Analysis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7.3</w:t>
      </w:r>
      <w:r>
        <w:rPr>
          <w:rFonts w:ascii="Times New Roman" w:hAnsi="Times New Roman"/>
          <w:sz w:val="20"/>
        </w:rPr>
        <w:tab/>
        <w:t>Project Safety Inspections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7.4</w:t>
      </w:r>
      <w:r w:rsidRPr="00DD534F">
        <w:rPr>
          <w:rFonts w:ascii="Times New Roman" w:hAnsi="Times New Roman"/>
          <w:sz w:val="20"/>
        </w:rPr>
        <w:tab/>
        <w:t>Di</w:t>
      </w:r>
      <w:r>
        <w:rPr>
          <w:rFonts w:ascii="Times New Roman" w:hAnsi="Times New Roman"/>
          <w:sz w:val="20"/>
        </w:rPr>
        <w:t>stractions – Heavy Equipment</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7.5</w:t>
      </w:r>
      <w:r>
        <w:rPr>
          <w:rFonts w:ascii="Times New Roman" w:hAnsi="Times New Roman"/>
          <w:sz w:val="20"/>
        </w:rPr>
        <w:tab/>
        <w:t>Unsafe Worker Removal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6</w:t>
      </w:r>
      <w:r>
        <w:rPr>
          <w:rFonts w:ascii="Times New Roman" w:hAnsi="Times New Roman"/>
          <w:sz w:val="20"/>
        </w:rPr>
        <w:tab/>
        <w:t>On Project Site Vehicles</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7.7</w:t>
      </w:r>
      <w:r w:rsidRPr="00DD534F">
        <w:rPr>
          <w:rFonts w:ascii="Times New Roman" w:hAnsi="Times New Roman"/>
          <w:sz w:val="20"/>
        </w:rPr>
        <w:tab/>
        <w:t>Lock and Key Contro</w:t>
      </w:r>
      <w:r>
        <w:rPr>
          <w:rFonts w:ascii="Times New Roman" w:hAnsi="Times New Roman"/>
          <w:sz w:val="20"/>
        </w:rPr>
        <w:t>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7.8</w:t>
      </w:r>
      <w:r w:rsidRPr="00DD534F">
        <w:rPr>
          <w:rFonts w:ascii="Times New Roman" w:hAnsi="Times New Roman"/>
          <w:sz w:val="20"/>
        </w:rPr>
        <w:tab/>
        <w:t xml:space="preserve">Project </w:t>
      </w:r>
      <w:r>
        <w:rPr>
          <w:rFonts w:ascii="Times New Roman" w:hAnsi="Times New Roman"/>
          <w:sz w:val="20"/>
        </w:rPr>
        <w:t>Site Housekeeping and Hygiene</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7.9</w:t>
      </w:r>
      <w:r w:rsidRPr="00DD534F">
        <w:rPr>
          <w:rFonts w:ascii="Times New Roman" w:hAnsi="Times New Roman"/>
          <w:sz w:val="20"/>
        </w:rPr>
        <w:tab/>
        <w:t>Fir</w:t>
      </w:r>
      <w:r>
        <w:rPr>
          <w:rFonts w:ascii="Times New Roman" w:hAnsi="Times New Roman"/>
          <w:sz w:val="20"/>
        </w:rPr>
        <w:t>e Prevention and Protection</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7.10</w:t>
      </w:r>
      <w:r w:rsidRPr="00DD534F">
        <w:rPr>
          <w:rFonts w:ascii="Times New Roman" w:hAnsi="Times New Roman"/>
          <w:sz w:val="20"/>
        </w:rPr>
        <w:tab/>
        <w:t>Hazardou</w:t>
      </w:r>
      <w:r>
        <w:rPr>
          <w:rFonts w:ascii="Times New Roman" w:hAnsi="Times New Roman"/>
          <w:sz w:val="20"/>
        </w:rPr>
        <w:t>s Materials/Flammable Liquids</w:t>
      </w:r>
      <w:r>
        <w:rPr>
          <w:rFonts w:ascii="Times New Roman" w:hAnsi="Times New Roman"/>
          <w:sz w:val="20"/>
        </w:rPr>
        <w:tab/>
      </w:r>
      <w:r w:rsidRPr="00DD534F">
        <w:rPr>
          <w:rFonts w:ascii="Times New Roman" w:hAnsi="Times New Roman"/>
          <w:sz w:val="20"/>
        </w:rPr>
        <w:t>17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7.11</w:t>
      </w:r>
      <w:r w:rsidRPr="00DD534F">
        <w:rPr>
          <w:rFonts w:ascii="Times New Roman" w:hAnsi="Times New Roman"/>
          <w:sz w:val="20"/>
        </w:rPr>
        <w:tab/>
        <w:t>Hazar</w:t>
      </w:r>
      <w:r>
        <w:rPr>
          <w:rFonts w:ascii="Times New Roman" w:hAnsi="Times New Roman"/>
          <w:sz w:val="20"/>
        </w:rPr>
        <w:t>dous Materials/Compressed Gas</w:t>
      </w:r>
      <w:r>
        <w:rPr>
          <w:rFonts w:ascii="Times New Roman" w:hAnsi="Times New Roman"/>
          <w:sz w:val="20"/>
        </w:rPr>
        <w:tab/>
      </w:r>
      <w:r w:rsidRPr="00DD534F">
        <w:rPr>
          <w:rFonts w:ascii="Times New Roman" w:hAnsi="Times New Roman"/>
          <w:sz w:val="20"/>
        </w:rPr>
        <w:t>18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7.12</w:t>
      </w:r>
      <w:r w:rsidRPr="00DD534F">
        <w:rPr>
          <w:rFonts w:ascii="Times New Roman" w:hAnsi="Times New Roman"/>
          <w:sz w:val="20"/>
        </w:rPr>
        <w:tab/>
      </w:r>
      <w:r>
        <w:rPr>
          <w:rFonts w:ascii="Times New Roman" w:hAnsi="Times New Roman"/>
          <w:sz w:val="20"/>
        </w:rPr>
        <w:t>Hot Work – Pre Task Measures</w:t>
      </w:r>
      <w:r>
        <w:rPr>
          <w:rFonts w:ascii="Times New Roman" w:hAnsi="Times New Roman"/>
          <w:sz w:val="20"/>
        </w:rPr>
        <w:tab/>
      </w:r>
      <w:r w:rsidRPr="00DD534F">
        <w:rPr>
          <w:rFonts w:ascii="Times New Roman" w:hAnsi="Times New Roman"/>
          <w:sz w:val="20"/>
        </w:rPr>
        <w:t>19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7.13</w:t>
      </w:r>
      <w:r w:rsidRPr="00DD534F">
        <w:rPr>
          <w:rFonts w:ascii="Times New Roman" w:hAnsi="Times New Roman"/>
          <w:sz w:val="20"/>
        </w:rPr>
        <w:tab/>
        <w:t>Protection of</w:t>
      </w:r>
      <w:r>
        <w:rPr>
          <w:rFonts w:ascii="Times New Roman" w:hAnsi="Times New Roman"/>
          <w:sz w:val="20"/>
        </w:rPr>
        <w:t xml:space="preserve"> the Public</w:t>
      </w:r>
      <w:r>
        <w:rPr>
          <w:rFonts w:ascii="Times New Roman" w:hAnsi="Times New Roman"/>
          <w:sz w:val="20"/>
        </w:rPr>
        <w:tab/>
      </w:r>
      <w:r w:rsidRPr="00DD534F">
        <w:rPr>
          <w:rFonts w:ascii="Times New Roman" w:hAnsi="Times New Roman"/>
          <w:sz w:val="20"/>
        </w:rPr>
        <w:t>20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7.14</w:t>
      </w:r>
      <w:r w:rsidRPr="00DD534F">
        <w:rPr>
          <w:rFonts w:ascii="Times New Roman" w:hAnsi="Times New Roman"/>
          <w:sz w:val="20"/>
        </w:rPr>
        <w:tab/>
        <w:t>Pe</w:t>
      </w:r>
      <w:r>
        <w:rPr>
          <w:rFonts w:ascii="Times New Roman" w:hAnsi="Times New Roman"/>
          <w:sz w:val="20"/>
        </w:rPr>
        <w:t>rsonal Protective Equipment</w:t>
      </w:r>
      <w:r>
        <w:rPr>
          <w:rFonts w:ascii="Times New Roman" w:hAnsi="Times New Roman"/>
          <w:sz w:val="20"/>
        </w:rPr>
        <w:tab/>
      </w:r>
      <w:r w:rsidRPr="00DD534F">
        <w:rPr>
          <w:rFonts w:ascii="Times New Roman" w:hAnsi="Times New Roman"/>
          <w:sz w:val="20"/>
        </w:rPr>
        <w:t>24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7.15</w:t>
      </w:r>
      <w:r>
        <w:rPr>
          <w:rFonts w:ascii="Times New Roman" w:hAnsi="Times New Roman"/>
          <w:sz w:val="20"/>
        </w:rPr>
        <w:tab/>
        <w:t>Fall Protection</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7.16</w:t>
      </w:r>
      <w:r>
        <w:rPr>
          <w:rFonts w:ascii="Times New Roman" w:hAnsi="Times New Roman"/>
          <w:sz w:val="20"/>
        </w:rPr>
        <w:tab/>
        <w:t>Scaffolding</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7.17</w:t>
      </w:r>
      <w:r w:rsidRPr="00DD534F">
        <w:rPr>
          <w:rFonts w:ascii="Times New Roman" w:hAnsi="Times New Roman"/>
          <w:sz w:val="20"/>
        </w:rPr>
        <w:tab/>
        <w:t>C</w:t>
      </w:r>
      <w:r>
        <w:rPr>
          <w:rFonts w:ascii="Times New Roman" w:hAnsi="Times New Roman"/>
          <w:sz w:val="20"/>
        </w:rPr>
        <w:t>rane and Rigging Operations</w:t>
      </w:r>
      <w:r>
        <w:rPr>
          <w:rFonts w:ascii="Times New Roman" w:hAnsi="Times New Roman"/>
          <w:sz w:val="20"/>
        </w:rPr>
        <w:tab/>
      </w:r>
      <w:r w:rsidRPr="00DD534F">
        <w:rPr>
          <w:rFonts w:ascii="Times New Roman" w:hAnsi="Times New Roman"/>
          <w:sz w:val="20"/>
        </w:rPr>
        <w:t>26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7.18</w:t>
      </w:r>
      <w:r>
        <w:rPr>
          <w:rFonts w:ascii="Times New Roman" w:hAnsi="Times New Roman"/>
          <w:sz w:val="20"/>
        </w:rPr>
        <w:tab/>
        <w:t>Ladder Safety</w:t>
      </w:r>
      <w:r>
        <w:rPr>
          <w:rFonts w:ascii="Times New Roman" w:hAnsi="Times New Roman"/>
          <w:sz w:val="20"/>
        </w:rPr>
        <w:tab/>
      </w:r>
      <w:r w:rsidRPr="00DD534F">
        <w:rPr>
          <w:rFonts w:ascii="Times New Roman" w:hAnsi="Times New Roman"/>
          <w:sz w:val="20"/>
        </w:rPr>
        <w:t>27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.19</w:t>
      </w:r>
      <w:r>
        <w:rPr>
          <w:rFonts w:ascii="Times New Roman" w:hAnsi="Times New Roman"/>
          <w:sz w:val="20"/>
        </w:rPr>
        <w:tab/>
        <w:t>Heat Stress Prevention</w:t>
      </w:r>
      <w:r>
        <w:rPr>
          <w:rFonts w:ascii="Times New Roman" w:hAnsi="Times New Roman"/>
          <w:sz w:val="20"/>
        </w:rPr>
        <w:tab/>
      </w:r>
      <w:r w:rsidRPr="00DD534F">
        <w:rPr>
          <w:rFonts w:ascii="Times New Roman" w:hAnsi="Times New Roman"/>
          <w:sz w:val="20"/>
        </w:rPr>
        <w:t>28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7.20</w:t>
      </w:r>
      <w:r w:rsidRPr="00DD534F">
        <w:rPr>
          <w:rFonts w:ascii="Times New Roman" w:hAnsi="Times New Roman"/>
          <w:sz w:val="20"/>
        </w:rPr>
        <w:tab/>
        <w:t>Temporary Heating De</w:t>
      </w:r>
      <w:r>
        <w:rPr>
          <w:rFonts w:ascii="Times New Roman" w:hAnsi="Times New Roman"/>
          <w:sz w:val="20"/>
        </w:rPr>
        <w:t>vices</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lastRenderedPageBreak/>
        <w:tab/>
        <w:t>7</w:t>
      </w:r>
      <w:r>
        <w:rPr>
          <w:rFonts w:ascii="Times New Roman" w:hAnsi="Times New Roman"/>
          <w:sz w:val="20"/>
        </w:rPr>
        <w:t>.21</w:t>
      </w:r>
      <w:r>
        <w:rPr>
          <w:rFonts w:ascii="Times New Roman" w:hAnsi="Times New Roman"/>
          <w:sz w:val="20"/>
        </w:rPr>
        <w:tab/>
        <w:t>Respiratory Protection</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7.22</w:t>
      </w:r>
      <w:r>
        <w:rPr>
          <w:rFonts w:ascii="Times New Roman" w:hAnsi="Times New Roman"/>
          <w:sz w:val="20"/>
        </w:rPr>
        <w:tab/>
        <w:t>Confined Space Entry</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7.23</w:t>
      </w:r>
      <w:r>
        <w:rPr>
          <w:rFonts w:ascii="Times New Roman" w:hAnsi="Times New Roman"/>
          <w:sz w:val="20"/>
        </w:rPr>
        <w:tab/>
        <w:t>Excavation</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7.24</w:t>
      </w:r>
      <w:r>
        <w:rPr>
          <w:rFonts w:ascii="Times New Roman" w:hAnsi="Times New Roman"/>
          <w:sz w:val="20"/>
        </w:rPr>
        <w:tab/>
        <w:t>Electric Safety</w:t>
      </w:r>
      <w:r>
        <w:rPr>
          <w:rFonts w:ascii="Times New Roman" w:hAnsi="Times New Roman"/>
          <w:sz w:val="20"/>
        </w:rPr>
        <w:tab/>
      </w:r>
      <w:r w:rsidRPr="00DD534F">
        <w:rPr>
          <w:rFonts w:ascii="Times New Roman" w:hAnsi="Times New Roman"/>
          <w:sz w:val="20"/>
        </w:rPr>
        <w:t>31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7.25</w:t>
      </w:r>
      <w:r w:rsidRPr="00DD534F">
        <w:rPr>
          <w:rFonts w:ascii="Times New Roman" w:hAnsi="Times New Roman"/>
          <w:sz w:val="20"/>
        </w:rPr>
        <w:tab/>
        <w:t>Pneumatic To</w:t>
      </w:r>
      <w:r>
        <w:rPr>
          <w:rFonts w:ascii="Times New Roman" w:hAnsi="Times New Roman"/>
          <w:sz w:val="20"/>
        </w:rPr>
        <w:t>ols and Compressed Air Systems</w:t>
      </w:r>
      <w:r>
        <w:rPr>
          <w:rFonts w:ascii="Times New Roman" w:hAnsi="Times New Roman"/>
          <w:sz w:val="20"/>
        </w:rPr>
        <w:tab/>
      </w:r>
      <w:r w:rsidRPr="00DD534F">
        <w:rPr>
          <w:rFonts w:ascii="Times New Roman" w:hAnsi="Times New Roman"/>
          <w:sz w:val="20"/>
        </w:rPr>
        <w:t>32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7.26</w:t>
      </w:r>
      <w:r>
        <w:rPr>
          <w:rFonts w:ascii="Times New Roman" w:hAnsi="Times New Roman"/>
          <w:sz w:val="20"/>
        </w:rPr>
        <w:tab/>
        <w:t>Power Actuated Tools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8.0</w:t>
      </w:r>
      <w:r w:rsidRPr="00DD534F">
        <w:rPr>
          <w:rFonts w:ascii="Times New Roman" w:hAnsi="Times New Roman"/>
          <w:sz w:val="20"/>
        </w:rPr>
        <w:tab/>
        <w:t>Soil and Air Pollutio</w:t>
      </w:r>
      <w:r>
        <w:rPr>
          <w:rFonts w:ascii="Times New Roman" w:hAnsi="Times New Roman"/>
          <w:sz w:val="20"/>
        </w:rPr>
        <w:t>n Plan</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8.2</w:t>
      </w:r>
      <w:r>
        <w:rPr>
          <w:rFonts w:ascii="Times New Roman" w:hAnsi="Times New Roman"/>
          <w:sz w:val="20"/>
        </w:rPr>
        <w:tab/>
        <w:t>Dust Control Measures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8.3</w:t>
      </w:r>
      <w:r>
        <w:rPr>
          <w:rFonts w:ascii="Times New Roman" w:hAnsi="Times New Roman"/>
          <w:sz w:val="20"/>
        </w:rPr>
        <w:tab/>
        <w:t>Coating and Paint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8.4</w:t>
      </w:r>
      <w:r w:rsidRPr="00DD534F">
        <w:rPr>
          <w:rFonts w:ascii="Times New Roman" w:hAnsi="Times New Roman"/>
          <w:sz w:val="20"/>
        </w:rPr>
        <w:tab/>
      </w:r>
      <w:r>
        <w:rPr>
          <w:rFonts w:ascii="Times New Roman" w:hAnsi="Times New Roman"/>
          <w:sz w:val="20"/>
        </w:rPr>
        <w:t>Dust Control Implementation</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8.5</w:t>
      </w:r>
      <w:r w:rsidRPr="00DD534F">
        <w:rPr>
          <w:rFonts w:ascii="Times New Roman" w:hAnsi="Times New Roman"/>
          <w:sz w:val="20"/>
        </w:rPr>
        <w:tab/>
        <w:t>P</w:t>
      </w:r>
      <w:r>
        <w:rPr>
          <w:rFonts w:ascii="Times New Roman" w:hAnsi="Times New Roman"/>
          <w:sz w:val="20"/>
        </w:rPr>
        <w:t>roject Inspection Checklist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9.0</w:t>
      </w:r>
      <w:r w:rsidRPr="00DD534F">
        <w:rPr>
          <w:rFonts w:ascii="Times New Roman" w:hAnsi="Times New Roman"/>
          <w:sz w:val="20"/>
        </w:rPr>
        <w:tab/>
        <w:t>Pr</w:t>
      </w:r>
      <w:r>
        <w:rPr>
          <w:rFonts w:ascii="Times New Roman" w:hAnsi="Times New Roman"/>
          <w:sz w:val="20"/>
        </w:rPr>
        <w:t>oject Substance Abuse Plan</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10.0</w:t>
      </w:r>
      <w:r w:rsidRPr="00DD534F">
        <w:rPr>
          <w:rFonts w:ascii="Times New Roman" w:hAnsi="Times New Roman"/>
          <w:sz w:val="20"/>
        </w:rPr>
        <w:tab/>
        <w:t>Other Control</w:t>
      </w:r>
      <w:r>
        <w:rPr>
          <w:rFonts w:ascii="Times New Roman" w:hAnsi="Times New Roman"/>
          <w:sz w:val="20"/>
        </w:rPr>
        <w:t>led Items</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11.0</w:t>
      </w:r>
      <w:r w:rsidRPr="00DD534F">
        <w:rPr>
          <w:rFonts w:ascii="Times New Roman" w:hAnsi="Times New Roman"/>
          <w:sz w:val="20"/>
        </w:rPr>
        <w:tab/>
        <w:t>Gro</w:t>
      </w:r>
      <w:r>
        <w:rPr>
          <w:rFonts w:ascii="Times New Roman" w:hAnsi="Times New Roman"/>
          <w:sz w:val="20"/>
        </w:rPr>
        <w:t>up tours and Site Visitors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11.2</w:t>
      </w:r>
      <w:r>
        <w:rPr>
          <w:rFonts w:ascii="Times New Roman" w:hAnsi="Times New Roman"/>
          <w:sz w:val="20"/>
        </w:rPr>
        <w:tab/>
        <w:t>Purpose</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11.3</w:t>
      </w:r>
      <w:r>
        <w:rPr>
          <w:rFonts w:ascii="Times New Roman" w:hAnsi="Times New Roman"/>
          <w:sz w:val="20"/>
        </w:rPr>
        <w:tab/>
        <w:t>Specific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12.0</w:t>
      </w:r>
      <w:r>
        <w:rPr>
          <w:rFonts w:ascii="Times New Roman" w:hAnsi="Times New Roman"/>
          <w:sz w:val="20"/>
        </w:rPr>
        <w:tab/>
        <w:t>Emergency Response</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12.2</w:t>
      </w:r>
      <w:r w:rsidRPr="00DD534F">
        <w:rPr>
          <w:rFonts w:ascii="Times New Roman" w:hAnsi="Times New Roman"/>
          <w:sz w:val="20"/>
        </w:rPr>
        <w:tab/>
        <w:t>Emergency Communications</w:t>
      </w:r>
      <w:r w:rsidRPr="00DD534F">
        <w:rPr>
          <w:rFonts w:ascii="Times New Roman" w:hAnsi="Times New Roman"/>
          <w:sz w:val="20"/>
        </w:rPr>
        <w:tab/>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12.3</w:t>
      </w:r>
      <w:r w:rsidRPr="00DD534F">
        <w:rPr>
          <w:rFonts w:ascii="Times New Roman" w:hAnsi="Times New Roman"/>
          <w:sz w:val="20"/>
        </w:rPr>
        <w:tab/>
        <w:t>Inclement We</w:t>
      </w:r>
      <w:r>
        <w:rPr>
          <w:rFonts w:ascii="Times New Roman" w:hAnsi="Times New Roman"/>
          <w:sz w:val="20"/>
        </w:rPr>
        <w:t>ather Preparation and Response</w:t>
      </w:r>
      <w:r>
        <w:rPr>
          <w:rFonts w:ascii="Times New Roman" w:hAnsi="Times New Roman"/>
          <w:sz w:val="20"/>
        </w:rPr>
        <w:tab/>
      </w:r>
      <w:r w:rsidRPr="00DD534F">
        <w:rPr>
          <w:rFonts w:ascii="Times New Roman" w:hAnsi="Times New Roman"/>
          <w:sz w:val="20"/>
        </w:rPr>
        <w:t>38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12.4</w:t>
      </w:r>
      <w:r>
        <w:rPr>
          <w:rFonts w:ascii="Times New Roman" w:hAnsi="Times New Roman"/>
          <w:sz w:val="20"/>
        </w:rPr>
        <w:tab/>
        <w:t>Emergency Evacuation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w:t>
      </w:r>
      <w:r>
        <w:rPr>
          <w:rFonts w:ascii="Times New Roman" w:hAnsi="Times New Roman"/>
          <w:sz w:val="20"/>
        </w:rPr>
        <w:t>3.0</w:t>
      </w:r>
      <w:r>
        <w:rPr>
          <w:rFonts w:ascii="Times New Roman" w:hAnsi="Times New Roman"/>
          <w:sz w:val="20"/>
        </w:rPr>
        <w:tab/>
        <w:t>Accident Notification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14.0</w:t>
      </w:r>
      <w:r w:rsidRPr="00DD534F">
        <w:rPr>
          <w:rFonts w:ascii="Times New Roman" w:hAnsi="Times New Roman"/>
          <w:sz w:val="20"/>
        </w:rPr>
        <w:tab/>
        <w:t>Regulatory Reviews</w:t>
      </w:r>
      <w:r w:rsidRPr="00DD534F">
        <w:rPr>
          <w:rFonts w:ascii="Times New Roman" w:hAnsi="Times New Roman"/>
          <w:sz w:val="20"/>
        </w:rPr>
        <w:tab/>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15.0</w:t>
      </w:r>
      <w:r>
        <w:rPr>
          <w:rFonts w:ascii="Times New Roman" w:hAnsi="Times New Roman"/>
          <w:sz w:val="20"/>
        </w:rPr>
        <w:tab/>
        <w:t>Communication</w:t>
      </w:r>
      <w:r>
        <w:rPr>
          <w:rFonts w:ascii="Times New Roman" w:hAnsi="Times New Roman"/>
          <w:sz w:val="20"/>
        </w:rPr>
        <w:tab/>
      </w:r>
      <w:r w:rsidRPr="00DD534F">
        <w:rPr>
          <w:rFonts w:ascii="Times New Roman" w:hAnsi="Times New Roman"/>
          <w:sz w:val="20"/>
        </w:rPr>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16.0</w:t>
      </w:r>
      <w:r>
        <w:rPr>
          <w:rFonts w:ascii="Times New Roman" w:hAnsi="Times New Roman"/>
          <w:sz w:val="20"/>
        </w:rPr>
        <w:tab/>
        <w:t>No Release</w:t>
      </w:r>
      <w:r>
        <w:rPr>
          <w:rFonts w:ascii="Times New Roman" w:hAnsi="Times New Roman"/>
          <w:sz w:val="20"/>
        </w:rPr>
        <w:tab/>
      </w:r>
      <w:r w:rsidRPr="00DD534F">
        <w:rPr>
          <w:rFonts w:ascii="Times New Roman" w:hAnsi="Times New Roman"/>
          <w:sz w:val="20"/>
        </w:rPr>
        <w:t>41</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Default="0084431B" w:rsidP="0084431B">
      <w:pPr>
        <w:rPr>
          <w:rFonts w:ascii="Times New Roman" w:hAnsi="Times New Roman"/>
          <w:b/>
          <w:bCs/>
          <w:sz w:val="20"/>
        </w:rPr>
      </w:pPr>
      <w:r w:rsidRPr="00DD534F">
        <w:rPr>
          <w:rFonts w:ascii="Times New Roman" w:hAnsi="Times New Roman"/>
          <w:b/>
          <w:bCs/>
          <w:sz w:val="20"/>
        </w:rPr>
        <w:br w:type="page"/>
      </w:r>
      <w:bookmarkStart w:id="108" w:name="_Toc463238305"/>
      <w:bookmarkStart w:id="109" w:name="_Toc463238528"/>
      <w:bookmarkStart w:id="110" w:name="_Toc463250602"/>
      <w:bookmarkStart w:id="111" w:name="_Toc463250670"/>
      <w:bookmarkStart w:id="112" w:name="_Toc463250892"/>
      <w:bookmarkStart w:id="113" w:name="_Toc463250944"/>
      <w:bookmarkStart w:id="114" w:name="_Toc463251295"/>
      <w:bookmarkStart w:id="115" w:name="_Toc463251416"/>
      <w:bookmarkStart w:id="116" w:name="_Toc463251588"/>
      <w:bookmarkStart w:id="117" w:name="_Toc463251640"/>
      <w:bookmarkStart w:id="118" w:name="_Toc463252781"/>
      <w:bookmarkStart w:id="119" w:name="_Toc463253233"/>
      <w:bookmarkStart w:id="120" w:name="_Toc463663407"/>
      <w:bookmarkStart w:id="121" w:name="_Toc463663459"/>
      <w:bookmarkStart w:id="122" w:name="_Toc464012227"/>
      <w:bookmarkStart w:id="123" w:name="_Toc465648466"/>
      <w:bookmarkStart w:id="124" w:name="_Toc465648565"/>
      <w:bookmarkStart w:id="125" w:name="_Toc465649940"/>
      <w:bookmarkStart w:id="126" w:name="_Toc485102750"/>
      <w:bookmarkStart w:id="127" w:name="_Toc493997330"/>
      <w:bookmarkStart w:id="128" w:name="_Toc493997383"/>
      <w:bookmarkStart w:id="129" w:name="_Toc493997436"/>
      <w:r w:rsidRPr="00DD534F">
        <w:rPr>
          <w:rFonts w:ascii="Times New Roman" w:hAnsi="Times New Roman"/>
          <w:b/>
          <w:bCs/>
          <w:sz w:val="20"/>
        </w:rPr>
        <w:lastRenderedPageBreak/>
        <w:t>Project Safety Program 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13EA7" w:rsidRDefault="00113EA7" w:rsidP="0084431B">
      <w:pPr>
        <w:rPr>
          <w:rFonts w:ascii="Times New Roman" w:hAnsi="Times New Roman"/>
          <w:b/>
          <w:bCs/>
          <w:sz w:val="20"/>
        </w:rPr>
      </w:pPr>
    </w:p>
    <w:p w:rsidR="00113EA7" w:rsidRPr="00DD534F" w:rsidRDefault="00113EA7" w:rsidP="0084431B">
      <w:pPr>
        <w:rPr>
          <w:rFonts w:ascii="Times New Roman" w:hAnsi="Times New Roman"/>
          <w:b/>
          <w:bCs/>
          <w:sz w:val="20"/>
        </w:rPr>
      </w:pPr>
    </w:p>
    <w:p w:rsidR="0084431B" w:rsidRDefault="0084431B" w:rsidP="0084431B">
      <w:pPr>
        <w:rPr>
          <w:rFonts w:ascii="Times New Roman" w:hAnsi="Times New Roman"/>
          <w:sz w:val="20"/>
        </w:rPr>
      </w:pPr>
      <w:r w:rsidRPr="00DD534F">
        <w:rPr>
          <w:rFonts w:ascii="Times New Roman" w:hAnsi="Times New Roman"/>
          <w:sz w:val="20"/>
        </w:rPr>
        <w:t>The Judicial Council of California is honored to undertake the construction of</w:t>
      </w:r>
      <w:r w:rsidR="007F7EAA">
        <w:rPr>
          <w:rFonts w:ascii="Times New Roman" w:hAnsi="Times New Roman"/>
          <w:sz w:val="20"/>
        </w:rPr>
        <w:t xml:space="preserve"> the New Redding</w:t>
      </w:r>
      <w:r w:rsidR="001D3715">
        <w:rPr>
          <w:rFonts w:ascii="Times New Roman" w:hAnsi="Times New Roman"/>
          <w:sz w:val="20"/>
        </w:rPr>
        <w:t xml:space="preserve"> </w:t>
      </w:r>
      <w:r w:rsidRPr="00DD534F">
        <w:rPr>
          <w:rFonts w:ascii="Times New Roman" w:hAnsi="Times New Roman"/>
          <w:sz w:val="20"/>
        </w:rPr>
        <w:t>Courthouse for the Superior Court of C</w:t>
      </w:r>
      <w:r w:rsidR="001D3715">
        <w:rPr>
          <w:rFonts w:ascii="Times New Roman" w:hAnsi="Times New Roman"/>
          <w:sz w:val="20"/>
        </w:rPr>
        <w:t>al</w:t>
      </w:r>
      <w:r w:rsidR="007F7EAA">
        <w:rPr>
          <w:rFonts w:ascii="Times New Roman" w:hAnsi="Times New Roman"/>
          <w:sz w:val="20"/>
        </w:rPr>
        <w:t>ifornia, County of Shasta</w:t>
      </w:r>
      <w:r w:rsidRPr="00DD534F">
        <w:rPr>
          <w:rFonts w:ascii="Times New Roman" w:hAnsi="Times New Roman"/>
          <w:sz w:val="20"/>
        </w:rPr>
        <w:t>.  This is a complete ________________</w:t>
      </w:r>
      <w:r w:rsidR="007F7EAA">
        <w:rPr>
          <w:rFonts w:ascii="Times New Roman" w:hAnsi="Times New Roman"/>
          <w:sz w:val="20"/>
        </w:rPr>
        <w:t>____________</w:t>
      </w:r>
      <w:proofErr w:type="gramStart"/>
      <w:r w:rsidR="007F7EAA">
        <w:rPr>
          <w:rFonts w:ascii="Times New Roman" w:hAnsi="Times New Roman"/>
          <w:sz w:val="20"/>
        </w:rPr>
        <w:t xml:space="preserve">_  </w:t>
      </w:r>
      <w:r w:rsidRPr="00DD534F">
        <w:rPr>
          <w:rFonts w:ascii="Times New Roman" w:hAnsi="Times New Roman"/>
          <w:sz w:val="20"/>
        </w:rPr>
        <w:t>_</w:t>
      </w:r>
      <w:proofErr w:type="gramEnd"/>
      <w:r w:rsidRPr="00DD534F">
        <w:rPr>
          <w:rFonts w:ascii="Times New Roman" w:hAnsi="Times New Roman"/>
          <w:sz w:val="20"/>
        </w:rPr>
        <w:t>(Project).</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 xml:space="preserve">This document provides guidance from the Judicial Council on project safety and security expectations that may be above and beyond federal, state, and local safety standards. Each contractor has the responsibility to establish and maintain a safe and secure work environment for workers, site visitors, and the general public. The Judicial Council shares in the responsibility by requiring that work is performed according to the Prime Contractor’s Project safety plan, and by identifying risks that may need further management. </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Judicial Council looks forward to safely completing the construction and renovation of these projects in partnership with each contractor engaged in the construction.  Thank you for joining with us in this undertaking, one of the largest public building programs of its kind, for the largest justice system in the nation. Together, we will vastly improve access to justice for the people of California.</w:t>
      </w:r>
    </w:p>
    <w:p w:rsidR="00113EA7" w:rsidRDefault="00113EA7" w:rsidP="0084431B">
      <w:pPr>
        <w:rPr>
          <w:rFonts w:ascii="Times New Roman" w:hAnsi="Times New Roman"/>
          <w:sz w:val="20"/>
        </w:rPr>
      </w:pPr>
    </w:p>
    <w:p w:rsidR="00113EA7" w:rsidRPr="00DD534F" w:rsidRDefault="00113EA7"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James E. Mullen CPCU, ARM</w:t>
      </w:r>
    </w:p>
    <w:p w:rsidR="0084431B" w:rsidRPr="00DD534F" w:rsidRDefault="0084431B" w:rsidP="0084431B">
      <w:pPr>
        <w:rPr>
          <w:rFonts w:ascii="Times New Roman" w:hAnsi="Times New Roman"/>
          <w:sz w:val="20"/>
        </w:rPr>
      </w:pPr>
      <w:r w:rsidRPr="00DD534F">
        <w:rPr>
          <w:rFonts w:ascii="Times New Roman" w:hAnsi="Times New Roman"/>
          <w:sz w:val="20"/>
        </w:rPr>
        <w:t>Senior Risk Manager</w:t>
      </w:r>
    </w:p>
    <w:p w:rsidR="0084431B" w:rsidRPr="00DD534F" w:rsidRDefault="0084431B" w:rsidP="0084431B">
      <w:pPr>
        <w:rPr>
          <w:rFonts w:ascii="Times New Roman" w:hAnsi="Times New Roman"/>
          <w:sz w:val="20"/>
        </w:rPr>
      </w:pPr>
      <w:r w:rsidRPr="00DD534F">
        <w:rPr>
          <w:rFonts w:ascii="Times New Roman" w:hAnsi="Times New Roman"/>
          <w:sz w:val="20"/>
        </w:rPr>
        <w:t>Judicial Branch Capital Program Office</w:t>
      </w:r>
    </w:p>
    <w:p w:rsidR="0084431B" w:rsidRPr="00DD534F" w:rsidRDefault="0084431B" w:rsidP="0084431B">
      <w:pPr>
        <w:rPr>
          <w:rFonts w:ascii="Times New Roman" w:hAnsi="Times New Roman"/>
          <w:sz w:val="20"/>
        </w:rPr>
      </w:pPr>
      <w:r w:rsidRPr="00DD534F">
        <w:rPr>
          <w:rFonts w:ascii="Times New Roman" w:hAnsi="Times New Roman"/>
          <w:sz w:val="20"/>
        </w:rPr>
        <w:t>California Judicial Council</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E76672" w:rsidRDefault="0084431B" w:rsidP="00591160">
      <w:pPr>
        <w:pStyle w:val="ListParagraph"/>
        <w:numPr>
          <w:ilvl w:val="0"/>
          <w:numId w:val="151"/>
        </w:numPr>
        <w:rPr>
          <w:rFonts w:ascii="Times New Roman" w:hAnsi="Times New Roman"/>
          <w:b/>
          <w:sz w:val="20"/>
        </w:rPr>
      </w:pPr>
      <w:r w:rsidRPr="00E76672">
        <w:rPr>
          <w:rFonts w:ascii="Times New Roman" w:hAnsi="Times New Roman"/>
          <w:b/>
          <w:sz w:val="20"/>
        </w:rPr>
        <w:br w:type="page"/>
      </w:r>
      <w:r w:rsidRPr="00E76672">
        <w:rPr>
          <w:rFonts w:ascii="Times New Roman" w:hAnsi="Times New Roman"/>
          <w:b/>
          <w:sz w:val="20"/>
        </w:rPr>
        <w:lastRenderedPageBreak/>
        <w:t>Authority</w:t>
      </w:r>
    </w:p>
    <w:p w:rsidR="00E76672" w:rsidRPr="00E76672" w:rsidRDefault="00E76672" w:rsidP="00E76672">
      <w:pPr>
        <w:pStyle w:val="ListParagraph"/>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California Government Code section 4420 allows a state or local government agency to use an owner-controlled insurance program with regard to a construction or renovation program under the following conditions that relate to project site safety:</w:t>
      </w:r>
    </w:p>
    <w:p w:rsidR="0084431B" w:rsidRPr="00DD534F" w:rsidRDefault="0084431B" w:rsidP="0084431B">
      <w:pPr>
        <w:rPr>
          <w:rFonts w:ascii="Times New Roman" w:hAnsi="Times New Roman"/>
          <w:sz w:val="20"/>
        </w:rPr>
      </w:pP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Prospective bidders, including Prime Contractors and subcontractors, meet minimum occupational safety and health qualifications established to bid on the project.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Bid specifications clearly specify the minimum safety requirements that must be met.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Safety requirements for a project subject to this section are developed jointly between the agency and the prime contractor.</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rsidR="0084431B" w:rsidRPr="00DD534F" w:rsidRDefault="0084431B" w:rsidP="0084431B">
      <w:pPr>
        <w:rPr>
          <w:rFonts w:ascii="Times New Roman" w:hAnsi="Times New Roman"/>
          <w:b/>
          <w:sz w:val="20"/>
        </w:rPr>
      </w:pPr>
      <w:r w:rsidRPr="00DD534F">
        <w:rPr>
          <w:rFonts w:ascii="Times New Roman" w:hAnsi="Times New Roman"/>
          <w:b/>
          <w:sz w:val="20"/>
        </w:rPr>
        <w:t>2.0</w:t>
      </w:r>
      <w:r w:rsidRPr="00DD534F">
        <w:rPr>
          <w:rFonts w:ascii="Times New Roman" w:hAnsi="Times New Roman"/>
          <w:b/>
          <w:sz w:val="20"/>
        </w:rPr>
        <w:tab/>
        <w:t>Purpose</w:t>
      </w:r>
    </w:p>
    <w:p w:rsidR="00E76672" w:rsidRDefault="00E76672"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purpose of this OCIP Project Safety Guidance Manual (Manual) is to inform contractors of every tier performing work at a Judicial Council courthouse construction project of the minimum environmental, health and safety responsibilities that are to be maintained at each Project Site.</w:t>
      </w:r>
    </w:p>
    <w:p w:rsidR="00E76672" w:rsidRDefault="00E76672"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3.0</w:t>
      </w:r>
      <w:r w:rsidRPr="00DD534F">
        <w:rPr>
          <w:rFonts w:ascii="Times New Roman" w:hAnsi="Times New Roman"/>
          <w:b/>
          <w:sz w:val="20"/>
        </w:rPr>
        <w:tab/>
        <w:t>Scope</w:t>
      </w:r>
    </w:p>
    <w:p w:rsidR="008E6133" w:rsidRDefault="008E6133"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Prime Contractor performing work at a Project Site is responsible for developing and maintaining the Project Safety Program that at a minimum conforms to the provisions of federal, state and local law and regulations, the Contract, and this Manual when working at a Project Site. Each subcontractor of every tier is responsible to comply with the Project Safety Program while on a Project Site, or at an off-site location incidental to the construction of the Project.</w:t>
      </w: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4.0</w:t>
      </w:r>
      <w:r w:rsidRPr="00DD534F">
        <w:rPr>
          <w:rFonts w:ascii="Times New Roman" w:hAnsi="Times New Roman"/>
          <w:b/>
          <w:sz w:val="20"/>
        </w:rPr>
        <w:tab/>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5778"/>
      </w:tblGrid>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Judicial Council</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State of California by and through the Judicial Council of California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agreement between the Judicial Council and the Prime Contractor that establishes the terms and conditions for the construction of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 Documents</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 including all divisions of the contract that establish the terms and conditions under which the Prime Contractor is obligated to construct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Owner Controlled Insurance Program (OCIP)</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Judicial Council’s insurance program under which the Workers’ Compensation, Employers Liability, Commercial Prime Liability, Excess Liability, Builders Risk, and Contractors Pollution Liability insurance are provided by the Judicial Council for its benefit and the benefit of the Prime Contractor, its Subcontractors, and their Sub-subcontractors of every tier.</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OCIP Safety Consultant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safety professionals retained by the Judicial Council to represent the Judicial Council in the review of the Project Safety Program and in safety of the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Prime Contractor </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contractor that has a direct contract with the Judicial Council and is responsible for the construction of the Project, including on-</w:t>
            </w:r>
            <w:r w:rsidRPr="00DD534F">
              <w:rPr>
                <w:rFonts w:ascii="Times New Roman" w:hAnsi="Times New Roman"/>
                <w:sz w:val="20"/>
              </w:rPr>
              <w:lastRenderedPageBreak/>
              <w:t>site safety and security.</w:t>
            </w:r>
          </w:p>
        </w:tc>
      </w:tr>
      <w:tr w:rsidR="0084431B" w:rsidRPr="00DD534F" w:rsidTr="00701A1A">
        <w:trPr>
          <w:trHeight w:val="251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lastRenderedPageBreak/>
              <w:t>Project Safety Director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w:t>
            </w:r>
            <w:r w:rsidRPr="00DD534F">
              <w:rPr>
                <w:rStyle w:val="CommentReference"/>
                <w:rFonts w:ascii="Times New Roman" w:hAnsi="Times New Roman"/>
                <w:sz w:val="20"/>
              </w:rPr>
              <w:t> </w:t>
            </w:r>
            <w:r w:rsidRPr="00DD534F">
              <w:rPr>
                <w:rFonts w:ascii="Times New Roman" w:hAnsi="Times New Roman"/>
                <w:sz w:val="20"/>
              </w:rPr>
              <w:t>person shall have completed, within the prior 3 years before the start of work on the Project Site, an approved OSHA 30-hour Construction Industry Outreach Training course.</w:t>
            </w:r>
            <w:r w:rsidRPr="00DD534F">
              <w:rPr>
                <w:rFonts w:ascii="Times New Roman" w:hAnsi="Times New Roman"/>
                <w:color w:val="FF0000"/>
                <w:sz w:val="20"/>
              </w:rPr>
              <w:t xml:space="preserve">  </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Safety Program</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safety program developed by the Prime Contractor that governs the performance of the work at the Project Site and incorporates the guidance contained in this document.</w:t>
            </w:r>
          </w:p>
        </w:tc>
      </w:tr>
      <w:tr w:rsidR="0084431B" w:rsidRPr="00DD534F" w:rsidTr="00701A1A">
        <w:trPr>
          <w:trHeight w:val="2069"/>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(Project Site)</w:t>
            </w:r>
          </w:p>
          <w:p w:rsidR="0084431B" w:rsidRPr="00DD534F" w:rsidRDefault="0084431B" w:rsidP="00701A1A">
            <w:pPr>
              <w:rPr>
                <w:rFonts w:ascii="Times New Roman" w:hAnsi="Times New Roman"/>
                <w:sz w:val="20"/>
              </w:rPr>
            </w:pP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and their Sub-subcontractors to complete the construction of the Project.</w:t>
            </w:r>
          </w:p>
        </w:tc>
      </w:tr>
      <w:tr w:rsidR="0084431B" w:rsidRPr="00DD534F" w:rsidTr="00701A1A">
        <w:trPr>
          <w:trHeight w:val="791"/>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Public</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Means all persons not associated with the construction at the Project including adjacent homes, businesses, pedestrians, by passers, and vehicles.</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Safety Representative</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Each Subcontractor, and their Sub-subcontractors’ employees who are charged with the responsibility for the contractor’s safety management of the contractor’s work at the Project Site.</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 individual, partnership, corporation, joint venture or any combination thereof, </w:t>
            </w:r>
            <w:proofErr w:type="gramStart"/>
            <w:r w:rsidRPr="00DD534F">
              <w:rPr>
                <w:rFonts w:ascii="Times New Roman" w:hAnsi="Times New Roman"/>
                <w:sz w:val="20"/>
              </w:rPr>
              <w:t>who</w:t>
            </w:r>
            <w:proofErr w:type="gramEnd"/>
            <w:r w:rsidRPr="00DD534F">
              <w:rPr>
                <w:rFonts w:ascii="Times New Roman" w:hAnsi="Times New Roman"/>
                <w:sz w:val="20"/>
              </w:rPr>
              <w:t xml:space="preserve"> has a direct contract with the Prime Contractor to perform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Any person or entity </w:t>
            </w:r>
            <w:proofErr w:type="gramStart"/>
            <w:r w:rsidRPr="00DD534F">
              <w:rPr>
                <w:rFonts w:ascii="Times New Roman" w:hAnsi="Times New Roman"/>
                <w:sz w:val="20"/>
              </w:rPr>
              <w:t>who</w:t>
            </w:r>
            <w:proofErr w:type="gramEnd"/>
            <w:r w:rsidRPr="00DD534F">
              <w:rPr>
                <w:rFonts w:ascii="Times New Roman" w:hAnsi="Times New Roman"/>
                <w:sz w:val="20"/>
              </w:rPr>
              <w:t xml:space="preserve"> has a direct or indirect contract with a Subcontractor to perform work at the Project Site.</w:t>
            </w:r>
          </w:p>
        </w:tc>
      </w:tr>
    </w:tbl>
    <w:p w:rsidR="0084431B" w:rsidRPr="00DD534F" w:rsidRDefault="0084431B" w:rsidP="0084431B">
      <w:pPr>
        <w:rPr>
          <w:rFonts w:ascii="Times New Roman" w:hAnsi="Times New Roman"/>
          <w:sz w:val="20"/>
        </w:rPr>
      </w:pPr>
    </w:p>
    <w:p w:rsidR="0084431B" w:rsidRPr="00DD534F" w:rsidRDefault="0084431B" w:rsidP="00701A1A">
      <w:pPr>
        <w:spacing w:before="120"/>
        <w:rPr>
          <w:rFonts w:ascii="Times New Roman" w:hAnsi="Times New Roman"/>
          <w:b/>
          <w:sz w:val="20"/>
        </w:rPr>
      </w:pPr>
      <w:r w:rsidRPr="00DD534F">
        <w:rPr>
          <w:rFonts w:ascii="Times New Roman" w:hAnsi="Times New Roman"/>
          <w:b/>
          <w:sz w:val="20"/>
        </w:rPr>
        <w:t>5.0</w:t>
      </w:r>
      <w:r w:rsidRPr="00DD534F">
        <w:rPr>
          <w:rFonts w:ascii="Times New Roman" w:hAnsi="Times New Roman"/>
          <w:b/>
          <w:sz w:val="20"/>
        </w:rPr>
        <w:tab/>
        <w:t>Application</w:t>
      </w:r>
    </w:p>
    <w:p w:rsidR="0084431B" w:rsidRDefault="0084431B" w:rsidP="00701A1A">
      <w:pPr>
        <w:spacing w:before="120"/>
        <w:rPr>
          <w:rFonts w:ascii="Times New Roman" w:hAnsi="Times New Roman"/>
          <w:sz w:val="20"/>
        </w:rPr>
      </w:pPr>
      <w:r w:rsidRPr="00DD534F">
        <w:rPr>
          <w:rFonts w:ascii="Times New Roman" w:hAnsi="Times New Roman"/>
          <w:sz w:val="20"/>
        </w:rPr>
        <w:t>5.1</w:t>
      </w:r>
      <w:r w:rsidRPr="00DD534F">
        <w:rPr>
          <w:rFonts w:ascii="Times New Roman" w:hAnsi="Times New Roman"/>
          <w:sz w:val="20"/>
        </w:rPr>
        <w:tab/>
        <w:t>General Application</w:t>
      </w:r>
    </w:p>
    <w:p w:rsidR="00701A1A" w:rsidRPr="00DD534F" w:rsidRDefault="00701A1A" w:rsidP="00701A1A">
      <w:pPr>
        <w:spacing w:before="120"/>
        <w:rPr>
          <w:rFonts w:ascii="Times New Roman" w:hAnsi="Times New Roman"/>
          <w:sz w:val="20"/>
        </w:rPr>
      </w:pPr>
    </w:p>
    <w:p w:rsidR="0084431B" w:rsidRDefault="0084431B" w:rsidP="00701A1A">
      <w:pPr>
        <w:ind w:left="720"/>
        <w:rPr>
          <w:rFonts w:ascii="Times New Roman" w:hAnsi="Times New Roman"/>
          <w:sz w:val="20"/>
        </w:rPr>
      </w:pPr>
      <w:r w:rsidRPr="00DD534F">
        <w:rPr>
          <w:rFonts w:ascii="Times New Roman" w:hAnsi="Times New Roman"/>
          <w:sz w:val="20"/>
        </w:rPr>
        <w:t>The guidance contained in this Manual applies to each of the following:</w:t>
      </w:r>
    </w:p>
    <w:p w:rsidR="00701A1A" w:rsidRPr="00DD534F" w:rsidRDefault="00701A1A" w:rsidP="0084431B">
      <w:pPr>
        <w:rPr>
          <w:rFonts w:ascii="Times New Roman" w:hAnsi="Times New Roman"/>
          <w:sz w:val="20"/>
        </w:rPr>
      </w:pP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 xml:space="preserve">The Prime Contractor, </w:t>
      </w: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All Subcontractors, and their Sub-subcontractors performing work on the Project Site,</w:t>
      </w:r>
    </w:p>
    <w:p w:rsidR="0084431B"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Architects, engineers, and other design professionals.</w:t>
      </w:r>
    </w:p>
    <w:p w:rsidR="00701A1A" w:rsidRPr="00DD534F" w:rsidRDefault="00701A1A" w:rsidP="00701A1A">
      <w:pPr>
        <w:ind w:left="1080"/>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each Subcontractor, and their Sub-subcontractors are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 and their Sub-subcontractor’s work area, or to review the Subcontractor, and their Sub-subcontractor’s on-site safety related </w:t>
      </w:r>
      <w:r w:rsidRPr="00DD534F">
        <w:rPr>
          <w:rFonts w:ascii="Times New Roman" w:hAnsi="Times New Roman"/>
          <w:sz w:val="20"/>
        </w:rPr>
        <w:lastRenderedPageBreak/>
        <w:t>records.  If the Safety Representative is not available, then the Subcontractor shall designate an alternate person, who shall be a foreman, superintendent or other person having Project Site authority as the Safety Representative.</w:t>
      </w:r>
    </w:p>
    <w:p w:rsidR="008E6133" w:rsidRPr="00DD534F" w:rsidRDefault="008E6133" w:rsidP="008E6133">
      <w:pPr>
        <w:rPr>
          <w:rFonts w:ascii="Times New Roman" w:hAnsi="Times New Roman"/>
          <w:sz w:val="20"/>
        </w:rPr>
      </w:pPr>
    </w:p>
    <w:p w:rsidR="0084431B" w:rsidRPr="00701A1A" w:rsidRDefault="0084431B" w:rsidP="00591160">
      <w:pPr>
        <w:pStyle w:val="ListParagraph"/>
        <w:numPr>
          <w:ilvl w:val="1"/>
          <w:numId w:val="150"/>
        </w:numPr>
        <w:spacing w:after="200" w:line="276" w:lineRule="auto"/>
        <w:ind w:left="720" w:hanging="720"/>
        <w:rPr>
          <w:rFonts w:ascii="Times New Roman" w:hAnsi="Times New Roman"/>
          <w:sz w:val="20"/>
        </w:rPr>
      </w:pPr>
      <w:r w:rsidRPr="00701A1A">
        <w:rPr>
          <w:rFonts w:ascii="Times New Roman" w:hAnsi="Times New Roman"/>
          <w:sz w:val="20"/>
        </w:rPr>
        <w:t>Project Safety Program</w:t>
      </w:r>
    </w:p>
    <w:p w:rsidR="0084431B" w:rsidRPr="00DD534F" w:rsidRDefault="0084431B" w:rsidP="008E6133">
      <w:pPr>
        <w:spacing w:after="120"/>
        <w:rPr>
          <w:rFonts w:ascii="Times New Roman" w:hAnsi="Times New Roman"/>
          <w:sz w:val="20"/>
        </w:rPr>
      </w:pPr>
      <w:r w:rsidRPr="00DD534F">
        <w:rPr>
          <w:rFonts w:ascii="Times New Roman" w:hAnsi="Times New Roman"/>
          <w:sz w:val="20"/>
        </w:rPr>
        <w:t>Prior to mobilization onto the Project Site the Prime Contractor</w:t>
      </w:r>
      <w:r w:rsidRPr="00DD534F">
        <w:rPr>
          <w:rFonts w:ascii="Times New Roman" w:hAnsi="Times New Roman"/>
          <w:b/>
          <w:sz w:val="20"/>
        </w:rPr>
        <w:t xml:space="preserve"> </w:t>
      </w:r>
      <w:r w:rsidRPr="00DD534F">
        <w:rPr>
          <w:rFonts w:ascii="Times New Roman" w:hAnsi="Times New Roman"/>
          <w:sz w:val="20"/>
        </w:rPr>
        <w:t xml:space="preserve">shall submit for review by the Judicial Council a Project Safety Program that includes all of the safety provisions set forth in this Manual, and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worksite safety policy;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system for daily and weekly documented self-inspections, including inspections of job sites, materials, work performance and equipment;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accident and injury reporting and investigation process to identify root cause and prevent incident re-occurrence;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all trades safety orientation program, with hard hat designation;</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the Prime Contractor and its Subcontractors, and their Sub-subcontractors conduct weekly safety meetings for their employees on the job site;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Safety Representatives attend the scheduled Prime Contractor project safety meeting;</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attendee rosters and minutes of the meetings be documented and made available to safety authorities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Subcontractors also be required to conduct their own meetings with their own and their Sub-subcontractor’s employees at least weekly;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 xml:space="preserve">A Subcontractor disciplinary policy;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fire prevention and control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task and site specific 6 foot (1.8 meters)</w:t>
      </w:r>
      <w:r w:rsidRPr="00DD534F">
        <w:rPr>
          <w:rFonts w:ascii="Times New Roman" w:hAnsi="Times New Roman"/>
          <w:color w:val="FF0000"/>
          <w:sz w:val="20"/>
        </w:rPr>
        <w:t xml:space="preserve"> </w:t>
      </w:r>
      <w:r w:rsidRPr="00DD534F">
        <w:rPr>
          <w:rFonts w:ascii="Times New Roman" w:hAnsi="Times New Roman"/>
          <w:sz w:val="20"/>
        </w:rPr>
        <w:t>fall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hazard communication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respiratory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Material Safety Data Sheets (MSDS) for hazardous substances used in the performance of the work at the Project Site are maintained on site and can be produced immediately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emergency action plan with contacts, emergency evacuation plan, and notification plan;</w:t>
      </w:r>
    </w:p>
    <w:p w:rsidR="0084431B" w:rsidRPr="00DD534F" w:rsidRDefault="0084431B" w:rsidP="00591160">
      <w:pPr>
        <w:numPr>
          <w:ilvl w:val="0"/>
          <w:numId w:val="89"/>
        </w:numPr>
        <w:spacing w:after="200" w:line="276" w:lineRule="auto"/>
        <w:ind w:left="1080"/>
        <w:rPr>
          <w:rFonts w:ascii="Times New Roman" w:hAnsi="Times New Roman"/>
          <w:color w:val="000000"/>
          <w:sz w:val="20"/>
        </w:rPr>
      </w:pPr>
      <w:r w:rsidRPr="00DD534F">
        <w:rPr>
          <w:rFonts w:ascii="Times New Roman" w:hAnsi="Times New Roman"/>
          <w:color w:val="000000"/>
          <w:sz w:val="20"/>
        </w:rPr>
        <w:t>A property and public protection plan;</w:t>
      </w:r>
    </w:p>
    <w:p w:rsidR="0084431B" w:rsidRPr="00DD534F" w:rsidRDefault="0084431B" w:rsidP="0084431B">
      <w:pPr>
        <w:ind w:left="1080" w:hanging="360"/>
        <w:rPr>
          <w:rFonts w:ascii="Times New Roman" w:hAnsi="Times New Roman"/>
          <w:color w:val="FF0000"/>
          <w:sz w:val="20"/>
        </w:rPr>
      </w:pPr>
      <w:r w:rsidRPr="00DD534F">
        <w:rPr>
          <w:rFonts w:ascii="Times New Roman" w:hAnsi="Times New Roman"/>
          <w:color w:val="000000"/>
          <w:sz w:val="20"/>
        </w:rPr>
        <w:lastRenderedPageBreak/>
        <w:t>q.</w:t>
      </w:r>
      <w:r w:rsidRPr="00DD534F">
        <w:rPr>
          <w:rFonts w:ascii="Times New Roman" w:hAnsi="Times New Roman"/>
          <w:color w:val="000000"/>
          <w:sz w:val="20"/>
        </w:rPr>
        <w:tab/>
        <w:t>A site security plan addressing employees, public, venders, suppliers,</w:t>
      </w:r>
      <w:r w:rsidRPr="00DD534F">
        <w:rPr>
          <w:rFonts w:ascii="Times New Roman" w:hAnsi="Times New Roman"/>
          <w:sz w:val="20"/>
        </w:rPr>
        <w:t xml:space="preserve"> Subcontractors, Sub-subcontractors, visitors, and control of delivery of equipment and materials to and from the job site; and</w:t>
      </w:r>
    </w:p>
    <w:p w:rsidR="00701A1A" w:rsidRDefault="0084431B" w:rsidP="0084431B">
      <w:pPr>
        <w:ind w:left="1080" w:hanging="360"/>
        <w:rPr>
          <w:rFonts w:ascii="Times New Roman" w:hAnsi="Times New Roman"/>
          <w:sz w:val="20"/>
        </w:rPr>
      </w:pPr>
      <w:r w:rsidRPr="00DD534F">
        <w:rPr>
          <w:rFonts w:ascii="Times New Roman" w:hAnsi="Times New Roman"/>
          <w:sz w:val="20"/>
        </w:rPr>
        <w:t>r.</w:t>
      </w:r>
      <w:r w:rsidRPr="00DD534F">
        <w:rPr>
          <w:rFonts w:ascii="Times New Roman" w:hAnsi="Times New Roman"/>
          <w:sz w:val="20"/>
        </w:rPr>
        <w:tab/>
        <w:t xml:space="preserve">Documentation of name and contact information for all designated competent persons for tasks requiring them. </w:t>
      </w:r>
    </w:p>
    <w:p w:rsidR="0084431B" w:rsidRDefault="00701A1A" w:rsidP="0084431B">
      <w:pPr>
        <w:ind w:left="1080" w:hanging="360"/>
        <w:rPr>
          <w:rFonts w:ascii="Times New Roman" w:hAnsi="Times New Roman"/>
          <w:color w:val="FF0000"/>
          <w:sz w:val="20"/>
        </w:rPr>
      </w:pPr>
      <w:r>
        <w:rPr>
          <w:rFonts w:ascii="Times New Roman" w:hAnsi="Times New Roman"/>
          <w:sz w:val="20"/>
        </w:rPr>
        <w:tab/>
      </w:r>
      <w:r w:rsidR="0084431B" w:rsidRPr="00DD534F">
        <w:rPr>
          <w:rFonts w:ascii="Times New Roman" w:hAnsi="Times New Roman"/>
          <w:sz w:val="20"/>
        </w:rPr>
        <w:t>This subsection 5.2.r pertains to Prime Contractor as well as all Subcontractors</w:t>
      </w:r>
      <w:r w:rsidR="0084431B" w:rsidRPr="00DD534F">
        <w:rPr>
          <w:rFonts w:ascii="Times New Roman" w:hAnsi="Times New Roman"/>
          <w:color w:val="FF0000"/>
          <w:sz w:val="20"/>
        </w:rPr>
        <w:t xml:space="preserve">.  </w:t>
      </w:r>
    </w:p>
    <w:p w:rsidR="00701A1A" w:rsidRPr="00DD534F" w:rsidRDefault="00701A1A" w:rsidP="0084431B">
      <w:pPr>
        <w:ind w:left="1080" w:hanging="360"/>
        <w:rPr>
          <w:rFonts w:ascii="Times New Roman" w:hAnsi="Times New Roman"/>
          <w:color w:val="FF0000"/>
          <w:sz w:val="20"/>
        </w:rPr>
      </w:pPr>
    </w:p>
    <w:p w:rsidR="0084431B" w:rsidRPr="00701A1A" w:rsidRDefault="0084431B" w:rsidP="00591160">
      <w:pPr>
        <w:pStyle w:val="ListParagraph"/>
        <w:numPr>
          <w:ilvl w:val="1"/>
          <w:numId w:val="150"/>
        </w:numPr>
        <w:spacing w:after="200" w:line="276" w:lineRule="auto"/>
        <w:ind w:left="810" w:hanging="990"/>
        <w:rPr>
          <w:rFonts w:ascii="Times New Roman" w:hAnsi="Times New Roman"/>
          <w:sz w:val="20"/>
        </w:rPr>
      </w:pPr>
      <w:r w:rsidRPr="00701A1A">
        <w:rPr>
          <w:rFonts w:ascii="Times New Roman" w:hAnsi="Times New Roman"/>
          <w:sz w:val="20"/>
        </w:rPr>
        <w:t>Subcontractor’s Safety Program</w:t>
      </w:r>
    </w:p>
    <w:p w:rsidR="0084431B" w:rsidRPr="00DD534F" w:rsidRDefault="0084431B" w:rsidP="008E6133">
      <w:pPr>
        <w:tabs>
          <w:tab w:val="left" w:pos="900"/>
        </w:tabs>
        <w:spacing w:after="240"/>
        <w:ind w:left="-180"/>
        <w:rPr>
          <w:rFonts w:ascii="Times New Roman" w:hAnsi="Times New Roman"/>
          <w:sz w:val="20"/>
        </w:rPr>
      </w:pPr>
      <w:r w:rsidRPr="00DD534F">
        <w:rPr>
          <w:rFonts w:ascii="Times New Roman" w:hAnsi="Times New Roman"/>
          <w:sz w:val="20"/>
        </w:rPr>
        <w:t>Subcontractors must maintain a written safety program that acknowledges that compliance with the Project Safety Program is mandatory. The Prime Contractor shall require all Subcontractors to submit site-specific health and safety programs for review at least fifteen (</w:t>
      </w:r>
      <w:r w:rsidRPr="00DD534F">
        <w:rPr>
          <w:rFonts w:ascii="Times New Roman" w:hAnsi="Times New Roman"/>
          <w:sz w:val="20"/>
          <w:u w:val="single"/>
        </w:rPr>
        <w:t>15</w:t>
      </w:r>
      <w:r w:rsidRPr="00DD534F">
        <w:rPr>
          <w:rFonts w:ascii="Times New Roman" w:hAnsi="Times New Roman"/>
          <w:sz w:val="20"/>
        </w:rPr>
        <w:t>) business days in advance of the Subcontractor’s mobilization to allow for sufficient review by the Project Safety Director. In the event the submitted Subcontractor safety program is determined by the Project Safety Director to be deficient, the Prime Contractor shall not allow the Subcontractor or their Sub-subcontractors to begin work on the Project until the Project Safety Director is satisfied with the Subcontractor’s safety program. The Prime Contractor shall monitor the effectiveness of all Subcontractor safety programs by requiring submission of all relevant documentation for review, attending Subcontractor safety meetings, and through Project Site work inspections.</w:t>
      </w:r>
    </w:p>
    <w:p w:rsidR="0084431B" w:rsidRPr="00DD534F" w:rsidRDefault="0084431B" w:rsidP="001D3715">
      <w:pPr>
        <w:spacing w:after="240"/>
        <w:ind w:hanging="180"/>
        <w:rPr>
          <w:rFonts w:ascii="Times New Roman" w:hAnsi="Times New Roman"/>
          <w:sz w:val="20"/>
        </w:rPr>
      </w:pPr>
      <w:r w:rsidRPr="00DD534F">
        <w:rPr>
          <w:rFonts w:ascii="Times New Roman" w:hAnsi="Times New Roman"/>
          <w:sz w:val="20"/>
        </w:rPr>
        <w:t>5.4</w:t>
      </w:r>
      <w:r w:rsidRPr="00DD534F">
        <w:rPr>
          <w:rFonts w:ascii="Times New Roman" w:hAnsi="Times New Roman"/>
          <w:sz w:val="20"/>
        </w:rPr>
        <w:tab/>
        <w:t>Safety Staffing</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 person shall have completed, within the prior 3 years before the start of work on the Project Site, an approved OSHA 30-hour Construction Industry Outreach Training course.</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 xml:space="preserve"> 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OSHA 10-hour Construction Industry Outreach Training course. </w:t>
      </w:r>
    </w:p>
    <w:p w:rsidR="0084431B" w:rsidRPr="00DD534F" w:rsidRDefault="0084431B" w:rsidP="00591160">
      <w:pPr>
        <w:numPr>
          <w:ilvl w:val="0"/>
          <w:numId w:val="147"/>
        </w:numPr>
        <w:spacing w:after="200" w:line="276" w:lineRule="auto"/>
        <w:rPr>
          <w:rFonts w:ascii="Times New Roman" w:hAnsi="Times New Roman"/>
          <w:b/>
          <w:sz w:val="20"/>
        </w:rPr>
      </w:pPr>
      <w:r w:rsidRPr="00DD534F">
        <w:rPr>
          <w:rFonts w:ascii="Times New Roman" w:hAnsi="Times New Roman"/>
          <w:b/>
          <w:sz w:val="20"/>
        </w:rPr>
        <w:t>Project Safety Orientation</w:t>
      </w:r>
    </w:p>
    <w:p w:rsidR="0084431B" w:rsidRPr="00DD534F" w:rsidRDefault="0084431B" w:rsidP="00701A1A">
      <w:pPr>
        <w:spacing w:after="240"/>
        <w:rPr>
          <w:rFonts w:ascii="Times New Roman" w:hAnsi="Times New Roman"/>
          <w:b/>
          <w:sz w:val="20"/>
        </w:rPr>
      </w:pPr>
      <w:r w:rsidRPr="00DD534F">
        <w:rPr>
          <w:rFonts w:ascii="Times New Roman" w:hAnsi="Times New Roman"/>
          <w:sz w:val="20"/>
        </w:rPr>
        <w:t>6.1</w:t>
      </w:r>
      <w:r w:rsidRPr="00DD534F">
        <w:rPr>
          <w:rFonts w:ascii="Times New Roman" w:hAnsi="Times New Roman"/>
          <w:sz w:val="20"/>
        </w:rPr>
        <w:tab/>
        <w:t>Project Safety Orientation</w:t>
      </w:r>
    </w:p>
    <w:p w:rsidR="0084431B" w:rsidRPr="00DD534F" w:rsidRDefault="0084431B" w:rsidP="008E6133">
      <w:pPr>
        <w:spacing w:after="240"/>
        <w:rPr>
          <w:rFonts w:ascii="Times New Roman" w:hAnsi="Times New Roman"/>
          <w:sz w:val="20"/>
        </w:rPr>
      </w:pPr>
      <w:r w:rsidRPr="00DD534F">
        <w:rPr>
          <w:rFonts w:ascii="Times New Roman" w:hAnsi="Times New Roman"/>
          <w:sz w:val="20"/>
        </w:rPr>
        <w:t>The Prime Contractor shall develop and implement a Project specific safety orientation for all new persons performing work on the Project Site.  No person shall perform any work on the Project Site until completing such orientation. The Prime Contractor’s orientation shall include, at a minimum, the following: (a) first aid; (b) emergency facilities; (c) fire protection and prevention; (d) housekeeping; (e) sanitation; (f) personal protective equipment requirements; (g) fall protection; (h) ladder safety; (</w:t>
      </w:r>
      <w:proofErr w:type="spellStart"/>
      <w:r w:rsidRPr="00DD534F">
        <w:rPr>
          <w:rFonts w:ascii="Times New Roman" w:hAnsi="Times New Roman"/>
          <w:sz w:val="20"/>
        </w:rPr>
        <w:t>i</w:t>
      </w:r>
      <w:proofErr w:type="spellEnd"/>
      <w:r w:rsidRPr="00DD534F">
        <w:rPr>
          <w:rFonts w:ascii="Times New Roman" w:hAnsi="Times New Roman"/>
          <w:sz w:val="20"/>
        </w:rPr>
        <w:t>) confined space awareness; (j) lockout/tag out; (k) material handling (l) disciplinary policy; (m) drug/alcohol policy; (n) accident reporting; and (o) site tours.</w:t>
      </w:r>
    </w:p>
    <w:p w:rsidR="0084431B" w:rsidRPr="00DD534F" w:rsidRDefault="0084431B" w:rsidP="00591160">
      <w:pPr>
        <w:numPr>
          <w:ilvl w:val="1"/>
          <w:numId w:val="148"/>
        </w:numPr>
        <w:spacing w:after="200" w:line="276" w:lineRule="auto"/>
        <w:rPr>
          <w:rFonts w:ascii="Times New Roman" w:hAnsi="Times New Roman"/>
          <w:sz w:val="20"/>
        </w:rPr>
      </w:pPr>
      <w:r w:rsidRPr="00DD534F">
        <w:rPr>
          <w:rFonts w:ascii="Times New Roman" w:hAnsi="Times New Roman"/>
          <w:sz w:val="20"/>
        </w:rPr>
        <w:t>Completion of Safety Orientation</w:t>
      </w:r>
    </w:p>
    <w:p w:rsidR="008E6133" w:rsidRDefault="0084431B" w:rsidP="0084431B">
      <w:pPr>
        <w:rPr>
          <w:rFonts w:ascii="Times New Roman" w:hAnsi="Times New Roman"/>
          <w:sz w:val="20"/>
        </w:rPr>
      </w:pPr>
      <w:r w:rsidRPr="00DD534F">
        <w:rPr>
          <w:rFonts w:ascii="Times New Roman" w:hAnsi="Times New Roman"/>
          <w:sz w:val="20"/>
        </w:rPr>
        <w:t xml:space="preserve">The Prime Contractor shall develop a means of tracking individuals who have completed the Project Safety Orientation and shall develop a means of readily identifying such individuals (e.g. hard hat stickers) on the Project. </w:t>
      </w:r>
      <w:r w:rsidR="007309E1">
        <w:rPr>
          <w:rFonts w:ascii="Times New Roman" w:hAnsi="Times New Roman"/>
          <w:sz w:val="20"/>
        </w:rPr>
        <w:tab/>
      </w:r>
    </w:p>
    <w:p w:rsidR="0084431B" w:rsidRDefault="0084431B" w:rsidP="0084431B">
      <w:pPr>
        <w:rPr>
          <w:rFonts w:ascii="Times New Roman" w:hAnsi="Times New Roman"/>
          <w:sz w:val="20"/>
        </w:rPr>
      </w:pPr>
      <w:r w:rsidRPr="00DD534F">
        <w:rPr>
          <w:rFonts w:ascii="Times New Roman" w:hAnsi="Times New Roman"/>
          <w:sz w:val="20"/>
        </w:rPr>
        <w:t xml:space="preserve">The Prime Contractor is responsible for the implementation and presentation of the safety orientation program to all of its employees, and Subcontractor and Sub-subcontractor employees. </w:t>
      </w:r>
    </w:p>
    <w:p w:rsidR="00701A1A" w:rsidRPr="00DD534F" w:rsidRDefault="00701A1A" w:rsidP="0084431B">
      <w:pPr>
        <w:rPr>
          <w:rFonts w:ascii="Times New Roman" w:hAnsi="Times New Roman"/>
          <w:sz w:val="20"/>
        </w:rPr>
      </w:pPr>
    </w:p>
    <w:p w:rsidR="0084431B" w:rsidRDefault="0084431B" w:rsidP="0084431B">
      <w:pPr>
        <w:tabs>
          <w:tab w:val="num" w:pos="-1638"/>
        </w:tabs>
        <w:rPr>
          <w:rFonts w:ascii="Times New Roman" w:hAnsi="Times New Roman"/>
          <w:sz w:val="20"/>
        </w:rPr>
      </w:pPr>
      <w:r w:rsidRPr="00DD534F">
        <w:rPr>
          <w:rFonts w:ascii="Times New Roman" w:hAnsi="Times New Roman"/>
          <w:sz w:val="20"/>
        </w:rPr>
        <w:t>The Prime Contractor must ensure that the orientation is delivered, tracked and records maintained.</w:t>
      </w:r>
    </w:p>
    <w:p w:rsidR="00701A1A" w:rsidRPr="00DD534F" w:rsidRDefault="00701A1A" w:rsidP="0084431B">
      <w:pPr>
        <w:tabs>
          <w:tab w:val="num" w:pos="-1638"/>
        </w:tabs>
        <w:rPr>
          <w:rFonts w:ascii="Times New Roman" w:hAnsi="Times New Roman"/>
          <w:sz w:val="20"/>
        </w:rPr>
      </w:pPr>
    </w:p>
    <w:p w:rsidR="0084431B" w:rsidRPr="00701A1A" w:rsidRDefault="0084431B" w:rsidP="00591160">
      <w:pPr>
        <w:pStyle w:val="ListParagraph"/>
        <w:numPr>
          <w:ilvl w:val="0"/>
          <w:numId w:val="147"/>
        </w:numPr>
        <w:rPr>
          <w:rFonts w:ascii="Times New Roman" w:hAnsi="Times New Roman"/>
          <w:b/>
          <w:sz w:val="20"/>
        </w:rPr>
      </w:pPr>
      <w:r w:rsidRPr="00701A1A">
        <w:rPr>
          <w:rFonts w:ascii="Times New Roman" w:hAnsi="Times New Roman"/>
          <w:b/>
          <w:sz w:val="20"/>
        </w:rPr>
        <w:t>General Project Safety Requirements</w:t>
      </w:r>
    </w:p>
    <w:p w:rsidR="00701A1A" w:rsidRPr="00701A1A" w:rsidRDefault="00701A1A" w:rsidP="00701A1A">
      <w:pPr>
        <w:pStyle w:val="ListParagraph"/>
        <w:rPr>
          <w:rFonts w:ascii="Times New Roman" w:hAnsi="Times New Roman"/>
          <w:b/>
          <w:sz w:val="20"/>
        </w:rPr>
      </w:pPr>
    </w:p>
    <w:p w:rsidR="0084431B" w:rsidRPr="00DD534F" w:rsidRDefault="0084431B" w:rsidP="00701A1A">
      <w:pPr>
        <w:spacing w:after="120"/>
        <w:rPr>
          <w:rFonts w:ascii="Times New Roman" w:hAnsi="Times New Roman"/>
          <w:sz w:val="20"/>
        </w:rPr>
      </w:pPr>
      <w:r w:rsidRPr="00DD534F">
        <w:rPr>
          <w:rFonts w:ascii="Times New Roman" w:hAnsi="Times New Roman"/>
          <w:sz w:val="20"/>
        </w:rPr>
        <w:t>7.1</w:t>
      </w:r>
      <w:r w:rsidRPr="00DD534F">
        <w:rPr>
          <w:rFonts w:ascii="Times New Roman" w:hAnsi="Times New Roman"/>
          <w:b/>
          <w:sz w:val="20"/>
        </w:rPr>
        <w:tab/>
      </w:r>
      <w:r w:rsidRPr="00DD534F">
        <w:rPr>
          <w:rFonts w:ascii="Times New Roman" w:hAnsi="Times New Roman"/>
          <w:sz w:val="20"/>
        </w:rPr>
        <w:t>Access to the Project Site</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Project Site access is to be controlled to authorized individuals only.</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The Prime Contractor is to establish a trespassing agreement with the local law enforcement agency.</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Signage noting “NO TRESPASSING,” Project access requirements, and applicable state, county or city code citation, are to be clearly posted at entrance points and spaced at reasonable intervals along the entire fenced perimeter.</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A continuous fence is to be placed around the perimeter of the Project Site.</w:t>
      </w:r>
    </w:p>
    <w:p w:rsidR="0084431B" w:rsidRPr="00DD534F" w:rsidRDefault="0084431B" w:rsidP="00591160">
      <w:pPr>
        <w:numPr>
          <w:ilvl w:val="0"/>
          <w:numId w:val="98"/>
        </w:numPr>
        <w:spacing w:after="200"/>
        <w:rPr>
          <w:rFonts w:ascii="Times New Roman" w:hAnsi="Times New Roman"/>
          <w:sz w:val="20"/>
        </w:rPr>
      </w:pPr>
      <w:r w:rsidRPr="00DD534F">
        <w:rPr>
          <w:rFonts w:ascii="Times New Roman" w:hAnsi="Times New Roman"/>
          <w:sz w:val="20"/>
        </w:rPr>
        <w:t>The fence is to be of adequate sturdy construction.  At a minimum the fence is to be 6 feet high.  Contract Documents or local regulations may dictate greater fencing requirements.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The fence is to be kept in good repair.</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for supporting both fence and gates are to be round in order to minimize pinch points.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are to be continuously connected to fence fabric.</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Gates are to be the same height and construction as the fence.</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secured or locked after work hours or when unguarded.</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kept in good repair.</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only be open when required for operations.</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Alternate access gates are to be installed for specific purposes and not be used for primary site access or egress.  Examples of approved uses for “alternate gates” would be:</w:t>
      </w:r>
    </w:p>
    <w:p w:rsidR="0084431B" w:rsidRPr="00DD534F" w:rsidRDefault="0084431B" w:rsidP="00591160">
      <w:pPr>
        <w:numPr>
          <w:ilvl w:val="6"/>
          <w:numId w:val="100"/>
        </w:numPr>
        <w:tabs>
          <w:tab w:val="clear" w:pos="3690"/>
        </w:tabs>
        <w:spacing w:after="200" w:line="276" w:lineRule="auto"/>
        <w:ind w:left="2160" w:hanging="360"/>
        <w:rPr>
          <w:rFonts w:ascii="Times New Roman" w:hAnsi="Times New Roman"/>
          <w:sz w:val="20"/>
        </w:rPr>
      </w:pPr>
      <w:r w:rsidRPr="00DD534F">
        <w:rPr>
          <w:rFonts w:ascii="Times New Roman" w:hAnsi="Times New Roman"/>
          <w:sz w:val="20"/>
        </w:rPr>
        <w:t>Emergency access or egress.</w:t>
      </w:r>
    </w:p>
    <w:p w:rsidR="0084431B" w:rsidRPr="00DD534F" w:rsidRDefault="0084431B" w:rsidP="00591160">
      <w:pPr>
        <w:numPr>
          <w:ilvl w:val="6"/>
          <w:numId w:val="100"/>
        </w:numPr>
        <w:tabs>
          <w:tab w:val="clear" w:pos="3690"/>
        </w:tabs>
        <w:spacing w:after="200"/>
        <w:ind w:left="2160" w:hanging="360"/>
        <w:rPr>
          <w:rFonts w:ascii="Times New Roman" w:hAnsi="Times New Roman"/>
          <w:sz w:val="20"/>
        </w:rPr>
      </w:pPr>
      <w:r w:rsidRPr="00DD534F">
        <w:rPr>
          <w:rFonts w:ascii="Times New Roman" w:hAnsi="Times New Roman"/>
          <w:sz w:val="20"/>
        </w:rPr>
        <w:t>Alternative access when organized demonstrations blocking main access occur that are the result of labor disputes or Project related rallies.</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 xml:space="preserve">Alternate access gates are to be clearly marked with appropriate signage and strict key control maintained for locks. </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Workers’ personal vehicles are to be parked within the designated parking location and are not allowed access to the construction area on the Project Site.</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Each Subcontractor’s Safety Representative, or his or her alternate, are to be the Subcontractor’s contact for updates concerning Project Site access.</w:t>
      </w:r>
    </w:p>
    <w:p w:rsidR="0084431B" w:rsidRPr="00DD534F" w:rsidRDefault="0084431B" w:rsidP="00701A1A">
      <w:pPr>
        <w:spacing w:after="120"/>
        <w:rPr>
          <w:rFonts w:ascii="Times New Roman" w:hAnsi="Times New Roman"/>
          <w:sz w:val="20"/>
        </w:rPr>
      </w:pPr>
      <w:r w:rsidRPr="00DD534F">
        <w:rPr>
          <w:rFonts w:ascii="Times New Roman" w:hAnsi="Times New Roman"/>
          <w:sz w:val="20"/>
        </w:rPr>
        <w:t>7.2</w:t>
      </w:r>
      <w:r w:rsidRPr="00DD534F">
        <w:rPr>
          <w:rFonts w:ascii="Times New Roman" w:hAnsi="Times New Roman"/>
          <w:sz w:val="20"/>
        </w:rPr>
        <w:tab/>
        <w:t>Job Hazard Analysis and Pre-task Planning</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t xml:space="preserve">The Prime Contractor shall require all Subcontractors to submit a written job hazard analysis (“JHA”) for new work and all work of a critical nature.  The Prime Contractor shall not allow work to proceed until such JHA has been reviewed and approved by the Project Safety Director. </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lastRenderedPageBreak/>
        <w:t>Subcontractors shall communicate</w:t>
      </w:r>
      <w:r w:rsidRPr="00DD534F">
        <w:rPr>
          <w:rFonts w:ascii="Times New Roman" w:hAnsi="Times New Roman"/>
          <w:b/>
          <w:sz w:val="20"/>
        </w:rPr>
        <w:t xml:space="preserve"> </w:t>
      </w:r>
      <w:r w:rsidRPr="00DD534F">
        <w:rPr>
          <w:rFonts w:ascii="Times New Roman" w:hAnsi="Times New Roman"/>
          <w:sz w:val="20"/>
        </w:rPr>
        <w:t>the final approved JHA to their Project Site workers and update such analysis as conditions or scope changes.</w:t>
      </w:r>
    </w:p>
    <w:p w:rsidR="0084431B" w:rsidRDefault="0084431B" w:rsidP="0084431B">
      <w:pPr>
        <w:rPr>
          <w:rFonts w:ascii="Times New Roman" w:hAnsi="Times New Roman"/>
          <w:sz w:val="20"/>
        </w:rPr>
      </w:pPr>
      <w:r w:rsidRPr="00DD534F">
        <w:rPr>
          <w:rFonts w:ascii="Times New Roman" w:hAnsi="Times New Roman"/>
          <w:sz w:val="20"/>
        </w:rPr>
        <w:t>7.3</w:t>
      </w:r>
      <w:r w:rsidRPr="00DD534F">
        <w:rPr>
          <w:rFonts w:ascii="Times New Roman" w:hAnsi="Times New Roman"/>
          <w:sz w:val="20"/>
        </w:rPr>
        <w:tab/>
        <w:t>Project Safety Inspections</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shall ensure that job site safety inspections are conducted daily and weekly, and that written records are maintained of such inspections. The Prime Contractor shall require similar site inspections and records be maintained by Subcontractors. The Judicial Council and its designated representatives will from time to time conduct site safety inspections, the results of which will be shared with the Prime Contractor. </w:t>
      </w:r>
    </w:p>
    <w:p w:rsidR="007309E1" w:rsidRPr="00DD534F" w:rsidRDefault="007309E1" w:rsidP="007309E1">
      <w:pPr>
        <w:ind w:left="720" w:hanging="72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7.4</w:t>
      </w:r>
      <w:r w:rsidRPr="00DD534F">
        <w:rPr>
          <w:rFonts w:ascii="Times New Roman" w:hAnsi="Times New Roman"/>
          <w:sz w:val="20"/>
        </w:rPr>
        <w:tab/>
        <w:t>Distractions - Heavy Equipment</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 shall ensure that the use of mobile phones, radios or similar devices by any person when operating vehicles, heavy equipment, and other mobile mechanized equipment, or under any other circumstances considered a hazard by the Project Safety Director, is expressly prohibited.</w:t>
      </w:r>
    </w:p>
    <w:p w:rsidR="007309E1" w:rsidRPr="00DD534F" w:rsidRDefault="007309E1" w:rsidP="007309E1">
      <w:pPr>
        <w:ind w:left="630" w:hanging="63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7.5</w:t>
      </w:r>
      <w:r w:rsidRPr="00DD534F">
        <w:rPr>
          <w:rFonts w:ascii="Times New Roman" w:hAnsi="Times New Roman"/>
          <w:sz w:val="20"/>
        </w:rPr>
        <w:tab/>
        <w:t>Unsafe Worker Removal</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permanently remove from the Project Site any person who, in the opinion of the Project Safety Director, engages in any unsafe work activity, or who in any manner jeopardizes the safety of other workers or any member of the public.</w:t>
      </w:r>
    </w:p>
    <w:p w:rsidR="007309E1" w:rsidRPr="00DD534F" w:rsidRDefault="007309E1" w:rsidP="007309E1">
      <w:pPr>
        <w:ind w:left="720"/>
        <w:rPr>
          <w:rFonts w:ascii="Times New Roman" w:hAnsi="Times New Roman"/>
          <w:sz w:val="20"/>
        </w:rPr>
      </w:pPr>
    </w:p>
    <w:p w:rsidR="0084431B" w:rsidRPr="00DD534F" w:rsidRDefault="0084431B" w:rsidP="007309E1">
      <w:pPr>
        <w:spacing w:after="120"/>
        <w:rPr>
          <w:rFonts w:ascii="Times New Roman" w:hAnsi="Times New Roman"/>
          <w:sz w:val="20"/>
        </w:rPr>
      </w:pPr>
      <w:r w:rsidRPr="00DD534F">
        <w:rPr>
          <w:rFonts w:ascii="Times New Roman" w:hAnsi="Times New Roman"/>
          <w:sz w:val="20"/>
        </w:rPr>
        <w:t>7.6</w:t>
      </w:r>
      <w:r w:rsidRPr="00DD534F">
        <w:rPr>
          <w:rFonts w:ascii="Times New Roman" w:hAnsi="Times New Roman"/>
          <w:sz w:val="20"/>
        </w:rPr>
        <w:tab/>
        <w:t>On Project Site Vehicles</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Vehicles allowed into the construction area of the Project Site are to be insured.</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Persons and vehicles on the Project Site are subject to inspection at any time while on the Project Site.</w:t>
      </w:r>
    </w:p>
    <w:p w:rsidR="0084431B" w:rsidRDefault="0084431B" w:rsidP="0084431B">
      <w:pPr>
        <w:rPr>
          <w:rFonts w:ascii="Times New Roman" w:hAnsi="Times New Roman"/>
          <w:sz w:val="20"/>
        </w:rPr>
      </w:pPr>
      <w:r w:rsidRPr="00DD534F">
        <w:rPr>
          <w:rFonts w:ascii="Times New Roman" w:hAnsi="Times New Roman"/>
          <w:sz w:val="20"/>
        </w:rPr>
        <w:t>7.7</w:t>
      </w:r>
      <w:r w:rsidRPr="00DD534F">
        <w:rPr>
          <w:rFonts w:ascii="Times New Roman" w:hAnsi="Times New Roman"/>
          <w:sz w:val="20"/>
        </w:rPr>
        <w:tab/>
        <w:t>Lock and Key Control</w:t>
      </w:r>
    </w:p>
    <w:p w:rsidR="007309E1" w:rsidRPr="00DD534F" w:rsidRDefault="007309E1" w:rsidP="0084431B">
      <w:pPr>
        <w:rPr>
          <w:rFonts w:ascii="Times New Roman" w:hAnsi="Times New Roman"/>
          <w:sz w:val="20"/>
        </w:rPr>
      </w:pPr>
    </w:p>
    <w:p w:rsidR="0084431B" w:rsidRPr="00DD534F" w:rsidRDefault="0084431B" w:rsidP="008E6133">
      <w:pPr>
        <w:spacing w:after="120"/>
        <w:rPr>
          <w:rFonts w:ascii="Times New Roman" w:hAnsi="Times New Roman"/>
          <w:sz w:val="20"/>
        </w:rPr>
      </w:pPr>
      <w:r w:rsidRPr="00DD534F">
        <w:rPr>
          <w:rFonts w:ascii="Times New Roman" w:hAnsi="Times New Roman"/>
          <w:sz w:val="20"/>
        </w:rPr>
        <w:t>The Prime Contractor is to establish a lock and key control policy and have overall authority for the issue and replacement of locks and keys for the Project Site.  The lock and key control policy is to include a key control register.</w:t>
      </w:r>
    </w:p>
    <w:p w:rsidR="0084431B" w:rsidRPr="00DD534F" w:rsidRDefault="0084431B" w:rsidP="00591160">
      <w:pPr>
        <w:numPr>
          <w:ilvl w:val="1"/>
          <w:numId w:val="149"/>
        </w:numPr>
        <w:spacing w:after="200" w:line="276" w:lineRule="auto"/>
        <w:rPr>
          <w:rFonts w:ascii="Times New Roman" w:hAnsi="Times New Roman"/>
          <w:sz w:val="20"/>
        </w:rPr>
      </w:pPr>
      <w:r w:rsidRPr="00DD534F">
        <w:rPr>
          <w:rFonts w:ascii="Times New Roman" w:hAnsi="Times New Roman"/>
          <w:sz w:val="20"/>
        </w:rPr>
        <w:t>Project Site Housekeeping and Hygiene</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An adequate number and types of sanitary facilities, with hand wash stations for both male and female employees, are to be provided.</w:t>
      </w:r>
    </w:p>
    <w:p w:rsidR="0084431B" w:rsidRPr="007309E1" w:rsidRDefault="0084431B" w:rsidP="00591160">
      <w:pPr>
        <w:pStyle w:val="ListParagraph"/>
        <w:numPr>
          <w:ilvl w:val="1"/>
          <w:numId w:val="149"/>
        </w:numPr>
        <w:rPr>
          <w:rFonts w:ascii="Times New Roman" w:hAnsi="Times New Roman"/>
          <w:sz w:val="20"/>
        </w:rPr>
      </w:pPr>
      <w:r w:rsidRPr="007309E1">
        <w:rPr>
          <w:rFonts w:ascii="Times New Roman" w:hAnsi="Times New Roman"/>
          <w:sz w:val="20"/>
        </w:rPr>
        <w:t>Fire Prevention and Protection</w:t>
      </w:r>
    </w:p>
    <w:p w:rsidR="007309E1" w:rsidRPr="007309E1" w:rsidRDefault="007309E1" w:rsidP="007309E1">
      <w:pPr>
        <w:pStyle w:val="ListParagraph"/>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 each Subcontractor, and their Sub-subcontractors, shall implement and enforce fire protection and prevention measures in accordance with all federal, state and local governmental agencies, and in accordance with the following requirements: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work areas shall be cleaned on a daily basis. Good housekeeping shall be maintained at all times.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Fire extinguishers, exits, hydrants, or other fire-fighting equipment shall not be blocked.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lastRenderedPageBreak/>
        <w:t>All flammable liquids and combustible material must be stored away from any open flame, spark, or heat source in an appropriate container when applicable.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Trash, rubbish or debris shall not be stored in proximity to any heat source that could start a fire.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Oily rags, boxes, paper and other Class A combustibles shall be removed from the Project Site each day.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burning and hot work operations shall be carefully planned, and all combustible or flammable material shall be removed from the area adjacent to the work area before starting the job.</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Fire extinguishers shall be provided by the Prime Contractor and/or each Subcontractor as required by the Project Safety Program.  Fire extinguishers (rated not less than 10B) shall be placed every 3,000 square feet of construction area, and shall be inspected monthly by a competent person.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The fire extinguishers shall be tagged at the time they are first placed at the Project Site and then at least annually thereafter or when re-tagging is necessary.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Additional fire extinguishers shall be added in areas where welding, cutting or burning will take place for the purpose of a fire watch.</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All hot work operations require a hot work permit.  Permit must be posted in immediate work location.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any hot work operations.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use of flammable liquids.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In situations where the hot work operations are being performed off of aerial boom lift devices, elevated platforms (e.g. scissors lift) or fixed scaffolding, a fire extinguisher (rated not less than 10B) shall be available at the elevated work area, and secured from falling.</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fire extinguisher (rated not less than 10B) shall be provided within five (5) feet of gasoline operated fixed equipment.</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20B) shall be located not less than twenty five (25) feet, or more than seventy five (75) feet, from any flammable liquid storage area.</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Employees designated by the Prime Contractor and each Subcontractor, and their Sub-subcontractor’s shall be trained in the proper use of the fire extinguisher and training records shall be available for review.</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Access shall be maintained at all times to existing or newly activated fire hydrants and/or fire department connections.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 fire hose shall be provided where directed or required.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Emergency fire department phone numbers must be conspicuously posted.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Smoking shall be prohibited at or in the vicinity of operations that present a fire hazard, and “NO SMOKING” signs shall be conspicuously posted.</w:t>
      </w:r>
    </w:p>
    <w:p w:rsidR="0084431B" w:rsidRPr="00DD534F" w:rsidRDefault="0084431B" w:rsidP="007309E1">
      <w:pPr>
        <w:spacing w:after="240"/>
        <w:rPr>
          <w:rFonts w:ascii="Times New Roman" w:hAnsi="Times New Roman"/>
          <w:sz w:val="20"/>
        </w:rPr>
      </w:pPr>
      <w:r w:rsidRPr="00DD534F">
        <w:rPr>
          <w:rFonts w:ascii="Times New Roman" w:hAnsi="Times New Roman"/>
          <w:sz w:val="20"/>
        </w:rPr>
        <w:lastRenderedPageBreak/>
        <w:t>7.10</w:t>
      </w:r>
      <w:r w:rsidRPr="00DD534F">
        <w:rPr>
          <w:rFonts w:ascii="Times New Roman" w:hAnsi="Times New Roman"/>
          <w:sz w:val="20"/>
        </w:rPr>
        <w:tab/>
        <w:t>Hazardous Material Management - Flammable Liquids Storage and Containment</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Portable fuel tanks shall be installed in accordance with federal, state, and local requirements. The Prime Contractor and/or Subcontractors are responsible for securing permits if required.</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Flammable liquids shall be stored in NFPA, UL (Underwriters Laboratory) approved containers or tanks outside, away from buildings, in a safe and secure location as directed by the Project Safety Director.</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Containers are to be kept in good condition and inspected regularly. Any defective containers are to be disposed of immediately.</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Fuel tanks are to be identified and labeled as to content, and NFPA compliant signage shall be posted in accordance with local, state, or federal regulatory requirements.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Portable fuel tanks shall be located away from open flames.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Fuel storage perimeter areas are to be kept free of weeds, debris, and other combustibles.</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All vehicular engines shall be shut off during fueling operations. Funnels, proper grounding, and spill absorbent pads shall be used when transferring fuel from portable containers.  Any fuel spillage shall be immediately contained, neutralized, and cleaned up.</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No smoking is permitted within 25 feet of any flammable liquid storage or dispensing areas. "NO SMOKING" signs shall be conspicuously posted.</w:t>
      </w:r>
    </w:p>
    <w:p w:rsidR="0084431B" w:rsidRPr="007309E1" w:rsidRDefault="0084431B" w:rsidP="00591160">
      <w:pPr>
        <w:pStyle w:val="ListParagraph"/>
        <w:numPr>
          <w:ilvl w:val="1"/>
          <w:numId w:val="152"/>
        </w:numPr>
        <w:ind w:left="720" w:hanging="720"/>
        <w:rPr>
          <w:rFonts w:ascii="Times New Roman" w:hAnsi="Times New Roman"/>
          <w:sz w:val="20"/>
        </w:rPr>
      </w:pPr>
      <w:r w:rsidRPr="007309E1">
        <w:rPr>
          <w:rFonts w:ascii="Times New Roman" w:hAnsi="Times New Roman"/>
          <w:sz w:val="20"/>
        </w:rPr>
        <w:t>Hazardous Material Management - Compressed Gas Storage and Containment:</w:t>
      </w:r>
    </w:p>
    <w:p w:rsidR="007309E1" w:rsidRPr="007309E1" w:rsidRDefault="007309E1" w:rsidP="007309E1">
      <w:pPr>
        <w:pStyle w:val="ListParagraph"/>
        <w:rPr>
          <w:rFonts w:ascii="Times New Roman" w:hAnsi="Times New Roman"/>
          <w:sz w:val="20"/>
        </w:rPr>
      </w:pP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 xml:space="preserve">Storage of compressed gases shall be in accordance with all recognized Compressed Gas Association safety practices, Cal-OSHA, and any other applicable regulations. </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stored on a solid base with valve caps in place.</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secured to rigid support to prevent tipping or falling.</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separated by 20 feet or 1/2 hour rated fire wall when stored.</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Empty cylinders shall be stored apart from full cylinders, and conspicuously marked “MT” or labeled in some other fashion that will allow anyone to know its status.</w:t>
      </w:r>
    </w:p>
    <w:p w:rsidR="0084431B" w:rsidRPr="00DD534F" w:rsidRDefault="0084431B" w:rsidP="007309E1">
      <w:pPr>
        <w:spacing w:after="240"/>
        <w:rPr>
          <w:rFonts w:ascii="Times New Roman" w:hAnsi="Times New Roman"/>
          <w:sz w:val="20"/>
        </w:rPr>
      </w:pPr>
      <w:r w:rsidRPr="00DD534F">
        <w:rPr>
          <w:rFonts w:ascii="Times New Roman" w:hAnsi="Times New Roman"/>
          <w:sz w:val="20"/>
        </w:rPr>
        <w:t>7.12</w:t>
      </w:r>
      <w:r w:rsidRPr="00DD534F">
        <w:rPr>
          <w:rFonts w:ascii="Times New Roman" w:hAnsi="Times New Roman"/>
          <w:sz w:val="20"/>
        </w:rPr>
        <w:tab/>
        <w:t>Hot Work Pre-Task Measures</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Prior to conducting any hot work activities, the Prime Contractor and the appropriate Subcontractor(s) shall ensure that appropriate precautions or actions shall be taken and documented.</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Fire prevention plans shall be implemented including placement of fire extinguishers within 5 feet perimeter of work, and fire blankets shall be placed on surrounding areas and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 fire watch shall be posted during the hot work operations and for at least 30 minutes after the hot work operations have been completed.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The fire watch shall be aware of emergency response/notification procedures and have direct access to radio/phone communication.</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lastRenderedPageBreak/>
        <w:t>In situations where the hot work operation is being performed off of aerial devices, elevated platforms or scaffolding, a fire extinguisher (rated not less than 10B) shall be available at the elevated work area, and secured from falling below.</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Welding equipment must be checked and any defective equipment repaired, replaced or removed from services.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Floors and surrounding areas shall be swept, debris free, and combustibles transferred to a safe distance.</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Wall and floor openings shall be covered with appropriate fire blankets or other approved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All combustible materials within 35 feet of the hot work shall be removed or properly protected.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Prior to the beginning of hot work the Prime Contractor and the appropriate Subcontractor and their Sub-subcontractors shall ensure that all employees assigned to the work activities are instructed as to:</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type of hot work that will be performed;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safety precautions to be taken;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personal protective equipment to be worn;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requirements of the fire watch during and after the hot work activities;</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How to use the fire extinguisher and awareness of the limitations of the fire extinguisher;</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Hot work termination protocols; and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Emergency response specific to extinguishment of a fire resulting from the hot work.</w:t>
      </w:r>
    </w:p>
    <w:p w:rsidR="0084431B" w:rsidRPr="00DD534F" w:rsidRDefault="0084431B" w:rsidP="00591160">
      <w:pPr>
        <w:numPr>
          <w:ilvl w:val="0"/>
          <w:numId w:val="103"/>
        </w:numPr>
        <w:spacing w:after="200" w:line="276" w:lineRule="auto"/>
        <w:rPr>
          <w:rFonts w:ascii="Times New Roman" w:hAnsi="Times New Roman"/>
          <w:sz w:val="20"/>
        </w:rPr>
      </w:pPr>
      <w:r w:rsidRPr="00DD534F">
        <w:rPr>
          <w:rFonts w:ascii="Times New Roman" w:hAnsi="Times New Roman"/>
          <w:sz w:val="20"/>
        </w:rPr>
        <w:t>Hot work shall not commence if any employee does not fully understand what is expected of him or her during the hot work activities.</w:t>
      </w:r>
    </w:p>
    <w:p w:rsidR="0084431B" w:rsidRDefault="0084431B" w:rsidP="0084431B">
      <w:pPr>
        <w:rPr>
          <w:rFonts w:ascii="Times New Roman" w:hAnsi="Times New Roman"/>
          <w:sz w:val="20"/>
        </w:rPr>
      </w:pPr>
      <w:r w:rsidRPr="00DD534F">
        <w:rPr>
          <w:rFonts w:ascii="Times New Roman" w:hAnsi="Times New Roman"/>
          <w:sz w:val="20"/>
        </w:rPr>
        <w:t>7.13</w:t>
      </w:r>
      <w:r w:rsidRPr="00DD534F">
        <w:rPr>
          <w:rFonts w:ascii="Times New Roman" w:hAnsi="Times New Roman"/>
          <w:sz w:val="20"/>
        </w:rPr>
        <w:tab/>
        <w:t>Protection of the Public</w:t>
      </w:r>
    </w:p>
    <w:p w:rsidR="007309E1" w:rsidRPr="00DD534F" w:rsidRDefault="007309E1" w:rsidP="0084431B">
      <w:pPr>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All necessary precautions to prevent injury to the Public or damage to property of others shall be taken. The Prime Contractor shall develop and submit for review by the Judicial Council a public protection program pursuant to the requirements of ANSI standards A10.34 “Public Protection in Construction Zones” and any other applicable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Work shall not be performed in any area occupied by the Public unless specifically permitted by the Contract, or approved in writing by the Prime Contractor.</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necessary to maintain Public use of work areas involving sidewalks, entrances to buildings, lobbies, corridors, aisles, stairways, vehicular roadways, etc., the Prime Contractor and/or Subcontractor shall protect the Public in accordance with all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entrances to buildings, lobbies, corridors, aisles, doors or exits shall be kept clear of obstructions, holes, materials, water intrusion and other conditions to permit safe ingress and egress of the Public at all times.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Appropriate warnings, signs and instructional safety signs shall be conspicuously posted where necessary.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Signs, signals or other control devices used to regulate vehicular traffic shall meet the requirements of the local authority having jurisdiction for work on or near the Project Site.</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sheds, canopies, catch platforms, and appropriate fences shall be provided, when necessary, to maintain public pedestrian traffic adjacent to the erection, demolition or structural alteration of outside walls on any structure in the course of construction.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The Prime Contractor shall ensure that vertical perimeter debris netting is established and maintained at all elevated levels where there is exposure to the public or adjacent property. Vertical safety netting shall have a height not less </w:t>
      </w:r>
      <w:proofErr w:type="spellStart"/>
      <w:r w:rsidRPr="00DD534F">
        <w:rPr>
          <w:rFonts w:ascii="Times New Roman" w:hAnsi="Times New Roman"/>
          <w:sz w:val="20"/>
        </w:rPr>
        <w:t>then</w:t>
      </w:r>
      <w:proofErr w:type="spellEnd"/>
      <w:r w:rsidRPr="00DD534F">
        <w:rPr>
          <w:rFonts w:ascii="Times New Roman" w:hAnsi="Times New Roman"/>
          <w:sz w:val="20"/>
        </w:rPr>
        <w:t xml:space="preserve"> 60 inches. The top edge and intermediate height of nets shall be mounted securely. Vertical debris netting shall be maintained in good condition. Inspection and repairs shall be made frequently to maintain integrity of the net system.</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Temporary fencing shall be provided and properly secured and anchored around the perimeter of aboveground operations adjacent to Public areas.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Guardrails shall be provided on both sides of vehicular and pedestrian bridges, ramps, runways, and platforms.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Pedestrian walkways elevated above adjoining surfaces or walkways within four feet of the top of excavated slope or vertical bank shall be protected by a guardrail.  Guardrails shall be constructed in accordance with Cal-OSHA standards and other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shall be provided when a permanent sidewalk, shed, fence, or guardrail, as referenced above, are not required between work areas and pedestrian walkways, roadways, or occupied buildings.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a barricade is removed temporarily for the purpose of work, a designated safety and security watch shall be placed at the opening.  K-rail or barricades adjacent to public roadways shall have adequate reflector tabs and attenuators in place at the ends.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 temporary sidewalk, with pedestrian delineating signage and control, shall be provided when a permanent sidewalk is obstructed by the Prime Contractor and/or Subcontractor’s operations.  If appropriate and necessary, guardrails shall be provided on both sides of temporary sidewalks, and a roof shall also be constructed to provide protection from falling debris.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warning signs and lights shall be maintained along guardrails, barricades, temporary sidewalks, and at every obstruction to the Public.  Lights shall be placed at both ends of such protection or obstructions and not over 20 feet apart alongside of such protection or obstruction.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signage warnings and traffic control shall comply with the requirements of the local authority having jurisdiction.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Required signs and symbols shall be visible at all times when work is being performed and shall be removed or covered promptly when the hazards no longer exist.</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traffic signs or devices used for protection of the Public shall conform to American National Standards Institute, Manual of Uniform Traffic Control Devices for Streets and Highways or other governmental requirements, whichever offers the greatest degree of safety.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cones, and/or similar channeling devices shall be used whenever employees or the Public are exposed to traffic or similar hazards.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Flagman with proper high visibility personal protection attire, equipment and “STOP/SLOW” signs, shall escort construction vehicles when they are on streets/roadways outside the construction area.</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traffic patterns are closed or altered due to work activity, instructional or warning signs shall be posted.</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Flag personnel shall be trained by the Prime Contractor and/or Subcontractor in the required procedures for safely directing and controlling vehicular traffic around construction activities.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Employees working adjacent to vehicular traffic shall at all times wear a reflective/ high visibility attire/vest (i.e. ANSI certified Class 2).</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Low voltage (12 volt) protected lights shall be used to mark fences and barricades and other such encroachments onto public streets or sidewalks. These lights shall be kept operational.</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Covered sidewalks shall be equipped with permanent lights to provide sufficient illumination for safe use by the Public day or night. All bulbs shall be cage-protected and kept operational.</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aa</w:t>
      </w:r>
      <w:proofErr w:type="spellEnd"/>
      <w:proofErr w:type="gramEnd"/>
      <w:r w:rsidRPr="00DD534F">
        <w:rPr>
          <w:rFonts w:ascii="Times New Roman" w:hAnsi="Times New Roman"/>
          <w:sz w:val="20"/>
        </w:rPr>
        <w:t>.</w:t>
      </w:r>
      <w:r w:rsidRPr="00DD534F">
        <w:rPr>
          <w:rFonts w:ascii="Times New Roman" w:hAnsi="Times New Roman"/>
          <w:sz w:val="20"/>
        </w:rPr>
        <w:tab/>
        <w:t>Public walkways and roadways shall be kept clean and maintained for the safe and unobstructed movement of pedestrian and vehicular traffic.</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bb</w:t>
      </w:r>
      <w:proofErr w:type="gramEnd"/>
      <w:r w:rsidRPr="00DD534F">
        <w:rPr>
          <w:rFonts w:ascii="Times New Roman" w:hAnsi="Times New Roman"/>
          <w:sz w:val="20"/>
        </w:rPr>
        <w:t>.</w:t>
      </w:r>
      <w:r w:rsidRPr="00DD534F">
        <w:rPr>
          <w:rFonts w:ascii="Times New Roman" w:hAnsi="Times New Roman"/>
          <w:sz w:val="20"/>
        </w:rPr>
        <w:tab/>
        <w:t>When steel plates, wood planking or similar covers are used to cover excavations, they shall be secured to prevent movement from traffic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cc.</w:t>
      </w:r>
      <w:proofErr w:type="gramEnd"/>
      <w:r w:rsidRPr="00DD534F">
        <w:rPr>
          <w:rFonts w:ascii="Times New Roman" w:hAnsi="Times New Roman"/>
          <w:sz w:val="20"/>
        </w:rPr>
        <w:tab/>
        <w:t>When such covers are located where there is pedestrian traffic, they shall be constructed so as to eliminate tripping hazards. Covers shall be non-slip in nature or have a non-slip surface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dd.</w:t>
      </w:r>
      <w:proofErr w:type="gramEnd"/>
      <w:r w:rsidRPr="00DD534F">
        <w:rPr>
          <w:rFonts w:ascii="Times New Roman" w:hAnsi="Times New Roman"/>
          <w:sz w:val="20"/>
        </w:rPr>
        <w:tab/>
        <w:t>Where sidewalks or other normal walkways for pedestrians are blocked, jersey barriers or K-rail barricades shall be provided around the blocked area to protect pedestrians from traffic and other hazards.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ee</w:t>
      </w:r>
      <w:proofErr w:type="spellEnd"/>
      <w:proofErr w:type="gramEnd"/>
      <w:r w:rsidRPr="00DD534F">
        <w:rPr>
          <w:rFonts w:ascii="Times New Roman" w:hAnsi="Times New Roman"/>
          <w:sz w:val="20"/>
        </w:rPr>
        <w:t>.</w:t>
      </w:r>
      <w:r w:rsidRPr="00DD534F">
        <w:rPr>
          <w:rFonts w:ascii="Times New Roman" w:hAnsi="Times New Roman"/>
          <w:sz w:val="20"/>
        </w:rPr>
        <w:tab/>
        <w:t>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gramStart"/>
      <w:r w:rsidRPr="00DD534F">
        <w:rPr>
          <w:rFonts w:ascii="Times New Roman" w:hAnsi="Times New Roman"/>
          <w:sz w:val="20"/>
        </w:rPr>
        <w:t>ff</w:t>
      </w:r>
      <w:proofErr w:type="gramEnd"/>
      <w:r w:rsidRPr="00DD534F">
        <w:rPr>
          <w:rFonts w:ascii="Times New Roman" w:hAnsi="Times New Roman"/>
          <w:sz w:val="20"/>
        </w:rPr>
        <w:t>.</w:t>
      </w:r>
      <w:r w:rsidRPr="00DD534F">
        <w:rPr>
          <w:rFonts w:ascii="Times New Roman" w:hAnsi="Times New Roman"/>
          <w:sz w:val="20"/>
        </w:rPr>
        <w:tab/>
        <w:t>When trash chutes and dumpsters are used for rubbish and debris disposal, such chutes and dumpsters shall not be located near roadways, pedestrian pathways or other areas used by the Public without the permission of the local government authority having jurisdiction, and adequate dust control method shall be implemented.</w:t>
      </w:r>
    </w:p>
    <w:p w:rsidR="0084431B"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r>
      <w:proofErr w:type="spellStart"/>
      <w:proofErr w:type="gramStart"/>
      <w:r w:rsidRPr="00DD534F">
        <w:rPr>
          <w:rFonts w:ascii="Times New Roman" w:hAnsi="Times New Roman"/>
          <w:sz w:val="20"/>
        </w:rPr>
        <w:t>gg</w:t>
      </w:r>
      <w:proofErr w:type="spellEnd"/>
      <w:proofErr w:type="gramEnd"/>
      <w:r w:rsidRPr="00DD534F">
        <w:rPr>
          <w:rFonts w:ascii="Times New Roman" w:hAnsi="Times New Roman"/>
          <w:sz w:val="20"/>
        </w:rPr>
        <w:t>.</w:t>
      </w:r>
      <w:r w:rsidRPr="00DD534F">
        <w:rPr>
          <w:rFonts w:ascii="Times New Roman" w:hAnsi="Times New Roman"/>
          <w:sz w:val="20"/>
        </w:rPr>
        <w:tab/>
        <w:t>Construction materials that can be blown or swept off roofs, floors, or other elevated surfaces shall be properly secured and shall not be staged or stored within 6 feet of a roof edge or floor perimeter.</w:t>
      </w:r>
    </w:p>
    <w:p w:rsidR="007309E1" w:rsidRPr="00DD534F" w:rsidRDefault="007309E1" w:rsidP="0084431B">
      <w:pPr>
        <w:tabs>
          <w:tab w:val="right" w:pos="900"/>
        </w:tabs>
        <w:ind w:left="1080" w:hanging="720"/>
        <w:rPr>
          <w:rFonts w:ascii="Times New Roman" w:hAnsi="Times New Roman"/>
          <w:sz w:val="20"/>
        </w:rPr>
      </w:pP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Personal Protective Equipment (PPE)</w:t>
      </w:r>
    </w:p>
    <w:p w:rsidR="0084431B" w:rsidRPr="00DD534F" w:rsidRDefault="0084431B" w:rsidP="008E6133">
      <w:pPr>
        <w:spacing w:after="240"/>
        <w:ind w:left="90" w:hanging="90"/>
        <w:rPr>
          <w:rFonts w:ascii="Times New Roman" w:hAnsi="Times New Roman"/>
          <w:sz w:val="20"/>
        </w:rPr>
      </w:pPr>
      <w:r w:rsidRPr="00DD534F">
        <w:rPr>
          <w:rFonts w:ascii="Times New Roman" w:hAnsi="Times New Roman"/>
          <w:sz w:val="20"/>
        </w:rPr>
        <w:t>The Prime Contractor and each Subcontractor and their Sub-subcontractors are responsible to:</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lastRenderedPageBreak/>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workers are provided with such other personal protective equipment as is required to reduce employee exposure to hazards when engineering and administrative controls are not feasible or effective in reducing the exposures from work to acceptable levels.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personal protective equipment (PPE) is available, maintained and is being supplied as required.</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The Prime Contractor, its Subcontractors, and their Sub-subcontractors are responsible for following the requirements of OSHA’s and </w:t>
      </w:r>
      <w:proofErr w:type="spellStart"/>
      <w:r w:rsidRPr="00DD534F">
        <w:rPr>
          <w:rFonts w:ascii="Times New Roman" w:hAnsi="Times New Roman"/>
          <w:sz w:val="20"/>
        </w:rPr>
        <w:t>CalOSHA’s</w:t>
      </w:r>
      <w:proofErr w:type="spellEnd"/>
      <w:r w:rsidRPr="00DD534F">
        <w:rPr>
          <w:rFonts w:ascii="Times New Roman" w:hAnsi="Times New Roman"/>
          <w:sz w:val="20"/>
        </w:rPr>
        <w:t xml:space="preserve"> </w:t>
      </w:r>
      <w:r w:rsidRPr="00DD534F">
        <w:rPr>
          <w:rFonts w:ascii="Times New Roman" w:hAnsi="Times New Roman"/>
          <w:sz w:val="20"/>
          <w:u w:val="single"/>
        </w:rPr>
        <w:t>Fall Protection Standard</w:t>
      </w:r>
      <w:r w:rsidRPr="00DD534F">
        <w:rPr>
          <w:rFonts w:ascii="Times New Roman" w:hAnsi="Times New Roman"/>
          <w:sz w:val="20"/>
        </w:rPr>
        <w:t xml:space="preserve"> and Project Site protocols described below when working on elevated surfaces.</w:t>
      </w:r>
    </w:p>
    <w:p w:rsidR="0084431B" w:rsidRPr="00DD534F" w:rsidRDefault="0084431B" w:rsidP="00591160">
      <w:pPr>
        <w:pStyle w:val="ListParagraph"/>
        <w:widowControl w:val="0"/>
        <w:numPr>
          <w:ilvl w:val="1"/>
          <w:numId w:val="106"/>
        </w:numPr>
        <w:adjustRightInd w:val="0"/>
        <w:spacing w:before="100" w:after="100" w:line="360" w:lineRule="atLeast"/>
        <w:ind w:left="1080"/>
        <w:textAlignment w:val="baseline"/>
        <w:rPr>
          <w:rFonts w:ascii="Times New Roman" w:eastAsia="Calibri" w:hAnsi="Times New Roman"/>
          <w:sz w:val="20"/>
        </w:rPr>
      </w:pPr>
      <w:r w:rsidRPr="00DD534F">
        <w:rPr>
          <w:rFonts w:ascii="Times New Roman" w:eastAsia="Calibri" w:hAnsi="Times New Roman"/>
          <w:sz w:val="20"/>
        </w:rPr>
        <w:t>The Prime Contractor</w:t>
      </w:r>
      <w:r w:rsidRPr="00DD534F">
        <w:rPr>
          <w:rFonts w:ascii="Times New Roman" w:hAnsi="Times New Roman"/>
          <w:sz w:val="20"/>
        </w:rPr>
        <w:t>, its Subcontractors, and their Sub-subcontractors</w:t>
      </w:r>
      <w:r w:rsidRPr="00DD534F">
        <w:rPr>
          <w:rFonts w:ascii="Times New Roman" w:eastAsia="Calibri" w:hAnsi="Times New Roman"/>
          <w:sz w:val="20"/>
        </w:rPr>
        <w:t xml:space="preserve"> performing work at the Project Site must protect their workers from fall hazards and falling objects whenever an affected employee is 6 feet (1.8 meters) or more above a lower level. There are no </w:t>
      </w:r>
      <w:proofErr w:type="gramStart"/>
      <w:r w:rsidRPr="00DD534F">
        <w:rPr>
          <w:rFonts w:ascii="Times New Roman" w:eastAsia="Calibri" w:hAnsi="Times New Roman"/>
          <w:sz w:val="20"/>
        </w:rPr>
        <w:t>trade</w:t>
      </w:r>
      <w:proofErr w:type="gramEnd"/>
      <w:r w:rsidRPr="00DD534F">
        <w:rPr>
          <w:rFonts w:ascii="Times New Roman" w:eastAsia="Calibri" w:hAnsi="Times New Roman"/>
          <w:sz w:val="20"/>
        </w:rPr>
        <w:t xml:space="preserve"> exceptions, all workers working at 6 feet or above are required to have fall protection.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All application and implementation of fall protection procedures must meet as a minimum the requirements of the OSHA Standard “29 CFR Subpart M – Fall Protection” and “T8CCR Article 24 sections 1669-1672.”  Where they conflict, the more stringent of the two shall be used.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Fall protection must also be provided for workers who are exposed to the hazard of falling into dangerous equipment.</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Fall protection anchor points must meet or exceed requirements outlined in </w:t>
      </w:r>
      <w:proofErr w:type="gramStart"/>
      <w:r w:rsidRPr="00DD534F">
        <w:rPr>
          <w:rFonts w:ascii="Times New Roman" w:hAnsi="Times New Roman"/>
          <w:sz w:val="20"/>
        </w:rPr>
        <w:t>section  7.15</w:t>
      </w:r>
      <w:proofErr w:type="gramEnd"/>
      <w:r w:rsidRPr="00DD534F">
        <w:rPr>
          <w:rFonts w:ascii="Times New Roman" w:hAnsi="Times New Roman"/>
          <w:sz w:val="20"/>
        </w:rPr>
        <w:t xml:space="preserve">(c) above.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The Prime Contractor and its Subcontractors shall prohibit the use of controlled access zones, warning line systems, controlled decking zones or safety monitoring systems as a means of personal 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Construction components are to be assembled at ground level whenever possible to reduce fall exposure.</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Scaffolding</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 xml:space="preserve">All scaffolding must meet all applicable regulations as outlined in Cal OSHA T8CCR Section 1637.  </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 must implement and enforce a scaffolding notification (tagging) system as established in ANSI A10.8 2001 to identify scaffolds that have been inspected, are deficient, or areas where additional means of fall protection shall be provided.</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Inspection of scaffolds shall be done before each use. Inspections shall be made by a qualified person.</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Scaffold erection and dismantling shall be performed under the direction of a qualified person who possesses a certification of competence in scaffold erection as defined under Cal-</w:t>
      </w:r>
      <w:proofErr w:type="spellStart"/>
      <w:r w:rsidRPr="00DD534F">
        <w:rPr>
          <w:rFonts w:ascii="Times New Roman" w:hAnsi="Times New Roman"/>
          <w:sz w:val="20"/>
        </w:rPr>
        <w:t>Osha</w:t>
      </w:r>
      <w:proofErr w:type="spellEnd"/>
      <w:r w:rsidRPr="00DD534F">
        <w:rPr>
          <w:rFonts w:ascii="Times New Roman" w:hAnsi="Times New Roman"/>
          <w:sz w:val="20"/>
        </w:rPr>
        <w:t xml:space="preserve"> subsection 1637.</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 xml:space="preserve">Crane and Rigging Operations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all cranes performing work on the project maintain proof of current annual third party inspection.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 xml:space="preserve">The Prime Contractor shall require and verify that all persons operating any crane greater </w:t>
      </w:r>
      <w:proofErr w:type="spellStart"/>
      <w:r w:rsidRPr="00DD534F">
        <w:rPr>
          <w:rFonts w:ascii="Times New Roman" w:hAnsi="Times New Roman"/>
          <w:sz w:val="20"/>
        </w:rPr>
        <w:t>then</w:t>
      </w:r>
      <w:proofErr w:type="spellEnd"/>
      <w:r w:rsidRPr="00DD534F">
        <w:rPr>
          <w:rFonts w:ascii="Times New Roman" w:hAnsi="Times New Roman"/>
          <w:sz w:val="20"/>
        </w:rPr>
        <w:t xml:space="preserve"> 15,000 pounds capacity and or equipped with a boom of 25 feet or more prior to July 7, 2011 shall hold and possess, at all times while operating any such crane, a current operator’s certification as defined by Cal-</w:t>
      </w:r>
      <w:proofErr w:type="spellStart"/>
      <w:r w:rsidRPr="00DD534F">
        <w:rPr>
          <w:rFonts w:ascii="Times New Roman" w:hAnsi="Times New Roman"/>
          <w:sz w:val="20"/>
        </w:rPr>
        <w:t>Osha</w:t>
      </w:r>
      <w:proofErr w:type="spellEnd"/>
      <w:r w:rsidRPr="00DD534F">
        <w:rPr>
          <w:rFonts w:ascii="Times New Roman" w:hAnsi="Times New Roman"/>
          <w:sz w:val="20"/>
        </w:rPr>
        <w:t xml:space="preserve"> subsection GISO 5006.1 (As of July 7, 2011 all cranes used on the Project shall comply with and be operated under the provisions of Cal-</w:t>
      </w:r>
      <w:proofErr w:type="spellStart"/>
      <w:r w:rsidRPr="00DD534F">
        <w:rPr>
          <w:rFonts w:ascii="Times New Roman" w:hAnsi="Times New Roman"/>
          <w:sz w:val="20"/>
        </w:rPr>
        <w:t>Osha</w:t>
      </w:r>
      <w:proofErr w:type="spellEnd"/>
      <w:r w:rsidRPr="00DD534F">
        <w:rPr>
          <w:rFonts w:ascii="Times New Roman" w:hAnsi="Times New Roman"/>
          <w:sz w:val="20"/>
        </w:rPr>
        <w:t xml:space="preserve"> Construction Safety Orders Subchapter 4 Article 15 Cranes and Derricks in Construction).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Cranes shall not be operated when wind conditions approach or exceed manufacturer recommendations, or when determined by the Project Safety Director, the crane operator, or a competent person in charge, to be hazardous.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have authority to refuse to lift any load he or she considers to be unsafe.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report to the Project Safety Director any unsafe conduct by any person involved in rigging or lifting activities.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ensure that routine crane inspections are documented on a frequent and periodic basis as defined in ASME B 30.5 and Cal-</w:t>
      </w:r>
      <w:proofErr w:type="spellStart"/>
      <w:r w:rsidRPr="00DD534F">
        <w:rPr>
          <w:rFonts w:ascii="Times New Roman" w:hAnsi="Times New Roman"/>
          <w:sz w:val="20"/>
        </w:rPr>
        <w:t>Osha</w:t>
      </w:r>
      <w:proofErr w:type="spellEnd"/>
      <w:r w:rsidRPr="00DD534F">
        <w:rPr>
          <w:rFonts w:ascii="Times New Roman" w:hAnsi="Times New Roman"/>
          <w:sz w:val="20"/>
        </w:rPr>
        <w:t xml:space="preserve"> Title 8.</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require that any person performing rigging or signaling provide proof of training upon request. In the absence of such documentation, such individual shall not rig, signal or direct the operation of any crane at any time.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be responsible to ensure that all cranes on the jobsite are free of loads at the end of each day. The act of leaving a load on an unmanned crane shall be prohibited except as provided under Cal-</w:t>
      </w:r>
      <w:proofErr w:type="spellStart"/>
      <w:r w:rsidRPr="00DD534F">
        <w:rPr>
          <w:rFonts w:ascii="Times New Roman" w:hAnsi="Times New Roman"/>
          <w:sz w:val="20"/>
        </w:rPr>
        <w:t>Osha</w:t>
      </w:r>
      <w:proofErr w:type="spellEnd"/>
      <w:r w:rsidRPr="00DD534F">
        <w:rPr>
          <w:rFonts w:ascii="Times New Roman" w:hAnsi="Times New Roman"/>
          <w:sz w:val="20"/>
        </w:rPr>
        <w:t xml:space="preserve"> CISO 1616.1. The suspending of welding machines, oxy-acetylene carts, gang boxes, and similar items including rigging during hours of non-work, is prohibited.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w:t>
      </w:r>
      <w:r w:rsidRPr="00DD534F">
        <w:rPr>
          <w:rFonts w:ascii="Times New Roman" w:hAnsi="Times New Roman"/>
          <w:b/>
          <w:sz w:val="20"/>
        </w:rPr>
        <w:t xml:space="preserve"> </w:t>
      </w:r>
      <w:r w:rsidRPr="00DD534F">
        <w:rPr>
          <w:rFonts w:ascii="Times New Roman" w:hAnsi="Times New Roman"/>
          <w:sz w:val="20"/>
        </w:rPr>
        <w:t>shall ensure that lifting loads over occupied or temporary structures is avoided.  The Prime Contractor</w:t>
      </w:r>
      <w:r w:rsidRPr="00DD534F">
        <w:rPr>
          <w:rFonts w:ascii="Times New Roman" w:hAnsi="Times New Roman"/>
          <w:b/>
          <w:sz w:val="20"/>
        </w:rPr>
        <w:t xml:space="preserve"> </w:t>
      </w:r>
      <w:r w:rsidRPr="00DD534F">
        <w:rPr>
          <w:rFonts w:ascii="Times New Roman" w:hAnsi="Times New Roman"/>
          <w:sz w:val="20"/>
        </w:rPr>
        <w:t>shall also ensure that for all lifts where loads may expose any employee or member of the public to the hazards of dropped loads, effective and adequate means shall be implemented prior to the lift to reduce or eliminate such exposures, including compliance with Cal-OSHA Subchapter 4 Article 15 Subsection 1616.4 Overhead Loads. The responsible person for taking such action shall be the competent person in charge of the lifting activity and shall be identified in writing by name in any pre-lift written plans and/or job hazard analysis.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Ladder Safety</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Prime Contractor, its Subcontractors, and their Sub-subcontractors shall ensure that only ladders that have a maximum load factor classification of Type IAA, Type IA or Type I are used on the Project Site.  Manufactured ladders shall comply with the guidelines of ANSI A14.2-1968, Safety Code for Portable Wood Ladders. Type II and Type III ladders are prohibited.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are to be inspected on a regular basis.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An extension ladder slope shall always be 4 ft. of height to 1 ft. away from the structure (4:1 ratio in slope).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top of the ladder must always extend 3 ft. higher than the roof or landing platform it is resting upon, unless landing handgrips are provided.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that are deemed unsafe are to be immediately removed from service and from the Project Site.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Barricades shall be set up to direct pedestrian traffic away from the ladder.</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areas around the top and bottom of the ladder must remain clear of debris and other objects.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All ladders are to be taken down at the end of any work shift and be properly secured to prevent unauthorized access to elevated surfaces.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Heat Stress Prevention</w:t>
      </w:r>
    </w:p>
    <w:p w:rsidR="0084431B" w:rsidRPr="00DD534F" w:rsidRDefault="0084431B" w:rsidP="00CC0020">
      <w:pPr>
        <w:spacing w:after="240"/>
        <w:rPr>
          <w:rFonts w:ascii="Times New Roman" w:hAnsi="Times New Roman"/>
          <w:sz w:val="20"/>
        </w:rPr>
      </w:pPr>
      <w:r w:rsidRPr="00DD534F">
        <w:rPr>
          <w:rFonts w:ascii="Times New Roman" w:hAnsi="Times New Roman"/>
          <w:sz w:val="2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adequate cool water drinking stations, water source replenishment, and encourage workers to continually hydrate.</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cool areas for use during break periods and encourage adequate hydration.</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Monitor workers who are at risk of heat stress, either due to physical characteristics, or work environment.</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heat stress training that includes information about: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and environmental risk factors,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illness prevention procedures,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the frequent consumption of small quantities of water,</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lastRenderedPageBreak/>
        <w:t>Acclimatization to heat,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stress signs and symptoms,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co-worker monitoring and immediate reporting to employer of any co-worker signs or symptoms of heat illness,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Emergency response and first aid treatment,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Protective Equipment.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Temporary Heating Devices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The storage of propane cylinders, whether full or empty, within buildings is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Temporary heating devices shall be utilized and maintained in accordance with all federal, local, and state rules and regulations.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Solid fuel salamanders and open fires are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Sufficient fresh air and ventilation shall be provided, either naturally or mechanically, to maintain the health and safety of the workers and ensure proper combustion. </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Heaters must be located at least 15 feet away from tarpaulins, plastic sheeting, or canvas coverings or closures. Coverings and closures must be securely fastened to prevent being blown onto the heater by wind.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Temporary heaters shall be inspected each day prior to use. Heaters must not be modified or altered. </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Respiratory Protection</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Records of appropriate training, pulmonary function tests and respirator fit tests must be available to the Project Safety Director or the Judicial Council’s Safety Consultant upon request.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Confined Space Entry Permit</w:t>
      </w:r>
    </w:p>
    <w:p w:rsidR="0084431B" w:rsidRPr="00DD534F" w:rsidRDefault="00CC0020" w:rsidP="00CC0020">
      <w:pPr>
        <w:spacing w:after="240"/>
        <w:ind w:left="90" w:hanging="9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All confined space entry must be under a permit system that shall be reviewed by Project Safety Director prior to entry into a confined space. This permit shall be issued after it has been demonstrated that all personnel have been trained, briefed as to their role and responsibility for the designated operation, and have the following practices and equipment in place, checked and ready for immediate application: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Adequate personal protective equipment,</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Air monitoring device procedures,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Harnesses and lifelines,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Standby fire extinguishers,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Appropriate area ventilation,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lastRenderedPageBreak/>
        <w:t>Emergency response, and</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 xml:space="preserve">Rescue equipment. </w:t>
      </w:r>
    </w:p>
    <w:p w:rsidR="00CC0020"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Excavation</w:t>
      </w:r>
    </w:p>
    <w:p w:rsidR="0084431B" w:rsidRPr="00CC0020" w:rsidRDefault="0084431B" w:rsidP="00CC0020">
      <w:pPr>
        <w:spacing w:after="200" w:line="276" w:lineRule="auto"/>
        <w:ind w:left="36"/>
        <w:rPr>
          <w:rFonts w:ascii="Times New Roman" w:hAnsi="Times New Roman"/>
          <w:sz w:val="20"/>
        </w:rPr>
      </w:pPr>
      <w:r w:rsidRPr="00CC0020">
        <w:rPr>
          <w:rFonts w:ascii="Times New Roman" w:hAnsi="Times New Roman"/>
          <w:sz w:val="20"/>
        </w:rPr>
        <w:t>All excavation shall be under a permit system that shall be reviewed by the Project Safety Director prior to the start of any excavation related activities.  Excavation must follow the protocols described below:</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All excavation shall be planned and performed in conformance with the requirements of California Code of Regulations section 1541.1 “Requirements for Protective Systems” with the exception of:</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made entirely in stable rock; or</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less than 5 feet in depth where the soil condition has been examined by a Competent Safety Person and it has been determined that the excavation/trench provides no indication of potential cave-in.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 xml:space="preserve">Prior to any excavation, the Prime Contractor and/or Subcontractor </w:t>
      </w:r>
      <w:proofErr w:type="gramStart"/>
      <w:r w:rsidRPr="00DD534F">
        <w:rPr>
          <w:rFonts w:ascii="Times New Roman" w:hAnsi="Times New Roman"/>
          <w:sz w:val="20"/>
        </w:rPr>
        <w:t>is</w:t>
      </w:r>
      <w:proofErr w:type="gramEnd"/>
      <w:r w:rsidRPr="00DD534F">
        <w:rPr>
          <w:rFonts w:ascii="Times New Roman" w:hAnsi="Times New Roman"/>
          <w:sz w:val="20"/>
        </w:rPr>
        <w:t xml:space="preserve"> responsible for notification of all applicable utility companies that excavation work is being performed.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are existing utilities within the excavation area, the Prime Contractor and/or Subcontractor shall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Only qualified excavation equipment operators shall be allowed to operate each piece of excavation equipment being used.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is a potential for hazardous atmosphere in an excavation, the Project Safety Director must be notified.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de-watering is necessary for an excavation, the Project Safety Director must be notified prior to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an excavation is open, necessary signs, barricades, and temporary lighting, which may be pertinent for the protection of the work, workers, the public, adjacent structures, must be utilized.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Electric Safety</w:t>
      </w:r>
    </w:p>
    <w:p w:rsidR="0084431B" w:rsidRPr="00DD534F" w:rsidRDefault="009E2019" w:rsidP="00FF4945">
      <w:pPr>
        <w:spacing w:after="240"/>
        <w:ind w:hanging="9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and/or Subcontractor shall ensure that all of its workers performing work on the Project Site adhere to the following electrical safety requirements:</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work, installation, and wire capacities shall be in accordance with the pertinent provisions of the National Electrical Code, National Electrical Safety Code, Cal-OSHA and any other applicable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lastRenderedPageBreak/>
        <w:t>Ground Fault Circuit Interrupters (GFCI’s) are to be used with any electric equipment used in wet or potentially wet environment.  GFCI’s can be either in the form of a “pigtail” or hard wired to the building’s electrical system.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Extension cords used with portable electric tools and appliances shall be heavy duty, of the three wire grounding type, and shall conform to the type and configuration required by the applicable Cal-OSHA regulations, National Fire Protection Association, and National Electrical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Defective or modified extension cords shall not be used on the Project Site.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Electrical boxes, switchgear, cabinets, or electrical rooms shall not be left open when not attended.</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circuits and/or equipment shall be de-energized prior to any work being performed on them.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Pneumatic Tools and Compressed Air Systems</w:t>
      </w:r>
    </w:p>
    <w:p w:rsidR="0084431B" w:rsidRPr="00DD534F" w:rsidRDefault="00FF4945" w:rsidP="00FF4945">
      <w:pPr>
        <w:spacing w:after="24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The following guidelines are to be followed when working with pneumatic tools powered by compressed air:</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 xml:space="preserve">All pneumatic driven </w:t>
      </w:r>
      <w:proofErr w:type="spellStart"/>
      <w:r w:rsidRPr="00DD534F">
        <w:rPr>
          <w:rFonts w:ascii="Times New Roman" w:hAnsi="Times New Roman"/>
          <w:sz w:val="20"/>
        </w:rPr>
        <w:t>nailers</w:t>
      </w:r>
      <w:proofErr w:type="spellEnd"/>
      <w:r w:rsidRPr="00DD534F">
        <w:rPr>
          <w:rFonts w:ascii="Times New Roman" w:hAnsi="Times New Roman"/>
          <w:sz w:val="20"/>
        </w:rPr>
        <w:t xml:space="preserve">, staplers, and other similar equipment provided with automatic fastener feed, and which operate at more than 100 </w:t>
      </w:r>
      <w:proofErr w:type="spellStart"/>
      <w:r w:rsidRPr="00DD534F">
        <w:rPr>
          <w:rFonts w:ascii="Times New Roman" w:hAnsi="Times New Roman"/>
          <w:sz w:val="20"/>
        </w:rPr>
        <w:t>p.s.i</w:t>
      </w:r>
      <w:proofErr w:type="spellEnd"/>
      <w:r w:rsidRPr="00DD534F">
        <w:rPr>
          <w:rFonts w:ascii="Times New Roman" w:hAnsi="Times New Roman"/>
          <w:sz w:val="20"/>
        </w:rPr>
        <w:t>. pressure at the tool, shall have a safety device on the muzzle to prevent the tool from ejecting fasteners, unless the muzzle is in contact with the work surface.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Pneumatic tools shall be secured to the hose or whip by positive means to prevent the tool from becoming accidentally disconnected.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tool/hose/component manufacturer’s safe operating pressure for hoses, pipes, valves, and other fittings shall not be exceeded.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use of hoses for hoisting or lowering tools shall not be permitted.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hoses that exceed 1/2 inch inside diameter shall have a safety device at the source of supply or branch line to reduce pressure in case of hose failure.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Before any air hose connection is made, or removed, the air supply must be turned off.</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Powder Actuated Tools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following guidelines are to be followed when working with powder actuated tools:</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Only employees who have furnished evidence of having been trained in its use shall be allowed to operate a powder actuated tool.</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Powder actuated tools shall not be used in an explosive or flammable atmosphere.</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lastRenderedPageBreak/>
        <w:t>A powder actuated tool must be equipped with a protective shield or guard centered perpendicular on the barrel of the tool to confine any fragments or particles that might otherwise create a hazard when the tool is fired.</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Any tool that is damaged or defective must immediately be taken out of service and removed from the Project Site at the end of the shift when the tool is discovered to be defective.</w:t>
      </w:r>
    </w:p>
    <w:p w:rsidR="0084431B" w:rsidRPr="00DD534F" w:rsidRDefault="0084431B" w:rsidP="00591160">
      <w:pPr>
        <w:numPr>
          <w:ilvl w:val="1"/>
          <w:numId w:val="131"/>
        </w:numPr>
        <w:spacing w:after="200" w:line="276" w:lineRule="auto"/>
        <w:ind w:left="0" w:firstLine="0"/>
        <w:rPr>
          <w:rFonts w:ascii="Times New Roman" w:hAnsi="Times New Roman"/>
          <w:b/>
          <w:sz w:val="20"/>
        </w:rPr>
      </w:pPr>
      <w:r w:rsidRPr="00DD534F">
        <w:rPr>
          <w:rFonts w:ascii="Times New Roman" w:hAnsi="Times New Roman"/>
          <w:b/>
          <w:sz w:val="20"/>
        </w:rPr>
        <w:t>Soil and Air Pollution Management Plan</w:t>
      </w:r>
    </w:p>
    <w:p w:rsidR="0084431B" w:rsidRPr="00DD534F" w:rsidRDefault="0084431B" w:rsidP="00591160">
      <w:pPr>
        <w:numPr>
          <w:ilvl w:val="1"/>
          <w:numId w:val="131"/>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shall describe in detail how dust, air emissions, and/or soil pollutants generated during the performance of the work will be minimized, controlled, contained, treated, and/or disposed.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Measures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Prime Contractor shall address in its dust control plan each of the applicable dust control measures listed below:</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The limitation of cleared areas;</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Physical wind barrier placement;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Site traffic control;</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Earth moving management;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Area or soil misting/watering and dust minimization;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Soil compaction;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Vegetative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Chemical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Pile configuration, and</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 xml:space="preserve">Site access and exit track out controls.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Coating or Paint</w:t>
      </w:r>
    </w:p>
    <w:p w:rsidR="0084431B" w:rsidRDefault="0084431B" w:rsidP="00FF4945">
      <w:pPr>
        <w:rPr>
          <w:rFonts w:ascii="Times New Roman" w:hAnsi="Times New Roman"/>
          <w:sz w:val="20"/>
        </w:rPr>
      </w:pPr>
      <w:r w:rsidRPr="00DD534F">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Implementation</w:t>
      </w:r>
    </w:p>
    <w:p w:rsidR="0084431B" w:rsidRDefault="009E2019" w:rsidP="00FF4945">
      <w:pPr>
        <w:ind w:hanging="540"/>
        <w:rPr>
          <w:rFonts w:ascii="Times New Roman" w:hAnsi="Times New Roman"/>
          <w:sz w:val="20"/>
        </w:rPr>
      </w:pPr>
      <w:r>
        <w:rPr>
          <w:rFonts w:ascii="Times New Roman" w:hAnsi="Times New Roman"/>
          <w:sz w:val="20"/>
        </w:rPr>
        <w:tab/>
      </w:r>
      <w:r w:rsidR="0084431B" w:rsidRPr="00DD534F">
        <w:rPr>
          <w:rFonts w:ascii="Times New Roman" w:hAnsi="Times New Roman"/>
          <w:sz w:val="20"/>
        </w:rPr>
        <w:t xml:space="preserve">Once the Soil and Air Pollution Management Plan has been formulated, it is the Prime Contractor’s responsibility to implement the dust control plan and ensure that all employees know their responsibilities, monitor the worksite for compliance and keep a weekly log monitoring the implementation and effectiveness of the control measures.  </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tabs>
          <w:tab w:val="left" w:pos="720"/>
        </w:tabs>
        <w:spacing w:after="200" w:line="276" w:lineRule="auto"/>
        <w:ind w:left="0" w:firstLine="0"/>
        <w:rPr>
          <w:rFonts w:ascii="Times New Roman" w:hAnsi="Times New Roman"/>
          <w:sz w:val="20"/>
        </w:rPr>
      </w:pPr>
      <w:r w:rsidRPr="00DD534F">
        <w:rPr>
          <w:rFonts w:ascii="Times New Roman" w:hAnsi="Times New Roman"/>
          <w:sz w:val="20"/>
        </w:rPr>
        <w:lastRenderedPageBreak/>
        <w:t>Project Site Inspection Checklist</w:t>
      </w:r>
    </w:p>
    <w:p w:rsidR="0084431B" w:rsidRPr="00DD534F" w:rsidRDefault="0084431B" w:rsidP="009E2019">
      <w:pPr>
        <w:spacing w:after="240"/>
        <w:rPr>
          <w:rFonts w:ascii="Times New Roman" w:hAnsi="Times New Roman"/>
          <w:sz w:val="20"/>
        </w:rPr>
      </w:pPr>
      <w:r w:rsidRPr="00DD534F">
        <w:rPr>
          <w:rFonts w:ascii="Times New Roman" w:hAnsi="Times New Roman"/>
          <w:sz w:val="20"/>
        </w:rPr>
        <w:t xml:space="preserve">The Soil and Air Pollution Management Plan shall include the development of a Project Site inspection checklist to Consultant upon request. </w:t>
      </w:r>
    </w:p>
    <w:p w:rsidR="0084431B" w:rsidRPr="00DD534F" w:rsidRDefault="0084431B" w:rsidP="0084431B">
      <w:pPr>
        <w:rPr>
          <w:rFonts w:ascii="Times New Roman" w:hAnsi="Times New Roman"/>
          <w:b/>
          <w:sz w:val="20"/>
        </w:rPr>
      </w:pPr>
      <w:r w:rsidRPr="00DD534F">
        <w:rPr>
          <w:rFonts w:ascii="Times New Roman" w:hAnsi="Times New Roman"/>
          <w:b/>
          <w:sz w:val="20"/>
        </w:rPr>
        <w:t>9.0</w:t>
      </w:r>
      <w:r w:rsidRPr="00DD534F">
        <w:rPr>
          <w:rFonts w:ascii="Times New Roman" w:hAnsi="Times New Roman"/>
          <w:b/>
          <w:sz w:val="20"/>
        </w:rPr>
        <w:tab/>
        <w:t>Project Substance Abuse Program</w:t>
      </w:r>
    </w:p>
    <w:p w:rsidR="00FF4945" w:rsidRDefault="00FF4945" w:rsidP="0084431B">
      <w:pPr>
        <w:rPr>
          <w:rFonts w:ascii="Times New Roman" w:hAnsi="Times New Roman"/>
          <w:sz w:val="20"/>
        </w:rPr>
      </w:pPr>
    </w:p>
    <w:p w:rsidR="0084431B" w:rsidRPr="00DD534F" w:rsidRDefault="0084431B" w:rsidP="00FF4945">
      <w:pPr>
        <w:spacing w:after="240"/>
        <w:rPr>
          <w:rFonts w:ascii="Times New Roman" w:hAnsi="Times New Roman"/>
          <w:sz w:val="20"/>
        </w:rPr>
      </w:pPr>
      <w:r w:rsidRPr="00DD534F">
        <w:rPr>
          <w:rFonts w:ascii="Times New Roman" w:hAnsi="Times New Roman"/>
          <w:sz w:val="20"/>
        </w:rPr>
        <w:t>The Judicial Council is committed to establish and maintain a safe and efficient work environment for all personnel, free from the effects of alcohol, illegal drugs, and other controlled substances. To provide a safe workplace for all employees, the Prime Contractor and each Subcontractor must comply with the requirements of the Drug-Free Workplace Act of 1990 (Government Code, Section 8350 et seq.), and provide a drug-free workplace by taking the following actions: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Establish a Drug-Free Awareness Program to inform employees about:</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dangers of drug abuse in the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Subcontractor’s policy of maintaining a drug-free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Any available counseling, rehabilitation, and employee assistance programs; and,</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penalties that may be imposed upon employees for drug abuse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as required by Government Code, Section 8355(c) that every employee who works under the Contract shall:</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Be informed of the dangers of drug abuse in the workplace;</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Receive a copy of the Subcontractor's drug-free workplace policy statement; and</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Agree to abide by the terms of the Subcontractor’s statement as a condition of employment.</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for reasonable cause testing as necessary, and post accident testing of workers performing work at the Project Site.</w:t>
      </w:r>
    </w:p>
    <w:p w:rsidR="0084431B" w:rsidRPr="00DD534F" w:rsidRDefault="0084431B" w:rsidP="0084431B">
      <w:pPr>
        <w:rPr>
          <w:rFonts w:ascii="Times New Roman" w:hAnsi="Times New Roman"/>
          <w:b/>
          <w:sz w:val="20"/>
        </w:rPr>
      </w:pPr>
      <w:r w:rsidRPr="00DD534F">
        <w:rPr>
          <w:rFonts w:ascii="Times New Roman" w:hAnsi="Times New Roman"/>
          <w:b/>
          <w:sz w:val="20"/>
        </w:rPr>
        <w:t>10.0</w:t>
      </w:r>
      <w:r w:rsidRPr="00DD534F">
        <w:rPr>
          <w:rFonts w:ascii="Times New Roman" w:hAnsi="Times New Roman"/>
          <w:b/>
          <w:sz w:val="20"/>
        </w:rPr>
        <w:tab/>
        <w:t>Other Controlled Items</w:t>
      </w:r>
    </w:p>
    <w:p w:rsidR="00FF4945" w:rsidRDefault="00FF4945"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Judicial Council prohibits the use, possession, concealment, transportation, promotion or sale of the following controlled items at the Project Site:</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Firearms, weapons, and ammunition – except when authorized for security reasons;</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Unauthorized explosives, including fireworks; and</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Stolen property or contraband.</w:t>
      </w:r>
    </w:p>
    <w:p w:rsidR="0084431B" w:rsidRPr="00DD534F" w:rsidRDefault="0084431B" w:rsidP="00591160">
      <w:pPr>
        <w:numPr>
          <w:ilvl w:val="1"/>
          <w:numId w:val="133"/>
        </w:numPr>
        <w:spacing w:after="200" w:line="276" w:lineRule="auto"/>
        <w:ind w:left="0" w:firstLine="0"/>
        <w:rPr>
          <w:rFonts w:ascii="Times New Roman" w:hAnsi="Times New Roman"/>
          <w:b/>
          <w:sz w:val="20"/>
        </w:rPr>
      </w:pPr>
      <w:r w:rsidRPr="00DD534F">
        <w:rPr>
          <w:rFonts w:ascii="Times New Roman" w:hAnsi="Times New Roman"/>
          <w:b/>
          <w:sz w:val="20"/>
        </w:rPr>
        <w:t>Group Tours and Site Visitors</w:t>
      </w:r>
    </w:p>
    <w:p w:rsidR="0084431B" w:rsidRPr="00DD534F" w:rsidRDefault="0084431B" w:rsidP="00591160">
      <w:pPr>
        <w:numPr>
          <w:ilvl w:val="1"/>
          <w:numId w:val="133"/>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lastRenderedPageBreak/>
        <w:t xml:space="preserve">The Project Site is an active construction area with many risk exposures and hazards. Drop-in visits, lunch hour walks, or employee sightseeing tours are strictly prohibited.  It is particularly important that a high degree of protection be afforded to all persons on the authorized tours of the Project Site.  </w:t>
      </w:r>
    </w:p>
    <w:p w:rsidR="0084431B" w:rsidRPr="00FF4945" w:rsidRDefault="0084431B" w:rsidP="00591160">
      <w:pPr>
        <w:pStyle w:val="ListParagraph"/>
        <w:numPr>
          <w:ilvl w:val="1"/>
          <w:numId w:val="133"/>
        </w:numPr>
        <w:rPr>
          <w:rFonts w:ascii="Times New Roman" w:hAnsi="Times New Roman"/>
          <w:sz w:val="20"/>
        </w:rPr>
      </w:pPr>
      <w:r w:rsidRPr="00FF4945">
        <w:rPr>
          <w:rFonts w:ascii="Times New Roman" w:hAnsi="Times New Roman"/>
          <w:sz w:val="20"/>
        </w:rPr>
        <w:t>Tour or Site Visitor Purpose</w:t>
      </w:r>
    </w:p>
    <w:p w:rsidR="00FF4945" w:rsidRPr="00FF4945" w:rsidRDefault="00FF4945" w:rsidP="00FF4945">
      <w:pPr>
        <w:pStyle w:val="ListParagraph"/>
        <w:ind w:left="490"/>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following instructions shall be complied with by the Prime Contractor and/or Subcontractor and those responsible for arranging such tours.  Regardless of affiliation all site visitors and tours must: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expected by notifying the Prime Contractor in a timely manner of their intended visit;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accompanied by a representative of the Judicial Council, the Prime Contractor, or a Subcontractor;</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Have a business, technical, safety, regulatory, or public relations objective;</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cleared and approved, allowing maximum advance notice to the Prime Contractor.</w:t>
      </w:r>
    </w:p>
    <w:p w:rsidR="0084431B" w:rsidRPr="00DD534F" w:rsidRDefault="0084431B" w:rsidP="00591160">
      <w:pPr>
        <w:numPr>
          <w:ilvl w:val="1"/>
          <w:numId w:val="134"/>
        </w:numPr>
        <w:spacing w:after="200" w:line="276" w:lineRule="auto"/>
        <w:ind w:left="0" w:firstLine="0"/>
        <w:rPr>
          <w:rFonts w:ascii="Times New Roman" w:hAnsi="Times New Roman"/>
          <w:sz w:val="20"/>
        </w:rPr>
      </w:pPr>
      <w:r w:rsidRPr="00DD534F">
        <w:rPr>
          <w:rFonts w:ascii="Times New Roman" w:hAnsi="Times New Roman"/>
          <w:sz w:val="20"/>
        </w:rPr>
        <w:t>Specific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If visitors or tour participants will be on foot or out of a vehicle/bus, the individual or organization requesting the tour shall ensure that:</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Tours be limited to no more than fifteen (15) people;</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 xml:space="preserve">All visitors are to be instructed prior to the site visitation that appropriate PPE is required to include hard hats, eye protection, </w:t>
      </w:r>
      <w:proofErr w:type="gramStart"/>
      <w:r w:rsidRPr="00DD534F">
        <w:rPr>
          <w:rFonts w:ascii="Times New Roman" w:hAnsi="Times New Roman"/>
          <w:sz w:val="20"/>
        </w:rPr>
        <w:t>long</w:t>
      </w:r>
      <w:proofErr w:type="gramEnd"/>
      <w:r w:rsidRPr="00DD534F">
        <w:rPr>
          <w:rFonts w:ascii="Times New Roman" w:hAnsi="Times New Roman"/>
          <w:sz w:val="20"/>
        </w:rPr>
        <w:t xml:space="preserve"> pants, shirts with a minimum 4-inch sleeve, and sturdy boots or shoes. If the individual does not have the appropriate PPE, then the Judicial Council, Prime Contractor, or Subcontractor will be required to provide such items for the visitors.</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Individuals under 18 years of age shall not be permitted on the Project Site or Project tours.</w:t>
      </w:r>
    </w:p>
    <w:p w:rsidR="0084431B" w:rsidRPr="00DD534F" w:rsidRDefault="0084431B" w:rsidP="00FF4945">
      <w:pPr>
        <w:spacing w:after="240"/>
        <w:rPr>
          <w:rFonts w:ascii="Times New Roman" w:hAnsi="Times New Roman"/>
          <w:b/>
          <w:sz w:val="20"/>
        </w:rPr>
      </w:pPr>
      <w:r w:rsidRPr="00DD534F">
        <w:rPr>
          <w:rFonts w:ascii="Times New Roman" w:hAnsi="Times New Roman"/>
          <w:b/>
          <w:sz w:val="20"/>
        </w:rPr>
        <w:t>12.0</w:t>
      </w:r>
      <w:r w:rsidRPr="00DD534F">
        <w:rPr>
          <w:rFonts w:ascii="Times New Roman" w:hAnsi="Times New Roman"/>
          <w:b/>
          <w:sz w:val="20"/>
        </w:rPr>
        <w:tab/>
        <w:t>Emergency Response Procedures</w:t>
      </w:r>
    </w:p>
    <w:p w:rsidR="0084431B" w:rsidRDefault="0084431B" w:rsidP="0084431B">
      <w:pPr>
        <w:rPr>
          <w:rFonts w:ascii="Times New Roman" w:hAnsi="Times New Roman"/>
          <w:sz w:val="20"/>
        </w:rPr>
      </w:pPr>
      <w:r w:rsidRPr="00DD534F">
        <w:rPr>
          <w:rFonts w:ascii="Times New Roman" w:hAnsi="Times New Roman"/>
          <w:sz w:val="20"/>
        </w:rPr>
        <w:t>12.1</w:t>
      </w:r>
      <w:r w:rsidRPr="00DD534F">
        <w:rPr>
          <w:rFonts w:ascii="Times New Roman" w:hAnsi="Times New Roman"/>
          <w:sz w:val="20"/>
        </w:rPr>
        <w:tab/>
        <w:t>General Requirements</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potential of a major event or emergency can arise at any time and from many causes. The Prime Contractor and each Subcontractor shall maintain an Emergency Response protocol that provides the following minimum requirements:</w:t>
      </w:r>
    </w:p>
    <w:p w:rsidR="002656C7" w:rsidRPr="00DD534F" w:rsidRDefault="002656C7" w:rsidP="0084431B">
      <w:pPr>
        <w:rPr>
          <w:rFonts w:ascii="Times New Roman" w:hAnsi="Times New Roman"/>
          <w:sz w:val="20"/>
        </w:rPr>
      </w:pPr>
    </w:p>
    <w:p w:rsidR="0084431B" w:rsidRPr="00DD534F" w:rsidRDefault="0084431B" w:rsidP="00591160">
      <w:pPr>
        <w:numPr>
          <w:ilvl w:val="1"/>
          <w:numId w:val="135"/>
        </w:numPr>
        <w:spacing w:after="200" w:line="276" w:lineRule="auto"/>
        <w:ind w:left="486"/>
        <w:rPr>
          <w:rFonts w:ascii="Times New Roman" w:hAnsi="Times New Roman"/>
          <w:sz w:val="20"/>
        </w:rPr>
      </w:pPr>
      <w:r w:rsidRPr="00DD534F">
        <w:rPr>
          <w:rFonts w:ascii="Times New Roman" w:hAnsi="Times New Roman"/>
          <w:sz w:val="20"/>
        </w:rPr>
        <w:t>Emergency Communications</w:t>
      </w: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 shall establish and communicate to each Subcontractor and their Sub-subcontractors the Emergency Action Plan for security and emergency use. The plan shall include:</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what type of communication devices are to be used for security and emergency:</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Telephone;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Phones shall be Caller ID capable;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Radio;</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If radio is shared with other users, security shall have a separate frequency or the ability to override other users in an emergency situation, and/or</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lastRenderedPageBreak/>
        <w:t>Cellular phones.</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how emergencies are communicated and coordinated with:</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Police and Fire Emergency Response;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services to establish central locations or special access routes to the Project Site;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responders to determine if there is a direct number to contact emergency dispatchers in case of 911 system failures or is overwhelmed during a catastrophic event, and</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Project Site designated evacuation areas, routes, and communication protocols.</w:t>
      </w:r>
    </w:p>
    <w:p w:rsidR="0084431B" w:rsidRPr="00DD534F" w:rsidRDefault="0084431B" w:rsidP="002656C7">
      <w:pPr>
        <w:spacing w:after="240"/>
        <w:rPr>
          <w:rFonts w:ascii="Times New Roman" w:hAnsi="Times New Roman"/>
          <w:sz w:val="20"/>
        </w:rPr>
      </w:pPr>
      <w:r w:rsidRPr="00DD534F">
        <w:rPr>
          <w:rFonts w:ascii="Times New Roman" w:hAnsi="Times New Roman"/>
          <w:sz w:val="20"/>
        </w:rPr>
        <w:t>12.3</w:t>
      </w:r>
      <w:r w:rsidRPr="00DD534F">
        <w:rPr>
          <w:rFonts w:ascii="Times New Roman" w:hAnsi="Times New Roman"/>
          <w:sz w:val="20"/>
        </w:rPr>
        <w:tab/>
        <w:t>Inclement Weather Preparation and Response</w:t>
      </w:r>
    </w:p>
    <w:p w:rsidR="0084431B" w:rsidRPr="00DD534F" w:rsidRDefault="0084431B" w:rsidP="002656C7">
      <w:pPr>
        <w:spacing w:after="240"/>
        <w:rPr>
          <w:rFonts w:ascii="Times New Roman" w:hAnsi="Times New Roman"/>
          <w:sz w:val="20"/>
        </w:rPr>
      </w:pPr>
      <w:r w:rsidRPr="00DD534F">
        <w:rPr>
          <w:rFonts w:ascii="Times New Roman" w:hAnsi="Times New Roman"/>
          <w:sz w:val="20"/>
        </w:rPr>
        <w:t>If weather conditions around or near the Project Site develop to the degree that work conditions become hazardous, the following procedures shall be followed:</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Inclement weather monitoring shall be implemented by the Prime Contractor with application of a weather alert information system to give periodic updates to Project Safety Director.</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weather conditions warrant the termination of work on the Project Site for the day, the Prime Contractor shall notify all affected 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 the event of a natural peril (i.e. high winds, lightning, earthquake, wildfire, tornado, hail storm), all workers shall evacuate to a designated evacuation area.  Each Subcontractor will be responsible for obtaining a “head count” of their own and their Sub-subcontractors workers and report said head count to the Project Safety Director and/or the Subcontractor Safety Representative.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the Project is shut down due to severe/inclement weather conditions, the Prime Contractor shall notify all affected Subcontractors, by phone and by electronic communication, when it is safe to return to the Project Site.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 when it is safe to return to the Project Site.</w:t>
      </w:r>
    </w:p>
    <w:p w:rsidR="0084431B" w:rsidRPr="00DD534F" w:rsidRDefault="0084431B" w:rsidP="00591160">
      <w:pPr>
        <w:numPr>
          <w:ilvl w:val="1"/>
          <w:numId w:val="136"/>
        </w:numPr>
        <w:spacing w:after="200" w:line="276" w:lineRule="auto"/>
        <w:ind w:left="0" w:hanging="4"/>
        <w:rPr>
          <w:rFonts w:ascii="Times New Roman" w:hAnsi="Times New Roman"/>
          <w:sz w:val="20"/>
        </w:rPr>
      </w:pPr>
      <w:r w:rsidRPr="00DD534F">
        <w:rPr>
          <w:rFonts w:ascii="Times New Roman" w:hAnsi="Times New Roman"/>
          <w:sz w:val="20"/>
        </w:rPr>
        <w:t>Emergency Evacuation</w:t>
      </w:r>
    </w:p>
    <w:p w:rsidR="0084431B" w:rsidRPr="00DD534F" w:rsidRDefault="0084431B" w:rsidP="002656C7">
      <w:pPr>
        <w:spacing w:after="240"/>
        <w:rPr>
          <w:rFonts w:ascii="Times New Roman" w:hAnsi="Times New Roman"/>
          <w:sz w:val="20"/>
        </w:rPr>
      </w:pPr>
      <w:r w:rsidRPr="00DD534F">
        <w:rPr>
          <w:rFonts w:ascii="Times New Roman" w:hAnsi="Times New Roman"/>
          <w:sz w:val="20"/>
        </w:rPr>
        <w:t>In the event of an emergency that requires the evacuation of the Project Site, the following procedures shall be followed:</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The Prime Contractor shall notify all affected Subcontractors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Subcontractor shall notify all affected Sub-subcontractor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lastRenderedPageBreak/>
        <w:t>If the evacuation notice is given, all workers shall immediately stop work, shut down and secure all equipment, and then proceed to their designated evacuation area.</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Each Subcontractor will be responsible for obtaining a “head count” of their own and their Sub-subcontractor’s workers and report said head count to the Project Safety Director and/or the Subcontractor Safety Representative. Any missing individuals will immediately be brought to the attention of the Project Safety Director and the Subcontractor Safety Representative.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No Subcontractor or Sub-subcontractor shall re-enter the Project Site until the Prime Contractor, with the prior agreement of the Judicial Council, notifies all affected Subcontractors by phone or by electronic communication that it is safe to return to the Project Site.</w:t>
      </w:r>
    </w:p>
    <w:p w:rsidR="0084431B" w:rsidRPr="00DD534F" w:rsidRDefault="0084431B" w:rsidP="002656C7">
      <w:pPr>
        <w:spacing w:after="240"/>
        <w:rPr>
          <w:rFonts w:ascii="Times New Roman" w:hAnsi="Times New Roman"/>
          <w:b/>
          <w:sz w:val="20"/>
        </w:rPr>
      </w:pPr>
      <w:r w:rsidRPr="00DD534F">
        <w:rPr>
          <w:rFonts w:ascii="Times New Roman" w:hAnsi="Times New Roman"/>
          <w:b/>
          <w:sz w:val="20"/>
        </w:rPr>
        <w:t>13.0</w:t>
      </w:r>
      <w:r w:rsidRPr="00DD534F">
        <w:rPr>
          <w:rFonts w:ascii="Times New Roman" w:hAnsi="Times New Roman"/>
          <w:b/>
          <w:sz w:val="20"/>
        </w:rPr>
        <w:tab/>
        <w:t>Accident Notification</w:t>
      </w:r>
    </w:p>
    <w:p w:rsidR="0084431B" w:rsidRDefault="0084431B" w:rsidP="0084431B">
      <w:pPr>
        <w:rPr>
          <w:rFonts w:ascii="Times New Roman" w:hAnsi="Times New Roman"/>
          <w:sz w:val="20"/>
        </w:rPr>
      </w:pPr>
      <w:r w:rsidRPr="00DD534F">
        <w:rPr>
          <w:rFonts w:ascii="Times New Roman" w:hAnsi="Times New Roman"/>
          <w:sz w:val="20"/>
        </w:rPr>
        <w:t>13.1</w:t>
      </w:r>
      <w:r w:rsidRPr="00DD534F">
        <w:rPr>
          <w:rFonts w:ascii="Times New Roman" w:hAnsi="Times New Roman"/>
          <w:sz w:val="20"/>
        </w:rPr>
        <w:tab/>
        <w:t>The Prime Contractor shall verbally inform the Judicial Council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shall complete a written investigation report within 48 hours of the accident.</w:t>
      </w:r>
    </w:p>
    <w:p w:rsidR="002656C7" w:rsidRPr="00DD534F" w:rsidRDefault="002656C7" w:rsidP="0084431B">
      <w:pPr>
        <w:rPr>
          <w:rFonts w:ascii="Times New Roman" w:hAnsi="Times New Roman"/>
          <w:sz w:val="20"/>
        </w:rPr>
      </w:pP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The Prime Contractor shall establish criteria that require all Subcontractors and their Sub-subcontractors to follow the same requirements for accident reporting and investigation.</w:t>
      </w: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Following the accident investigation, and depending upon severity of the accident, the Prime Contractor, any involved Subcontractor, the Project Safety Director, the OCIP Safety Consultant, and representatives from the Judicial Council may meet to 1) review and explain the events of the accident, 2) describe the causal factors of the accident, and 3) determine what remedial action must be initiated to avoid re-occurrences.</w:t>
      </w:r>
    </w:p>
    <w:p w:rsidR="0084431B" w:rsidRDefault="0084431B" w:rsidP="0084431B">
      <w:pPr>
        <w:rPr>
          <w:rFonts w:ascii="Times New Roman" w:hAnsi="Times New Roman"/>
          <w:b/>
          <w:sz w:val="20"/>
        </w:rPr>
      </w:pPr>
      <w:r w:rsidRPr="00DD534F">
        <w:rPr>
          <w:rFonts w:ascii="Times New Roman" w:hAnsi="Times New Roman"/>
          <w:b/>
          <w:sz w:val="20"/>
        </w:rPr>
        <w:t>14.0</w:t>
      </w:r>
      <w:r w:rsidRPr="00DD534F">
        <w:rPr>
          <w:rFonts w:ascii="Times New Roman" w:hAnsi="Times New Roman"/>
          <w:b/>
          <w:sz w:val="20"/>
        </w:rPr>
        <w:tab/>
        <w:t>Regulatory Reviews</w:t>
      </w:r>
    </w:p>
    <w:p w:rsidR="002656C7" w:rsidRPr="00DD534F" w:rsidRDefault="002656C7" w:rsidP="0084431B">
      <w:pPr>
        <w:rPr>
          <w:rFonts w:ascii="Times New Roman" w:hAnsi="Times New Roman"/>
          <w:b/>
          <w:sz w:val="20"/>
        </w:rPr>
      </w:pPr>
    </w:p>
    <w:p w:rsidR="0084431B" w:rsidRDefault="0084431B" w:rsidP="0084431B">
      <w:pPr>
        <w:rPr>
          <w:rFonts w:ascii="Times New Roman" w:hAnsi="Times New Roman"/>
          <w:sz w:val="20"/>
        </w:rPr>
      </w:pPr>
      <w:r w:rsidRPr="00DD534F">
        <w:rPr>
          <w:rFonts w:ascii="Times New Roman" w:hAnsi="Times New Roman"/>
          <w:sz w:val="20"/>
        </w:rPr>
        <w:t>The Prime Contractor, each Subcontractor and their Sub-subcontractors, shall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shall furnish the Project Safety Director and the OCIP Safety Consultant with copies of all citations and/or warnings of safety or security violations within three days of receiving the citations and/or warnings from the regulatory authority.</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b/>
          <w:sz w:val="20"/>
        </w:rPr>
      </w:pPr>
      <w:r w:rsidRPr="00DD534F">
        <w:rPr>
          <w:rFonts w:ascii="Times New Roman" w:hAnsi="Times New Roman"/>
          <w:b/>
          <w:sz w:val="20"/>
        </w:rPr>
        <w:t>15.0</w:t>
      </w:r>
      <w:r w:rsidRPr="00DD534F">
        <w:rPr>
          <w:rFonts w:ascii="Times New Roman" w:hAnsi="Times New Roman"/>
          <w:b/>
          <w:sz w:val="20"/>
        </w:rPr>
        <w:tab/>
        <w:t>Communication</w:t>
      </w:r>
    </w:p>
    <w:p w:rsidR="002656C7" w:rsidRPr="00DD534F" w:rsidRDefault="002656C7" w:rsidP="0084431B">
      <w:pPr>
        <w:rPr>
          <w:rFonts w:ascii="Times New Roman" w:hAnsi="Times New Roman"/>
          <w:b/>
          <w:sz w:val="20"/>
        </w:rPr>
      </w:pP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Contractors shall maintain a bulletin board located at the Project Site adjacent to the field office or other conspicuous location. Items including, but not limited to, the following shall be posted on the bulletin board: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procedures and contacts;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phone numbers;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State Department of Labor required Posters – Job Safety and Health Protection, Medical Provider Network Guidelines;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Hazard Communication Program – Statement of the results of a hazardous chemical survey;</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OSHA 300 Summary (during February through April of every year);</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lastRenderedPageBreak/>
        <w:t>Summaries, findings or notices of violations received from Cal-OSHA or the California Division of Industrial Relations inspection agencies or other authority having jurisdiction; and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Personnel and vehicle search policy is to be posted at each access gate and on each Subcontractor’s Project Site bulletin board.</w:t>
      </w:r>
    </w:p>
    <w:p w:rsidR="0084431B" w:rsidRDefault="0084431B" w:rsidP="0084431B">
      <w:pPr>
        <w:rPr>
          <w:rFonts w:ascii="Times New Roman" w:hAnsi="Times New Roman"/>
          <w:b/>
          <w:sz w:val="20"/>
        </w:rPr>
      </w:pPr>
      <w:r w:rsidRPr="00DD534F">
        <w:rPr>
          <w:rFonts w:ascii="Times New Roman" w:hAnsi="Times New Roman"/>
          <w:b/>
          <w:sz w:val="20"/>
        </w:rPr>
        <w:t>16.0</w:t>
      </w:r>
      <w:r w:rsidRPr="00DD534F">
        <w:rPr>
          <w:rFonts w:ascii="Times New Roman" w:hAnsi="Times New Roman"/>
          <w:b/>
          <w:sz w:val="20"/>
        </w:rPr>
        <w:tab/>
        <w:t>No Release</w:t>
      </w:r>
    </w:p>
    <w:p w:rsidR="002656C7" w:rsidRPr="00DD534F" w:rsidRDefault="002656C7" w:rsidP="0084431B">
      <w:pPr>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The review of the Subcontractors Project Safety Program, by the Judicial Council or its OCIP Safety Consultant, in no way relieves the Prime Subcontractor, its Subcontractor, or their Sub-subcontractors of their total and complete responsibility for accident prevention and safety related to their work at the Project Site.</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E76672">
          <w:pgSz w:w="12240" w:h="15840" w:code="1"/>
          <w:pgMar w:top="1440" w:right="1440" w:bottom="1440" w:left="1440" w:header="720" w:footer="720" w:gutter="0"/>
          <w:cols w:space="720"/>
          <w:titlePg/>
          <w:docGrid w:linePitch="360"/>
        </w:sectPr>
      </w:pPr>
      <w:bookmarkStart w:id="130" w:name="_Toc286742223"/>
      <w:bookmarkStart w:id="131" w:name="_Toc309746697"/>
      <w:bookmarkEnd w:id="106"/>
    </w:p>
    <w:p w:rsidR="00D62027" w:rsidRDefault="007F7EAA" w:rsidP="00A139F3">
      <w:pPr>
        <w:pStyle w:val="Heading1"/>
        <w:spacing w:after="240"/>
        <w:rPr>
          <w:rFonts w:ascii="Times New Roman" w:hAnsi="Times New Roman"/>
          <w:sz w:val="20"/>
        </w:rPr>
      </w:pPr>
      <w:bookmarkStart w:id="132" w:name="_Toc304883350"/>
      <w:r w:rsidRPr="007F7EAA">
        <w:rPr>
          <w:rFonts w:ascii="Times New Roman" w:hAnsi="Times New Roman"/>
          <w:noProof/>
          <w:sz w:val="20"/>
        </w:rPr>
        <w:lastRenderedPageBreak/>
        <w:drawing>
          <wp:inline distT="0" distB="0" distL="0" distR="0">
            <wp:extent cx="5574030" cy="1558290"/>
            <wp:effectExtent l="0" t="0" r="0" b="0"/>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030" cy="1558290"/>
                    </a:xfrm>
                    <a:prstGeom prst="rect">
                      <a:avLst/>
                    </a:prstGeom>
                    <a:noFill/>
                    <a:ln>
                      <a:noFill/>
                    </a:ln>
                  </pic:spPr>
                </pic:pic>
              </a:graphicData>
            </a:graphic>
          </wp:inline>
        </w:drawing>
      </w:r>
    </w:p>
    <w:p w:rsidR="00D62027" w:rsidRDefault="00DE3E2F" w:rsidP="00DE3E2F">
      <w:pPr>
        <w:pStyle w:val="Heading1"/>
        <w:spacing w:after="240"/>
        <w:jc w:val="center"/>
        <w:rPr>
          <w:rFonts w:ascii="Times New Roman" w:hAnsi="Times New Roman"/>
          <w:sz w:val="20"/>
        </w:rPr>
      </w:pPr>
      <w:r>
        <w:rPr>
          <w:rFonts w:ascii="Times New Roman" w:hAnsi="Times New Roman"/>
          <w:b w:val="0"/>
          <w:noProof/>
          <w:sz w:val="20"/>
        </w:rPr>
        <w:drawing>
          <wp:inline distT="0" distB="0" distL="0" distR="0">
            <wp:extent cx="4933950" cy="2950196"/>
            <wp:effectExtent l="19050" t="19050" r="19050" b="21604"/>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63" r="-2"/>
                    <a:stretch>
                      <a:fillRect/>
                    </a:stretch>
                  </pic:blipFill>
                  <pic:spPr bwMode="auto">
                    <a:xfrm>
                      <a:off x="0" y="0"/>
                      <a:ext cx="4925155" cy="2944937"/>
                    </a:xfrm>
                    <a:prstGeom prst="rect">
                      <a:avLst/>
                    </a:prstGeom>
                    <a:noFill/>
                    <a:ln w="19050" cmpd="dbl">
                      <a:solidFill>
                        <a:srgbClr val="000000"/>
                      </a:solidFill>
                      <a:miter lim="800000"/>
                      <a:headEnd/>
                      <a:tailEnd/>
                    </a:ln>
                    <a:effectLst/>
                  </pic:spPr>
                </pic:pic>
              </a:graphicData>
            </a:graphic>
          </wp:inline>
        </w:drawing>
      </w:r>
    </w:p>
    <w:p w:rsidR="00DE3E2F" w:rsidRDefault="00DE3E2F" w:rsidP="00DE3E2F">
      <w:pPr>
        <w:jc w:val="center"/>
        <w:rPr>
          <w:rFonts w:ascii="Arial" w:hAnsi="Arial" w:cs="Arial"/>
          <w:b/>
          <w:sz w:val="28"/>
          <w:szCs w:val="28"/>
        </w:rPr>
      </w:pPr>
    </w:p>
    <w:p w:rsidR="00DE3E2F" w:rsidRPr="00DE3E2F" w:rsidRDefault="00DE3E2F" w:rsidP="00DE3E2F">
      <w:pPr>
        <w:jc w:val="center"/>
        <w:rPr>
          <w:rFonts w:ascii="Arial" w:hAnsi="Arial" w:cs="Arial"/>
          <w:b/>
          <w:sz w:val="28"/>
          <w:szCs w:val="28"/>
        </w:rPr>
      </w:pPr>
      <w:r w:rsidRPr="00DE3E2F">
        <w:rPr>
          <w:rFonts w:ascii="Arial" w:hAnsi="Arial" w:cs="Arial"/>
          <w:b/>
          <w:sz w:val="28"/>
          <w:szCs w:val="28"/>
        </w:rPr>
        <w:t>COURTHOUSE CONSTRUCTION PROGRAM</w:t>
      </w:r>
    </w:p>
    <w:p w:rsidR="00DE3E2F" w:rsidRPr="00DE3E2F" w:rsidRDefault="00DE3E2F" w:rsidP="00DE3E2F">
      <w:pPr>
        <w:jc w:val="center"/>
        <w:rPr>
          <w:rFonts w:ascii="Arial" w:hAnsi="Arial" w:cs="Arial"/>
          <w:b/>
          <w:szCs w:val="24"/>
        </w:rPr>
      </w:pPr>
    </w:p>
    <w:p w:rsidR="00DE3E2F" w:rsidRPr="00DE3E2F" w:rsidRDefault="00DE3E2F" w:rsidP="00DE3E2F">
      <w:pPr>
        <w:jc w:val="center"/>
        <w:rPr>
          <w:rFonts w:ascii="Arial" w:hAnsi="Arial" w:cs="Arial"/>
          <w:b/>
          <w:sz w:val="28"/>
          <w:szCs w:val="28"/>
        </w:rPr>
      </w:pPr>
      <w:r w:rsidRPr="00DE3E2F">
        <w:rPr>
          <w:rFonts w:ascii="Arial" w:hAnsi="Arial" w:cs="Arial"/>
          <w:b/>
          <w:sz w:val="28"/>
          <w:szCs w:val="28"/>
        </w:rPr>
        <w:t>NEW REDDING COURTHOUSE</w:t>
      </w:r>
    </w:p>
    <w:p w:rsidR="00DE3E2F" w:rsidRPr="00DE3E2F" w:rsidRDefault="00DE3E2F" w:rsidP="00DE3E2F">
      <w:pPr>
        <w:jc w:val="center"/>
        <w:rPr>
          <w:rFonts w:ascii="Arial" w:hAnsi="Arial" w:cs="Arial"/>
          <w:b/>
          <w:szCs w:val="24"/>
        </w:rPr>
      </w:pPr>
    </w:p>
    <w:p w:rsidR="00DE3E2F" w:rsidRPr="00DE3E2F" w:rsidRDefault="00DE3E2F" w:rsidP="00DE3E2F">
      <w:pPr>
        <w:jc w:val="center"/>
        <w:rPr>
          <w:rFonts w:ascii="Arial" w:hAnsi="Arial" w:cs="Arial"/>
          <w:b/>
          <w:sz w:val="28"/>
          <w:szCs w:val="28"/>
        </w:rPr>
      </w:pPr>
      <w:r w:rsidRPr="00DE3E2F">
        <w:rPr>
          <w:rFonts w:ascii="Arial" w:hAnsi="Arial" w:cs="Arial"/>
          <w:b/>
          <w:sz w:val="28"/>
          <w:szCs w:val="28"/>
        </w:rPr>
        <w:t xml:space="preserve">OWNER CONTROLLED INSURANCE PROGRAM </w:t>
      </w:r>
    </w:p>
    <w:p w:rsidR="00DE3E2F" w:rsidRPr="00DE3E2F" w:rsidRDefault="00DE3E2F" w:rsidP="00DE3E2F">
      <w:pPr>
        <w:jc w:val="center"/>
        <w:rPr>
          <w:rFonts w:ascii="Arial" w:hAnsi="Arial" w:cs="Arial"/>
          <w:b/>
          <w:sz w:val="28"/>
          <w:szCs w:val="28"/>
        </w:rPr>
      </w:pPr>
      <w:r w:rsidRPr="00DE3E2F">
        <w:rPr>
          <w:rFonts w:ascii="Arial" w:hAnsi="Arial" w:cs="Arial"/>
          <w:b/>
          <w:sz w:val="28"/>
          <w:szCs w:val="28"/>
        </w:rPr>
        <w:t>PRE-BID PACKET</w:t>
      </w:r>
    </w:p>
    <w:p w:rsidR="005726A5" w:rsidRPr="001D21B5" w:rsidRDefault="005726A5" w:rsidP="005726A5">
      <w:pPr>
        <w:jc w:val="center"/>
        <w:rPr>
          <w:rFonts w:cs="Arial"/>
          <w:b/>
          <w:smallCaps/>
          <w:color w:val="000080"/>
          <w:sz w:val="36"/>
        </w:rPr>
      </w:pPr>
    </w:p>
    <w:p w:rsidR="005726A5" w:rsidRPr="001D21B5" w:rsidRDefault="005726A5" w:rsidP="005726A5">
      <w:pPr>
        <w:jc w:val="right"/>
        <w:rPr>
          <w:rFonts w:ascii="Willis Wordmark" w:hAnsi="Willis Wordmark" w:cs="Arial"/>
          <w:color w:val="000066"/>
          <w:sz w:val="72"/>
          <w:szCs w:val="72"/>
        </w:rPr>
      </w:pPr>
      <w:r w:rsidRPr="001D21B5">
        <w:rPr>
          <w:rFonts w:ascii="Willis Wordmark" w:hAnsi="Willis Wordmark" w:cs="Arial"/>
          <w:color w:val="000066"/>
          <w:sz w:val="96"/>
          <w:szCs w:val="96"/>
        </w:rPr>
        <w:t>W</w:t>
      </w:r>
      <w:r w:rsidRPr="001D21B5">
        <w:rPr>
          <w:rFonts w:ascii="Willis Wordmark" w:hAnsi="Willis Wordmark" w:cs="Arial"/>
          <w:color w:val="000066"/>
          <w:sz w:val="72"/>
          <w:szCs w:val="72"/>
        </w:rPr>
        <w:t>illis</w:t>
      </w:r>
    </w:p>
    <w:p w:rsidR="00703CD2" w:rsidRDefault="00703CD2" w:rsidP="00D62027">
      <w:pPr>
        <w:jc w:val="center"/>
        <w:rPr>
          <w:rFonts w:cs="Arial"/>
          <w:b/>
          <w:szCs w:val="24"/>
        </w:rPr>
      </w:pPr>
    </w:p>
    <w:p w:rsidR="00CC583E" w:rsidRDefault="00CC583E" w:rsidP="00703CD2">
      <w:pPr>
        <w:jc w:val="center"/>
        <w:rPr>
          <w:rFonts w:cs="Arial"/>
          <w:b/>
          <w:sz w:val="40"/>
          <w:szCs w:val="40"/>
        </w:rPr>
        <w:sectPr w:rsidR="00CC583E" w:rsidSect="00B003A1">
          <w:headerReference w:type="even" r:id="rId50"/>
          <w:headerReference w:type="default" r:id="rId51"/>
          <w:footerReference w:type="default" r:id="rId52"/>
          <w:headerReference w:type="first" r:id="rId53"/>
          <w:pgSz w:w="12240" w:h="15840" w:code="1"/>
          <w:pgMar w:top="1008" w:right="907" w:bottom="576" w:left="1152" w:header="432" w:footer="432" w:gutter="0"/>
          <w:cols w:space="720"/>
          <w:noEndnote/>
          <w:titlePg/>
        </w:sectPr>
      </w:pPr>
    </w:p>
    <w:p w:rsidR="00703CD2" w:rsidRDefault="00703CD2" w:rsidP="00703CD2">
      <w:pPr>
        <w:jc w:val="center"/>
        <w:rPr>
          <w:rFonts w:cs="Arial"/>
          <w:b/>
          <w:sz w:val="40"/>
          <w:szCs w:val="40"/>
        </w:rPr>
      </w:pPr>
    </w:p>
    <w:p w:rsidR="00703CD2" w:rsidRDefault="00703CD2" w:rsidP="00703CD2">
      <w:pPr>
        <w:jc w:val="center"/>
        <w:rPr>
          <w:rFonts w:cs="Arial"/>
          <w:b/>
          <w:sz w:val="40"/>
          <w:szCs w:val="40"/>
        </w:rPr>
      </w:pPr>
    </w:p>
    <w:p w:rsidR="00703CD2" w:rsidRPr="00C56204" w:rsidRDefault="00703CD2" w:rsidP="00703CD2">
      <w:pPr>
        <w:jc w:val="center"/>
        <w:rPr>
          <w:rFonts w:cs="Arial"/>
          <w:b/>
          <w:sz w:val="40"/>
          <w:szCs w:val="40"/>
        </w:rPr>
      </w:pPr>
      <w:r w:rsidRPr="00C56204">
        <w:rPr>
          <w:rFonts w:cs="Arial"/>
          <w:b/>
          <w:sz w:val="40"/>
          <w:szCs w:val="40"/>
        </w:rPr>
        <w:t>TABLE OF CONTENTS</w:t>
      </w:r>
    </w:p>
    <w:p w:rsidR="00703CD2" w:rsidRPr="00C56204" w:rsidRDefault="00703CD2" w:rsidP="00703CD2"/>
    <w:p w:rsidR="00703CD2" w:rsidRPr="00C56204" w:rsidRDefault="00703CD2" w:rsidP="00703CD2"/>
    <w:p w:rsidR="00703CD2" w:rsidRPr="00923282" w:rsidRDefault="00CC3B39" w:rsidP="00F73417">
      <w:pPr>
        <w:pStyle w:val="TOC1"/>
        <w:rPr>
          <w:sz w:val="24"/>
          <w:szCs w:val="24"/>
        </w:rPr>
      </w:pPr>
      <w:r w:rsidRPr="00CC3B39">
        <w:rPr>
          <w:rFonts w:cs="Arial"/>
          <w:szCs w:val="24"/>
        </w:rPr>
        <w:fldChar w:fldCharType="begin"/>
      </w:r>
      <w:r w:rsidR="00703CD2" w:rsidRPr="00C56204">
        <w:rPr>
          <w:rFonts w:cs="Arial"/>
          <w:szCs w:val="24"/>
        </w:rPr>
        <w:instrText xml:space="preserve"> TOC \o "1-3" \f \u </w:instrText>
      </w:r>
      <w:r w:rsidRPr="00CC3B39">
        <w:rPr>
          <w:rFonts w:cs="Arial"/>
          <w:szCs w:val="24"/>
        </w:rPr>
        <w:fldChar w:fldCharType="separate"/>
      </w:r>
      <w:r w:rsidR="00703CD2" w:rsidRPr="00923282">
        <w:t>Section 1: OCIP OVERVIEW and DEFINItiONS</w:t>
      </w:r>
      <w:r w:rsidR="00703CD2" w:rsidRPr="00923282">
        <w:tab/>
      </w:r>
      <w:r w:rsidR="006465BE" w:rsidRPr="00923282">
        <w:t>1</w:t>
      </w:r>
    </w:p>
    <w:p w:rsidR="00703CD2" w:rsidRPr="00923282" w:rsidRDefault="00703CD2" w:rsidP="00F73417">
      <w:pPr>
        <w:pStyle w:val="TOC1"/>
        <w:rPr>
          <w:sz w:val="24"/>
          <w:szCs w:val="24"/>
        </w:rPr>
      </w:pPr>
      <w:r w:rsidRPr="00923282">
        <w:t>Section 2: PARTICIPATION</w:t>
      </w:r>
      <w:r w:rsidRPr="00923282">
        <w:tab/>
      </w:r>
      <w:r w:rsidR="00545BE4" w:rsidRPr="00923282">
        <w:t xml:space="preserve">.. </w:t>
      </w:r>
      <w:r w:rsidR="00923282" w:rsidRPr="00923282">
        <w:t>3</w:t>
      </w:r>
    </w:p>
    <w:p w:rsidR="00703CD2" w:rsidRPr="00923282" w:rsidRDefault="00703CD2" w:rsidP="00F73417">
      <w:pPr>
        <w:pStyle w:val="TOC1"/>
        <w:rPr>
          <w:sz w:val="24"/>
          <w:szCs w:val="24"/>
        </w:rPr>
      </w:pPr>
      <w:r w:rsidRPr="00923282">
        <w:t>Section 3: OCIP INSURANCE COVERAGE</w:t>
      </w:r>
      <w:r w:rsidRPr="00923282">
        <w:tab/>
      </w:r>
      <w:r w:rsidR="00923282" w:rsidRPr="00923282">
        <w:t>4</w:t>
      </w:r>
    </w:p>
    <w:p w:rsidR="00703CD2" w:rsidRPr="00923282" w:rsidRDefault="00703CD2" w:rsidP="00F73417">
      <w:pPr>
        <w:pStyle w:val="TOC1"/>
        <w:rPr>
          <w:sz w:val="24"/>
          <w:szCs w:val="24"/>
        </w:rPr>
      </w:pPr>
      <w:r w:rsidRPr="00923282">
        <w:t>Section 4: ENROLLED CONTRACTOR REQUIRED INSURANCE</w:t>
      </w:r>
      <w:r w:rsidRPr="00923282">
        <w:tab/>
      </w:r>
      <w:r w:rsidR="00923282" w:rsidRPr="00923282">
        <w:t>7</w:t>
      </w:r>
    </w:p>
    <w:p w:rsidR="00703CD2" w:rsidRPr="00923282" w:rsidRDefault="00703CD2" w:rsidP="00F73417">
      <w:pPr>
        <w:pStyle w:val="TOC1"/>
        <w:rPr>
          <w:sz w:val="24"/>
          <w:szCs w:val="24"/>
        </w:rPr>
      </w:pPr>
      <w:r w:rsidRPr="00923282">
        <w:t>Section 5: FREQUENTLY ASKED QUESTIONS</w:t>
      </w:r>
      <w:r w:rsidRPr="00923282">
        <w:tab/>
      </w:r>
      <w:r w:rsidR="00923282" w:rsidRPr="00923282">
        <w:t>8</w:t>
      </w:r>
    </w:p>
    <w:p w:rsidR="00703CD2" w:rsidRPr="00923282" w:rsidRDefault="00703CD2" w:rsidP="00F73417">
      <w:pPr>
        <w:pStyle w:val="TOC1"/>
        <w:rPr>
          <w:sz w:val="24"/>
          <w:szCs w:val="24"/>
        </w:rPr>
      </w:pPr>
      <w:r w:rsidRPr="00923282">
        <w:t>SECTION 6: APPENDIX</w:t>
      </w:r>
      <w:r w:rsidRPr="00923282">
        <w:tab/>
      </w:r>
      <w:r w:rsidR="00923282" w:rsidRPr="00923282">
        <w:t>8</w:t>
      </w:r>
    </w:p>
    <w:p w:rsidR="00703CD2" w:rsidRPr="00FC5F54" w:rsidRDefault="00703CD2" w:rsidP="00545BE4">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 xml:space="preserve">EXHIBIT 1 – </w:t>
      </w:r>
      <w:r w:rsidR="00545BE4" w:rsidRPr="00FC5F54">
        <w:rPr>
          <w:rFonts w:ascii="Times New Roman" w:hAnsi="Times New Roman"/>
          <w:b w:val="0"/>
          <w:noProof/>
          <w:sz w:val="20"/>
        </w:rPr>
        <w:t>ACCORD CERTIFICATE OF INSURANCE</w:t>
      </w:r>
      <w:r w:rsidR="00545BE4" w:rsidRPr="00FC5F54">
        <w:rPr>
          <w:rFonts w:ascii="Times New Roman" w:hAnsi="Times New Roman"/>
          <w:b w:val="0"/>
          <w:noProof/>
          <w:sz w:val="20"/>
        </w:rPr>
        <w:tab/>
        <w:t>.....   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2 – WC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3 – GL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4 – AUTO ADDITIONAL INSURED ENDORSEMENT</w:t>
      </w:r>
      <w:r w:rsidRPr="00FC5F54">
        <w:rPr>
          <w:rFonts w:ascii="Times New Roman" w:hAnsi="Times New Roman"/>
          <w:b w:val="0"/>
          <w:noProof/>
          <w:sz w:val="20"/>
        </w:rPr>
        <w:tab/>
      </w:r>
      <w:r w:rsidR="00923282"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5 – AUTO WAIVER OF SUBROGATION ENDORESEMENT</w:t>
      </w:r>
      <w:r w:rsidRPr="00FC5F54">
        <w:rPr>
          <w:rFonts w:ascii="Times New Roman" w:hAnsi="Times New Roman"/>
          <w:b w:val="0"/>
          <w:noProof/>
          <w:sz w:val="20"/>
        </w:rPr>
        <w:tab/>
      </w:r>
      <w:r w:rsidR="00545BE4" w:rsidRPr="00FC5F54">
        <w:rPr>
          <w:rFonts w:ascii="Times New Roman" w:hAnsi="Times New Roman"/>
          <w:b w:val="0"/>
          <w:noProof/>
          <w:sz w:val="20"/>
        </w:rPr>
        <w:t>8</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6 – SAMPLE OCIP ENROLLMENT FORM</w:t>
      </w:r>
      <w:r w:rsidRPr="00FC5F54">
        <w:rPr>
          <w:rFonts w:ascii="Times New Roman" w:hAnsi="Times New Roman"/>
          <w:b w:val="0"/>
          <w:noProof/>
          <w:sz w:val="20"/>
        </w:rPr>
        <w:tab/>
      </w:r>
      <w:r w:rsidR="00923282" w:rsidRPr="00FC5F54">
        <w:rPr>
          <w:rFonts w:ascii="Times New Roman" w:hAnsi="Times New Roman"/>
          <w:b w:val="0"/>
          <w:noProof/>
          <w:sz w:val="20"/>
        </w:rPr>
        <w:t>8</w:t>
      </w:r>
    </w:p>
    <w:p w:rsidR="00703CD2" w:rsidRPr="00C56204" w:rsidRDefault="00CC3B39" w:rsidP="00703CD2">
      <w:r w:rsidRPr="00C56204">
        <w:rPr>
          <w:rFonts w:cs="Arial"/>
          <w:b/>
          <w:bCs/>
          <w:caps/>
          <w:szCs w:val="24"/>
        </w:rPr>
        <w:fldChar w:fldCharType="end"/>
      </w:r>
    </w:p>
    <w:p w:rsidR="00703CD2" w:rsidRPr="00C56204" w:rsidRDefault="00703CD2" w:rsidP="00703CD2">
      <w:pPr>
        <w:tabs>
          <w:tab w:val="left" w:pos="1440"/>
        </w:tabs>
        <w:ind w:left="1890" w:hanging="1890"/>
        <w:sectPr w:rsidR="00703CD2" w:rsidRPr="00C56204" w:rsidSect="00B003A1">
          <w:pgSz w:w="12240" w:h="15840" w:code="1"/>
          <w:pgMar w:top="1008" w:right="907" w:bottom="576" w:left="1152" w:header="432" w:footer="432" w:gutter="0"/>
          <w:cols w:space="720"/>
          <w:noEndnote/>
          <w:titlePg/>
        </w:sectPr>
      </w:pPr>
    </w:p>
    <w:p w:rsidR="00703CD2" w:rsidRPr="00D27AC1" w:rsidRDefault="00D9495A" w:rsidP="00703CD2">
      <w:pPr>
        <w:pStyle w:val="Heading1"/>
        <w:rPr>
          <w:rFonts w:ascii="Times New Roman" w:hAnsi="Times New Roman"/>
          <w:sz w:val="22"/>
          <w:szCs w:val="22"/>
        </w:rPr>
      </w:pPr>
      <w:r>
        <w:rPr>
          <w:rFonts w:ascii="Times New Roman" w:hAnsi="Times New Roman"/>
          <w:sz w:val="22"/>
          <w:szCs w:val="22"/>
        </w:rPr>
        <w:lastRenderedPageBreak/>
        <w:t>SECTION</w:t>
      </w:r>
      <w:r w:rsidR="001B7748">
        <w:rPr>
          <w:rFonts w:ascii="Times New Roman" w:hAnsi="Times New Roman"/>
          <w:sz w:val="22"/>
          <w:szCs w:val="22"/>
        </w:rPr>
        <w:t xml:space="preserve"> 1: OCIP OVERVIEW AND</w:t>
      </w:r>
      <w:r w:rsidR="006465BE">
        <w:rPr>
          <w:rFonts w:ascii="Times New Roman" w:hAnsi="Times New Roman"/>
          <w:sz w:val="22"/>
          <w:szCs w:val="22"/>
        </w:rPr>
        <w:t xml:space="preserve"> DEFINITI</w:t>
      </w:r>
      <w:r w:rsidR="00703CD2" w:rsidRPr="00D27AC1">
        <w:rPr>
          <w:rFonts w:ascii="Times New Roman" w:hAnsi="Times New Roman"/>
          <w:sz w:val="22"/>
          <w:szCs w:val="22"/>
        </w:rPr>
        <w:t>ONS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has elected to implement an Owner Controlled Insurance Program (OCIP) for Enrolled Contractors providing direct labor at the Project Site.  The information contained in this document is provided for bid preparation purposes and details the insurance requirements for each contractor eligible to perform work at the Project Site, and includes elements of the insurance provisions also included in the general terms and conditions of each Contract and the project OCIP Manual.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advantages of an Owner Controlled Insurance Program include</w:t>
      </w:r>
      <w:r w:rsidRPr="00D27AC1">
        <w:rPr>
          <w:rFonts w:ascii="Times New Roman" w:hAnsi="Times New Roman"/>
          <w:color w:val="FF0000"/>
          <w:sz w:val="22"/>
          <w:szCs w:val="22"/>
        </w:rPr>
        <w:t>:</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Uniform insurance protection;</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Extended Completed Operations coverage;</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Centralized safety, loss prevention and claims handling; and,</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Reduction of potential litigation between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OCIP ADMINISTRATION:</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Judicial Council has selected Willis Insurance Services of California, Inc., as its OCIP Administrator for the Project.  The principal individuals at Willis that will be responsible to the Contractor to assist with any problems or questions concerning the OCIP are:</w:t>
      </w:r>
    </w:p>
    <w:p w:rsidR="00703CD2" w:rsidRPr="00D27AC1" w:rsidRDefault="00703CD2" w:rsidP="00703CD2">
      <w:pPr>
        <w:rPr>
          <w:rFonts w:ascii="Times New Roman" w:hAnsi="Times New Roman"/>
          <w:sz w:val="22"/>
          <w:szCs w:val="22"/>
        </w:rPr>
      </w:pPr>
    </w:p>
    <w:tbl>
      <w:tblPr>
        <w:tblW w:w="0" w:type="auto"/>
        <w:tblLook w:val="01E0"/>
      </w:tblPr>
      <w:tblGrid>
        <w:gridCol w:w="4927"/>
        <w:gridCol w:w="236"/>
        <w:gridCol w:w="5133"/>
      </w:tblGrid>
      <w:tr w:rsidR="00703CD2" w:rsidRPr="00D27AC1" w:rsidTr="00B003A1">
        <w:tc>
          <w:tcPr>
            <w:tcW w:w="4970" w:type="dxa"/>
          </w:tcPr>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b/>
                <w:snapToGrid w:val="0"/>
                <w:sz w:val="22"/>
                <w:szCs w:val="22"/>
              </w:rPr>
              <w:t>OCIP Coverage:</w:t>
            </w:r>
            <w:r w:rsidRPr="00D27AC1">
              <w:rPr>
                <w:rFonts w:ascii="Times New Roman" w:hAnsi="Times New Roman"/>
                <w:sz w:val="22"/>
                <w:szCs w:val="22"/>
              </w:rPr>
              <w:t xml:space="preserve"> </w:t>
            </w: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rPr>
                <w:rFonts w:ascii="Times New Roman" w:hAnsi="Times New Roman"/>
                <w:b/>
                <w:snapToGrid w:val="0"/>
                <w:sz w:val="22"/>
                <w:szCs w:val="22"/>
              </w:rPr>
            </w:pPr>
            <w:r w:rsidRPr="00D27AC1">
              <w:rPr>
                <w:rFonts w:ascii="Times New Roman" w:hAnsi="Times New Roman"/>
                <w:b/>
                <w:snapToGrid w:val="0"/>
                <w:sz w:val="22"/>
                <w:szCs w:val="22"/>
              </w:rPr>
              <w:t>OCIP Enrollment:</w:t>
            </w:r>
          </w:p>
        </w:tc>
      </w:tr>
      <w:tr w:rsidR="00703CD2" w:rsidRPr="00D27AC1" w:rsidTr="00B003A1">
        <w:tc>
          <w:tcPr>
            <w:tcW w:w="4970"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Michael Matamoros, ARM-P</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Phone:  (949) 885-1227</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Fax:      (949) 885-1225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Cell:      (714) 514-7430</w:t>
            </w:r>
          </w:p>
          <w:p w:rsidR="00703CD2" w:rsidRPr="00D27AC1" w:rsidRDefault="00703CD2" w:rsidP="00B003A1">
            <w:pPr>
              <w:rPr>
                <w:rFonts w:ascii="Times New Roman" w:hAnsi="Times New Roman"/>
                <w:sz w:val="22"/>
                <w:szCs w:val="22"/>
              </w:rPr>
            </w:pPr>
            <w:r w:rsidRPr="00D27AC1">
              <w:rPr>
                <w:rFonts w:ascii="Times New Roman" w:hAnsi="Times New Roman"/>
                <w:snapToGrid w:val="0"/>
                <w:sz w:val="22"/>
                <w:szCs w:val="22"/>
              </w:rPr>
              <w:t>E-mail:  Michael.Matamoros@Willis.com</w:t>
            </w:r>
          </w:p>
          <w:p w:rsidR="00703CD2" w:rsidRPr="00D27AC1" w:rsidRDefault="00703CD2" w:rsidP="00B003A1">
            <w:pPr>
              <w:widowControl w:val="0"/>
              <w:rPr>
                <w:rFonts w:ascii="Times New Roman" w:hAnsi="Times New Roman"/>
                <w:snapToGrid w:val="0"/>
                <w:sz w:val="22"/>
                <w:szCs w:val="22"/>
              </w:rPr>
            </w:pP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 xml:space="preserve">Matt Harris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801 S. Figueroa Street, Suite 700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Los Angeles, CA  90017</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Phone:</w:t>
            </w:r>
            <w:r w:rsidRPr="00D27AC1">
              <w:rPr>
                <w:rFonts w:ascii="Times New Roman" w:hAnsi="Times New Roman"/>
                <w:snapToGrid w:val="0"/>
                <w:sz w:val="22"/>
                <w:szCs w:val="22"/>
              </w:rPr>
              <w:tab/>
              <w:t xml:space="preserve">(213) 607-6285 </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Fax:</w:t>
            </w:r>
            <w:r w:rsidRPr="00D27AC1">
              <w:rPr>
                <w:rFonts w:ascii="Times New Roman" w:hAnsi="Times New Roman"/>
                <w:snapToGrid w:val="0"/>
                <w:sz w:val="22"/>
                <w:szCs w:val="22"/>
              </w:rPr>
              <w:tab/>
              <w:t>(213) 607-6295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E-mail: </w:t>
            </w:r>
            <w:hyperlink r:id="rId54" w:history="1">
              <w:r w:rsidRPr="00D27AC1">
                <w:rPr>
                  <w:rStyle w:val="Hyperlink"/>
                  <w:rFonts w:ascii="Times New Roman" w:hAnsi="Times New Roman"/>
                  <w:snapToGrid w:val="0"/>
                  <w:sz w:val="22"/>
                  <w:szCs w:val="22"/>
                </w:rPr>
                <w:t>wrapup_aoc@willis.com</w:t>
              </w:r>
            </w:hyperlink>
          </w:p>
        </w:tc>
      </w:tr>
    </w:tbl>
    <w:p w:rsidR="00703CD2" w:rsidRPr="00D27AC1" w:rsidRDefault="00703CD2" w:rsidP="00703CD2">
      <w:pPr>
        <w:widowControl w:val="0"/>
        <w:rPr>
          <w:rFonts w:ascii="Times New Roman" w:hAnsi="Times New Roman"/>
          <w:b/>
          <w:sz w:val="22"/>
          <w:szCs w:val="22"/>
        </w:rPr>
      </w:pPr>
    </w:p>
    <w:tbl>
      <w:tblPr>
        <w:tblW w:w="9648" w:type="dxa"/>
        <w:jc w:val="center"/>
        <w:tblCellSpacing w:w="108" w:type="dxa"/>
        <w:tblCellMar>
          <w:left w:w="0" w:type="dxa"/>
          <w:right w:w="0" w:type="dxa"/>
        </w:tblCellMar>
        <w:tblLook w:val="01E0"/>
      </w:tblPr>
      <w:tblGrid>
        <w:gridCol w:w="2371"/>
        <w:gridCol w:w="7277"/>
      </w:tblGrid>
      <w:tr w:rsidR="00703CD2" w:rsidRPr="00D27AC1" w:rsidTr="00B003A1">
        <w:trPr>
          <w:tblCellSpacing w:w="108" w:type="dxa"/>
          <w:jc w:val="center"/>
        </w:trPr>
        <w:tc>
          <w:tcPr>
            <w:tcW w:w="9216" w:type="dxa"/>
            <w:gridSpan w:val="2"/>
          </w:tcPr>
          <w:p w:rsidR="00703CD2" w:rsidRPr="00D27AC1" w:rsidRDefault="00703CD2" w:rsidP="00B003A1">
            <w:pPr>
              <w:rPr>
                <w:rFonts w:ascii="Times New Roman" w:hAnsi="Times New Roman"/>
                <w:b/>
                <w:sz w:val="22"/>
                <w:szCs w:val="22"/>
              </w:rPr>
            </w:pPr>
            <w:r w:rsidRPr="00D27AC1">
              <w:rPr>
                <w:rFonts w:ascii="Times New Roman" w:hAnsi="Times New Roman"/>
                <w:b/>
                <w:sz w:val="22"/>
                <w:szCs w:val="22"/>
              </w:rPr>
              <w:t>PROGRAM DEFINITIONS:</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Judicial Council</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is the Project owner and the entity that determines which insurance will be included in the OCIP and procures the policies and controls the OCIP insurance program.  </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General Terms and Conditions of each contract for construction awarded by the Construction Manager to its subcontractors, and by each subcontractor to their sub-subcontractors of every tier to perform work at the Project Site. </w:t>
            </w:r>
          </w:p>
        </w:tc>
      </w:tr>
      <w:tr w:rsidR="00703CD2" w:rsidRPr="00D27AC1" w:rsidTr="00B003A1">
        <w:trPr>
          <w:tblCellSpacing w:w="108" w:type="dxa"/>
          <w:jc w:val="center"/>
        </w:trPr>
        <w:tc>
          <w:tcPr>
            <w:tcW w:w="2047"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Construction Manager</w:t>
            </w:r>
          </w:p>
        </w:tc>
        <w:tc>
          <w:tcPr>
            <w:tcW w:w="6953"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Means the firm to which the Judicial Council has awarded a contract for the successful construction of the Project, and the administration of the Construction Phase Services as set forth in the contract between the Judicial Council and the Construction Manager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color w:val="000080"/>
                <w:sz w:val="22"/>
                <w:szCs w:val="22"/>
              </w:rPr>
            </w:pPr>
            <w:r w:rsidRPr="00D27AC1">
              <w:rPr>
                <w:rFonts w:ascii="Times New Roman" w:hAnsi="Times New Roman"/>
                <w:sz w:val="22"/>
                <w:szCs w:val="22"/>
              </w:rPr>
              <w:t>Contractor(s)</w:t>
            </w:r>
          </w:p>
        </w:tc>
        <w:tc>
          <w:tcPr>
            <w:tcW w:w="6953"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Contractors of every tier performing work at the Project Site who </w:t>
            </w:r>
            <w:proofErr w:type="gramStart"/>
            <w:r w:rsidRPr="00D27AC1">
              <w:rPr>
                <w:rFonts w:ascii="Times New Roman" w:hAnsi="Times New Roman"/>
                <w:sz w:val="22"/>
                <w:szCs w:val="22"/>
              </w:rPr>
              <w:t>are</w:t>
            </w:r>
            <w:proofErr w:type="gramEnd"/>
            <w:r w:rsidRPr="00D27AC1">
              <w:rPr>
                <w:rFonts w:ascii="Times New Roman" w:hAnsi="Times New Roman"/>
                <w:sz w:val="22"/>
                <w:szCs w:val="22"/>
              </w:rPr>
              <w:t xml:space="preserve"> eligible to be enrolled in the OCIP. Suppliers that perform or subcontract installation, </w:t>
            </w:r>
            <w:r w:rsidRPr="00D27AC1">
              <w:rPr>
                <w:rFonts w:ascii="Times New Roman" w:hAnsi="Times New Roman"/>
                <w:sz w:val="22"/>
                <w:szCs w:val="22"/>
              </w:rPr>
              <w:lastRenderedPageBreak/>
              <w:t>temporary labor services, and leasing companies providing direct labor may be enrolled in the OCIP at the discretion of the Judicial Council.  If not enrolled in the OCIP such Contractors would, by definition, be an Excluded Contractor.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lastRenderedPageBreak/>
              <w:t>Enrolled Contractors</w:t>
            </w:r>
          </w:p>
        </w:tc>
        <w:tc>
          <w:tcPr>
            <w:tcW w:w="6953" w:type="dxa"/>
          </w:tcPr>
          <w:p w:rsidR="00703CD2" w:rsidRPr="00D27AC1" w:rsidRDefault="00703CD2" w:rsidP="00B003A1">
            <w:pPr>
              <w:keepNext/>
              <w:keepLines/>
              <w:pageBreakBefore/>
              <w:rPr>
                <w:rFonts w:ascii="Times New Roman" w:hAnsi="Times New Roman"/>
                <w:sz w:val="22"/>
                <w:szCs w:val="22"/>
              </w:rPr>
            </w:pPr>
            <w:r w:rsidRPr="00D27AC1">
              <w:rPr>
                <w:rFonts w:ascii="Times New Roman" w:hAnsi="Times New Roman"/>
                <w:sz w:val="22"/>
                <w:szCs w:val="22"/>
              </w:rPr>
              <w:t>Contractors of every tier who have been awarded a Contract, who meet the OCIP enrollment requirements, and who have been issued a Certificate of Insurance by the OCIP Administrator.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Excluded Contractors</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Contractors that are excluded from the OCIP who are contract haulers or truckers (or others merely making deliveries or pickups from the Project Site); vendors, suppliers (who do not perform or subcontract installation); material dealers; manufacturing representatives, equipment rental companies who perform equipment maintenance (does not apply to those who provide operators); architects, surveyors, soil testing contractors, and their consultants; asbestos abatement, or other hazardous materials remediation contractors (unless specifically enrolled); Contractors whose sole scope of work includes blasting and/or demolition; unless any of the above are enrolled in the OCIP by specific agreement with the insurer and those Contractors or entities specifically excluded by the Judicial Council and/or their representatives in their sole discretion, even if otherwise eligible or apparently eligible.</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Owner Controlled Insurance Program (OCIP)</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A Consolidated Master Insurance and Claim Management Program, under which Commercial General Liability, Workers Compensation, Employers Liability, Excess Liability, Builders Risk, and Contractor’s Pollution Liability insurance are provided for all Enrolled Contractors.</w:t>
            </w:r>
          </w:p>
        </w:tc>
      </w:tr>
      <w:tr w:rsidR="00703CD2" w:rsidRPr="00D27AC1" w:rsidTr="00B003A1">
        <w:trPr>
          <w:tblCellSpacing w:w="108" w:type="dxa"/>
          <w:jc w:val="center"/>
        </w:trPr>
        <w:tc>
          <w:tcPr>
            <w:tcW w:w="2047"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Project, Project Site, or Project Activities</w:t>
            </w:r>
          </w:p>
        </w:tc>
        <w:tc>
          <w:tcPr>
            <w:tcW w:w="6953"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The project site known a</w:t>
            </w:r>
            <w:r w:rsidR="005726A5">
              <w:rPr>
                <w:rFonts w:ascii="Times New Roman" w:hAnsi="Times New Roman"/>
                <w:sz w:val="22"/>
                <w:szCs w:val="22"/>
              </w:rPr>
              <w:t>s the New Redding Courthouse, Shasta</w:t>
            </w:r>
            <w:r w:rsidRPr="00D27AC1">
              <w:rPr>
                <w:rFonts w:ascii="Times New Roman" w:hAnsi="Times New Roman"/>
                <w:sz w:val="22"/>
                <w:szCs w:val="22"/>
              </w:rPr>
              <w:t xml:space="preserve"> County, CA, which has been designated by the Judicial Council in the construction agreements between the Judicial Council and the Construction Manager, and has been scheduled with the OCIP insurance companies, including operations necessary or incidental to the Project being constructed in the state of California. Neither the Project Site nor the Project Activities shall include the Enrolled Contractor’s regularly established workplace, plant, factory, office, shop, warehouse, permanent yards or other off-site locations of Contractors, even if such locations are for fabrication of materials to be used at the Project Site unless such off site location or activity has been specifically added to the definition of Project Site and has been accepted by the OCIP insurance companies as such.</w:t>
            </w:r>
          </w:p>
        </w:tc>
      </w:tr>
    </w:tbl>
    <w:p w:rsidR="00703CD2" w:rsidRPr="00D27AC1" w:rsidRDefault="00703CD2" w:rsidP="00703CD2">
      <w:pPr>
        <w:rPr>
          <w:rFonts w:ascii="Times New Roman" w:hAnsi="Times New Roman"/>
          <w:b/>
          <w:sz w:val="22"/>
          <w:szCs w:val="22"/>
        </w:rPr>
      </w:pPr>
    </w:p>
    <w:p w:rsidR="00703CD2" w:rsidRPr="00D27AC1" w:rsidRDefault="000443AC"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2: PARTICIPATION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Participation in the OCIP is mandatory for all Contractors working on the Project Site with the exception of those specifically designated as Excluded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BID METHOD:</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All costs associated with the OCIP, except for the loss sharing provision provided for in the Contract, will be paid by the Judicial Council.  In consideration of paying these costs, the Judicial Council requires that each Contractor eligible to become enrolled in the OCIP shall exclude all insurance costs associated with the coverage provided by the OCIP in their bids for work under a Contract. At the time of award each Contractor eligible to participate in the OCIP will have provided to the Construction Manager its warranty that under penalty of a reduction in its Contract amount, or termination of its Contract, all cost of insurance provided by the OCIP has been excluded from its bid.</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ENROLLMENT PROCESS:</w:t>
      </w:r>
    </w:p>
    <w:p w:rsidR="00703CD2" w:rsidRPr="00D27AC1" w:rsidRDefault="00703CD2" w:rsidP="00703CD2">
      <w:pPr>
        <w:rPr>
          <w:rFonts w:ascii="Times New Roman" w:hAnsi="Times New Roman"/>
          <w:sz w:val="22"/>
          <w:szCs w:val="22"/>
        </w:rPr>
      </w:pPr>
    </w:p>
    <w:p w:rsidR="00703CD2" w:rsidRPr="00D27AC1" w:rsidRDefault="00703CD2" w:rsidP="00703CD2">
      <w:pPr>
        <w:pStyle w:val="Heading3"/>
        <w:keepNext w:val="0"/>
        <w:numPr>
          <w:ilvl w:val="2"/>
          <w:numId w:val="0"/>
        </w:numPr>
        <w:spacing w:after="120"/>
        <w:rPr>
          <w:b w:val="0"/>
          <w:sz w:val="22"/>
          <w:szCs w:val="22"/>
        </w:rPr>
      </w:pPr>
      <w:r w:rsidRPr="00D27AC1">
        <w:rPr>
          <w:b w:val="0"/>
          <w:sz w:val="22"/>
          <w:szCs w:val="22"/>
        </w:rPr>
        <w:t xml:space="preserve">Once a Contractor has been selected to perform work at the Project Site, they must provide the following information prior to starting work at the Project Site: </w:t>
      </w:r>
    </w:p>
    <w:p w:rsidR="00703CD2" w:rsidRPr="00D27AC1" w:rsidRDefault="00703CD2" w:rsidP="00591160">
      <w:pPr>
        <w:pStyle w:val="Heading5"/>
        <w:numPr>
          <w:ilvl w:val="0"/>
          <w:numId w:val="153"/>
        </w:numPr>
        <w:spacing w:before="0" w:after="120"/>
        <w:rPr>
          <w:sz w:val="22"/>
          <w:szCs w:val="22"/>
        </w:rPr>
      </w:pPr>
      <w:r w:rsidRPr="00D27AC1">
        <w:rPr>
          <w:sz w:val="22"/>
          <w:szCs w:val="22"/>
        </w:rPr>
        <w:t>The completed and signed OCIP Enrollment Form (Exhibit 6);</w:t>
      </w:r>
    </w:p>
    <w:p w:rsidR="00703CD2" w:rsidRPr="00D27AC1" w:rsidRDefault="00703CD2" w:rsidP="00591160">
      <w:pPr>
        <w:pStyle w:val="Heading5"/>
        <w:numPr>
          <w:ilvl w:val="0"/>
          <w:numId w:val="153"/>
        </w:numPr>
        <w:spacing w:before="0" w:after="120"/>
        <w:rPr>
          <w:sz w:val="22"/>
          <w:szCs w:val="22"/>
        </w:rPr>
      </w:pPr>
      <w:r w:rsidRPr="00D27AC1">
        <w:rPr>
          <w:sz w:val="22"/>
          <w:szCs w:val="22"/>
        </w:rPr>
        <w:t>Copies of its existing practice workers’ compensation, and commercial general liability declarations pages and rating schedules;</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Copies of the certificate(s) of insurance required for compliance with terms of the Contract (Appendix Exhibits 1-5) </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Confirmation that the contractor’s current experience modifier at time of bid does not exceed 1.50 (See Frequently Asked Questions section for additional details) </w:t>
      </w:r>
    </w:p>
    <w:p w:rsidR="00703CD2" w:rsidRPr="00D27AC1" w:rsidRDefault="00703CD2" w:rsidP="00703CD2">
      <w:pPr>
        <w:ind w:left="720"/>
        <w:rPr>
          <w:rFonts w:ascii="Times New Roman" w:hAnsi="Times New Roman"/>
          <w:sz w:val="22"/>
          <w:szCs w:val="22"/>
        </w:rPr>
      </w:pPr>
    </w:p>
    <w:p w:rsidR="00703CD2" w:rsidRPr="00D27AC1" w:rsidRDefault="00703CD2" w:rsidP="00703CD2">
      <w:pPr>
        <w:ind w:left="720"/>
        <w:rPr>
          <w:rFonts w:ascii="Times New Roman" w:hAnsi="Times New Roman"/>
          <w:sz w:val="22"/>
          <w:szCs w:val="22"/>
        </w:rPr>
      </w:pPr>
      <w:r w:rsidRPr="00D27AC1">
        <w:rPr>
          <w:rFonts w:ascii="Times New Roman" w:hAnsi="Times New Roman"/>
          <w:b/>
          <w:sz w:val="22"/>
          <w:szCs w:val="22"/>
        </w:rPr>
        <w:t>NOTE:</w:t>
      </w:r>
      <w:r w:rsidRPr="00D27AC1">
        <w:rPr>
          <w:rFonts w:ascii="Times New Roman" w:hAnsi="Times New Roman"/>
          <w:sz w:val="22"/>
          <w:szCs w:val="22"/>
        </w:rPr>
        <w:t xml:space="preserve"> Specimen Certificate of Insurance and applicable endorsements for Contractor Required Insurance including General Liability and Workers’ Compensation/Employers Liability for Project-Related, Off-Site Operations and Automobile Liability (Exhibits 1 through 5.) are provided in Section 6.  The Contractor should provide the sample documents to its insurance agent/broker for review to ensure compliance with the Contract. </w:t>
      </w:r>
    </w:p>
    <w:p w:rsidR="00703CD2" w:rsidRPr="00D27AC1" w:rsidRDefault="00703CD2" w:rsidP="00703CD2">
      <w:pPr>
        <w:rPr>
          <w:rFonts w:ascii="Times New Roman" w:hAnsi="Times New Roman"/>
          <w:b/>
          <w:sz w:val="22"/>
          <w:szCs w:val="22"/>
        </w:rPr>
      </w:pPr>
    </w:p>
    <w:p w:rsidR="00703CD2" w:rsidRPr="00D27AC1" w:rsidRDefault="00703CD2" w:rsidP="00703CD2">
      <w:pPr>
        <w:pStyle w:val="Heading1"/>
        <w:rPr>
          <w:rFonts w:ascii="Times New Roman" w:hAnsi="Times New Roman"/>
          <w:sz w:val="22"/>
          <w:szCs w:val="22"/>
        </w:rPr>
      </w:pPr>
      <w:r w:rsidRPr="00D27AC1">
        <w:rPr>
          <w:rFonts w:ascii="Times New Roman" w:hAnsi="Times New Roman"/>
          <w:sz w:val="22"/>
          <w:szCs w:val="22"/>
        </w:rPr>
        <w:br w:type="page"/>
      </w:r>
      <w:r w:rsidR="00A6382F">
        <w:rPr>
          <w:rFonts w:ascii="Times New Roman" w:hAnsi="Times New Roman"/>
          <w:sz w:val="22"/>
          <w:szCs w:val="22"/>
        </w:rPr>
        <w:lastRenderedPageBreak/>
        <w:t>SECTION</w:t>
      </w:r>
      <w:r w:rsidRPr="00D27AC1">
        <w:rPr>
          <w:rFonts w:ascii="Times New Roman" w:hAnsi="Times New Roman"/>
          <w:sz w:val="22"/>
          <w:szCs w:val="22"/>
        </w:rPr>
        <w:t xml:space="preserve"> 3: OCIP INSURANCE COVERAGE</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This Section provides a brief description of the insurance provided to Enrolled Contractors under the OCIP.  While the OCIP is intended to provide uniform coverage and significant limits of liability, the OCIP is not intended to meet all the insurance needs of the Enrolled Contractors.  Each Contractor submitting a bid to perform work on the Project should discuss the OCIP with its insurance agent, broker, or consultant to make sure that it understands the requirements of the OCIP and continues to maintain proper insurance coverage and limits of liability as required by the terms and conditions of the various contracts under which either an Enrolled Contractor or an Excluded Contractor will provide work at or for the Project Site.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Off-site operations of a Contractor are excluded from OCIP insurance unless specifically added to the OCIP by endorsement.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Workers Compensation insurance providing statutory coverage as required by the applicable jurisdiction, for all of the Enrolled Contractor’s employees while performing work at the Project Site, with limits of liability of not less than:</w:t>
      </w:r>
    </w:p>
    <w:p w:rsidR="00703CD2" w:rsidRPr="00D27AC1" w:rsidRDefault="00703CD2" w:rsidP="00703CD2">
      <w:pPr>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The policy will include the following endorsements:</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Designated Workplace Endorsement </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Waiver of Subrogation</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US Longshoremen’s &amp; Harbors Workers Liability Act Endorsement </w:t>
      </w:r>
    </w:p>
    <w:p w:rsidR="00703CD2" w:rsidRPr="00D27AC1" w:rsidRDefault="00703CD2" w:rsidP="00703CD2">
      <w:pPr>
        <w:tabs>
          <w:tab w:val="left" w:pos="1260"/>
          <w:tab w:val="left" w:pos="1620"/>
          <w:tab w:val="right" w:pos="8640"/>
        </w:tabs>
        <w:ind w:left="1620"/>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r w:rsidRPr="00D27AC1">
        <w:rPr>
          <w:rFonts w:ascii="Times New Roman" w:hAnsi="Times New Roman"/>
          <w:sz w:val="22"/>
          <w:szCs w:val="22"/>
        </w:rPr>
        <w:t xml:space="preserve">  (Project-Related, Off-Site Operations are </w:t>
      </w:r>
      <w:r w:rsidRPr="00D27AC1">
        <w:rPr>
          <w:rFonts w:ascii="Times New Roman" w:hAnsi="Times New Roman"/>
          <w:sz w:val="22"/>
          <w:szCs w:val="22"/>
          <w:u w:val="single"/>
        </w:rPr>
        <w:t>excluded</w:t>
      </w:r>
      <w:r w:rsidRPr="00D27AC1">
        <w:rPr>
          <w:rFonts w:ascii="Times New Roman" w:hAnsi="Times New Roman"/>
          <w:sz w:val="22"/>
          <w:szCs w:val="22"/>
        </w:rPr>
        <w: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tabs>
          <w:tab w:val="left" w:pos="216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 and</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u w:val="single"/>
        </w:rPr>
      </w:pPr>
      <w:r w:rsidRPr="00D27AC1">
        <w:rPr>
          <w:rFonts w:ascii="Times New Roman" w:hAnsi="Times New Roman"/>
          <w:b/>
          <w:sz w:val="22"/>
          <w:szCs w:val="22"/>
        </w:rPr>
        <w:t xml:space="preserve">Limits of Liability </w:t>
      </w:r>
      <w:r w:rsidRPr="00D27AC1">
        <w:rPr>
          <w:rFonts w:ascii="Times New Roman" w:hAnsi="Times New Roman"/>
          <w:sz w:val="22"/>
          <w:szCs w:val="22"/>
        </w:rPr>
        <w:t>(Shared by all Enrolled Contractors insured by the OCIP on the Project)</w:t>
      </w:r>
    </w:p>
    <w:p w:rsidR="00703CD2" w:rsidRPr="00D27AC1" w:rsidRDefault="00703CD2" w:rsidP="00703CD2">
      <w:pPr>
        <w:keepNext/>
        <w:tabs>
          <w:tab w:val="right" w:pos="8640"/>
        </w:tabs>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Damages to Premises Rented to You Limit</w:t>
      </w:r>
      <w:r w:rsidRPr="00D27AC1">
        <w:rPr>
          <w:rFonts w:ascii="Times New Roman" w:hAnsi="Times New Roman"/>
          <w:sz w:val="22"/>
          <w:szCs w:val="22"/>
        </w:rPr>
        <w:tab/>
      </w:r>
      <w:r w:rsidRPr="00D27AC1">
        <w:rPr>
          <w:rFonts w:ascii="Times New Roman" w:hAnsi="Times New Roman"/>
          <w:b/>
          <w:sz w:val="22"/>
          <w:szCs w:val="22"/>
        </w:rPr>
        <w:t>$500,000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Medical Expense Limit</w:t>
      </w:r>
      <w:r w:rsidRPr="00D27AC1">
        <w:rPr>
          <w:rFonts w:ascii="Times New Roman" w:hAnsi="Times New Roman"/>
          <w:sz w:val="22"/>
          <w:szCs w:val="22"/>
        </w:rPr>
        <w:tab/>
      </w:r>
      <w:r w:rsidRPr="00D27AC1">
        <w:rPr>
          <w:rFonts w:ascii="Times New Roman" w:hAnsi="Times New Roman"/>
          <w:b/>
          <w:sz w:val="22"/>
          <w:szCs w:val="22"/>
        </w:rPr>
        <w:t>$10,000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num" w:pos="374"/>
          <w:tab w:val="right" w:pos="8640"/>
        </w:tabs>
        <w:rPr>
          <w:rFonts w:ascii="Times New Roman" w:hAnsi="Times New Roman"/>
          <w:sz w:val="22"/>
          <w:szCs w:val="22"/>
        </w:rPr>
      </w:pPr>
      <w:r w:rsidRPr="00D27AC1">
        <w:rPr>
          <w:rFonts w:ascii="Times New Roman" w:hAnsi="Times New Roman"/>
          <w:sz w:val="22"/>
          <w:szCs w:val="22"/>
        </w:rPr>
        <w:t>The Products and Completed Operations insurance shall extend for 10 years after substantial completion of the Project.</w:t>
      </w:r>
    </w:p>
    <w:p w:rsidR="00703CD2" w:rsidRPr="00D27AC1" w:rsidRDefault="00703CD2" w:rsidP="00703CD2">
      <w:pPr>
        <w:rPr>
          <w:rFonts w:ascii="Times New Roman" w:hAnsi="Times New Roman"/>
          <w:b/>
          <w:sz w:val="22"/>
          <w:szCs w:val="22"/>
          <w:u w:val="single"/>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b/>
          <w:sz w:val="22"/>
          <w:szCs w:val="22"/>
          <w:u w:val="single"/>
        </w:rPr>
        <w:t>Excess Liability:</w:t>
      </w:r>
      <w:r w:rsidRPr="00D27AC1">
        <w:rPr>
          <w:rFonts w:ascii="Times New Roman" w:hAnsi="Times New Roman"/>
          <w:sz w:val="22"/>
          <w:szCs w:val="22"/>
        </w:rPr>
        <w:t xml:space="preserve">  </w:t>
      </w:r>
    </w:p>
    <w:p w:rsidR="00703CD2" w:rsidRPr="00D27AC1" w:rsidRDefault="00703CD2" w:rsidP="00703CD2">
      <w:pPr>
        <w:keepNext/>
        <w:keepLines/>
        <w:rPr>
          <w:rFonts w:ascii="Times New Roman" w:hAnsi="Times New Roman"/>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Insurer 1: </w:t>
      </w:r>
      <w:r w:rsidRPr="00D27AC1">
        <w:rPr>
          <w:rFonts w:ascii="Times New Roman" w:hAnsi="Times New Roman"/>
          <w:b/>
          <w:sz w:val="22"/>
          <w:szCs w:val="22"/>
        </w:rPr>
        <w:tab/>
      </w:r>
      <w:r w:rsidRPr="00D27AC1">
        <w:rPr>
          <w:rFonts w:ascii="Times New Roman" w:hAnsi="Times New Roman"/>
          <w:sz w:val="22"/>
          <w:szCs w:val="22"/>
        </w:rPr>
        <w:t xml:space="preserve">Westchester Fire Insurance Company ($25MM XS of Primary)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5" w:history="1">
        <w:r w:rsidRPr="00D27AC1">
          <w:rPr>
            <w:rStyle w:val="Hyperlink"/>
            <w:rFonts w:ascii="Times New Roman" w:hAnsi="Times New Roman"/>
            <w:sz w:val="22"/>
            <w:szCs w:val="22"/>
          </w:rPr>
          <w:t>www.ace-ina.com</w:t>
        </w:r>
      </w:hyperlink>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2: </w:t>
      </w:r>
      <w:r w:rsidRPr="00D27AC1">
        <w:rPr>
          <w:rFonts w:ascii="Times New Roman" w:hAnsi="Times New Roman"/>
          <w:b/>
          <w:sz w:val="22"/>
          <w:szCs w:val="22"/>
        </w:rPr>
        <w:tab/>
      </w:r>
      <w:r w:rsidRPr="00D27AC1">
        <w:rPr>
          <w:rFonts w:ascii="Times New Roman" w:hAnsi="Times New Roman"/>
          <w:sz w:val="22"/>
          <w:szCs w:val="22"/>
        </w:rPr>
        <w:t>Starr Surplus Lines Insurance Company ($25MM XS $25MM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6" w:history="1">
        <w:r w:rsidRPr="00D27AC1">
          <w:rPr>
            <w:rStyle w:val="Hyperlink"/>
            <w:rFonts w:ascii="Times New Roman" w:hAnsi="Times New Roman"/>
            <w:sz w:val="22"/>
            <w:szCs w:val="22"/>
          </w:rPr>
          <w:t>www</w:t>
        </w:r>
      </w:hyperlink>
      <w:r w:rsidRPr="00D27AC1">
        <w:rPr>
          <w:rFonts w:ascii="Times New Roman" w:hAnsi="Times New Roman"/>
          <w:sz w:val="22"/>
          <w:szCs w:val="22"/>
        </w:rPr>
        <w:t>.starrcompanies.com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3: </w:t>
      </w:r>
      <w:r w:rsidRPr="00D27AC1">
        <w:rPr>
          <w:rFonts w:ascii="Times New Roman" w:hAnsi="Times New Roman"/>
          <w:b/>
          <w:sz w:val="22"/>
          <w:szCs w:val="22"/>
        </w:rPr>
        <w:tab/>
      </w:r>
      <w:r w:rsidRPr="00D27AC1">
        <w:rPr>
          <w:rFonts w:ascii="Times New Roman" w:hAnsi="Times New Roman"/>
          <w:sz w:val="22"/>
          <w:szCs w:val="22"/>
        </w:rPr>
        <w:t>XL Insurance America, Inc. ($25MM XS $50MM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snapToGrid w:val="0"/>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napToGrid w:val="0"/>
          <w:sz w:val="22"/>
          <w:szCs w:val="22"/>
        </w:rPr>
        <w:t>www.xlgroup.com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sz w:val="22"/>
          <w:szCs w:val="22"/>
        </w:rPr>
        <w:t>Excess Liability Insurance, insuring against Bodily Injury, Personal and A</w:t>
      </w:r>
      <w:r w:rsidRPr="00D27AC1">
        <w:rPr>
          <w:rFonts w:ascii="Times New Roman" w:hAnsi="Times New Roman"/>
          <w:spacing w:val="-3"/>
          <w:sz w:val="22"/>
          <w:szCs w:val="22"/>
        </w:rPr>
        <w:t>dvertising Injury</w:t>
      </w:r>
      <w:r w:rsidRPr="00D27AC1">
        <w:rPr>
          <w:rFonts w:ascii="Times New Roman" w:hAnsi="Times New Roman"/>
          <w:sz w:val="22"/>
          <w:szCs w:val="22"/>
        </w:rPr>
        <w:t>, and Property Damage, and other coverage as specified under Employers' Liability and Commercial General Liability above,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r w:rsidRPr="00D27AC1">
        <w:rPr>
          <w:rFonts w:ascii="Times New Roman" w:hAnsi="Times New Roman"/>
          <w:sz w:val="22"/>
          <w:szCs w:val="22"/>
        </w:rPr>
        <w:t xml:space="preserve"> </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b/>
          <w:sz w:val="22"/>
          <w:szCs w:val="22"/>
        </w:rPr>
        <w:t xml:space="preserve">Limits of Liability – </w:t>
      </w:r>
      <w:r w:rsidRPr="00D27AC1">
        <w:rPr>
          <w:rFonts w:ascii="Times New Roman" w:hAnsi="Times New Roman"/>
          <w:sz w:val="22"/>
          <w:szCs w:val="22"/>
        </w:rPr>
        <w:t>(Shared by all Enrolled Contractors insured by the OCIP on the Project)</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Annual General Aggregate (reinstates annually)</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sz w:val="22"/>
          <w:szCs w:val="22"/>
        </w:rPr>
        <w:t xml:space="preserve">Products and Completed Operations Aggregate </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Products and Completed Operations Liability extends for 10 years after substantial completion of the Project. </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b/>
          <w:sz w:val="22"/>
          <w:szCs w:val="22"/>
          <w:u w:val="single"/>
        </w:rPr>
        <w:t>Builders Risk:</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Insurer:</w:t>
      </w:r>
      <w:r w:rsidRPr="00D27AC1">
        <w:rPr>
          <w:rFonts w:ascii="Times New Roman" w:hAnsi="Times New Roman"/>
          <w:b/>
          <w:sz w:val="22"/>
          <w:szCs w:val="22"/>
        </w:rPr>
        <w:tab/>
      </w:r>
      <w:r w:rsidRPr="00D27AC1">
        <w:rPr>
          <w:rFonts w:ascii="Times New Roman" w:hAnsi="Times New Roman"/>
          <w:sz w:val="22"/>
          <w:szCs w:val="22"/>
        </w:rPr>
        <w:t>Lexington Insurance Company</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(Excellent)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www.lexingtoninsurance.com</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Builders risk insurance providing coverage for direct physical damage to the Project during the course of construction, including buildings, materials, supplies that are used in or incidental to the fabrication, erection, testing, or completion of the Project while at the Project Site, while in transit, or at any temporary off-site </w:t>
      </w:r>
      <w:r w:rsidRPr="00D27AC1">
        <w:rPr>
          <w:rFonts w:ascii="Times New Roman" w:hAnsi="Times New Roman"/>
          <w:sz w:val="22"/>
          <w:szCs w:val="22"/>
        </w:rPr>
        <w:lastRenderedPageBreak/>
        <w:t>location, with limits of liability equal to the final completed value of the Project, subject to the following exceptions:</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Sub-limits of not less than $10,000,000 per occurrence and in the annual aggregate shall apply for the perils of Flood, Earthquake and Earth Movement;</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May include a sub-limit for materials and equipment while in storage at any temporary off-site location depending on value of stored property.</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The Builders Risk does NOT include coverage for the contractors owned materials and equipment unless they are intended to become a permanent part of the insured project</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right" w:pos="8640"/>
        </w:tabs>
        <w:rPr>
          <w:rFonts w:ascii="Times New Roman" w:hAnsi="Times New Roman"/>
          <w:b/>
          <w:bCs/>
          <w:sz w:val="22"/>
          <w:szCs w:val="22"/>
          <w:u w:val="single"/>
        </w:rPr>
      </w:pPr>
      <w:r w:rsidRPr="00D27AC1">
        <w:rPr>
          <w:rFonts w:ascii="Times New Roman" w:hAnsi="Times New Roman"/>
          <w:b/>
          <w:bCs/>
          <w:sz w:val="22"/>
          <w:szCs w:val="22"/>
          <w:u w:val="single"/>
        </w:rPr>
        <w:t>Contractors Pollution Liability:</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Insured: </w:t>
      </w:r>
      <w:r w:rsidRPr="00D27AC1">
        <w:rPr>
          <w:rFonts w:ascii="Times New Roman" w:hAnsi="Times New Roman"/>
          <w:b/>
          <w:sz w:val="22"/>
          <w:szCs w:val="22"/>
        </w:rPr>
        <w:tab/>
        <w:t xml:space="preserve">Steadfast Insurance Company </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www.zurichna.com</w:t>
      </w:r>
    </w:p>
    <w:p w:rsidR="00703CD2" w:rsidRPr="00D27AC1" w:rsidRDefault="00703CD2" w:rsidP="00703CD2">
      <w:pPr>
        <w:widowControl w:val="0"/>
        <w:tabs>
          <w:tab w:val="left" w:pos="1350"/>
        </w:tabs>
        <w:spacing w:before="120"/>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Contractors Pollution Liability covering claims for bodily injury or property damage, including remediation costs resulting from a pollution incident caused by or exacerbated by the performance of work at the Project Site, with limits of liability of not less than:</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 xml:space="preserve">Aggregate Limit per Project </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Completed Operations Liability extends for 10 years after substantial completion of the Project. </w:t>
      </w:r>
    </w:p>
    <w:p w:rsidR="00703CD2" w:rsidRPr="00D27AC1" w:rsidRDefault="00703CD2" w:rsidP="00703CD2">
      <w:pPr>
        <w:widowControl w:val="0"/>
        <w:tabs>
          <w:tab w:val="left" w:pos="1350"/>
        </w:tabs>
        <w:rPr>
          <w:rFonts w:ascii="Times New Roman" w:hAnsi="Times New Roman"/>
          <w:sz w:val="22"/>
          <w:szCs w:val="22"/>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Extension of Commercial General Liability Insurance for Warranty Work</w:t>
      </w:r>
    </w:p>
    <w:p w:rsidR="00703CD2" w:rsidRPr="00D27AC1" w:rsidRDefault="00703CD2" w:rsidP="00703CD2">
      <w:pPr>
        <w:rPr>
          <w:rFonts w:ascii="Times New Roman" w:hAnsi="Times New Roman"/>
          <w:b/>
          <w:sz w:val="22"/>
          <w:szCs w:val="22"/>
          <w:u w:val="single"/>
        </w:rPr>
      </w:pP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The OCIP will continue to provide Commercial General Liability insurance, which is required due to warranty work undertaken by Enrolled Contractors at the Project Site for a period of 24 months after the Enrolled Contractor’s work, or all of work performed at the Project site and covered under the OCIP is terminated, whichever is later.  Any injuries to Enrolled Contractor employees while completing any warranty work will not be covered under the OCIP, but must be covered under the Enrolled Contractor’s Worker’s Compensation practice policy.   </w:t>
      </w: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4: ENROLLED CONTRACTOR REQUIRED INSURANCE </w:t>
      </w:r>
    </w:p>
    <w:p w:rsidR="00703CD2" w:rsidRPr="00D27AC1" w:rsidRDefault="00703CD2" w:rsidP="00703CD2">
      <w:pPr>
        <w:widowControl w:val="0"/>
        <w:rPr>
          <w:rFonts w:ascii="Times New Roman" w:hAnsi="Times New Roman"/>
          <w:sz w:val="22"/>
          <w:szCs w:val="22"/>
        </w:rPr>
      </w:pPr>
      <w:r w:rsidRPr="00D27AC1">
        <w:rPr>
          <w:rFonts w:ascii="Times New Roman" w:hAnsi="Times New Roman"/>
          <w:b/>
          <w:sz w:val="22"/>
          <w:szCs w:val="22"/>
        </w:rPr>
        <w:t xml:space="preserve"> </w:t>
      </w: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In addition to the insurance provided by the OCIP each Enrolled Contractor is required to maintain, at its own expense and for the duration of their Contract, the following insurance provided on an occurrence basis by an insurance company or companies that are rated “A-VII” or higher by A. M. Best’s key rating guide and that are authorized to do business in the State of California. This insurance must be maintained to protect the Enrolled Contractor from project-related, off-site exposures. The limits of liability shown below are minimum limits and are not intended to limit the Enrolled Contractors’ liability under the terms and conditions of the Contract.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Workers Compensation insurance for all of the Enrolled Contractor’s off Project Site employees engaged in the performance of work associated with the construction of the Project, but not insured by the OCIP, with limits of not less than: </w:t>
      </w:r>
    </w:p>
    <w:p w:rsidR="00703CD2" w:rsidRPr="00D27AC1" w:rsidRDefault="00703CD2" w:rsidP="00703CD2">
      <w:pPr>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r w:rsidRPr="00D27AC1">
        <w:rPr>
          <w:rFonts w:ascii="Times New Roman" w:hAnsi="Times New Roman"/>
          <w:b/>
          <w:sz w:val="22"/>
          <w:szCs w:val="22"/>
        </w:rPr>
        <w:tab/>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eastAsia="Arial Unicode MS" w:hAnsi="Times New Roman"/>
          <w:sz w:val="22"/>
          <w:szCs w:val="22"/>
        </w:rPr>
        <w:t>The Workers Compensation Insurance shall i</w:t>
      </w:r>
      <w:r w:rsidRPr="00D27AC1">
        <w:rPr>
          <w:rFonts w:ascii="Times New Roman" w:hAnsi="Times New Roman"/>
          <w:sz w:val="22"/>
          <w:szCs w:val="22"/>
        </w:rPr>
        <w:t xml:space="preserve">nclude a Waiver of Subrogation Endorsement with the same terms and conditions and in substantially the same form as the example endorsement Included as Exhibit 2. </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premises and operations located away from the Project Site (other than off Project Site locations approved for inclusion under the OCIP), including Products Liability for any product manufactured, assembled or otherwise worked upon away from the Project Site, with limits not less than:</w:t>
      </w:r>
    </w:p>
    <w:p w:rsidR="00703CD2" w:rsidRPr="00D27AC1" w:rsidRDefault="00703CD2" w:rsidP="00703CD2">
      <w:pPr>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rPr>
          <w:rFonts w:ascii="Times New Roman" w:hAnsi="Times New Roman"/>
          <w:sz w:val="22"/>
          <w:szCs w:val="22"/>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sz w:val="22"/>
          <w:szCs w:val="22"/>
        </w:rPr>
        <w:t>Insurance will be provided on an occurrence basis and shall be endorsed to include:</w:t>
      </w:r>
    </w:p>
    <w:p w:rsidR="00703CD2" w:rsidRPr="00D27AC1" w:rsidRDefault="00703CD2" w:rsidP="00703CD2">
      <w:pPr>
        <w:keepNext/>
        <w:keepLines/>
        <w:rPr>
          <w:rFonts w:ascii="Times New Roman" w:hAnsi="Times New Roman"/>
          <w:sz w:val="22"/>
          <w:szCs w:val="22"/>
        </w:rPr>
      </w:pP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A Waiver of Subrogation endor</w:t>
      </w:r>
      <w:r w:rsidR="003949D3">
        <w:rPr>
          <w:rFonts w:ascii="Times New Roman" w:hAnsi="Times New Roman"/>
          <w:sz w:val="22"/>
          <w:szCs w:val="22"/>
        </w:rPr>
        <w:t xml:space="preserve">sement in favor </w:t>
      </w:r>
      <w:r w:rsidRPr="00D27AC1">
        <w:rPr>
          <w:rFonts w:ascii="Times New Roman" w:hAnsi="Times New Roman"/>
          <w:sz w:val="22"/>
          <w:szCs w:val="22"/>
        </w:rPr>
        <w:t>of Construction Manager, the Judicial Council of California and their respective elected and appointed officials, judges, officers, and employees with the same terms and conditions and in substantially the same form as the example endorsement provided as Exhibit 4; and</w:t>
      </w: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 xml:space="preserve">A Designated Workplace Exclusion endorsement. </w:t>
      </w:r>
    </w:p>
    <w:p w:rsidR="00D27AC1" w:rsidRDefault="00D27AC1" w:rsidP="00703CD2">
      <w:pPr>
        <w:rPr>
          <w:rFonts w:ascii="Times New Roman" w:hAnsi="Times New Roman"/>
          <w:b/>
          <w:sz w:val="22"/>
          <w:szCs w:val="22"/>
          <w:u w:val="single"/>
        </w:rPr>
        <w:sectPr w:rsidR="00D27AC1" w:rsidSect="00A00830">
          <w:headerReference w:type="even" r:id="rId57"/>
          <w:headerReference w:type="default" r:id="rId58"/>
          <w:footerReference w:type="default" r:id="rId59"/>
          <w:footerReference w:type="first" r:id="rId60"/>
          <w:pgSz w:w="12240" w:h="15840" w:code="1"/>
          <w:pgMar w:top="1440" w:right="1080" w:bottom="1440" w:left="1080" w:header="720" w:footer="720" w:gutter="0"/>
          <w:cols w:space="720"/>
          <w:docGrid w:linePitch="360"/>
        </w:sectPr>
      </w:pPr>
    </w:p>
    <w:p w:rsidR="00703CD2" w:rsidRPr="00D27AC1" w:rsidRDefault="00703CD2" w:rsidP="00703CD2">
      <w:pPr>
        <w:rPr>
          <w:rFonts w:ascii="Times New Roman" w:hAnsi="Times New Roman"/>
          <w:b/>
          <w:sz w:val="22"/>
          <w:szCs w:val="22"/>
          <w:u w:val="single"/>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Automobile Liability Insurance:</w:t>
      </w:r>
    </w:p>
    <w:p w:rsidR="00703CD2" w:rsidRPr="00D27AC1" w:rsidRDefault="00703CD2" w:rsidP="00703CD2">
      <w:pPr>
        <w:rPr>
          <w:rFonts w:ascii="Times New Roman" w:hAnsi="Times New Roman"/>
          <w:b/>
          <w:sz w:val="22"/>
          <w:szCs w:val="22"/>
          <w:u w:val="single"/>
        </w:rPr>
      </w:pPr>
    </w:p>
    <w:p w:rsidR="00703CD2" w:rsidRPr="00D27AC1" w:rsidRDefault="00703CD2" w:rsidP="00703CD2">
      <w:pPr>
        <w:pStyle w:val="BodyText"/>
        <w:jc w:val="left"/>
        <w:rPr>
          <w:rFonts w:ascii="Times New Roman" w:hAnsi="Times New Roman"/>
          <w:sz w:val="22"/>
          <w:szCs w:val="22"/>
        </w:rPr>
      </w:pPr>
      <w:r w:rsidRPr="00D27AC1">
        <w:rPr>
          <w:rFonts w:ascii="Times New Roman" w:hAnsi="Times New Roman"/>
          <w:sz w:val="22"/>
          <w:szCs w:val="22"/>
        </w:rPr>
        <w:t>Automobile Liability insurance, which shall cover the ownership, maintenance, use, loading and unloading of all vehicles owned, hired or used by, or on behalf of, the Enrolled Contractor on or away from the Project Site.  Such insurance will provide coverage not less than that of the standard Commercial Automobile Liability insurance policy with limits of not less than:</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Combined Single Limit (Each accident) </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rPr>
          <w:rFonts w:ascii="Times New Roman" w:hAnsi="Times New Roman"/>
          <w:spacing w:val="-3"/>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pacing w:val="-3"/>
          <w:sz w:val="22"/>
          <w:szCs w:val="22"/>
        </w:rPr>
        <w:t>The i</w:t>
      </w:r>
      <w:r w:rsidRPr="00D27AC1">
        <w:rPr>
          <w:rFonts w:ascii="Times New Roman" w:hAnsi="Times New Roman"/>
          <w:sz w:val="22"/>
          <w:szCs w:val="22"/>
        </w:rPr>
        <w:t>nsurance shall be endorsed to include:</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Designated Insured Endorsement ISO </w:t>
      </w:r>
      <w:r w:rsidRPr="00D27AC1">
        <w:rPr>
          <w:rFonts w:ascii="Times New Roman" w:hAnsi="Times New Roman"/>
          <w:bCs/>
          <w:sz w:val="22"/>
          <w:szCs w:val="22"/>
        </w:rPr>
        <w:t xml:space="preserve">CA 20 48 02 99, or equivalent adding </w:t>
      </w:r>
      <w:r w:rsidRPr="00D27AC1">
        <w:rPr>
          <w:rFonts w:ascii="Times New Roman" w:hAnsi="Times New Roman"/>
          <w:sz w:val="22"/>
          <w:szCs w:val="22"/>
        </w:rPr>
        <w:t>Construction Manager, the Judicial Council of California and their respective elected and appointed officials, judges, officers, employees and agents as additional insureds.</w:t>
      </w:r>
      <w:r w:rsidRPr="00D27AC1">
        <w:rPr>
          <w:rFonts w:ascii="Times New Roman" w:hAnsi="Times New Roman"/>
          <w:bCs/>
          <w:sz w:val="22"/>
          <w:szCs w:val="22"/>
        </w:rPr>
        <w:t xml:space="preserve"> (sample provided as Exhibit 5)</w:t>
      </w:r>
      <w:r w:rsidRPr="00D27AC1">
        <w:rPr>
          <w:rFonts w:ascii="Times New Roman" w:hAnsi="Times New Roman"/>
          <w:sz w:val="22"/>
          <w:szCs w:val="22"/>
        </w:rPr>
        <w:t>;</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Waiver of Subrogation Endorsement ISO </w:t>
      </w:r>
      <w:r w:rsidRPr="00D27AC1">
        <w:rPr>
          <w:rFonts w:ascii="Times New Roman" w:hAnsi="Times New Roman"/>
          <w:bCs/>
          <w:sz w:val="22"/>
          <w:szCs w:val="22"/>
        </w:rPr>
        <w:t xml:space="preserve">CA 04 44 03 10, or equivalent as evidence of a waiver of any subrogation or recovery action </w:t>
      </w:r>
      <w:r w:rsidRPr="00D27AC1">
        <w:rPr>
          <w:rFonts w:ascii="Times New Roman" w:hAnsi="Times New Roman"/>
          <w:sz w:val="22"/>
          <w:szCs w:val="22"/>
        </w:rPr>
        <w:t xml:space="preserve">in favor of the Construction Manager, the Judicial Council of California and their respective elected and appointed officials, judges, officers, and  employees </w:t>
      </w:r>
      <w:r w:rsidRPr="00D27AC1">
        <w:rPr>
          <w:rFonts w:ascii="Times New Roman" w:hAnsi="Times New Roman"/>
          <w:bCs/>
          <w:sz w:val="22"/>
          <w:szCs w:val="22"/>
        </w:rPr>
        <w:t xml:space="preserve"> (sample attached as Exhibit 6); and</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z w:val="22"/>
          <w:szCs w:val="22"/>
        </w:rPr>
        <w:t xml:space="preserve">If hazardous materials or waste are to be transported, the Commercial Automobile Liability policy will be endorsed with the MCS-90 Financial Responsibility for Motor Carriers endorsement to assure that federally mandated coverage (e.g., required liability limits, environmental restitution coverage) is in place and is in accordance with the applicable legal requirements. </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rPr>
      </w:pPr>
      <w:r w:rsidRPr="00D27AC1">
        <w:rPr>
          <w:rFonts w:ascii="Times New Roman" w:hAnsi="Times New Roman"/>
          <w:b/>
          <w:bCs/>
          <w:sz w:val="22"/>
          <w:szCs w:val="22"/>
          <w:u w:val="single"/>
        </w:rPr>
        <w:t>Umbrella/Excess Liability</w:t>
      </w:r>
      <w:r w:rsidRPr="00D27AC1">
        <w:rPr>
          <w:rFonts w:ascii="Times New Roman" w:hAnsi="Times New Roman"/>
          <w:b/>
          <w:bCs/>
          <w:sz w:val="22"/>
          <w:szCs w:val="22"/>
        </w:rPr>
        <w:t xml:space="preserve">: </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If an Enrolled Contractor is planning to utilize its umbrella/excess insurance to comply with the terms of the required insurance the Enrolled Contractor must endorse the umbrella/excess insurance to comply with the requirements of this Section 3.</w:t>
      </w:r>
    </w:p>
    <w:p w:rsidR="00703CD2" w:rsidRPr="00D27AC1" w:rsidRDefault="00703CD2" w:rsidP="00703CD2">
      <w:pPr>
        <w:pStyle w:val="NumLevel2"/>
        <w:tabs>
          <w:tab w:val="clear" w:pos="9360"/>
        </w:tabs>
        <w:ind w:left="0" w:firstLine="0"/>
        <w:rPr>
          <w:rFonts w:ascii="Times New Roman" w:hAnsi="Times New Roman"/>
          <w:bCs/>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u w:val="single"/>
        </w:rPr>
      </w:pPr>
      <w:r w:rsidRPr="00D27AC1">
        <w:rPr>
          <w:rFonts w:ascii="Times New Roman" w:hAnsi="Times New Roman"/>
          <w:b/>
          <w:bCs/>
          <w:sz w:val="22"/>
          <w:szCs w:val="22"/>
          <w:u w:val="single"/>
        </w:rPr>
        <w:t>Contractor’s Equipment Insurance</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Contractor’s equipment insurance covering equipment and tools used by the Contractor to perform its work at the Project Site, unless the equipment is to become a permanent part of the Project at which time the equipment would be insured under the builders risk insurance policy.</w:t>
      </w:r>
    </w:p>
    <w:p w:rsidR="00703CD2" w:rsidRPr="00D27AC1" w:rsidRDefault="00703CD2" w:rsidP="00703CD2">
      <w:pPr>
        <w:pStyle w:val="BodyText"/>
        <w:jc w:val="left"/>
        <w:rPr>
          <w:rFonts w:ascii="Times New Roman" w:hAnsi="Times New Roman"/>
          <w:b/>
          <w:sz w:val="22"/>
          <w:szCs w:val="22"/>
          <w:u w:val="single"/>
        </w:rPr>
      </w:pPr>
    </w:p>
    <w:p w:rsidR="00703CD2" w:rsidRPr="00D27AC1" w:rsidRDefault="00703CD2" w:rsidP="00703CD2">
      <w:pPr>
        <w:keepNext/>
        <w:rPr>
          <w:rFonts w:ascii="Times New Roman" w:hAnsi="Times New Roman"/>
          <w:b/>
          <w:sz w:val="22"/>
          <w:szCs w:val="22"/>
          <w:u w:val="single"/>
        </w:rPr>
      </w:pPr>
      <w:r w:rsidRPr="00D27AC1">
        <w:rPr>
          <w:rFonts w:ascii="Times New Roman" w:hAnsi="Times New Roman"/>
          <w:b/>
          <w:sz w:val="22"/>
          <w:szCs w:val="22"/>
          <w:u w:val="single"/>
        </w:rPr>
        <w:t>Certificates of Insurance:</w:t>
      </w:r>
    </w:p>
    <w:p w:rsidR="00703CD2" w:rsidRPr="00D27AC1" w:rsidRDefault="00703CD2" w:rsidP="00703CD2">
      <w:pPr>
        <w:keepNext/>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All Enrolled Contractors shall provide a Certificate of Insurance to the Construction Manager and the OCIP Administrator evidencing the coverage, limits, and endorsements to the insurance policies as required under this Section 3 (Sample Certificate of Insurance provided as Exhibit 1).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Notice of Cancellation:</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required insurance policies shall specifically provide for a written thirty (30) day notice of cancellation, non-renewal or material change to the Construction Manager and the OCIP Administrator.  The Certificates of Insurance need not provide evidence of this 30 day notice.  However, the Contractor must notify the Construction Manager and the OCIP Administrator of any cancellation, non-renewal or material change to the Contractors insurance policies.</w:t>
      </w:r>
    </w:p>
    <w:p w:rsidR="00703CD2" w:rsidRPr="00D27AC1" w:rsidRDefault="00703CD2" w:rsidP="00703CD2">
      <w:pPr>
        <w:rPr>
          <w:rFonts w:ascii="Times New Roman" w:hAnsi="Times New Roman"/>
          <w:b/>
          <w:sz w:val="22"/>
          <w:szCs w:val="22"/>
          <w:u w:val="single"/>
        </w:rPr>
      </w:pP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5: FREQUENTLY ASKED QUESTIONS</w:t>
      </w:r>
    </w:p>
    <w:p w:rsidR="00703CD2" w:rsidRPr="00D27AC1" w:rsidRDefault="00703CD2" w:rsidP="00703CD2">
      <w:pPr>
        <w:rPr>
          <w:rFonts w:ascii="Times New Roman" w:hAnsi="Times New Roman"/>
          <w:b/>
          <w:snapToGrid w:val="0"/>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participation in the OCIP mandatory?</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Yes, participation in the OCIP is mandatory but not automatic (see definition of Excluded Contractor).  The Judicial Council has decided that this will be an OCIP project and that Contractors must submit the appropriate enrollment forms and receives confirmation of enrollment, prior to performing work at the Project Site.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Do we have a deductible obligation in the event of a loss?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sz w:val="22"/>
          <w:szCs w:val="22"/>
        </w:rPr>
        <w:t xml:space="preserve">The OCIP program does contain a Loss Sharing provision wherein all Trade Contractors and their Subcontractors of every tier involved in a loss that would otherwise be insured under the terms and conditions of the OCIP commercial general liability and builders risk insurance, shall share equally in the first $25,000 of such loss that arises from the performance of the work as reasonably determined by the Contractor.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Is there a Workers Compensation experience modification threshold for Subcontractors performing work on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autoSpaceDE w:val="0"/>
        <w:autoSpaceDN w:val="0"/>
        <w:adjustRightInd w:val="0"/>
        <w:rPr>
          <w:rFonts w:ascii="Times New Roman" w:hAnsi="Times New Roman"/>
          <w:sz w:val="22"/>
          <w:szCs w:val="22"/>
        </w:rPr>
      </w:pPr>
      <w:r w:rsidRPr="00D27AC1">
        <w:rPr>
          <w:rFonts w:ascii="Times New Roman" w:hAnsi="Times New Roman"/>
          <w:sz w:val="22"/>
          <w:szCs w:val="22"/>
        </w:rPr>
        <w:t xml:space="preserve">As noted in section 3.3.7.2 of the general conditions for construction of the prime contract, the Workers Compensation experience modifier provided at time of bid for all Subcontractors and Sub-subcontractors shall be 1.50 or less in order to perform work at the project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Will there be an increase in my paperwork and administrative expenses which result from being part of this program?</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Some Contractors have concerns about the additional administrative burden that can result from participating in an OCIP.  The Judicial Council and its OCIP Administrator will make the OCIP as contractor-friendly as possible. As noted in the OCIP Overview, upon award of a Contract each Enrolled Contractor must complete an OCIP Enrollment form, along with the necessary declarations and ratings pages from its existing practice worker’s compensation, and commercial general liability insurance policies, Certificate(s) of Insurance and related endorsements required for compliance with terms of the Contract and Section 4 of this Exhibit - Enrolled Contractor Required Insurance – Other Than OCIP Insurance, of which samples are attached to this document.  On a monthly basis each Enrolled Contractor will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often do I have to submit payroll reports to the OCIP Administrator?</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On a monthly basis each Enrolled Contractor must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The OCIP Administrator will advise the Construction Manager of all payrolls reported monthly for the Project. It’s important that monthly payroll be reported consistently, as non-reporting or late-reporting can result in problems with the OCIP.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get credit from my current insurance company for insurance provided by the Judicial Council</w:t>
      </w:r>
      <w:r w:rsidRPr="00D27AC1">
        <w:rPr>
          <w:rFonts w:ascii="Times New Roman" w:hAnsi="Times New Roman"/>
          <w:sz w:val="22"/>
          <w:szCs w:val="22"/>
        </w:rPr>
        <w:t xml:space="preserve"> </w:t>
      </w:r>
      <w:r w:rsidRPr="00D27AC1">
        <w:rPr>
          <w:rFonts w:ascii="Times New Roman" w:hAnsi="Times New Roman"/>
          <w:b/>
          <w:sz w:val="22"/>
          <w:szCs w:val="22"/>
        </w:rPr>
        <w:t>OCIP?</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Make sure you segregate all payrolls reported to the OCIP Administrator for work on this Project. Also, provide your existing practice workers compensation and commercial general liability insurance company auditor with a copy of the OCIP Certificate of Insurance issued by the OCIP Administrator. This should be all the documentation you will need for your existing practice workers compensation and commercial general liability </w:t>
      </w:r>
      <w:r w:rsidRPr="00D27AC1">
        <w:rPr>
          <w:rFonts w:ascii="Times New Roman" w:hAnsi="Times New Roman"/>
          <w:sz w:val="22"/>
          <w:szCs w:val="22"/>
        </w:rPr>
        <w:lastRenderedPageBreak/>
        <w:t>insurance company to credit your policies for the exposures incurred as part of your work on this project and your participation in the OCIP.</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Will this replace my current insurance coverage?</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You must still maintain all your current insurance policies for the exposures not included in the OCIP, or for work that your company is doing away from the Project Site.</w:t>
      </w:r>
    </w:p>
    <w:p w:rsidR="00703CD2" w:rsidRPr="00D27AC1" w:rsidRDefault="00703CD2" w:rsidP="00703CD2">
      <w:pPr>
        <w:pStyle w:val="BodyText"/>
        <w:rPr>
          <w:rFonts w:ascii="Times New Roman" w:hAnsi="Times New Roman"/>
          <w:sz w:val="22"/>
          <w:szCs w:val="22"/>
        </w:rPr>
      </w:pPr>
    </w:p>
    <w:p w:rsidR="00703CD2" w:rsidRPr="00D27AC1" w:rsidRDefault="00703CD2" w:rsidP="00703CD2">
      <w:pPr>
        <w:keepNext/>
        <w:rPr>
          <w:rFonts w:ascii="Times New Roman" w:hAnsi="Times New Roman"/>
          <w:b/>
          <w:sz w:val="22"/>
          <w:szCs w:val="22"/>
        </w:rPr>
      </w:pPr>
      <w:r w:rsidRPr="00D27AC1">
        <w:rPr>
          <w:rFonts w:ascii="Times New Roman" w:hAnsi="Times New Roman"/>
          <w:b/>
          <w:sz w:val="22"/>
          <w:szCs w:val="22"/>
        </w:rPr>
        <w:t>Does the Insurance Program cover Truckers, Vendors and Suppliers?</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Contractors whose sole duties are as truckers are excluded from the program. Suppliers and vendors are also excluded from the program, unless added by specific exception. The definition of Excluded Contractors is provided in the Program Definitions of this document.</w:t>
      </w:r>
      <w:r w:rsidRPr="00D27AC1">
        <w:rPr>
          <w:rFonts w:ascii="Times New Roman" w:hAnsi="Times New Roman"/>
          <w:b/>
          <w:sz w:val="22"/>
          <w:szCs w:val="22"/>
        </w:rPr>
        <w:t xml:space="preserve"> </w:t>
      </w:r>
      <w:r w:rsidRPr="00D27AC1">
        <w:rPr>
          <w:rFonts w:ascii="Times New Roman" w:hAnsi="Times New Roman"/>
          <w:sz w:val="22"/>
          <w:szCs w:val="22"/>
        </w:rPr>
        <w:t xml:space="preserv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What if I do not report my insurance estimates and payrolls correctly?</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As long as payrolls are reported regularly, any increases in the actual payroll reported that differ from the amount estimated as part of the bid may be adjusted at the end of the Enrolled Contractor’s Contract.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travel time included in payroll?</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No.  Only work performed at the Project Site is covered under the OCIP.</w:t>
      </w:r>
    </w:p>
    <w:p w:rsidR="00703CD2" w:rsidRPr="00D27AC1" w:rsidRDefault="00703CD2" w:rsidP="00703CD2">
      <w:pPr>
        <w:pStyle w:val="BodyText"/>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is providing loss control services?</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Construction Manager and each Contractor is responsible for Project Site safety.  The OCIP insurer and the OCIP Administration Company as well as the Judicial Council, will conduct random safety oversight inspections at the Project Site to augment the safety efforts of the Construction Manager in ensuring compliance with all Project Site safety and security standards.  These construction safety professionals will coordinate with the Construction Manager and all Contractors’ safety representatives to ensure compliance and promotion of a safe work environment at the Project Site.  Each Contractor will be responsible to follow the requirements of the Construction Manager’s Project Safety Program, which includes the minimum Project safety requirements established by the Judicial Council in its Project Safety Guidance Manual. The Judicial Council Project Safety Guidance Manual will be made available to each Contractor by the Construction Manager.  </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will handle claims?</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Claims will be handled by the OCIP insurance companies.  All information on how to file claims is included in the OCIP Claims Manual, which will be provided to each Contractor by the OCIP Administrator at the time the Contractor is enrolled into the OCIP.</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know the claims manager will be as aggressive as my insurance company?</w:t>
      </w:r>
    </w:p>
    <w:p w:rsidR="00703CD2" w:rsidRPr="00D27AC1" w:rsidRDefault="00703CD2" w:rsidP="00703CD2">
      <w:pPr>
        <w:pStyle w:val="BodyText"/>
        <w:rPr>
          <w:rFonts w:ascii="Times New Roman" w:hAnsi="Times New Roman"/>
          <w:sz w:val="22"/>
          <w:szCs w:val="22"/>
        </w:rPr>
      </w:pPr>
    </w:p>
    <w:p w:rsidR="00703CD2" w:rsidRPr="0017032E" w:rsidRDefault="00703CD2" w:rsidP="00703CD2">
      <w:pPr>
        <w:pStyle w:val="BodyText"/>
      </w:pPr>
      <w:r w:rsidRPr="00D27AC1">
        <w:rPr>
          <w:rFonts w:ascii="Times New Roman" w:hAnsi="Times New Roman"/>
          <w:sz w:val="22"/>
          <w:szCs w:val="22"/>
        </w:rPr>
        <w:t>The purpose of the OCIP is to consolidate the risk with a minimum number of insurance companies that all of whom have significant construction expertise.  The OCIP Administration Company is responsible to the Judicial Council and the Contractor with ensuring that claims administration procedures, loss reserves and claim payments are appropriate.</w:t>
      </w:r>
      <w:r w:rsidRPr="0017032E">
        <w:t xml:space="preserve">  </w:t>
      </w:r>
    </w:p>
    <w:p w:rsidR="00703CD2" w:rsidRDefault="00703CD2" w:rsidP="00703CD2">
      <w:pPr>
        <w:rPr>
          <w:rFonts w:cs="Arial"/>
          <w:b/>
          <w:szCs w:val="24"/>
        </w:rPr>
      </w:pPr>
    </w:p>
    <w:bookmarkEnd w:id="132"/>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headerReference w:type="even" r:id="rId61"/>
          <w:headerReference w:type="default" r:id="rId62"/>
          <w:headerReference w:type="first" r:id="rId63"/>
          <w:pgSz w:w="12240" w:h="15840" w:code="1"/>
          <w:pgMar w:top="1440" w:right="1080" w:bottom="1440" w:left="1080" w:header="720" w:footer="720" w:gutter="0"/>
          <w:cols w:space="720"/>
          <w:titlePg/>
          <w:docGrid w:linePitch="360"/>
        </w:sectPr>
      </w:pPr>
    </w:p>
    <w:p w:rsidR="00A139F3" w:rsidRDefault="000E2B8D" w:rsidP="00A139F3">
      <w:pPr>
        <w:pStyle w:val="Heading1"/>
        <w:ind w:left="-90"/>
        <w:rPr>
          <w:rFonts w:ascii="Arial Bold" w:hAnsi="Arial Bold"/>
          <w:color w:val="FFFFFF"/>
          <w:sz w:val="36"/>
          <w:szCs w:val="36"/>
        </w:rPr>
      </w:pPr>
      <w:r>
        <w:rPr>
          <w:rFonts w:ascii="Times New Roman" w:hAnsi="Times New Roman"/>
          <w:b w:val="0"/>
          <w:noProof/>
          <w:sz w:val="20"/>
        </w:rPr>
        <w:lastRenderedPageBreak/>
        <w:drawing>
          <wp:anchor distT="0" distB="0" distL="114300" distR="114300" simplePos="0" relativeHeight="251655680" behindDoc="1" locked="0" layoutInCell="1" allowOverlap="1">
            <wp:simplePos x="0" y="0"/>
            <wp:positionH relativeFrom="column">
              <wp:posOffset>-37465</wp:posOffset>
            </wp:positionH>
            <wp:positionV relativeFrom="paragraph">
              <wp:posOffset>318770</wp:posOffset>
            </wp:positionV>
            <wp:extent cx="6045200" cy="7823835"/>
            <wp:effectExtent l="0" t="0" r="0" b="5715"/>
            <wp:wrapNone/>
            <wp:docPr id="9" name="Picture 3" descr="Certficate - Accord 25 2009-09 Sample - Generic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ficate - Accord 25 2009-09 Sample - Generic - Smalle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8" t="3081" r="2438" b="1563"/>
                    <a:stretch>
                      <a:fillRect/>
                    </a:stretch>
                  </pic:blipFill>
                  <pic:spPr bwMode="auto">
                    <a:xfrm>
                      <a:off x="0" y="0"/>
                      <a:ext cx="6045200" cy="7823835"/>
                    </a:xfrm>
                    <a:prstGeom prst="rect">
                      <a:avLst/>
                    </a:prstGeom>
                    <a:noFill/>
                    <a:ln>
                      <a:noFill/>
                    </a:ln>
                  </pic:spPr>
                </pic:pic>
              </a:graphicData>
            </a:graphic>
          </wp:anchor>
        </w:drawing>
      </w:r>
      <w:r w:rsidR="00CC3B39" w:rsidRPr="00CC3B39">
        <w:rPr>
          <w:rFonts w:ascii="Times New Roman" w:hAnsi="Times New Roman"/>
          <w:noProof/>
          <w:sz w:val="20"/>
        </w:rPr>
        <w:pict>
          <v:shape id="Text Box 86" o:spid="_x0000_s1027" type="#_x0000_t202" style="position:absolute;left:0;text-align:left;margin-left:1.85pt;margin-top:580.75pt;width:469.2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" filled="f" fillcolor="silver" stroked="f">
            <v:textbox style="mso-next-textbox:#Text Box 86" inset="0,0,0,0">
              <w:txbxContent>
                <w:p w:rsidR="00DC499A" w:rsidRPr="00FF1D8C" w:rsidRDefault="00DC499A" w:rsidP="00A139F3">
                  <w:pPr>
                    <w:rPr>
                      <w:spacing w:val="-2"/>
                      <w:sz w:val="14"/>
                      <w:szCs w:val="16"/>
                    </w:rPr>
                  </w:pPr>
                  <w:r>
                    <w:rPr>
                      <w:spacing w:val="-2"/>
                      <w:sz w:val="14"/>
                      <w:szCs w:val="16"/>
                    </w:rPr>
                    <w:t>Judicial Council of California</w:t>
                  </w:r>
                  <w:r w:rsidRPr="00FF1D8C">
                    <w:rPr>
                      <w:spacing w:val="-2"/>
                      <w:sz w:val="14"/>
                      <w:szCs w:val="16"/>
                    </w:rPr>
                    <w:t>, Project Name &amp; Project Address</w:t>
                  </w:r>
                </w:p>
                <w:p w:rsidR="00DC499A" w:rsidRPr="00B37812" w:rsidRDefault="00DC499A" w:rsidP="00A139F3">
                  <w:pPr>
                    <w:rPr>
                      <w:spacing w:val="-2"/>
                      <w:sz w:val="14"/>
                      <w:szCs w:val="16"/>
                    </w:rPr>
                  </w:pPr>
                  <w:r w:rsidRPr="00B37812">
                    <w:rPr>
                      <w:spacing w:val="-2"/>
                      <w:sz w:val="14"/>
                      <w:szCs w:val="16"/>
                    </w:rPr>
                    <w:t xml:space="preserve">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are added as Auto additional insureds per the attached  CA 20 48 02 99. Waivers of Subrogation apply to 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per the attached  WC 04 03 06, CG 24 04 11 85 and CA 04 44 03 10. </w:t>
                  </w:r>
                </w:p>
              </w:txbxContent>
            </v:textbox>
            <w10:wrap anchory="page"/>
          </v:shape>
        </w:pict>
      </w:r>
      <w:bookmarkStart w:id="133" w:name="_Toc304883355"/>
      <w:r w:rsidR="00E46846" w:rsidRPr="00E46846">
        <w:rPr>
          <w:rFonts w:ascii="Times New Roman" w:hAnsi="Times New Roman"/>
          <w:sz w:val="20"/>
        </w:rPr>
        <w:t>SECTION 6: APPENDIX</w:t>
      </w:r>
      <w:bookmarkEnd w:id="133"/>
      <w:r w:rsidR="00E46846" w:rsidRPr="00E46846">
        <w:rPr>
          <w:rFonts w:ascii="Times New Roman" w:hAnsi="Times New Roman"/>
          <w:sz w:val="20"/>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sidRPr="00EB37FC">
        <w:rPr>
          <w:rFonts w:ascii="Arial Bold" w:hAnsi="Arial Bold"/>
          <w:color w:val="FFFFFF"/>
          <w:sz w:val="36"/>
          <w:szCs w:val="36"/>
          <w:highlight w:val="black"/>
        </w:rPr>
        <w:t>Exhibit 1</w:t>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pacing w:line="276" w:lineRule="auto"/>
      </w:pPr>
      <w:r>
        <w:br w:type="page"/>
      </w:r>
    </w:p>
    <w:p w:rsidR="00A139F3" w:rsidRDefault="00A139F3" w:rsidP="00A139F3">
      <w:pPr>
        <w:ind w:left="7920"/>
        <w:rPr>
          <w:rFonts w:ascii="Arial Bold" w:hAnsi="Arial Bold"/>
          <w:color w:val="FFFFFF"/>
          <w:sz w:val="36"/>
          <w:szCs w:val="36"/>
        </w:rPr>
      </w:pPr>
      <w:r w:rsidRPr="00EB37FC">
        <w:rPr>
          <w:rFonts w:ascii="Arial Bold" w:hAnsi="Arial Bold"/>
          <w:color w:val="FFFFFF"/>
          <w:sz w:val="36"/>
          <w:szCs w:val="36"/>
          <w:highlight w:val="black"/>
        </w:rPr>
        <w:lastRenderedPageBreak/>
        <w:t xml:space="preserve">Exhibit </w:t>
      </w:r>
      <w:r w:rsidRPr="00D326C5">
        <w:rPr>
          <w:rFonts w:ascii="Arial Bold" w:hAnsi="Arial Bold"/>
          <w:color w:val="FFFFFF"/>
          <w:sz w:val="36"/>
          <w:szCs w:val="36"/>
          <w:highlight w:val="black"/>
        </w:rPr>
        <w:t>2</w:t>
      </w:r>
    </w:p>
    <w:tbl>
      <w:tblPr>
        <w:tblW w:w="0" w:type="auto"/>
        <w:tblLook w:val="04A0"/>
      </w:tblPr>
      <w:tblGrid>
        <w:gridCol w:w="9558"/>
      </w:tblGrid>
      <w:tr w:rsidR="000E4DDD" w:rsidTr="00C9313F">
        <w:tc>
          <w:tcPr>
            <w:tcW w:w="9558" w:type="dxa"/>
          </w:tcPr>
          <w:p w:rsidR="000E4DDD" w:rsidRPr="001D21B5" w:rsidRDefault="000E4DDD" w:rsidP="00C9313F">
            <w:pPr>
              <w:ind w:left="720"/>
            </w:pP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 xml:space="preserve">WORKERS COMPENSATION AND EMPLOYERS LIABILITY INSURANCE POLICY </w:t>
            </w:r>
            <w:r w:rsidRPr="00C9313F">
              <w:rPr>
                <w:rFonts w:cs="Arial"/>
                <w:b/>
                <w:bCs/>
                <w:sz w:val="18"/>
                <w:szCs w:val="18"/>
              </w:rPr>
              <w:tab/>
              <w:t>WC 04 03 06</w:t>
            </w: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p>
          <w:p w:rsidR="000E4DDD" w:rsidRPr="00C9313F" w:rsidRDefault="000E4DDD" w:rsidP="00C9313F">
            <w:pPr>
              <w:pBdr>
                <w:bottom w:val="single" w:sz="18"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ab/>
              <w:t>(Ed. 4-84)</w:t>
            </w:r>
          </w:p>
          <w:p w:rsidR="000E4DDD" w:rsidRPr="00C9313F" w:rsidRDefault="000E4DDD" w:rsidP="00C9313F">
            <w:pPr>
              <w:autoSpaceDE w:val="0"/>
              <w:autoSpaceDN w:val="0"/>
              <w:adjustRightInd w:val="0"/>
              <w:ind w:left="720"/>
              <w:rPr>
                <w:rFonts w:cs="Arial"/>
                <w:b/>
                <w:bCs/>
                <w:sz w:val="18"/>
                <w:szCs w:val="18"/>
              </w:rPr>
            </w:pPr>
          </w:p>
          <w:p w:rsidR="000E4DDD" w:rsidRPr="00C9313F" w:rsidRDefault="000E4DDD" w:rsidP="00C9313F">
            <w:pPr>
              <w:autoSpaceDE w:val="0"/>
              <w:autoSpaceDN w:val="0"/>
              <w:adjustRightInd w:val="0"/>
              <w:ind w:left="720"/>
              <w:jc w:val="center"/>
              <w:rPr>
                <w:rFonts w:cs="Arial"/>
                <w:b/>
                <w:bCs/>
                <w:sz w:val="18"/>
                <w:szCs w:val="18"/>
              </w:rPr>
            </w:pPr>
            <w:r w:rsidRPr="00C9313F">
              <w:rPr>
                <w:rFonts w:cs="Arial"/>
                <w:b/>
                <w:bCs/>
                <w:sz w:val="18"/>
                <w:szCs w:val="18"/>
              </w:rPr>
              <w:t>WAIVER OF OUR RIGHT TO RECOVER FROM OTHERS ENDORSEMENT-CALIFORNIA</w:t>
            </w:r>
          </w:p>
          <w:p w:rsidR="000E4DDD" w:rsidRPr="00C9313F" w:rsidRDefault="000E4DDD" w:rsidP="00C9313F">
            <w:pPr>
              <w:autoSpaceDE w:val="0"/>
              <w:autoSpaceDN w:val="0"/>
              <w:adjustRightInd w:val="0"/>
              <w:ind w:left="720"/>
              <w:jc w:val="center"/>
              <w:rPr>
                <w:rFonts w:cs="Arial"/>
                <w:b/>
                <w:bCs/>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We have the right to recover our payments from anyone liable for an injury covered by this policy. We will not enforce our right against the person or organization named in the Schedule. (This agreement applies only to the extent that you perform work under a written contract that requires you to obtain this agreement from us.)</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You must maintain payroll records accurately segregating the remuneration of your employees while engaged in the work described in the Schedule.</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The additional premium for this endorsement shall be _____% of the California workers' compensation premium otherwise due on such remuneration.</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jc w:val="center"/>
              <w:rPr>
                <w:rFonts w:cs="Arial"/>
                <w:sz w:val="18"/>
                <w:szCs w:val="18"/>
              </w:rPr>
            </w:pPr>
            <w:r w:rsidRPr="00C9313F">
              <w:rPr>
                <w:rFonts w:cs="Arial"/>
                <w:sz w:val="18"/>
                <w:szCs w:val="18"/>
              </w:rPr>
              <w:t>Schedule</w:t>
            </w:r>
          </w:p>
          <w:p w:rsidR="000E4DDD" w:rsidRPr="00C9313F" w:rsidRDefault="000E4DDD" w:rsidP="00C9313F">
            <w:pPr>
              <w:autoSpaceDE w:val="0"/>
              <w:autoSpaceDN w:val="0"/>
              <w:adjustRightInd w:val="0"/>
              <w:ind w:left="720"/>
              <w:jc w:val="center"/>
              <w:rPr>
                <w:rFonts w:cs="Arial"/>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4471"/>
            </w:tblGrid>
            <w:tr w:rsidR="000E4DDD" w:rsidRPr="001D21B5" w:rsidTr="00C56799">
              <w:tc>
                <w:tcPr>
                  <w:tcW w:w="4176"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 xml:space="preserve">Person or Organization </w:t>
                  </w:r>
                </w:p>
              </w:tc>
              <w:tc>
                <w:tcPr>
                  <w:tcW w:w="4500"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Job Description</w:t>
                  </w:r>
                </w:p>
              </w:tc>
            </w:tr>
            <w:tr w:rsidR="000E4DDD" w:rsidRPr="001D21B5" w:rsidTr="00C56799">
              <w:trPr>
                <w:trHeight w:val="1152"/>
              </w:trPr>
              <w:tc>
                <w:tcPr>
                  <w:tcW w:w="8676" w:type="dxa"/>
                  <w:gridSpan w:val="2"/>
                  <w:tcBorders>
                    <w:top w:val="nil"/>
                    <w:left w:val="nil"/>
                    <w:bottom w:val="nil"/>
                    <w:right w:val="nil"/>
                  </w:tcBorders>
                  <w:shd w:val="clear" w:color="auto" w:fill="auto"/>
                  <w:vAlign w:val="center"/>
                </w:tcPr>
                <w:p w:rsidR="000E4DDD" w:rsidRPr="001D21B5" w:rsidRDefault="000E4DDD" w:rsidP="00ED6031">
                  <w:pPr>
                    <w:autoSpaceDE w:val="0"/>
                    <w:autoSpaceDN w:val="0"/>
                    <w:adjustRightInd w:val="0"/>
                    <w:rPr>
                      <w:rFonts w:cs="Arial"/>
                      <w:bCs/>
                      <w:sz w:val="18"/>
                      <w:szCs w:val="18"/>
                    </w:rPr>
                  </w:pPr>
                  <w:r w:rsidRPr="001D21B5">
                    <w:rPr>
                      <w:rFonts w:cs="Arial"/>
                      <w:bCs/>
                      <w:sz w:val="18"/>
                      <w:szCs w:val="18"/>
                    </w:rPr>
                    <w:t xml:space="preserve">THE CONSTRUCTION MANAGER, The State of California, </w:t>
                  </w:r>
                  <w:r w:rsidR="008F364F">
                    <w:rPr>
                      <w:rFonts w:cs="Arial"/>
                      <w:bCs/>
                      <w:sz w:val="18"/>
                      <w:szCs w:val="18"/>
                    </w:rPr>
                    <w:t>Judicial Council</w:t>
                  </w:r>
                  <w:r w:rsidR="00D27AC1">
                    <w:rPr>
                      <w:rFonts w:cs="Arial"/>
                      <w:bCs/>
                      <w:sz w:val="18"/>
                      <w:szCs w:val="18"/>
                    </w:rPr>
                    <w:t xml:space="preserve"> of California</w:t>
                  </w:r>
                  <w:r w:rsidR="003949D3">
                    <w:rPr>
                      <w:rFonts w:cs="Arial"/>
                      <w:bCs/>
                      <w:sz w:val="18"/>
                      <w:szCs w:val="18"/>
                    </w:rPr>
                    <w:t xml:space="preserve"> </w:t>
                  </w:r>
                  <w:r w:rsidRPr="001D21B5">
                    <w:rPr>
                      <w:rFonts w:cs="Arial"/>
                      <w:bCs/>
                      <w:sz w:val="18"/>
                      <w:szCs w:val="18"/>
                    </w:rPr>
                    <w:t>and their respective elected and appointed officials, judges, officers, employees and agents</w:t>
                  </w:r>
                </w:p>
              </w:tc>
            </w:tr>
          </w:tbl>
          <w:p w:rsidR="000E4DDD" w:rsidRPr="001D21B5" w:rsidRDefault="000E4DDD" w:rsidP="00C9313F">
            <w:pPr>
              <w:ind w:left="720"/>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Notes:</w:t>
            </w:r>
          </w:p>
          <w:p w:rsidR="000E4DDD" w:rsidRPr="00C9313F" w:rsidRDefault="000E4DDD" w:rsidP="00C9313F">
            <w:pPr>
              <w:autoSpaceDE w:val="0"/>
              <w:autoSpaceDN w:val="0"/>
              <w:adjustRightInd w:val="0"/>
              <w:ind w:left="1800" w:hanging="360"/>
              <w:rPr>
                <w:rFonts w:cs="Arial"/>
                <w:sz w:val="18"/>
                <w:szCs w:val="18"/>
              </w:rPr>
            </w:pPr>
            <w:r w:rsidRPr="00C9313F">
              <w:rPr>
                <w:rFonts w:cs="Arial"/>
                <w:sz w:val="18"/>
                <w:szCs w:val="18"/>
              </w:rPr>
              <w:t xml:space="preserve">1. </w:t>
            </w:r>
            <w:r w:rsidRPr="00C9313F">
              <w:rPr>
                <w:rFonts w:cs="Arial"/>
                <w:sz w:val="18"/>
                <w:szCs w:val="18"/>
              </w:rPr>
              <w:tab/>
              <w:t>This endorsement may be used to waive the company's right of subrogation against named third parties who may be responsible for an injury.</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1800" w:right="-288" w:hanging="360"/>
              <w:rPr>
                <w:rFonts w:cs="Arial"/>
                <w:sz w:val="18"/>
                <w:szCs w:val="18"/>
              </w:rPr>
            </w:pPr>
            <w:r w:rsidRPr="00C9313F">
              <w:rPr>
                <w:rFonts w:cs="Arial"/>
                <w:sz w:val="18"/>
                <w:szCs w:val="18"/>
              </w:rPr>
              <w:t xml:space="preserve">2. </w:t>
            </w:r>
            <w:r w:rsidRPr="00C9313F">
              <w:rPr>
                <w:rFonts w:cs="Arial"/>
                <w:sz w:val="18"/>
                <w:szCs w:val="18"/>
              </w:rPr>
              <w:tab/>
              <w:t>The sentence in ( ) is optional with the company. It limits the endorsement to apply only to specific jobs of the insured, and only to the extent that the insured is required to obtain this waiver.</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This endorsement changes the policy to which it is attached and is effective on the date unless otherwise stated.</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(The information below is required only when this endorsement is issued subsequent to preparation of the policy.)</w:t>
            </w:r>
          </w:p>
          <w:p w:rsidR="000E4DDD" w:rsidRPr="00C9313F" w:rsidRDefault="000E4DDD" w:rsidP="00C9313F">
            <w:pPr>
              <w:autoSpaceDE w:val="0"/>
              <w:autoSpaceDN w:val="0"/>
              <w:adjustRightInd w:val="0"/>
              <w:ind w:left="720"/>
              <w:rPr>
                <w:rFonts w:cs="Arial"/>
                <w:sz w:val="18"/>
                <w:szCs w:val="18"/>
              </w:rPr>
            </w:pPr>
          </w:p>
          <w:tbl>
            <w:tblPr>
              <w:tblW w:w="0" w:type="auto"/>
              <w:tblInd w:w="720" w:type="dxa"/>
              <w:tblLook w:val="01E0"/>
            </w:tblPr>
            <w:tblGrid>
              <w:gridCol w:w="2700"/>
              <w:gridCol w:w="153"/>
              <w:gridCol w:w="2890"/>
              <w:gridCol w:w="2879"/>
            </w:tblGrid>
            <w:tr w:rsidR="000E4DDD" w:rsidRPr="001D21B5" w:rsidTr="00C56799">
              <w:tc>
                <w:tcPr>
                  <w:tcW w:w="2700" w:type="dxa"/>
                  <w:shd w:val="clear" w:color="auto" w:fill="auto"/>
                </w:tcPr>
                <w:p w:rsidR="000E4DDD" w:rsidRPr="001D21B5" w:rsidRDefault="000E4DDD" w:rsidP="00C56799">
                  <w:pPr>
                    <w:autoSpaceDE w:val="0"/>
                    <w:autoSpaceDN w:val="0"/>
                    <w:adjustRightInd w:val="0"/>
                    <w:spacing w:after="60"/>
                    <w:rPr>
                      <w:rFonts w:cs="Arial"/>
                      <w:sz w:val="18"/>
                      <w:szCs w:val="18"/>
                    </w:rPr>
                  </w:pPr>
                  <w:r w:rsidRPr="001D21B5">
                    <w:rPr>
                      <w:rFonts w:cs="Arial"/>
                      <w:sz w:val="18"/>
                      <w:szCs w:val="18"/>
                    </w:rPr>
                    <w:t xml:space="preserve">Endorsement Effective </w:t>
                  </w:r>
                </w:p>
              </w:tc>
              <w:tc>
                <w:tcPr>
                  <w:tcW w:w="3043" w:type="dxa"/>
                  <w:gridSpan w:val="2"/>
                  <w:shd w:val="clear" w:color="auto" w:fill="auto"/>
                </w:tcPr>
                <w:p w:rsidR="000E4DDD" w:rsidRPr="001D21B5" w:rsidRDefault="000E4DDD" w:rsidP="00C56799">
                  <w:r w:rsidRPr="001D21B5">
                    <w:rPr>
                      <w:rFonts w:cs="Arial"/>
                      <w:sz w:val="18"/>
                      <w:szCs w:val="18"/>
                    </w:rPr>
                    <w:t xml:space="preserve">Policy No. </w:t>
                  </w:r>
                  <w:r w:rsidR="00CC3B39" w:rsidRPr="00CC3B39">
                    <w:rPr>
                      <w:i/>
                      <w:noProof/>
                      <w:color w:val="FF0000"/>
                      <w:sz w:val="18"/>
                      <w:szCs w:val="18"/>
                    </w:rPr>
                    <w:pict>
                      <v:shape id="Text Box 75" o:spid="_x0000_s1028" type="#_x0000_t202" style="position:absolute;margin-left:272.4pt;margin-top:394.6pt;width:79.2pt;height:2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a9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" filled="f" stroked="f">
                        <v:textbox style="mso-next-textbox:#Text Box 75" inset="0,0,0,0">
                          <w:txbxContent>
                            <w:p w:rsidR="00DC499A" w:rsidRPr="00717C74" w:rsidRDefault="00DC499A" w:rsidP="00A139F3">
                              <w:pPr>
                                <w:rPr>
                                  <w:rFonts w:ascii="Arial Narrow" w:hAnsi="Arial Narrow"/>
                                  <w:smallCaps/>
                                  <w:color w:val="FFFFFF"/>
                                  <w:sz w:val="40"/>
                                  <w:szCs w:val="40"/>
                                  <w:shd w:val="clear" w:color="auto" w:fill="0000FF"/>
                                </w:rPr>
                              </w:pPr>
                              <w:r>
                                <w:rPr>
                                  <w:rFonts w:ascii="Arial Narrow" w:hAnsi="Arial Narrow"/>
                                  <w:smallCaps/>
                                  <w:color w:val="FFFFFF"/>
                                  <w:sz w:val="40"/>
                                  <w:szCs w:val="40"/>
                                  <w:shd w:val="clear" w:color="auto" w:fill="0000FF"/>
                                </w:rPr>
                                <w:t>EXHIBIT 5</w:t>
                              </w:r>
                            </w:p>
                          </w:txbxContent>
                        </v:textbox>
                        <w10:wrap anchorx="page" anchory="page"/>
                      </v:shape>
                    </w:pict>
                  </w:r>
                  <w:r w:rsidRPr="001D21B5">
                    <w:rPr>
                      <w:i/>
                      <w:color w:val="FF0000"/>
                      <w:sz w:val="18"/>
                      <w:szCs w:val="18"/>
                    </w:rPr>
                    <w:t>WC POLICY NUMBER</w:t>
                  </w:r>
                </w:p>
              </w:tc>
              <w:tc>
                <w:tcPr>
                  <w:tcW w:w="2879"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Endorsement No.</w:t>
                  </w:r>
                </w:p>
              </w:tc>
            </w:tr>
            <w:tr w:rsidR="000E4DDD" w:rsidRPr="001D21B5" w:rsidTr="00C56799">
              <w:trPr>
                <w:trHeight w:val="792"/>
              </w:trPr>
              <w:tc>
                <w:tcPr>
                  <w:tcW w:w="2700"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4"/>
                      <w:szCs w:val="14"/>
                    </w:rPr>
                    <w:t xml:space="preserve">Insured </w:t>
                  </w:r>
                </w:p>
              </w:tc>
              <w:tc>
                <w:tcPr>
                  <w:tcW w:w="3043" w:type="dxa"/>
                  <w:gridSpan w:val="2"/>
                  <w:shd w:val="clear" w:color="auto" w:fill="auto"/>
                </w:tcPr>
                <w:p w:rsidR="000E4DDD" w:rsidRPr="001D21B5" w:rsidRDefault="000E4DDD" w:rsidP="00C56799">
                  <w:pPr>
                    <w:autoSpaceDE w:val="0"/>
                    <w:autoSpaceDN w:val="0"/>
                    <w:adjustRightInd w:val="0"/>
                    <w:rPr>
                      <w:rFonts w:cs="Arial"/>
                      <w:sz w:val="14"/>
                      <w:szCs w:val="14"/>
                    </w:rPr>
                  </w:pPr>
                  <w:r w:rsidRPr="001D21B5">
                    <w:rPr>
                      <w:rFonts w:cs="Arial"/>
                      <w:sz w:val="14"/>
                      <w:szCs w:val="14"/>
                    </w:rPr>
                    <w:t>Insurance Company</w:t>
                  </w:r>
                </w:p>
                <w:p w:rsidR="000E4DDD" w:rsidRPr="001D21B5" w:rsidRDefault="000E4DDD" w:rsidP="00C56799">
                  <w:pPr>
                    <w:autoSpaceDE w:val="0"/>
                    <w:autoSpaceDN w:val="0"/>
                    <w:adjustRightInd w:val="0"/>
                    <w:rPr>
                      <w:rFonts w:cs="Arial"/>
                      <w:sz w:val="18"/>
                      <w:szCs w:val="18"/>
                    </w:rPr>
                  </w:pPr>
                </w:p>
              </w:tc>
              <w:tc>
                <w:tcPr>
                  <w:tcW w:w="2879" w:type="dxa"/>
                  <w:shd w:val="clear" w:color="auto" w:fill="auto"/>
                </w:tcPr>
                <w:p w:rsidR="000E4DDD" w:rsidRPr="001D21B5" w:rsidRDefault="000E4DDD" w:rsidP="00C56799">
                  <w:pPr>
                    <w:autoSpaceDE w:val="0"/>
                    <w:autoSpaceDN w:val="0"/>
                    <w:adjustRightInd w:val="0"/>
                    <w:rPr>
                      <w:rFonts w:cs="Arial"/>
                      <w:sz w:val="18"/>
                      <w:szCs w:val="18"/>
                    </w:rPr>
                  </w:pPr>
                </w:p>
              </w:tc>
            </w:tr>
            <w:tr w:rsidR="000E4DDD" w:rsidRPr="001D21B5" w:rsidTr="00C56799">
              <w:tc>
                <w:tcPr>
                  <w:tcW w:w="2853" w:type="dxa"/>
                  <w:gridSpan w:val="2"/>
                  <w:shd w:val="clear" w:color="auto" w:fill="auto"/>
                </w:tcPr>
                <w:p w:rsidR="000E4DDD" w:rsidRPr="001D21B5" w:rsidRDefault="000E4DDD" w:rsidP="00C56799">
                  <w:pPr>
                    <w:autoSpaceDE w:val="0"/>
                    <w:autoSpaceDN w:val="0"/>
                    <w:adjustRightInd w:val="0"/>
                    <w:rPr>
                      <w:rFonts w:cs="Arial"/>
                      <w:sz w:val="14"/>
                      <w:szCs w:val="14"/>
                    </w:rPr>
                  </w:pPr>
                </w:p>
              </w:tc>
              <w:tc>
                <w:tcPr>
                  <w:tcW w:w="5769" w:type="dxa"/>
                  <w:gridSpan w:val="2"/>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Countersigned By _____________________________</w:t>
                  </w:r>
                </w:p>
              </w:tc>
            </w:tr>
          </w:tbl>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 1998 by the Worker's Insurance Rating Bureau of California. All rights reserved.</w:t>
            </w:r>
          </w:p>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From the WCIRB's California Workers' Compensation Insurance Forms Manual © 2001.</w:t>
            </w:r>
          </w:p>
          <w:p w:rsidR="000E4DDD" w:rsidRPr="001D21B5" w:rsidRDefault="000E4DDD" w:rsidP="00C56799"/>
        </w:tc>
      </w:tr>
    </w:tbl>
    <w:p w:rsidR="00A139F3" w:rsidRDefault="00A139F3" w:rsidP="00A139F3">
      <w:pPr>
        <w:sectPr w:rsidR="00A139F3" w:rsidSect="003D7C17">
          <w:headerReference w:type="default" r:id="rId65"/>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326C5">
        <w:rPr>
          <w:rFonts w:ascii="Arial Bold" w:hAnsi="Arial Bold"/>
          <w:color w:val="FFFFFF"/>
          <w:sz w:val="36"/>
          <w:szCs w:val="36"/>
          <w:highlight w:val="black"/>
        </w:rPr>
        <w:lastRenderedPageBreak/>
        <w:t>Exhibit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88"/>
      </w:tblGrid>
      <w:tr w:rsidR="00A139F3" w:rsidTr="00B37812">
        <w:tc>
          <w:tcPr>
            <w:tcW w:w="10188" w:type="dxa"/>
          </w:tcPr>
          <w:p w:rsidR="00A139F3" w:rsidRPr="00C9313F" w:rsidRDefault="00A139F3" w:rsidP="00C9313F">
            <w:pPr>
              <w:tabs>
                <w:tab w:val="right" w:pos="9360"/>
              </w:tabs>
              <w:autoSpaceDE w:val="0"/>
              <w:autoSpaceDN w:val="0"/>
              <w:adjustRightInd w:val="0"/>
              <w:spacing w:after="490"/>
              <w:rPr>
                <w:rFonts w:cs="Arial"/>
                <w:b/>
                <w:bCs/>
                <w:sz w:val="20"/>
              </w:rPr>
            </w:pPr>
            <w:r w:rsidRPr="00C9313F">
              <w:rPr>
                <w:rFonts w:cs="Arial"/>
                <w:sz w:val="20"/>
              </w:rPr>
              <w:t xml:space="preserve">POLICY NUMBER:  </w:t>
            </w:r>
            <w:r w:rsidRPr="00C9313F">
              <w:rPr>
                <w:rFonts w:cs="Arial"/>
                <w:i/>
                <w:color w:val="FF0000"/>
                <w:sz w:val="20"/>
              </w:rPr>
              <w:t>GL POLICY NUMBER</w:t>
            </w:r>
            <w:r w:rsidRPr="00C9313F">
              <w:rPr>
                <w:rFonts w:cs="Arial"/>
                <w:sz w:val="20"/>
              </w:rPr>
              <w:tab/>
            </w:r>
            <w:r w:rsidRPr="00C9313F">
              <w:rPr>
                <w:rFonts w:cs="Arial"/>
                <w:b/>
                <w:bCs/>
                <w:sz w:val="20"/>
              </w:rPr>
              <w:t>COMMERCIAL GENERAL LIABILITY</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r w:rsidRPr="00C9313F">
              <w:rPr>
                <w:rFonts w:cs="Arial"/>
                <w:b/>
                <w:bCs/>
                <w:sz w:val="20"/>
              </w:rPr>
              <w:t xml:space="preserve"> </w:t>
            </w: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ind w:left="360"/>
              <w:rPr>
                <w:rFonts w:cs="Arial"/>
                <w:sz w:val="20"/>
              </w:rPr>
            </w:pPr>
            <w:r w:rsidRPr="00C9313F">
              <w:rPr>
                <w:rFonts w:cs="Arial"/>
                <w:sz w:val="20"/>
              </w:rPr>
              <w:t>COMMERCIAL GENERAL LIABILITY COVERAGE PART.</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OWNERS AND CONTRACTORS PROTECTIVE LIABILITY COVERAGE PART</w:t>
            </w:r>
          </w:p>
          <w:p w:rsidR="00A139F3" w:rsidRPr="00C9313F" w:rsidRDefault="00A139F3" w:rsidP="00C9313F">
            <w:pPr>
              <w:autoSpaceDE w:val="0"/>
              <w:autoSpaceDN w:val="0"/>
              <w:adjustRightInd w:val="0"/>
              <w:spacing w:after="216"/>
              <w:jc w:val="center"/>
              <w:rPr>
                <w:rFonts w:cs="Arial"/>
                <w:b/>
                <w:bCs/>
                <w:sz w:val="20"/>
              </w:rPr>
            </w:pPr>
            <w:r w:rsidRPr="00C9313F">
              <w:rPr>
                <w:rFonts w:cs="Arial"/>
                <w:b/>
                <w:bCs/>
                <w:sz w:val="20"/>
              </w:rPr>
              <w:t>SCHEDULE</w:t>
            </w:r>
          </w:p>
          <w:p w:rsidR="00A139F3" w:rsidRPr="00C9313F" w:rsidRDefault="00A139F3" w:rsidP="00C9313F">
            <w:pPr>
              <w:autoSpaceDE w:val="0"/>
              <w:autoSpaceDN w:val="0"/>
              <w:adjustRightInd w:val="0"/>
              <w:rPr>
                <w:rFonts w:cs="Arial"/>
                <w:b/>
                <w:bCs/>
                <w:sz w:val="20"/>
              </w:rPr>
            </w:pPr>
            <w:r w:rsidRPr="00C9313F">
              <w:rPr>
                <w:rFonts w:cs="Arial"/>
                <w:b/>
                <w:bCs/>
                <w:sz w:val="20"/>
              </w:rPr>
              <w:t>Name of Person or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6"/>
            </w:tblGrid>
            <w:tr w:rsidR="00A139F3" w:rsidRPr="001D21B5" w:rsidTr="00C56799">
              <w:trPr>
                <w:cantSplit/>
                <w:trHeight w:val="882"/>
              </w:trPr>
              <w:tc>
                <w:tcPr>
                  <w:tcW w:w="10296" w:type="dxa"/>
                  <w:tcBorders>
                    <w:top w:val="nil"/>
                    <w:left w:val="nil"/>
                    <w:bottom w:val="nil"/>
                    <w:right w:val="nil"/>
                  </w:tcBorders>
                  <w:shd w:val="clear" w:color="auto" w:fill="auto"/>
                  <w:vAlign w:val="center"/>
                </w:tcPr>
                <w:p w:rsidR="00A139F3" w:rsidRPr="001D21B5" w:rsidRDefault="00A139F3" w:rsidP="00ED6031">
                  <w:pPr>
                    <w:autoSpaceDE w:val="0"/>
                    <w:autoSpaceDN w:val="0"/>
                    <w:adjustRightInd w:val="0"/>
                    <w:rPr>
                      <w:rFonts w:cs="Arial"/>
                      <w:sz w:val="18"/>
                      <w:szCs w:val="18"/>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00CE3F43">
                    <w:rPr>
                      <w:rFonts w:cs="Arial"/>
                      <w:sz w:val="18"/>
                      <w:szCs w:val="18"/>
                    </w:rPr>
                    <w:t xml:space="preserve"> </w:t>
                  </w:r>
                  <w:r w:rsidRPr="001D21B5">
                    <w:rPr>
                      <w:rFonts w:cs="Arial"/>
                      <w:sz w:val="18"/>
                      <w:szCs w:val="18"/>
                    </w:rPr>
                    <w:t>and their respective elected and appointed officials, judges, officers, employees and agents</w:t>
                  </w:r>
                </w:p>
              </w:tc>
            </w:tr>
            <w:tr w:rsidR="00A139F3" w:rsidRPr="001D21B5" w:rsidTr="00C56799">
              <w:trPr>
                <w:cantSplit/>
                <w:trHeight w:val="720"/>
              </w:trPr>
              <w:tc>
                <w:tcPr>
                  <w:tcW w:w="10296" w:type="dxa"/>
                  <w:tcBorders>
                    <w:top w:val="nil"/>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z w:val="20"/>
                    </w:rPr>
                  </w:pPr>
                  <w:r w:rsidRPr="001D21B5">
                    <w:rPr>
                      <w:rFonts w:cs="Arial"/>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pPr>
                  <w:r w:rsidRPr="001D21B5">
                    <w:rPr>
                      <w:rFonts w:cs="Arial"/>
                      <w:sz w:val="20"/>
                    </w:rPr>
                    <w:t xml:space="preserve">We waive any right of recovery we may have against the person or organization shown in the Schedule because of payments we make for injury or damage arising out of "your work" done under a contract with that person or organization. The waiver applies only to the person or organization shown in the Schedule. </w:t>
                  </w:r>
                </w:p>
                <w:p w:rsidR="00A139F3" w:rsidRPr="001D21B5" w:rsidRDefault="00A139F3" w:rsidP="00C56799">
                  <w:pPr>
                    <w:autoSpaceDE w:val="0"/>
                    <w:autoSpaceDN w:val="0"/>
                    <w:adjustRightInd w:val="0"/>
                    <w:rPr>
                      <w:rFonts w:cs="Arial"/>
                      <w:sz w:val="20"/>
                    </w:rPr>
                  </w:pPr>
                </w:p>
              </w:tc>
            </w:tr>
            <w:tr w:rsidR="00A139F3" w:rsidRPr="001D21B5" w:rsidTr="00C56799">
              <w:trPr>
                <w:cantSplit/>
                <w:trHeight w:hRule="exact" w:val="4320"/>
              </w:trPr>
              <w:tc>
                <w:tcPr>
                  <w:tcW w:w="10296" w:type="dxa"/>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r w:rsidRPr="001D21B5">
                    <w:rPr>
                      <w:rFonts w:cs="Arial"/>
                      <w:b/>
                      <w:bCs/>
                      <w:sz w:val="20"/>
                    </w:rPr>
                    <w:t xml:space="preserve">CG 24 04 11 85 </w:t>
                  </w:r>
                  <w:r w:rsidRPr="001D21B5">
                    <w:rPr>
                      <w:rFonts w:cs="Arial"/>
                      <w:b/>
                      <w:bCs/>
                      <w:sz w:val="20"/>
                    </w:rPr>
                    <w:tab/>
                  </w:r>
                  <w:r w:rsidRPr="001D21B5">
                    <w:rPr>
                      <w:rFonts w:cs="Arial"/>
                      <w:sz w:val="20"/>
                    </w:rPr>
                    <w:t xml:space="preserve">Copyright, Insurance Services Office, Inc., 1984 </w:t>
                  </w:r>
                  <w:r w:rsidRPr="001D21B5">
                    <w:tab/>
                  </w:r>
                  <w:r w:rsidRPr="001D21B5">
                    <w:rPr>
                      <w:rFonts w:cs="Arial"/>
                      <w:b/>
                      <w:bCs/>
                      <w:sz w:val="20"/>
                    </w:rPr>
                    <w:t>Page 1 of</w:t>
                  </w:r>
                  <w:r>
                    <w:rPr>
                      <w:rFonts w:cs="Arial"/>
                      <w:b/>
                      <w:bCs/>
                      <w:sz w:val="20"/>
                    </w:rPr>
                    <w:t xml:space="preserve"> 1</w:t>
                  </w:r>
                  <w:r w:rsidRPr="001D21B5">
                    <w:rPr>
                      <w:rFonts w:cs="Arial"/>
                      <w:b/>
                      <w:bCs/>
                      <w:sz w:val="20"/>
                    </w:rPr>
                    <w:t xml:space="preserve"> </w:t>
                  </w:r>
                  <w:proofErr w:type="spellStart"/>
                  <w:r w:rsidRPr="001D21B5">
                    <w:rPr>
                      <w:rFonts w:cs="Arial"/>
                      <w:b/>
                      <w:bCs/>
                      <w:sz w:val="20"/>
                    </w:rPr>
                    <w:t>1</w:t>
                  </w:r>
                  <w:proofErr w:type="spellEnd"/>
                </w:p>
              </w:tc>
            </w:tr>
          </w:tbl>
          <w:p w:rsidR="00A139F3" w:rsidRPr="00C9313F" w:rsidRDefault="00A139F3" w:rsidP="00C56799">
            <w:pPr>
              <w:rPr>
                <w:sz w:val="2"/>
                <w:szCs w:val="2"/>
              </w:rPr>
            </w:pP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4</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autoSpaceDE w:val="0"/>
              <w:autoSpaceDN w:val="0"/>
              <w:adjustRightInd w:val="0"/>
              <w:jc w:val="cente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DESIGNATED INSURED</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this endorsement.</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 xml:space="preserve">This endorsement identifies person(s) or organization(s) </w:t>
            </w:r>
            <w:proofErr w:type="gramStart"/>
            <w:r w:rsidRPr="00C9313F">
              <w:rPr>
                <w:rFonts w:cs="Arial"/>
                <w:spacing w:val="-6"/>
                <w:sz w:val="20"/>
              </w:rPr>
              <w:t>who</w:t>
            </w:r>
            <w:proofErr w:type="gramEnd"/>
            <w:r w:rsidRPr="00C9313F">
              <w:rPr>
                <w:rFonts w:cs="Arial"/>
                <w:spacing w:val="-6"/>
                <w:sz w:val="20"/>
              </w:rPr>
              <w:t xml:space="preserve"> are "insureds" under the Who Is An Insured Provision of the Coverage Form. This endorsement does not alter coverage provided in the Coverage Form. </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This endorsement changes the policy effective on the inception date of the policy unless another date is indicated below.</w:t>
            </w:r>
          </w:p>
          <w:p w:rsidR="00A139F3" w:rsidRPr="00C9313F" w:rsidRDefault="00A139F3" w:rsidP="00C9313F">
            <w:pPr>
              <w:autoSpaceDE w:val="0"/>
              <w:autoSpaceDN w:val="0"/>
              <w:adjustRightInd w:val="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499"/>
            </w:tblGrid>
            <w:tr w:rsidR="00A139F3" w:rsidRPr="001D21B5" w:rsidTr="00C56799">
              <w:trPr>
                <w:cantSplit/>
                <w:trHeight w:val="710"/>
              </w:trPr>
              <w:tc>
                <w:tcPr>
                  <w:tcW w:w="4965" w:type="dxa"/>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Endorsement Effective:</w:t>
                  </w:r>
                </w:p>
                <w:p w:rsidR="00A139F3" w:rsidRPr="001D21B5" w:rsidRDefault="00A139F3" w:rsidP="00C56799">
                  <w:pPr>
                    <w:autoSpaceDE w:val="0"/>
                    <w:autoSpaceDN w:val="0"/>
                    <w:adjustRightInd w:val="0"/>
                    <w:rPr>
                      <w:rFonts w:cs="Arial"/>
                      <w:sz w:val="20"/>
                    </w:rPr>
                  </w:pPr>
                </w:p>
              </w:tc>
              <w:tc>
                <w:tcPr>
                  <w:tcW w:w="4611"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Countersigned By:</w:t>
                  </w:r>
                </w:p>
              </w:tc>
            </w:tr>
            <w:tr w:rsidR="00A139F3" w:rsidRPr="001D21B5" w:rsidTr="00C56799">
              <w:trPr>
                <w:cantSplit/>
                <w:trHeight w:val="305"/>
              </w:trPr>
              <w:tc>
                <w:tcPr>
                  <w:tcW w:w="4965"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 xml:space="preserve">Named Insured: </w:t>
                  </w:r>
                  <w:r w:rsidRPr="001D21B5">
                    <w:rPr>
                      <w:rFonts w:cs="Arial"/>
                      <w:i/>
                      <w:color w:val="FF0000"/>
                      <w:sz w:val="20"/>
                    </w:rPr>
                    <w:t>COMPANY NAME</w:t>
                  </w:r>
                </w:p>
                <w:p w:rsidR="00A139F3" w:rsidRPr="001D21B5" w:rsidRDefault="00A139F3" w:rsidP="00C56799">
                  <w:pPr>
                    <w:autoSpaceDE w:val="0"/>
                    <w:autoSpaceDN w:val="0"/>
                    <w:adjustRightInd w:val="0"/>
                    <w:rPr>
                      <w:rFonts w:cs="Arial"/>
                      <w:sz w:val="20"/>
                    </w:rPr>
                  </w:pPr>
                </w:p>
              </w:tc>
              <w:tc>
                <w:tcPr>
                  <w:tcW w:w="4611" w:type="dxa"/>
                  <w:vMerge/>
                  <w:tcBorders>
                    <w:left w:val="single" w:sz="4" w:space="0" w:color="auto"/>
                    <w:bottom w:val="nil"/>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r>
            <w:tr w:rsidR="00A139F3" w:rsidRPr="001D21B5" w:rsidTr="00C56799">
              <w:trPr>
                <w:cantSplit/>
                <w:trHeight w:val="323"/>
              </w:trPr>
              <w:tc>
                <w:tcPr>
                  <w:tcW w:w="4965" w:type="dxa"/>
                  <w:vMerge/>
                  <w:tcBorders>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c>
                <w:tcPr>
                  <w:tcW w:w="4611" w:type="dxa"/>
                  <w:tcBorders>
                    <w:top w:val="nil"/>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jc w:val="right"/>
                    <w:rPr>
                      <w:rFonts w:cs="Arial"/>
                      <w:sz w:val="20"/>
                    </w:rPr>
                  </w:pPr>
                  <w:r w:rsidRPr="001D21B5">
                    <w:rPr>
                      <w:rFonts w:cs="Arial"/>
                      <w:sz w:val="20"/>
                    </w:rPr>
                    <w:t>(Authorized Representative)</w:t>
                  </w:r>
                </w:p>
              </w:tc>
            </w:tr>
            <w:tr w:rsidR="00A139F3" w:rsidRPr="001D21B5" w:rsidTr="00C56799">
              <w:trPr>
                <w:cantSplit/>
              </w:trPr>
              <w:tc>
                <w:tcPr>
                  <w:tcW w:w="9576"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val="1008"/>
              </w:trPr>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4D1A33">
                    <w:rPr>
                      <w:rFonts w:cs="Arial"/>
                      <w:sz w:val="18"/>
                      <w:szCs w:val="18"/>
                    </w:rPr>
                    <w:t xml:space="preserve"> of California</w:t>
                  </w:r>
                  <w:r w:rsidRPr="001D21B5">
                    <w:rPr>
                      <w:rFonts w:cs="Arial"/>
                      <w:sz w:val="18"/>
                      <w:szCs w:val="18"/>
                    </w:rPr>
                    <w:t xml:space="preserve"> and their respective elected and appointed officials, judges, officers, employees and agents</w:t>
                  </w:r>
                </w:p>
              </w:tc>
            </w:tr>
            <w:tr w:rsidR="00A139F3" w:rsidRPr="001D21B5" w:rsidTr="00C56799">
              <w:trPr>
                <w:cantSplit/>
                <w:trHeight w:val="720"/>
              </w:trPr>
              <w:tc>
                <w:tcPr>
                  <w:tcW w:w="9576" w:type="dxa"/>
                  <w:gridSpan w:val="2"/>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pacing w:val="-7"/>
                      <w:sz w:val="20"/>
                    </w:rPr>
                  </w:pPr>
                  <w:r w:rsidRPr="001D21B5">
                    <w:rPr>
                      <w:rFonts w:cs="Arial"/>
                      <w:spacing w:val="-7"/>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rPr>
                      <w:rFonts w:ascii="Times New Roman" w:hAnsi="Times New Roman"/>
                    </w:rPr>
                  </w:pPr>
                  <w:r w:rsidRPr="001D21B5">
                    <w:rPr>
                      <w:rFonts w:cs="Arial"/>
                      <w:spacing w:val="-7"/>
                      <w:sz w:val="20"/>
                    </w:rPr>
                    <w:t xml:space="preserve">Each person or organization shown in the Schedule is an "insured" for Liability Coverage, but only to the extent that person or organization qualifies as an "insured" under the Who Is An Insured Provision contained in </w:t>
                  </w:r>
                  <w:r w:rsidRPr="001D21B5">
                    <w:rPr>
                      <w:rFonts w:cs="Arial"/>
                      <w:b/>
                      <w:spacing w:val="-7"/>
                      <w:sz w:val="20"/>
                    </w:rPr>
                    <w:t xml:space="preserve">Section II </w:t>
                  </w:r>
                  <w:r w:rsidRPr="001D21B5">
                    <w:rPr>
                      <w:rFonts w:cs="Arial"/>
                      <w:spacing w:val="-7"/>
                      <w:sz w:val="20"/>
                    </w:rPr>
                    <w:t>of the Coverage Form.</w:t>
                  </w:r>
                  <w:r w:rsidRPr="001D21B5">
                    <w:rPr>
                      <w:rFonts w:cs="Arial"/>
                      <w:sz w:val="20"/>
                    </w:rPr>
                    <w:t xml:space="preserve"> </w:t>
                  </w:r>
                </w:p>
              </w:tc>
            </w:tr>
            <w:tr w:rsidR="00A139F3" w:rsidRPr="001D21B5" w:rsidTr="00C56799">
              <w:trPr>
                <w:cantSplit/>
                <w:trHeight w:val="2160"/>
              </w:trPr>
              <w:tc>
                <w:tcPr>
                  <w:tcW w:w="9576"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p>
              </w:tc>
            </w:tr>
          </w:tbl>
          <w:p w:rsidR="00A139F3" w:rsidRPr="00C9313F" w:rsidRDefault="00A139F3" w:rsidP="00C56799">
            <w:pPr>
              <w:rPr>
                <w:caps/>
                <w:szCs w:val="40"/>
              </w:rPr>
            </w:pPr>
          </w:p>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5</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tabs>
                <w:tab w:val="right" w:pos="9360"/>
              </w:tabs>
              <w:autoSpaceDE w:val="0"/>
              <w:autoSpaceDN w:val="0"/>
              <w:adjustRightInd w:val="0"/>
              <w:spacing w:after="216"/>
              <w:rPr>
                <w:rFonts w:cs="Arial"/>
                <w:sz w:val="20"/>
              </w:rPr>
            </w:pPr>
            <w:r w:rsidRPr="00C9313F">
              <w:rPr>
                <w:rFonts w:cs="Arial"/>
                <w:b/>
                <w:bCs/>
                <w:sz w:val="20"/>
              </w:rPr>
              <w:tab/>
              <w:t>CA 04 44 03 10</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346"/>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 TO US (WAIVER OF SUBROGATION)</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BUSINESS AUTO PHYSICAL DAMAGE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the endorsement.</w:t>
            </w:r>
          </w:p>
          <w:p w:rsidR="00A139F3" w:rsidRPr="00C9313F" w:rsidRDefault="00A139F3" w:rsidP="00C9313F">
            <w:pPr>
              <w:autoSpaceDE w:val="0"/>
              <w:autoSpaceDN w:val="0"/>
              <w:adjustRightInd w:val="0"/>
              <w:spacing w:before="60" w:after="180"/>
              <w:rPr>
                <w:rFonts w:cs="Arial"/>
                <w:spacing w:val="-6"/>
                <w:sz w:val="20"/>
              </w:rPr>
            </w:pPr>
            <w:r w:rsidRPr="00C9313F">
              <w:rPr>
                <w:rFonts w:cs="Arial"/>
                <w:spacing w:val="-6"/>
                <w:sz w:val="20"/>
              </w:rPr>
              <w:t>This endorsement changes the policy effective on the inception date of the policy unless another date is indicated below.</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770"/>
              <w:gridCol w:w="4465"/>
            </w:tblGrid>
            <w:tr w:rsidR="00A139F3" w:rsidRPr="001D21B5" w:rsidTr="00C56799">
              <w:trPr>
                <w:cantSplit/>
                <w:trHeight w:hRule="exact" w:val="475"/>
              </w:trPr>
              <w:tc>
                <w:tcPr>
                  <w:tcW w:w="9479" w:type="dxa"/>
                  <w:gridSpan w:val="2"/>
                  <w:tcBorders>
                    <w:top w:val="single" w:sz="4" w:space="0" w:color="auto"/>
                    <w:left w:val="single" w:sz="4" w:space="0" w:color="auto"/>
                    <w:bottom w:val="nil"/>
                    <w:right w:val="single" w:sz="4" w:space="0" w:color="auto"/>
                  </w:tcBorders>
                  <w:shd w:val="clear" w:color="auto" w:fill="auto"/>
                  <w:vAlign w:val="center"/>
                </w:tcPr>
                <w:p w:rsidR="00A139F3" w:rsidRPr="001D21B5" w:rsidRDefault="00A139F3" w:rsidP="00C56799">
                  <w:pPr>
                    <w:rPr>
                      <w:rFonts w:ascii="Times New Roman" w:hAnsi="Times New Roman"/>
                      <w:i/>
                      <w:color w:val="FF0000"/>
                    </w:rPr>
                  </w:pPr>
                  <w:r w:rsidRPr="001D21B5">
                    <w:rPr>
                      <w:rFonts w:cs="Arial"/>
                      <w:b/>
                      <w:sz w:val="20"/>
                    </w:rPr>
                    <w:t xml:space="preserve">Named Insured: </w:t>
                  </w:r>
                  <w:r w:rsidRPr="001D21B5">
                    <w:rPr>
                      <w:rFonts w:cs="Arial"/>
                      <w:i/>
                      <w:color w:val="FF0000"/>
                      <w:sz w:val="20"/>
                    </w:rPr>
                    <w:t>COMPANY NAME</w:t>
                  </w:r>
                </w:p>
              </w:tc>
            </w:tr>
            <w:tr w:rsidR="00A139F3" w:rsidRPr="001D21B5" w:rsidTr="00C56799">
              <w:trPr>
                <w:cantSplit/>
                <w:trHeight w:hRule="exact" w:val="475"/>
              </w:trPr>
              <w:tc>
                <w:tcPr>
                  <w:tcW w:w="9479" w:type="dxa"/>
                  <w:gridSpan w:val="2"/>
                  <w:tcBorders>
                    <w:top w:val="nil"/>
                    <w:left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rPr>
                      <w:rFonts w:cs="Arial"/>
                      <w:sz w:val="20"/>
                    </w:rPr>
                  </w:pPr>
                  <w:r w:rsidRPr="001D21B5">
                    <w:rPr>
                      <w:rFonts w:cs="Arial"/>
                      <w:b/>
                      <w:bCs/>
                      <w:sz w:val="20"/>
                    </w:rPr>
                    <w:t>Endorsement Effective Date:</w:t>
                  </w:r>
                </w:p>
              </w:tc>
            </w:tr>
            <w:tr w:rsidR="00A139F3" w:rsidRPr="001D21B5" w:rsidTr="00C56799">
              <w:trPr>
                <w:cantSplit/>
              </w:trPr>
              <w:tc>
                <w:tcPr>
                  <w:tcW w:w="9479"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hRule="exact" w:val="1440"/>
              </w:trPr>
              <w:tc>
                <w:tcPr>
                  <w:tcW w:w="9479"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Name(s)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Pr="001D21B5">
                    <w:rPr>
                      <w:rFonts w:cs="Arial"/>
                      <w:sz w:val="18"/>
                      <w:szCs w:val="18"/>
                    </w:rPr>
                    <w:t xml:space="preserve"> and their respective elected and appointed officials, judges, officers, employees and agents</w:t>
                  </w:r>
                </w:p>
              </w:tc>
            </w:tr>
            <w:tr w:rsidR="00A139F3" w:rsidRPr="001D21B5" w:rsidTr="00C56799">
              <w:trPr>
                <w:cantSplit/>
                <w:trHeight w:val="288"/>
              </w:trPr>
              <w:tc>
                <w:tcPr>
                  <w:tcW w:w="9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spacing w:before="40"/>
                    <w:rPr>
                      <w:rFonts w:cs="Arial"/>
                      <w:spacing w:val="-7"/>
                      <w:sz w:val="20"/>
                    </w:rPr>
                  </w:pPr>
                  <w:r w:rsidRPr="001D21B5">
                    <w:rPr>
                      <w:rFonts w:cs="Arial"/>
                      <w:spacing w:val="-7"/>
                      <w:sz w:val="20"/>
                    </w:rPr>
                    <w:t>Information required to complete this Schedule, if not shown above, will be shown in the Declarations.</w:t>
                  </w:r>
                </w:p>
              </w:tc>
            </w:tr>
            <w:tr w:rsidR="00A139F3" w:rsidRPr="001D21B5" w:rsidTr="00C56799">
              <w:trPr>
                <w:cantSplit/>
                <w:trHeight w:val="720"/>
              </w:trPr>
              <w:tc>
                <w:tcPr>
                  <w:tcW w:w="4871" w:type="dxa"/>
                  <w:tcBorders>
                    <w:top w:val="single" w:sz="4" w:space="0" w:color="auto"/>
                    <w:left w:val="nil"/>
                    <w:bottom w:val="nil"/>
                    <w:right w:val="nil"/>
                  </w:tcBorders>
                  <w:shd w:val="clear" w:color="auto" w:fill="auto"/>
                  <w:tcMar>
                    <w:left w:w="0" w:type="dxa"/>
                  </w:tcMar>
                </w:tcPr>
                <w:p w:rsidR="00A139F3" w:rsidRPr="001D21B5" w:rsidRDefault="00A139F3" w:rsidP="00C56799">
                  <w:pPr>
                    <w:autoSpaceDE w:val="0"/>
                    <w:autoSpaceDN w:val="0"/>
                    <w:adjustRightInd w:val="0"/>
                    <w:spacing w:before="360"/>
                    <w:rPr>
                      <w:rFonts w:cs="Arial"/>
                      <w:sz w:val="20"/>
                    </w:rPr>
                  </w:pPr>
                  <w:r w:rsidRPr="001D21B5">
                    <w:rPr>
                      <w:rFonts w:cs="Arial"/>
                      <w:sz w:val="20"/>
                    </w:rPr>
                    <w:t xml:space="preserve">The </w:t>
                  </w:r>
                  <w:r w:rsidRPr="001D21B5">
                    <w:rPr>
                      <w:rFonts w:cs="Arial"/>
                      <w:b/>
                      <w:bCs/>
                      <w:sz w:val="20"/>
                    </w:rPr>
                    <w:t xml:space="preserve">Transfer Of Rights Of Recovery Against Others To Us </w:t>
                  </w:r>
                  <w:r w:rsidRPr="001D21B5">
                    <w:rPr>
                      <w:rFonts w:cs="Arial"/>
                      <w:sz w:val="20"/>
                    </w:rPr>
                    <w:t>Condition does not apply to the person(s) or organization(s) shown in the Schedule, but only to the extent that subrogation is waived prior to the "accident" or the "loss" under a contract with that person or organization.</w:t>
                  </w:r>
                </w:p>
              </w:tc>
              <w:tc>
                <w:tcPr>
                  <w:tcW w:w="4608" w:type="dxa"/>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ascii="Times New Roman" w:hAnsi="Times New Roman"/>
                    </w:rPr>
                  </w:pPr>
                </w:p>
              </w:tc>
            </w:tr>
            <w:tr w:rsidR="00A139F3" w:rsidRPr="001D21B5" w:rsidTr="00C56799">
              <w:trPr>
                <w:cantSplit/>
                <w:trHeight w:hRule="exact" w:val="720"/>
              </w:trPr>
              <w:tc>
                <w:tcPr>
                  <w:tcW w:w="9479"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053"/>
                    </w:tabs>
                    <w:autoSpaceDE w:val="0"/>
                    <w:autoSpaceDN w:val="0"/>
                    <w:adjustRightInd w:val="0"/>
                    <w:jc w:val="center"/>
                    <w:rPr>
                      <w:rFonts w:cs="Arial"/>
                      <w:sz w:val="20"/>
                    </w:rPr>
                  </w:pPr>
                  <w:r w:rsidRPr="001D21B5">
                    <w:rPr>
                      <w:rFonts w:cs="Arial"/>
                      <w:b/>
                      <w:bCs/>
                      <w:sz w:val="20"/>
                    </w:rPr>
                    <w:t>CA 04 44 03 10</w:t>
                  </w:r>
                  <w:r w:rsidRPr="001D21B5">
                    <w:rPr>
                      <w:rFonts w:cs="Arial"/>
                      <w:b/>
                      <w:bCs/>
                      <w:sz w:val="20"/>
                    </w:rPr>
                    <w:tab/>
                  </w:r>
                  <w:r w:rsidRPr="001D21B5">
                    <w:rPr>
                      <w:rFonts w:cs="Arial"/>
                      <w:bCs/>
                      <w:sz w:val="20"/>
                    </w:rPr>
                    <w:t>©</w:t>
                  </w:r>
                  <w:r w:rsidRPr="001D21B5">
                    <w:rPr>
                      <w:rFonts w:cs="Arial"/>
                      <w:b/>
                      <w:bCs/>
                      <w:sz w:val="20"/>
                    </w:rPr>
                    <w:t xml:space="preserve"> </w:t>
                  </w:r>
                  <w:r w:rsidRPr="001D21B5">
                    <w:rPr>
                      <w:rFonts w:cs="Arial"/>
                      <w:sz w:val="20"/>
                    </w:rPr>
                    <w:t>Insurance Services Office, Inc., 2009</w:t>
                  </w:r>
                  <w:r w:rsidRPr="001D21B5">
                    <w:rPr>
                      <w:rFonts w:ascii="Times New Roman" w:hAnsi="Times New Roman"/>
                    </w:rPr>
                    <w:tab/>
                  </w:r>
                  <w:r w:rsidRPr="001D21B5">
                    <w:rPr>
                      <w:rFonts w:cs="Arial"/>
                      <w:b/>
                      <w:bCs/>
                      <w:sz w:val="20"/>
                    </w:rPr>
                    <w:t>Page 1 of 1</w:t>
                  </w:r>
                </w:p>
              </w:tc>
            </w:tr>
          </w:tbl>
          <w:p w:rsidR="00A139F3" w:rsidRPr="00C9313F" w:rsidRDefault="00A139F3" w:rsidP="00C56799">
            <w:pPr>
              <w:rPr>
                <w:rFonts w:ascii="Times New Roman" w:hAnsi="Times New Roman"/>
                <w:sz w:val="12"/>
                <w:szCs w:val="12"/>
              </w:rPr>
            </w:pPr>
          </w:p>
          <w:p w:rsidR="00A139F3" w:rsidRPr="001D21B5" w:rsidRDefault="00A139F3" w:rsidP="00C56799"/>
        </w:tc>
      </w:tr>
    </w:tbl>
    <w:p w:rsidR="00A139F3" w:rsidRDefault="00A139F3" w:rsidP="00A139F3">
      <w:pPr>
        <w:sectPr w:rsidR="00A139F3" w:rsidSect="003D7C17">
          <w:footerReference w:type="default" r:id="rId66"/>
          <w:pgSz w:w="12240" w:h="15840" w:code="1"/>
          <w:pgMar w:top="1440" w:right="1080" w:bottom="1440" w:left="1080" w:header="720" w:footer="720" w:gutter="0"/>
          <w:cols w:space="720"/>
          <w:titlePg/>
          <w:docGrid w:linePitch="360"/>
        </w:sectPr>
      </w:pPr>
    </w:p>
    <w:bookmarkEnd w:id="130"/>
    <w:bookmarkEnd w:id="131"/>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 xml:space="preserve">Exhibit </w:t>
      </w:r>
      <w:r w:rsidRPr="009B7870">
        <w:rPr>
          <w:rFonts w:ascii="Arial Bold" w:hAnsi="Arial Bold"/>
          <w:color w:val="FFFFFF"/>
          <w:sz w:val="36"/>
          <w:szCs w:val="36"/>
          <w:highlight w:val="black"/>
        </w:rPr>
        <w:t>6</w:t>
      </w:r>
    </w:p>
    <w:p w:rsidR="00A139F3" w:rsidRDefault="000E2B8D" w:rsidP="00A139F3">
      <w:r>
        <w:rPr>
          <w:noProof/>
        </w:rPr>
        <w:drawing>
          <wp:anchor distT="0" distB="0" distL="114300" distR="114300" simplePos="0" relativeHeight="251656704" behindDoc="1" locked="0" layoutInCell="1" allowOverlap="1">
            <wp:simplePos x="0" y="0"/>
            <wp:positionH relativeFrom="column">
              <wp:posOffset>23495</wp:posOffset>
            </wp:positionH>
            <wp:positionV relativeFrom="paragraph">
              <wp:posOffset>-2540</wp:posOffset>
            </wp:positionV>
            <wp:extent cx="5979795" cy="7608570"/>
            <wp:effectExtent l="0" t="0" r="190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43" t="3278" r="5901" b="4726"/>
                    <a:stretch>
                      <a:fillRect/>
                    </a:stretch>
                  </pic:blipFill>
                  <pic:spPr bwMode="auto">
                    <a:xfrm>
                      <a:off x="0" y="0"/>
                      <a:ext cx="5979795" cy="7608570"/>
                    </a:xfrm>
                    <a:prstGeom prst="rect">
                      <a:avLst/>
                    </a:prstGeom>
                    <a:noFill/>
                    <a:ln>
                      <a:noFill/>
                    </a:ln>
                  </pic:spPr>
                </pic:pic>
              </a:graphicData>
            </a:graphic>
          </wp:anchor>
        </w:drawing>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ectPr w:rsidR="00A139F3" w:rsidSect="003D7C17">
          <w:headerReference w:type="default" r:id="rId68"/>
          <w:footerReference w:type="default" r:id="rId69"/>
          <w:pgSz w:w="12240" w:h="15840" w:code="1"/>
          <w:pgMar w:top="1440" w:right="1080" w:bottom="1440" w:left="1080" w:header="720" w:footer="720" w:gutter="0"/>
          <w:cols w:space="720"/>
          <w:titlePg/>
          <w:docGrid w:linePitch="360"/>
        </w:sect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ED6031" w:rsidP="00A139F3">
      <w:pPr>
        <w:pStyle w:val="PldCentrL1"/>
        <w:numPr>
          <w:ilvl w:val="0"/>
          <w:numId w:val="0"/>
        </w:numPr>
        <w:spacing w:after="0"/>
        <w:rPr>
          <w:b w:val="0"/>
          <w:sz w:val="20"/>
        </w:rPr>
      </w:pPr>
      <w:r>
        <w:rPr>
          <w:b w:val="0"/>
          <w:sz w:val="20"/>
        </w:rPr>
        <w:t>EXHIBIT H</w:t>
      </w:r>
    </w:p>
    <w:p w:rsidR="004033BF" w:rsidRDefault="004033BF" w:rsidP="00A139F3">
      <w:pPr>
        <w:pStyle w:val="PldCentrL1"/>
        <w:numPr>
          <w:ilvl w:val="0"/>
          <w:numId w:val="0"/>
        </w:numPr>
        <w:spacing w:after="0"/>
        <w:rPr>
          <w:b w:val="0"/>
          <w:sz w:val="20"/>
        </w:rPr>
      </w:pPr>
    </w:p>
    <w:p w:rsidR="00A139F3" w:rsidRPr="001F1017" w:rsidRDefault="00B6576F" w:rsidP="00A139F3">
      <w:pPr>
        <w:pStyle w:val="PldCentrL1"/>
        <w:numPr>
          <w:ilvl w:val="0"/>
          <w:numId w:val="0"/>
        </w:numPr>
        <w:spacing w:after="0"/>
        <w:rPr>
          <w:b w:val="0"/>
        </w:rPr>
      </w:pPr>
      <w:r w:rsidRPr="00CE0034">
        <w:rPr>
          <w:b w:val="0"/>
          <w:sz w:val="20"/>
        </w:rPr>
        <w:t>THE</w:t>
      </w:r>
      <w:r w:rsidR="00E46846" w:rsidRPr="00E46846">
        <w:rPr>
          <w:b w:val="0"/>
          <w:sz w:val="20"/>
        </w:rPr>
        <w:t xml:space="preserve"> GENERAL CONDITIONS OF THE CM-AT-RISK AGREEMENT FOR PRECONSTRUCTION AND CONSTRUCTION PHASE SERVICES (DOCUMENT 0700) </w:t>
      </w:r>
      <w:proofErr w:type="gramStart"/>
      <w:r w:rsidR="00E46846" w:rsidRPr="00E46846">
        <w:rPr>
          <w:b w:val="0"/>
          <w:sz w:val="20"/>
        </w:rPr>
        <w:t>IS</w:t>
      </w:r>
      <w:proofErr w:type="gramEnd"/>
      <w:r w:rsidR="00E46846" w:rsidRPr="00E46846">
        <w:rPr>
          <w:b w:val="0"/>
          <w:sz w:val="20"/>
        </w:rPr>
        <w:t xml:space="preserve"> INCORPORATED IN ITS ENTIRETY BY REFERENCE, AND IS ATTACHED TO THIS AGREEMENT</w:t>
      </w:r>
      <w:r w:rsidR="00A139F3" w:rsidRPr="001F1017">
        <w:rPr>
          <w:b w:val="0"/>
        </w:rPr>
        <w:t>.</w:t>
      </w:r>
    </w:p>
    <w:p w:rsidR="00A139F3" w:rsidRDefault="00A139F3" w:rsidP="00A139F3">
      <w:pPr>
        <w:sectPr w:rsidR="00A139F3" w:rsidSect="00B844C0">
          <w:headerReference w:type="first" r:id="rId70"/>
          <w:footerReference w:type="first" r:id="rId71"/>
          <w:pgSz w:w="12240" w:h="15840" w:code="1"/>
          <w:pgMar w:top="1440" w:right="1080" w:bottom="1440" w:left="1080" w:header="720" w:footer="720" w:gutter="0"/>
          <w:cols w:space="720"/>
          <w:docGrid w:linePitch="360"/>
        </w:sectPr>
      </w:pPr>
    </w:p>
    <w:tbl>
      <w:tblPr>
        <w:tblW w:w="10080" w:type="dxa"/>
        <w:tblLayout w:type="fixed"/>
        <w:tblCellMar>
          <w:left w:w="115" w:type="dxa"/>
          <w:right w:w="115" w:type="dxa"/>
        </w:tblCellMar>
        <w:tblLook w:val="0000"/>
      </w:tblPr>
      <w:tblGrid>
        <w:gridCol w:w="3420"/>
        <w:gridCol w:w="245"/>
        <w:gridCol w:w="6415"/>
      </w:tblGrid>
      <w:tr w:rsidR="00A139F3" w:rsidRPr="001F1017" w:rsidTr="00E60B4E">
        <w:trPr>
          <w:trHeight w:hRule="exact" w:val="7299"/>
        </w:trPr>
        <w:tc>
          <w:tcPr>
            <w:tcW w:w="3420" w:type="dxa"/>
            <w:tcMar>
              <w:left w:w="0" w:type="dxa"/>
              <w:right w:w="0" w:type="dxa"/>
            </w:tcMar>
            <w:vAlign w:val="bottom"/>
          </w:tcPr>
          <w:p w:rsidR="00A139F3" w:rsidRPr="00424034" w:rsidRDefault="006F30F3" w:rsidP="00C56799">
            <w:pPr>
              <w:pStyle w:val="CommentText"/>
              <w:widowControl w:val="0"/>
              <w:rPr>
                <w:noProof/>
              </w:rPr>
            </w:pPr>
            <w:r>
              <w:rPr>
                <w:noProof/>
              </w:rPr>
              <w:lastRenderedPageBreak/>
              <w:drawing>
                <wp:inline distT="0" distB="0" distL="0" distR="0">
                  <wp:extent cx="2175089" cy="3359727"/>
                  <wp:effectExtent l="19050" t="0" r="0" b="0"/>
                  <wp:docPr id="15"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72" cstate="print"/>
                          <a:srcRect/>
                          <a:stretch>
                            <a:fillRect/>
                          </a:stretch>
                        </pic:blipFill>
                        <pic:spPr bwMode="auto">
                          <a:xfrm>
                            <a:off x="0" y="0"/>
                            <a:ext cx="2174875" cy="3359397"/>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rsidR="00A139F3" w:rsidRPr="001F1017" w:rsidRDefault="00A139F3" w:rsidP="00C56799">
            <w:pPr>
              <w:widowControl w:val="0"/>
            </w:pPr>
          </w:p>
        </w:tc>
        <w:tc>
          <w:tcPr>
            <w:tcW w:w="6415" w:type="dxa"/>
            <w:tcBorders>
              <w:bottom w:val="single" w:sz="4" w:space="0" w:color="auto"/>
            </w:tcBorders>
            <w:tcMar>
              <w:left w:w="0" w:type="dxa"/>
              <w:right w:w="0" w:type="dxa"/>
            </w:tcMar>
            <w:vAlign w:val="bottom"/>
          </w:tcPr>
          <w:p w:rsidR="00A139F3" w:rsidRPr="001F1017" w:rsidRDefault="00A139F3" w:rsidP="00C56799">
            <w:pPr>
              <w:widowControl w:val="0"/>
              <w:rPr>
                <w:sz w:val="56"/>
                <w:szCs w:val="56"/>
                <w:u w:val="single"/>
              </w:rPr>
            </w:pPr>
            <w:r w:rsidRPr="001F1017">
              <w:rPr>
                <w:sz w:val="56"/>
                <w:szCs w:val="56"/>
                <w:u w:val="single"/>
              </w:rPr>
              <w:t xml:space="preserve">Exhibit H </w:t>
            </w:r>
          </w:p>
          <w:p w:rsidR="00A139F3" w:rsidRPr="001F1017" w:rsidRDefault="00A139F3" w:rsidP="00C56799">
            <w:pPr>
              <w:widowControl w:val="0"/>
              <w:rPr>
                <w:sz w:val="36"/>
                <w:szCs w:val="36"/>
                <w:u w:val="single"/>
              </w:rPr>
            </w:pPr>
            <w:r w:rsidRPr="001F1017">
              <w:rPr>
                <w:sz w:val="36"/>
                <w:szCs w:val="36"/>
              </w:rPr>
              <w:t>to CM-at-Risk Agreement</w:t>
            </w:r>
          </w:p>
          <w:p w:rsidR="00A139F3" w:rsidRPr="001F1017" w:rsidRDefault="00A139F3" w:rsidP="00C56799">
            <w:pPr>
              <w:widowControl w:val="0"/>
              <w:rPr>
                <w:u w:val="single"/>
              </w:rPr>
            </w:pPr>
          </w:p>
          <w:p w:rsidR="00A139F3" w:rsidRPr="00424034" w:rsidRDefault="00A139F3" w:rsidP="00C56799">
            <w:pPr>
              <w:pStyle w:val="Heading3"/>
              <w:keepNext w:val="0"/>
              <w:widowControl w:val="0"/>
              <w:rPr>
                <w:sz w:val="56"/>
                <w:szCs w:val="56"/>
              </w:rPr>
            </w:pPr>
            <w:bookmarkStart w:id="134" w:name="_Toc315855313"/>
            <w:r w:rsidRPr="00424034">
              <w:rPr>
                <w:sz w:val="56"/>
                <w:szCs w:val="56"/>
              </w:rPr>
              <w:t>General Conditions</w:t>
            </w:r>
            <w:bookmarkEnd w:id="134"/>
          </w:p>
          <w:p w:rsidR="00A139F3" w:rsidRPr="00424034" w:rsidRDefault="00A139F3" w:rsidP="00C56799">
            <w:pPr>
              <w:pStyle w:val="Heading3"/>
              <w:keepNext w:val="0"/>
              <w:widowControl w:val="0"/>
              <w:rPr>
                <w:sz w:val="56"/>
                <w:szCs w:val="56"/>
              </w:rPr>
            </w:pPr>
            <w:bookmarkStart w:id="135" w:name="_Toc315855314"/>
            <w:proofErr w:type="gramStart"/>
            <w:r w:rsidRPr="00424034">
              <w:rPr>
                <w:sz w:val="56"/>
                <w:szCs w:val="56"/>
              </w:rPr>
              <w:t>of</w:t>
            </w:r>
            <w:proofErr w:type="gramEnd"/>
            <w:r w:rsidRPr="00424034">
              <w:rPr>
                <w:sz w:val="56"/>
                <w:szCs w:val="56"/>
              </w:rPr>
              <w:t xml:space="preserve"> the CM-at-Risk Agreement for</w:t>
            </w:r>
            <w:bookmarkEnd w:id="135"/>
            <w:r w:rsidRPr="00424034">
              <w:rPr>
                <w:sz w:val="56"/>
                <w:szCs w:val="56"/>
              </w:rPr>
              <w:t xml:space="preserve"> </w:t>
            </w:r>
          </w:p>
          <w:p w:rsidR="00A139F3" w:rsidRPr="00424034" w:rsidRDefault="00A139F3" w:rsidP="00C56799">
            <w:pPr>
              <w:pStyle w:val="Heading3"/>
              <w:keepNext w:val="0"/>
              <w:widowControl w:val="0"/>
              <w:rPr>
                <w:sz w:val="56"/>
                <w:szCs w:val="56"/>
              </w:rPr>
            </w:pPr>
            <w:bookmarkStart w:id="136" w:name="_Toc315855315"/>
            <w:r w:rsidRPr="00424034">
              <w:rPr>
                <w:sz w:val="56"/>
                <w:szCs w:val="56"/>
              </w:rPr>
              <w:t>Preconstruction and Construction Phase Services</w:t>
            </w:r>
            <w:bookmarkEnd w:id="136"/>
          </w:p>
          <w:p w:rsidR="00A139F3" w:rsidRPr="006168CA" w:rsidRDefault="00A139F3" w:rsidP="00C56799"/>
          <w:p w:rsidR="00A139F3" w:rsidRPr="001F1017" w:rsidRDefault="00A139F3" w:rsidP="00C56799">
            <w:pPr>
              <w:widowControl w:val="0"/>
              <w:rPr>
                <w:sz w:val="40"/>
                <w:szCs w:val="40"/>
              </w:rPr>
            </w:pPr>
            <w:r w:rsidRPr="001F1017">
              <w:rPr>
                <w:sz w:val="40"/>
                <w:szCs w:val="40"/>
              </w:rPr>
              <w:t xml:space="preserve">Document 00700 </w:t>
            </w:r>
          </w:p>
          <w:p w:rsidR="00A139F3" w:rsidRPr="001F1017" w:rsidRDefault="00A139F3" w:rsidP="00C56799">
            <w:pPr>
              <w:widowControl w:val="0"/>
            </w:pPr>
          </w:p>
          <w:p w:rsidR="00A139F3" w:rsidRPr="001F1017" w:rsidRDefault="00A139F3" w:rsidP="00C56799">
            <w:pPr>
              <w:widowControl w:val="0"/>
            </w:pPr>
          </w:p>
        </w:tc>
      </w:tr>
      <w:tr w:rsidR="00A139F3" w:rsidRPr="001F1017" w:rsidTr="006F30F3">
        <w:trPr>
          <w:trHeight w:hRule="exact" w:val="4777"/>
        </w:trPr>
        <w:tc>
          <w:tcPr>
            <w:tcW w:w="3420" w:type="dxa"/>
            <w:tcMar>
              <w:left w:w="0" w:type="dxa"/>
              <w:right w:w="0" w:type="dxa"/>
            </w:tcMar>
          </w:tcPr>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tc>
        <w:tc>
          <w:tcPr>
            <w:tcW w:w="245" w:type="dxa"/>
            <w:tcMar>
              <w:left w:w="0" w:type="dxa"/>
              <w:right w:w="0" w:type="dxa"/>
            </w:tcMar>
          </w:tcPr>
          <w:p w:rsidR="00A139F3" w:rsidRPr="001F1017" w:rsidRDefault="00A139F3" w:rsidP="00C56799">
            <w:pPr>
              <w:widowControl w:val="0"/>
              <w:rPr>
                <w:b/>
                <w:caps/>
                <w:spacing w:val="20"/>
              </w:rPr>
            </w:pPr>
          </w:p>
        </w:tc>
        <w:tc>
          <w:tcPr>
            <w:tcW w:w="6415" w:type="dxa"/>
            <w:tcBorders>
              <w:top w:val="single" w:sz="4" w:space="0" w:color="auto"/>
            </w:tcBorders>
            <w:tcMar>
              <w:left w:w="0" w:type="dxa"/>
              <w:right w:w="0" w:type="dxa"/>
            </w:tcMar>
          </w:tcPr>
          <w:p w:rsidR="00A139F3" w:rsidRDefault="0062466E" w:rsidP="00C56799">
            <w:pPr>
              <w:widowControl w:val="0"/>
              <w:rPr>
                <w:sz w:val="44"/>
                <w:szCs w:val="44"/>
              </w:rPr>
            </w:pPr>
            <w:r w:rsidRPr="006F30F3">
              <w:rPr>
                <w:sz w:val="44"/>
                <w:szCs w:val="44"/>
              </w:rPr>
              <w:t xml:space="preserve">New </w:t>
            </w:r>
            <w:r w:rsidR="00FC4F2B">
              <w:rPr>
                <w:sz w:val="44"/>
                <w:szCs w:val="44"/>
              </w:rPr>
              <w:t xml:space="preserve">Redding </w:t>
            </w:r>
            <w:r w:rsidR="00A139F3" w:rsidRPr="006F30F3">
              <w:rPr>
                <w:sz w:val="44"/>
                <w:szCs w:val="44"/>
              </w:rPr>
              <w:t xml:space="preserve">Courthouse </w:t>
            </w:r>
          </w:p>
          <w:p w:rsidR="006F30F3" w:rsidRPr="006F30F3" w:rsidRDefault="006F30F3" w:rsidP="00C56799">
            <w:pPr>
              <w:widowControl w:val="0"/>
              <w:rPr>
                <w:sz w:val="44"/>
                <w:szCs w:val="44"/>
              </w:rPr>
            </w:pPr>
          </w:p>
          <w:p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 xml:space="preserve">County of </w:t>
            </w:r>
            <w:r w:rsidR="00FC4F2B">
              <w:rPr>
                <w:rFonts w:ascii="Times New Roman" w:hAnsi="Times New Roman"/>
                <w:spacing w:val="0"/>
                <w:sz w:val="32"/>
                <w:szCs w:val="32"/>
              </w:rPr>
              <w:t>Shasta</w:t>
            </w:r>
          </w:p>
          <w:p w:rsidR="00FC4F2B" w:rsidRDefault="00FC4F2B"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p>
          <w:p w:rsidR="00A139F3" w:rsidRPr="001F1017" w:rsidRDefault="006F30F3" w:rsidP="00C56799">
            <w:pPr>
              <w:pStyle w:val="JCCReportCoverTitle"/>
              <w:widowControl w:val="0"/>
              <w:spacing w:line="240" w:lineRule="auto"/>
              <w:rPr>
                <w:sz w:val="20"/>
              </w:rPr>
            </w:pPr>
            <w:r>
              <w:rPr>
                <w:noProof/>
              </w:rPr>
              <w:drawing>
                <wp:inline distT="0" distB="0" distL="0" distR="0">
                  <wp:extent cx="4066540" cy="997585"/>
                  <wp:effectExtent l="0" t="0" r="0" b="0"/>
                  <wp:docPr id="16" name="Picture 1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_JCC_Operations_CapitalProgram"/>
                          <pic:cNvPicPr>
                            <a:picLocks noChangeAspect="1" noChangeArrowheads="1"/>
                          </pic:cNvPicPr>
                        </pic:nvPicPr>
                        <pic:blipFill>
                          <a:blip r:embed="rId73" cstate="print"/>
                          <a:srcRect/>
                          <a:stretch>
                            <a:fillRect/>
                          </a:stretch>
                        </pic:blipFill>
                        <pic:spPr bwMode="auto">
                          <a:xfrm>
                            <a:off x="0" y="0"/>
                            <a:ext cx="4066540" cy="997585"/>
                          </a:xfrm>
                          <a:prstGeom prst="rect">
                            <a:avLst/>
                          </a:prstGeom>
                          <a:noFill/>
                          <a:ln w="9525">
                            <a:noFill/>
                            <a:miter lim="800000"/>
                            <a:headEnd/>
                            <a:tailEnd/>
                          </a:ln>
                        </pic:spPr>
                      </pic:pic>
                    </a:graphicData>
                  </a:graphic>
                </wp:inline>
              </w:drawing>
            </w:r>
          </w:p>
        </w:tc>
      </w:tr>
    </w:tbl>
    <w:p w:rsidR="006F30F3" w:rsidRDefault="006F30F3" w:rsidP="00A139F3"/>
    <w:p w:rsidR="006F30F3" w:rsidRDefault="006F30F3" w:rsidP="00A139F3"/>
    <w:p w:rsidR="006F30F3" w:rsidRDefault="006F30F3" w:rsidP="00A139F3"/>
    <w:p w:rsidR="006F30F3" w:rsidRDefault="006F30F3" w:rsidP="00A139F3">
      <w:pPr>
        <w:sectPr w:rsidR="006F30F3" w:rsidSect="006F30F3">
          <w:pgSz w:w="12240" w:h="15840" w:code="1"/>
          <w:pgMar w:top="1083" w:right="1080" w:bottom="1440" w:left="1080" w:header="720" w:footer="720" w:gutter="0"/>
          <w:cols w:space="720"/>
          <w:docGrid w:linePitch="360"/>
        </w:sectPr>
      </w:pPr>
    </w:p>
    <w:p w:rsidR="006F69C3" w:rsidRPr="00722C7C" w:rsidRDefault="006F69C3" w:rsidP="006F69C3">
      <w:pPr>
        <w:widowControl w:val="0"/>
        <w:jc w:val="center"/>
        <w:rPr>
          <w:rFonts w:ascii="Times New Roman" w:hAnsi="Times New Roman"/>
          <w:sz w:val="22"/>
          <w:szCs w:val="22"/>
        </w:rPr>
      </w:pPr>
      <w:r w:rsidRPr="00722C7C">
        <w:rPr>
          <w:rFonts w:ascii="Times New Roman" w:hAnsi="Times New Roman"/>
          <w:b/>
          <w:sz w:val="22"/>
          <w:szCs w:val="22"/>
          <w:u w:val="single"/>
        </w:rPr>
        <w:lastRenderedPageBreak/>
        <w:t>TABLE OF CONTENTS</w:t>
      </w:r>
    </w:p>
    <w:p w:rsidR="006F69C3" w:rsidRPr="00722C7C" w:rsidRDefault="006F69C3" w:rsidP="006F69C3">
      <w:pPr>
        <w:widowControl w:val="0"/>
        <w:rPr>
          <w:rFonts w:ascii="Times New Roman" w:hAnsi="Times New Roman"/>
          <w:sz w:val="22"/>
          <w:szCs w:val="22"/>
        </w:rPr>
      </w:pPr>
    </w:p>
    <w:p w:rsidR="005A6F02" w:rsidRPr="00F73417" w:rsidRDefault="00CC3B39" w:rsidP="00F73417">
      <w:pPr>
        <w:pStyle w:val="TOC1"/>
        <w:rPr>
          <w:rFonts w:asciiTheme="minorHAnsi" w:eastAsiaTheme="minorEastAsia" w:hAnsiTheme="minorHAnsi" w:cstheme="minorBidi"/>
        </w:rPr>
      </w:pPr>
      <w:r w:rsidRPr="005A6F02">
        <w:fldChar w:fldCharType="begin"/>
      </w:r>
      <w:r w:rsidR="006F69C3" w:rsidRPr="005A6F02">
        <w:instrText xml:space="preserve"> TOC \f \h \z </w:instrText>
      </w:r>
      <w:r w:rsidRPr="005A6F02">
        <w:fldChar w:fldCharType="separate"/>
      </w:r>
      <w:hyperlink w:anchor="_Toc412467240" w:history="1">
        <w:r w:rsidR="005A6F02" w:rsidRPr="00F73417">
          <w:rPr>
            <w:rStyle w:val="Hyperlink"/>
            <w:color w:val="auto"/>
          </w:rPr>
          <w:t>ARTICLE 1  GENERAL PROVISIONS</w:t>
        </w:r>
        <w:r w:rsidR="005A6F02" w:rsidRPr="00F73417">
          <w:rPr>
            <w:webHidden/>
          </w:rPr>
          <w:tab/>
        </w:r>
        <w:r w:rsidR="0061518B">
          <w:rPr>
            <w:webHidden/>
          </w:rPr>
          <w:t>92</w:t>
        </w:r>
      </w:hyperlink>
    </w:p>
    <w:p w:rsidR="005A6F02" w:rsidRPr="005A6F02" w:rsidRDefault="00CC3B39" w:rsidP="003E3679">
      <w:pPr>
        <w:pStyle w:val="TOC2"/>
        <w:rPr>
          <w:rFonts w:asciiTheme="minorHAnsi" w:eastAsiaTheme="minorEastAsia" w:hAnsiTheme="minorHAnsi" w:cstheme="minorBidi"/>
          <w:noProof/>
        </w:rPr>
      </w:pPr>
      <w:hyperlink w:anchor="_Toc412467241" w:history="1">
        <w:r w:rsidR="005A6F02" w:rsidRPr="005A6F02">
          <w:rPr>
            <w:rStyle w:val="Hyperlink"/>
            <w:rFonts w:ascii="Times New Roman" w:hAnsi="Times New Roman"/>
            <w:noProof/>
            <w:sz w:val="20"/>
          </w:rPr>
          <w:t>1.1  DEFINITIONS</w:t>
        </w:r>
        <w:r w:rsidR="005A6F02" w:rsidRPr="005A6F02">
          <w:rPr>
            <w:noProof/>
            <w:webHidden/>
          </w:rPr>
          <w:tab/>
        </w:r>
        <w:r w:rsidRPr="005A6F02">
          <w:rPr>
            <w:noProof/>
            <w:webHidden/>
          </w:rPr>
          <w:fldChar w:fldCharType="begin"/>
        </w:r>
        <w:r w:rsidR="005A6F02" w:rsidRPr="005A6F02">
          <w:rPr>
            <w:noProof/>
            <w:webHidden/>
          </w:rPr>
          <w:instrText xml:space="preserve"> PAGEREF _Toc412467241 \h </w:instrText>
        </w:r>
        <w:r w:rsidRPr="005A6F02">
          <w:rPr>
            <w:noProof/>
            <w:webHidden/>
          </w:rPr>
        </w:r>
        <w:r w:rsidRPr="005A6F02">
          <w:rPr>
            <w:noProof/>
            <w:webHidden/>
          </w:rPr>
          <w:fldChar w:fldCharType="separate"/>
        </w:r>
        <w:r w:rsidR="001A1FC9">
          <w:rPr>
            <w:noProof/>
            <w:webHidden/>
          </w:rPr>
          <w:t>93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42" w:history="1">
        <w:r w:rsidR="005A6F02" w:rsidRPr="005A6F02">
          <w:rPr>
            <w:rStyle w:val="Hyperlink"/>
            <w:rFonts w:ascii="Times New Roman" w:hAnsi="Times New Roman"/>
            <w:noProof/>
            <w:sz w:val="20"/>
          </w:rPr>
          <w:t>1.2  EXECUTION, CORRELATION AND INTENT</w:t>
        </w:r>
        <w:r w:rsidR="005A6F02" w:rsidRPr="005A6F02">
          <w:rPr>
            <w:noProof/>
            <w:webHidden/>
          </w:rPr>
          <w:tab/>
        </w:r>
        <w:r w:rsidR="00580EC9">
          <w:rPr>
            <w:noProof/>
            <w:webHidden/>
          </w:rPr>
          <w:t>97</w:t>
        </w:r>
      </w:hyperlink>
    </w:p>
    <w:p w:rsidR="005A6F02" w:rsidRPr="005A6F02" w:rsidRDefault="00CC3B39" w:rsidP="003E3679">
      <w:pPr>
        <w:pStyle w:val="TOC2"/>
        <w:rPr>
          <w:rFonts w:asciiTheme="minorHAnsi" w:eastAsiaTheme="minorEastAsia" w:hAnsiTheme="minorHAnsi" w:cstheme="minorBidi"/>
          <w:noProof/>
        </w:rPr>
      </w:pPr>
      <w:hyperlink w:anchor="_Toc412467243" w:history="1">
        <w:r w:rsidR="005A6F02" w:rsidRPr="005A6F02">
          <w:rPr>
            <w:rStyle w:val="Hyperlink"/>
            <w:rFonts w:ascii="Times New Roman" w:hAnsi="Times New Roman"/>
            <w:noProof/>
            <w:sz w:val="20"/>
          </w:rPr>
          <w:t>1.3  USE OF THE JUDICIAL COUNCIL'S DRAWINGS AND OTHER DOCUMENTS</w:t>
        </w:r>
        <w:r w:rsidR="005A6F02" w:rsidRPr="005A6F02">
          <w:rPr>
            <w:noProof/>
            <w:webHidden/>
          </w:rPr>
          <w:tab/>
        </w:r>
        <w:r w:rsidR="00580EC9">
          <w:rPr>
            <w:noProof/>
            <w:webHidden/>
          </w:rPr>
          <w:t>98</w:t>
        </w:r>
      </w:hyperlink>
    </w:p>
    <w:p w:rsidR="005A6F02" w:rsidRPr="005A6F02" w:rsidRDefault="00CC3B39" w:rsidP="003E3679">
      <w:pPr>
        <w:pStyle w:val="TOC2"/>
        <w:rPr>
          <w:rFonts w:asciiTheme="minorHAnsi" w:eastAsiaTheme="minorEastAsia" w:hAnsiTheme="minorHAnsi" w:cstheme="minorBidi"/>
          <w:noProof/>
        </w:rPr>
      </w:pPr>
      <w:hyperlink w:anchor="_Toc412467244" w:history="1">
        <w:r w:rsidR="005A6F02" w:rsidRPr="005A6F02">
          <w:rPr>
            <w:rStyle w:val="Hyperlink"/>
            <w:rFonts w:ascii="Times New Roman" w:hAnsi="Times New Roman"/>
            <w:noProof/>
            <w:sz w:val="20"/>
          </w:rPr>
          <w:t>1.4  CAPITALIZATION</w:t>
        </w:r>
        <w:r w:rsidR="005A6F02" w:rsidRPr="005A6F02">
          <w:rPr>
            <w:noProof/>
            <w:webHidden/>
          </w:rPr>
          <w:tab/>
        </w:r>
        <w:r w:rsidR="00580EC9">
          <w:rPr>
            <w:noProof/>
            <w:webHidden/>
          </w:rPr>
          <w:t>98</w:t>
        </w:r>
      </w:hyperlink>
    </w:p>
    <w:p w:rsidR="005A6F02" w:rsidRPr="005A6F02" w:rsidRDefault="00CC3B39" w:rsidP="003E3679">
      <w:pPr>
        <w:pStyle w:val="TOC2"/>
        <w:rPr>
          <w:rFonts w:asciiTheme="minorHAnsi" w:eastAsiaTheme="minorEastAsia" w:hAnsiTheme="minorHAnsi" w:cstheme="minorBidi"/>
          <w:noProof/>
        </w:rPr>
      </w:pPr>
      <w:hyperlink w:anchor="_Toc412467245" w:history="1">
        <w:r w:rsidR="005A6F02" w:rsidRPr="005A6F02">
          <w:rPr>
            <w:rStyle w:val="Hyperlink"/>
            <w:rFonts w:ascii="Times New Roman" w:hAnsi="Times New Roman"/>
            <w:noProof/>
            <w:sz w:val="20"/>
          </w:rPr>
          <w:t>1.5  CONFLICTS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_Toc412467245 \h </w:instrText>
        </w:r>
        <w:r w:rsidRPr="005A6F02">
          <w:rPr>
            <w:noProof/>
            <w:webHidden/>
          </w:rPr>
        </w:r>
        <w:r w:rsidRPr="005A6F02">
          <w:rPr>
            <w:noProof/>
            <w:webHidden/>
          </w:rPr>
          <w:fldChar w:fldCharType="separate"/>
        </w:r>
        <w:r w:rsidR="001A1FC9">
          <w:rPr>
            <w:noProof/>
            <w:webHidden/>
          </w:rPr>
          <w:t>99</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46" w:history="1">
        <w:r w:rsidR="005A6F02" w:rsidRPr="005A6F02">
          <w:rPr>
            <w:rStyle w:val="Hyperlink"/>
            <w:rFonts w:ascii="Times New Roman" w:hAnsi="Times New Roman"/>
            <w:noProof/>
            <w:sz w:val="20"/>
          </w:rPr>
          <w:t>1.6  REQUESTS FOR INFORMATION, CLARIFICATION OR ADDITIONAL INSTRUCTIONS</w:t>
        </w:r>
        <w:r w:rsidR="005A6F02" w:rsidRPr="005A6F02">
          <w:rPr>
            <w:noProof/>
            <w:webHidden/>
          </w:rPr>
          <w:tab/>
        </w:r>
        <w:r w:rsidRPr="005A6F02">
          <w:rPr>
            <w:noProof/>
            <w:webHidden/>
          </w:rPr>
          <w:fldChar w:fldCharType="begin"/>
        </w:r>
        <w:r w:rsidR="005A6F02" w:rsidRPr="005A6F02">
          <w:rPr>
            <w:noProof/>
            <w:webHidden/>
          </w:rPr>
          <w:instrText xml:space="preserve"> PAGEREF _Toc412467246 \h </w:instrText>
        </w:r>
        <w:r w:rsidRPr="005A6F02">
          <w:rPr>
            <w:noProof/>
            <w:webHidden/>
          </w:rPr>
        </w:r>
        <w:r w:rsidRPr="005A6F02">
          <w:rPr>
            <w:noProof/>
            <w:webHidden/>
          </w:rPr>
          <w:fldChar w:fldCharType="separate"/>
        </w:r>
        <w:r w:rsidR="001A1FC9">
          <w:rPr>
            <w:noProof/>
            <w:webHidden/>
          </w:rPr>
          <w:t>100</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47" w:history="1">
        <w:r w:rsidR="005A6F02" w:rsidRPr="005A6F02">
          <w:rPr>
            <w:rStyle w:val="Hyperlink"/>
          </w:rPr>
          <w:t>ARTICLE 2  ADMINISTRATION OF THE CONTRACT</w:t>
        </w:r>
        <w:r w:rsidR="005A6F02" w:rsidRPr="005A6F02">
          <w:rPr>
            <w:webHidden/>
          </w:rPr>
          <w:tab/>
        </w:r>
        <w:r w:rsidRPr="005A6F02">
          <w:rPr>
            <w:webHidden/>
          </w:rPr>
          <w:fldChar w:fldCharType="begin"/>
        </w:r>
        <w:r w:rsidR="005A6F02" w:rsidRPr="005A6F02">
          <w:rPr>
            <w:webHidden/>
          </w:rPr>
          <w:instrText xml:space="preserve"> PAGEREF _Toc412467247 \h </w:instrText>
        </w:r>
        <w:r w:rsidRPr="005A6F02">
          <w:rPr>
            <w:webHidden/>
          </w:rPr>
        </w:r>
        <w:r w:rsidRPr="005A6F02">
          <w:rPr>
            <w:webHidden/>
          </w:rPr>
          <w:fldChar w:fldCharType="separate"/>
        </w:r>
        <w:r w:rsidR="001A1FC9">
          <w:rPr>
            <w:webHidden/>
          </w:rPr>
          <w:t>101</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48" w:history="1">
        <w:r w:rsidR="005A6F02" w:rsidRPr="005A6F02">
          <w:rPr>
            <w:rStyle w:val="Hyperlink"/>
            <w:rFonts w:ascii="Times New Roman" w:hAnsi="Times New Roman"/>
            <w:noProof/>
            <w:sz w:val="20"/>
          </w:rPr>
          <w:t>2.1  INFORMATION AND/OR SERVICES REQUIRED OF THE JUDICIAL COUNCIL</w:t>
        </w:r>
        <w:r w:rsidR="005A6F02" w:rsidRPr="005A6F02">
          <w:rPr>
            <w:noProof/>
            <w:webHidden/>
          </w:rPr>
          <w:tab/>
        </w:r>
        <w:r w:rsidRPr="005A6F02">
          <w:rPr>
            <w:noProof/>
            <w:webHidden/>
          </w:rPr>
          <w:fldChar w:fldCharType="begin"/>
        </w:r>
        <w:r w:rsidR="005A6F02" w:rsidRPr="005A6F02">
          <w:rPr>
            <w:noProof/>
            <w:webHidden/>
          </w:rPr>
          <w:instrText xml:space="preserve"> PAGEREF _Toc412467248 \h </w:instrText>
        </w:r>
        <w:r w:rsidRPr="005A6F02">
          <w:rPr>
            <w:noProof/>
            <w:webHidden/>
          </w:rPr>
        </w:r>
        <w:r w:rsidRPr="005A6F02">
          <w:rPr>
            <w:noProof/>
            <w:webHidden/>
          </w:rPr>
          <w:fldChar w:fldCharType="separate"/>
        </w:r>
        <w:r w:rsidR="001A1FC9">
          <w:rPr>
            <w:noProof/>
            <w:webHidden/>
          </w:rPr>
          <w:t>101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49" w:history="1">
        <w:r w:rsidR="005A6F02" w:rsidRPr="005A6F02">
          <w:rPr>
            <w:rStyle w:val="Hyperlink"/>
            <w:rFonts w:ascii="Times New Roman" w:hAnsi="Times New Roman"/>
            <w:noProof/>
            <w:sz w:val="20"/>
          </w:rPr>
          <w:t>2.2  ADMINISTRATION OF THE CONTRACT</w:t>
        </w:r>
        <w:r w:rsidR="005A6F02" w:rsidRPr="005A6F02">
          <w:rPr>
            <w:noProof/>
            <w:webHidden/>
          </w:rPr>
          <w:tab/>
        </w:r>
        <w:r w:rsidRPr="005A6F02">
          <w:rPr>
            <w:noProof/>
            <w:webHidden/>
          </w:rPr>
          <w:fldChar w:fldCharType="begin"/>
        </w:r>
        <w:r w:rsidR="005A6F02" w:rsidRPr="005A6F02">
          <w:rPr>
            <w:noProof/>
            <w:webHidden/>
          </w:rPr>
          <w:instrText xml:space="preserve"> PAGEREF _Toc412467249 \h </w:instrText>
        </w:r>
        <w:r w:rsidRPr="005A6F02">
          <w:rPr>
            <w:noProof/>
            <w:webHidden/>
          </w:rPr>
        </w:r>
        <w:r w:rsidRPr="005A6F02">
          <w:rPr>
            <w:noProof/>
            <w:webHidden/>
          </w:rPr>
          <w:fldChar w:fldCharType="separate"/>
        </w:r>
        <w:r w:rsidR="001A1FC9">
          <w:rPr>
            <w:noProof/>
            <w:webHidden/>
          </w:rPr>
          <w:t>101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0" w:history="1">
        <w:r w:rsidR="005A6F02" w:rsidRPr="005A6F02">
          <w:rPr>
            <w:rStyle w:val="Hyperlink"/>
            <w:rFonts w:ascii="Times New Roman" w:hAnsi="Times New Roman"/>
            <w:noProof/>
            <w:sz w:val="20"/>
          </w:rPr>
          <w:t>2.3  TERMINATION FOR CAUSE</w:t>
        </w:r>
        <w:r w:rsidR="005A6F02" w:rsidRPr="005A6F02">
          <w:rPr>
            <w:noProof/>
            <w:webHidden/>
          </w:rPr>
          <w:tab/>
        </w:r>
        <w:r w:rsidRPr="005A6F02">
          <w:rPr>
            <w:noProof/>
            <w:webHidden/>
          </w:rPr>
          <w:fldChar w:fldCharType="begin"/>
        </w:r>
        <w:r w:rsidR="005A6F02" w:rsidRPr="005A6F02">
          <w:rPr>
            <w:noProof/>
            <w:webHidden/>
          </w:rPr>
          <w:instrText xml:space="preserve"> PAGEREF _Toc412467250 \h </w:instrText>
        </w:r>
        <w:r w:rsidRPr="005A6F02">
          <w:rPr>
            <w:noProof/>
            <w:webHidden/>
          </w:rPr>
        </w:r>
        <w:r w:rsidRPr="005A6F02">
          <w:rPr>
            <w:noProof/>
            <w:webHidden/>
          </w:rPr>
          <w:fldChar w:fldCharType="separate"/>
        </w:r>
        <w:r w:rsidR="001A1FC9">
          <w:rPr>
            <w:noProof/>
            <w:webHidden/>
          </w:rPr>
          <w:t>103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1" w:history="1">
        <w:r w:rsidR="005A6F02" w:rsidRPr="005A6F02">
          <w:rPr>
            <w:rStyle w:val="Hyperlink"/>
            <w:rFonts w:ascii="Times New Roman" w:hAnsi="Times New Roman"/>
            <w:noProof/>
            <w:sz w:val="20"/>
          </w:rPr>
          <w:t>2.4  TERMINATION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_Toc412467251 \h </w:instrText>
        </w:r>
        <w:r w:rsidRPr="005A6F02">
          <w:rPr>
            <w:noProof/>
            <w:webHidden/>
          </w:rPr>
        </w:r>
        <w:r w:rsidRPr="005A6F02">
          <w:rPr>
            <w:noProof/>
            <w:webHidden/>
          </w:rPr>
          <w:fldChar w:fldCharType="separate"/>
        </w:r>
        <w:r w:rsidR="001A1FC9">
          <w:rPr>
            <w:noProof/>
            <w:webHidden/>
          </w:rPr>
          <w:t>105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2" w:history="1">
        <w:r w:rsidR="005A6F02" w:rsidRPr="005A6F02">
          <w:rPr>
            <w:rStyle w:val="Hyperlink"/>
            <w:rFonts w:ascii="Times New Roman" w:hAnsi="Times New Roman"/>
            <w:noProof/>
            <w:sz w:val="20"/>
          </w:rPr>
          <w:t>2.5  SUSPENSION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_Toc412467252 \h </w:instrText>
        </w:r>
        <w:r w:rsidRPr="005A6F02">
          <w:rPr>
            <w:noProof/>
            <w:webHidden/>
          </w:rPr>
        </w:r>
        <w:r w:rsidRPr="005A6F02">
          <w:rPr>
            <w:noProof/>
            <w:webHidden/>
          </w:rPr>
          <w:fldChar w:fldCharType="separate"/>
        </w:r>
        <w:r w:rsidR="001A1FC9">
          <w:rPr>
            <w:noProof/>
            <w:webHidden/>
          </w:rPr>
          <w:t>105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3" w:history="1">
        <w:r w:rsidR="005A6F02" w:rsidRPr="005A6F02">
          <w:rPr>
            <w:rStyle w:val="Hyperlink"/>
            <w:rFonts w:ascii="Times New Roman" w:hAnsi="Times New Roman"/>
            <w:noProof/>
            <w:sz w:val="20"/>
          </w:rPr>
          <w:t>2.6  TERMINATION BY JUDICIAL COUNCIL FOR NON-APPROPRIATION; JUDICIAL COUNCIL’S OBLIGATION SUBJECT TO AVAILABILITY OF FUNDS</w:t>
        </w:r>
        <w:r w:rsidR="005A6F02" w:rsidRPr="005A6F02">
          <w:rPr>
            <w:noProof/>
            <w:webHidden/>
          </w:rPr>
          <w:tab/>
        </w:r>
        <w:r w:rsidRPr="005A6F02">
          <w:rPr>
            <w:noProof/>
            <w:webHidden/>
          </w:rPr>
          <w:fldChar w:fldCharType="begin"/>
        </w:r>
        <w:r w:rsidR="005A6F02" w:rsidRPr="005A6F02">
          <w:rPr>
            <w:noProof/>
            <w:webHidden/>
          </w:rPr>
          <w:instrText xml:space="preserve"> PAGEREF _Toc412467253 \h </w:instrText>
        </w:r>
        <w:r w:rsidRPr="005A6F02">
          <w:rPr>
            <w:noProof/>
            <w:webHidden/>
          </w:rPr>
        </w:r>
        <w:r w:rsidRPr="005A6F02">
          <w:rPr>
            <w:noProof/>
            <w:webHidden/>
          </w:rPr>
          <w:fldChar w:fldCharType="separate"/>
        </w:r>
        <w:r w:rsidR="001A1FC9">
          <w:rPr>
            <w:noProof/>
            <w:webHidden/>
          </w:rPr>
          <w:t>106</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54" w:history="1">
        <w:r w:rsidR="005A6F02" w:rsidRPr="005A6F02">
          <w:rPr>
            <w:rStyle w:val="Hyperlink"/>
          </w:rPr>
          <w:t>ARTICLE 3  CONTRACTOR</w:t>
        </w:r>
        <w:r w:rsidR="005A6F02" w:rsidRPr="005A6F02">
          <w:rPr>
            <w:webHidden/>
          </w:rPr>
          <w:tab/>
        </w:r>
        <w:r w:rsidRPr="005A6F02">
          <w:rPr>
            <w:webHidden/>
          </w:rPr>
          <w:fldChar w:fldCharType="begin"/>
        </w:r>
        <w:r w:rsidR="005A6F02" w:rsidRPr="005A6F02">
          <w:rPr>
            <w:webHidden/>
          </w:rPr>
          <w:instrText xml:space="preserve"> PAGEREF _Toc412467254 \h </w:instrText>
        </w:r>
        <w:r w:rsidRPr="005A6F02">
          <w:rPr>
            <w:webHidden/>
          </w:rPr>
        </w:r>
        <w:r w:rsidRPr="005A6F02">
          <w:rPr>
            <w:webHidden/>
          </w:rPr>
          <w:fldChar w:fldCharType="separate"/>
        </w:r>
        <w:r w:rsidR="001A1FC9">
          <w:rPr>
            <w:webHidden/>
          </w:rPr>
          <w:t>106</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5" w:history="1">
        <w:r w:rsidR="005A6F02" w:rsidRPr="005A6F02">
          <w:rPr>
            <w:rStyle w:val="Hyperlink"/>
            <w:rFonts w:ascii="Times New Roman" w:hAnsi="Times New Roman"/>
            <w:noProof/>
            <w:sz w:val="20"/>
          </w:rPr>
          <w:t>3.1  REVIEW OF CONTRACT DOCUMENTS AND FIELD CONDITIONS BY THE CONTRACTOR</w:t>
        </w:r>
        <w:r w:rsidR="005A6F02" w:rsidRPr="005A6F02">
          <w:rPr>
            <w:noProof/>
            <w:webHidden/>
          </w:rPr>
          <w:tab/>
        </w:r>
        <w:r w:rsidRPr="005A6F02">
          <w:rPr>
            <w:noProof/>
            <w:webHidden/>
          </w:rPr>
          <w:fldChar w:fldCharType="begin"/>
        </w:r>
        <w:r w:rsidR="005A6F02" w:rsidRPr="005A6F02">
          <w:rPr>
            <w:noProof/>
            <w:webHidden/>
          </w:rPr>
          <w:instrText xml:space="preserve"> PAGEREF _Toc412467255 \h </w:instrText>
        </w:r>
        <w:r w:rsidRPr="005A6F02">
          <w:rPr>
            <w:noProof/>
            <w:webHidden/>
          </w:rPr>
        </w:r>
        <w:r w:rsidRPr="005A6F02">
          <w:rPr>
            <w:noProof/>
            <w:webHidden/>
          </w:rPr>
          <w:fldChar w:fldCharType="separate"/>
        </w:r>
        <w:r w:rsidR="001A1FC9">
          <w:rPr>
            <w:noProof/>
            <w:webHidden/>
          </w:rPr>
          <w:t>106</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6" w:history="1">
        <w:r w:rsidR="005A6F02" w:rsidRPr="005A6F02">
          <w:rPr>
            <w:rStyle w:val="Hyperlink"/>
            <w:rFonts w:ascii="Times New Roman" w:hAnsi="Times New Roman"/>
            <w:noProof/>
            <w:sz w:val="20"/>
          </w:rPr>
          <w:t>3.2  SUPERVISION AND CONSTRUCTION PROCEDURES</w:t>
        </w:r>
        <w:r w:rsidR="005A6F02" w:rsidRPr="005A6F02">
          <w:rPr>
            <w:noProof/>
            <w:webHidden/>
          </w:rPr>
          <w:tab/>
        </w:r>
        <w:r w:rsidRPr="005A6F02">
          <w:rPr>
            <w:noProof/>
            <w:webHidden/>
          </w:rPr>
          <w:fldChar w:fldCharType="begin"/>
        </w:r>
        <w:r w:rsidR="005A6F02" w:rsidRPr="005A6F02">
          <w:rPr>
            <w:noProof/>
            <w:webHidden/>
          </w:rPr>
          <w:instrText xml:space="preserve"> PAGEREF _Toc412467256 \h </w:instrText>
        </w:r>
        <w:r w:rsidRPr="005A6F02">
          <w:rPr>
            <w:noProof/>
            <w:webHidden/>
          </w:rPr>
        </w:r>
        <w:r w:rsidRPr="005A6F02">
          <w:rPr>
            <w:noProof/>
            <w:webHidden/>
          </w:rPr>
          <w:fldChar w:fldCharType="separate"/>
        </w:r>
        <w:r w:rsidR="001A1FC9">
          <w:rPr>
            <w:noProof/>
            <w:webHidden/>
          </w:rPr>
          <w:t>107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7" w:history="1">
        <w:r w:rsidR="005A6F02" w:rsidRPr="005A6F02">
          <w:rPr>
            <w:rStyle w:val="Hyperlink"/>
            <w:rFonts w:ascii="Times New Roman" w:hAnsi="Times New Roman"/>
            <w:noProof/>
            <w:sz w:val="20"/>
          </w:rPr>
          <w:t>3.3  LABOR AND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_Toc412467257 \h </w:instrText>
        </w:r>
        <w:r w:rsidRPr="005A6F02">
          <w:rPr>
            <w:noProof/>
            <w:webHidden/>
          </w:rPr>
        </w:r>
        <w:r w:rsidRPr="005A6F02">
          <w:rPr>
            <w:noProof/>
            <w:webHidden/>
          </w:rPr>
          <w:fldChar w:fldCharType="separate"/>
        </w:r>
        <w:r w:rsidR="001A1FC9">
          <w:rPr>
            <w:noProof/>
            <w:webHidden/>
          </w:rPr>
          <w:t>108</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8" w:history="1">
        <w:r w:rsidR="005A6F02" w:rsidRPr="005A6F02">
          <w:rPr>
            <w:rStyle w:val="Hyperlink"/>
            <w:rFonts w:ascii="Times New Roman" w:hAnsi="Times New Roman"/>
            <w:noProof/>
            <w:sz w:val="20"/>
          </w:rPr>
          <w:t>3.4  NONDISCRIMINATION/NO HARASSMENT CLAUSE</w:t>
        </w:r>
        <w:r w:rsidR="005A6F02" w:rsidRPr="005A6F02">
          <w:rPr>
            <w:noProof/>
            <w:webHidden/>
          </w:rPr>
          <w:tab/>
        </w:r>
        <w:r w:rsidRPr="005A6F02">
          <w:rPr>
            <w:noProof/>
            <w:webHidden/>
          </w:rPr>
          <w:fldChar w:fldCharType="begin"/>
        </w:r>
        <w:r w:rsidR="005A6F02" w:rsidRPr="005A6F02">
          <w:rPr>
            <w:noProof/>
            <w:webHidden/>
          </w:rPr>
          <w:instrText xml:space="preserve"> PAGEREF _Toc412467258 \h </w:instrText>
        </w:r>
        <w:r w:rsidRPr="005A6F02">
          <w:rPr>
            <w:noProof/>
            <w:webHidden/>
          </w:rPr>
        </w:r>
        <w:r w:rsidRPr="005A6F02">
          <w:rPr>
            <w:noProof/>
            <w:webHidden/>
          </w:rPr>
          <w:fldChar w:fldCharType="separate"/>
        </w:r>
        <w:r w:rsidR="001A1FC9">
          <w:rPr>
            <w:noProof/>
            <w:webHidden/>
          </w:rPr>
          <w:t>111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59" w:history="1">
        <w:r w:rsidR="005A6F02" w:rsidRPr="005A6F02">
          <w:rPr>
            <w:rStyle w:val="Hyperlink"/>
            <w:rFonts w:ascii="Times New Roman" w:hAnsi="Times New Roman"/>
            <w:noProof/>
            <w:sz w:val="20"/>
          </w:rPr>
          <w:t>3.5  GUARANTEE</w:t>
        </w:r>
        <w:r w:rsidR="005A6F02" w:rsidRPr="005A6F02">
          <w:rPr>
            <w:noProof/>
            <w:webHidden/>
          </w:rPr>
          <w:tab/>
        </w:r>
        <w:r w:rsidRPr="005A6F02">
          <w:rPr>
            <w:noProof/>
            <w:webHidden/>
          </w:rPr>
          <w:fldChar w:fldCharType="begin"/>
        </w:r>
        <w:r w:rsidR="005A6F02" w:rsidRPr="005A6F02">
          <w:rPr>
            <w:noProof/>
            <w:webHidden/>
          </w:rPr>
          <w:instrText xml:space="preserve"> PAGEREF _Toc412467259 \h </w:instrText>
        </w:r>
        <w:r w:rsidRPr="005A6F02">
          <w:rPr>
            <w:noProof/>
            <w:webHidden/>
          </w:rPr>
        </w:r>
        <w:r w:rsidRPr="005A6F02">
          <w:rPr>
            <w:noProof/>
            <w:webHidden/>
          </w:rPr>
          <w:fldChar w:fldCharType="separate"/>
        </w:r>
        <w:r w:rsidR="001A1FC9">
          <w:rPr>
            <w:noProof/>
            <w:webHidden/>
          </w:rPr>
          <w:t>112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0" w:history="1">
        <w:r w:rsidR="005A6F02" w:rsidRPr="005A6F02">
          <w:rPr>
            <w:rStyle w:val="Hyperlink"/>
            <w:rFonts w:ascii="Times New Roman" w:hAnsi="Times New Roman"/>
            <w:noProof/>
            <w:sz w:val="20"/>
          </w:rPr>
          <w:t>3.6  TAXES</w:t>
        </w:r>
        <w:r w:rsidR="005A6F02" w:rsidRPr="005A6F02">
          <w:rPr>
            <w:noProof/>
            <w:webHidden/>
          </w:rPr>
          <w:tab/>
        </w:r>
        <w:r w:rsidRPr="005A6F02">
          <w:rPr>
            <w:noProof/>
            <w:webHidden/>
          </w:rPr>
          <w:fldChar w:fldCharType="begin"/>
        </w:r>
        <w:r w:rsidR="005A6F02" w:rsidRPr="005A6F02">
          <w:rPr>
            <w:noProof/>
            <w:webHidden/>
          </w:rPr>
          <w:instrText xml:space="preserve"> PAGEREF _Toc412467260 \h </w:instrText>
        </w:r>
        <w:r w:rsidRPr="005A6F02">
          <w:rPr>
            <w:noProof/>
            <w:webHidden/>
          </w:rPr>
        </w:r>
        <w:r w:rsidRPr="005A6F02">
          <w:rPr>
            <w:noProof/>
            <w:webHidden/>
          </w:rPr>
          <w:fldChar w:fldCharType="separate"/>
        </w:r>
        <w:r w:rsidR="001A1FC9">
          <w:rPr>
            <w:noProof/>
            <w:webHidden/>
          </w:rPr>
          <w:t>112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1" w:history="1">
        <w:r w:rsidR="005A6F02" w:rsidRPr="005A6F02">
          <w:rPr>
            <w:rStyle w:val="Hyperlink"/>
            <w:rFonts w:ascii="Times New Roman" w:hAnsi="Times New Roman"/>
            <w:noProof/>
            <w:sz w:val="20"/>
          </w:rPr>
          <w:t>3.7  PERMITS, FEES AND NOTICES</w:t>
        </w:r>
        <w:r w:rsidR="005A6F02" w:rsidRPr="005A6F02">
          <w:rPr>
            <w:noProof/>
            <w:webHidden/>
          </w:rPr>
          <w:tab/>
        </w:r>
        <w:r w:rsidRPr="005A6F02">
          <w:rPr>
            <w:noProof/>
            <w:webHidden/>
          </w:rPr>
          <w:fldChar w:fldCharType="begin"/>
        </w:r>
        <w:r w:rsidR="005A6F02" w:rsidRPr="005A6F02">
          <w:rPr>
            <w:noProof/>
            <w:webHidden/>
          </w:rPr>
          <w:instrText xml:space="preserve"> PAGEREF _Toc412467261 \h </w:instrText>
        </w:r>
        <w:r w:rsidRPr="005A6F02">
          <w:rPr>
            <w:noProof/>
            <w:webHidden/>
          </w:rPr>
        </w:r>
        <w:r w:rsidRPr="005A6F02">
          <w:rPr>
            <w:noProof/>
            <w:webHidden/>
          </w:rPr>
          <w:fldChar w:fldCharType="separate"/>
        </w:r>
        <w:r w:rsidR="001A1FC9">
          <w:rPr>
            <w:noProof/>
            <w:webHidden/>
          </w:rPr>
          <w:t>112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2" w:history="1">
        <w:r w:rsidR="005A6F02" w:rsidRPr="005A6F02">
          <w:rPr>
            <w:rStyle w:val="Hyperlink"/>
            <w:rFonts w:ascii="Times New Roman" w:hAnsi="Times New Roman"/>
            <w:noProof/>
            <w:sz w:val="20"/>
          </w:rPr>
          <w:t>3.8  SUPERINTENDENT</w:t>
        </w:r>
        <w:r w:rsidR="005A6F02" w:rsidRPr="005A6F02">
          <w:rPr>
            <w:noProof/>
            <w:webHidden/>
          </w:rPr>
          <w:tab/>
        </w:r>
        <w:r w:rsidRPr="005A6F02">
          <w:rPr>
            <w:noProof/>
            <w:webHidden/>
          </w:rPr>
          <w:fldChar w:fldCharType="begin"/>
        </w:r>
        <w:r w:rsidR="005A6F02" w:rsidRPr="005A6F02">
          <w:rPr>
            <w:noProof/>
            <w:webHidden/>
          </w:rPr>
          <w:instrText xml:space="preserve"> PAGEREF _Toc412467262 \h </w:instrText>
        </w:r>
        <w:r w:rsidRPr="005A6F02">
          <w:rPr>
            <w:noProof/>
            <w:webHidden/>
          </w:rPr>
        </w:r>
        <w:r w:rsidRPr="005A6F02">
          <w:rPr>
            <w:noProof/>
            <w:webHidden/>
          </w:rPr>
          <w:fldChar w:fldCharType="separate"/>
        </w:r>
        <w:r w:rsidR="001A1FC9">
          <w:rPr>
            <w:noProof/>
            <w:webHidden/>
          </w:rPr>
          <w:t>114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3" w:history="1">
        <w:r w:rsidR="005A6F02" w:rsidRPr="005A6F02">
          <w:rPr>
            <w:rStyle w:val="Hyperlink"/>
            <w:rFonts w:ascii="Times New Roman" w:hAnsi="Times New Roman"/>
            <w:noProof/>
            <w:sz w:val="20"/>
          </w:rPr>
          <w:t>3.9  PROJECT SCHEDULES AND NARRATIVE REPORT</w:t>
        </w:r>
        <w:r w:rsidR="005A6F02" w:rsidRPr="005A6F02">
          <w:rPr>
            <w:noProof/>
            <w:webHidden/>
          </w:rPr>
          <w:tab/>
        </w:r>
        <w:r w:rsidRPr="005A6F02">
          <w:rPr>
            <w:noProof/>
            <w:webHidden/>
          </w:rPr>
          <w:fldChar w:fldCharType="begin"/>
        </w:r>
        <w:r w:rsidR="005A6F02" w:rsidRPr="005A6F02">
          <w:rPr>
            <w:noProof/>
            <w:webHidden/>
          </w:rPr>
          <w:instrText xml:space="preserve"> PAGEREF _Toc412467263 \h </w:instrText>
        </w:r>
        <w:r w:rsidRPr="005A6F02">
          <w:rPr>
            <w:noProof/>
            <w:webHidden/>
          </w:rPr>
        </w:r>
        <w:r w:rsidRPr="005A6F02">
          <w:rPr>
            <w:noProof/>
            <w:webHidden/>
          </w:rPr>
          <w:fldChar w:fldCharType="separate"/>
        </w:r>
        <w:r w:rsidR="001A1FC9">
          <w:rPr>
            <w:noProof/>
            <w:webHidden/>
          </w:rPr>
          <w:t>114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4" w:history="1">
        <w:r w:rsidR="005A6F02" w:rsidRPr="005A6F02">
          <w:rPr>
            <w:rStyle w:val="Hyperlink"/>
            <w:rFonts w:ascii="Times New Roman" w:hAnsi="Times New Roman"/>
            <w:noProof/>
            <w:sz w:val="20"/>
          </w:rPr>
          <w:t>3.10  DOCUMENTS AND SAMPLES AT THE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_Toc412467264 \h </w:instrText>
        </w:r>
        <w:r w:rsidRPr="005A6F02">
          <w:rPr>
            <w:noProof/>
            <w:webHidden/>
          </w:rPr>
        </w:r>
        <w:r w:rsidRPr="005A6F02">
          <w:rPr>
            <w:noProof/>
            <w:webHidden/>
          </w:rPr>
          <w:fldChar w:fldCharType="separate"/>
        </w:r>
        <w:r w:rsidR="001A1FC9">
          <w:rPr>
            <w:noProof/>
            <w:webHidden/>
          </w:rPr>
          <w:t>117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5" w:history="1">
        <w:r w:rsidR="005A6F02" w:rsidRPr="005A6F02">
          <w:rPr>
            <w:rStyle w:val="Hyperlink"/>
            <w:rFonts w:ascii="Times New Roman" w:hAnsi="Times New Roman"/>
            <w:noProof/>
            <w:sz w:val="20"/>
          </w:rPr>
          <w:t>3.11  SHOP DRAWINGS, PRODUCT DATA AND SAMPLES (SUBMITTALS)</w:t>
        </w:r>
        <w:r w:rsidR="005A6F02" w:rsidRPr="005A6F02">
          <w:rPr>
            <w:noProof/>
            <w:webHidden/>
          </w:rPr>
          <w:tab/>
        </w:r>
        <w:r w:rsidRPr="005A6F02">
          <w:rPr>
            <w:noProof/>
            <w:webHidden/>
          </w:rPr>
          <w:fldChar w:fldCharType="begin"/>
        </w:r>
        <w:r w:rsidR="005A6F02" w:rsidRPr="005A6F02">
          <w:rPr>
            <w:noProof/>
            <w:webHidden/>
          </w:rPr>
          <w:instrText xml:space="preserve"> PAGEREF _Toc412467265 \h </w:instrText>
        </w:r>
        <w:r w:rsidRPr="005A6F02">
          <w:rPr>
            <w:noProof/>
            <w:webHidden/>
          </w:rPr>
        </w:r>
        <w:r w:rsidRPr="005A6F02">
          <w:rPr>
            <w:noProof/>
            <w:webHidden/>
          </w:rPr>
          <w:fldChar w:fldCharType="separate"/>
        </w:r>
        <w:r w:rsidR="001A1FC9">
          <w:rPr>
            <w:noProof/>
            <w:webHidden/>
          </w:rPr>
          <w:t>118</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6" w:history="1">
        <w:r w:rsidR="005A6F02" w:rsidRPr="005A6F02">
          <w:rPr>
            <w:rStyle w:val="Hyperlink"/>
            <w:rFonts w:ascii="Times New Roman" w:hAnsi="Times New Roman"/>
            <w:noProof/>
            <w:sz w:val="20"/>
          </w:rPr>
          <w:t>3.12  TESTS AND INSPECTIONS</w:t>
        </w:r>
        <w:r w:rsidR="005A6F02" w:rsidRPr="005A6F02">
          <w:rPr>
            <w:noProof/>
            <w:webHidden/>
          </w:rPr>
          <w:tab/>
        </w:r>
        <w:r w:rsidRPr="005A6F02">
          <w:rPr>
            <w:noProof/>
            <w:webHidden/>
          </w:rPr>
          <w:fldChar w:fldCharType="begin"/>
        </w:r>
        <w:r w:rsidR="005A6F02" w:rsidRPr="005A6F02">
          <w:rPr>
            <w:noProof/>
            <w:webHidden/>
          </w:rPr>
          <w:instrText xml:space="preserve"> PAGEREF _Toc412467266 \h </w:instrText>
        </w:r>
        <w:r w:rsidRPr="005A6F02">
          <w:rPr>
            <w:noProof/>
            <w:webHidden/>
          </w:rPr>
        </w:r>
        <w:r w:rsidRPr="005A6F02">
          <w:rPr>
            <w:noProof/>
            <w:webHidden/>
          </w:rPr>
          <w:fldChar w:fldCharType="separate"/>
        </w:r>
        <w:r w:rsidR="001A1FC9">
          <w:rPr>
            <w:noProof/>
            <w:webHidden/>
          </w:rPr>
          <w:t>119</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7" w:history="1">
        <w:r w:rsidR="005A6F02" w:rsidRPr="005A6F02">
          <w:rPr>
            <w:rStyle w:val="Hyperlink"/>
            <w:rFonts w:ascii="Times New Roman" w:hAnsi="Times New Roman"/>
            <w:noProof/>
            <w:sz w:val="20"/>
          </w:rPr>
          <w:t>3.13  USE OF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_Toc412467267 \h </w:instrText>
        </w:r>
        <w:r w:rsidRPr="005A6F02">
          <w:rPr>
            <w:noProof/>
            <w:webHidden/>
          </w:rPr>
        </w:r>
        <w:r w:rsidRPr="005A6F02">
          <w:rPr>
            <w:noProof/>
            <w:webHidden/>
          </w:rPr>
          <w:fldChar w:fldCharType="separate"/>
        </w:r>
        <w:r w:rsidR="001A1FC9">
          <w:rPr>
            <w:noProof/>
            <w:webHidden/>
          </w:rPr>
          <w:t>120</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8" w:history="1">
        <w:r w:rsidR="005A6F02" w:rsidRPr="005A6F02">
          <w:rPr>
            <w:rStyle w:val="Hyperlink"/>
            <w:rFonts w:ascii="Times New Roman" w:hAnsi="Times New Roman"/>
            <w:noProof/>
            <w:sz w:val="20"/>
          </w:rPr>
          <w:t>3.14  CUTTING AND PATCHING</w:t>
        </w:r>
        <w:r w:rsidR="005A6F02" w:rsidRPr="005A6F02">
          <w:rPr>
            <w:noProof/>
            <w:webHidden/>
          </w:rPr>
          <w:tab/>
        </w:r>
        <w:r w:rsidRPr="005A6F02">
          <w:rPr>
            <w:noProof/>
            <w:webHidden/>
          </w:rPr>
          <w:fldChar w:fldCharType="begin"/>
        </w:r>
        <w:r w:rsidR="005A6F02" w:rsidRPr="005A6F02">
          <w:rPr>
            <w:noProof/>
            <w:webHidden/>
          </w:rPr>
          <w:instrText xml:space="preserve"> PAGEREF _Toc412467268 \h </w:instrText>
        </w:r>
        <w:r w:rsidRPr="005A6F02">
          <w:rPr>
            <w:noProof/>
            <w:webHidden/>
          </w:rPr>
        </w:r>
        <w:r w:rsidRPr="005A6F02">
          <w:rPr>
            <w:noProof/>
            <w:webHidden/>
          </w:rPr>
          <w:fldChar w:fldCharType="separate"/>
        </w:r>
        <w:r w:rsidR="001A1FC9">
          <w:rPr>
            <w:noProof/>
            <w:webHidden/>
          </w:rPr>
          <w:t>120</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69" w:history="1">
        <w:r w:rsidR="005A6F02" w:rsidRPr="005A6F02">
          <w:rPr>
            <w:rStyle w:val="Hyperlink"/>
            <w:rFonts w:ascii="Times New Roman" w:hAnsi="Times New Roman"/>
            <w:noProof/>
            <w:sz w:val="20"/>
          </w:rPr>
          <w:t>3.15  CLEANING UP</w:t>
        </w:r>
        <w:r w:rsidR="005A6F02" w:rsidRPr="005A6F02">
          <w:rPr>
            <w:noProof/>
            <w:webHidden/>
          </w:rPr>
          <w:tab/>
        </w:r>
        <w:r w:rsidRPr="005A6F02">
          <w:rPr>
            <w:noProof/>
            <w:webHidden/>
          </w:rPr>
          <w:fldChar w:fldCharType="begin"/>
        </w:r>
        <w:r w:rsidR="005A6F02" w:rsidRPr="005A6F02">
          <w:rPr>
            <w:noProof/>
            <w:webHidden/>
          </w:rPr>
          <w:instrText xml:space="preserve"> PAGEREF _Toc412467269 \h </w:instrText>
        </w:r>
        <w:r w:rsidRPr="005A6F02">
          <w:rPr>
            <w:noProof/>
            <w:webHidden/>
          </w:rPr>
        </w:r>
        <w:r w:rsidRPr="005A6F02">
          <w:rPr>
            <w:noProof/>
            <w:webHidden/>
          </w:rPr>
          <w:fldChar w:fldCharType="separate"/>
        </w:r>
        <w:r w:rsidR="001A1FC9">
          <w:rPr>
            <w:noProof/>
            <w:webHidden/>
          </w:rPr>
          <w:t>120</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0" w:history="1">
        <w:r w:rsidR="005A6F02" w:rsidRPr="005A6F02">
          <w:rPr>
            <w:rStyle w:val="Hyperlink"/>
            <w:rFonts w:ascii="Times New Roman" w:hAnsi="Times New Roman"/>
            <w:noProof/>
            <w:sz w:val="20"/>
          </w:rPr>
          <w:t>3.16  ACCESS TO WORK</w:t>
        </w:r>
        <w:r w:rsidR="005A6F02" w:rsidRPr="005A6F02">
          <w:rPr>
            <w:noProof/>
            <w:webHidden/>
          </w:rPr>
          <w:tab/>
        </w:r>
        <w:r w:rsidRPr="005A6F02">
          <w:rPr>
            <w:noProof/>
            <w:webHidden/>
          </w:rPr>
          <w:fldChar w:fldCharType="begin"/>
        </w:r>
        <w:r w:rsidR="005A6F02" w:rsidRPr="005A6F02">
          <w:rPr>
            <w:noProof/>
            <w:webHidden/>
          </w:rPr>
          <w:instrText xml:space="preserve"> PAGEREF _Toc412467270 \h </w:instrText>
        </w:r>
        <w:r w:rsidRPr="005A6F02">
          <w:rPr>
            <w:noProof/>
            <w:webHidden/>
          </w:rPr>
        </w:r>
        <w:r w:rsidRPr="005A6F02">
          <w:rPr>
            <w:noProof/>
            <w:webHidden/>
          </w:rPr>
          <w:fldChar w:fldCharType="separate"/>
        </w:r>
        <w:r w:rsidR="001A1FC9">
          <w:rPr>
            <w:noProof/>
            <w:webHidden/>
          </w:rPr>
          <w:t>121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1" w:history="1">
        <w:r w:rsidR="005A6F02" w:rsidRPr="005A6F02">
          <w:rPr>
            <w:rStyle w:val="Hyperlink"/>
            <w:rFonts w:ascii="Times New Roman" w:hAnsi="Times New Roman"/>
            <w:noProof/>
            <w:sz w:val="20"/>
          </w:rPr>
          <w:t>3.17  ROYALTIES AND PATENTS</w:t>
        </w:r>
        <w:r w:rsidR="005A6F02" w:rsidRPr="005A6F02">
          <w:rPr>
            <w:noProof/>
            <w:webHidden/>
          </w:rPr>
          <w:tab/>
        </w:r>
        <w:r w:rsidRPr="005A6F02">
          <w:rPr>
            <w:noProof/>
            <w:webHidden/>
          </w:rPr>
          <w:fldChar w:fldCharType="begin"/>
        </w:r>
        <w:r w:rsidR="005A6F02" w:rsidRPr="005A6F02">
          <w:rPr>
            <w:noProof/>
            <w:webHidden/>
          </w:rPr>
          <w:instrText xml:space="preserve"> PAGEREF _Toc412467271 \h </w:instrText>
        </w:r>
        <w:r w:rsidRPr="005A6F02">
          <w:rPr>
            <w:noProof/>
            <w:webHidden/>
          </w:rPr>
        </w:r>
        <w:r w:rsidRPr="005A6F02">
          <w:rPr>
            <w:noProof/>
            <w:webHidden/>
          </w:rPr>
          <w:fldChar w:fldCharType="separate"/>
        </w:r>
        <w:r w:rsidR="001A1FC9">
          <w:rPr>
            <w:noProof/>
            <w:webHidden/>
          </w:rPr>
          <w:t>121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2" w:history="1">
        <w:r w:rsidR="005A6F02" w:rsidRPr="005A6F02">
          <w:rPr>
            <w:rStyle w:val="Hyperlink"/>
            <w:rFonts w:ascii="Times New Roman" w:hAnsi="Times New Roman"/>
            <w:noProof/>
            <w:sz w:val="20"/>
          </w:rPr>
          <w:t>3.18  INDEMNIFICATION</w:t>
        </w:r>
        <w:r w:rsidR="005A6F02" w:rsidRPr="005A6F02">
          <w:rPr>
            <w:noProof/>
            <w:webHidden/>
          </w:rPr>
          <w:tab/>
        </w:r>
        <w:r w:rsidRPr="005A6F02">
          <w:rPr>
            <w:noProof/>
            <w:webHidden/>
          </w:rPr>
          <w:fldChar w:fldCharType="begin"/>
        </w:r>
        <w:r w:rsidR="005A6F02" w:rsidRPr="005A6F02">
          <w:rPr>
            <w:noProof/>
            <w:webHidden/>
          </w:rPr>
          <w:instrText xml:space="preserve"> PAGEREF _Toc412467272 \h </w:instrText>
        </w:r>
        <w:r w:rsidRPr="005A6F02">
          <w:rPr>
            <w:noProof/>
            <w:webHidden/>
          </w:rPr>
        </w:r>
        <w:r w:rsidRPr="005A6F02">
          <w:rPr>
            <w:noProof/>
            <w:webHidden/>
          </w:rPr>
          <w:fldChar w:fldCharType="separate"/>
        </w:r>
        <w:r w:rsidR="001A1FC9">
          <w:rPr>
            <w:noProof/>
            <w:webHidden/>
          </w:rPr>
          <w:t>121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3" w:history="1">
        <w:r w:rsidR="005A6F02" w:rsidRPr="005A6F02">
          <w:rPr>
            <w:rStyle w:val="Hyperlink"/>
            <w:rFonts w:ascii="Times New Roman" w:hAnsi="Times New Roman"/>
            <w:noProof/>
            <w:sz w:val="20"/>
          </w:rPr>
          <w:t>3.19  AIR POLLUTION</w:t>
        </w:r>
        <w:r w:rsidR="005A6F02" w:rsidRPr="005A6F02">
          <w:rPr>
            <w:noProof/>
            <w:webHidden/>
          </w:rPr>
          <w:tab/>
        </w:r>
        <w:r w:rsidRPr="005A6F02">
          <w:rPr>
            <w:noProof/>
            <w:webHidden/>
          </w:rPr>
          <w:fldChar w:fldCharType="begin"/>
        </w:r>
        <w:r w:rsidR="005A6F02" w:rsidRPr="005A6F02">
          <w:rPr>
            <w:noProof/>
            <w:webHidden/>
          </w:rPr>
          <w:instrText xml:space="preserve"> PAGEREF _Toc412467273 \h </w:instrText>
        </w:r>
        <w:r w:rsidRPr="005A6F02">
          <w:rPr>
            <w:noProof/>
            <w:webHidden/>
          </w:rPr>
        </w:r>
        <w:r w:rsidRPr="005A6F02">
          <w:rPr>
            <w:noProof/>
            <w:webHidden/>
          </w:rPr>
          <w:fldChar w:fldCharType="separate"/>
        </w:r>
        <w:r w:rsidR="001A1FC9">
          <w:rPr>
            <w:noProof/>
            <w:webHidden/>
          </w:rPr>
          <w:t>121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4" w:history="1">
        <w:r w:rsidR="005A6F02" w:rsidRPr="005A6F02">
          <w:rPr>
            <w:rStyle w:val="Hyperlink"/>
            <w:rFonts w:ascii="Times New Roman" w:hAnsi="Times New Roman"/>
            <w:noProof/>
            <w:sz w:val="20"/>
          </w:rPr>
          <w:t>3.20  SWPPP</w:t>
        </w:r>
        <w:r w:rsidR="005A6F02" w:rsidRPr="005A6F02">
          <w:rPr>
            <w:noProof/>
            <w:webHidden/>
          </w:rPr>
          <w:tab/>
        </w:r>
        <w:r w:rsidRPr="005A6F02">
          <w:rPr>
            <w:noProof/>
            <w:webHidden/>
          </w:rPr>
          <w:fldChar w:fldCharType="begin"/>
        </w:r>
        <w:r w:rsidR="005A6F02" w:rsidRPr="005A6F02">
          <w:rPr>
            <w:noProof/>
            <w:webHidden/>
          </w:rPr>
          <w:instrText xml:space="preserve"> PAGEREF _Toc412467274 \h </w:instrText>
        </w:r>
        <w:r w:rsidRPr="005A6F02">
          <w:rPr>
            <w:noProof/>
            <w:webHidden/>
          </w:rPr>
        </w:r>
        <w:r w:rsidRPr="005A6F02">
          <w:rPr>
            <w:noProof/>
            <w:webHidden/>
          </w:rPr>
          <w:fldChar w:fldCharType="separate"/>
        </w:r>
        <w:r w:rsidR="001A1FC9">
          <w:rPr>
            <w:noProof/>
            <w:webHidden/>
          </w:rPr>
          <w:t>121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5" w:history="1">
        <w:r w:rsidR="005A6F02" w:rsidRPr="005A6F02">
          <w:rPr>
            <w:rStyle w:val="Hyperlink"/>
            <w:rFonts w:ascii="Times New Roman" w:hAnsi="Times New Roman"/>
            <w:noProof/>
            <w:sz w:val="20"/>
          </w:rPr>
          <w:t>3.21  UNION ORGANIZING</w:t>
        </w:r>
        <w:r w:rsidR="005A6F02" w:rsidRPr="005A6F02">
          <w:rPr>
            <w:noProof/>
            <w:webHidden/>
          </w:rPr>
          <w:tab/>
        </w:r>
        <w:r w:rsidRPr="005A6F02">
          <w:rPr>
            <w:noProof/>
            <w:webHidden/>
          </w:rPr>
          <w:fldChar w:fldCharType="begin"/>
        </w:r>
        <w:r w:rsidR="005A6F02" w:rsidRPr="005A6F02">
          <w:rPr>
            <w:noProof/>
            <w:webHidden/>
          </w:rPr>
          <w:instrText xml:space="preserve"> PAGEREF _Toc412467275 \h </w:instrText>
        </w:r>
        <w:r w:rsidRPr="005A6F02">
          <w:rPr>
            <w:noProof/>
            <w:webHidden/>
          </w:rPr>
        </w:r>
        <w:r w:rsidRPr="005A6F02">
          <w:rPr>
            <w:noProof/>
            <w:webHidden/>
          </w:rPr>
          <w:fldChar w:fldCharType="separate"/>
        </w:r>
        <w:r w:rsidR="001A1FC9">
          <w:rPr>
            <w:noProof/>
            <w:webHidden/>
          </w:rPr>
          <w:t>122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6" w:history="1">
        <w:r w:rsidR="005A6F02" w:rsidRPr="005A6F02">
          <w:rPr>
            <w:rStyle w:val="Hyperlink"/>
            <w:rFonts w:ascii="Times New Roman" w:hAnsi="Times New Roman"/>
            <w:noProof/>
            <w:sz w:val="20"/>
          </w:rPr>
          <w:t>3.22  SELF PERFORMANCE</w:t>
        </w:r>
        <w:r w:rsidR="005A6F02" w:rsidRPr="005A6F02">
          <w:rPr>
            <w:noProof/>
            <w:webHidden/>
          </w:rPr>
          <w:tab/>
        </w:r>
        <w:r w:rsidRPr="005A6F02">
          <w:rPr>
            <w:noProof/>
            <w:webHidden/>
          </w:rPr>
          <w:fldChar w:fldCharType="begin"/>
        </w:r>
        <w:r w:rsidR="005A6F02" w:rsidRPr="005A6F02">
          <w:rPr>
            <w:noProof/>
            <w:webHidden/>
          </w:rPr>
          <w:instrText xml:space="preserve"> PAGEREF _Toc412467276 \h </w:instrText>
        </w:r>
        <w:r w:rsidRPr="005A6F02">
          <w:rPr>
            <w:noProof/>
            <w:webHidden/>
          </w:rPr>
        </w:r>
        <w:r w:rsidRPr="005A6F02">
          <w:rPr>
            <w:noProof/>
            <w:webHidden/>
          </w:rPr>
          <w:fldChar w:fldCharType="separate"/>
        </w:r>
        <w:r w:rsidR="001A1FC9">
          <w:rPr>
            <w:noProof/>
            <w:webHidden/>
          </w:rPr>
          <w:t>122</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77" w:history="1">
        <w:r w:rsidR="005A6F02" w:rsidRPr="005A6F02">
          <w:rPr>
            <w:rStyle w:val="Hyperlink"/>
          </w:rPr>
          <w:t>ARTICLE 4  SUBCONTRACTORS</w:t>
        </w:r>
        <w:r w:rsidR="005A6F02" w:rsidRPr="005A6F02">
          <w:rPr>
            <w:webHidden/>
          </w:rPr>
          <w:tab/>
        </w:r>
        <w:r w:rsidRPr="005A6F02">
          <w:rPr>
            <w:webHidden/>
          </w:rPr>
          <w:fldChar w:fldCharType="begin"/>
        </w:r>
        <w:r w:rsidR="005A6F02" w:rsidRPr="005A6F02">
          <w:rPr>
            <w:webHidden/>
          </w:rPr>
          <w:instrText xml:space="preserve"> PAGEREF _Toc412467277 \h </w:instrText>
        </w:r>
        <w:r w:rsidRPr="005A6F02">
          <w:rPr>
            <w:webHidden/>
          </w:rPr>
        </w:r>
        <w:r w:rsidRPr="005A6F02">
          <w:rPr>
            <w:webHidden/>
          </w:rPr>
          <w:fldChar w:fldCharType="separate"/>
        </w:r>
        <w:r w:rsidR="001A1FC9">
          <w:rPr>
            <w:webHidden/>
          </w:rPr>
          <w:t>123</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8" w:history="1">
        <w:r w:rsidR="005A6F02" w:rsidRPr="005A6F02">
          <w:rPr>
            <w:rStyle w:val="Hyperlink"/>
            <w:rFonts w:ascii="Times New Roman" w:hAnsi="Times New Roman"/>
            <w:noProof/>
            <w:sz w:val="20"/>
          </w:rPr>
          <w:t>4.1  SUBLETTING AND SUBCONTRACTING</w:t>
        </w:r>
        <w:r w:rsidR="005A6F02" w:rsidRPr="005A6F02">
          <w:rPr>
            <w:noProof/>
            <w:webHidden/>
          </w:rPr>
          <w:tab/>
        </w:r>
        <w:r w:rsidRPr="005A6F02">
          <w:rPr>
            <w:noProof/>
            <w:webHidden/>
          </w:rPr>
          <w:fldChar w:fldCharType="begin"/>
        </w:r>
        <w:r w:rsidR="005A6F02" w:rsidRPr="005A6F02">
          <w:rPr>
            <w:noProof/>
            <w:webHidden/>
          </w:rPr>
          <w:instrText xml:space="preserve"> PAGEREF _Toc412467278 \h </w:instrText>
        </w:r>
        <w:r w:rsidRPr="005A6F02">
          <w:rPr>
            <w:noProof/>
            <w:webHidden/>
          </w:rPr>
        </w:r>
        <w:r w:rsidRPr="005A6F02">
          <w:rPr>
            <w:noProof/>
            <w:webHidden/>
          </w:rPr>
          <w:fldChar w:fldCharType="separate"/>
        </w:r>
        <w:r w:rsidR="001A1FC9">
          <w:rPr>
            <w:noProof/>
            <w:webHidden/>
          </w:rPr>
          <w:t>123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79" w:history="1">
        <w:r w:rsidR="005A6F02" w:rsidRPr="005A6F02">
          <w:rPr>
            <w:rStyle w:val="Hyperlink"/>
            <w:rFonts w:ascii="Times New Roman" w:hAnsi="Times New Roman"/>
            <w:noProof/>
            <w:sz w:val="20"/>
          </w:rPr>
          <w:t>4.2  SUBCONTRACTOR RELATIONS</w:t>
        </w:r>
        <w:r w:rsidR="005A6F02" w:rsidRPr="005A6F02">
          <w:rPr>
            <w:noProof/>
            <w:webHidden/>
          </w:rPr>
          <w:tab/>
        </w:r>
        <w:r w:rsidRPr="005A6F02">
          <w:rPr>
            <w:noProof/>
            <w:webHidden/>
          </w:rPr>
          <w:fldChar w:fldCharType="begin"/>
        </w:r>
        <w:r w:rsidR="005A6F02" w:rsidRPr="005A6F02">
          <w:rPr>
            <w:noProof/>
            <w:webHidden/>
          </w:rPr>
          <w:instrText xml:space="preserve"> PAGEREF _Toc412467279 \h </w:instrText>
        </w:r>
        <w:r w:rsidRPr="005A6F02">
          <w:rPr>
            <w:noProof/>
            <w:webHidden/>
          </w:rPr>
        </w:r>
        <w:r w:rsidRPr="005A6F02">
          <w:rPr>
            <w:noProof/>
            <w:webHidden/>
          </w:rPr>
          <w:fldChar w:fldCharType="separate"/>
        </w:r>
        <w:r w:rsidR="001A1FC9">
          <w:rPr>
            <w:noProof/>
            <w:webHidden/>
          </w:rPr>
          <w:t>124</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80" w:history="1">
        <w:r w:rsidR="005A6F02" w:rsidRPr="005A6F02">
          <w:rPr>
            <w:rStyle w:val="Hyperlink"/>
          </w:rPr>
          <w:t>ARTICLE 5  USE OF PROJECT CONTINGENCY</w:t>
        </w:r>
        <w:r w:rsidR="005A6F02" w:rsidRPr="005A6F02">
          <w:rPr>
            <w:webHidden/>
          </w:rPr>
          <w:tab/>
        </w:r>
        <w:r w:rsidRPr="005A6F02">
          <w:rPr>
            <w:webHidden/>
          </w:rPr>
          <w:fldChar w:fldCharType="begin"/>
        </w:r>
        <w:r w:rsidR="005A6F02" w:rsidRPr="005A6F02">
          <w:rPr>
            <w:webHidden/>
          </w:rPr>
          <w:instrText xml:space="preserve"> PAGEREF _Toc412467280 \h </w:instrText>
        </w:r>
        <w:r w:rsidRPr="005A6F02">
          <w:rPr>
            <w:webHidden/>
          </w:rPr>
        </w:r>
        <w:r w:rsidRPr="005A6F02">
          <w:rPr>
            <w:webHidden/>
          </w:rPr>
          <w:fldChar w:fldCharType="separate"/>
        </w:r>
        <w:r w:rsidR="001A1FC9">
          <w:rPr>
            <w:webHidden/>
          </w:rPr>
          <w:t>124</w:t>
        </w:r>
        <w:r w:rsidRPr="005A6F02">
          <w:rPr>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81" w:history="1">
        <w:r w:rsidR="005A6F02" w:rsidRPr="005A6F02">
          <w:rPr>
            <w:rStyle w:val="Hyperlink"/>
          </w:rPr>
          <w:t>ARTICLE 6  CHANGES IN THE WORK</w:t>
        </w:r>
        <w:r w:rsidR="005A6F02" w:rsidRPr="005A6F02">
          <w:rPr>
            <w:webHidden/>
          </w:rPr>
          <w:tab/>
        </w:r>
        <w:r w:rsidRPr="005A6F02">
          <w:rPr>
            <w:webHidden/>
          </w:rPr>
          <w:fldChar w:fldCharType="begin"/>
        </w:r>
        <w:r w:rsidR="005A6F02" w:rsidRPr="005A6F02">
          <w:rPr>
            <w:webHidden/>
          </w:rPr>
          <w:instrText xml:space="preserve"> PAGEREF _Toc412467281 \h </w:instrText>
        </w:r>
        <w:r w:rsidRPr="005A6F02">
          <w:rPr>
            <w:webHidden/>
          </w:rPr>
        </w:r>
        <w:r w:rsidRPr="005A6F02">
          <w:rPr>
            <w:webHidden/>
          </w:rPr>
          <w:fldChar w:fldCharType="separate"/>
        </w:r>
        <w:r w:rsidR="001A1FC9">
          <w:rPr>
            <w:webHidden/>
          </w:rPr>
          <w:t>124</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2" w:history="1">
        <w:r w:rsidR="005A6F02" w:rsidRPr="005A6F02">
          <w:rPr>
            <w:rStyle w:val="Hyperlink"/>
            <w:rFonts w:ascii="Times New Roman" w:hAnsi="Times New Roman"/>
            <w:noProof/>
            <w:sz w:val="20"/>
          </w:rPr>
          <w:t>6.1  NO CHANGES WITHOUT AUTHORIZATION</w:t>
        </w:r>
        <w:r w:rsidR="005A6F02" w:rsidRPr="005A6F02">
          <w:rPr>
            <w:noProof/>
            <w:webHidden/>
          </w:rPr>
          <w:tab/>
        </w:r>
        <w:r w:rsidRPr="005A6F02">
          <w:rPr>
            <w:noProof/>
            <w:webHidden/>
          </w:rPr>
          <w:fldChar w:fldCharType="begin"/>
        </w:r>
        <w:r w:rsidR="005A6F02" w:rsidRPr="005A6F02">
          <w:rPr>
            <w:noProof/>
            <w:webHidden/>
          </w:rPr>
          <w:instrText xml:space="preserve"> PAGEREF _Toc412467282 \h </w:instrText>
        </w:r>
        <w:r w:rsidRPr="005A6F02">
          <w:rPr>
            <w:noProof/>
            <w:webHidden/>
          </w:rPr>
        </w:r>
        <w:r w:rsidRPr="005A6F02">
          <w:rPr>
            <w:noProof/>
            <w:webHidden/>
          </w:rPr>
          <w:fldChar w:fldCharType="separate"/>
        </w:r>
        <w:r w:rsidR="001A1FC9">
          <w:rPr>
            <w:noProof/>
            <w:webHidden/>
          </w:rPr>
          <w:t>124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3" w:history="1">
        <w:r w:rsidR="005A6F02" w:rsidRPr="005A6F02">
          <w:rPr>
            <w:rStyle w:val="Hyperlink"/>
            <w:rFonts w:ascii="Times New Roman" w:hAnsi="Times New Roman"/>
            <w:noProof/>
            <w:sz w:val="20"/>
          </w:rPr>
          <w:t>6.2  ARCHITECT AUTHORITY</w:t>
        </w:r>
        <w:r w:rsidR="005A6F02" w:rsidRPr="005A6F02">
          <w:rPr>
            <w:noProof/>
            <w:webHidden/>
          </w:rPr>
          <w:tab/>
        </w:r>
        <w:r w:rsidRPr="005A6F02">
          <w:rPr>
            <w:noProof/>
            <w:webHidden/>
          </w:rPr>
          <w:fldChar w:fldCharType="begin"/>
        </w:r>
        <w:r w:rsidR="005A6F02" w:rsidRPr="005A6F02">
          <w:rPr>
            <w:noProof/>
            <w:webHidden/>
          </w:rPr>
          <w:instrText xml:space="preserve"> PAGEREF _Toc412467283 \h </w:instrText>
        </w:r>
        <w:r w:rsidRPr="005A6F02">
          <w:rPr>
            <w:noProof/>
            <w:webHidden/>
          </w:rPr>
        </w:r>
        <w:r w:rsidRPr="005A6F02">
          <w:rPr>
            <w:noProof/>
            <w:webHidden/>
          </w:rPr>
          <w:fldChar w:fldCharType="separate"/>
        </w:r>
        <w:r w:rsidR="001A1FC9">
          <w:rPr>
            <w:noProof/>
            <w:webHidden/>
          </w:rPr>
          <w:t>125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4" w:history="1">
        <w:r w:rsidR="005A6F02" w:rsidRPr="005A6F02">
          <w:rPr>
            <w:rStyle w:val="Hyperlink"/>
            <w:rFonts w:ascii="Times New Roman" w:hAnsi="Times New Roman"/>
            <w:noProof/>
            <w:sz w:val="20"/>
          </w:rPr>
          <w:t>6.3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_Toc412467284 \h </w:instrText>
        </w:r>
        <w:r w:rsidRPr="005A6F02">
          <w:rPr>
            <w:noProof/>
            <w:webHidden/>
          </w:rPr>
        </w:r>
        <w:r w:rsidRPr="005A6F02">
          <w:rPr>
            <w:noProof/>
            <w:webHidden/>
          </w:rPr>
          <w:fldChar w:fldCharType="separate"/>
        </w:r>
        <w:r w:rsidR="001A1FC9">
          <w:rPr>
            <w:noProof/>
            <w:webHidden/>
          </w:rPr>
          <w:t>125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5" w:history="1">
        <w:r w:rsidR="005A6F02" w:rsidRPr="005A6F02">
          <w:rPr>
            <w:rStyle w:val="Hyperlink"/>
            <w:rFonts w:ascii="Times New Roman" w:hAnsi="Times New Roman"/>
            <w:noProof/>
            <w:sz w:val="20"/>
          </w:rPr>
          <w:t>6.4  FIELD DIRECTIVES</w:t>
        </w:r>
        <w:r w:rsidR="005A6F02" w:rsidRPr="005A6F02">
          <w:rPr>
            <w:noProof/>
            <w:webHidden/>
          </w:rPr>
          <w:tab/>
        </w:r>
        <w:r w:rsidRPr="005A6F02">
          <w:rPr>
            <w:noProof/>
            <w:webHidden/>
          </w:rPr>
          <w:fldChar w:fldCharType="begin"/>
        </w:r>
        <w:r w:rsidR="005A6F02" w:rsidRPr="005A6F02">
          <w:rPr>
            <w:noProof/>
            <w:webHidden/>
          </w:rPr>
          <w:instrText xml:space="preserve"> PAGEREF _Toc412467285 \h </w:instrText>
        </w:r>
        <w:r w:rsidRPr="005A6F02">
          <w:rPr>
            <w:noProof/>
            <w:webHidden/>
          </w:rPr>
        </w:r>
        <w:r w:rsidRPr="005A6F02">
          <w:rPr>
            <w:noProof/>
            <w:webHidden/>
          </w:rPr>
          <w:fldChar w:fldCharType="separate"/>
        </w:r>
        <w:r w:rsidR="001A1FC9">
          <w:rPr>
            <w:noProof/>
            <w:webHidden/>
          </w:rPr>
          <w:t>127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6" w:history="1">
        <w:r w:rsidR="005A6F02" w:rsidRPr="005A6F02">
          <w:rPr>
            <w:rStyle w:val="Hyperlink"/>
            <w:rFonts w:ascii="Times New Roman" w:hAnsi="Times New Roman"/>
            <w:noProof/>
            <w:sz w:val="20"/>
          </w:rPr>
          <w:t>6.5  CONFLICTS, AMBIGUITIES, ERRORS AND OMISSION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_Toc412467286 \h </w:instrText>
        </w:r>
        <w:r w:rsidRPr="005A6F02">
          <w:rPr>
            <w:noProof/>
            <w:webHidden/>
          </w:rPr>
        </w:r>
        <w:r w:rsidRPr="005A6F02">
          <w:rPr>
            <w:noProof/>
            <w:webHidden/>
          </w:rPr>
          <w:fldChar w:fldCharType="separate"/>
        </w:r>
        <w:r w:rsidR="001A1FC9">
          <w:rPr>
            <w:noProof/>
            <w:webHidden/>
          </w:rPr>
          <w:t>128</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7" w:history="1">
        <w:r w:rsidR="005A6F02" w:rsidRPr="005A6F02">
          <w:rPr>
            <w:rStyle w:val="Hyperlink"/>
            <w:rFonts w:ascii="Times New Roman" w:hAnsi="Times New Roman"/>
            <w:noProof/>
            <w:sz w:val="20"/>
          </w:rPr>
          <w:t>6.6  PRICE REQUEST</w:t>
        </w:r>
        <w:r w:rsidR="005A6F02" w:rsidRPr="005A6F02">
          <w:rPr>
            <w:noProof/>
            <w:webHidden/>
          </w:rPr>
          <w:tab/>
        </w:r>
        <w:r w:rsidRPr="005A6F02">
          <w:rPr>
            <w:noProof/>
            <w:webHidden/>
          </w:rPr>
          <w:fldChar w:fldCharType="begin"/>
        </w:r>
        <w:r w:rsidR="005A6F02" w:rsidRPr="005A6F02">
          <w:rPr>
            <w:noProof/>
            <w:webHidden/>
          </w:rPr>
          <w:instrText xml:space="preserve"> PAGEREF _Toc412467287 \h </w:instrText>
        </w:r>
        <w:r w:rsidRPr="005A6F02">
          <w:rPr>
            <w:noProof/>
            <w:webHidden/>
          </w:rPr>
        </w:r>
        <w:r w:rsidRPr="005A6F02">
          <w:rPr>
            <w:noProof/>
            <w:webHidden/>
          </w:rPr>
          <w:fldChar w:fldCharType="separate"/>
        </w:r>
        <w:r w:rsidR="001A1FC9">
          <w:rPr>
            <w:noProof/>
            <w:webHidden/>
          </w:rPr>
          <w:t>128</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8" w:history="1">
        <w:r w:rsidR="005A6F02" w:rsidRPr="005A6F02">
          <w:rPr>
            <w:rStyle w:val="Hyperlink"/>
            <w:rFonts w:ascii="Times New Roman" w:hAnsi="Times New Roman"/>
            <w:noProof/>
            <w:sz w:val="20"/>
          </w:rPr>
          <w:t>6.7  PROPOSED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_Toc412467288 \h </w:instrText>
        </w:r>
        <w:r w:rsidRPr="005A6F02">
          <w:rPr>
            <w:noProof/>
            <w:webHidden/>
          </w:rPr>
        </w:r>
        <w:r w:rsidRPr="005A6F02">
          <w:rPr>
            <w:noProof/>
            <w:webHidden/>
          </w:rPr>
          <w:fldChar w:fldCharType="separate"/>
        </w:r>
        <w:r w:rsidR="001A1FC9">
          <w:rPr>
            <w:noProof/>
            <w:webHidden/>
          </w:rPr>
          <w:t>129</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89" w:history="1">
        <w:r w:rsidR="005A6F02" w:rsidRPr="005A6F02">
          <w:rPr>
            <w:rStyle w:val="Hyperlink"/>
            <w:rFonts w:ascii="Times New Roman" w:hAnsi="Times New Roman"/>
            <w:noProof/>
            <w:sz w:val="20"/>
          </w:rPr>
          <w:t>6.8  ALLOWABLE COSTS FOR CHANGE ORDERS, FIELD DIRECTIVES AND PROJECT CONTINGENCY USE</w:t>
        </w:r>
        <w:r w:rsidR="005A6F02" w:rsidRPr="005A6F02">
          <w:rPr>
            <w:noProof/>
            <w:webHidden/>
          </w:rPr>
          <w:tab/>
        </w:r>
        <w:r w:rsidRPr="005A6F02">
          <w:rPr>
            <w:noProof/>
            <w:webHidden/>
          </w:rPr>
          <w:fldChar w:fldCharType="begin"/>
        </w:r>
        <w:r w:rsidR="005A6F02" w:rsidRPr="005A6F02">
          <w:rPr>
            <w:noProof/>
            <w:webHidden/>
          </w:rPr>
          <w:instrText xml:space="preserve"> PAGEREF _Toc412467289 \h </w:instrText>
        </w:r>
        <w:r w:rsidRPr="005A6F02">
          <w:rPr>
            <w:noProof/>
            <w:webHidden/>
          </w:rPr>
        </w:r>
        <w:r w:rsidRPr="005A6F02">
          <w:rPr>
            <w:noProof/>
            <w:webHidden/>
          </w:rPr>
          <w:fldChar w:fldCharType="separate"/>
        </w:r>
        <w:r w:rsidR="001A1FC9">
          <w:rPr>
            <w:noProof/>
            <w:webHidden/>
          </w:rPr>
          <w:t>129</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0" w:history="1">
        <w:r w:rsidR="005A6F02" w:rsidRPr="005A6F02">
          <w:rPr>
            <w:rStyle w:val="Hyperlink"/>
            <w:rFonts w:ascii="Times New Roman" w:hAnsi="Times New Roman"/>
            <w:noProof/>
            <w:sz w:val="20"/>
          </w:rPr>
          <w:t>6.9  ACCEPTANCE OF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_Toc412467290 \h </w:instrText>
        </w:r>
        <w:r w:rsidRPr="005A6F02">
          <w:rPr>
            <w:noProof/>
            <w:webHidden/>
          </w:rPr>
        </w:r>
        <w:r w:rsidRPr="005A6F02">
          <w:rPr>
            <w:noProof/>
            <w:webHidden/>
          </w:rPr>
          <w:fldChar w:fldCharType="separate"/>
        </w:r>
        <w:r w:rsidR="001A1FC9">
          <w:rPr>
            <w:noProof/>
            <w:webHidden/>
          </w:rPr>
          <w:t>132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1" w:history="1">
        <w:r w:rsidR="005A6F02" w:rsidRPr="005A6F02">
          <w:rPr>
            <w:rStyle w:val="Hyperlink"/>
            <w:rFonts w:ascii="Times New Roman" w:hAnsi="Times New Roman"/>
            <w:noProof/>
            <w:sz w:val="20"/>
          </w:rPr>
          <w:t>6.10  EFFECT ON SURETIES</w:t>
        </w:r>
        <w:r w:rsidR="005A6F02" w:rsidRPr="005A6F02">
          <w:rPr>
            <w:noProof/>
            <w:webHidden/>
          </w:rPr>
          <w:tab/>
        </w:r>
        <w:r w:rsidRPr="005A6F02">
          <w:rPr>
            <w:noProof/>
            <w:webHidden/>
          </w:rPr>
          <w:fldChar w:fldCharType="begin"/>
        </w:r>
        <w:r w:rsidR="005A6F02" w:rsidRPr="005A6F02">
          <w:rPr>
            <w:noProof/>
            <w:webHidden/>
          </w:rPr>
          <w:instrText xml:space="preserve"> PAGEREF _Toc412467291 \h </w:instrText>
        </w:r>
        <w:r w:rsidRPr="005A6F02">
          <w:rPr>
            <w:noProof/>
            <w:webHidden/>
          </w:rPr>
        </w:r>
        <w:r w:rsidRPr="005A6F02">
          <w:rPr>
            <w:noProof/>
            <w:webHidden/>
          </w:rPr>
          <w:fldChar w:fldCharType="separate"/>
        </w:r>
        <w:r w:rsidR="001A1FC9">
          <w:rPr>
            <w:noProof/>
            <w:webHidden/>
          </w:rPr>
          <w:t>132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2" w:history="1">
        <w:r w:rsidR="005A6F02" w:rsidRPr="005A6F02">
          <w:rPr>
            <w:rStyle w:val="Hyperlink"/>
            <w:rFonts w:ascii="Times New Roman" w:hAnsi="Times New Roman"/>
            <w:noProof/>
            <w:sz w:val="20"/>
          </w:rPr>
          <w:t>6.11  VALIDITY OF ALTERATIONS</w:t>
        </w:r>
        <w:r w:rsidR="005A6F02" w:rsidRPr="005A6F02">
          <w:rPr>
            <w:noProof/>
            <w:webHidden/>
          </w:rPr>
          <w:tab/>
        </w:r>
        <w:r w:rsidRPr="005A6F02">
          <w:rPr>
            <w:noProof/>
            <w:webHidden/>
          </w:rPr>
          <w:fldChar w:fldCharType="begin"/>
        </w:r>
        <w:r w:rsidR="005A6F02" w:rsidRPr="005A6F02">
          <w:rPr>
            <w:noProof/>
            <w:webHidden/>
          </w:rPr>
          <w:instrText xml:space="preserve"> PAGEREF _Toc412467292 \h </w:instrText>
        </w:r>
        <w:r w:rsidRPr="005A6F02">
          <w:rPr>
            <w:noProof/>
            <w:webHidden/>
          </w:rPr>
        </w:r>
        <w:r w:rsidRPr="005A6F02">
          <w:rPr>
            <w:noProof/>
            <w:webHidden/>
          </w:rPr>
          <w:fldChar w:fldCharType="separate"/>
        </w:r>
        <w:r w:rsidR="001A1FC9">
          <w:rPr>
            <w:noProof/>
            <w:webHidden/>
          </w:rPr>
          <w:t>132</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293" w:history="1">
        <w:r w:rsidR="005A6F02" w:rsidRPr="005A6F02">
          <w:rPr>
            <w:rStyle w:val="Hyperlink"/>
          </w:rPr>
          <w:t>ARTICLE 7  TIME</w:t>
        </w:r>
        <w:r w:rsidR="005A6F02" w:rsidRPr="005A6F02">
          <w:rPr>
            <w:webHidden/>
          </w:rPr>
          <w:tab/>
        </w:r>
        <w:r w:rsidRPr="005A6F02">
          <w:rPr>
            <w:webHidden/>
          </w:rPr>
          <w:fldChar w:fldCharType="begin"/>
        </w:r>
        <w:r w:rsidR="005A6F02" w:rsidRPr="005A6F02">
          <w:rPr>
            <w:webHidden/>
          </w:rPr>
          <w:instrText xml:space="preserve"> PAGEREF _Toc412467293 \h </w:instrText>
        </w:r>
        <w:r w:rsidRPr="005A6F02">
          <w:rPr>
            <w:webHidden/>
          </w:rPr>
        </w:r>
        <w:r w:rsidRPr="005A6F02">
          <w:rPr>
            <w:webHidden/>
          </w:rPr>
          <w:fldChar w:fldCharType="separate"/>
        </w:r>
        <w:r w:rsidR="001A1FC9">
          <w:rPr>
            <w:webHidden/>
          </w:rPr>
          <w:t>132</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4" w:history="1">
        <w:r w:rsidR="005A6F02" w:rsidRPr="005A6F02">
          <w:rPr>
            <w:rStyle w:val="Hyperlink"/>
            <w:rFonts w:ascii="Times New Roman" w:hAnsi="Times New Roman"/>
            <w:noProof/>
            <w:sz w:val="20"/>
          </w:rPr>
          <w:t>7.1  NOTICE TO PROCEED</w:t>
        </w:r>
        <w:r w:rsidR="005A6F02" w:rsidRPr="005A6F02">
          <w:rPr>
            <w:noProof/>
            <w:webHidden/>
          </w:rPr>
          <w:tab/>
        </w:r>
        <w:r w:rsidRPr="005A6F02">
          <w:rPr>
            <w:noProof/>
            <w:webHidden/>
          </w:rPr>
          <w:fldChar w:fldCharType="begin"/>
        </w:r>
        <w:r w:rsidR="005A6F02" w:rsidRPr="005A6F02">
          <w:rPr>
            <w:noProof/>
            <w:webHidden/>
          </w:rPr>
          <w:instrText xml:space="preserve"> PAGEREF _Toc412467294 \h </w:instrText>
        </w:r>
        <w:r w:rsidRPr="005A6F02">
          <w:rPr>
            <w:noProof/>
            <w:webHidden/>
          </w:rPr>
        </w:r>
        <w:r w:rsidRPr="005A6F02">
          <w:rPr>
            <w:noProof/>
            <w:webHidden/>
          </w:rPr>
          <w:fldChar w:fldCharType="separate"/>
        </w:r>
        <w:r w:rsidR="001A1FC9">
          <w:rPr>
            <w:noProof/>
            <w:webHidden/>
          </w:rPr>
          <w:t>132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5" w:history="1">
        <w:r w:rsidR="005A6F02" w:rsidRPr="005A6F02">
          <w:rPr>
            <w:rStyle w:val="Hyperlink"/>
            <w:rFonts w:ascii="Times New Roman" w:hAnsi="Times New Roman"/>
            <w:noProof/>
            <w:sz w:val="20"/>
          </w:rPr>
          <w:t>7.2  CONTRACT TIME</w:t>
        </w:r>
        <w:r w:rsidR="005A6F02" w:rsidRPr="005A6F02">
          <w:rPr>
            <w:noProof/>
            <w:webHidden/>
          </w:rPr>
          <w:tab/>
        </w:r>
        <w:r w:rsidRPr="005A6F02">
          <w:rPr>
            <w:noProof/>
            <w:webHidden/>
          </w:rPr>
          <w:fldChar w:fldCharType="begin"/>
        </w:r>
        <w:r w:rsidR="005A6F02" w:rsidRPr="005A6F02">
          <w:rPr>
            <w:noProof/>
            <w:webHidden/>
          </w:rPr>
          <w:instrText xml:space="preserve"> PAGEREF _Toc412467295 \h </w:instrText>
        </w:r>
        <w:r w:rsidRPr="005A6F02">
          <w:rPr>
            <w:noProof/>
            <w:webHidden/>
          </w:rPr>
        </w:r>
        <w:r w:rsidRPr="005A6F02">
          <w:rPr>
            <w:noProof/>
            <w:webHidden/>
          </w:rPr>
          <w:fldChar w:fldCharType="separate"/>
        </w:r>
        <w:r w:rsidR="001A1FC9">
          <w:rPr>
            <w:noProof/>
            <w:webHidden/>
          </w:rPr>
          <w:t>133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6" w:history="1">
        <w:r w:rsidR="005A6F02" w:rsidRPr="005A6F02">
          <w:rPr>
            <w:rStyle w:val="Hyperlink"/>
            <w:rFonts w:ascii="Times New Roman" w:hAnsi="Times New Roman"/>
            <w:noProof/>
            <w:sz w:val="20"/>
          </w:rPr>
          <w:t>7.3  TIME EXTENSIONS AND DELAYS IN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_Toc412467296 \h </w:instrText>
        </w:r>
        <w:r w:rsidRPr="005A6F02">
          <w:rPr>
            <w:noProof/>
            <w:webHidden/>
          </w:rPr>
        </w:r>
        <w:r w:rsidRPr="005A6F02">
          <w:rPr>
            <w:noProof/>
            <w:webHidden/>
          </w:rPr>
          <w:fldChar w:fldCharType="separate"/>
        </w:r>
        <w:r w:rsidR="001A1FC9">
          <w:rPr>
            <w:noProof/>
            <w:webHidden/>
          </w:rPr>
          <w:t>133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7" w:history="1">
        <w:r w:rsidR="005A6F02" w:rsidRPr="005A6F02">
          <w:rPr>
            <w:rStyle w:val="Hyperlink"/>
            <w:rFonts w:ascii="Times New Roman" w:hAnsi="Times New Roman"/>
            <w:noProof/>
            <w:sz w:val="20"/>
          </w:rPr>
          <w:t>7.4  ACCELERATION</w:t>
        </w:r>
        <w:r w:rsidR="005A6F02" w:rsidRPr="005A6F02">
          <w:rPr>
            <w:noProof/>
            <w:webHidden/>
          </w:rPr>
          <w:tab/>
        </w:r>
        <w:r w:rsidRPr="005A6F02">
          <w:rPr>
            <w:noProof/>
            <w:webHidden/>
          </w:rPr>
          <w:fldChar w:fldCharType="begin"/>
        </w:r>
        <w:r w:rsidR="005A6F02" w:rsidRPr="005A6F02">
          <w:rPr>
            <w:noProof/>
            <w:webHidden/>
          </w:rPr>
          <w:instrText xml:space="preserve"> PAGEREF _Toc412467297 \h </w:instrText>
        </w:r>
        <w:r w:rsidRPr="005A6F02">
          <w:rPr>
            <w:noProof/>
            <w:webHidden/>
          </w:rPr>
        </w:r>
        <w:r w:rsidRPr="005A6F02">
          <w:rPr>
            <w:noProof/>
            <w:webHidden/>
          </w:rPr>
          <w:fldChar w:fldCharType="separate"/>
        </w:r>
        <w:r w:rsidR="001A1FC9">
          <w:rPr>
            <w:noProof/>
            <w:webHidden/>
          </w:rPr>
          <w:t>136</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8" w:history="1">
        <w:r w:rsidR="005A6F02" w:rsidRPr="005A6F02">
          <w:rPr>
            <w:rStyle w:val="Hyperlink"/>
            <w:rFonts w:ascii="Times New Roman" w:hAnsi="Times New Roman"/>
            <w:noProof/>
            <w:sz w:val="20"/>
          </w:rPr>
          <w:t>ARTICLE 8  PRICE, PAYMENTS AND COMPLETION</w:t>
        </w:r>
        <w:r w:rsidR="005A6F02" w:rsidRPr="005A6F02">
          <w:rPr>
            <w:noProof/>
            <w:webHidden/>
          </w:rPr>
          <w:tab/>
        </w:r>
        <w:r w:rsidRPr="005A6F02">
          <w:rPr>
            <w:noProof/>
            <w:webHidden/>
          </w:rPr>
          <w:fldChar w:fldCharType="begin"/>
        </w:r>
        <w:r w:rsidR="005A6F02" w:rsidRPr="005A6F02">
          <w:rPr>
            <w:noProof/>
            <w:webHidden/>
          </w:rPr>
          <w:instrText xml:space="preserve"> PAGEREF _Toc412467298 \h </w:instrText>
        </w:r>
        <w:r w:rsidRPr="005A6F02">
          <w:rPr>
            <w:noProof/>
            <w:webHidden/>
          </w:rPr>
        </w:r>
        <w:r w:rsidRPr="005A6F02">
          <w:rPr>
            <w:noProof/>
            <w:webHidden/>
          </w:rPr>
          <w:fldChar w:fldCharType="separate"/>
        </w:r>
        <w:r w:rsidR="001A1FC9">
          <w:rPr>
            <w:noProof/>
            <w:webHidden/>
          </w:rPr>
          <w:t>137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299" w:history="1">
        <w:r w:rsidR="005A6F02" w:rsidRPr="005A6F02">
          <w:rPr>
            <w:rStyle w:val="Hyperlink"/>
            <w:rFonts w:ascii="Times New Roman" w:hAnsi="Times New Roman"/>
            <w:noProof/>
            <w:sz w:val="20"/>
          </w:rPr>
          <w:t>8.2  SCHEDULE OF VALUES</w:t>
        </w:r>
        <w:r w:rsidR="005A6F02" w:rsidRPr="005A6F02">
          <w:rPr>
            <w:noProof/>
            <w:webHidden/>
          </w:rPr>
          <w:tab/>
        </w:r>
        <w:r w:rsidRPr="005A6F02">
          <w:rPr>
            <w:noProof/>
            <w:webHidden/>
          </w:rPr>
          <w:fldChar w:fldCharType="begin"/>
        </w:r>
        <w:r w:rsidR="005A6F02" w:rsidRPr="005A6F02">
          <w:rPr>
            <w:noProof/>
            <w:webHidden/>
          </w:rPr>
          <w:instrText xml:space="preserve"> PAGEREF _Toc412467299 \h </w:instrText>
        </w:r>
        <w:r w:rsidRPr="005A6F02">
          <w:rPr>
            <w:noProof/>
            <w:webHidden/>
          </w:rPr>
        </w:r>
        <w:r w:rsidRPr="005A6F02">
          <w:rPr>
            <w:noProof/>
            <w:webHidden/>
          </w:rPr>
          <w:fldChar w:fldCharType="separate"/>
        </w:r>
        <w:r w:rsidR="001A1FC9">
          <w:rPr>
            <w:noProof/>
            <w:webHidden/>
          </w:rPr>
          <w:t>139</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0" w:history="1">
        <w:r w:rsidR="005A6F02" w:rsidRPr="005A6F02">
          <w:rPr>
            <w:rStyle w:val="Hyperlink"/>
            <w:rFonts w:ascii="Times New Roman" w:hAnsi="Times New Roman"/>
            <w:noProof/>
            <w:sz w:val="20"/>
          </w:rPr>
          <w:t>8.3  PROGRESS PAYMENTS DURING CONSTRUCTION PHASE</w:t>
        </w:r>
        <w:r w:rsidR="005A6F02" w:rsidRPr="005A6F02">
          <w:rPr>
            <w:noProof/>
            <w:webHidden/>
          </w:rPr>
          <w:tab/>
        </w:r>
        <w:r w:rsidRPr="005A6F02">
          <w:rPr>
            <w:noProof/>
            <w:webHidden/>
          </w:rPr>
          <w:fldChar w:fldCharType="begin"/>
        </w:r>
        <w:r w:rsidR="005A6F02" w:rsidRPr="005A6F02">
          <w:rPr>
            <w:noProof/>
            <w:webHidden/>
          </w:rPr>
          <w:instrText xml:space="preserve"> PAGEREF _Toc412467300 \h </w:instrText>
        </w:r>
        <w:r w:rsidRPr="005A6F02">
          <w:rPr>
            <w:noProof/>
            <w:webHidden/>
          </w:rPr>
        </w:r>
        <w:r w:rsidRPr="005A6F02">
          <w:rPr>
            <w:noProof/>
            <w:webHidden/>
          </w:rPr>
          <w:fldChar w:fldCharType="separate"/>
        </w:r>
        <w:r w:rsidR="001A1FC9">
          <w:rPr>
            <w:noProof/>
            <w:webHidden/>
          </w:rPr>
          <w:t>140</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1" w:history="1">
        <w:r w:rsidR="005A6F02" w:rsidRPr="005A6F02">
          <w:rPr>
            <w:rStyle w:val="Hyperlink"/>
            <w:rFonts w:ascii="Times New Roman" w:hAnsi="Times New Roman"/>
            <w:noProof/>
            <w:sz w:val="20"/>
          </w:rPr>
          <w:t>8.4  RETENTION OF PAYMENTS</w:t>
        </w:r>
        <w:r w:rsidR="005A6F02" w:rsidRPr="005A6F02">
          <w:rPr>
            <w:noProof/>
            <w:webHidden/>
          </w:rPr>
          <w:tab/>
        </w:r>
        <w:r w:rsidRPr="005A6F02">
          <w:rPr>
            <w:noProof/>
            <w:webHidden/>
          </w:rPr>
          <w:fldChar w:fldCharType="begin"/>
        </w:r>
        <w:r w:rsidR="005A6F02" w:rsidRPr="005A6F02">
          <w:rPr>
            <w:noProof/>
            <w:webHidden/>
          </w:rPr>
          <w:instrText xml:space="preserve"> PAGEREF _Toc412467301 \h </w:instrText>
        </w:r>
        <w:r w:rsidRPr="005A6F02">
          <w:rPr>
            <w:noProof/>
            <w:webHidden/>
          </w:rPr>
        </w:r>
        <w:r w:rsidRPr="005A6F02">
          <w:rPr>
            <w:noProof/>
            <w:webHidden/>
          </w:rPr>
          <w:fldChar w:fldCharType="separate"/>
        </w:r>
        <w:r w:rsidR="001A1FC9">
          <w:rPr>
            <w:noProof/>
            <w:webHidden/>
          </w:rPr>
          <w:t>140</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2" w:history="1">
        <w:r w:rsidR="005A6F02" w:rsidRPr="005A6F02">
          <w:rPr>
            <w:rStyle w:val="Hyperlink"/>
            <w:rFonts w:ascii="Times New Roman" w:hAnsi="Times New Roman"/>
            <w:noProof/>
            <w:sz w:val="20"/>
          </w:rPr>
          <w:t>8.5  METHOD OF PAYMENT</w:t>
        </w:r>
        <w:r w:rsidR="005A6F02" w:rsidRPr="005A6F02">
          <w:rPr>
            <w:noProof/>
            <w:webHidden/>
          </w:rPr>
          <w:tab/>
        </w:r>
        <w:r w:rsidRPr="005A6F02">
          <w:rPr>
            <w:noProof/>
            <w:webHidden/>
          </w:rPr>
          <w:fldChar w:fldCharType="begin"/>
        </w:r>
        <w:r w:rsidR="005A6F02" w:rsidRPr="005A6F02">
          <w:rPr>
            <w:noProof/>
            <w:webHidden/>
          </w:rPr>
          <w:instrText xml:space="preserve"> PAGEREF _Toc412467302 \h </w:instrText>
        </w:r>
        <w:r w:rsidRPr="005A6F02">
          <w:rPr>
            <w:noProof/>
            <w:webHidden/>
          </w:rPr>
        </w:r>
        <w:r w:rsidRPr="005A6F02">
          <w:rPr>
            <w:noProof/>
            <w:webHidden/>
          </w:rPr>
          <w:fldChar w:fldCharType="separate"/>
        </w:r>
        <w:r w:rsidR="001A1FC9">
          <w:rPr>
            <w:noProof/>
            <w:webHidden/>
          </w:rPr>
          <w:t>141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3" w:history="1">
        <w:r w:rsidR="005A6F02" w:rsidRPr="005A6F02">
          <w:rPr>
            <w:rStyle w:val="Hyperlink"/>
            <w:rFonts w:ascii="Times New Roman" w:hAnsi="Times New Roman"/>
            <w:noProof/>
            <w:sz w:val="20"/>
          </w:rPr>
          <w:t>8.6  DISALLOWANCE</w:t>
        </w:r>
        <w:r w:rsidR="005A6F02" w:rsidRPr="005A6F02">
          <w:rPr>
            <w:noProof/>
            <w:webHidden/>
          </w:rPr>
          <w:tab/>
        </w:r>
        <w:r w:rsidRPr="005A6F02">
          <w:rPr>
            <w:noProof/>
            <w:webHidden/>
          </w:rPr>
          <w:fldChar w:fldCharType="begin"/>
        </w:r>
        <w:r w:rsidR="005A6F02" w:rsidRPr="005A6F02">
          <w:rPr>
            <w:noProof/>
            <w:webHidden/>
          </w:rPr>
          <w:instrText xml:space="preserve"> PAGEREF _Toc412467303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4" w:history="1">
        <w:r w:rsidR="005A6F02" w:rsidRPr="005A6F02">
          <w:rPr>
            <w:rStyle w:val="Hyperlink"/>
            <w:rFonts w:ascii="Times New Roman" w:hAnsi="Times New Roman"/>
            <w:noProof/>
            <w:sz w:val="20"/>
          </w:rPr>
          <w:t>8.7  PAYMENT DOES NOT IMPLY ACCEPTANCE OF WORK</w:t>
        </w:r>
        <w:r w:rsidR="005A6F02" w:rsidRPr="005A6F02">
          <w:rPr>
            <w:noProof/>
            <w:webHidden/>
          </w:rPr>
          <w:tab/>
        </w:r>
        <w:r w:rsidRPr="005A6F02">
          <w:rPr>
            <w:noProof/>
            <w:webHidden/>
          </w:rPr>
          <w:fldChar w:fldCharType="begin"/>
        </w:r>
        <w:r w:rsidR="005A6F02" w:rsidRPr="005A6F02">
          <w:rPr>
            <w:noProof/>
            <w:webHidden/>
          </w:rPr>
          <w:instrText xml:space="preserve"> PAGEREF _Toc412467304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5" w:history="1">
        <w:r w:rsidR="005A6F02" w:rsidRPr="005A6F02">
          <w:rPr>
            <w:rStyle w:val="Hyperlink"/>
            <w:rFonts w:ascii="Times New Roman" w:hAnsi="Times New Roman"/>
            <w:noProof/>
            <w:sz w:val="20"/>
          </w:rPr>
          <w:t>8.8  RELEASE OF CLAIMS</w:t>
        </w:r>
        <w:r w:rsidR="005A6F02" w:rsidRPr="005A6F02">
          <w:rPr>
            <w:noProof/>
            <w:webHidden/>
          </w:rPr>
          <w:tab/>
        </w:r>
        <w:r w:rsidRPr="005A6F02">
          <w:rPr>
            <w:noProof/>
            <w:webHidden/>
          </w:rPr>
          <w:fldChar w:fldCharType="begin"/>
        </w:r>
        <w:r w:rsidR="005A6F02" w:rsidRPr="005A6F02">
          <w:rPr>
            <w:noProof/>
            <w:webHidden/>
          </w:rPr>
          <w:instrText xml:space="preserve"> PAGEREF _Toc412467305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6" w:history="1">
        <w:r w:rsidR="005A6F02" w:rsidRPr="005A6F02">
          <w:rPr>
            <w:rStyle w:val="Hyperlink"/>
            <w:rFonts w:ascii="Times New Roman" w:hAnsi="Times New Roman"/>
            <w:noProof/>
            <w:sz w:val="20"/>
          </w:rPr>
          <w:t>8.9  STOP PAYMENT NOTICES</w:t>
        </w:r>
        <w:r w:rsidR="005A6F02" w:rsidRPr="005A6F02">
          <w:rPr>
            <w:noProof/>
            <w:webHidden/>
          </w:rPr>
          <w:tab/>
        </w:r>
        <w:r w:rsidRPr="005A6F02">
          <w:rPr>
            <w:noProof/>
            <w:webHidden/>
          </w:rPr>
          <w:fldChar w:fldCharType="begin"/>
        </w:r>
        <w:r w:rsidR="005A6F02" w:rsidRPr="005A6F02">
          <w:rPr>
            <w:noProof/>
            <w:webHidden/>
          </w:rPr>
          <w:instrText xml:space="preserve"> PAGEREF _Toc412467306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7" w:history="1">
        <w:r w:rsidR="005A6F02" w:rsidRPr="005A6F02">
          <w:rPr>
            <w:rStyle w:val="Hyperlink"/>
            <w:rFonts w:ascii="Times New Roman" w:hAnsi="Times New Roman"/>
            <w:noProof/>
            <w:sz w:val="20"/>
          </w:rPr>
          <w:t>8.10 ASSIGNMENT OF CONTRACT FUNDS</w:t>
        </w:r>
        <w:r w:rsidR="005A6F02" w:rsidRPr="005A6F02">
          <w:rPr>
            <w:noProof/>
            <w:webHidden/>
          </w:rPr>
          <w:tab/>
        </w:r>
        <w:r w:rsidRPr="005A6F02">
          <w:rPr>
            <w:noProof/>
            <w:webHidden/>
          </w:rPr>
          <w:fldChar w:fldCharType="begin"/>
        </w:r>
        <w:r w:rsidR="005A6F02" w:rsidRPr="005A6F02">
          <w:rPr>
            <w:noProof/>
            <w:webHidden/>
          </w:rPr>
          <w:instrText xml:space="preserve"> PAGEREF _Toc412467307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8" w:history="1">
        <w:r w:rsidR="005A6F02" w:rsidRPr="005A6F02">
          <w:rPr>
            <w:rStyle w:val="Hyperlink"/>
            <w:rFonts w:ascii="Times New Roman" w:hAnsi="Times New Roman"/>
            <w:noProof/>
            <w:sz w:val="20"/>
          </w:rPr>
          <w:t>8.11  OCCUPANCY BY THE JUDICIAL COUNCIL PRIOR TO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_Toc412467308 \h </w:instrText>
        </w:r>
        <w:r w:rsidRPr="005A6F02">
          <w:rPr>
            <w:noProof/>
            <w:webHidden/>
          </w:rPr>
        </w:r>
        <w:r w:rsidRPr="005A6F02">
          <w:rPr>
            <w:noProof/>
            <w:webHidden/>
          </w:rPr>
          <w:fldChar w:fldCharType="separate"/>
        </w:r>
        <w:r w:rsidR="001A1FC9">
          <w:rPr>
            <w:noProof/>
            <w:webHidden/>
          </w:rPr>
          <w:t>142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09" w:history="1">
        <w:r w:rsidR="005A6F02" w:rsidRPr="005A6F02">
          <w:rPr>
            <w:rStyle w:val="Hyperlink"/>
            <w:rFonts w:ascii="Times New Roman" w:hAnsi="Times New Roman"/>
            <w:noProof/>
            <w:sz w:val="20"/>
          </w:rPr>
          <w:t>8.12  ACCEPTANCE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_Toc412467309 \h </w:instrText>
        </w:r>
        <w:r w:rsidRPr="005A6F02">
          <w:rPr>
            <w:noProof/>
            <w:webHidden/>
          </w:rPr>
        </w:r>
        <w:r w:rsidRPr="005A6F02">
          <w:rPr>
            <w:noProof/>
            <w:webHidden/>
          </w:rPr>
          <w:fldChar w:fldCharType="separate"/>
        </w:r>
        <w:r w:rsidR="001A1FC9">
          <w:rPr>
            <w:noProof/>
            <w:webHidden/>
          </w:rPr>
          <w:t>144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0" w:history="1">
        <w:r w:rsidR="005A6F02" w:rsidRPr="005A6F02">
          <w:rPr>
            <w:rStyle w:val="Hyperlink"/>
            <w:rFonts w:ascii="Times New Roman" w:hAnsi="Times New Roman"/>
            <w:noProof/>
            <w:sz w:val="20"/>
          </w:rPr>
          <w:t>8.13  FINAL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_Toc412467310 \h </w:instrText>
        </w:r>
        <w:r w:rsidRPr="005A6F02">
          <w:rPr>
            <w:noProof/>
            <w:webHidden/>
          </w:rPr>
        </w:r>
        <w:r w:rsidRPr="005A6F02">
          <w:rPr>
            <w:noProof/>
            <w:webHidden/>
          </w:rPr>
          <w:fldChar w:fldCharType="separate"/>
        </w:r>
        <w:r w:rsidR="001A1FC9">
          <w:rPr>
            <w:noProof/>
            <w:webHidden/>
          </w:rPr>
          <w:t>145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1" w:history="1">
        <w:r w:rsidR="005A6F02" w:rsidRPr="005A6F02">
          <w:rPr>
            <w:rStyle w:val="Hyperlink"/>
            <w:rFonts w:ascii="Times New Roman" w:hAnsi="Times New Roman"/>
            <w:noProof/>
            <w:sz w:val="20"/>
          </w:rPr>
          <w:t>8.14  DECISIONS TO WITHHOLD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_Toc412467311 \h </w:instrText>
        </w:r>
        <w:r w:rsidRPr="005A6F02">
          <w:rPr>
            <w:noProof/>
            <w:webHidden/>
          </w:rPr>
        </w:r>
        <w:r w:rsidRPr="005A6F02">
          <w:rPr>
            <w:noProof/>
            <w:webHidden/>
          </w:rPr>
          <w:fldChar w:fldCharType="separate"/>
        </w:r>
        <w:r w:rsidR="001A1FC9">
          <w:rPr>
            <w:noProof/>
            <w:webHidden/>
          </w:rPr>
          <w:t>145</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312" w:history="1">
        <w:r w:rsidR="005A6F02" w:rsidRPr="005A6F02">
          <w:rPr>
            <w:rStyle w:val="Hyperlink"/>
          </w:rPr>
          <w:t>ARTICLE 9  DISPUTES AND CLAIMS</w:t>
        </w:r>
        <w:r w:rsidR="005A6F02" w:rsidRPr="005A6F02">
          <w:rPr>
            <w:webHidden/>
          </w:rPr>
          <w:tab/>
        </w:r>
        <w:r w:rsidRPr="005A6F02">
          <w:rPr>
            <w:webHidden/>
          </w:rPr>
          <w:fldChar w:fldCharType="begin"/>
        </w:r>
        <w:r w:rsidR="005A6F02" w:rsidRPr="005A6F02">
          <w:rPr>
            <w:webHidden/>
          </w:rPr>
          <w:instrText xml:space="preserve"> PAGEREF _Toc412467312 \h </w:instrText>
        </w:r>
        <w:r w:rsidRPr="005A6F02">
          <w:rPr>
            <w:webHidden/>
          </w:rPr>
        </w:r>
        <w:r w:rsidRPr="005A6F02">
          <w:rPr>
            <w:webHidden/>
          </w:rPr>
          <w:fldChar w:fldCharType="separate"/>
        </w:r>
        <w:r w:rsidR="001A1FC9">
          <w:rPr>
            <w:webHidden/>
          </w:rPr>
          <w:t>147</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3" w:history="1">
        <w:r w:rsidR="005A6F02" w:rsidRPr="005A6F02">
          <w:rPr>
            <w:rStyle w:val="Hyperlink"/>
            <w:rFonts w:ascii="Times New Roman" w:hAnsi="Times New Roman"/>
            <w:noProof/>
            <w:sz w:val="20"/>
          </w:rPr>
          <w:t>9.1 PERFORMANCE DURING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_Toc412467313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4" w:history="1">
        <w:r w:rsidR="005A6F02" w:rsidRPr="005A6F02">
          <w:rPr>
            <w:rStyle w:val="Hyperlink"/>
            <w:rFonts w:ascii="Times New Roman" w:hAnsi="Times New Roman"/>
            <w:noProof/>
            <w:sz w:val="20"/>
          </w:rPr>
          <w:t>9.2  WAIVER</w:t>
        </w:r>
        <w:r w:rsidR="005A6F02" w:rsidRPr="005A6F02">
          <w:rPr>
            <w:noProof/>
            <w:webHidden/>
          </w:rPr>
          <w:tab/>
        </w:r>
        <w:r w:rsidRPr="005A6F02">
          <w:rPr>
            <w:noProof/>
            <w:webHidden/>
          </w:rPr>
          <w:fldChar w:fldCharType="begin"/>
        </w:r>
        <w:r w:rsidR="005A6F02" w:rsidRPr="005A6F02">
          <w:rPr>
            <w:noProof/>
            <w:webHidden/>
          </w:rPr>
          <w:instrText xml:space="preserve"> PAGEREF _Toc412467314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5" w:history="1">
        <w:r w:rsidR="005A6F02" w:rsidRPr="005A6F02">
          <w:rPr>
            <w:rStyle w:val="Hyperlink"/>
            <w:rFonts w:ascii="Times New Roman" w:hAnsi="Times New Roman"/>
            <w:noProof/>
            <w:sz w:val="20"/>
          </w:rPr>
          <w:t>9.3  INTENTION</w:t>
        </w:r>
        <w:r w:rsidR="005A6F02" w:rsidRPr="005A6F02">
          <w:rPr>
            <w:noProof/>
            <w:webHidden/>
          </w:rPr>
          <w:tab/>
        </w:r>
        <w:r w:rsidRPr="005A6F02">
          <w:rPr>
            <w:noProof/>
            <w:webHidden/>
          </w:rPr>
          <w:fldChar w:fldCharType="begin"/>
        </w:r>
        <w:r w:rsidR="005A6F02" w:rsidRPr="005A6F02">
          <w:rPr>
            <w:noProof/>
            <w:webHidden/>
          </w:rPr>
          <w:instrText xml:space="preserve"> PAGEREF _Toc412467315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6" w:history="1">
        <w:r w:rsidR="005A6F02" w:rsidRPr="005A6F02">
          <w:rPr>
            <w:rStyle w:val="Hyperlink"/>
            <w:rFonts w:ascii="Times New Roman" w:hAnsi="Times New Roman"/>
            <w:noProof/>
            <w:sz w:val="20"/>
          </w:rPr>
          <w:t>9.4  EXCLUSIVE REMEDY</w:t>
        </w:r>
        <w:r w:rsidR="005A6F02" w:rsidRPr="005A6F02">
          <w:rPr>
            <w:noProof/>
            <w:webHidden/>
          </w:rPr>
          <w:tab/>
        </w:r>
        <w:r w:rsidRPr="005A6F02">
          <w:rPr>
            <w:noProof/>
            <w:webHidden/>
          </w:rPr>
          <w:fldChar w:fldCharType="begin"/>
        </w:r>
        <w:r w:rsidR="005A6F02" w:rsidRPr="005A6F02">
          <w:rPr>
            <w:noProof/>
            <w:webHidden/>
          </w:rPr>
          <w:instrText xml:space="preserve"> PAGEREF _Toc412467316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7" w:history="1">
        <w:r w:rsidR="005A6F02" w:rsidRPr="005A6F02">
          <w:rPr>
            <w:rStyle w:val="Hyperlink"/>
            <w:rFonts w:ascii="Times New Roman" w:hAnsi="Times New Roman"/>
            <w:noProof/>
            <w:sz w:val="20"/>
          </w:rPr>
          <w:t>9.5  OTHER PROVISIONS</w:t>
        </w:r>
        <w:r w:rsidR="005A6F02" w:rsidRPr="005A6F02">
          <w:rPr>
            <w:noProof/>
            <w:webHidden/>
          </w:rPr>
          <w:tab/>
        </w:r>
        <w:r w:rsidRPr="005A6F02">
          <w:rPr>
            <w:noProof/>
            <w:webHidden/>
          </w:rPr>
          <w:fldChar w:fldCharType="begin"/>
        </w:r>
        <w:r w:rsidR="005A6F02" w:rsidRPr="005A6F02">
          <w:rPr>
            <w:noProof/>
            <w:webHidden/>
          </w:rPr>
          <w:instrText xml:space="preserve"> PAGEREF _Toc412467317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8" w:history="1">
        <w:r w:rsidR="005A6F02" w:rsidRPr="005A6F02">
          <w:rPr>
            <w:rStyle w:val="Hyperlink"/>
            <w:rFonts w:ascii="Times New Roman" w:hAnsi="Times New Roman"/>
            <w:noProof/>
            <w:sz w:val="20"/>
          </w:rPr>
          <w:t>9.6  SUBCONTRACTORS</w:t>
        </w:r>
        <w:r w:rsidR="005A6F02" w:rsidRPr="005A6F02">
          <w:rPr>
            <w:noProof/>
            <w:webHidden/>
          </w:rPr>
          <w:tab/>
        </w:r>
        <w:r w:rsidRPr="005A6F02">
          <w:rPr>
            <w:noProof/>
            <w:webHidden/>
          </w:rPr>
          <w:fldChar w:fldCharType="begin"/>
        </w:r>
        <w:r w:rsidR="005A6F02" w:rsidRPr="005A6F02">
          <w:rPr>
            <w:noProof/>
            <w:webHidden/>
          </w:rPr>
          <w:instrText xml:space="preserve"> PAGEREF _Toc412467318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19" w:history="1">
        <w:r w:rsidR="005A6F02" w:rsidRPr="005A6F02">
          <w:rPr>
            <w:rStyle w:val="Hyperlink"/>
            <w:rFonts w:ascii="Times New Roman" w:hAnsi="Times New Roman"/>
            <w:noProof/>
            <w:sz w:val="20"/>
          </w:rPr>
          <w:t>9.7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_Toc412467319 \h </w:instrText>
        </w:r>
        <w:r w:rsidRPr="005A6F02">
          <w:rPr>
            <w:noProof/>
            <w:webHidden/>
          </w:rPr>
        </w:r>
        <w:r w:rsidRPr="005A6F02">
          <w:rPr>
            <w:noProof/>
            <w:webHidden/>
          </w:rPr>
          <w:fldChar w:fldCharType="separate"/>
        </w:r>
        <w:r w:rsidR="001A1FC9">
          <w:rPr>
            <w:noProof/>
            <w:webHidden/>
          </w:rPr>
          <w:t>147</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0" w:history="1">
        <w:r w:rsidR="005A6F02" w:rsidRPr="005A6F02">
          <w:rPr>
            <w:rStyle w:val="Hyperlink"/>
            <w:rFonts w:ascii="Times New Roman" w:hAnsi="Times New Roman"/>
            <w:noProof/>
            <w:sz w:val="20"/>
          </w:rPr>
          <w:t>9.8  DOCUMENTATION OF RESOLUTION</w:t>
        </w:r>
        <w:r w:rsidR="005A6F02" w:rsidRPr="005A6F02">
          <w:rPr>
            <w:noProof/>
            <w:webHidden/>
          </w:rPr>
          <w:tab/>
        </w:r>
        <w:r w:rsidRPr="005A6F02">
          <w:rPr>
            <w:noProof/>
            <w:webHidden/>
          </w:rPr>
          <w:fldChar w:fldCharType="begin"/>
        </w:r>
        <w:r w:rsidR="005A6F02" w:rsidRPr="005A6F02">
          <w:rPr>
            <w:noProof/>
            <w:webHidden/>
          </w:rPr>
          <w:instrText xml:space="preserve"> PAGEREF _Toc412467320 \h </w:instrText>
        </w:r>
        <w:r w:rsidRPr="005A6F02">
          <w:rPr>
            <w:noProof/>
            <w:webHidden/>
          </w:rPr>
        </w:r>
        <w:r w:rsidRPr="005A6F02">
          <w:rPr>
            <w:noProof/>
            <w:webHidden/>
          </w:rPr>
          <w:fldChar w:fldCharType="separate"/>
        </w:r>
        <w:r w:rsidR="001A1FC9">
          <w:rPr>
            <w:noProof/>
            <w:webHidden/>
          </w:rPr>
          <w:t>151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1" w:history="1">
        <w:r w:rsidR="005A6F02" w:rsidRPr="005A6F02">
          <w:rPr>
            <w:rStyle w:val="Hyperlink"/>
            <w:rFonts w:ascii="Times New Roman" w:hAnsi="Times New Roman"/>
            <w:noProof/>
            <w:sz w:val="20"/>
          </w:rPr>
          <w:t>9.9  NON-APPLICABILITY OF DISPUTE &amp;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_Toc412467321 \h </w:instrText>
        </w:r>
        <w:r w:rsidRPr="005A6F02">
          <w:rPr>
            <w:noProof/>
            <w:webHidden/>
          </w:rPr>
        </w:r>
        <w:r w:rsidRPr="005A6F02">
          <w:rPr>
            <w:noProof/>
            <w:webHidden/>
          </w:rPr>
          <w:fldChar w:fldCharType="separate"/>
        </w:r>
        <w:r w:rsidR="001A1FC9">
          <w:rPr>
            <w:noProof/>
            <w:webHidden/>
          </w:rPr>
          <w:t>151</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2" w:history="1">
        <w:r w:rsidR="005A6F02" w:rsidRPr="005A6F02">
          <w:rPr>
            <w:rStyle w:val="Hyperlink"/>
            <w:rFonts w:ascii="Times New Roman" w:hAnsi="Times New Roman"/>
            <w:noProof/>
            <w:sz w:val="20"/>
          </w:rPr>
          <w:t>9.10  AUDIT AND ACCESS TO RECORDS</w:t>
        </w:r>
        <w:r w:rsidR="005A6F02" w:rsidRPr="005A6F02">
          <w:rPr>
            <w:noProof/>
            <w:webHidden/>
          </w:rPr>
          <w:tab/>
        </w:r>
        <w:r w:rsidRPr="005A6F02">
          <w:rPr>
            <w:noProof/>
            <w:webHidden/>
          </w:rPr>
          <w:fldChar w:fldCharType="begin"/>
        </w:r>
        <w:r w:rsidR="005A6F02" w:rsidRPr="005A6F02">
          <w:rPr>
            <w:noProof/>
            <w:webHidden/>
          </w:rPr>
          <w:instrText xml:space="preserve"> PAGEREF _Toc412467322 \h </w:instrText>
        </w:r>
        <w:r w:rsidRPr="005A6F02">
          <w:rPr>
            <w:noProof/>
            <w:webHidden/>
          </w:rPr>
        </w:r>
        <w:r w:rsidRPr="005A6F02">
          <w:rPr>
            <w:noProof/>
            <w:webHidden/>
          </w:rPr>
          <w:fldChar w:fldCharType="separate"/>
        </w:r>
        <w:r w:rsidR="001A1FC9">
          <w:rPr>
            <w:noProof/>
            <w:webHidden/>
          </w:rPr>
          <w:t>151</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323" w:history="1">
        <w:r w:rsidR="005A6F02" w:rsidRPr="005A6F02">
          <w:rPr>
            <w:rStyle w:val="Hyperlink"/>
          </w:rPr>
          <w:t>ARTICLE 10  PROTECTION OF PERSONS AND PROPERTY</w:t>
        </w:r>
        <w:r w:rsidR="005A6F02" w:rsidRPr="005A6F02">
          <w:rPr>
            <w:webHidden/>
          </w:rPr>
          <w:tab/>
        </w:r>
        <w:r w:rsidRPr="005A6F02">
          <w:rPr>
            <w:webHidden/>
          </w:rPr>
          <w:fldChar w:fldCharType="begin"/>
        </w:r>
        <w:r w:rsidR="005A6F02" w:rsidRPr="005A6F02">
          <w:rPr>
            <w:webHidden/>
          </w:rPr>
          <w:instrText xml:space="preserve"> PAGEREF _Toc412467323 \h </w:instrText>
        </w:r>
        <w:r w:rsidRPr="005A6F02">
          <w:rPr>
            <w:webHidden/>
          </w:rPr>
        </w:r>
        <w:r w:rsidRPr="005A6F02">
          <w:rPr>
            <w:webHidden/>
          </w:rPr>
          <w:fldChar w:fldCharType="separate"/>
        </w:r>
        <w:r w:rsidR="001A1FC9">
          <w:rPr>
            <w:webHidden/>
          </w:rPr>
          <w:t>152</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4" w:history="1">
        <w:r w:rsidR="005A6F02" w:rsidRPr="005A6F02">
          <w:rPr>
            <w:rStyle w:val="Hyperlink"/>
            <w:rFonts w:ascii="Times New Roman" w:hAnsi="Times New Roman"/>
            <w:noProof/>
            <w:sz w:val="20"/>
          </w:rPr>
          <w:t>10.1  SAFETY OF PERSONS AND PROPERTY</w:t>
        </w:r>
        <w:r w:rsidR="005A6F02" w:rsidRPr="005A6F02">
          <w:rPr>
            <w:noProof/>
            <w:webHidden/>
          </w:rPr>
          <w:tab/>
        </w:r>
        <w:r w:rsidRPr="005A6F02">
          <w:rPr>
            <w:noProof/>
            <w:webHidden/>
          </w:rPr>
          <w:fldChar w:fldCharType="begin"/>
        </w:r>
        <w:r w:rsidR="005A6F02" w:rsidRPr="005A6F02">
          <w:rPr>
            <w:noProof/>
            <w:webHidden/>
          </w:rPr>
          <w:instrText xml:space="preserve"> PAGEREF _Toc412467324 \h </w:instrText>
        </w:r>
        <w:r w:rsidRPr="005A6F02">
          <w:rPr>
            <w:noProof/>
            <w:webHidden/>
          </w:rPr>
        </w:r>
        <w:r w:rsidRPr="005A6F02">
          <w:rPr>
            <w:noProof/>
            <w:webHidden/>
          </w:rPr>
          <w:fldChar w:fldCharType="separate"/>
        </w:r>
        <w:r w:rsidR="001A1FC9">
          <w:rPr>
            <w:noProof/>
            <w:webHidden/>
          </w:rPr>
          <w:t>152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5" w:history="1">
        <w:r w:rsidR="005A6F02" w:rsidRPr="005A6F02">
          <w:rPr>
            <w:rStyle w:val="Hyperlink"/>
            <w:rFonts w:ascii="Times New Roman" w:hAnsi="Times New Roman"/>
            <w:noProof/>
            <w:sz w:val="20"/>
          </w:rPr>
          <w:t>10.2  EMERGENCIES AND REPORTING OF ACCIDENTS OR CLAIMS</w:t>
        </w:r>
        <w:r w:rsidR="005A6F02" w:rsidRPr="005A6F02">
          <w:rPr>
            <w:noProof/>
            <w:webHidden/>
          </w:rPr>
          <w:tab/>
        </w:r>
        <w:r w:rsidRPr="005A6F02">
          <w:rPr>
            <w:noProof/>
            <w:webHidden/>
          </w:rPr>
          <w:fldChar w:fldCharType="begin"/>
        </w:r>
        <w:r w:rsidR="005A6F02" w:rsidRPr="005A6F02">
          <w:rPr>
            <w:noProof/>
            <w:webHidden/>
          </w:rPr>
          <w:instrText xml:space="preserve"> PAGEREF _Toc412467325 \h </w:instrText>
        </w:r>
        <w:r w:rsidRPr="005A6F02">
          <w:rPr>
            <w:noProof/>
            <w:webHidden/>
          </w:rPr>
        </w:r>
        <w:r w:rsidRPr="005A6F02">
          <w:rPr>
            <w:noProof/>
            <w:webHidden/>
          </w:rPr>
          <w:fldChar w:fldCharType="separate"/>
        </w:r>
        <w:r w:rsidR="001A1FC9">
          <w:rPr>
            <w:noProof/>
            <w:webHidden/>
          </w:rPr>
          <w:t>154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6" w:history="1">
        <w:r w:rsidR="005A6F02" w:rsidRPr="005A6F02">
          <w:rPr>
            <w:rStyle w:val="Hyperlink"/>
            <w:rFonts w:ascii="Times New Roman" w:hAnsi="Times New Roman"/>
            <w:noProof/>
            <w:sz w:val="20"/>
          </w:rPr>
          <w:t>10.3  PROHIBITED SUBSTANCE OR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_Toc412467326 \h </w:instrText>
        </w:r>
        <w:r w:rsidRPr="005A6F02">
          <w:rPr>
            <w:noProof/>
            <w:webHidden/>
          </w:rPr>
        </w:r>
        <w:r w:rsidRPr="005A6F02">
          <w:rPr>
            <w:noProof/>
            <w:webHidden/>
          </w:rPr>
          <w:fldChar w:fldCharType="separate"/>
        </w:r>
        <w:r w:rsidR="001A1FC9">
          <w:rPr>
            <w:noProof/>
            <w:webHidden/>
          </w:rPr>
          <w:t>154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7" w:history="1">
        <w:r w:rsidR="005A6F02" w:rsidRPr="005A6F02">
          <w:rPr>
            <w:rStyle w:val="Hyperlink"/>
            <w:rFonts w:ascii="Times New Roman" w:hAnsi="Times New Roman"/>
            <w:noProof/>
            <w:sz w:val="20"/>
          </w:rPr>
          <w:t>10.4  DRUG-FREE WORKPLACE</w:t>
        </w:r>
        <w:r w:rsidR="005A6F02" w:rsidRPr="005A6F02">
          <w:rPr>
            <w:noProof/>
            <w:webHidden/>
          </w:rPr>
          <w:tab/>
        </w:r>
        <w:r w:rsidRPr="005A6F02">
          <w:rPr>
            <w:noProof/>
            <w:webHidden/>
          </w:rPr>
          <w:fldChar w:fldCharType="begin"/>
        </w:r>
        <w:r w:rsidR="005A6F02" w:rsidRPr="005A6F02">
          <w:rPr>
            <w:noProof/>
            <w:webHidden/>
          </w:rPr>
          <w:instrText xml:space="preserve"> PAGEREF _Toc412467327 \h </w:instrText>
        </w:r>
        <w:r w:rsidRPr="005A6F02">
          <w:rPr>
            <w:noProof/>
            <w:webHidden/>
          </w:rPr>
        </w:r>
        <w:r w:rsidRPr="005A6F02">
          <w:rPr>
            <w:noProof/>
            <w:webHidden/>
          </w:rPr>
          <w:fldChar w:fldCharType="separate"/>
        </w:r>
        <w:r w:rsidR="001A1FC9">
          <w:rPr>
            <w:noProof/>
            <w:webHidden/>
          </w:rPr>
          <w:t>154</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328" w:history="1">
        <w:r w:rsidR="005A6F02" w:rsidRPr="005A6F02">
          <w:rPr>
            <w:rStyle w:val="Hyperlink"/>
          </w:rPr>
          <w:t>ARTICLE 11  INSURANCE AND BONDS</w:t>
        </w:r>
        <w:r w:rsidR="005A6F02" w:rsidRPr="005A6F02">
          <w:rPr>
            <w:webHidden/>
          </w:rPr>
          <w:tab/>
        </w:r>
        <w:r w:rsidRPr="005A6F02">
          <w:rPr>
            <w:webHidden/>
          </w:rPr>
          <w:fldChar w:fldCharType="begin"/>
        </w:r>
        <w:r w:rsidR="005A6F02" w:rsidRPr="005A6F02">
          <w:rPr>
            <w:webHidden/>
          </w:rPr>
          <w:instrText xml:space="preserve"> PAGEREF _Toc412467328 \h </w:instrText>
        </w:r>
        <w:r w:rsidRPr="005A6F02">
          <w:rPr>
            <w:webHidden/>
          </w:rPr>
        </w:r>
        <w:r w:rsidRPr="005A6F02">
          <w:rPr>
            <w:webHidden/>
          </w:rPr>
          <w:fldChar w:fldCharType="separate"/>
        </w:r>
        <w:r w:rsidR="001A1FC9">
          <w:rPr>
            <w:webHidden/>
          </w:rPr>
          <w:t>155</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29" w:history="1">
        <w:r w:rsidR="005A6F02" w:rsidRPr="005A6F02">
          <w:rPr>
            <w:rStyle w:val="Hyperlink"/>
            <w:rFonts w:ascii="Times New Roman" w:hAnsi="Times New Roman"/>
            <w:noProof/>
            <w:sz w:val="20"/>
          </w:rPr>
          <w:t>11.1  CMR INSURANCE</w:t>
        </w:r>
        <w:r w:rsidR="005A6F02" w:rsidRPr="005A6F02">
          <w:rPr>
            <w:noProof/>
            <w:webHidden/>
          </w:rPr>
          <w:tab/>
        </w:r>
        <w:r w:rsidRPr="005A6F02">
          <w:rPr>
            <w:noProof/>
            <w:webHidden/>
          </w:rPr>
          <w:fldChar w:fldCharType="begin"/>
        </w:r>
        <w:r w:rsidR="005A6F02" w:rsidRPr="005A6F02">
          <w:rPr>
            <w:noProof/>
            <w:webHidden/>
          </w:rPr>
          <w:instrText xml:space="preserve"> PAGEREF _Toc412467329 \h </w:instrText>
        </w:r>
        <w:r w:rsidRPr="005A6F02">
          <w:rPr>
            <w:noProof/>
            <w:webHidden/>
          </w:rPr>
        </w:r>
        <w:r w:rsidRPr="005A6F02">
          <w:rPr>
            <w:noProof/>
            <w:webHidden/>
          </w:rPr>
          <w:fldChar w:fldCharType="separate"/>
        </w:r>
        <w:r w:rsidR="001A1FC9">
          <w:rPr>
            <w:noProof/>
            <w:webHidden/>
          </w:rPr>
          <w:t>155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0" w:history="1">
        <w:r w:rsidR="005A6F02" w:rsidRPr="005A6F02">
          <w:rPr>
            <w:rStyle w:val="Hyperlink"/>
            <w:rFonts w:ascii="Times New Roman" w:hAnsi="Times New Roman"/>
            <w:noProof/>
            <w:sz w:val="20"/>
          </w:rPr>
          <w:t>11.2  OWNER CONTROLLED INSURANCE PROGRAM (OCIP)</w:t>
        </w:r>
        <w:r w:rsidR="005A6F02" w:rsidRPr="005A6F02">
          <w:rPr>
            <w:noProof/>
            <w:webHidden/>
          </w:rPr>
          <w:tab/>
        </w:r>
        <w:r w:rsidRPr="005A6F02">
          <w:rPr>
            <w:noProof/>
            <w:webHidden/>
          </w:rPr>
          <w:fldChar w:fldCharType="begin"/>
        </w:r>
        <w:r w:rsidR="005A6F02" w:rsidRPr="005A6F02">
          <w:rPr>
            <w:noProof/>
            <w:webHidden/>
          </w:rPr>
          <w:instrText xml:space="preserve"> PAGEREF _Toc412467330 \h </w:instrText>
        </w:r>
        <w:r w:rsidRPr="005A6F02">
          <w:rPr>
            <w:noProof/>
            <w:webHidden/>
          </w:rPr>
        </w:r>
        <w:r w:rsidRPr="005A6F02">
          <w:rPr>
            <w:noProof/>
            <w:webHidden/>
          </w:rPr>
          <w:fldChar w:fldCharType="separate"/>
        </w:r>
        <w:r w:rsidR="001A1FC9">
          <w:rPr>
            <w:noProof/>
            <w:webHidden/>
          </w:rPr>
          <w:t>158</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1" w:history="1">
        <w:r w:rsidR="005A6F02" w:rsidRPr="005A6F02">
          <w:rPr>
            <w:rStyle w:val="Hyperlink"/>
            <w:rFonts w:ascii="Times New Roman" w:hAnsi="Times New Roman"/>
            <w:noProof/>
            <w:sz w:val="20"/>
          </w:rPr>
          <w:t>11.3  PERFORMANCE BOND AND PAYMENT BOND</w:t>
        </w:r>
        <w:r w:rsidR="005A6F02" w:rsidRPr="005A6F02">
          <w:rPr>
            <w:noProof/>
            <w:webHidden/>
          </w:rPr>
          <w:tab/>
        </w:r>
        <w:r w:rsidRPr="005A6F02">
          <w:rPr>
            <w:noProof/>
            <w:webHidden/>
          </w:rPr>
          <w:fldChar w:fldCharType="begin"/>
        </w:r>
        <w:r w:rsidR="005A6F02" w:rsidRPr="005A6F02">
          <w:rPr>
            <w:noProof/>
            <w:webHidden/>
          </w:rPr>
          <w:instrText xml:space="preserve"> PAGEREF _Toc412467331 \h </w:instrText>
        </w:r>
        <w:r w:rsidRPr="005A6F02">
          <w:rPr>
            <w:noProof/>
            <w:webHidden/>
          </w:rPr>
        </w:r>
        <w:r w:rsidRPr="005A6F02">
          <w:rPr>
            <w:noProof/>
            <w:webHidden/>
          </w:rPr>
          <w:fldChar w:fldCharType="separate"/>
        </w:r>
        <w:r w:rsidR="001A1FC9">
          <w:rPr>
            <w:noProof/>
            <w:webHidden/>
          </w:rPr>
          <w:t>161</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332" w:history="1">
        <w:r w:rsidR="005A6F02" w:rsidRPr="005A6F02">
          <w:rPr>
            <w:rStyle w:val="Hyperlink"/>
          </w:rPr>
          <w:t>ARTICLE 12  UNCOVERING AND CORRECTION OF WORK</w:t>
        </w:r>
        <w:r w:rsidR="005A6F02" w:rsidRPr="005A6F02">
          <w:rPr>
            <w:webHidden/>
          </w:rPr>
          <w:tab/>
        </w:r>
        <w:r w:rsidRPr="005A6F02">
          <w:rPr>
            <w:webHidden/>
          </w:rPr>
          <w:fldChar w:fldCharType="begin"/>
        </w:r>
        <w:r w:rsidR="005A6F02" w:rsidRPr="005A6F02">
          <w:rPr>
            <w:webHidden/>
          </w:rPr>
          <w:instrText xml:space="preserve"> PAGEREF _Toc412467332 \h </w:instrText>
        </w:r>
        <w:r w:rsidRPr="005A6F02">
          <w:rPr>
            <w:webHidden/>
          </w:rPr>
        </w:r>
        <w:r w:rsidRPr="005A6F02">
          <w:rPr>
            <w:webHidden/>
          </w:rPr>
          <w:fldChar w:fldCharType="separate"/>
        </w:r>
        <w:r w:rsidR="001A1FC9">
          <w:rPr>
            <w:webHidden/>
          </w:rPr>
          <w:t>162</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3" w:history="1">
        <w:r w:rsidR="005A6F02" w:rsidRPr="005A6F02">
          <w:rPr>
            <w:rStyle w:val="Hyperlink"/>
            <w:rFonts w:ascii="Times New Roman" w:hAnsi="Times New Roman"/>
            <w:noProof/>
            <w:sz w:val="20"/>
          </w:rPr>
          <w:t>12.1  UNCOVERING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_Toc412467333 \h </w:instrText>
        </w:r>
        <w:r w:rsidRPr="005A6F02">
          <w:rPr>
            <w:noProof/>
            <w:webHidden/>
          </w:rPr>
        </w:r>
        <w:r w:rsidRPr="005A6F02">
          <w:rPr>
            <w:noProof/>
            <w:webHidden/>
          </w:rPr>
          <w:fldChar w:fldCharType="separate"/>
        </w:r>
        <w:r w:rsidR="001A1FC9">
          <w:rPr>
            <w:noProof/>
            <w:webHidden/>
          </w:rPr>
          <w:t>162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4" w:history="1">
        <w:r w:rsidR="005A6F02" w:rsidRPr="005A6F02">
          <w:rPr>
            <w:rStyle w:val="Hyperlink"/>
            <w:rFonts w:ascii="Times New Roman" w:hAnsi="Times New Roman"/>
            <w:noProof/>
            <w:sz w:val="20"/>
          </w:rPr>
          <w:t>12.2  CORRECTION OF WORK</w:t>
        </w:r>
        <w:r w:rsidR="005A6F02" w:rsidRPr="005A6F02">
          <w:rPr>
            <w:noProof/>
            <w:webHidden/>
          </w:rPr>
          <w:tab/>
        </w:r>
        <w:r w:rsidRPr="005A6F02">
          <w:rPr>
            <w:noProof/>
            <w:webHidden/>
          </w:rPr>
          <w:fldChar w:fldCharType="begin"/>
        </w:r>
        <w:r w:rsidR="005A6F02" w:rsidRPr="005A6F02">
          <w:rPr>
            <w:noProof/>
            <w:webHidden/>
          </w:rPr>
          <w:instrText xml:space="preserve"> PAGEREF _Toc412467334 \h </w:instrText>
        </w:r>
        <w:r w:rsidRPr="005A6F02">
          <w:rPr>
            <w:noProof/>
            <w:webHidden/>
          </w:rPr>
        </w:r>
        <w:r w:rsidRPr="005A6F02">
          <w:rPr>
            <w:noProof/>
            <w:webHidden/>
          </w:rPr>
          <w:fldChar w:fldCharType="separate"/>
        </w:r>
        <w:r w:rsidR="001A1FC9">
          <w:rPr>
            <w:noProof/>
            <w:webHidden/>
          </w:rPr>
          <w:t>162</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5" w:history="1">
        <w:r w:rsidR="005A6F02" w:rsidRPr="005A6F02">
          <w:rPr>
            <w:rStyle w:val="Hyperlink"/>
            <w:rFonts w:ascii="Times New Roman" w:hAnsi="Times New Roman"/>
            <w:noProof/>
            <w:sz w:val="20"/>
          </w:rPr>
          <w:t>12.3  ACCEPTANCE OF NONCONFORMING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_Toc412467335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F73417">
      <w:pPr>
        <w:pStyle w:val="TOC1"/>
        <w:rPr>
          <w:rFonts w:asciiTheme="minorHAnsi" w:eastAsiaTheme="minorEastAsia" w:hAnsiTheme="minorHAnsi" w:cstheme="minorBidi"/>
        </w:rPr>
      </w:pPr>
      <w:hyperlink w:anchor="_Toc412467336" w:history="1">
        <w:r w:rsidR="005A6F02" w:rsidRPr="005A6F02">
          <w:rPr>
            <w:rStyle w:val="Hyperlink"/>
          </w:rPr>
          <w:t>ARTICLE 13  MISCELLANEOUS PROVISIONS</w:t>
        </w:r>
        <w:r w:rsidR="005A6F02" w:rsidRPr="005A6F02">
          <w:rPr>
            <w:webHidden/>
          </w:rPr>
          <w:tab/>
        </w:r>
        <w:r w:rsidRPr="005A6F02">
          <w:rPr>
            <w:webHidden/>
          </w:rPr>
          <w:fldChar w:fldCharType="begin"/>
        </w:r>
        <w:r w:rsidR="005A6F02" w:rsidRPr="005A6F02">
          <w:rPr>
            <w:webHidden/>
          </w:rPr>
          <w:instrText xml:space="preserve"> PAGEREF _Toc412467336 \h </w:instrText>
        </w:r>
        <w:r w:rsidRPr="005A6F02">
          <w:rPr>
            <w:webHidden/>
          </w:rPr>
        </w:r>
        <w:r w:rsidRPr="005A6F02">
          <w:rPr>
            <w:webHidden/>
          </w:rPr>
          <w:fldChar w:fldCharType="separate"/>
        </w:r>
        <w:r w:rsidR="001A1FC9">
          <w:rPr>
            <w:webHidden/>
          </w:rPr>
          <w:t>163</w:t>
        </w:r>
        <w:r w:rsidRPr="005A6F02">
          <w:rPr>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7" w:history="1">
        <w:r w:rsidR="005A6F02" w:rsidRPr="005A6F02">
          <w:rPr>
            <w:rStyle w:val="Hyperlink"/>
            <w:rFonts w:ascii="Times New Roman" w:hAnsi="Times New Roman"/>
            <w:noProof/>
            <w:sz w:val="20"/>
          </w:rPr>
          <w:t>13.1  GOVERNING LAW</w:t>
        </w:r>
        <w:r w:rsidR="005A6F02" w:rsidRPr="005A6F02">
          <w:rPr>
            <w:noProof/>
            <w:webHidden/>
          </w:rPr>
          <w:tab/>
        </w:r>
        <w:r w:rsidRPr="005A6F02">
          <w:rPr>
            <w:noProof/>
            <w:webHidden/>
          </w:rPr>
          <w:fldChar w:fldCharType="begin"/>
        </w:r>
        <w:r w:rsidR="005A6F02" w:rsidRPr="005A6F02">
          <w:rPr>
            <w:noProof/>
            <w:webHidden/>
          </w:rPr>
          <w:instrText xml:space="preserve"> PAGEREF _Toc412467337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8" w:history="1">
        <w:r w:rsidR="005A6F02" w:rsidRPr="005A6F02">
          <w:rPr>
            <w:rStyle w:val="Hyperlink"/>
            <w:rFonts w:ascii="Times New Roman" w:hAnsi="Times New Roman"/>
            <w:noProof/>
            <w:sz w:val="20"/>
          </w:rPr>
          <w:t>13.2  CONTRACT CONSTRUCTION</w:t>
        </w:r>
        <w:r w:rsidR="005A6F02" w:rsidRPr="005A6F02">
          <w:rPr>
            <w:noProof/>
            <w:webHidden/>
          </w:rPr>
          <w:tab/>
        </w:r>
        <w:r w:rsidRPr="005A6F02">
          <w:rPr>
            <w:noProof/>
            <w:webHidden/>
          </w:rPr>
          <w:fldChar w:fldCharType="begin"/>
        </w:r>
        <w:r w:rsidR="005A6F02" w:rsidRPr="005A6F02">
          <w:rPr>
            <w:noProof/>
            <w:webHidden/>
          </w:rPr>
          <w:instrText xml:space="preserve"> PAGEREF _Toc412467338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39" w:history="1">
        <w:r w:rsidR="005A6F02" w:rsidRPr="005A6F02">
          <w:rPr>
            <w:rStyle w:val="Hyperlink"/>
            <w:rFonts w:ascii="Times New Roman" w:hAnsi="Times New Roman"/>
            <w:noProof/>
            <w:sz w:val="20"/>
          </w:rPr>
          <w:t>13.3  SEVERABILITY</w:t>
        </w:r>
        <w:r w:rsidR="005A6F02" w:rsidRPr="005A6F02">
          <w:rPr>
            <w:noProof/>
            <w:webHidden/>
          </w:rPr>
          <w:tab/>
        </w:r>
        <w:r w:rsidRPr="005A6F02">
          <w:rPr>
            <w:noProof/>
            <w:webHidden/>
          </w:rPr>
          <w:fldChar w:fldCharType="begin"/>
        </w:r>
        <w:r w:rsidR="005A6F02" w:rsidRPr="005A6F02">
          <w:rPr>
            <w:noProof/>
            <w:webHidden/>
          </w:rPr>
          <w:instrText xml:space="preserve"> PAGEREF _Toc412467339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0" w:history="1">
        <w:r w:rsidR="005A6F02" w:rsidRPr="005A6F02">
          <w:rPr>
            <w:rStyle w:val="Hyperlink"/>
            <w:rFonts w:ascii="Times New Roman" w:hAnsi="Times New Roman"/>
            <w:noProof/>
            <w:sz w:val="20"/>
          </w:rPr>
          <w:t>13.4  SUCCESSORS AND ASSIGNS</w:t>
        </w:r>
        <w:r w:rsidR="005A6F02" w:rsidRPr="005A6F02">
          <w:rPr>
            <w:noProof/>
            <w:webHidden/>
          </w:rPr>
          <w:tab/>
        </w:r>
        <w:r w:rsidRPr="005A6F02">
          <w:rPr>
            <w:noProof/>
            <w:webHidden/>
          </w:rPr>
          <w:fldChar w:fldCharType="begin"/>
        </w:r>
        <w:r w:rsidR="005A6F02" w:rsidRPr="005A6F02">
          <w:rPr>
            <w:noProof/>
            <w:webHidden/>
          </w:rPr>
          <w:instrText xml:space="preserve"> PAGEREF _Toc412467340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1" w:history="1">
        <w:r w:rsidR="005A6F02" w:rsidRPr="005A6F02">
          <w:rPr>
            <w:rStyle w:val="Hyperlink"/>
            <w:rFonts w:ascii="Times New Roman" w:hAnsi="Times New Roman"/>
            <w:noProof/>
            <w:sz w:val="20"/>
          </w:rPr>
          <w:t>13.5  STANDARD OF CARE</w:t>
        </w:r>
        <w:r w:rsidR="005A6F02" w:rsidRPr="005A6F02">
          <w:rPr>
            <w:noProof/>
            <w:webHidden/>
          </w:rPr>
          <w:tab/>
        </w:r>
        <w:r w:rsidRPr="005A6F02">
          <w:rPr>
            <w:noProof/>
            <w:webHidden/>
          </w:rPr>
          <w:fldChar w:fldCharType="begin"/>
        </w:r>
        <w:r w:rsidR="005A6F02" w:rsidRPr="005A6F02">
          <w:rPr>
            <w:noProof/>
            <w:webHidden/>
          </w:rPr>
          <w:instrText xml:space="preserve"> PAGEREF _Toc412467341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2" w:history="1">
        <w:r w:rsidR="005A6F02" w:rsidRPr="005A6F02">
          <w:rPr>
            <w:rStyle w:val="Hyperlink"/>
            <w:rFonts w:ascii="Times New Roman" w:hAnsi="Times New Roman"/>
            <w:noProof/>
            <w:sz w:val="20"/>
          </w:rPr>
          <w:t>13.6  NO PERSONAL LIABILITY</w:t>
        </w:r>
        <w:r w:rsidR="005A6F02" w:rsidRPr="005A6F02">
          <w:rPr>
            <w:noProof/>
            <w:webHidden/>
          </w:rPr>
          <w:tab/>
        </w:r>
        <w:r w:rsidRPr="005A6F02">
          <w:rPr>
            <w:noProof/>
            <w:webHidden/>
          </w:rPr>
          <w:fldChar w:fldCharType="begin"/>
        </w:r>
        <w:r w:rsidR="005A6F02" w:rsidRPr="005A6F02">
          <w:rPr>
            <w:noProof/>
            <w:webHidden/>
          </w:rPr>
          <w:instrText xml:space="preserve"> PAGEREF _Toc412467342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3" w:history="1">
        <w:r w:rsidR="005A6F02" w:rsidRPr="005A6F02">
          <w:rPr>
            <w:rStyle w:val="Hyperlink"/>
            <w:rFonts w:ascii="Times New Roman" w:hAnsi="Times New Roman"/>
            <w:noProof/>
            <w:sz w:val="20"/>
          </w:rPr>
          <w:t>13.7  USE OF PROJECT PLANS AND DRAWINGS</w:t>
        </w:r>
        <w:r w:rsidR="005A6F02" w:rsidRPr="005A6F02">
          <w:rPr>
            <w:noProof/>
            <w:webHidden/>
          </w:rPr>
          <w:tab/>
        </w:r>
        <w:r w:rsidRPr="005A6F02">
          <w:rPr>
            <w:noProof/>
            <w:webHidden/>
          </w:rPr>
          <w:fldChar w:fldCharType="begin"/>
        </w:r>
        <w:r w:rsidR="005A6F02" w:rsidRPr="005A6F02">
          <w:rPr>
            <w:noProof/>
            <w:webHidden/>
          </w:rPr>
          <w:instrText xml:space="preserve"> PAGEREF _Toc412467343 \h </w:instrText>
        </w:r>
        <w:r w:rsidRPr="005A6F02">
          <w:rPr>
            <w:noProof/>
            <w:webHidden/>
          </w:rPr>
        </w:r>
        <w:r w:rsidRPr="005A6F02">
          <w:rPr>
            <w:noProof/>
            <w:webHidden/>
          </w:rPr>
          <w:fldChar w:fldCharType="separate"/>
        </w:r>
        <w:r w:rsidR="001A1FC9">
          <w:rPr>
            <w:noProof/>
            <w:webHidden/>
          </w:rPr>
          <w:t>163</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4" w:history="1">
        <w:r w:rsidR="005A6F02" w:rsidRPr="005A6F02">
          <w:rPr>
            <w:rStyle w:val="Hyperlink"/>
            <w:rFonts w:ascii="Times New Roman" w:hAnsi="Times New Roman"/>
            <w:noProof/>
            <w:sz w:val="20"/>
          </w:rPr>
          <w:t>13.8  SIGNAGE</w:t>
        </w:r>
        <w:r w:rsidR="005A6F02" w:rsidRPr="005A6F02">
          <w:rPr>
            <w:noProof/>
            <w:webHidden/>
          </w:rPr>
          <w:tab/>
        </w:r>
        <w:r w:rsidRPr="005A6F02">
          <w:rPr>
            <w:noProof/>
            <w:webHidden/>
          </w:rPr>
          <w:fldChar w:fldCharType="begin"/>
        </w:r>
        <w:r w:rsidR="005A6F02" w:rsidRPr="005A6F02">
          <w:rPr>
            <w:noProof/>
            <w:webHidden/>
          </w:rPr>
          <w:instrText xml:space="preserve"> PAGEREF _Toc412467344 \h </w:instrText>
        </w:r>
        <w:r w:rsidRPr="005A6F02">
          <w:rPr>
            <w:noProof/>
            <w:webHidden/>
          </w:rPr>
        </w:r>
        <w:r w:rsidRPr="005A6F02">
          <w:rPr>
            <w:noProof/>
            <w:webHidden/>
          </w:rPr>
          <w:fldChar w:fldCharType="separate"/>
        </w:r>
        <w:r w:rsidR="001A1FC9">
          <w:rPr>
            <w:noProof/>
            <w:webHidden/>
          </w:rPr>
          <w:t>164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5" w:history="1">
        <w:r w:rsidR="005A6F02" w:rsidRPr="005A6F02">
          <w:rPr>
            <w:rStyle w:val="Hyperlink"/>
            <w:rFonts w:ascii="Times New Roman" w:hAnsi="Times New Roman"/>
            <w:noProof/>
            <w:sz w:val="20"/>
          </w:rPr>
          <w:t>13.9  OWNERSHIP OF DATA</w:t>
        </w:r>
        <w:r w:rsidR="005A6F02" w:rsidRPr="005A6F02">
          <w:rPr>
            <w:noProof/>
            <w:webHidden/>
          </w:rPr>
          <w:tab/>
        </w:r>
        <w:r w:rsidRPr="005A6F02">
          <w:rPr>
            <w:noProof/>
            <w:webHidden/>
          </w:rPr>
          <w:fldChar w:fldCharType="begin"/>
        </w:r>
        <w:r w:rsidR="005A6F02" w:rsidRPr="005A6F02">
          <w:rPr>
            <w:noProof/>
            <w:webHidden/>
          </w:rPr>
          <w:instrText xml:space="preserve"> PAGEREF _Toc412467345 \h </w:instrText>
        </w:r>
        <w:r w:rsidRPr="005A6F02">
          <w:rPr>
            <w:noProof/>
            <w:webHidden/>
          </w:rPr>
        </w:r>
        <w:r w:rsidRPr="005A6F02">
          <w:rPr>
            <w:noProof/>
            <w:webHidden/>
          </w:rPr>
          <w:fldChar w:fldCharType="separate"/>
        </w:r>
        <w:r w:rsidR="001A1FC9">
          <w:rPr>
            <w:noProof/>
            <w:webHidden/>
          </w:rPr>
          <w:t>164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6" w:history="1">
        <w:r w:rsidR="005A6F02" w:rsidRPr="005A6F02">
          <w:rPr>
            <w:rStyle w:val="Hyperlink"/>
            <w:rFonts w:ascii="Times New Roman" w:hAnsi="Times New Roman"/>
            <w:noProof/>
            <w:sz w:val="20"/>
          </w:rPr>
          <w:t>13.10  JUDICIAL COUNCIL PROPRIETARY OR CONFIDENTIAL INFORMATION</w:t>
        </w:r>
        <w:r w:rsidR="005A6F02" w:rsidRPr="005A6F02">
          <w:rPr>
            <w:noProof/>
            <w:webHidden/>
          </w:rPr>
          <w:tab/>
        </w:r>
        <w:r w:rsidRPr="005A6F02">
          <w:rPr>
            <w:noProof/>
            <w:webHidden/>
          </w:rPr>
          <w:fldChar w:fldCharType="begin"/>
        </w:r>
        <w:r w:rsidR="005A6F02" w:rsidRPr="005A6F02">
          <w:rPr>
            <w:noProof/>
            <w:webHidden/>
          </w:rPr>
          <w:instrText xml:space="preserve"> PAGEREF _Toc412467346 \h </w:instrText>
        </w:r>
        <w:r w:rsidRPr="005A6F02">
          <w:rPr>
            <w:noProof/>
            <w:webHidden/>
          </w:rPr>
        </w:r>
        <w:r w:rsidRPr="005A6F02">
          <w:rPr>
            <w:noProof/>
            <w:webHidden/>
          </w:rPr>
          <w:fldChar w:fldCharType="separate"/>
        </w:r>
        <w:r w:rsidR="001A1FC9">
          <w:rPr>
            <w:noProof/>
            <w:webHidden/>
          </w:rPr>
          <w:t>164</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7" w:history="1">
        <w:r w:rsidR="005A6F02" w:rsidRPr="005A6F02">
          <w:rPr>
            <w:rStyle w:val="Hyperlink"/>
            <w:rFonts w:ascii="Times New Roman" w:hAnsi="Times New Roman"/>
            <w:noProof/>
            <w:sz w:val="20"/>
          </w:rPr>
          <w:t>13.11  LIMITATION ON PUBLICATION</w:t>
        </w:r>
        <w:r w:rsidR="005A6F02" w:rsidRPr="005A6F02">
          <w:rPr>
            <w:noProof/>
            <w:webHidden/>
          </w:rPr>
          <w:tab/>
        </w:r>
        <w:r w:rsidRPr="005A6F02">
          <w:rPr>
            <w:noProof/>
            <w:webHidden/>
          </w:rPr>
          <w:fldChar w:fldCharType="begin"/>
        </w:r>
        <w:r w:rsidR="005A6F02" w:rsidRPr="005A6F02">
          <w:rPr>
            <w:noProof/>
            <w:webHidden/>
          </w:rPr>
          <w:instrText xml:space="preserve"> PAGEREF _Toc412467347 \h </w:instrText>
        </w:r>
        <w:r w:rsidRPr="005A6F02">
          <w:rPr>
            <w:noProof/>
            <w:webHidden/>
          </w:rPr>
        </w:r>
        <w:r w:rsidRPr="005A6F02">
          <w:rPr>
            <w:noProof/>
            <w:webHidden/>
          </w:rPr>
          <w:fldChar w:fldCharType="separate"/>
        </w:r>
        <w:r w:rsidR="001A1FC9">
          <w:rPr>
            <w:noProof/>
            <w:webHidden/>
          </w:rPr>
          <w:t>165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8" w:history="1">
        <w:r w:rsidR="005A6F02" w:rsidRPr="005A6F02">
          <w:rPr>
            <w:rStyle w:val="Hyperlink"/>
            <w:rFonts w:ascii="Times New Roman" w:hAnsi="Times New Roman"/>
            <w:noProof/>
            <w:sz w:val="20"/>
          </w:rPr>
          <w:t>13.12  WRITTEN NOTICE</w:t>
        </w:r>
        <w:r w:rsidR="005A6F02" w:rsidRPr="005A6F02">
          <w:rPr>
            <w:noProof/>
            <w:webHidden/>
          </w:rPr>
          <w:tab/>
        </w:r>
        <w:r w:rsidRPr="005A6F02">
          <w:rPr>
            <w:noProof/>
            <w:webHidden/>
          </w:rPr>
          <w:fldChar w:fldCharType="begin"/>
        </w:r>
        <w:r w:rsidR="005A6F02" w:rsidRPr="005A6F02">
          <w:rPr>
            <w:noProof/>
            <w:webHidden/>
          </w:rPr>
          <w:instrText xml:space="preserve"> PAGEREF _Toc412467348 \h </w:instrText>
        </w:r>
        <w:r w:rsidRPr="005A6F02">
          <w:rPr>
            <w:noProof/>
            <w:webHidden/>
          </w:rPr>
        </w:r>
        <w:r w:rsidRPr="005A6F02">
          <w:rPr>
            <w:noProof/>
            <w:webHidden/>
          </w:rPr>
          <w:fldChar w:fldCharType="separate"/>
        </w:r>
        <w:r w:rsidR="001A1FC9">
          <w:rPr>
            <w:noProof/>
            <w:webHidden/>
          </w:rPr>
          <w:t>165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49" w:history="1">
        <w:r w:rsidR="005A6F02" w:rsidRPr="005A6F02">
          <w:rPr>
            <w:rStyle w:val="Hyperlink"/>
            <w:rFonts w:ascii="Times New Roman" w:hAnsi="Times New Roman"/>
            <w:noProof/>
            <w:sz w:val="20"/>
          </w:rPr>
          <w:t>13.13  CONTRACTOR’S USE OF COMPUTER SOFTWARE</w:t>
        </w:r>
        <w:r w:rsidR="005A6F02" w:rsidRPr="005A6F02">
          <w:rPr>
            <w:noProof/>
            <w:webHidden/>
          </w:rPr>
          <w:tab/>
        </w:r>
        <w:r w:rsidRPr="005A6F02">
          <w:rPr>
            <w:noProof/>
            <w:webHidden/>
          </w:rPr>
          <w:fldChar w:fldCharType="begin"/>
        </w:r>
        <w:r w:rsidR="005A6F02" w:rsidRPr="005A6F02">
          <w:rPr>
            <w:noProof/>
            <w:webHidden/>
          </w:rPr>
          <w:instrText xml:space="preserve"> PAGEREF _Toc412467349 \h </w:instrText>
        </w:r>
        <w:r w:rsidRPr="005A6F02">
          <w:rPr>
            <w:noProof/>
            <w:webHidden/>
          </w:rPr>
        </w:r>
        <w:r w:rsidRPr="005A6F02">
          <w:rPr>
            <w:noProof/>
            <w:webHidden/>
          </w:rPr>
          <w:fldChar w:fldCharType="separate"/>
        </w:r>
        <w:r w:rsidR="001A1FC9">
          <w:rPr>
            <w:noProof/>
            <w:webHidden/>
          </w:rPr>
          <w:t>165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50" w:history="1">
        <w:r w:rsidR="005A6F02" w:rsidRPr="005A6F02">
          <w:rPr>
            <w:rStyle w:val="Hyperlink"/>
            <w:rFonts w:ascii="Times New Roman" w:hAnsi="Times New Roman"/>
            <w:noProof/>
            <w:sz w:val="20"/>
          </w:rPr>
          <w:t>13.14  RELATIONSHIP OF PARTIES</w:t>
        </w:r>
        <w:r w:rsidR="005A6F02" w:rsidRPr="005A6F02">
          <w:rPr>
            <w:noProof/>
            <w:webHidden/>
          </w:rPr>
          <w:tab/>
        </w:r>
        <w:r w:rsidRPr="005A6F02">
          <w:rPr>
            <w:noProof/>
            <w:webHidden/>
          </w:rPr>
          <w:fldChar w:fldCharType="begin"/>
        </w:r>
        <w:r w:rsidR="005A6F02" w:rsidRPr="005A6F02">
          <w:rPr>
            <w:noProof/>
            <w:webHidden/>
          </w:rPr>
          <w:instrText xml:space="preserve"> PAGEREF _Toc412467350 \h </w:instrText>
        </w:r>
        <w:r w:rsidRPr="005A6F02">
          <w:rPr>
            <w:noProof/>
            <w:webHidden/>
          </w:rPr>
        </w:r>
        <w:r w:rsidRPr="005A6F02">
          <w:rPr>
            <w:noProof/>
            <w:webHidden/>
          </w:rPr>
          <w:fldChar w:fldCharType="separate"/>
        </w:r>
        <w:r w:rsidR="001A1FC9">
          <w:rPr>
            <w:noProof/>
            <w:webHidden/>
          </w:rPr>
          <w:t>165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51" w:history="1">
        <w:r w:rsidR="005A6F02" w:rsidRPr="005A6F02">
          <w:rPr>
            <w:rStyle w:val="Hyperlink"/>
            <w:rFonts w:ascii="Times New Roman" w:hAnsi="Times New Roman"/>
            <w:noProof/>
            <w:sz w:val="20"/>
          </w:rPr>
          <w:t>13.15  CONFLICT OF INTEREST</w:t>
        </w:r>
        <w:r w:rsidR="005A6F02" w:rsidRPr="005A6F02">
          <w:rPr>
            <w:noProof/>
            <w:webHidden/>
          </w:rPr>
          <w:tab/>
        </w:r>
        <w:r w:rsidRPr="005A6F02">
          <w:rPr>
            <w:noProof/>
            <w:webHidden/>
          </w:rPr>
          <w:fldChar w:fldCharType="begin"/>
        </w:r>
        <w:r w:rsidR="005A6F02" w:rsidRPr="005A6F02">
          <w:rPr>
            <w:noProof/>
            <w:webHidden/>
          </w:rPr>
          <w:instrText xml:space="preserve"> PAGEREF _Toc412467351 \h </w:instrText>
        </w:r>
        <w:r w:rsidRPr="005A6F02">
          <w:rPr>
            <w:noProof/>
            <w:webHidden/>
          </w:rPr>
        </w:r>
        <w:r w:rsidRPr="005A6F02">
          <w:rPr>
            <w:noProof/>
            <w:webHidden/>
          </w:rPr>
          <w:fldChar w:fldCharType="separate"/>
        </w:r>
        <w:r w:rsidR="001A1FC9">
          <w:rPr>
            <w:noProof/>
            <w:webHidden/>
          </w:rPr>
          <w:t>165</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52" w:history="1">
        <w:r w:rsidR="005A6F02" w:rsidRPr="005A6F02">
          <w:rPr>
            <w:rStyle w:val="Hyperlink"/>
            <w:rFonts w:ascii="Times New Roman" w:hAnsi="Times New Roman"/>
            <w:noProof/>
            <w:sz w:val="20"/>
          </w:rPr>
          <w:t>13.16  COVENANT AGAINST GRATUITIES</w:t>
        </w:r>
        <w:r w:rsidR="005A6F02" w:rsidRPr="005A6F02">
          <w:rPr>
            <w:noProof/>
            <w:webHidden/>
          </w:rPr>
          <w:tab/>
        </w:r>
        <w:r w:rsidRPr="005A6F02">
          <w:rPr>
            <w:noProof/>
            <w:webHidden/>
          </w:rPr>
          <w:fldChar w:fldCharType="begin"/>
        </w:r>
        <w:r w:rsidR="005A6F02" w:rsidRPr="005A6F02">
          <w:rPr>
            <w:noProof/>
            <w:webHidden/>
          </w:rPr>
          <w:instrText xml:space="preserve"> PAGEREF _Toc412467352 \h </w:instrText>
        </w:r>
        <w:r w:rsidRPr="005A6F02">
          <w:rPr>
            <w:noProof/>
            <w:webHidden/>
          </w:rPr>
        </w:r>
        <w:r w:rsidRPr="005A6F02">
          <w:rPr>
            <w:noProof/>
            <w:webHidden/>
          </w:rPr>
          <w:fldChar w:fldCharType="separate"/>
        </w:r>
        <w:r w:rsidR="001A1FC9">
          <w:rPr>
            <w:noProof/>
            <w:webHidden/>
          </w:rPr>
          <w:t>166</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53" w:history="1">
        <w:r w:rsidR="005A6F02" w:rsidRPr="005A6F02">
          <w:rPr>
            <w:rStyle w:val="Hyperlink"/>
            <w:rFonts w:ascii="Times New Roman" w:hAnsi="Times New Roman"/>
            <w:noProof/>
            <w:sz w:val="20"/>
          </w:rPr>
          <w:t>13.17  WAIVER</w:t>
        </w:r>
        <w:r w:rsidR="005A6F02" w:rsidRPr="005A6F02">
          <w:rPr>
            <w:noProof/>
            <w:webHidden/>
          </w:rPr>
          <w:tab/>
        </w:r>
        <w:r w:rsidRPr="005A6F02">
          <w:rPr>
            <w:noProof/>
            <w:webHidden/>
          </w:rPr>
          <w:fldChar w:fldCharType="begin"/>
        </w:r>
        <w:r w:rsidR="005A6F02" w:rsidRPr="005A6F02">
          <w:rPr>
            <w:noProof/>
            <w:webHidden/>
          </w:rPr>
          <w:instrText xml:space="preserve"> PAGEREF _Toc412467353 \h </w:instrText>
        </w:r>
        <w:r w:rsidRPr="005A6F02">
          <w:rPr>
            <w:noProof/>
            <w:webHidden/>
          </w:rPr>
        </w:r>
        <w:r w:rsidRPr="005A6F02">
          <w:rPr>
            <w:noProof/>
            <w:webHidden/>
          </w:rPr>
          <w:fldChar w:fldCharType="separate"/>
        </w:r>
        <w:r w:rsidR="001A1FC9">
          <w:rPr>
            <w:noProof/>
            <w:webHidden/>
          </w:rPr>
          <w:t>166</w:t>
        </w:r>
        <w:r w:rsidRPr="005A6F02">
          <w:rPr>
            <w:noProof/>
            <w:webHidden/>
          </w:rPr>
          <w:fldChar w:fldCharType="end"/>
        </w:r>
      </w:hyperlink>
    </w:p>
    <w:p w:rsidR="005A6F02" w:rsidRPr="005A6F02" w:rsidRDefault="00CC3B39" w:rsidP="003E3679">
      <w:pPr>
        <w:pStyle w:val="TOC2"/>
        <w:rPr>
          <w:rFonts w:asciiTheme="minorHAnsi" w:eastAsiaTheme="minorEastAsia" w:hAnsiTheme="minorHAnsi" w:cstheme="minorBidi"/>
          <w:noProof/>
        </w:rPr>
      </w:pPr>
      <w:hyperlink w:anchor="_Toc412467354" w:history="1">
        <w:r w:rsidR="005A6F02" w:rsidRPr="005A6F02">
          <w:rPr>
            <w:rStyle w:val="Hyperlink"/>
            <w:rFonts w:ascii="Times New Roman" w:hAnsi="Times New Roman"/>
            <w:noProof/>
            <w:sz w:val="20"/>
          </w:rPr>
          <w:t>13.18  PUBLIC CONTRACT CODE REFERENCES</w:t>
        </w:r>
        <w:r w:rsidR="005A6F02" w:rsidRPr="005A6F02">
          <w:rPr>
            <w:noProof/>
            <w:webHidden/>
          </w:rPr>
          <w:tab/>
        </w:r>
        <w:r w:rsidRPr="005A6F02">
          <w:rPr>
            <w:noProof/>
            <w:webHidden/>
          </w:rPr>
          <w:fldChar w:fldCharType="begin"/>
        </w:r>
        <w:r w:rsidR="005A6F02" w:rsidRPr="005A6F02">
          <w:rPr>
            <w:noProof/>
            <w:webHidden/>
          </w:rPr>
          <w:instrText xml:space="preserve"> PAGEREF _Toc412467354 \h </w:instrText>
        </w:r>
        <w:r w:rsidRPr="005A6F02">
          <w:rPr>
            <w:noProof/>
            <w:webHidden/>
          </w:rPr>
        </w:r>
        <w:r w:rsidRPr="005A6F02">
          <w:rPr>
            <w:noProof/>
            <w:webHidden/>
          </w:rPr>
          <w:fldChar w:fldCharType="separate"/>
        </w:r>
        <w:r w:rsidR="001A1FC9">
          <w:rPr>
            <w:noProof/>
            <w:webHidden/>
          </w:rPr>
          <w:t>166</w:t>
        </w:r>
        <w:r w:rsidRPr="005A6F02">
          <w:rPr>
            <w:noProof/>
            <w:webHidden/>
          </w:rPr>
          <w:fldChar w:fldCharType="end"/>
        </w:r>
      </w:hyperlink>
    </w:p>
    <w:p w:rsidR="006F69C3" w:rsidRPr="000B6EBD" w:rsidRDefault="00CC3B39" w:rsidP="006F69C3">
      <w:pPr>
        <w:widowControl w:val="0"/>
        <w:rPr>
          <w:rFonts w:ascii="Times New Roman" w:hAnsi="Times New Roman"/>
          <w:sz w:val="20"/>
        </w:rPr>
      </w:pPr>
      <w:r w:rsidRPr="005A6F02">
        <w:rPr>
          <w:rFonts w:ascii="Times New Roman" w:hAnsi="Times New Roman"/>
          <w:b/>
          <w:bCs/>
          <w:caps/>
          <w:sz w:val="20"/>
        </w:rPr>
        <w:fldChar w:fldCharType="end"/>
      </w:r>
    </w:p>
    <w:p w:rsidR="006F69C3" w:rsidRPr="000B6EBD" w:rsidRDefault="006F69C3" w:rsidP="006F69C3">
      <w:pPr>
        <w:widowControl w:val="0"/>
        <w:rPr>
          <w:rFonts w:ascii="Times New Roman" w:hAnsi="Times New Roman"/>
          <w:sz w:val="20"/>
        </w:rPr>
      </w:pPr>
    </w:p>
    <w:p w:rsidR="006F69C3" w:rsidRPr="000B6EBD" w:rsidRDefault="006F69C3" w:rsidP="006F69C3">
      <w:pPr>
        <w:spacing w:after="200" w:line="276" w:lineRule="auto"/>
        <w:rPr>
          <w:rFonts w:ascii="Times New Roman" w:hAnsi="Times New Roman"/>
          <w:b/>
          <w:sz w:val="20"/>
          <w:u w:val="single"/>
        </w:rPr>
        <w:sectPr w:rsidR="006F69C3" w:rsidRPr="000B6EBD" w:rsidSect="00A00830">
          <w:headerReference w:type="default" r:id="rId74"/>
          <w:pgSz w:w="12240" w:h="15840"/>
          <w:pgMar w:top="1440" w:right="1440" w:bottom="1440" w:left="1440" w:header="720" w:footer="720" w:gutter="0"/>
          <w:cols w:space="720"/>
          <w:docGrid w:linePitch="360"/>
        </w:sectPr>
      </w:pPr>
    </w:p>
    <w:p w:rsidR="00AA7D20" w:rsidRPr="000B6EBD" w:rsidRDefault="00AA7D20" w:rsidP="006353C4">
      <w:pPr>
        <w:widowControl w:val="0"/>
        <w:jc w:val="center"/>
        <w:rPr>
          <w:rFonts w:ascii="Times New Roman" w:hAnsi="Times New Roman"/>
          <w:sz w:val="20"/>
          <w:u w:val="single"/>
        </w:rPr>
      </w:pP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u w:val="single"/>
        </w:rPr>
        <w:t>Exhibit H</w:t>
      </w:r>
    </w:p>
    <w:p w:rsidR="006353C4" w:rsidRPr="000B6EBD" w:rsidRDefault="00150A81" w:rsidP="006353C4">
      <w:pPr>
        <w:widowControl w:val="0"/>
        <w:jc w:val="center"/>
        <w:rPr>
          <w:rFonts w:ascii="Times New Roman" w:hAnsi="Times New Roman"/>
          <w:sz w:val="20"/>
          <w:u w:val="single"/>
        </w:rPr>
      </w:pPr>
      <w:proofErr w:type="gramStart"/>
      <w:r w:rsidRPr="000B6EBD">
        <w:rPr>
          <w:rFonts w:ascii="Times New Roman" w:hAnsi="Times New Roman"/>
          <w:sz w:val="20"/>
        </w:rPr>
        <w:t>to</w:t>
      </w:r>
      <w:proofErr w:type="gramEnd"/>
      <w:r w:rsidRPr="000B6EBD">
        <w:rPr>
          <w:rFonts w:ascii="Times New Roman" w:hAnsi="Times New Roman"/>
          <w:sz w:val="20"/>
        </w:rPr>
        <w:t xml:space="preserve"> CM-at-Risk Agreement</w:t>
      </w:r>
    </w:p>
    <w:p w:rsidR="006353C4" w:rsidRPr="000B6EBD" w:rsidRDefault="006353C4" w:rsidP="006353C4">
      <w:pPr>
        <w:pStyle w:val="Heading1"/>
        <w:keepNext w:val="0"/>
        <w:widowControl w:val="0"/>
        <w:jc w:val="right"/>
        <w:rPr>
          <w:rFonts w:ascii="Times New Roman" w:hAnsi="Times New Roman"/>
          <w:sz w:val="20"/>
          <w:u w:val="single"/>
        </w:rPr>
      </w:pPr>
    </w:p>
    <w:p w:rsidR="006353C4" w:rsidRPr="000B6EBD" w:rsidRDefault="00150A81" w:rsidP="006353C4">
      <w:pPr>
        <w:pStyle w:val="Heading1"/>
        <w:keepNext w:val="0"/>
        <w:widowControl w:val="0"/>
        <w:jc w:val="center"/>
        <w:rPr>
          <w:rFonts w:ascii="Times New Roman" w:hAnsi="Times New Roman"/>
          <w:sz w:val="20"/>
          <w:u w:val="single"/>
        </w:rPr>
      </w:pPr>
      <w:r w:rsidRPr="000B6EBD">
        <w:rPr>
          <w:rFonts w:ascii="Times New Roman" w:hAnsi="Times New Roman"/>
          <w:sz w:val="20"/>
          <w:u w:val="single"/>
        </w:rPr>
        <w:t>DOCUMENT 00700</w:t>
      </w:r>
      <w:bookmarkEnd w:id="0"/>
    </w:p>
    <w:p w:rsidR="002A1273" w:rsidRPr="000B6EBD" w:rsidRDefault="002A1273">
      <w:pPr>
        <w:widowControl w:val="0"/>
        <w:rPr>
          <w:rFonts w:ascii="Times New Roman" w:hAnsi="Times New Roman"/>
          <w:sz w:val="20"/>
          <w:u w:val="single"/>
        </w:rPr>
      </w:pPr>
    </w:p>
    <w:p w:rsidR="006353C4" w:rsidRPr="000B6EBD" w:rsidRDefault="00E46846" w:rsidP="006353C4">
      <w:pPr>
        <w:pStyle w:val="Heading3"/>
        <w:keepNext w:val="0"/>
        <w:widowControl w:val="0"/>
        <w:jc w:val="center"/>
        <w:rPr>
          <w:u w:val="single"/>
        </w:rPr>
      </w:pPr>
      <w:bookmarkStart w:id="137" w:name="_Toc315855319"/>
      <w:r w:rsidRPr="000B6EBD">
        <w:rPr>
          <w:u w:val="single"/>
        </w:rPr>
        <w:t>GENERAL CONDITIONS OF THE CM-AT-RISK AGREEMENT</w:t>
      </w:r>
      <w:bookmarkEnd w:id="137"/>
      <w:r w:rsidRPr="000B6EBD">
        <w:rPr>
          <w:u w:val="single"/>
        </w:rPr>
        <w:t xml:space="preserve"> </w:t>
      </w:r>
    </w:p>
    <w:p w:rsidR="006353C4" w:rsidRPr="000B6EBD" w:rsidRDefault="00E46846" w:rsidP="006353C4">
      <w:pPr>
        <w:pStyle w:val="Heading3"/>
        <w:keepNext w:val="0"/>
        <w:widowControl w:val="0"/>
        <w:jc w:val="center"/>
        <w:rPr>
          <w:u w:val="single"/>
        </w:rPr>
      </w:pPr>
      <w:bookmarkStart w:id="138" w:name="_Toc315855320"/>
      <w:r w:rsidRPr="000B6EBD">
        <w:rPr>
          <w:u w:val="single"/>
        </w:rPr>
        <w:t>FOR PRECONSTRUCTION AND CONSTRUCTION PHASE SERVICES</w:t>
      </w:r>
      <w:bookmarkEnd w:id="138"/>
    </w:p>
    <w:p w:rsidR="006353C4" w:rsidRPr="000B6EBD" w:rsidRDefault="006353C4" w:rsidP="006353C4">
      <w:pPr>
        <w:widowControl w:val="0"/>
        <w:rPr>
          <w:rFonts w:ascii="Times New Roman" w:hAnsi="Times New Roman"/>
          <w:sz w:val="20"/>
        </w:rPr>
      </w:pP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0"/>
          <w:numId w:val="69"/>
        </w:numPr>
        <w:rPr>
          <w:rFonts w:ascii="Times New Roman" w:hAnsi="Times New Roman"/>
          <w:b/>
          <w:sz w:val="20"/>
        </w:rPr>
      </w:pPr>
      <w:r w:rsidRPr="000B6EBD">
        <w:rPr>
          <w:rFonts w:ascii="Times New Roman" w:hAnsi="Times New Roman"/>
          <w:b/>
          <w:sz w:val="20"/>
        </w:rPr>
        <w:t>GENERAL PROVISIONS:</w:t>
      </w:r>
      <w:r w:rsidR="00AA7D20" w:rsidRPr="000B6EBD">
        <w:rPr>
          <w:rFonts w:ascii="Times New Roman" w:hAnsi="Times New Roman"/>
          <w:b/>
          <w:sz w:val="20"/>
        </w:rPr>
        <w:t xml:space="preserve"> </w:t>
      </w:r>
      <w:r w:rsidR="00CC3B39"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39" w:name="_Toc368061931"/>
      <w:bookmarkStart w:id="140" w:name="_Toc368062044"/>
      <w:bookmarkStart w:id="141" w:name="_Toc412467240"/>
      <w:bookmarkStart w:id="142" w:name="_Toc411516705"/>
      <w:r w:rsidR="00AA7D20" w:rsidRPr="000B6EBD">
        <w:rPr>
          <w:rFonts w:ascii="Times New Roman" w:hAnsi="Times New Roman"/>
          <w:b/>
          <w:sz w:val="20"/>
        </w:rPr>
        <w:instrText>ARTICLE 1  GENERAL PROVISIONS</w:instrText>
      </w:r>
      <w:bookmarkEnd w:id="139"/>
      <w:bookmarkEnd w:id="140"/>
      <w:bookmarkEnd w:id="141"/>
      <w:bookmarkEnd w:id="142"/>
      <w:r w:rsidR="00AA7D20" w:rsidRPr="000B6EBD">
        <w:rPr>
          <w:rFonts w:ascii="Times New Roman" w:hAnsi="Times New Roman"/>
          <w:sz w:val="20"/>
        </w:rPr>
        <w:instrText>” \f C \l “</w:instrText>
      </w:r>
      <w:r w:rsidR="00A5118C" w:rsidRPr="000B6EBD">
        <w:rPr>
          <w:rFonts w:ascii="Times New Roman" w:hAnsi="Times New Roman"/>
          <w:sz w:val="20"/>
        </w:rPr>
        <w:instrText>1</w:instrText>
      </w:r>
      <w:r w:rsidR="00AA7D20" w:rsidRPr="000B6EBD">
        <w:rPr>
          <w:rFonts w:ascii="Times New Roman" w:hAnsi="Times New Roman"/>
          <w:sz w:val="20"/>
        </w:rPr>
        <w:instrText xml:space="preserve">” </w:instrText>
      </w:r>
      <w:r w:rsidR="00CC3B39" w:rsidRPr="000B6EBD">
        <w:rPr>
          <w:rFonts w:ascii="Times New Roman" w:hAnsi="Times New Roman"/>
          <w:b/>
          <w:sz w:val="20"/>
        </w:rPr>
        <w:fldChar w:fldCharType="end"/>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1"/>
          <w:numId w:val="69"/>
        </w:numPr>
        <w:rPr>
          <w:rFonts w:ascii="Times New Roman" w:hAnsi="Times New Roman"/>
          <w:sz w:val="20"/>
        </w:rPr>
      </w:pPr>
      <w:r w:rsidRPr="000B6EBD">
        <w:rPr>
          <w:rFonts w:ascii="Times New Roman" w:hAnsi="Times New Roman"/>
          <w:b/>
          <w:sz w:val="20"/>
        </w:rPr>
        <w:t>DEFINITIONS</w:t>
      </w:r>
      <w:r w:rsidR="00AA7D20" w:rsidRPr="000B6EBD">
        <w:rPr>
          <w:rFonts w:ascii="Times New Roman" w:hAnsi="Times New Roman"/>
          <w:b/>
          <w:sz w:val="20"/>
        </w:rPr>
        <w:t xml:space="preserve">. </w:t>
      </w:r>
      <w:r w:rsidR="00CC3B39"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3" w:name="_Toc368061932"/>
      <w:bookmarkStart w:id="144" w:name="_Toc368062045"/>
      <w:bookmarkStart w:id="145" w:name="_Toc412467241"/>
      <w:bookmarkStart w:id="146" w:name="_Toc411516706"/>
      <w:r w:rsidR="00AA7D20" w:rsidRPr="000B6EBD">
        <w:rPr>
          <w:rFonts w:ascii="Times New Roman" w:hAnsi="Times New Roman"/>
          <w:b/>
          <w:sz w:val="20"/>
        </w:rPr>
        <w:instrText>1.1  DEFINITIONS</w:instrText>
      </w:r>
      <w:bookmarkEnd w:id="143"/>
      <w:bookmarkEnd w:id="144"/>
      <w:bookmarkEnd w:id="145"/>
      <w:bookmarkEnd w:id="146"/>
      <w:r w:rsidR="00AA7D20" w:rsidRPr="000B6EBD">
        <w:rPr>
          <w:rFonts w:ascii="Times New Roman" w:hAnsi="Times New Roman"/>
          <w:sz w:val="20"/>
        </w:rPr>
        <w:instrText>” \f C \l “</w:instrText>
      </w:r>
      <w:r w:rsidR="00C95DF3" w:rsidRPr="000B6EBD">
        <w:rPr>
          <w:rFonts w:ascii="Times New Roman" w:hAnsi="Times New Roman"/>
          <w:sz w:val="20"/>
        </w:rPr>
        <w:instrText>2</w:instrText>
      </w:r>
      <w:r w:rsidR="00AA7D20" w:rsidRPr="000B6EBD">
        <w:rPr>
          <w:rFonts w:ascii="Times New Roman" w:hAnsi="Times New Roman"/>
          <w:sz w:val="20"/>
        </w:rPr>
        <w:instrText xml:space="preserve">” </w:instrText>
      </w:r>
      <w:r w:rsidR="00CC3B39" w:rsidRPr="000B6EBD">
        <w:rPr>
          <w:rFonts w:ascii="Times New Roman" w:hAnsi="Times New Roman"/>
          <w:b/>
          <w:sz w:val="20"/>
        </w:rPr>
        <w:fldChar w:fldCharType="end"/>
      </w:r>
      <w:r w:rsidRPr="000B6EBD">
        <w:rPr>
          <w:rFonts w:ascii="Times New Roman" w:hAnsi="Times New Roman"/>
          <w:sz w:val="20"/>
        </w:rPr>
        <w:t xml:space="preserve">  If and when the following terms appear in the Contract, they shall have the following meaning:</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Acceptance of the Work</w:t>
      </w:r>
      <w:r w:rsidR="00AA7D20" w:rsidRPr="000B6EBD">
        <w:rPr>
          <w:rFonts w:ascii="Times New Roman" w:hAnsi="Times New Roman"/>
          <w:b/>
          <w:sz w:val="20"/>
        </w:rPr>
        <w:t>.</w:t>
      </w:r>
      <w:r w:rsidRPr="000B6EBD">
        <w:rPr>
          <w:rFonts w:ascii="Times New Roman" w:hAnsi="Times New Roman"/>
          <w:sz w:val="20"/>
        </w:rPr>
        <w:t xml:space="preserve"> Written acceptance of the Work or a completed deliverable, submittal, phase, or other Contract requirement, in compliance with the Agreement by the Director or the Director’s designee.</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Addendum (Addenda</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A document issued by the </w:t>
      </w:r>
      <w:r w:rsidR="008F364F" w:rsidRPr="000B6EBD">
        <w:rPr>
          <w:rFonts w:ascii="Times New Roman" w:hAnsi="Times New Roman"/>
          <w:sz w:val="20"/>
        </w:rPr>
        <w:t>Judicial Council</w:t>
      </w:r>
      <w:r w:rsidRPr="000B6EBD">
        <w:rPr>
          <w:rFonts w:ascii="Times New Roman" w:hAnsi="Times New Roman"/>
          <w:sz w:val="20"/>
        </w:rPr>
        <w:t xml:space="preserve"> during the procurement period which modifies, supersedes or supplements the Contract Documents.</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Adverse Weather</w:t>
      </w:r>
      <w:r w:rsidR="00AA7D20" w:rsidRPr="000B6EBD">
        <w:rPr>
          <w:rFonts w:ascii="Times New Roman" w:hAnsi="Times New Roman"/>
          <w:b/>
          <w:sz w:val="20"/>
        </w:rPr>
        <w:t>.</w:t>
      </w:r>
      <w:r w:rsidRPr="000B6EBD">
        <w:rPr>
          <w:rFonts w:ascii="Times New Roman" w:hAnsi="Times New Roman"/>
          <w:sz w:val="20"/>
        </w:rPr>
        <w:t xml:space="preserve">  Weather that satisfies all of the following conditions: </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Unusually severe precipitation, sleet, snow, hail, heat, or cold</w:t>
      </w:r>
      <w:r w:rsidR="004E2065" w:rsidRPr="000B6EBD">
        <w:rPr>
          <w:rFonts w:ascii="Times New Roman" w:hAnsi="Times New Roman"/>
          <w:sz w:val="20"/>
        </w:rPr>
        <w:t>, wind or fog</w:t>
      </w:r>
      <w:r w:rsidRPr="000B6EBD">
        <w:rPr>
          <w:rFonts w:ascii="Times New Roman" w:hAnsi="Times New Roman"/>
          <w:sz w:val="20"/>
        </w:rPr>
        <w:t xml:space="preserve"> conditions in excess of the norm for the location and time of year it occurred as determined by a source mutually agreed to by the </w:t>
      </w:r>
      <w:r w:rsidR="008F364F" w:rsidRPr="000B6EBD">
        <w:rPr>
          <w:rFonts w:ascii="Times New Roman" w:hAnsi="Times New Roman"/>
          <w:sz w:val="20"/>
        </w:rPr>
        <w:t>Judicial Council</w:t>
      </w:r>
      <w:r w:rsidRPr="000B6EBD">
        <w:rPr>
          <w:rFonts w:ascii="Times New Roman" w:hAnsi="Times New Roman"/>
          <w:sz w:val="20"/>
        </w:rPr>
        <w:t xml:space="preserve"> and the CMR or, if none can be mutually agreed upon, as indicated at </w:t>
      </w:r>
      <w:hyperlink r:id="rId75" w:history="1">
        <w:r w:rsidRPr="000B6EBD">
          <w:rPr>
            <w:rStyle w:val="Hyperlink"/>
            <w:rFonts w:ascii="Times New Roman" w:hAnsi="Times New Roman"/>
            <w:sz w:val="20"/>
          </w:rPr>
          <w:t>http://countrystudies.us/united-states/weather/California</w:t>
        </w:r>
      </w:hyperlink>
      <w:r w:rsidRPr="000B6EBD">
        <w:rPr>
          <w:rFonts w:ascii="Times New Roman" w:hAnsi="Times New Roman"/>
          <w:sz w:val="20"/>
        </w:rPr>
        <w:t xml:space="preserve">;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Unanticipated;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Occurring at the Project Site.</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Allowance(s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r w:rsidR="006C60ED" w:rsidRPr="000B6EBD">
        <w:rPr>
          <w:rFonts w:ascii="Times New Roman" w:hAnsi="Times New Roman"/>
          <w:color w:val="000000"/>
          <w:sz w:val="20"/>
        </w:rPr>
        <w:t>Amount(s) indicated in the Agreement as part of the Direct Cost of the Work for specific scopes of work for which the CMR may bill its time and materials.  As a component of the Direct Cost of the Work, Allowance(s) amounts already include all Subguard costs, Bonds and Insurance premium charges and all other mark-up(s)</w:t>
      </w:r>
      <w:r w:rsidRPr="000B6EBD">
        <w:rPr>
          <w:rFonts w:ascii="Times New Roman" w:hAnsi="Times New Roman"/>
          <w:sz w:val="20"/>
        </w:rPr>
        <w:t>.</w:t>
      </w:r>
      <w:r w:rsidRPr="000B6EBD">
        <w:rPr>
          <w:rFonts w:ascii="Times New Roman" w:hAnsi="Times New Roman"/>
          <w:b/>
          <w:sz w:val="20"/>
        </w:rPr>
        <w:t xml:space="preserve"> </w:t>
      </w:r>
    </w:p>
    <w:p w:rsidR="006353C4" w:rsidRPr="000B6EBD" w:rsidRDefault="006353C4" w:rsidP="006353C4">
      <w:pPr>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Applicable Codes</w:t>
      </w:r>
      <w:r w:rsidR="00AA7D20"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Include, but are not limited to, applicable laws, statutes, regulations, rules, building and other codes, ordinances, rulings, and lawful orders of all public authorities having jurisdiction over the </w:t>
      </w:r>
      <w:r w:rsidR="008F364F" w:rsidRPr="000B6EBD">
        <w:rPr>
          <w:rFonts w:ascii="Times New Roman" w:hAnsi="Times New Roman"/>
          <w:sz w:val="20"/>
        </w:rPr>
        <w:t>Judicial Council</w:t>
      </w:r>
      <w:r w:rsidRPr="000B6EBD">
        <w:rPr>
          <w:rFonts w:ascii="Times New Roman" w:hAnsi="Times New Roman"/>
          <w:sz w:val="20"/>
        </w:rPr>
        <w:t>, the CMR, Subcontractors, the Project, the Work, or the prosecution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Architect or Engineer</w:t>
      </w:r>
      <w:r w:rsidR="00AA7D20" w:rsidRPr="000B6EBD">
        <w:rPr>
          <w:rFonts w:ascii="Times New Roman" w:hAnsi="Times New Roman"/>
          <w:b/>
          <w:sz w:val="20"/>
        </w:rPr>
        <w:t>.</w:t>
      </w:r>
      <w:r w:rsidRPr="000B6EBD">
        <w:rPr>
          <w:rFonts w:ascii="Times New Roman" w:hAnsi="Times New Roman"/>
          <w:sz w:val="20"/>
        </w:rPr>
        <w:t xml:space="preserve">  The architect(s), engineer(s) and other professional consultant(s) under contract to the </w:t>
      </w:r>
      <w:r w:rsidR="008F364F" w:rsidRPr="000B6EBD">
        <w:rPr>
          <w:rFonts w:ascii="Times New Roman" w:hAnsi="Times New Roman"/>
          <w:sz w:val="20"/>
        </w:rPr>
        <w:t>Judicial Council</w:t>
      </w:r>
      <w:r w:rsidRPr="000B6EBD">
        <w:rPr>
          <w:rFonts w:ascii="Times New Roman" w:hAnsi="Times New Roman"/>
          <w:sz w:val="20"/>
        </w:rPr>
        <w:t xml:space="preserve"> as the designer of record responsible for the preparation and coordination of the Drawings and technical sections for the Project and to provide design and construction documentation, and construction administration services for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Change Order</w:t>
      </w:r>
      <w:r w:rsidR="00AA7D20" w:rsidRPr="000B6EBD">
        <w:rPr>
          <w:rFonts w:ascii="Times New Roman" w:hAnsi="Times New Roman"/>
          <w:b/>
          <w:sz w:val="20"/>
        </w:rPr>
        <w:t>.</w:t>
      </w:r>
      <w:r w:rsidRPr="000B6EBD">
        <w:rPr>
          <w:rFonts w:ascii="Times New Roman" w:hAnsi="Times New Roman"/>
          <w:sz w:val="20"/>
        </w:rPr>
        <w:t xml:space="preserve">  A written order approved by the </w:t>
      </w:r>
      <w:r w:rsidR="008F364F" w:rsidRPr="000B6EBD">
        <w:rPr>
          <w:rFonts w:ascii="Times New Roman" w:hAnsi="Times New Roman"/>
          <w:sz w:val="20"/>
        </w:rPr>
        <w:t>Judicial Council</w:t>
      </w:r>
      <w:r w:rsidRPr="000B6EBD">
        <w:rPr>
          <w:rFonts w:ascii="Times New Roman" w:hAnsi="Times New Roman"/>
          <w:sz w:val="20"/>
        </w:rPr>
        <w:t xml:space="preserve"> on a </w:t>
      </w:r>
      <w:r w:rsidR="008F364F" w:rsidRPr="000B6EBD">
        <w:rPr>
          <w:rFonts w:ascii="Times New Roman" w:hAnsi="Times New Roman"/>
          <w:sz w:val="20"/>
        </w:rPr>
        <w:t>Judicial Council</w:t>
      </w:r>
      <w:r w:rsidRPr="000B6EBD">
        <w:rPr>
          <w:rFonts w:ascii="Times New Roman" w:hAnsi="Times New Roman"/>
          <w:sz w:val="20"/>
        </w:rPr>
        <w:t xml:space="preserve"> agreed-upon form and signed by the </w:t>
      </w:r>
      <w:r w:rsidR="008F364F" w:rsidRPr="000B6EBD">
        <w:rPr>
          <w:rFonts w:ascii="Times New Roman" w:hAnsi="Times New Roman"/>
          <w:sz w:val="20"/>
        </w:rPr>
        <w:t>Judicial Council</w:t>
      </w:r>
      <w:r w:rsidRPr="000B6EBD">
        <w:rPr>
          <w:rFonts w:ascii="Times New Roman" w:hAnsi="Times New Roman"/>
          <w:sz w:val="20"/>
        </w:rPr>
        <w:t xml:space="preserve">, the Architect and the CMR that alters the Contract Documents and does not include Work that could be or should be paid out of Project Contingency.  All Change Orders shall identify all of the following: </w:t>
      </w:r>
    </w:p>
    <w:p w:rsidR="006353C4" w:rsidRPr="000B6EBD" w:rsidRDefault="006353C4" w:rsidP="006353C4">
      <w:pPr>
        <w:widowControl w:val="0"/>
        <w:rPr>
          <w:rFonts w:ascii="Times New Roman" w:hAnsi="Times New Roman"/>
          <w:sz w:val="20"/>
        </w:rPr>
      </w:pPr>
    </w:p>
    <w:p w:rsidR="00B54808"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 change in the Work due to:</w:t>
      </w:r>
    </w:p>
    <w:p w:rsidR="002A1273" w:rsidRPr="000B6EBD" w:rsidRDefault="002A1273" w:rsidP="0070670A">
      <w:pPr>
        <w:widowControl w:val="0"/>
        <w:ind w:left="2520"/>
        <w:rPr>
          <w:rFonts w:ascii="Times New Roman" w:hAnsi="Times New Roman"/>
          <w:sz w:val="20"/>
        </w:rPr>
      </w:pP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Additional scope of Work;</w:t>
      </w: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 xml:space="preserve">Changes mandated by agencies having authority over the Project; </w:t>
      </w:r>
    </w:p>
    <w:p w:rsidR="00514B3D"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Unforeseen Site Conditions;</w:t>
      </w:r>
    </w:p>
    <w:p w:rsidR="002A1273" w:rsidRPr="000B6EBD" w:rsidRDefault="00514B3D" w:rsidP="00591160">
      <w:pPr>
        <w:widowControl w:val="0"/>
        <w:numPr>
          <w:ilvl w:val="4"/>
          <w:numId w:val="69"/>
        </w:numPr>
        <w:rPr>
          <w:rFonts w:ascii="Times New Roman" w:hAnsi="Times New Roman"/>
          <w:sz w:val="20"/>
        </w:rPr>
      </w:pPr>
      <w:r w:rsidRPr="000B6EBD">
        <w:rPr>
          <w:rFonts w:ascii="Times New Roman" w:hAnsi="Times New Roman"/>
          <w:sz w:val="20"/>
        </w:rPr>
        <w:t xml:space="preserve">Field Directives </w:t>
      </w:r>
      <w:r w:rsidR="00BF2AC1" w:rsidRPr="000B6EBD">
        <w:rPr>
          <w:rFonts w:ascii="Times New Roman" w:hAnsi="Times New Roman"/>
          <w:sz w:val="20"/>
        </w:rPr>
        <w:br/>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lastRenderedPageBreak/>
        <w:t xml:space="preserve">A change in the GMP;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The extent of the adjustment in the Contract Time; and/or</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An adjustment to the Contract terms.</w:t>
      </w:r>
      <w:r w:rsidR="00150A81" w:rsidRPr="000B6EBD">
        <w:rPr>
          <w:rFonts w:ascii="Times New Roman" w:hAnsi="Times New Roman"/>
          <w:sz w:val="20"/>
        </w:rPr>
        <w:t xml:space="preserve"> </w:t>
      </w:r>
    </w:p>
    <w:p w:rsidR="002A1273" w:rsidRPr="000B6EBD" w:rsidRDefault="002A1273">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Claim</w:t>
      </w:r>
      <w:r w:rsidR="00AA7D20" w:rsidRPr="000B6EBD">
        <w:rPr>
          <w:rFonts w:ascii="Times New Roman" w:hAnsi="Times New Roman"/>
          <w:b/>
          <w:sz w:val="20"/>
        </w:rPr>
        <w:t>.</w:t>
      </w:r>
      <w:r w:rsidRPr="000B6EBD">
        <w:rPr>
          <w:rFonts w:ascii="Times New Roman" w:hAnsi="Times New Roman"/>
          <w:sz w:val="20"/>
        </w:rPr>
        <w:t xml:space="preserve">  A Claim is a Dispute (see definition below) that remains unresolved after conclusion of the Dispute Resolution Process identified below. Individual unresolved Disputes may be aggregated into one or more Claim(s).</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CMR’s General Conditions</w:t>
      </w:r>
      <w:r w:rsidR="00AA7D20" w:rsidRPr="000B6EBD">
        <w:rPr>
          <w:rFonts w:ascii="Times New Roman" w:hAnsi="Times New Roman"/>
          <w:b/>
          <w:sz w:val="20"/>
        </w:rPr>
        <w:t>.</w:t>
      </w:r>
      <w:r w:rsidRPr="000B6EBD">
        <w:rPr>
          <w:rFonts w:ascii="Times New Roman" w:hAnsi="Times New Roman"/>
          <w:sz w:val="20"/>
        </w:rPr>
        <w:t xml:space="preserve">  The support activities that must be in place to support the construction aspects of the Project, including without limitation, the categories and items set forth in the CMR’s General Conditions Table attached to the Fee Proposal.</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Completion</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When the entire Work is completed in accordance with all Contract requirements, as determined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2A1273">
      <w:pPr>
        <w:widowControl w:val="0"/>
        <w:ind w:left="1440"/>
        <w:rPr>
          <w:rFonts w:ascii="Times New Roman" w:hAnsi="Times New Roman"/>
          <w:sz w:val="20"/>
        </w:rPr>
      </w:pPr>
    </w:p>
    <w:p w:rsidR="002A1273" w:rsidRPr="000B6EBD" w:rsidRDefault="00E46846" w:rsidP="00591160">
      <w:pPr>
        <w:pStyle w:val="StylePldCentrL3Underline"/>
        <w:numPr>
          <w:ilvl w:val="2"/>
          <w:numId w:val="69"/>
        </w:numPr>
        <w:tabs>
          <w:tab w:val="num" w:pos="1854"/>
        </w:tabs>
        <w:spacing w:after="0"/>
        <w:rPr>
          <w:sz w:val="20"/>
          <w:szCs w:val="20"/>
        </w:rPr>
      </w:pPr>
      <w:bookmarkStart w:id="147" w:name="_Toc315855321"/>
      <w:r w:rsidRPr="000B6EBD">
        <w:rPr>
          <w:b/>
          <w:sz w:val="20"/>
          <w:szCs w:val="20"/>
        </w:rPr>
        <w:t>Construction Manager (CM) at Risk, “CMR,” “Construction Manager at Risk” or “CM-at-Risk</w:t>
      </w:r>
      <w:r w:rsidR="00150A81" w:rsidRPr="000B6EBD">
        <w:rPr>
          <w:b/>
          <w:sz w:val="20"/>
          <w:szCs w:val="20"/>
        </w:rPr>
        <w:t>”</w:t>
      </w:r>
      <w:r w:rsidR="00933FAB" w:rsidRPr="000B6EBD">
        <w:rPr>
          <w:b/>
          <w:sz w:val="20"/>
          <w:szCs w:val="20"/>
        </w:rPr>
        <w:t xml:space="preserve"> or “Contractor”</w:t>
      </w:r>
      <w:r w:rsidR="00AA7D20" w:rsidRPr="000B6EBD">
        <w:rPr>
          <w:b/>
          <w:sz w:val="20"/>
          <w:szCs w:val="20"/>
        </w:rPr>
        <w:t>.</w:t>
      </w:r>
      <w:r w:rsidRPr="000B6EBD">
        <w:rPr>
          <w:b/>
          <w:sz w:val="20"/>
          <w:szCs w:val="20"/>
        </w:rPr>
        <w:t xml:space="preserve">  </w:t>
      </w:r>
      <w:r w:rsidRPr="000B6EBD">
        <w:rPr>
          <w:rStyle w:val="StyleStylePldCentrL3UnderlineBlack1Char"/>
          <w:sz w:val="20"/>
          <w:szCs w:val="20"/>
        </w:rPr>
        <w:t xml:space="preserve">The individual, partnership, corporation, association, joint venture, or any combination thereof, that has entered into the Agreement with the </w:t>
      </w:r>
      <w:r w:rsidR="008F364F" w:rsidRPr="000B6EBD">
        <w:rPr>
          <w:rStyle w:val="StyleStylePldCentrL3UnderlineBlack1Char"/>
          <w:sz w:val="20"/>
          <w:szCs w:val="20"/>
        </w:rPr>
        <w:t>Judicial Council</w:t>
      </w:r>
      <w:r w:rsidRPr="000B6EBD">
        <w:rPr>
          <w:rStyle w:val="StyleStylePldCentrL3UnderlineBlack1Char"/>
          <w:sz w:val="20"/>
          <w:szCs w:val="20"/>
        </w:rPr>
        <w:t xml:space="preserve"> to do the Work, identified as such in the Agreement, and referred to throughout the Contract as if singular in number.  </w:t>
      </w:r>
      <w:r w:rsidRPr="000B6EBD">
        <w:rPr>
          <w:sz w:val="20"/>
          <w:szCs w:val="20"/>
        </w:rPr>
        <w:t>CMR shall solicit trade bids from trade contractors (Subcontractors) on a competitive basis and enter into contracts with these trade contractors to perform their trade work.</w:t>
      </w:r>
      <w:bookmarkEnd w:id="147"/>
    </w:p>
    <w:p w:rsidR="006353C4" w:rsidRPr="000B6EBD" w:rsidRDefault="006353C4" w:rsidP="006353C4">
      <w:pPr>
        <w:pStyle w:val="StylePldCentrL3Underline"/>
        <w:numPr>
          <w:ilvl w:val="0"/>
          <w:numId w:val="0"/>
        </w:numPr>
        <w:spacing w:after="0"/>
        <w:ind w:left="720"/>
        <w:rPr>
          <w:sz w:val="20"/>
          <w:szCs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Construction Supervisor/Inspector</w:t>
      </w:r>
      <w:r w:rsidR="00AA7D20" w:rsidRPr="000B6EBD">
        <w:rPr>
          <w:rFonts w:ascii="Times New Roman" w:hAnsi="Times New Roman"/>
          <w:b/>
          <w:sz w:val="20"/>
        </w:rPr>
        <w:t>.</w:t>
      </w:r>
      <w:r w:rsidRPr="000B6EBD">
        <w:rPr>
          <w:rFonts w:ascii="Times New Roman" w:hAnsi="Times New Roman"/>
          <w:sz w:val="20"/>
        </w:rPr>
        <w:t xml:space="preserve">  The person(s) authorized by the </w:t>
      </w:r>
      <w:r w:rsidR="008F364F" w:rsidRPr="000B6EBD">
        <w:rPr>
          <w:rFonts w:ascii="Times New Roman" w:hAnsi="Times New Roman"/>
          <w:sz w:val="20"/>
        </w:rPr>
        <w:t>Judicial Council</w:t>
      </w:r>
      <w:r w:rsidRPr="000B6EBD">
        <w:rPr>
          <w:rFonts w:ascii="Times New Roman" w:hAnsi="Times New Roman"/>
          <w:sz w:val="20"/>
        </w:rPr>
        <w:t xml:space="preserve"> to provide inspection services, field coordination and quality </w:t>
      </w:r>
      <w:r w:rsidR="00BF63F9" w:rsidRPr="000B6EBD">
        <w:rPr>
          <w:rFonts w:ascii="Times New Roman" w:hAnsi="Times New Roman"/>
          <w:sz w:val="20"/>
        </w:rPr>
        <w:t>assurance</w:t>
      </w:r>
      <w:r w:rsidRPr="000B6EBD">
        <w:rPr>
          <w:rFonts w:ascii="Times New Roman" w:hAnsi="Times New Roman"/>
          <w:sz w:val="20"/>
        </w:rPr>
        <w:t xml:space="preserve"> during construction.</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or “Agreement</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The written and fully executed </w:t>
      </w:r>
      <w:r w:rsidR="008F364F" w:rsidRPr="000B6EBD">
        <w:rPr>
          <w:rFonts w:ascii="Times New Roman" w:hAnsi="Times New Roman"/>
          <w:sz w:val="20"/>
        </w:rPr>
        <w:t>Judicial Council</w:t>
      </w:r>
      <w:r w:rsidRPr="000B6EBD">
        <w:rPr>
          <w:rFonts w:ascii="Times New Roman" w:hAnsi="Times New Roman"/>
          <w:sz w:val="20"/>
        </w:rPr>
        <w:t xml:space="preserve">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Documents</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The Contract Documents include the Agreement as well as any other documents incorporated therein, and also include any Payment and Performance Bonds; any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referred to herein that are authorized hereunder and any documents referred to under such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and </w:t>
      </w:r>
      <w:r w:rsidR="00354536" w:rsidRPr="000B6EBD">
        <w:rPr>
          <w:rFonts w:ascii="Times New Roman" w:hAnsi="Times New Roman"/>
          <w:sz w:val="20"/>
        </w:rPr>
        <w:t xml:space="preserve">any </w:t>
      </w:r>
      <w:r w:rsidR="008F364F" w:rsidRPr="000B6EBD">
        <w:rPr>
          <w:rFonts w:ascii="Times New Roman" w:hAnsi="Times New Roman"/>
          <w:sz w:val="20"/>
        </w:rPr>
        <w:t>Judicial Council</w:t>
      </w:r>
      <w:r w:rsidR="00836EA2" w:rsidRPr="000B6EBD">
        <w:rPr>
          <w:rFonts w:ascii="Times New Roman" w:hAnsi="Times New Roman"/>
          <w:sz w:val="20"/>
        </w:rPr>
        <w:t xml:space="preserve"> </w:t>
      </w:r>
      <w:r w:rsidR="00354536" w:rsidRPr="000B6EBD">
        <w:rPr>
          <w:rFonts w:ascii="Times New Roman" w:hAnsi="Times New Roman"/>
          <w:sz w:val="20"/>
        </w:rPr>
        <w:t>written response</w:t>
      </w:r>
      <w:r w:rsidR="00941C77" w:rsidRPr="000B6EBD">
        <w:rPr>
          <w:rFonts w:ascii="Times New Roman" w:hAnsi="Times New Roman"/>
          <w:sz w:val="20"/>
        </w:rPr>
        <w:t xml:space="preserve"> </w:t>
      </w:r>
      <w:r w:rsidR="00354536" w:rsidRPr="000B6EBD">
        <w:rPr>
          <w:rFonts w:ascii="Times New Roman" w:hAnsi="Times New Roman"/>
          <w:sz w:val="20"/>
        </w:rPr>
        <w:t xml:space="preserve">to a RFI; </w:t>
      </w:r>
      <w:r w:rsidR="00150A81" w:rsidRPr="000B6EBD">
        <w:rPr>
          <w:rFonts w:ascii="Times New Roman" w:hAnsi="Times New Roman"/>
          <w:sz w:val="20"/>
        </w:rPr>
        <w:t xml:space="preserve">and </w:t>
      </w:r>
      <w:r w:rsidRPr="000B6EBD">
        <w:rPr>
          <w:rFonts w:ascii="Times New Roman" w:hAnsi="Times New Roman"/>
          <w:sz w:val="20"/>
        </w:rPr>
        <w:t>all Design Documents.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Time</w:t>
      </w:r>
      <w:r w:rsidR="00AA7D20" w:rsidRPr="000B6EBD">
        <w:rPr>
          <w:rFonts w:ascii="Times New Roman" w:hAnsi="Times New Roman"/>
          <w:b/>
          <w:snapToGrid w:val="0"/>
          <w:sz w:val="20"/>
        </w:rPr>
        <w:t>.</w:t>
      </w:r>
      <w:r w:rsidRPr="000B6EBD">
        <w:rPr>
          <w:rFonts w:ascii="Times New Roman" w:hAnsi="Times New Roman"/>
          <w:sz w:val="20"/>
        </w:rPr>
        <w:t xml:space="preserve">  The Contract Time is the period of time, including authorized adjustments, allotted in the Contract for Completion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Court</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The Superior Court that is the subject of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Day</w:t>
      </w:r>
      <w:r w:rsidR="00AA7D20" w:rsidRPr="000B6EBD">
        <w:rPr>
          <w:rFonts w:ascii="Times New Roman" w:hAnsi="Times New Roman"/>
          <w:b/>
          <w:sz w:val="20"/>
        </w:rPr>
        <w:t>.</w:t>
      </w:r>
      <w:r w:rsidRPr="000B6EBD">
        <w:rPr>
          <w:rFonts w:ascii="Times New Roman" w:hAnsi="Times New Roman"/>
          <w:sz w:val="20"/>
        </w:rPr>
        <w:t xml:space="preserve">  Calendar day, unless otherwise specifically defined.</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Deliverable</w:t>
      </w:r>
      <w:r w:rsidR="00AA7D20" w:rsidRPr="000B6EBD">
        <w:rPr>
          <w:rFonts w:ascii="Times New Roman" w:hAnsi="Times New Roman"/>
          <w:b/>
          <w:sz w:val="20"/>
        </w:rPr>
        <w:t>.</w:t>
      </w:r>
      <w:r w:rsidRPr="000B6EBD">
        <w:rPr>
          <w:rFonts w:ascii="Times New Roman" w:hAnsi="Times New Roman"/>
          <w:sz w:val="20"/>
        </w:rPr>
        <w:t xml:space="preserve">  Any tangible item provided or to be provided by CMR under this Agreement. A Deliverable does not include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Design Document(s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w:t>
      </w:r>
      <w:r w:rsidR="008F364F" w:rsidRPr="000B6EBD">
        <w:rPr>
          <w:rFonts w:ascii="Times New Roman" w:hAnsi="Times New Roman"/>
          <w:sz w:val="20"/>
        </w:rPr>
        <w:t>Judicial Council</w:t>
      </w:r>
      <w:r w:rsidRPr="000B6EBD">
        <w:rPr>
          <w:rFonts w:ascii="Times New Roman" w:hAnsi="Times New Roman"/>
          <w:sz w:val="20"/>
        </w:rPr>
        <w:t xml:space="preserve">’s Architect or Engineer throughout the design process described in this Agreement.  Once approved by the </w:t>
      </w:r>
      <w:r w:rsidR="008F364F" w:rsidRPr="000B6EBD">
        <w:rPr>
          <w:rFonts w:ascii="Times New Roman" w:hAnsi="Times New Roman"/>
          <w:sz w:val="20"/>
        </w:rPr>
        <w:t>Judicial Council</w:t>
      </w:r>
      <w:r w:rsidRPr="000B6EBD">
        <w:rPr>
          <w:rFonts w:ascii="Times New Roman" w:hAnsi="Times New Roman"/>
          <w:sz w:val="20"/>
        </w:rPr>
        <w:t xml:space="preserve"> to be used for the construction of the Project, all Design Document(s) and Specifications become part of the Contract Documents.</w:t>
      </w:r>
    </w:p>
    <w:p w:rsidR="006353C4" w:rsidRPr="000B6EBD" w:rsidRDefault="006353C4" w:rsidP="006353C4">
      <w:pPr>
        <w:widowControl w:val="0"/>
        <w:rPr>
          <w:rFonts w:ascii="Times New Roman" w:hAnsi="Times New Roman"/>
          <w:sz w:val="20"/>
        </w:rPr>
      </w:pPr>
    </w:p>
    <w:p w:rsidR="00EB4FC7"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 Cost of the Work</w:t>
      </w:r>
      <w:r w:rsidR="00AA7D20" w:rsidRPr="000B6EBD">
        <w:rPr>
          <w:rFonts w:ascii="Times New Roman" w:hAnsi="Times New Roman"/>
          <w:b/>
          <w:sz w:val="20"/>
        </w:rPr>
        <w:t>.</w:t>
      </w:r>
      <w:r w:rsidRPr="000B6EBD">
        <w:rPr>
          <w:rFonts w:ascii="Times New Roman" w:hAnsi="Times New Roman"/>
          <w:sz w:val="20"/>
        </w:rPr>
        <w:t xml:space="preserve">  The total cost of the actual construction of the Project as may be revised throughout the Construction Phase via </w:t>
      </w:r>
      <w:r w:rsidR="00836EA2" w:rsidRPr="000B6EBD">
        <w:rPr>
          <w:rFonts w:ascii="Times New Roman" w:hAnsi="Times New Roman"/>
          <w:sz w:val="20"/>
        </w:rPr>
        <w:t xml:space="preserve">a </w:t>
      </w:r>
      <w:r w:rsidR="00C31D1A" w:rsidRPr="000B6EBD">
        <w:rPr>
          <w:rFonts w:ascii="Times New Roman" w:hAnsi="Times New Roman"/>
          <w:sz w:val="20"/>
        </w:rPr>
        <w:t xml:space="preserve">Field Directive or </w:t>
      </w:r>
      <w:r w:rsidRPr="000B6EBD">
        <w:rPr>
          <w:rFonts w:ascii="Times New Roman" w:hAnsi="Times New Roman"/>
          <w:sz w:val="20"/>
        </w:rPr>
        <w:t xml:space="preserve">Change </w:t>
      </w:r>
      <w:r w:rsidR="00836EA2" w:rsidRPr="000B6EBD">
        <w:rPr>
          <w:rFonts w:ascii="Times New Roman" w:hAnsi="Times New Roman"/>
          <w:sz w:val="20"/>
        </w:rPr>
        <w:t>Order</w:t>
      </w:r>
      <w:r w:rsidRPr="000B6EBD">
        <w:rPr>
          <w:rFonts w:ascii="Times New Roman" w:hAnsi="Times New Roman"/>
          <w:sz w:val="20"/>
        </w:rPr>
        <w:t xml:space="preserve"> and/or the use of the Project Contingency.  The Direct Cost of the Work is further described in </w:t>
      </w:r>
      <w:r w:rsidRPr="000B6EBD">
        <w:rPr>
          <w:rFonts w:ascii="Times New Roman" w:hAnsi="Times New Roman"/>
          <w:b/>
          <w:sz w:val="20"/>
        </w:rPr>
        <w:t>Exhibit B</w:t>
      </w:r>
      <w:r w:rsidRPr="000B6EBD">
        <w:rPr>
          <w:rFonts w:ascii="Times New Roman" w:hAnsi="Times New Roman"/>
          <w:sz w:val="20"/>
        </w:rPr>
        <w:t xml:space="preserve"> to the Agreement, is a component of the GMP and includes only </w:t>
      </w:r>
    </w:p>
    <w:p w:rsidR="00EB4FC7" w:rsidRPr="000B6EBD" w:rsidRDefault="00EB4FC7" w:rsidP="0070670A">
      <w:pPr>
        <w:pStyle w:val="ListParagraph"/>
        <w:rPr>
          <w:rFonts w:ascii="Times New Roman" w:hAnsi="Times New Roman"/>
          <w:sz w:val="20"/>
        </w:rPr>
      </w:pPr>
    </w:p>
    <w:p w:rsidR="00EB4FC7"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 xml:space="preserve">The </w:t>
      </w:r>
      <w:r w:rsidR="00E46846" w:rsidRPr="000B6EBD">
        <w:rPr>
          <w:rFonts w:ascii="Times New Roman" w:hAnsi="Times New Roman"/>
          <w:sz w:val="20"/>
        </w:rPr>
        <w:t xml:space="preserve">sum of all Subcontractor costs, fees and charges, including </w:t>
      </w:r>
      <w:r w:rsidR="00912257">
        <w:rPr>
          <w:rFonts w:ascii="Times New Roman" w:hAnsi="Times New Roman"/>
          <w:sz w:val="20"/>
        </w:rPr>
        <w:t>applicable sales tax(</w:t>
      </w:r>
      <w:proofErr w:type="spellStart"/>
      <w:r w:rsidR="00912257">
        <w:rPr>
          <w:rFonts w:ascii="Times New Roman" w:hAnsi="Times New Roman"/>
          <w:sz w:val="20"/>
        </w:rPr>
        <w:t>es</w:t>
      </w:r>
      <w:proofErr w:type="spellEnd"/>
      <w:r w:rsidR="00912257">
        <w:rPr>
          <w:rFonts w:ascii="Times New Roman" w:hAnsi="Times New Roman"/>
          <w:sz w:val="20"/>
        </w:rPr>
        <w:t xml:space="preserve">), and including </w:t>
      </w:r>
      <w:r w:rsidR="00E46846" w:rsidRPr="000B6EBD">
        <w:rPr>
          <w:rFonts w:ascii="Times New Roman" w:hAnsi="Times New Roman"/>
          <w:sz w:val="20"/>
        </w:rPr>
        <w:t xml:space="preserve">non-OCIP Subcontractor insurance and bond costs incurred during the Construction Phase (or CMR-provided </w:t>
      </w:r>
      <w:r w:rsidR="00620450" w:rsidRPr="000B6EBD">
        <w:rPr>
          <w:rFonts w:ascii="Times New Roman" w:hAnsi="Times New Roman"/>
          <w:sz w:val="20"/>
        </w:rPr>
        <w:t xml:space="preserve">contractor default </w:t>
      </w:r>
      <w:r w:rsidR="00E46846" w:rsidRPr="000B6EBD">
        <w:rPr>
          <w:rFonts w:ascii="Times New Roman" w:hAnsi="Times New Roman"/>
          <w:sz w:val="20"/>
        </w:rPr>
        <w:t xml:space="preserve">insurance protection in lieu of Subcontractor bonds), </w:t>
      </w:r>
      <w:r w:rsidR="00793BB6" w:rsidRPr="000B6EBD">
        <w:rPr>
          <w:rFonts w:ascii="Times New Roman" w:hAnsi="Times New Roman"/>
          <w:sz w:val="20"/>
        </w:rPr>
        <w:t>but</w:t>
      </w:r>
      <w:r w:rsidR="00E46846" w:rsidRPr="000B6EBD">
        <w:rPr>
          <w:rFonts w:ascii="Times New Roman" w:hAnsi="Times New Roman"/>
          <w:sz w:val="20"/>
        </w:rPr>
        <w:t xml:space="preserve"> not any component of Work that is part of the CMR’s General Conditions</w:t>
      </w:r>
      <w:r w:rsidRPr="000B6EBD">
        <w:rPr>
          <w:rFonts w:ascii="Times New Roman" w:hAnsi="Times New Roman"/>
          <w:sz w:val="20"/>
        </w:rPr>
        <w:t>;</w:t>
      </w:r>
    </w:p>
    <w:p w:rsidR="00EB4FC7" w:rsidRPr="000B6EBD" w:rsidRDefault="00EB4FC7" w:rsidP="0070670A">
      <w:pPr>
        <w:widowControl w:val="0"/>
        <w:ind w:left="2520"/>
        <w:rPr>
          <w:rFonts w:ascii="Times New Roman" w:hAnsi="Times New Roman"/>
          <w:sz w:val="20"/>
        </w:rPr>
      </w:pPr>
    </w:p>
    <w:p w:rsidR="002A1273"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All Allowance(s).</w:t>
      </w:r>
    </w:p>
    <w:p w:rsidR="006353C4" w:rsidRPr="000B6EBD" w:rsidRDefault="006353C4" w:rsidP="006353C4">
      <w:pPr>
        <w:pStyle w:val="ListParagraph"/>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Director</w:t>
      </w:r>
      <w:r w:rsidR="00AA7D20" w:rsidRPr="000B6EBD">
        <w:rPr>
          <w:rFonts w:ascii="Times New Roman" w:hAnsi="Times New Roman"/>
          <w:b/>
          <w:sz w:val="20"/>
        </w:rPr>
        <w:t>.</w:t>
      </w:r>
      <w:r w:rsidRPr="000B6EBD">
        <w:rPr>
          <w:rFonts w:ascii="Times New Roman" w:hAnsi="Times New Roman"/>
          <w:sz w:val="20"/>
        </w:rPr>
        <w:t xml:space="preserve">  The Director of the </w:t>
      </w:r>
      <w:r w:rsidR="0065218D" w:rsidRPr="000B6EBD">
        <w:rPr>
          <w:rFonts w:ascii="Times New Roman" w:hAnsi="Times New Roman"/>
          <w:sz w:val="20"/>
        </w:rPr>
        <w:t>Capital Program</w:t>
      </w:r>
      <w:r w:rsidRPr="000B6EBD">
        <w:rPr>
          <w:rFonts w:ascii="Times New Roman" w:hAnsi="Times New Roman"/>
          <w:sz w:val="20"/>
        </w:rPr>
        <w:t xml:space="preserve"> of the </w:t>
      </w:r>
      <w:r w:rsidR="008F364F" w:rsidRPr="000B6EBD">
        <w:rPr>
          <w:rFonts w:ascii="Times New Roman" w:hAnsi="Times New Roman"/>
          <w:sz w:val="20"/>
        </w:rPr>
        <w:t>Judicial Council</w:t>
      </w:r>
      <w:r w:rsidR="00150A81" w:rsidRPr="000B6EBD">
        <w:rPr>
          <w:rFonts w:ascii="Times New Roman" w:hAnsi="Times New Roman"/>
          <w:sz w:val="20"/>
        </w:rPr>
        <w:t>,</w:t>
      </w:r>
      <w:r w:rsidR="00AA405B" w:rsidRPr="000B6EBD">
        <w:rPr>
          <w:rFonts w:ascii="Times New Roman" w:hAnsi="Times New Roman"/>
          <w:sz w:val="20"/>
        </w:rPr>
        <w:t xml:space="preserve"> </w:t>
      </w:r>
      <w:r w:rsidRPr="000B6EBD">
        <w:rPr>
          <w:rFonts w:ascii="Times New Roman" w:hAnsi="Times New Roman"/>
          <w:sz w:val="20"/>
        </w:rPr>
        <w:t>or the Director's designee.</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Dispute</w:t>
      </w:r>
      <w:r w:rsidR="00AA7D20" w:rsidRPr="000B6EBD">
        <w:rPr>
          <w:rFonts w:ascii="Times New Roman" w:hAnsi="Times New Roman"/>
          <w:b/>
          <w:sz w:val="20"/>
        </w:rPr>
        <w:t>.</w:t>
      </w:r>
      <w:r w:rsidRPr="000B6EBD">
        <w:rPr>
          <w:rFonts w:ascii="Times New Roman" w:hAnsi="Times New Roman"/>
          <w:sz w:val="20"/>
        </w:rPr>
        <w:t xml:space="preserve">  A Dispute is a request, demand or assertion by CMR during performance of the Work regarding money and/or time adjustments with which the </w:t>
      </w:r>
      <w:r w:rsidR="008F364F" w:rsidRPr="000B6EBD">
        <w:rPr>
          <w:rFonts w:ascii="Times New Roman" w:hAnsi="Times New Roman"/>
          <w:sz w:val="20"/>
        </w:rPr>
        <w:t>Judicial Council</w:t>
      </w:r>
      <w:r w:rsidRPr="000B6EBD">
        <w:rPr>
          <w:rFonts w:ascii="Times New Roman" w:hAnsi="Times New Roman"/>
          <w:sz w:val="20"/>
        </w:rPr>
        <w:t xml:space="preserve"> does not agree.  A Dispute is not a Claim.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Drawings</w:t>
      </w:r>
      <w:r w:rsidR="00AA7D20" w:rsidRPr="000B6EBD">
        <w:rPr>
          <w:rFonts w:ascii="Times New Roman" w:hAnsi="Times New Roman"/>
          <w:b/>
          <w:sz w:val="20"/>
        </w:rPr>
        <w:t>.</w:t>
      </w:r>
      <w:r w:rsidRPr="000B6EBD">
        <w:rPr>
          <w:rFonts w:ascii="Times New Roman" w:hAnsi="Times New Roman"/>
          <w:sz w:val="20"/>
        </w:rPr>
        <w:t xml:space="preserve">  The graphic and pictorial portions of the Contract Documents, illustrating the design, location and dimensions of the Work, generally including but not limited to, plans, elevations, sections, details, schedules and diagrams.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Emergency</w:t>
      </w:r>
      <w:r w:rsidR="00AA7D20" w:rsidRPr="000B6EBD">
        <w:rPr>
          <w:rFonts w:ascii="Times New Roman" w:hAnsi="Times New Roman"/>
          <w:b/>
          <w:sz w:val="20"/>
        </w:rPr>
        <w:t>.</w:t>
      </w:r>
      <w:r w:rsidRPr="000B6EBD">
        <w:rPr>
          <w:rFonts w:ascii="Times New Roman" w:hAnsi="Times New Roman"/>
          <w:sz w:val="20"/>
        </w:rPr>
        <w:t xml:space="preserve">  A sudden, unexpected occurrence that poses a clear and imminent danger, requiring immediate action to prevent or mitigate the loss or impairment of life, health, property, or essential public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Equal or “Approved Equal” or “Or Equal</w:t>
      </w:r>
      <w:r w:rsidR="00150A81" w:rsidRPr="000B6EBD">
        <w:rPr>
          <w:rFonts w:ascii="Times New Roman" w:hAnsi="Times New Roman"/>
          <w:b/>
          <w:sz w:val="20"/>
        </w:rPr>
        <w:t>”</w:t>
      </w:r>
      <w:r w:rsidR="00933FAB" w:rsidRPr="000B6EBD">
        <w:rPr>
          <w:rFonts w:ascii="Times New Roman" w:hAnsi="Times New Roman"/>
          <w:b/>
          <w:sz w:val="20"/>
        </w:rPr>
        <w:t xml:space="preserve"> or “Equivalent”</w:t>
      </w:r>
      <w:r w:rsidR="00AA7D20" w:rsidRPr="000B6EBD">
        <w:rPr>
          <w:rFonts w:ascii="Times New Roman" w:hAnsi="Times New Roman"/>
          <w:b/>
          <w:sz w:val="20"/>
        </w:rPr>
        <w:t>.</w:t>
      </w:r>
      <w:r w:rsidRPr="000B6EBD">
        <w:rPr>
          <w:rFonts w:ascii="Times New Roman" w:hAnsi="Times New Roman"/>
          <w:sz w:val="20"/>
        </w:rPr>
        <w:t xml:space="preserve">  Material, equipment, or method approved by the </w:t>
      </w:r>
      <w:r w:rsidR="008F364F" w:rsidRPr="000B6EBD">
        <w:rPr>
          <w:rFonts w:ascii="Times New Roman" w:hAnsi="Times New Roman"/>
          <w:sz w:val="20"/>
        </w:rPr>
        <w:t>Judicial Council</w:t>
      </w:r>
      <w:r w:rsidRPr="000B6EBD">
        <w:rPr>
          <w:rFonts w:ascii="Times New Roman" w:hAnsi="Times New Roman"/>
          <w:sz w:val="20"/>
        </w:rPr>
        <w:t xml:space="preserve"> for use in the Work, as being acceptable as an equivalent alternative in essential attributes to the material, equipment, or method specified in the Contract Documents.</w:t>
      </w:r>
    </w:p>
    <w:p w:rsidR="006353C4" w:rsidRPr="000B6EBD" w:rsidRDefault="006353C4" w:rsidP="006353C4">
      <w:pPr>
        <w:widowControl w:val="0"/>
        <w:rPr>
          <w:rFonts w:ascii="Times New Roman" w:hAnsi="Times New Roman"/>
          <w:sz w:val="20"/>
        </w:rPr>
      </w:pPr>
    </w:p>
    <w:p w:rsidR="00656662" w:rsidRDefault="00656662" w:rsidP="00591160">
      <w:pPr>
        <w:widowControl w:val="0"/>
        <w:numPr>
          <w:ilvl w:val="2"/>
          <w:numId w:val="69"/>
        </w:numPr>
        <w:rPr>
          <w:rFonts w:ascii="Times New Roman" w:hAnsi="Times New Roman"/>
          <w:sz w:val="20"/>
        </w:rPr>
      </w:pPr>
      <w:r w:rsidRPr="000B6EBD">
        <w:rPr>
          <w:rFonts w:ascii="Times New Roman" w:hAnsi="Times New Roman"/>
          <w:b/>
          <w:sz w:val="20"/>
        </w:rPr>
        <w:t>Field Directive.</w:t>
      </w:r>
      <w:r w:rsidRPr="000B6EBD">
        <w:rPr>
          <w:rFonts w:ascii="Times New Roman" w:hAnsi="Times New Roman"/>
          <w:sz w:val="20"/>
        </w:rPr>
        <w:t xml:space="preserve">  A written order prepared and issued by the Project Manager and/or the </w:t>
      </w:r>
      <w:proofErr w:type="gramStart"/>
      <w:r w:rsidRPr="000B6EBD">
        <w:rPr>
          <w:rFonts w:ascii="Times New Roman" w:hAnsi="Times New Roman"/>
          <w:sz w:val="20"/>
        </w:rPr>
        <w:t>Director</w:t>
      </w:r>
      <w:r w:rsidR="00482181" w:rsidRPr="000B6EBD">
        <w:rPr>
          <w:rFonts w:ascii="Times New Roman" w:hAnsi="Times New Roman"/>
          <w:sz w:val="20"/>
        </w:rPr>
        <w:t xml:space="preserve"> ,</w:t>
      </w:r>
      <w:proofErr w:type="gramEnd"/>
      <w:r w:rsidR="00482181" w:rsidRPr="000B6EBD">
        <w:rPr>
          <w:rFonts w:ascii="Times New Roman" w:hAnsi="Times New Roman"/>
          <w:sz w:val="20"/>
        </w:rPr>
        <w:t xml:space="preserve"> as necessary and appropriate under the circumstances including without limitation </w:t>
      </w:r>
      <w:r w:rsidR="00AD1C03">
        <w:rPr>
          <w:rFonts w:ascii="Times New Roman" w:hAnsi="Times New Roman"/>
          <w:sz w:val="20"/>
        </w:rPr>
        <w:t xml:space="preserve">when time </w:t>
      </w:r>
      <w:r w:rsidR="00C94DFA">
        <w:rPr>
          <w:rFonts w:ascii="Times New Roman" w:hAnsi="Times New Roman"/>
          <w:sz w:val="20"/>
        </w:rPr>
        <w:t xml:space="preserve">is of the essence to direct an action in advance of finalizing a Change Order. Each Field Directive shall be prepared on the </w:t>
      </w:r>
      <w:proofErr w:type="spellStart"/>
      <w:r w:rsidR="00C94DFA">
        <w:rPr>
          <w:rFonts w:ascii="Times New Roman" w:hAnsi="Times New Roman"/>
          <w:sz w:val="20"/>
        </w:rPr>
        <w:t>Judiical</w:t>
      </w:r>
      <w:proofErr w:type="spellEnd"/>
      <w:r w:rsidR="00C94DFA">
        <w:rPr>
          <w:rFonts w:ascii="Times New Roman" w:hAnsi="Times New Roman"/>
          <w:sz w:val="20"/>
        </w:rPr>
        <w:t xml:space="preserve"> Council’s Field Directive form and signed by the Project Manager and/or the Director as well as the CMR, directing a change in the Work due to:</w:t>
      </w:r>
    </w:p>
    <w:p w:rsidR="00C94DFA" w:rsidRDefault="00C94DFA" w:rsidP="00C94DFA">
      <w:pPr>
        <w:pStyle w:val="ListParagraph"/>
        <w:rPr>
          <w:rFonts w:ascii="Times New Roman" w:hAnsi="Times New Roman"/>
          <w:sz w:val="20"/>
        </w:rPr>
      </w:pP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Additional scope of Work,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Changes mandated by agencies having authority over the Project or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Unforeseen Site Conditions.  </w:t>
      </w:r>
    </w:p>
    <w:p w:rsidR="00C94DFA" w:rsidRDefault="00C94DFA" w:rsidP="00C94DFA">
      <w:pPr>
        <w:widowControl w:val="0"/>
        <w:ind w:left="1440"/>
        <w:rPr>
          <w:rFonts w:ascii="Times New Roman" w:hAnsi="Times New Roman"/>
          <w:sz w:val="20"/>
        </w:rPr>
      </w:pPr>
    </w:p>
    <w:p w:rsidR="00C94DFA" w:rsidRPr="000B6EBD" w:rsidRDefault="00C94DFA" w:rsidP="00C94DFA">
      <w:pPr>
        <w:widowControl w:val="0"/>
        <w:ind w:left="1440"/>
        <w:rPr>
          <w:rFonts w:ascii="Times New Roman" w:hAnsi="Times New Roman"/>
          <w:sz w:val="20"/>
        </w:rPr>
      </w:pPr>
      <w:r w:rsidRPr="000B6EBD">
        <w:rPr>
          <w:rFonts w:ascii="Times New Roman" w:hAnsi="Times New Roman"/>
          <w:sz w:val="20"/>
        </w:rPr>
        <w:t>Field Directive</w:t>
      </w:r>
      <w:r>
        <w:rPr>
          <w:rFonts w:ascii="Times New Roman" w:hAnsi="Times New Roman"/>
          <w:sz w:val="20"/>
        </w:rPr>
        <w:t>(</w:t>
      </w:r>
      <w:r w:rsidRPr="000B6EBD">
        <w:rPr>
          <w:rFonts w:ascii="Times New Roman" w:hAnsi="Times New Roman"/>
          <w:sz w:val="20"/>
        </w:rPr>
        <w:t>s</w:t>
      </w:r>
      <w:r>
        <w:rPr>
          <w:rFonts w:ascii="Times New Roman" w:hAnsi="Times New Roman"/>
          <w:sz w:val="20"/>
        </w:rPr>
        <w:t>)</w:t>
      </w:r>
      <w:r w:rsidRPr="000B6EBD">
        <w:rPr>
          <w:rFonts w:ascii="Times New Roman" w:hAnsi="Times New Roman"/>
          <w:sz w:val="20"/>
        </w:rPr>
        <w:t xml:space="preserve"> shall be finalized as a Change Order.</w:t>
      </w:r>
      <w:r>
        <w:rPr>
          <w:rFonts w:ascii="Times New Roman" w:hAnsi="Times New Roman"/>
          <w:sz w:val="20"/>
        </w:rPr>
        <w:t xml:space="preserve">  If the CMR does not agree with the terms of a Field Directive, the Judicial Council may issue a unilateral Field Directive as indicated in the “Field Directive” provisions of these General Conditions.</w:t>
      </w:r>
    </w:p>
    <w:p w:rsidR="00C94DFA" w:rsidRPr="000B6EBD" w:rsidRDefault="00C94DFA" w:rsidP="00C94DFA">
      <w:pPr>
        <w:widowControl w:val="0"/>
        <w:ind w:left="1440"/>
        <w:rPr>
          <w:rFonts w:ascii="Times New Roman" w:hAnsi="Times New Roman"/>
          <w:sz w:val="20"/>
        </w:rPr>
      </w:pPr>
    </w:p>
    <w:p w:rsidR="005D2D16" w:rsidRPr="000B6EBD" w:rsidRDefault="005D2D16" w:rsidP="000461DE">
      <w:pPr>
        <w:pStyle w:val="ListParagraph"/>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Float</w:t>
      </w:r>
      <w:r w:rsidR="00AA7D20" w:rsidRPr="000B6EBD">
        <w:rPr>
          <w:rFonts w:ascii="Times New Roman" w:hAnsi="Times New Roman"/>
          <w:b/>
          <w:sz w:val="20"/>
        </w:rPr>
        <w:t>.</w:t>
      </w:r>
      <w:r w:rsidRPr="000B6EBD">
        <w:rPr>
          <w:rFonts w:ascii="Times New Roman" w:hAnsi="Times New Roman"/>
          <w:sz w:val="20"/>
        </w:rPr>
        <w:t xml:space="preserve">  The measure of leeway in starting and completing an activity.  Float or slack is not for the exclusive use of or benefit of either the </w:t>
      </w:r>
      <w:r w:rsidR="008F364F" w:rsidRPr="000B6EBD">
        <w:rPr>
          <w:rFonts w:ascii="Times New Roman" w:hAnsi="Times New Roman"/>
          <w:sz w:val="20"/>
        </w:rPr>
        <w:t>Judicial Council</w:t>
      </w:r>
      <w:r w:rsidRPr="000B6EBD">
        <w:rPr>
          <w:rFonts w:ascii="Times New Roman" w:hAnsi="Times New Roman"/>
          <w:sz w:val="20"/>
        </w:rPr>
        <w:t xml:space="preserve"> or the CMR, but its use shall be determined solely by the </w:t>
      </w:r>
      <w:r w:rsidR="008F364F" w:rsidRPr="000B6EBD">
        <w:rPr>
          <w:rFonts w:ascii="Times New Roman" w:hAnsi="Times New Roman"/>
          <w:sz w:val="20"/>
        </w:rPr>
        <w:t>Judicial Council</w:t>
      </w:r>
      <w:r w:rsidRPr="000B6EBD">
        <w:rPr>
          <w:rFonts w:ascii="Times New Roman" w:hAnsi="Times New Roman"/>
          <w:sz w:val="20"/>
        </w:rPr>
        <w:t xml:space="preserve">.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Force Majeure</w:t>
      </w:r>
      <w:r w:rsidR="00AA7D20" w:rsidRPr="000B6EBD">
        <w:rPr>
          <w:rFonts w:ascii="Times New Roman" w:hAnsi="Times New Roman"/>
          <w:b/>
          <w:sz w:val="20"/>
        </w:rPr>
        <w:t>.</w:t>
      </w:r>
      <w:r w:rsidRPr="000B6EBD">
        <w:rPr>
          <w:rFonts w:ascii="Times New Roman" w:hAnsi="Times New Roman"/>
          <w:sz w:val="20"/>
        </w:rPr>
        <w:t xml:space="preserve">  A force majeure event is one or more of the following events that adversely impacts the </w:t>
      </w:r>
      <w:r w:rsidR="008F364F" w:rsidRPr="000B6EBD">
        <w:rPr>
          <w:rFonts w:ascii="Times New Roman" w:hAnsi="Times New Roman"/>
          <w:sz w:val="20"/>
        </w:rPr>
        <w:t>Judicial Council</w:t>
      </w:r>
      <w:r w:rsidRPr="000B6EBD">
        <w:rPr>
          <w:rFonts w:ascii="Times New Roman" w:hAnsi="Times New Roman"/>
          <w:sz w:val="20"/>
        </w:rPr>
        <w:t>’s or the CMR’s performance: acts of God, acts of a public enemy, fires, floods, windstorms, tornadoes, earthquakes, wars, riots, insurrections, epidemics, quarantine restrictions, strikes, lockouts, fuel shortages, or freight embargoes.</w:t>
      </w:r>
      <w:r w:rsidR="00D37CFC" w:rsidRPr="000B6EBD">
        <w:rPr>
          <w:rFonts w:ascii="Times New Roman" w:hAnsi="Times New Roman"/>
          <w:sz w:val="20"/>
        </w:rPr>
        <w:t xml:space="preserve">  </w:t>
      </w:r>
      <w:r w:rsidR="00D37CFC" w:rsidRPr="000B6EBD">
        <w:rPr>
          <w:rFonts w:ascii="Times New Roman" w:hAnsi="Times New Roman"/>
          <w:sz w:val="20"/>
          <w:u w:val="single"/>
        </w:rPr>
        <w:t xml:space="preserve">Notwithstanding the preceding, Force Majeure events shall </w:t>
      </w:r>
      <w:r w:rsidR="00D37CFC" w:rsidRPr="000B6EBD">
        <w:rPr>
          <w:rFonts w:ascii="Times New Roman" w:hAnsi="Times New Roman"/>
          <w:sz w:val="20"/>
          <w:u w:val="single"/>
        </w:rPr>
        <w:lastRenderedPageBreak/>
        <w:t xml:space="preserve">not include (a) strikes or lockouts involving the CMR or the CMR’s employees, and (b) strikes or lockouts involving the CMR’s Subcontractors or Subcontractors’ employees unless CMR has taken all diligent efforts to avoid or minimize </w:t>
      </w:r>
      <w:r w:rsidR="00AD1C03">
        <w:rPr>
          <w:rFonts w:ascii="Times New Roman" w:hAnsi="Times New Roman"/>
          <w:sz w:val="20"/>
          <w:u w:val="single"/>
        </w:rPr>
        <w:t>the</w:t>
      </w:r>
      <w:r w:rsidR="00D37CFC" w:rsidRPr="000B6EBD">
        <w:rPr>
          <w:rFonts w:ascii="Times New Roman" w:hAnsi="Times New Roman"/>
          <w:sz w:val="20"/>
          <w:u w:val="single"/>
        </w:rPr>
        <w:t xml:space="preserve"> strikes or lockouts.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General Notes</w:t>
      </w:r>
      <w:r w:rsidR="00AA7D20" w:rsidRPr="000B6EBD">
        <w:rPr>
          <w:rFonts w:ascii="Times New Roman" w:hAnsi="Times New Roman"/>
          <w:b/>
          <w:sz w:val="20"/>
        </w:rPr>
        <w:t>.</w:t>
      </w:r>
      <w:r w:rsidRPr="000B6EBD">
        <w:rPr>
          <w:rFonts w:ascii="Times New Roman" w:hAnsi="Times New Roman"/>
          <w:sz w:val="20"/>
        </w:rPr>
        <w:t xml:space="preserve">  The written instructions, provisions, conditions or other requirements appearing on the Drawings, and so identified thereon, which pertain to the performance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w:t>
      </w:r>
      <w:r w:rsidR="00AA7D20" w:rsidRPr="000B6EBD">
        <w:rPr>
          <w:rFonts w:ascii="Times New Roman" w:hAnsi="Times New Roman"/>
          <w:b/>
          <w:sz w:val="20"/>
        </w:rPr>
        <w:t>.</w:t>
      </w:r>
      <w:r w:rsidRPr="000B6EBD">
        <w:rPr>
          <w:rFonts w:ascii="Times New Roman" w:hAnsi="Times New Roman"/>
          <w:sz w:val="20"/>
        </w:rPr>
        <w:t xml:space="preserve">  The CMR's assurance that the Project complies with the requirements of the Contract Documents.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Guaranteed Maximum Price or “GMP</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bookmarkStart w:id="148" w:name="OLE_LINK3"/>
      <w:bookmarkStart w:id="149" w:name="OLE_LINK4"/>
      <w:r w:rsidRPr="000B6EBD">
        <w:rPr>
          <w:rFonts w:ascii="Times New Roman" w:hAnsi="Times New Roman"/>
          <w:sz w:val="20"/>
        </w:rPr>
        <w:t xml:space="preserve">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Project.  The GMP is further described herein and in </w:t>
      </w:r>
      <w:r w:rsidRPr="000B6EBD">
        <w:rPr>
          <w:rFonts w:ascii="Times New Roman" w:hAnsi="Times New Roman"/>
          <w:b/>
          <w:sz w:val="20"/>
        </w:rPr>
        <w:t>Exhibit B</w:t>
      </w:r>
      <w:r w:rsidRPr="000B6EBD">
        <w:rPr>
          <w:rFonts w:ascii="Times New Roman" w:hAnsi="Times New Roman"/>
          <w:sz w:val="20"/>
        </w:rPr>
        <w:t xml:space="preserve"> to the Agreement and includes only the sum of the following:</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Direct Cost of the Work (See definition herein)</w:t>
      </w:r>
      <w:r w:rsidR="00F01324" w:rsidRPr="000B6EBD">
        <w:rPr>
          <w:rFonts w:ascii="Times New Roman" w:hAnsi="Times New Roman"/>
          <w:sz w:val="20"/>
        </w:rPr>
        <w:t>, including all Allowance(s) (if any)</w:t>
      </w:r>
      <w:r w:rsidRPr="000B6EBD">
        <w:rPr>
          <w:rFonts w:ascii="Times New Roman" w:hAnsi="Times New Roman"/>
          <w:sz w:val="20"/>
        </w:rPr>
        <w:t>;</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CMR’s </w:t>
      </w:r>
      <w:r w:rsidR="00F758B6" w:rsidRPr="000B6EBD">
        <w:rPr>
          <w:rFonts w:ascii="Times New Roman" w:hAnsi="Times New Roman"/>
          <w:sz w:val="20"/>
        </w:rPr>
        <w:t xml:space="preserve">Construction Phase </w:t>
      </w:r>
      <w:r w:rsidR="000C381B" w:rsidRPr="000B6EBD">
        <w:rPr>
          <w:rFonts w:ascii="Times New Roman" w:hAnsi="Times New Roman"/>
          <w:sz w:val="20"/>
        </w:rPr>
        <w:t xml:space="preserve">Services </w:t>
      </w:r>
      <w:r w:rsidRPr="000B6EBD">
        <w:rPr>
          <w:rFonts w:ascii="Times New Roman" w:hAnsi="Times New Roman"/>
          <w:sz w:val="20"/>
        </w:rPr>
        <w:t>Fee;</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CMR’s General Conditions in its performance of the Work (e.g., labor costs, equipment costs, materials costs, non-OCIP insurance costs, bond costs, etc.);</w:t>
      </w:r>
      <w:r w:rsidR="00150851" w:rsidRPr="000B6EBD">
        <w:rPr>
          <w:rFonts w:ascii="Times New Roman" w:hAnsi="Times New Roman"/>
          <w:sz w:val="20"/>
        </w:rPr>
        <w:t xml:space="preserve"> and</w:t>
      </w:r>
    </w:p>
    <w:p w:rsidR="00993A61"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Project Contingency</w:t>
      </w:r>
      <w:r w:rsidR="00150851" w:rsidRPr="000B6EBD">
        <w:rPr>
          <w:rFonts w:ascii="Times New Roman" w:hAnsi="Times New Roman"/>
          <w:sz w:val="20"/>
        </w:rPr>
        <w:t>.</w:t>
      </w:r>
    </w:p>
    <w:p w:rsidR="002A1273" w:rsidRPr="000B6EBD" w:rsidRDefault="002A1273" w:rsidP="00993A61">
      <w:pPr>
        <w:widowControl w:val="0"/>
        <w:ind w:left="2520"/>
        <w:rPr>
          <w:rFonts w:ascii="Times New Roman" w:hAnsi="Times New Roman"/>
          <w:sz w:val="20"/>
        </w:rPr>
      </w:pPr>
    </w:p>
    <w:bookmarkEnd w:id="148"/>
    <w:bookmarkEnd w:id="149"/>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or “Owner” or State”</w:t>
      </w:r>
      <w:r w:rsidRPr="000B6EBD">
        <w:rPr>
          <w:rFonts w:ascii="Times New Roman" w:hAnsi="Times New Roman"/>
          <w:sz w:val="20"/>
        </w:rPr>
        <w:t>.  The State of California acting through the Judicial Council of California.</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Contingency</w:t>
      </w:r>
      <w:r w:rsidRPr="000B6EBD">
        <w:rPr>
          <w:rFonts w:ascii="Times New Roman" w:hAnsi="Times New Roman"/>
          <w:sz w:val="20"/>
        </w:rPr>
        <w:t>.  An amount set by the Judicial Council that is not part of the GMP and which the Judicial Council may use to pay Field Directives and Change Orders.</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LEED.</w:t>
      </w:r>
      <w:r w:rsidRPr="000B6EBD">
        <w:rPr>
          <w:rFonts w:ascii="Times New Roman" w:hAnsi="Times New Roman"/>
          <w:sz w:val="20"/>
        </w:rPr>
        <w:t xml:space="preserve">  The Leadership in Energy and Environmental Design (LEED) Green Building Rating System™ of the United State Green Building Council (USGBC), a nationally accepted benchmark for the design, construction, and operation of high performance green buildings.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 Yet Authorized or “NYA”</w:t>
      </w:r>
      <w:r w:rsidRPr="000B6EBD">
        <w:rPr>
          <w:rFonts w:ascii="Times New Roman" w:hAnsi="Times New Roman"/>
          <w:sz w:val="20"/>
        </w:rPr>
        <w:t>.  The Services for a particular Phase of the Work that is within the Contract, but for which the Judicial Council has not yet authorized CMR to begin performing.  NYA items or Services are intended to be within the scope of this Agreement, but shall only be so if Judicial Council authorizes the Phase in which the NYA item or Services is included.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Pr="000B6EBD">
        <w:rPr>
          <w:rFonts w:ascii="Times New Roman" w:hAnsi="Times New Roman"/>
          <w:sz w:val="20"/>
        </w:rPr>
        <w:t>.  A notice provided by the Judicial Council to the CMR, authorizing and directing the CMR to begin the Work, to the extent described in the Notice to Proceed and pursuant to the time frames indicated in the Notice to Proceed.  The Judicial Council may issue separate Notices to Proceed for separate phases or portions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OCIP</w:t>
      </w:r>
      <w:r w:rsidRPr="000B6EBD">
        <w:rPr>
          <w:rFonts w:ascii="Times New Roman" w:hAnsi="Times New Roman"/>
          <w:sz w:val="20"/>
        </w:rPr>
        <w:t xml:space="preserve">.  A project specific insurance program initiated and administered by the Judicial Council to provide any or all of the insurance requirements set forth herein that will insure the interest of the CMR, any Subcontractor or Sub-subcontractor performing Work at or incidental to the Project site.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Phase(s)</w:t>
      </w:r>
      <w:r w:rsidRPr="000B6EBD">
        <w:rPr>
          <w:rFonts w:ascii="Times New Roman" w:hAnsi="Times New Roman"/>
          <w:sz w:val="20"/>
        </w:rPr>
        <w:t>.  Distinct portion(s) of the Work to be provided under this Agreement.  The following Phases compose all the Phases in the Project:</w:t>
      </w:r>
    </w:p>
    <w:p w:rsidR="00993A61" w:rsidRPr="000B6EBD" w:rsidRDefault="00993A61" w:rsidP="00993A61">
      <w:pPr>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Preliminary Plan Phase</w:t>
      </w:r>
      <w:r w:rsidRPr="000B6EBD">
        <w:rPr>
          <w:rFonts w:ascii="Times New Roman" w:hAnsi="Times New Roman"/>
          <w:sz w:val="20"/>
        </w:rPr>
        <w:t xml:space="preserve">:  The initial design phase typically developed in two distinct stages, Schematic Design and Design Development.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Working Drawings Phase</w:t>
      </w:r>
      <w:r w:rsidRPr="000B6EBD">
        <w:rPr>
          <w:rFonts w:ascii="Times New Roman" w:hAnsi="Times New Roman"/>
          <w:sz w:val="20"/>
        </w:rPr>
        <w:t>:  The phase that includes:</w:t>
      </w:r>
    </w:p>
    <w:p w:rsidR="00993A61" w:rsidRPr="000B6EBD" w:rsidRDefault="00993A61" w:rsidP="00993A61">
      <w:pPr>
        <w:pStyle w:val="ListParagraph"/>
        <w:spacing w:after="160" w:line="259" w:lineRule="auto"/>
        <w:ind w:left="3240"/>
        <w:contextualSpacing/>
        <w:rPr>
          <w:rFonts w:ascii="Times New Roman" w:hAnsi="Times New Roman"/>
          <w:sz w:val="20"/>
        </w:rPr>
      </w:pP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Preparation of Working Drawings, technical specifications, addenda, supplementary conditions, Subcontractor bidding requirements, and other documents to set forth in detail all aspects of the design, bidding, function and construction of the Project.</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bidding of all of the Work to subcontractors.</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preparation of its GMP.</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806D64">
        <w:rPr>
          <w:rFonts w:ascii="Times New Roman" w:hAnsi="Times New Roman"/>
          <w:b/>
          <w:sz w:val="20"/>
        </w:rPr>
        <w:t>Construction Phase</w:t>
      </w:r>
      <w:r w:rsidRPr="000B6EBD">
        <w:rPr>
          <w:rFonts w:ascii="Times New Roman" w:hAnsi="Times New Roman"/>
          <w:sz w:val="20"/>
        </w:rPr>
        <w:t>:  The entire construction period for the Project, which begins at the first pre-construction-start meeting and ends with Completion.</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Product Data</w:t>
      </w:r>
      <w:r w:rsidRPr="000B6EBD">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w:t>
      </w:r>
      <w:r w:rsidRPr="000B6EBD">
        <w:rPr>
          <w:rFonts w:ascii="Times New Roman" w:hAnsi="Times New Roman"/>
          <w:sz w:val="20"/>
        </w:rPr>
        <w:t xml:space="preserve">  The total construction of the Work performed under the Contract.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Contingency</w:t>
      </w:r>
      <w:r w:rsidRPr="000B6EBD">
        <w:rPr>
          <w:rFonts w:ascii="Times New Roman" w:hAnsi="Times New Roman"/>
          <w:sz w:val="20"/>
        </w:rPr>
        <w:t xml:space="preserve">.  The contingency identified in Exhibit “B” to the Agreement which is to be used by the CMR to pay for any changes or extra work, as detailed in the applicable subsection of the “Conflicts, Ambiguities, Errors and Omission in the Contract Documents” Section herein.  The unused portion of the Project Contingency shall be retained by the Judicial Council at the end of the Project.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Manager</w:t>
      </w:r>
      <w:r w:rsidRPr="000B6EBD">
        <w:rPr>
          <w:rFonts w:ascii="Times New Roman" w:hAnsi="Times New Roman"/>
          <w:sz w:val="20"/>
        </w:rPr>
        <w:t>.  Person(s) authorized by the Judicial Council to oversee the design and construction of the Project.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4A184F">
        <w:rPr>
          <w:rFonts w:ascii="Times New Roman" w:hAnsi="Times New Roman"/>
          <w:b/>
          <w:sz w:val="20"/>
        </w:rPr>
        <w:t>Proposed Change Order</w:t>
      </w:r>
      <w:r w:rsidRPr="000B6EBD">
        <w:rPr>
          <w:rFonts w:ascii="Times New Roman" w:hAnsi="Times New Roman"/>
          <w:b/>
          <w:sz w:val="20"/>
        </w:rPr>
        <w:t xml:space="preserve"> </w:t>
      </w:r>
      <w:r w:rsidRPr="004A184F">
        <w:rPr>
          <w:rFonts w:ascii="Times New Roman" w:hAnsi="Times New Roman"/>
          <w:b/>
          <w:sz w:val="20"/>
        </w:rPr>
        <w:t>or “PCO”</w:t>
      </w:r>
      <w:r w:rsidRPr="000B6EBD">
        <w:rPr>
          <w:rFonts w:ascii="Times New Roman" w:hAnsi="Times New Roman"/>
          <w:sz w:val="20"/>
        </w:rPr>
        <w:t>.  A Proposed Change Order is a written request prepared by the CMR requesting that the Judicial Council and the Architect issue a Change Order based upon (</w:t>
      </w:r>
      <w:proofErr w:type="spellStart"/>
      <w:r w:rsidRPr="000B6EBD">
        <w:rPr>
          <w:rFonts w:ascii="Times New Roman" w:hAnsi="Times New Roman"/>
          <w:sz w:val="20"/>
        </w:rPr>
        <w:t>i</w:t>
      </w:r>
      <w:proofErr w:type="spellEnd"/>
      <w:r w:rsidRPr="000B6EBD">
        <w:rPr>
          <w:rFonts w:ascii="Times New Roman" w:hAnsi="Times New Roman"/>
          <w:sz w:val="20"/>
        </w:rPr>
        <w:t>) a proposed change to the Work or (ii) a Field Directive.</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Record Documents</w:t>
      </w:r>
      <w:r w:rsidRPr="000B6EBD">
        <w:rPr>
          <w:rFonts w:ascii="Times New Roman" w:hAnsi="Times New Roman"/>
          <w:sz w:val="20"/>
        </w:rPr>
        <w:t>.  The Drawings amended to show the Project as it was constructed.  Record Documents include any significant changes or clarifications to the Drawings resulting from the construction process.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 for Information (RFI)</w:t>
      </w:r>
      <w:r w:rsidRPr="000B6EBD">
        <w:rPr>
          <w:rFonts w:ascii="Times New Roman" w:hAnsi="Times New Roman"/>
          <w:sz w:val="20"/>
        </w:rPr>
        <w:t xml:space="preserve">.  A written request by the CMR submitted in a Judicial Council provided format for information regarding Project specific issues.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Retention</w:t>
      </w:r>
      <w:r w:rsidRPr="000B6EBD">
        <w:rPr>
          <w:rFonts w:ascii="Times New Roman" w:hAnsi="Times New Roman"/>
          <w:sz w:val="20"/>
        </w:rPr>
        <w:t>.  A percentage of the GMP that the Judicial Council shall withhold until Completion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Samples</w:t>
      </w:r>
      <w:r w:rsidRPr="000B6EBD">
        <w:rPr>
          <w:rFonts w:ascii="Times New Roman" w:hAnsi="Times New Roman"/>
          <w:sz w:val="20"/>
        </w:rPr>
        <w:t>.  Physical examples which illustrate materials, equipment or workmanship and establish standards by which the Work will be judged.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or “Project Schedule” or “Master Project Schedule” or “Progress Schedule”</w:t>
      </w:r>
      <w:r w:rsidRPr="000B6EBD">
        <w:rPr>
          <w:rFonts w:ascii="Times New Roman" w:hAnsi="Times New Roman"/>
          <w:sz w:val="20"/>
        </w:rPr>
        <w:t>.  A schedule document, an updated schedule document, or a progress schedule provided by the CMR as required by the Contract Documents and reviewed and accepted by the Judicial Council.</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of Values</w:t>
      </w:r>
      <w:r w:rsidRPr="000B6EBD">
        <w:rPr>
          <w:rFonts w:ascii="Times New Roman" w:hAnsi="Times New Roman"/>
          <w:sz w:val="20"/>
        </w:rPr>
        <w:t>.  A document furnished by the CMR to the Judicial Council reflecting the portions of the GMP allotted for the various parts of the Work, and used as the basis for reviewing the CMR's applications for progress payments.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Shop Drawings</w:t>
      </w:r>
      <w:r w:rsidRPr="000B6EBD">
        <w:rPr>
          <w:rFonts w:ascii="Times New Roman" w:hAnsi="Times New Roman"/>
          <w:sz w:val="20"/>
        </w:rPr>
        <w:t>.  Drawings, diagrams, schedules, and other data specially issued for the Work by the CMR or a Subcontractor, Sub-subcontractor, and material suppliers to illustrate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Site</w:t>
      </w:r>
      <w:r w:rsidRPr="000B6EBD">
        <w:rPr>
          <w:rFonts w:ascii="Times New Roman" w:hAnsi="Times New Roman"/>
          <w:sz w:val="20"/>
        </w:rPr>
        <w:t>.  The Project site as shown on the Drawings.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Specifications or “Technical Specifications”</w:t>
      </w:r>
      <w:r w:rsidRPr="000B6EBD">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Stop Services Order</w:t>
      </w:r>
      <w:r w:rsidRPr="000B6EBD">
        <w:rPr>
          <w:rFonts w:ascii="Times New Roman" w:hAnsi="Times New Roman"/>
          <w:sz w:val="20"/>
        </w:rPr>
        <w:t>.  A written notice, delivered in accordance with this Agreement, by which the Judicial Council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w:t>
      </w:r>
      <w:r w:rsidRPr="000B6EBD">
        <w:rPr>
          <w:rFonts w:ascii="Times New Roman" w:hAnsi="Times New Roman"/>
          <w:sz w:val="20"/>
        </w:rPr>
        <w:t xml:space="preserve">.  An individual, partnership, corporation, association, joint venture, or any combination thereof, </w:t>
      </w:r>
      <w:proofErr w:type="gramStart"/>
      <w:r w:rsidRPr="000B6EBD">
        <w:rPr>
          <w:rFonts w:ascii="Times New Roman" w:hAnsi="Times New Roman"/>
          <w:sz w:val="20"/>
        </w:rPr>
        <w:t>who</w:t>
      </w:r>
      <w:proofErr w:type="gramEnd"/>
      <w:r w:rsidRPr="000B6EBD">
        <w:rPr>
          <w:rFonts w:ascii="Times New Roman" w:hAnsi="Times New Roman"/>
          <w:sz w:val="20"/>
        </w:rPr>
        <w:t xml:space="preserve"> has a direct contract with the CMR to perform work or labor or render service in or about the Work.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Sub-subcontractor</w:t>
      </w:r>
      <w:r w:rsidRPr="000B6EBD">
        <w:rPr>
          <w:rFonts w:ascii="Times New Roman" w:hAnsi="Times New Roman"/>
          <w:sz w:val="20"/>
        </w:rPr>
        <w:t xml:space="preserve">.  A person or entity </w:t>
      </w:r>
      <w:proofErr w:type="gramStart"/>
      <w:r w:rsidRPr="000B6EBD">
        <w:rPr>
          <w:rFonts w:ascii="Times New Roman" w:hAnsi="Times New Roman"/>
          <w:sz w:val="20"/>
        </w:rPr>
        <w:t>who</w:t>
      </w:r>
      <w:proofErr w:type="gramEnd"/>
      <w:r w:rsidRPr="000B6EBD">
        <w:rPr>
          <w:rFonts w:ascii="Times New Roman" w:hAnsi="Times New Roman"/>
          <w:sz w:val="20"/>
        </w:rPr>
        <w:t xml:space="preserve"> has a direct or indirect contract with a Subcontractor to perform a portion of the work.  The term "Sub-subcontractor" is referred to as if singular in number and means a Sub-subcontractor or a representative of the Sub-subcontractor.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w:t>
      </w:r>
      <w:r w:rsidRPr="000B6EBD">
        <w:rPr>
          <w:rFonts w:ascii="Times New Roman" w:hAnsi="Times New Roman"/>
          <w:sz w:val="20"/>
        </w:rPr>
        <w:t>.  A material and/or process offered by the CMR in lieu of the specified material and/or process, and accepted by the Judicial Council in writing as being equivalent (equal) to the specified material and/or process.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Surety or Sureties</w:t>
      </w:r>
      <w:r w:rsidRPr="000B6EBD">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SWPPP</w:t>
      </w:r>
      <w:r w:rsidRPr="000B6EBD">
        <w:rPr>
          <w:rFonts w:ascii="Times New Roman" w:hAnsi="Times New Roman"/>
          <w:sz w:val="20"/>
        </w:rPr>
        <w:t>.  The Judicial Council’s Storm Water Pollution Prevention Plan.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Subsurface or latent physical conditions at the Site differing materially from those indicated; or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physical conditions at the Site of an unusual nature, differing materially from those ordinarily encountered and generally recognized as inherent in Work of the character provided for in this Contract; or</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hazardous materials on the Site.</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Warranty</w:t>
      </w:r>
      <w:r w:rsidRPr="000B6EBD">
        <w:rPr>
          <w:rFonts w:ascii="Times New Roman" w:hAnsi="Times New Roman"/>
          <w:sz w:val="20"/>
        </w:rPr>
        <w:t>.  A manufacturer's or material supplier's assurance that products and services provided meet the requirements of the Contract Documents.</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993A61" w:rsidP="00591160">
      <w:pPr>
        <w:pStyle w:val="ListParagraph"/>
        <w:numPr>
          <w:ilvl w:val="2"/>
          <w:numId w:val="69"/>
        </w:numPr>
        <w:spacing w:after="160" w:line="259" w:lineRule="auto"/>
        <w:contextualSpacing/>
        <w:rPr>
          <w:rFonts w:ascii="Times New Roman" w:hAnsi="Times New Roman"/>
          <w:sz w:val="20"/>
        </w:rPr>
      </w:pPr>
      <w:r w:rsidRPr="00806D64">
        <w:rPr>
          <w:rFonts w:ascii="Times New Roman" w:hAnsi="Times New Roman"/>
          <w:b/>
          <w:sz w:val="20"/>
        </w:rPr>
        <w:t>Work or “Service(s)”</w:t>
      </w:r>
      <w:r w:rsidRPr="000B6EBD">
        <w:rPr>
          <w:rFonts w:ascii="Times New Roman" w:hAnsi="Times New Roman"/>
          <w:sz w:val="20"/>
        </w:rPr>
        <w:t>.  Construction and services required by the Contract Documents, including all labor, materials, equipment and services provided, or to be provided, by the CMR to fulfill the CMR's obligations under the Contract.</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8C74FA"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EXECUTION, CORRELATION AND INTENT</w:t>
      </w:r>
      <w:r w:rsidR="00CC3B3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150" w:name="_Toc368061933"/>
      <w:bookmarkStart w:id="151" w:name="_Toc368062046"/>
      <w:bookmarkStart w:id="152" w:name="_Toc412467242"/>
      <w:bookmarkStart w:id="153" w:name="_Toc411516707"/>
      <w:r w:rsidRPr="000B6EBD">
        <w:rPr>
          <w:rFonts w:ascii="Times New Roman" w:hAnsi="Times New Roman"/>
          <w:b/>
          <w:sz w:val="20"/>
        </w:rPr>
        <w:instrText>1.2  EXECUTION, CORRELATION AND INTENT</w:instrText>
      </w:r>
      <w:bookmarkEnd w:id="150"/>
      <w:bookmarkEnd w:id="151"/>
      <w:bookmarkEnd w:id="152"/>
      <w:bookmarkEnd w:id="153"/>
      <w:r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Contract will not be binding on the </w:t>
      </w:r>
      <w:r w:rsidR="008F364F" w:rsidRPr="000B6EBD">
        <w:rPr>
          <w:rFonts w:ascii="Times New Roman" w:hAnsi="Times New Roman"/>
          <w:sz w:val="20"/>
        </w:rPr>
        <w:t>Judicial Council</w:t>
      </w:r>
      <w:r w:rsidRPr="000B6EBD">
        <w:rPr>
          <w:rFonts w:ascii="Times New Roman" w:hAnsi="Times New Roman"/>
          <w:sz w:val="20"/>
        </w:rPr>
        <w:t xml:space="preserve"> until fully executed by the appropriate authorized representatives of the CMR and the </w:t>
      </w:r>
      <w:r w:rsidR="008F364F" w:rsidRPr="000B6EBD">
        <w:rPr>
          <w:rFonts w:ascii="Times New Roman" w:hAnsi="Times New Roman"/>
          <w:sz w:val="20"/>
        </w:rPr>
        <w:t>Judicial Council</w:t>
      </w:r>
      <w:r w:rsidRPr="000B6EBD">
        <w:rPr>
          <w:rFonts w:ascii="Times New Roman" w:hAnsi="Times New Roman"/>
          <w:sz w:val="20"/>
        </w:rPr>
        <w:t>.  The parties signing the Contract certify that they have the proper authorization to do so.</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r w:rsidR="008C74FA" w:rsidRPr="000B6EBD">
        <w:rPr>
          <w:rFonts w:ascii="Times New Roman" w:hAnsi="Times New Roman"/>
          <w:sz w:val="20"/>
        </w:rPr>
        <w:t xml:space="preserve"> </w:t>
      </w:r>
    </w:p>
    <w:p w:rsidR="00B877F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Every part of the Work shall be accomplished in workmanship-like manner by workers, laborers, or mechanics skilled in the class of work required.  Any person the </w:t>
      </w:r>
      <w:r w:rsidR="008F364F" w:rsidRPr="000B6EBD">
        <w:rPr>
          <w:rFonts w:ascii="Times New Roman" w:hAnsi="Times New Roman"/>
          <w:sz w:val="20"/>
        </w:rPr>
        <w:t>Judicial Council</w:t>
      </w:r>
      <w:r w:rsidRPr="000B6EBD">
        <w:rPr>
          <w:rFonts w:ascii="Times New Roman" w:hAnsi="Times New Roman"/>
          <w:sz w:val="20"/>
        </w:rPr>
        <w:t xml:space="preserve"> may deem incompetent or disorderly shall be promptly removed from the Project by the CMR upon written notice from the </w:t>
      </w:r>
      <w:r w:rsidR="008F364F" w:rsidRPr="000B6EBD">
        <w:rPr>
          <w:rFonts w:ascii="Times New Roman" w:hAnsi="Times New Roman"/>
          <w:sz w:val="20"/>
        </w:rPr>
        <w:t>Judicial Council</w:t>
      </w:r>
      <w:r w:rsidRPr="000B6EBD">
        <w:rPr>
          <w:rFonts w:ascii="Times New Roman" w:hAnsi="Times New Roman"/>
          <w:sz w:val="20"/>
        </w:rPr>
        <w:t>, and shall not be re-employed.</w:t>
      </w:r>
      <w:r w:rsidR="008C74FA" w:rsidRPr="000B6EBD">
        <w:rPr>
          <w:rFonts w:ascii="Times New Roman" w:hAnsi="Times New Roman"/>
          <w:sz w:val="20"/>
        </w:rPr>
        <w:t xml:space="preserve"> </w:t>
      </w:r>
    </w:p>
    <w:p w:rsidR="00B877FD" w:rsidRPr="000B6EB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USE </w:t>
      </w:r>
      <w:r w:rsidR="00634592" w:rsidRPr="000B6EBD">
        <w:rPr>
          <w:rFonts w:ascii="Times New Roman" w:hAnsi="Times New Roman"/>
          <w:b/>
          <w:sz w:val="20"/>
        </w:rPr>
        <w:t>OF THE JUDICIAL COUNCIL'S DRAWINGS AND OTHER DOCUMENTS.</w:t>
      </w:r>
      <w:r w:rsidR="00CC3B39" w:rsidRPr="000B6EBD">
        <w:rPr>
          <w:rFonts w:ascii="Times New Roman" w:hAnsi="Times New Roman"/>
          <w:b/>
          <w:sz w:val="20"/>
        </w:rPr>
        <w:fldChar w:fldCharType="begin"/>
      </w:r>
      <w:r w:rsidR="00634592" w:rsidRPr="000B6EBD">
        <w:rPr>
          <w:rFonts w:ascii="Times New Roman" w:hAnsi="Times New Roman"/>
          <w:sz w:val="20"/>
        </w:rPr>
        <w:instrText xml:space="preserve"> TC “</w:instrText>
      </w:r>
      <w:bookmarkStart w:id="154" w:name="_Toc316986839"/>
      <w:bookmarkStart w:id="155" w:name="_Toc366752330"/>
      <w:bookmarkStart w:id="156" w:name="_Toc368061934"/>
      <w:bookmarkStart w:id="157" w:name="_Toc368062047"/>
      <w:bookmarkStart w:id="158" w:name="_Toc412467243"/>
      <w:bookmarkStart w:id="159" w:name="_Toc411516708"/>
      <w:r w:rsidR="00634592" w:rsidRPr="000B6EBD">
        <w:rPr>
          <w:rFonts w:ascii="Times New Roman" w:hAnsi="Times New Roman"/>
          <w:b/>
          <w:sz w:val="20"/>
        </w:rPr>
        <w:instrText>1.3  USE OF THE JUDICIAL COUNCIL'S DRAWINGS AND OTHER DOCUMENTS</w:instrText>
      </w:r>
      <w:bookmarkEnd w:id="154"/>
      <w:bookmarkEnd w:id="155"/>
      <w:bookmarkEnd w:id="156"/>
      <w:bookmarkEnd w:id="157"/>
      <w:bookmarkEnd w:id="158"/>
      <w:bookmarkEnd w:id="159"/>
      <w:r w:rsidR="00634592"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The CMR, Subcontractors, Sub-subcontractors and material or equipment suppliers are granted a limited license to use and reproduce applicable portions of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appropriate to, and for use in, the execution of their work under the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CAPITALIZATION</w:t>
      </w:r>
      <w:r w:rsidR="00CC3B39"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0" w:name="_Toc368061935"/>
      <w:bookmarkStart w:id="161" w:name="_Toc368062048"/>
      <w:bookmarkStart w:id="162" w:name="_Toc412467244"/>
      <w:bookmarkStart w:id="163" w:name="_Toc411516709"/>
      <w:r w:rsidR="00A5118C" w:rsidRPr="000B6EBD">
        <w:rPr>
          <w:rFonts w:ascii="Times New Roman" w:hAnsi="Times New Roman"/>
          <w:b/>
          <w:sz w:val="20"/>
        </w:rPr>
        <w:instrText>1.4  CAPITALIZATION</w:instrText>
      </w:r>
      <w:bookmarkEnd w:id="160"/>
      <w:bookmarkEnd w:id="161"/>
      <w:bookmarkEnd w:id="162"/>
      <w:bookmarkEnd w:id="163"/>
      <w:r w:rsidR="00A5118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Terms capitalized in these General Conditions include those which are: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Specifically defined;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numbered Articles;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References to Paragraphs, Subparagraphs and Clauses;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other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CONFLICTS IN THE CONTRACT DOCUMENTS</w:t>
      </w:r>
      <w:r w:rsidR="00CC3B39"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4" w:name="_Toc368061936"/>
      <w:bookmarkStart w:id="165" w:name="_Toc368062049"/>
      <w:bookmarkStart w:id="166" w:name="_Toc412467245"/>
      <w:bookmarkStart w:id="167" w:name="_Toc411516710"/>
      <w:r w:rsidR="00A5118C" w:rsidRPr="000B6EBD">
        <w:rPr>
          <w:rFonts w:ascii="Times New Roman" w:hAnsi="Times New Roman"/>
          <w:b/>
          <w:sz w:val="20"/>
        </w:rPr>
        <w:instrText>1.5  CONFLICTS IN THE CONTRACT DOCUMENT</w:instrText>
      </w:r>
      <w:bookmarkEnd w:id="164"/>
      <w:bookmarkEnd w:id="165"/>
      <w:r w:rsidR="00EA3139" w:rsidRPr="000B6EBD">
        <w:rPr>
          <w:rFonts w:ascii="Times New Roman" w:hAnsi="Times New Roman"/>
          <w:b/>
          <w:sz w:val="20"/>
        </w:rPr>
        <w:instrText>S</w:instrText>
      </w:r>
      <w:bookmarkEnd w:id="166"/>
      <w:bookmarkEnd w:id="167"/>
      <w:r w:rsidR="00A5118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event of conflict in the Contract Documents, the following order of precedence shall prevail:</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8731AA"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-approved modifications, beginning with the most recent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Agreement;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Special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Supplemental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These General Conditions;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remaining Contract Documents;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ED752E" w:rsidRPr="000B6EBD">
        <w:rPr>
          <w:rFonts w:ascii="Times New Roman" w:hAnsi="Times New Roman"/>
          <w:sz w:val="20"/>
        </w:rPr>
        <w:t xml:space="preserve">Specification </w:t>
      </w:r>
      <w:r w:rsidRPr="000B6EBD">
        <w:rPr>
          <w:rFonts w:ascii="Times New Roman" w:hAnsi="Times New Roman"/>
          <w:sz w:val="20"/>
        </w:rPr>
        <w:t>Division 1 Documents</w:t>
      </w:r>
      <w:r w:rsidR="00277C54" w:rsidRPr="000B6EBD">
        <w:rPr>
          <w:rFonts w:ascii="Times New Roman" w:hAnsi="Times New Roman"/>
          <w:sz w:val="20"/>
        </w:rPr>
        <w:t>;</w:t>
      </w:r>
      <w:r w:rsidR="008731AA" w:rsidRPr="000B6EBD">
        <w:rPr>
          <w:rFonts w:ascii="Times New Roman" w:hAnsi="Times New Roman"/>
          <w:sz w:val="20"/>
        </w:rPr>
        <w:t xml:space="preserve">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Technical Specifications (Division </w:t>
      </w:r>
      <w:r w:rsidR="00941C77" w:rsidRPr="000B6EBD">
        <w:rPr>
          <w:rFonts w:ascii="Times New Roman" w:hAnsi="Times New Roman"/>
          <w:sz w:val="20"/>
        </w:rPr>
        <w:t>0</w:t>
      </w:r>
      <w:r w:rsidR="00150A81" w:rsidRPr="000B6EBD">
        <w:rPr>
          <w:rFonts w:ascii="Times New Roman" w:hAnsi="Times New Roman"/>
          <w:sz w:val="20"/>
        </w:rPr>
        <w:t>2</w:t>
      </w:r>
      <w:r w:rsidRPr="000B6EBD">
        <w:rPr>
          <w:rFonts w:ascii="Times New Roman" w:hAnsi="Times New Roman"/>
          <w:sz w:val="20"/>
        </w:rPr>
        <w:t xml:space="preserve"> through Division 49);</w:t>
      </w:r>
      <w:r w:rsidR="00277C54" w:rsidRPr="000B6EBD">
        <w:rPr>
          <w:rFonts w:ascii="Times New Roman" w:hAnsi="Times New Roman"/>
          <w:sz w:val="20"/>
        </w:rPr>
        <w:t xml:space="preserve"> </w:t>
      </w:r>
      <w:r w:rsidRPr="000B6EBD">
        <w:rPr>
          <w:rFonts w:ascii="Times New Roman" w:hAnsi="Times New Roman"/>
          <w:sz w:val="20"/>
        </w:rPr>
        <w:t>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Drawings.</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case of conflict within the Drawings, the following shall govern: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Schedules, when identified as such, shall govern over all other portions of the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 notes shall govern over all other notes and all other portions of the Drawings, except schedules described in the preceding Clause;</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Larger scale Drawings shall govern over smaller scale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Detail Drawings shall govern over standard plates within the Contract Documents; 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Figured or numerical dimensions shall govern over dimensions obtained by scaling.</w:t>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Omissions</w:t>
      </w:r>
      <w:r w:rsidR="00A5118C" w:rsidRPr="000B6EBD">
        <w:rPr>
          <w:rFonts w:ascii="Times New Roman" w:hAnsi="Times New Roman"/>
          <w:b/>
          <w:sz w:val="20"/>
        </w:rPr>
        <w:t>.</w:t>
      </w:r>
      <w:r w:rsidRPr="000B6EBD">
        <w:rPr>
          <w:rFonts w:ascii="Times New Roman" w:hAnsi="Times New Roman"/>
          <w:sz w:val="20"/>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CLARIFICATION OR ADDITIONAL INSTRUCTIONS</w:t>
      </w:r>
      <w:r w:rsidR="00CC3B3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68" w:name="_Toc368061937"/>
      <w:bookmarkStart w:id="169" w:name="_Toc368062050"/>
      <w:bookmarkStart w:id="170" w:name="_Toc412467246"/>
      <w:bookmarkStart w:id="171" w:name="_Toc411516711"/>
      <w:r w:rsidR="006D5179" w:rsidRPr="000B6EBD">
        <w:rPr>
          <w:rFonts w:ascii="Times New Roman" w:hAnsi="Times New Roman"/>
          <w:b/>
          <w:sz w:val="20"/>
        </w:rPr>
        <w:instrText>1.6  REQUEST</w:instrText>
      </w:r>
      <w:r w:rsidR="00EA3139" w:rsidRPr="000B6EBD">
        <w:rPr>
          <w:rFonts w:ascii="Times New Roman" w:hAnsi="Times New Roman"/>
          <w:b/>
          <w:sz w:val="20"/>
        </w:rPr>
        <w:instrText>S</w:instrText>
      </w:r>
      <w:r w:rsidR="006D5179" w:rsidRPr="000B6EBD">
        <w:rPr>
          <w:rFonts w:ascii="Times New Roman" w:hAnsi="Times New Roman"/>
          <w:b/>
          <w:sz w:val="20"/>
        </w:rPr>
        <w:instrText xml:space="preserve"> FOR INFORMATION, CLARIFICATION OR ADDITIONAL INSTRUCTIONS</w:instrText>
      </w:r>
      <w:bookmarkEnd w:id="168"/>
      <w:bookmarkEnd w:id="169"/>
      <w:bookmarkEnd w:id="170"/>
      <w:bookmarkEnd w:id="171"/>
      <w:r w:rsidR="006D51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(RFI</w:t>
      </w:r>
      <w:r w:rsidR="00150A81" w:rsidRPr="000B6EBD">
        <w:rPr>
          <w:rFonts w:ascii="Times New Roman" w:hAnsi="Times New Roman"/>
          <w:b/>
          <w:sz w:val="20"/>
        </w:rPr>
        <w:t>)</w:t>
      </w:r>
      <w:r w:rsidR="006D5179" w:rsidRPr="000B6EBD">
        <w:rPr>
          <w:rFonts w:ascii="Times New Roman" w:hAnsi="Times New Roman"/>
          <w:b/>
          <w:sz w:val="20"/>
        </w:rPr>
        <w:t>.</w:t>
      </w:r>
      <w:r w:rsidRPr="000B6EBD">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w:t>
      </w:r>
      <w:r w:rsidR="008F364F" w:rsidRPr="000B6EBD">
        <w:rPr>
          <w:rFonts w:ascii="Times New Roman" w:hAnsi="Times New Roman"/>
          <w:sz w:val="20"/>
        </w:rPr>
        <w:t>Judicial Council</w:t>
      </w:r>
      <w:r w:rsidRPr="000B6EBD">
        <w:rPr>
          <w:rFonts w:ascii="Times New Roman" w:hAnsi="Times New Roman"/>
          <w:sz w:val="20"/>
        </w:rPr>
        <w:t xml:space="preserve"> in writing a RFI that complies with the following requirements: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RFIs, whether originated by the CMR, a Subcontractor or supplier at any tier, shall be submitted by the CMR to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RFIs shall be numbered sequentially and be presented in the format provided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clearly and concisely set forth the single issue for which interpretation or clarification is sought, indicate Specification Section number, article and </w:t>
      </w:r>
      <w:proofErr w:type="spellStart"/>
      <w:r w:rsidRPr="000B6EBD">
        <w:rPr>
          <w:rFonts w:ascii="Times New Roman" w:hAnsi="Times New Roman"/>
          <w:sz w:val="20"/>
        </w:rPr>
        <w:t>subarticle</w:t>
      </w:r>
      <w:proofErr w:type="spellEnd"/>
      <w:r w:rsidRPr="000B6EBD">
        <w:rPr>
          <w:rFonts w:ascii="Times New Roman" w:hAnsi="Times New Roman"/>
          <w:sz w:val="20"/>
        </w:rPr>
        <w:t xml:space="preserve"> numbers, and Contract Drawing number, and detail, or other item involved and state why a response is required from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The CMR shall set forth its own interpretation or understanding of the requirements, along with reasons why it has reached such an understanding in each RFI.</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RFIs shall be submitted in a timely manner in order that they may be adequately researched and answered before the response affects any critical activity of the Work.</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to RFIs will be made within fourteen (14) days unless the </w:t>
      </w:r>
      <w:r w:rsidR="008F364F" w:rsidRPr="000B6EBD">
        <w:rPr>
          <w:rFonts w:ascii="Times New Roman" w:hAnsi="Times New Roman"/>
          <w:sz w:val="20"/>
        </w:rPr>
        <w:t>Judicial Council</w:t>
      </w:r>
      <w:r w:rsidRPr="000B6EBD">
        <w:rPr>
          <w:rFonts w:ascii="Times New Roman" w:hAnsi="Times New Roman"/>
          <w:sz w:val="20"/>
        </w:rPr>
        <w:t xml:space="preserve"> notifies the CMR in writing that a response will take longer.  The fourteen (14) days will begin when the RFI is received and dated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from the </w:t>
      </w:r>
      <w:r w:rsidR="008F364F" w:rsidRPr="000B6EBD">
        <w:rPr>
          <w:rFonts w:ascii="Times New Roman" w:hAnsi="Times New Roman"/>
          <w:sz w:val="20"/>
        </w:rPr>
        <w:t>Judicial Council</w:t>
      </w:r>
      <w:r w:rsidRPr="000B6EBD">
        <w:rPr>
          <w:rFonts w:ascii="Times New Roman" w:hAnsi="Times New Roman"/>
          <w:sz w:val="20"/>
        </w:rPr>
        <w:t xml:space="preserve"> will not change any requirement of the Contract unless so noted by the </w:t>
      </w:r>
      <w:r w:rsidR="008F364F" w:rsidRPr="000B6EBD">
        <w:rPr>
          <w:rFonts w:ascii="Times New Roman" w:hAnsi="Times New Roman"/>
          <w:sz w:val="20"/>
        </w:rPr>
        <w:t>Judicial Council</w:t>
      </w:r>
      <w:r w:rsidRPr="000B6EBD">
        <w:rPr>
          <w:rFonts w:ascii="Times New Roman" w:hAnsi="Times New Roman"/>
          <w:sz w:val="20"/>
        </w:rPr>
        <w:t xml:space="preserve"> in the response to the RFI.  </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CMR think that a response to a RFI causes a change to the Contract that requires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the CMR shall, before proceeding, give written notice to the </w:t>
      </w:r>
      <w:r w:rsidR="008F364F" w:rsidRPr="000B6EBD">
        <w:rPr>
          <w:rFonts w:ascii="Times New Roman" w:hAnsi="Times New Roman"/>
          <w:sz w:val="20"/>
        </w:rPr>
        <w:t>Judicial Council</w:t>
      </w:r>
      <w:r w:rsidRPr="000B6EBD">
        <w:rPr>
          <w:rFonts w:ascii="Times New Roman" w:hAnsi="Times New Roman"/>
          <w:sz w:val="20"/>
        </w:rPr>
        <w:t xml:space="preserve">, indicating that the CMR considers the </w:t>
      </w:r>
      <w:r w:rsidR="008F364F" w:rsidRPr="000B6EBD">
        <w:rPr>
          <w:rFonts w:ascii="Times New Roman" w:hAnsi="Times New Roman"/>
          <w:sz w:val="20"/>
        </w:rPr>
        <w:t>Judicial Council</w:t>
      </w:r>
      <w:r w:rsidRPr="000B6EBD">
        <w:rPr>
          <w:rFonts w:ascii="Times New Roman" w:hAnsi="Times New Roman"/>
          <w:sz w:val="20"/>
        </w:rPr>
        <w:t xml:space="preserve">'s response to the RFI to be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Failure to give such written notice within fourteen (14) days of receipt of the </w:t>
      </w:r>
      <w:r w:rsidR="008F364F" w:rsidRPr="000B6EBD">
        <w:rPr>
          <w:rFonts w:ascii="Times New Roman" w:hAnsi="Times New Roman"/>
          <w:sz w:val="20"/>
        </w:rPr>
        <w:t>Judicial Council</w:t>
      </w:r>
      <w:r w:rsidRPr="000B6EBD">
        <w:rPr>
          <w:rFonts w:ascii="Times New Roman" w:hAnsi="Times New Roman"/>
          <w:sz w:val="20"/>
        </w:rPr>
        <w:t xml:space="preserve">'s response to the RFI shall waive the CMR's right to seek additional time or cost herein or for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Additional Detailed Instructions</w:t>
      </w:r>
      <w:r w:rsidR="006D51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w:t>
      </w:r>
      <w:r w:rsidR="008F364F" w:rsidRPr="000B6EBD">
        <w:rPr>
          <w:rFonts w:ascii="Times New Roman" w:hAnsi="Times New Roman"/>
          <w:sz w:val="20"/>
        </w:rPr>
        <w:t>Judicial Council</w:t>
      </w:r>
      <w:r w:rsidRPr="000B6EBD">
        <w:rPr>
          <w:rFonts w:ascii="Times New Roman" w:hAnsi="Times New Roman"/>
          <w:sz w:val="20"/>
        </w:rPr>
        <w:t xml:space="preserve"> within fourteen (14) days following receipt of such instructions, and in any event prior to commencement of the work thereon.  The </w:t>
      </w:r>
      <w:r w:rsidR="008F364F" w:rsidRPr="000B6EBD">
        <w:rPr>
          <w:rFonts w:ascii="Times New Roman" w:hAnsi="Times New Roman"/>
          <w:sz w:val="20"/>
        </w:rPr>
        <w:t>Judicial Council</w:t>
      </w:r>
      <w:r w:rsidRPr="000B6EBD">
        <w:rPr>
          <w:rFonts w:ascii="Times New Roman" w:hAnsi="Times New Roman"/>
          <w:sz w:val="20"/>
        </w:rPr>
        <w:t xml:space="preserve"> will then consider the notice; and, if in the </w:t>
      </w:r>
      <w:r w:rsidR="008F364F" w:rsidRPr="000B6EBD">
        <w:rPr>
          <w:rFonts w:ascii="Times New Roman" w:hAnsi="Times New Roman"/>
          <w:sz w:val="20"/>
        </w:rPr>
        <w:t>Judicial Council</w:t>
      </w:r>
      <w:r w:rsidRPr="000B6EBD">
        <w:rPr>
          <w:rFonts w:ascii="Times New Roman" w:hAnsi="Times New Roman"/>
          <w:sz w:val="20"/>
        </w:rPr>
        <w:t xml:space="preserve">'s judgment it is justified, the </w:t>
      </w:r>
      <w:r w:rsidR="008F364F" w:rsidRPr="000B6EBD">
        <w:rPr>
          <w:rFonts w:ascii="Times New Roman" w:hAnsi="Times New Roman"/>
          <w:sz w:val="20"/>
        </w:rPr>
        <w:t>Judicial Council</w:t>
      </w:r>
      <w:r w:rsidRPr="000B6EBD">
        <w:rPr>
          <w:rFonts w:ascii="Times New Roman" w:hAnsi="Times New Roman"/>
          <w:sz w:val="20"/>
        </w:rPr>
        <w:t xml:space="preserve">'s instructions will be revised or the extra work authorized as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CC3B3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2" w:name="_Toc368061938"/>
      <w:bookmarkStart w:id="173" w:name="_Toc368062051"/>
      <w:bookmarkStart w:id="174" w:name="_Toc412467247"/>
      <w:bookmarkStart w:id="175" w:name="_Toc411516712"/>
      <w:r w:rsidR="006D5179" w:rsidRPr="000B6EBD">
        <w:rPr>
          <w:rFonts w:ascii="Times New Roman" w:hAnsi="Times New Roman"/>
          <w:b/>
          <w:sz w:val="20"/>
        </w:rPr>
        <w:instrText>ARTICLE 2  ADMINISTRATION OF THE CONTRACT</w:instrText>
      </w:r>
      <w:bookmarkEnd w:id="172"/>
      <w:bookmarkEnd w:id="173"/>
      <w:bookmarkEnd w:id="174"/>
      <w:bookmarkEnd w:id="175"/>
      <w:r w:rsidR="006D5179"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INFORMATION AND/OR SERVICES REQUIRED OF THE </w:t>
      </w:r>
      <w:r w:rsidR="00426D72" w:rsidRPr="000B6EBD">
        <w:rPr>
          <w:rFonts w:ascii="Times New Roman" w:hAnsi="Times New Roman"/>
          <w:b/>
          <w:sz w:val="20"/>
        </w:rPr>
        <w:t>JUDICIAL COUNCIL</w:t>
      </w:r>
      <w:r w:rsidR="00CC3B3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6" w:name="_Toc368061939"/>
      <w:bookmarkStart w:id="177" w:name="_Toc368062052"/>
      <w:bookmarkStart w:id="178" w:name="_Toc412467248"/>
      <w:bookmarkStart w:id="179" w:name="_Toc411516713"/>
      <w:r w:rsidR="006D5179" w:rsidRPr="000B6EBD">
        <w:rPr>
          <w:rFonts w:ascii="Times New Roman" w:hAnsi="Times New Roman"/>
          <w:b/>
          <w:sz w:val="20"/>
        </w:rPr>
        <w:instrText xml:space="preserve">2.1  INFORMATION AND/OR SERVICES REQUIRED OF THE </w:instrText>
      </w:r>
      <w:bookmarkEnd w:id="176"/>
      <w:bookmarkEnd w:id="177"/>
      <w:r w:rsidR="00426D72" w:rsidRPr="000B6EBD">
        <w:rPr>
          <w:rFonts w:ascii="Times New Roman" w:hAnsi="Times New Roman"/>
          <w:b/>
          <w:sz w:val="20"/>
        </w:rPr>
        <w:instrText>JUDICIAL COUNCIL</w:instrText>
      </w:r>
      <w:bookmarkEnd w:id="178"/>
      <w:bookmarkEnd w:id="179"/>
      <w:r w:rsidR="006D51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 and/or services under the </w:t>
      </w:r>
      <w:r w:rsidR="008F364F" w:rsidRPr="000B6EBD">
        <w:rPr>
          <w:rFonts w:ascii="Times New Roman" w:hAnsi="Times New Roman"/>
          <w:sz w:val="20"/>
        </w:rPr>
        <w:t>Judicial Council</w:t>
      </w:r>
      <w:r w:rsidRPr="000B6EBD">
        <w:rPr>
          <w:rFonts w:ascii="Times New Roman" w:hAnsi="Times New Roman"/>
          <w:sz w:val="20"/>
        </w:rPr>
        <w:t xml:space="preserve">'s control shall be furnished by the </w:t>
      </w:r>
      <w:r w:rsidR="008F364F" w:rsidRPr="000B6EBD">
        <w:rPr>
          <w:rFonts w:ascii="Times New Roman" w:hAnsi="Times New Roman"/>
          <w:sz w:val="20"/>
        </w:rPr>
        <w:t>Judicial Council</w:t>
      </w:r>
      <w:r w:rsidRPr="000B6EBD">
        <w:rPr>
          <w:rFonts w:ascii="Times New Roman" w:hAnsi="Times New Roman"/>
          <w:sz w:val="20"/>
        </w:rPr>
        <w:t xml:space="preserve"> within a mutually agreed upon response time so as to avoid delay in the orderly progress of the Work</w:t>
      </w:r>
      <w:r w:rsidR="00231C1A" w:rsidRPr="000B6EBD">
        <w:rPr>
          <w:rFonts w:ascii="Times New Roman" w:hAnsi="Times New Roman"/>
          <w:sz w:val="20"/>
        </w:rPr>
        <w:t>.</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furnish the CMR Drawings and Contract Documents as specified in the Agreement.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CC3B3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80" w:name="_Toc368061940"/>
      <w:bookmarkStart w:id="181" w:name="_Toc368062053"/>
      <w:bookmarkStart w:id="182" w:name="_Toc412467249"/>
      <w:bookmarkStart w:id="183" w:name="_Toc411516714"/>
      <w:r w:rsidR="006D5179" w:rsidRPr="000B6EBD">
        <w:rPr>
          <w:rFonts w:ascii="Times New Roman" w:hAnsi="Times New Roman"/>
          <w:b/>
          <w:sz w:val="20"/>
        </w:rPr>
        <w:instrText xml:space="preserve">2.2  </w:instrText>
      </w:r>
      <w:r w:rsidR="00231C1A" w:rsidRPr="000B6EBD">
        <w:rPr>
          <w:rFonts w:ascii="Times New Roman" w:hAnsi="Times New Roman"/>
          <w:b/>
          <w:sz w:val="20"/>
        </w:rPr>
        <w:instrText>ADMINISTRATION OF THE CONTRACT</w:instrText>
      </w:r>
      <w:bookmarkEnd w:id="180"/>
      <w:bookmarkEnd w:id="181"/>
      <w:bookmarkEnd w:id="182"/>
      <w:bookmarkEnd w:id="183"/>
      <w:r w:rsidR="006D51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provide administration of the Contract as described in the Contract Documents during construction and through the guarantee period.</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visit the Project site as appropriate to the stage of construction to become familiar with the progress and quality of the completed work and to determine if the Work is in accordance with the Contract Documents.</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Independent Contractor</w:t>
      </w:r>
      <w:r w:rsidRPr="000B6EBD">
        <w:rPr>
          <w:rFonts w:ascii="Times New Roman" w:hAnsi="Times New Roman"/>
          <w:sz w:val="20"/>
        </w:rPr>
        <w:t xml:space="preserve">.  CMR shall be, and is an independent contractor, is not an employee or agent of the </w:t>
      </w:r>
      <w:r w:rsidR="008F364F" w:rsidRPr="000B6EBD">
        <w:rPr>
          <w:rFonts w:ascii="Times New Roman" w:hAnsi="Times New Roman"/>
          <w:sz w:val="20"/>
        </w:rPr>
        <w:t>Judicial Council</w:t>
      </w:r>
      <w:r w:rsidRPr="000B6EBD">
        <w:rPr>
          <w:rFonts w:ascii="Times New Roman" w:hAnsi="Times New Roman"/>
          <w:sz w:val="20"/>
        </w:rPr>
        <w:t xml:space="preserve">, and is not covered by any employee benefit plans provided to the </w:t>
      </w:r>
      <w:r w:rsidR="008F364F" w:rsidRPr="000B6EBD">
        <w:rPr>
          <w:rFonts w:ascii="Times New Roman" w:hAnsi="Times New Roman"/>
          <w:sz w:val="20"/>
        </w:rPr>
        <w:t>Judicial Council</w:t>
      </w:r>
      <w:r w:rsidRPr="000B6EBD">
        <w:rPr>
          <w:rFonts w:ascii="Times New Roman" w:hAnsi="Times New Roman"/>
          <w:sz w:val="20"/>
        </w:rPr>
        <w:t xml:space="preserve">’s employees.  CMR is, and shall be, liable for its own acts and omissions as well as those of its employees, </w:t>
      </w:r>
      <w:r w:rsidRPr="000B6EBD">
        <w:rPr>
          <w:rFonts w:ascii="Times New Roman" w:hAnsi="Times New Roman"/>
          <w:sz w:val="20"/>
        </w:rPr>
        <w:lastRenderedPageBreak/>
        <w:t xml:space="preserve">its Subcontractors and its agents.  Nothing in this Agreement shall be construed as creating an employment or agency relationship between the </w:t>
      </w:r>
      <w:r w:rsidR="008F364F" w:rsidRPr="000B6EBD">
        <w:rPr>
          <w:rFonts w:ascii="Times New Roman" w:hAnsi="Times New Roman"/>
          <w:sz w:val="20"/>
        </w:rPr>
        <w:t>Judicial Council</w:t>
      </w:r>
      <w:r w:rsidRPr="000B6EBD">
        <w:rPr>
          <w:rFonts w:ascii="Times New Roman" w:hAnsi="Times New Roman"/>
          <w:sz w:val="20"/>
        </w:rPr>
        <w:t xml:space="preserve"> and the CMR.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including compliance with social security, withholding, any and all employee benefits, and all regulations governing such matters.</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so specified in the Contract Documents, 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not have control over construction means, methods, techniques, sequences or procedures, or safety precautions and programs in connection with the Work.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the CMR's failure to carry out the Work in accordance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acts, errors, or omissions of the CMR, a Subcontractor, or anyone directly or indirectly employed by any of them, or of any other persons performing portions of the Work.</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Communications by and with the </w:t>
      </w:r>
      <w:r w:rsidR="008F364F" w:rsidRPr="000B6EBD">
        <w:rPr>
          <w:rFonts w:ascii="Times New Roman" w:hAnsi="Times New Roman"/>
          <w:sz w:val="20"/>
        </w:rPr>
        <w:t>Judicial Council</w:t>
      </w:r>
      <w:r w:rsidRPr="000B6EBD">
        <w:rPr>
          <w:rFonts w:ascii="Times New Roman" w:hAnsi="Times New Roman"/>
          <w:sz w:val="20"/>
        </w:rPr>
        <w:t xml:space="preserve">'s </w:t>
      </w:r>
      <w:r w:rsidR="0081636D" w:rsidRPr="000B6EBD">
        <w:rPr>
          <w:rFonts w:ascii="Times New Roman" w:hAnsi="Times New Roman"/>
          <w:sz w:val="20"/>
        </w:rPr>
        <w:t xml:space="preserve">Construction Supervisor/Inspector, and </w:t>
      </w:r>
      <w:r w:rsidRPr="000B6EBD">
        <w:rPr>
          <w:rFonts w:ascii="Times New Roman" w:hAnsi="Times New Roman"/>
          <w:sz w:val="20"/>
        </w:rPr>
        <w:t xml:space="preserve">consultants shall be through the </w:t>
      </w:r>
      <w:r w:rsidR="008F364F" w:rsidRPr="000B6EBD">
        <w:rPr>
          <w:rFonts w:ascii="Times New Roman" w:hAnsi="Times New Roman"/>
          <w:sz w:val="20"/>
        </w:rPr>
        <w:t>Judicial Council</w:t>
      </w:r>
      <w:r w:rsidRPr="000B6EBD">
        <w:rPr>
          <w:rFonts w:ascii="Times New Roman" w:hAnsi="Times New Roman"/>
          <w:sz w:val="20"/>
        </w:rPr>
        <w:t xml:space="preserve">, unless otherwise directed by the </w:t>
      </w:r>
      <w:r w:rsidR="008F364F" w:rsidRPr="000B6EBD">
        <w:rPr>
          <w:rFonts w:ascii="Times New Roman" w:hAnsi="Times New Roman"/>
          <w:sz w:val="20"/>
        </w:rPr>
        <w:t>Judicial Council</w:t>
      </w:r>
      <w:r w:rsidRPr="000B6EBD">
        <w:rPr>
          <w:rFonts w:ascii="Times New Roman" w:hAnsi="Times New Roman"/>
          <w:sz w:val="20"/>
        </w:rPr>
        <w:t xml:space="preserve">.  Communications by and with Subcontractors, Sub-subcontractors and material suppliers shall be through the CMR.  Communications by and with separate contractors shall be through the </w:t>
      </w:r>
      <w:r w:rsidR="008F364F" w:rsidRPr="000B6EBD">
        <w:rPr>
          <w:rFonts w:ascii="Times New Roman" w:hAnsi="Times New Roman"/>
          <w:sz w:val="20"/>
        </w:rPr>
        <w:t>Judicial Council</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8F364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w:t>
      </w:r>
      <w:r w:rsidR="00E46846" w:rsidRPr="000B6EBD">
        <w:rPr>
          <w:rFonts w:ascii="Times New Roman" w:hAnsi="Times New Roman"/>
          <w:b/>
          <w:sz w:val="20"/>
        </w:rPr>
        <w:t>’s Quality Assurance Plan</w:t>
      </w:r>
      <w:r w:rsidR="00E46846" w:rsidRPr="000B6EBD">
        <w:rPr>
          <w:rFonts w:ascii="Times New Roman" w:hAnsi="Times New Roman"/>
          <w:sz w:val="20"/>
        </w:rPr>
        <w:t xml:space="preserve">.  The </w:t>
      </w:r>
      <w:r w:rsidRPr="000B6EBD">
        <w:rPr>
          <w:rFonts w:ascii="Times New Roman" w:hAnsi="Times New Roman"/>
          <w:sz w:val="20"/>
        </w:rPr>
        <w:t>Judicial Council</w:t>
      </w:r>
      <w:r w:rsidR="00E46846" w:rsidRPr="000B6EBD">
        <w:rPr>
          <w:rFonts w:ascii="Times New Roman" w:hAnsi="Times New Roman"/>
          <w:sz w:val="20"/>
        </w:rPr>
        <w:t xml:space="preserve"> </w:t>
      </w:r>
      <w:r w:rsidR="00793BB6" w:rsidRPr="000B6EBD">
        <w:rPr>
          <w:rFonts w:ascii="Times New Roman" w:hAnsi="Times New Roman"/>
          <w:sz w:val="20"/>
        </w:rPr>
        <w:t>and</w:t>
      </w:r>
      <w:r w:rsidR="00E46846" w:rsidRPr="000B6EBD">
        <w:rPr>
          <w:rFonts w:ascii="Times New Roman" w:hAnsi="Times New Roman"/>
          <w:sz w:val="20"/>
        </w:rPr>
        <w:t xml:space="preserve"> its </w:t>
      </w:r>
      <w:r w:rsidR="00793BB6" w:rsidRPr="000B6EBD">
        <w:rPr>
          <w:rFonts w:ascii="Times New Roman" w:hAnsi="Times New Roman"/>
          <w:sz w:val="20"/>
        </w:rPr>
        <w:t>Construction Supervisor/Inspector</w:t>
      </w:r>
      <w:r w:rsidR="00E46846" w:rsidRPr="000B6EBD">
        <w:rPr>
          <w:rFonts w:ascii="Times New Roman" w:hAnsi="Times New Roman"/>
          <w:sz w:val="20"/>
        </w:rPr>
        <w:t xml:space="preserve"> may evaluate CMR’s performance under this Contract.  Such evaluation may include assessing CMR’s compliance with all Contract terms and performance standards.  Any deficiencies in the CMR’s performance that the </w:t>
      </w:r>
      <w:r w:rsidRPr="000B6EBD">
        <w:rPr>
          <w:rFonts w:ascii="Times New Roman" w:hAnsi="Times New Roman"/>
          <w:sz w:val="20"/>
        </w:rPr>
        <w:t>Judicial Council</w:t>
      </w:r>
      <w:r w:rsidR="00E46846" w:rsidRPr="000B6EBD">
        <w:rPr>
          <w:rFonts w:ascii="Times New Roman" w:hAnsi="Times New Roman"/>
          <w:sz w:val="20"/>
        </w:rPr>
        <w:t xml:space="preserve">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w:t>
      </w:r>
      <w:r w:rsidRPr="000B6EBD">
        <w:rPr>
          <w:rFonts w:ascii="Times New Roman" w:hAnsi="Times New Roman"/>
          <w:sz w:val="20"/>
        </w:rPr>
        <w:t>Judicial Council</w:t>
      </w:r>
      <w:r w:rsidR="00E46846" w:rsidRPr="000B6EBD">
        <w:rPr>
          <w:rFonts w:ascii="Times New Roman" w:hAnsi="Times New Roman"/>
          <w:sz w:val="20"/>
        </w:rPr>
        <w:t xml:space="preserve"> may, without limitation, terminate this Contract for cause or impose other penalties as specified in this Contract.  Any evaluation of CMR’s performance conducted by the </w:t>
      </w:r>
      <w:r w:rsidRPr="000B6EBD">
        <w:rPr>
          <w:rFonts w:ascii="Times New Roman" w:hAnsi="Times New Roman"/>
          <w:sz w:val="20"/>
        </w:rPr>
        <w:t>Judicial Council</w:t>
      </w:r>
      <w:r w:rsidR="00E46846" w:rsidRPr="000B6EBD">
        <w:rPr>
          <w:rFonts w:ascii="Times New Roman" w:hAnsi="Times New Roman"/>
          <w:sz w:val="20"/>
        </w:rPr>
        <w:t xml:space="preserve"> shall not be construed as an Acceptance of the CMR’s work product or methods of performance.  CMR shall be solely responsible for the quality, completeness, and accuracy of the work product that CMR and its Subcontractors deliver under this Contract.  CMR shall not rely on </w:t>
      </w:r>
      <w:r w:rsidRPr="000B6EBD">
        <w:rPr>
          <w:rFonts w:ascii="Times New Roman" w:hAnsi="Times New Roman"/>
          <w:sz w:val="20"/>
        </w:rPr>
        <w:t>Judicial Council</w:t>
      </w:r>
      <w:r w:rsidR="00150A81" w:rsidRPr="000B6EBD">
        <w:rPr>
          <w:rFonts w:ascii="Times New Roman" w:hAnsi="Times New Roman"/>
          <w:sz w:val="20"/>
        </w:rPr>
        <w:t xml:space="preserve"> </w:t>
      </w:r>
      <w:r w:rsidR="0081636D" w:rsidRPr="000B6EBD">
        <w:rPr>
          <w:rFonts w:ascii="Times New Roman" w:hAnsi="Times New Roman"/>
          <w:sz w:val="20"/>
        </w:rPr>
        <w:t>or its Construction Supervisor/Inspector</w:t>
      </w:r>
      <w:r w:rsidR="00E46846" w:rsidRPr="000B6EBD">
        <w:rPr>
          <w:rFonts w:ascii="Times New Roman" w:hAnsi="Times New Roman"/>
          <w:sz w:val="20"/>
        </w:rPr>
        <w:t xml:space="preserve"> to perform any quality control review of CMR’s work product; as such review shall be conducted by CMR.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observes work that appears to not comply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have the authority to reject the Work.  Whenever the </w:t>
      </w:r>
      <w:r w:rsidR="008F364F" w:rsidRPr="000B6EBD">
        <w:rPr>
          <w:rFonts w:ascii="Times New Roman" w:hAnsi="Times New Roman"/>
          <w:sz w:val="20"/>
        </w:rPr>
        <w:t>Judicial Council</w:t>
      </w:r>
      <w:r w:rsidRPr="000B6EBD">
        <w:rPr>
          <w:rFonts w:ascii="Times New Roman" w:hAnsi="Times New Roman"/>
          <w:sz w:val="20"/>
        </w:rPr>
        <w:t xml:space="preserve"> considers it necessary or advisable for implementation of the intent of the Contract Documents,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will require additional inspection or testing of the Work, as indicated herein, whether or not such work is fabricated, installed or completed.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review and take action upon the CMR's submitted Shop Drawings, Product Data and Samples, but only for the limited purpose of checking for conformance with information given and the design concept expressed in the Contract Documents.  The </w:t>
      </w:r>
      <w:r w:rsidR="008F364F" w:rsidRPr="000B6EBD">
        <w:rPr>
          <w:rFonts w:ascii="Times New Roman" w:hAnsi="Times New Roman"/>
          <w:sz w:val="20"/>
        </w:rPr>
        <w:t>Judicial Council</w:t>
      </w:r>
      <w:r w:rsidRPr="000B6EBD">
        <w:rPr>
          <w:rFonts w:ascii="Times New Roman" w:hAnsi="Times New Roman"/>
          <w:sz w:val="20"/>
        </w:rPr>
        <w:t>'s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which remain the responsibility of the CMR.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may propose, but the </w:t>
      </w:r>
      <w:r w:rsidR="008F364F" w:rsidRPr="000B6EBD">
        <w:rPr>
          <w:rFonts w:ascii="Times New Roman" w:hAnsi="Times New Roman"/>
          <w:sz w:val="20"/>
        </w:rPr>
        <w:t>Judicial Council</w:t>
      </w:r>
      <w:r w:rsidRPr="000B6EBD">
        <w:rPr>
          <w:rFonts w:ascii="Times New Roman" w:hAnsi="Times New Roman"/>
          <w:sz w:val="20"/>
        </w:rPr>
        <w:t xml:space="preserve"> is not obligated to accept, alternative material(s), article(s), or equipment that are of equal quality and of required characteristics for the purpose intended.  The </w:t>
      </w:r>
      <w:r w:rsidR="008F364F" w:rsidRPr="000B6EBD">
        <w:rPr>
          <w:rFonts w:ascii="Times New Roman" w:hAnsi="Times New Roman"/>
          <w:sz w:val="20"/>
        </w:rPr>
        <w:t>Judicial Council</w:t>
      </w:r>
      <w:r w:rsidRPr="000B6EBD">
        <w:rPr>
          <w:rFonts w:ascii="Times New Roman" w:hAnsi="Times New Roman"/>
          <w:sz w:val="20"/>
        </w:rPr>
        <w:t xml:space="preserve"> or the </w:t>
      </w:r>
      <w:r w:rsidR="008F364F" w:rsidRPr="000B6EBD">
        <w:rPr>
          <w:rFonts w:ascii="Times New Roman" w:hAnsi="Times New Roman"/>
          <w:sz w:val="20"/>
        </w:rPr>
        <w:t>Judicial Council</w:t>
      </w:r>
      <w:r w:rsidRPr="000B6EBD">
        <w:rPr>
          <w:rFonts w:ascii="Times New Roman" w:hAnsi="Times New Roman"/>
          <w:sz w:val="20"/>
        </w:rPr>
        <w:t xml:space="preserve">’s Project Manager will examine any and all proposed alternatives for compliance with the Contract Documents.  </w:t>
      </w:r>
      <w:r w:rsidR="001C462C" w:rsidRPr="000B6EBD">
        <w:rPr>
          <w:rFonts w:ascii="Times New Roman" w:hAnsi="Times New Roman"/>
          <w:sz w:val="20"/>
        </w:rPr>
        <w:t>The proposed material(s), article(s), or equipment, will be reviewed for comparative quality, suitability, and performance against the product(s) specified in the Contract Documents consistent with the Substitution procedures in the Contract Documents</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conduct inspections to determine the CMR’s compliance with the Contract Documents</w:t>
      </w:r>
      <w:r w:rsidR="00726E78" w:rsidRPr="000B6EBD">
        <w:rPr>
          <w:rFonts w:ascii="Times New Roman" w:hAnsi="Times New Roman"/>
          <w:sz w:val="20"/>
        </w:rPr>
        <w:t xml:space="preserve">.  The </w:t>
      </w:r>
      <w:r w:rsidR="008F364F" w:rsidRPr="000B6EBD">
        <w:rPr>
          <w:rFonts w:ascii="Times New Roman" w:hAnsi="Times New Roman"/>
          <w:sz w:val="20"/>
        </w:rPr>
        <w:t>Judicial Council</w:t>
      </w:r>
      <w:r w:rsidR="00726E78" w:rsidRPr="000B6EBD">
        <w:rPr>
          <w:rFonts w:ascii="Times New Roman" w:hAnsi="Times New Roman"/>
          <w:sz w:val="20"/>
        </w:rPr>
        <w:t xml:space="preserve"> will determine</w:t>
      </w:r>
      <w:r w:rsidRPr="000B6EBD">
        <w:rPr>
          <w:rFonts w:ascii="Times New Roman" w:hAnsi="Times New Roman"/>
          <w:sz w:val="20"/>
        </w:rPr>
        <w:t xml:space="preserve">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TERMINATION FOR CAUSE</w:t>
      </w:r>
      <w:r w:rsidR="00CC3B3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4" w:name="_Toc368061941"/>
      <w:bookmarkStart w:id="185" w:name="_Toc368062054"/>
      <w:bookmarkStart w:id="186" w:name="_Toc412467250"/>
      <w:bookmarkStart w:id="187" w:name="_Toc411516715"/>
      <w:r w:rsidR="00401114" w:rsidRPr="000B6EBD">
        <w:rPr>
          <w:rFonts w:ascii="Times New Roman" w:hAnsi="Times New Roman"/>
          <w:b/>
          <w:sz w:val="20"/>
        </w:rPr>
        <w:instrText>2.3  TERMINATION FOR CAUSE</w:instrText>
      </w:r>
      <w:bookmarkEnd w:id="184"/>
      <w:bookmarkEnd w:id="185"/>
      <w:bookmarkEnd w:id="186"/>
      <w:bookmarkEnd w:id="187"/>
      <w:r w:rsidR="00401114"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Grounds for Termination.</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in its sole discretion, may terminate the Contract and/or terminate the CMR’s right to perform the work of the Contract based upon the following:</w:t>
      </w:r>
      <w:r w:rsidR="00150A81"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refuses or fails to execute the Work or any separable part thereof with sufficient diligence as will ensure its completion within the time specified or any extension thereof, or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fails to complete </w:t>
      </w:r>
      <w:r w:rsidR="00554AD7" w:rsidRPr="000B6EBD">
        <w:rPr>
          <w:rFonts w:ascii="Times New Roman" w:hAnsi="Times New Roman"/>
          <w:sz w:val="20"/>
        </w:rPr>
        <w:t xml:space="preserve">all or a portion of the </w:t>
      </w:r>
      <w:r w:rsidRPr="000B6EBD">
        <w:rPr>
          <w:rFonts w:ascii="Times New Roman" w:hAnsi="Times New Roman"/>
          <w:sz w:val="20"/>
        </w:rPr>
        <w:t>Work within the time specified or any extension thereof,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fails or refuses to perform Work or provide material of sufficient quality as to be in compliance with Contract Documents;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files a petition for relief as a debtor, or a petition is filed against the CMR without its consent, and the petition not dismissed within sixty (60) days;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makes a general assignment for the benefit of its creditors, or a receiver is appointed on account of its insolvency;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or repeatedly refuses fails, except in cases for which extension of time is provided, to supply enough properly skilled workers or proper materials to complete the Work in the time specified;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make prompt payment to Subcontractors, or for material, or for labor;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persistently disregards laws, or ordinances, or instructions of </w:t>
      </w:r>
      <w:r w:rsidR="008F364F" w:rsidRPr="000B6EBD">
        <w:rPr>
          <w:rFonts w:ascii="Times New Roman" w:hAnsi="Times New Roman"/>
          <w:sz w:val="20"/>
        </w:rPr>
        <w:t>Judicial Council</w:t>
      </w:r>
      <w:r w:rsidRPr="000B6EBD">
        <w:rPr>
          <w:rFonts w:ascii="Times New Roman" w:hAnsi="Times New Roman"/>
          <w:sz w:val="20"/>
        </w:rPr>
        <w:t>;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supply labor, including that of Subcontractors, that can work in harmony with all other elements of labor employed or to be employed on the Work;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or its Subcontractor(s) is/are otherwise in breach, default, or in substantial violation of any provision of this Contract.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Notification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Upon the occurrence at </w:t>
      </w:r>
      <w:r w:rsidR="008F364F" w:rsidRPr="000B6EBD">
        <w:rPr>
          <w:rFonts w:ascii="Times New Roman" w:hAnsi="Times New Roman"/>
          <w:sz w:val="20"/>
        </w:rPr>
        <w:t>Judicial Council</w:t>
      </w:r>
      <w:r w:rsidRPr="000B6EBD">
        <w:rPr>
          <w:rFonts w:ascii="Times New Roman" w:hAnsi="Times New Roman"/>
          <w:sz w:val="20"/>
        </w:rPr>
        <w:t xml:space="preserve">'s sole determination of any of the above grounds, </w:t>
      </w:r>
      <w:r w:rsidR="008F364F" w:rsidRPr="000B6EBD">
        <w:rPr>
          <w:rFonts w:ascii="Times New Roman" w:hAnsi="Times New Roman"/>
          <w:sz w:val="20"/>
        </w:rPr>
        <w:t>Judicial Council</w:t>
      </w:r>
      <w:r w:rsidRPr="000B6EBD">
        <w:rPr>
          <w:rFonts w:ascii="Times New Roman" w:hAnsi="Times New Roman"/>
          <w:sz w:val="20"/>
        </w:rPr>
        <w:t xml:space="preserve"> may, without prejudice to any other right or remedy, serve written notice upon CMR and its Surety of </w:t>
      </w:r>
      <w:r w:rsidR="008F364F" w:rsidRPr="000B6EBD">
        <w:rPr>
          <w:rFonts w:ascii="Times New Roman" w:hAnsi="Times New Roman"/>
          <w:sz w:val="20"/>
        </w:rPr>
        <w:t>Judicial Council</w:t>
      </w:r>
      <w:r w:rsidRPr="000B6EBD">
        <w:rPr>
          <w:rFonts w:ascii="Times New Roman" w:hAnsi="Times New Roman"/>
          <w:sz w:val="20"/>
        </w:rPr>
        <w:t xml:space="preserve">'s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w:t>
      </w:r>
      <w:r w:rsidR="008F364F" w:rsidRPr="000B6EBD">
        <w:rPr>
          <w:rFonts w:ascii="Times New Roman" w:hAnsi="Times New Roman"/>
          <w:sz w:val="20"/>
        </w:rPr>
        <w:t>Judicial Council</w:t>
      </w:r>
      <w:r w:rsidRPr="000B6EBD">
        <w:rPr>
          <w:rFonts w:ascii="Times New Roman" w:hAnsi="Times New Roman"/>
          <w:sz w:val="20"/>
        </w:rPr>
        <w:t xml:space="preserve"> for the correction of the condition(s) and/or violation(s) be made, this Contract shall cease and terminate.  Upon termination, CMR shall not be entitled to receive any further payment until the entire Work is finished. </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termination for cause, </w:t>
      </w:r>
      <w:r w:rsidR="008F364F" w:rsidRPr="000B6EBD">
        <w:rPr>
          <w:rFonts w:ascii="Times New Roman" w:hAnsi="Times New Roman"/>
          <w:sz w:val="20"/>
        </w:rPr>
        <w:t>Judicial Council</w:t>
      </w:r>
      <w:r w:rsidRPr="000B6EBD">
        <w:rPr>
          <w:rFonts w:ascii="Times New Roman" w:hAnsi="Times New Roman"/>
          <w:sz w:val="20"/>
        </w:rPr>
        <w:t xml:space="preserve"> may immediately serve written notice of tender upon Surety whereby Surety shall have the right to take over and perform this Contract only if Surety: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Within three (3) days after service upon it of the notice of tender, gives </w:t>
      </w:r>
      <w:r w:rsidR="008F364F" w:rsidRPr="000B6EBD">
        <w:rPr>
          <w:rFonts w:ascii="Times New Roman" w:hAnsi="Times New Roman"/>
          <w:sz w:val="20"/>
        </w:rPr>
        <w:t>Judicial Council</w:t>
      </w:r>
      <w:r w:rsidRPr="000B6EBD">
        <w:rPr>
          <w:rFonts w:ascii="Times New Roman" w:hAnsi="Times New Roman"/>
          <w:sz w:val="20"/>
        </w:rPr>
        <w:t xml:space="preserve"> written notice of Surety’s intention to take over and perform this Contract; and</w:t>
      </w:r>
    </w:p>
    <w:p w:rsidR="008731AA" w:rsidRPr="000B6EBD" w:rsidRDefault="008731AA" w:rsidP="008731AA">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Commences performance of this Contract within three (3) days from date of serving of its notice to </w:t>
      </w:r>
      <w:r w:rsidR="008F364F" w:rsidRPr="000B6EBD">
        <w:rPr>
          <w:rFonts w:ascii="Times New Roman" w:hAnsi="Times New Roman"/>
          <w:sz w:val="20"/>
        </w:rPr>
        <w:t>Judicial Council</w:t>
      </w:r>
      <w:r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If Surety fails to notify </w:t>
      </w:r>
      <w:r w:rsidR="008F364F" w:rsidRPr="000B6EBD">
        <w:rPr>
          <w:rFonts w:ascii="Times New Roman" w:hAnsi="Times New Roman"/>
          <w:sz w:val="20"/>
        </w:rPr>
        <w:t>Judicial Council</w:t>
      </w:r>
      <w:r w:rsidRPr="000B6EBD">
        <w:rPr>
          <w:rFonts w:ascii="Times New Roman" w:hAnsi="Times New Roman"/>
          <w:sz w:val="20"/>
        </w:rPr>
        <w:t xml:space="preserve"> or begin performance as indicated herein, </w:t>
      </w:r>
      <w:r w:rsidR="008F364F" w:rsidRPr="000B6EBD">
        <w:rPr>
          <w:rFonts w:ascii="Times New Roman" w:hAnsi="Times New Roman"/>
          <w:sz w:val="20"/>
        </w:rPr>
        <w:t>Judicial Council</w:t>
      </w:r>
      <w:r w:rsidRPr="000B6EBD">
        <w:rPr>
          <w:rFonts w:ascii="Times New Roman" w:hAnsi="Times New Roman"/>
          <w:sz w:val="20"/>
        </w:rPr>
        <w:t xml:space="preserve"> may take over the Work and execute the Work to completion by any method it may deem advisable at the expense of CMR and/or its Surety.  CMR and/or its Surety shall be liable to </w:t>
      </w:r>
      <w:r w:rsidR="008F364F" w:rsidRPr="000B6EBD">
        <w:rPr>
          <w:rFonts w:ascii="Times New Roman" w:hAnsi="Times New Roman"/>
          <w:sz w:val="20"/>
        </w:rPr>
        <w:t>Judicial Council</w:t>
      </w:r>
      <w:r w:rsidRPr="000B6EBD">
        <w:rPr>
          <w:rFonts w:ascii="Times New Roman" w:hAnsi="Times New Roman"/>
          <w:sz w:val="20"/>
        </w:rPr>
        <w:t xml:space="preserve"> for any excess cost or other damages the </w:t>
      </w:r>
      <w:r w:rsidR="008F364F" w:rsidRPr="000B6EBD">
        <w:rPr>
          <w:rFonts w:ascii="Times New Roman" w:hAnsi="Times New Roman"/>
          <w:sz w:val="20"/>
        </w:rPr>
        <w:t>Judicial Council</w:t>
      </w:r>
      <w:r w:rsidRPr="000B6EBD">
        <w:rPr>
          <w:rFonts w:ascii="Times New Roman" w:hAnsi="Times New Roman"/>
          <w:sz w:val="20"/>
        </w:rPr>
        <w:t xml:space="preserve"> incurs thereby.  Time is of the essence in this Contract.  If the </w:t>
      </w:r>
      <w:r w:rsidR="008F364F" w:rsidRPr="000B6EBD">
        <w:rPr>
          <w:rFonts w:ascii="Times New Roman" w:hAnsi="Times New Roman"/>
          <w:sz w:val="20"/>
        </w:rPr>
        <w:t>Judicial Council</w:t>
      </w:r>
      <w:r w:rsidRPr="000B6EBD">
        <w:rPr>
          <w:rFonts w:ascii="Times New Roman" w:hAnsi="Times New Roman"/>
          <w:sz w:val="20"/>
        </w:rPr>
        <w:t xml:space="preserve"> takes over the Work as herein provided, </w:t>
      </w:r>
      <w:r w:rsidR="008F364F" w:rsidRPr="000B6EBD">
        <w:rPr>
          <w:rFonts w:ascii="Times New Roman" w:hAnsi="Times New Roman"/>
          <w:sz w:val="20"/>
        </w:rPr>
        <w:t>Judicial Council</w:t>
      </w:r>
      <w:r w:rsidRPr="000B6EBD">
        <w:rPr>
          <w:rFonts w:ascii="Times New Roman" w:hAnsi="Times New Roman"/>
          <w:sz w:val="20"/>
        </w:rPr>
        <w:t xml:space="preserve"> may, without liability for so doing, take possession of and utilize in completing the Work such materials, appliances, plan, and other property belonging to CMR as may be on the Site of the Work, in bonded storage, or previously paid for.</w:t>
      </w:r>
      <w:r w:rsidR="00150A81"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Effect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only if ordered to do so by the </w:t>
      </w:r>
      <w:r w:rsidR="008F364F" w:rsidRPr="000B6EBD">
        <w:rPr>
          <w:rFonts w:ascii="Times New Roman" w:hAnsi="Times New Roman"/>
          <w:sz w:val="20"/>
        </w:rPr>
        <w:t>Judicial Council</w:t>
      </w:r>
      <w:r w:rsidRPr="000B6EBD">
        <w:rPr>
          <w:rFonts w:ascii="Times New Roman" w:hAnsi="Times New Roman"/>
          <w:sz w:val="20"/>
        </w:rPr>
        <w:t xml:space="preserve">, immediately remove from the Site all or any materials and personal property belonging to CMR that have not been incorporated in the construction of the Work, or which are not in place in the Work.  The </w:t>
      </w:r>
      <w:r w:rsidR="008F364F" w:rsidRPr="000B6EBD">
        <w:rPr>
          <w:rFonts w:ascii="Times New Roman" w:hAnsi="Times New Roman"/>
          <w:sz w:val="20"/>
        </w:rPr>
        <w:t>Judicial Council</w:t>
      </w:r>
      <w:r w:rsidRPr="000B6EBD">
        <w:rPr>
          <w:rFonts w:ascii="Times New Roman" w:hAnsi="Times New Roman"/>
          <w:sz w:val="20"/>
        </w:rPr>
        <w:t xml:space="preserve">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w:t>
      </w:r>
      <w:r w:rsidR="008F364F" w:rsidRPr="000B6EBD">
        <w:rPr>
          <w:rFonts w:ascii="Times New Roman" w:hAnsi="Times New Roman"/>
          <w:sz w:val="20"/>
        </w:rPr>
        <w:t>Judicial Council</w:t>
      </w:r>
      <w:r w:rsidRPr="000B6EBD">
        <w:rPr>
          <w:rFonts w:ascii="Times New Roman" w:hAnsi="Times New Roman"/>
          <w:sz w:val="20"/>
        </w:rPr>
        <w:t xml:space="preserve"> by reason of the CMR’s failure to complete the Contract.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w:t>
      </w:r>
      <w:r w:rsidR="008F364F" w:rsidRPr="000B6EBD">
        <w:rPr>
          <w:rFonts w:ascii="Times New Roman" w:hAnsi="Times New Roman"/>
          <w:sz w:val="20"/>
        </w:rPr>
        <w:t>Judicial Council</w:t>
      </w:r>
      <w:r w:rsidRPr="000B6EBD">
        <w:rPr>
          <w:rFonts w:ascii="Times New Roman" w:hAnsi="Times New Roman"/>
          <w:sz w:val="20"/>
        </w:rPr>
        <w:t xml:space="preserve"> shall perform any portion of, or the whole of the Work, pursuant to the provisions of the General Conditions, the </w:t>
      </w:r>
      <w:r w:rsidR="008F364F" w:rsidRPr="000B6EBD">
        <w:rPr>
          <w:rFonts w:ascii="Times New Roman" w:hAnsi="Times New Roman"/>
          <w:sz w:val="20"/>
        </w:rPr>
        <w:t>Judicial Council</w:t>
      </w:r>
      <w:r w:rsidRPr="000B6EBD">
        <w:rPr>
          <w:rFonts w:ascii="Times New Roman" w:hAnsi="Times New Roman"/>
          <w:sz w:val="20"/>
        </w:rPr>
        <w:t xml:space="preserve"> shall not be liable nor account to the CMR in any way for the time within which, or the manner in which, the Work is performed by the </w:t>
      </w:r>
      <w:r w:rsidR="008F364F" w:rsidRPr="000B6EBD">
        <w:rPr>
          <w:rFonts w:ascii="Times New Roman" w:hAnsi="Times New Roman"/>
          <w:sz w:val="20"/>
        </w:rPr>
        <w:t>Judicial Council</w:t>
      </w:r>
      <w:r w:rsidRPr="000B6EBD">
        <w:rPr>
          <w:rFonts w:ascii="Times New Roman" w:hAnsi="Times New Roman"/>
          <w:sz w:val="20"/>
        </w:rPr>
        <w:t xml:space="preserve"> or for any changes the </w:t>
      </w:r>
      <w:r w:rsidR="008F364F" w:rsidRPr="000B6EBD">
        <w:rPr>
          <w:rFonts w:ascii="Times New Roman" w:hAnsi="Times New Roman"/>
          <w:sz w:val="20"/>
        </w:rPr>
        <w:t>Judicial Council</w:t>
      </w:r>
      <w:r w:rsidRPr="000B6EBD">
        <w:rPr>
          <w:rFonts w:ascii="Times New Roman" w:hAnsi="Times New Roman"/>
          <w:sz w:val="20"/>
        </w:rPr>
        <w:t xml:space="preserve"> may make in the Work or for the money expended by the </w:t>
      </w:r>
      <w:r w:rsidR="008F364F" w:rsidRPr="000B6EBD">
        <w:rPr>
          <w:rFonts w:ascii="Times New Roman" w:hAnsi="Times New Roman"/>
          <w:sz w:val="20"/>
        </w:rPr>
        <w:t>Judicial Council</w:t>
      </w:r>
      <w:r w:rsidRPr="000B6EBD">
        <w:rPr>
          <w:rFonts w:ascii="Times New Roman" w:hAnsi="Times New Roman"/>
          <w:sz w:val="20"/>
        </w:rPr>
        <w:t xml:space="preserve"> in satisfying claims and/or suits and/or other obligations in connection with the Work.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expense to the </w:t>
      </w:r>
      <w:r w:rsidR="008F364F" w:rsidRPr="000B6EBD">
        <w:rPr>
          <w:rFonts w:ascii="Times New Roman" w:hAnsi="Times New Roman"/>
          <w:sz w:val="20"/>
        </w:rPr>
        <w:t>Judicial Council</w:t>
      </w:r>
      <w:r w:rsidRPr="000B6EBD">
        <w:rPr>
          <w:rFonts w:ascii="Times New Roman" w:hAnsi="Times New Roman"/>
          <w:sz w:val="20"/>
        </w:rPr>
        <w:t xml:space="preserve"> to finish the Work exceeds the unpaid GMP, CMR and Surety shall pay difference to </w:t>
      </w:r>
      <w:r w:rsidR="008F364F" w:rsidRPr="000B6EBD">
        <w:rPr>
          <w:rFonts w:ascii="Times New Roman" w:hAnsi="Times New Roman"/>
          <w:sz w:val="20"/>
        </w:rPr>
        <w:t>Judicial Council</w:t>
      </w:r>
      <w:r w:rsidRPr="000B6EBD">
        <w:rPr>
          <w:rFonts w:ascii="Times New Roman" w:hAnsi="Times New Roman"/>
          <w:sz w:val="20"/>
        </w:rPr>
        <w:t xml:space="preserve"> within twenty-one (21) days of </w:t>
      </w:r>
      <w:r w:rsidR="008F364F" w:rsidRPr="000B6EBD">
        <w:rPr>
          <w:rFonts w:ascii="Times New Roman" w:hAnsi="Times New Roman"/>
          <w:sz w:val="20"/>
        </w:rPr>
        <w:t>Judicial Council</w:t>
      </w:r>
      <w:r w:rsidRPr="000B6EBD">
        <w:rPr>
          <w:rFonts w:ascii="Times New Roman" w:hAnsi="Times New Roman"/>
          <w:sz w:val="20"/>
        </w:rPr>
        <w:t xml:space="preserve">'s request.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have the right (but shall have no obligation) to assume and/or assign to a general contractor or construction manager or other third party who is qualified and has sufficient resources to complete the Work, the rights of the CMR under its subcontracts with any or all Subcontractors.  In the event of an assumption or assignment by the </w:t>
      </w:r>
      <w:r w:rsidR="008F364F" w:rsidRPr="000B6EBD">
        <w:rPr>
          <w:rFonts w:ascii="Times New Roman" w:hAnsi="Times New Roman"/>
          <w:sz w:val="20"/>
        </w:rPr>
        <w:t>Judicial Council</w:t>
      </w:r>
      <w:r w:rsidRPr="000B6EBD">
        <w:rPr>
          <w:rFonts w:ascii="Times New Roman" w:hAnsi="Times New Roman"/>
          <w:sz w:val="20"/>
        </w:rPr>
        <w:t xml:space="preserve">, no Subcontractor shall have any claim against the </w:t>
      </w:r>
      <w:r w:rsidR="008F364F" w:rsidRPr="000B6EBD">
        <w:rPr>
          <w:rFonts w:ascii="Times New Roman" w:hAnsi="Times New Roman"/>
          <w:sz w:val="20"/>
        </w:rPr>
        <w:t>Judicial Council</w:t>
      </w:r>
      <w:r w:rsidRPr="000B6EBD">
        <w:rPr>
          <w:rFonts w:ascii="Times New Roman" w:hAnsi="Times New Roman"/>
          <w:sz w:val="20"/>
        </w:rPr>
        <w:t xml:space="preserve"> or third party for Work performed by Subcontractor or other matters arising prior to termination of the Contract.  The </w:t>
      </w:r>
      <w:r w:rsidR="008F364F" w:rsidRPr="000B6EBD">
        <w:rPr>
          <w:rFonts w:ascii="Times New Roman" w:hAnsi="Times New Roman"/>
          <w:sz w:val="20"/>
        </w:rPr>
        <w:t>Judicial Council</w:t>
      </w:r>
      <w:r w:rsidRPr="000B6EBD">
        <w:rPr>
          <w:rFonts w:ascii="Times New Roman" w:hAnsi="Times New Roman"/>
          <w:sz w:val="20"/>
        </w:rPr>
        <w:t xml:space="preserve"> or any third party, as the case may be, shall be liable only for obligations to the Subcontractor arising after assumption or assignment.  Should the </w:t>
      </w:r>
      <w:r w:rsidR="008F364F" w:rsidRPr="000B6EBD">
        <w:rPr>
          <w:rFonts w:ascii="Times New Roman" w:hAnsi="Times New Roman"/>
          <w:sz w:val="20"/>
        </w:rPr>
        <w:t>Judicial Council</w:t>
      </w:r>
      <w:r w:rsidRPr="000B6EBD">
        <w:rPr>
          <w:rFonts w:ascii="Times New Roman" w:hAnsi="Times New Roman"/>
          <w:sz w:val="20"/>
        </w:rPr>
        <w:t xml:space="preserve"> so elect, the CMR shall execute and deliver all documents and take all steps, including the legal assignment of its contractual rights, as the </w:t>
      </w:r>
      <w:r w:rsidR="008F364F" w:rsidRPr="000B6EBD">
        <w:rPr>
          <w:rFonts w:ascii="Times New Roman" w:hAnsi="Times New Roman"/>
          <w:sz w:val="20"/>
        </w:rPr>
        <w:t>Judicial Council</w:t>
      </w:r>
      <w:r w:rsidRPr="000B6EBD">
        <w:rPr>
          <w:rFonts w:ascii="Times New Roman" w:hAnsi="Times New Roman"/>
          <w:sz w:val="20"/>
        </w:rPr>
        <w:t xml:space="preserve"> may require, for the purpose of fully vesting in the </w:t>
      </w:r>
      <w:r w:rsidR="008F364F" w:rsidRPr="000B6EBD">
        <w:rPr>
          <w:rFonts w:ascii="Times New Roman" w:hAnsi="Times New Roman"/>
          <w:sz w:val="20"/>
        </w:rPr>
        <w:t>Judicial Council</w:t>
      </w:r>
      <w:r w:rsidRPr="000B6EBD">
        <w:rPr>
          <w:rFonts w:ascii="Times New Roman" w:hAnsi="Times New Roman"/>
          <w:sz w:val="20"/>
        </w:rPr>
        <w:t xml:space="preserve"> the rights and benefits of it Subcontractor under Subcontracts or other obligations or commitments.  All payments due the CMR hereunder shall be subject to a right of offset by the </w:t>
      </w:r>
      <w:r w:rsidR="008F364F" w:rsidRPr="000B6EBD">
        <w:rPr>
          <w:rFonts w:ascii="Times New Roman" w:hAnsi="Times New Roman"/>
          <w:sz w:val="20"/>
        </w:rPr>
        <w:t>Judicial Council</w:t>
      </w:r>
      <w:r w:rsidRPr="000B6EBD">
        <w:rPr>
          <w:rFonts w:ascii="Times New Roman" w:hAnsi="Times New Roman"/>
          <w:sz w:val="20"/>
        </w:rPr>
        <w:t xml:space="preserve"> for expenses and damages suffered by the </w:t>
      </w:r>
      <w:r w:rsidR="008F364F" w:rsidRPr="000B6EBD">
        <w:rPr>
          <w:rFonts w:ascii="Times New Roman" w:hAnsi="Times New Roman"/>
          <w:sz w:val="20"/>
        </w:rPr>
        <w:t>Judicial Council</w:t>
      </w:r>
      <w:r w:rsidRPr="000B6EBD">
        <w:rPr>
          <w:rFonts w:ascii="Times New Roman" w:hAnsi="Times New Roman"/>
          <w:sz w:val="20"/>
        </w:rPr>
        <w:t xml:space="preserve"> as a result of any default, acts, or omissions of the CMR.  CMR must include this assignment provision in all of its contracts with its Subcontractors.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foregoing provisions are in addition to and not in limitation of any other rights or remedies available to </w:t>
      </w:r>
      <w:r w:rsidR="008F364F" w:rsidRPr="000B6EBD">
        <w:rPr>
          <w:rFonts w:ascii="Times New Roman" w:hAnsi="Times New Roman"/>
          <w:sz w:val="20"/>
        </w:rPr>
        <w:t>Judicial Council</w:t>
      </w:r>
      <w:r w:rsidRPr="000B6EBD">
        <w:rPr>
          <w:rFonts w:ascii="Times New Roman" w:hAnsi="Times New Roman"/>
          <w:sz w:val="20"/>
        </w:rPr>
        <w:t>.  In additional, all remedies provided for in this Contract are cumulative and may be exercised individually or in combination with any other remedy available hereunder.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CC3B3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8" w:name="_Toc368061942"/>
      <w:bookmarkStart w:id="189" w:name="_Toc368062055"/>
      <w:bookmarkStart w:id="190" w:name="_Toc412467251"/>
      <w:bookmarkStart w:id="191" w:name="_Toc411516716"/>
      <w:r w:rsidR="00401114" w:rsidRPr="000B6EBD">
        <w:rPr>
          <w:rFonts w:ascii="Times New Roman" w:hAnsi="Times New Roman"/>
          <w:b/>
          <w:sz w:val="20"/>
        </w:rPr>
        <w:instrText xml:space="preserve">2.4  TERMINATION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88"/>
      <w:bookmarkEnd w:id="189"/>
      <w:bookmarkEnd w:id="190"/>
      <w:bookmarkEnd w:id="191"/>
      <w:r w:rsidR="00401114"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w:t>
      </w:r>
      <w:r w:rsidR="0043761B" w:rsidRPr="000B6EBD">
        <w:rPr>
          <w:rFonts w:ascii="Times New Roman" w:hAnsi="Times New Roman"/>
          <w:sz w:val="20"/>
        </w:rPr>
        <w:t xml:space="preserve">f the </w:t>
      </w:r>
      <w:r w:rsidR="008F364F" w:rsidRPr="000B6EBD">
        <w:rPr>
          <w:rFonts w:ascii="Times New Roman" w:hAnsi="Times New Roman"/>
          <w:sz w:val="20"/>
        </w:rPr>
        <w:t>Judicial Council</w:t>
      </w:r>
      <w:r w:rsidR="0043761B" w:rsidRPr="000B6EBD">
        <w:rPr>
          <w:rFonts w:ascii="Times New Roman" w:hAnsi="Times New Roman"/>
          <w:sz w:val="20"/>
        </w:rPr>
        <w:t xml:space="preserve"> terminates the Contract</w:t>
      </w:r>
      <w:r w:rsidR="00E46846" w:rsidRPr="000B6EBD">
        <w:rPr>
          <w:rFonts w:ascii="Times New Roman" w:hAnsi="Times New Roman"/>
          <w:sz w:val="20"/>
        </w:rPr>
        <w:t xml:space="preserve"> for convenience, CMR shall have no claims against the </w:t>
      </w:r>
      <w:r w:rsidR="008F364F" w:rsidRPr="000B6EBD">
        <w:rPr>
          <w:rFonts w:ascii="Times New Roman" w:hAnsi="Times New Roman"/>
          <w:sz w:val="20"/>
        </w:rPr>
        <w:t>Judicial Council</w:t>
      </w:r>
      <w:r w:rsidR="00E46846" w:rsidRPr="000B6EBD">
        <w:rPr>
          <w:rFonts w:ascii="Times New Roman" w:hAnsi="Times New Roman"/>
          <w:sz w:val="20"/>
        </w:rPr>
        <w:t xml:space="preserve"> except for the actual cost </w:t>
      </w:r>
      <w:r w:rsidR="00CA0B21" w:rsidRPr="000B6EBD">
        <w:rPr>
          <w:rFonts w:ascii="Times New Roman" w:hAnsi="Times New Roman"/>
          <w:sz w:val="20"/>
        </w:rPr>
        <w:t>of the components of the Guaranteed Maximum Price</w:t>
      </w:r>
      <w:r w:rsidR="00ED752E" w:rsidRPr="000B6EBD">
        <w:rPr>
          <w:rFonts w:ascii="Times New Roman" w:hAnsi="Times New Roman"/>
          <w:sz w:val="20"/>
        </w:rPr>
        <w:t xml:space="preserve"> actually</w:t>
      </w:r>
      <w:r w:rsidR="00E46846" w:rsidRPr="000B6EBD">
        <w:rPr>
          <w:rFonts w:ascii="Times New Roman" w:hAnsi="Times New Roman"/>
          <w:sz w:val="20"/>
        </w:rPr>
        <w:t xml:space="preserve"> performed</w:t>
      </w:r>
      <w:r w:rsidR="00ED752E" w:rsidRPr="000B6EBD">
        <w:rPr>
          <w:rFonts w:ascii="Times New Roman" w:hAnsi="Times New Roman"/>
          <w:sz w:val="20"/>
        </w:rPr>
        <w:t>,</w:t>
      </w:r>
      <w:r w:rsidR="00E46846" w:rsidRPr="000B6EBD">
        <w:rPr>
          <w:rFonts w:ascii="Times New Roman" w:hAnsi="Times New Roman"/>
          <w:sz w:val="20"/>
        </w:rPr>
        <w:t xml:space="preserve"> that is unpaid and can be documented through timesheets, invoices, receipts, or otherwise, and</w:t>
      </w:r>
      <w:r w:rsidR="0043761B" w:rsidRPr="000B6EBD">
        <w:rPr>
          <w:rFonts w:ascii="Times New Roman" w:hAnsi="Times New Roman"/>
          <w:sz w:val="20"/>
        </w:rPr>
        <w: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Was performed prior to the notice of termination</w:t>
      </w:r>
      <w:r w:rsidR="0043761B" w:rsidRPr="000B6EBD">
        <w:rPr>
          <w:rFonts w:ascii="Times New Roman" w:hAnsi="Times New Roman"/>
          <w:sz w:val="20"/>
        </w:rPr>
        <w:t>.</w:t>
      </w:r>
      <w:r w:rsidRPr="000B6EBD">
        <w:rPr>
          <w:rFonts w:ascii="Times New Roman" w:hAnsi="Times New Roman"/>
          <w:sz w:val="20"/>
        </w:rPr>
        <w:t xml:space="preserve">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Was necessary on the part of the CMR to effect the termination on the date specified by the </w:t>
      </w:r>
      <w:r w:rsidR="008F364F" w:rsidRPr="000B6EBD">
        <w:rPr>
          <w:rFonts w:ascii="Times New Roman" w:hAnsi="Times New Roman"/>
          <w:sz w:val="20"/>
        </w:rPr>
        <w:t>Judicial Council</w:t>
      </w:r>
      <w:r w:rsidRPr="000B6EBD">
        <w:rPr>
          <w:rFonts w:ascii="Times New Roman" w:hAnsi="Times New Roman"/>
          <w:sz w:val="20"/>
        </w:rPr>
        <w:t xml:space="preserve"> and to minimize the liability of the CMR and the </w:t>
      </w:r>
      <w:r w:rsidR="008F364F" w:rsidRPr="000B6EBD">
        <w:rPr>
          <w:rFonts w:ascii="Times New Roman" w:hAnsi="Times New Roman"/>
          <w:sz w:val="20"/>
        </w:rPr>
        <w:t>Judicial Council</w:t>
      </w:r>
      <w:r w:rsidRPr="000B6EBD">
        <w:rPr>
          <w:rFonts w:ascii="Times New Roman" w:hAnsi="Times New Roman"/>
          <w:sz w:val="20"/>
        </w:rPr>
        <w:t xml:space="preserve"> to third parties as a result of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paid for any work performed or costs incurred after the termination date that reasonably could have been avoided.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due CMR shall be less any amounts required to be withheld as indicated herein, and less any prior payment(s) made to, or on the account of the CMR.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 xml:space="preserve">SUSPENSION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CC3B3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2" w:name="_Toc368061943"/>
      <w:bookmarkStart w:id="193" w:name="_Toc368062056"/>
      <w:bookmarkStart w:id="194" w:name="_Toc412467252"/>
      <w:bookmarkStart w:id="195" w:name="_Toc411516717"/>
      <w:r w:rsidR="00401114" w:rsidRPr="000B6EBD">
        <w:rPr>
          <w:rFonts w:ascii="Times New Roman" w:hAnsi="Times New Roman"/>
          <w:b/>
          <w:sz w:val="20"/>
        </w:rPr>
        <w:instrText xml:space="preserve">2.5  SUSPENSION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92"/>
      <w:bookmarkEnd w:id="193"/>
      <w:bookmarkEnd w:id="194"/>
      <w:bookmarkEnd w:id="195"/>
      <w:r w:rsidR="00401114"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by written notice, order the CMR to suspend, delay or interrupt the Work, in whole or in part, for such period of time as the </w:t>
      </w:r>
      <w:r w:rsidR="008F364F" w:rsidRPr="000B6EBD">
        <w:rPr>
          <w:rFonts w:ascii="Times New Roman" w:hAnsi="Times New Roman"/>
          <w:sz w:val="20"/>
        </w:rPr>
        <w:t>Judicial Council</w:t>
      </w:r>
      <w:r w:rsidRPr="000B6EBD">
        <w:rPr>
          <w:rFonts w:ascii="Times New Roman" w:hAnsi="Times New Roman"/>
          <w:sz w:val="20"/>
        </w:rPr>
        <w:t xml:space="preserve"> may determine.</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performance is, was or would have been so suspended, delayed or interrupted by another cause for which the CMR is responsible; or</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an equitable adjustment is made or denied under another provision of the Contract.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BY </w:t>
      </w:r>
      <w:r w:rsidR="008F364F" w:rsidRPr="000B6EBD">
        <w:rPr>
          <w:rFonts w:ascii="Times New Roman" w:hAnsi="Times New Roman"/>
          <w:b/>
          <w:caps/>
          <w:sz w:val="20"/>
        </w:rPr>
        <w:t>Judicial Council</w:t>
      </w:r>
      <w:r w:rsidRPr="000B6EBD">
        <w:rPr>
          <w:rFonts w:ascii="Times New Roman" w:hAnsi="Times New Roman"/>
          <w:b/>
          <w:sz w:val="20"/>
        </w:rPr>
        <w:t xml:space="preserve"> FOR NON-APPROPRIATION; </w:t>
      </w:r>
      <w:r w:rsidR="00426D72" w:rsidRPr="000B6EBD">
        <w:rPr>
          <w:rFonts w:ascii="Times New Roman" w:hAnsi="Times New Roman"/>
          <w:b/>
          <w:sz w:val="20"/>
        </w:rPr>
        <w:t>JUDICIAL COUNCIL’</w:t>
      </w:r>
      <w:r w:rsidRPr="000B6EBD">
        <w:rPr>
          <w:rFonts w:ascii="Times New Roman" w:hAnsi="Times New Roman"/>
          <w:b/>
          <w:sz w:val="20"/>
        </w:rPr>
        <w:t>S OBLIGATION SUBJECT TO AVAILABILITY OF FUNDS</w:t>
      </w:r>
      <w:r w:rsidR="00CC3B3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6" w:name="_Toc368061944"/>
      <w:bookmarkStart w:id="197" w:name="_Toc368062057"/>
      <w:bookmarkStart w:id="198" w:name="_Toc412467253"/>
      <w:bookmarkStart w:id="199" w:name="_Toc411516718"/>
      <w:r w:rsidR="00401114" w:rsidRPr="000B6EBD">
        <w:rPr>
          <w:rFonts w:ascii="Times New Roman" w:hAnsi="Times New Roman"/>
          <w:b/>
          <w:sz w:val="20"/>
        </w:rPr>
        <w:instrText xml:space="preserve">2.6  </w:instrText>
      </w:r>
      <w:bookmarkEnd w:id="196"/>
      <w:bookmarkEnd w:id="197"/>
      <w:r w:rsidRPr="000B6EBD">
        <w:rPr>
          <w:rFonts w:ascii="Times New Roman" w:hAnsi="Times New Roman"/>
          <w:b/>
          <w:sz w:val="20"/>
        </w:rPr>
        <w:instrText xml:space="preserve">TERMINATION BY </w:instrText>
      </w:r>
      <w:r w:rsidR="00426D72" w:rsidRPr="000B6EBD">
        <w:rPr>
          <w:rFonts w:ascii="Times New Roman" w:hAnsi="Times New Roman"/>
          <w:b/>
          <w:sz w:val="20"/>
        </w:rPr>
        <w:instrText>JUDICIAL COUNCIL</w:instrText>
      </w:r>
      <w:r w:rsidRPr="000B6EBD">
        <w:rPr>
          <w:rFonts w:ascii="Times New Roman" w:hAnsi="Times New Roman"/>
          <w:b/>
          <w:sz w:val="20"/>
        </w:rPr>
        <w:instrText xml:space="preserve"> FOR NON-APPROPRIATION; </w:instrText>
      </w:r>
      <w:r w:rsidR="00426D72" w:rsidRPr="000B6EBD">
        <w:rPr>
          <w:rFonts w:ascii="Times New Roman" w:hAnsi="Times New Roman"/>
          <w:b/>
          <w:sz w:val="20"/>
        </w:rPr>
        <w:instrText>JUDICIAL COUNCIL</w:instrText>
      </w:r>
      <w:r w:rsidRPr="000B6EBD">
        <w:rPr>
          <w:rFonts w:ascii="Times New Roman" w:hAnsi="Times New Roman"/>
          <w:b/>
          <w:sz w:val="20"/>
        </w:rPr>
        <w:instrText>’S OBLIGATION SUBJECT TO AVAILABILITY OF FUNDS</w:instrText>
      </w:r>
      <w:bookmarkEnd w:id="198"/>
      <w:bookmarkEnd w:id="199"/>
      <w:r w:rsidR="00401114"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obligation under this Contract is subject to the availability of authorized funds.  The </w:t>
      </w:r>
      <w:r w:rsidR="008F364F" w:rsidRPr="000B6EBD">
        <w:rPr>
          <w:rFonts w:ascii="Times New Roman" w:hAnsi="Times New Roman"/>
          <w:sz w:val="20"/>
        </w:rPr>
        <w:t>Judicial Council</w:t>
      </w:r>
      <w:r w:rsidRPr="000B6EBD">
        <w:rPr>
          <w:rFonts w:ascii="Times New Roman" w:hAnsi="Times New Roman"/>
          <w:sz w:val="20"/>
        </w:rPr>
        <w:t xml:space="preserve"> may terminate the Contract or any part of the Work, without prejudice to any right or remedy of the </w:t>
      </w:r>
      <w:r w:rsidR="008F364F" w:rsidRPr="000B6EBD">
        <w:rPr>
          <w:rFonts w:ascii="Times New Roman" w:hAnsi="Times New Roman"/>
          <w:sz w:val="20"/>
        </w:rPr>
        <w:t>Judicial Council</w:t>
      </w:r>
      <w:r w:rsidRPr="000B6EBD">
        <w:rPr>
          <w:rFonts w:ascii="Times New Roman" w:hAnsi="Times New Roman"/>
          <w:sz w:val="20"/>
        </w:rPr>
        <w:t xml:space="preserve">, for lack of appropriation of funds.  If expected or actual funding is withdrawn, reduced or limited in any way prior to the expiration date set forth in this Contract, or in any amendment or Change Order hereto, the </w:t>
      </w:r>
      <w:r w:rsidR="008F364F" w:rsidRPr="000B6EBD">
        <w:rPr>
          <w:rFonts w:ascii="Times New Roman" w:hAnsi="Times New Roman"/>
          <w:sz w:val="20"/>
        </w:rPr>
        <w:t>Judicial Council</w:t>
      </w:r>
      <w:r w:rsidRPr="000B6EBD">
        <w:rPr>
          <w:rFonts w:ascii="Times New Roman" w:hAnsi="Times New Roman"/>
          <w:sz w:val="20"/>
        </w:rPr>
        <w:t xml:space="preserve"> may terminate this Contract in whole or in part, upon written notice to the CMR.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Payment shall not exceed the amount allowable for appropriation by Legislature.  If the Contract is terminated for non-appropriation: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be liable only for payment in accordance with the terms of this Contract for services rendered prior to the effective date of termination; and</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released from any obligation to provide further services pursuant to the Contract as are affected by the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CONTRACTOR</w:t>
      </w:r>
      <w:r w:rsidR="00CC3B3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200" w:name="_Toc368061945"/>
      <w:bookmarkStart w:id="201" w:name="_Toc368062058"/>
      <w:bookmarkStart w:id="202" w:name="_Toc412467254"/>
      <w:bookmarkStart w:id="203" w:name="_Toc411516719"/>
      <w:r w:rsidR="00401114" w:rsidRPr="000B6EBD">
        <w:rPr>
          <w:rFonts w:ascii="Times New Roman" w:hAnsi="Times New Roman"/>
          <w:b/>
          <w:sz w:val="20"/>
        </w:rPr>
        <w:instrText>ARTICLE 3  CONTRACTOR</w:instrText>
      </w:r>
      <w:bookmarkEnd w:id="200"/>
      <w:bookmarkEnd w:id="201"/>
      <w:bookmarkEnd w:id="202"/>
      <w:bookmarkEnd w:id="203"/>
      <w:r w:rsidR="00401114" w:rsidRPr="000B6EBD">
        <w:rPr>
          <w:rFonts w:ascii="Times New Roman" w:hAnsi="Times New Roman"/>
          <w:sz w:val="20"/>
        </w:rPr>
        <w:instrText>” \f C \l “</w:instrText>
      </w:r>
      <w:r w:rsidR="00181EFF" w:rsidRPr="000B6EBD">
        <w:rPr>
          <w:rFonts w:ascii="Times New Roman" w:hAnsi="Times New Roman"/>
          <w:sz w:val="20"/>
        </w:rPr>
        <w:instrText>1</w:instrText>
      </w:r>
      <w:r w:rsidR="00401114" w:rsidRPr="000B6EBD">
        <w:rPr>
          <w:rFonts w:ascii="Times New Roman" w:hAnsi="Times New Roman"/>
          <w:sz w:val="20"/>
        </w:rPr>
        <w:instrText xml:space="preserve">”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REVIEW OF CONTRACT DOCUMENTS AND FIELD CONDITIONS BY THE CONTRACTOR</w:t>
      </w:r>
      <w:r w:rsidR="00CC3B39"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4" w:name="_Toc368061946"/>
      <w:bookmarkStart w:id="205" w:name="_Toc368062059"/>
      <w:bookmarkStart w:id="206" w:name="_Toc412467255"/>
      <w:bookmarkStart w:id="207" w:name="_Toc411516720"/>
      <w:r w:rsidR="00181EFF" w:rsidRPr="000B6EBD">
        <w:rPr>
          <w:rFonts w:ascii="Times New Roman" w:hAnsi="Times New Roman"/>
          <w:b/>
          <w:sz w:val="20"/>
        </w:rPr>
        <w:instrText>3.1  REVIEW OF CONTRACT DOCUMENTS AND FIELD CONDITIONS BY THE CONTRACTOR</w:instrText>
      </w:r>
      <w:bookmarkEnd w:id="204"/>
      <w:bookmarkEnd w:id="205"/>
      <w:bookmarkEnd w:id="206"/>
      <w:bookmarkEnd w:id="207"/>
      <w:r w:rsidR="00181EFF"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carefully study and compare the Contract Documents and shall report to the </w:t>
      </w:r>
      <w:r w:rsidR="008F364F" w:rsidRPr="000B6EBD">
        <w:rPr>
          <w:rFonts w:ascii="Times New Roman" w:hAnsi="Times New Roman"/>
          <w:sz w:val="20"/>
        </w:rPr>
        <w:t>Judicial Council</w:t>
      </w:r>
      <w:r w:rsidRPr="000B6EBD">
        <w:rPr>
          <w:rFonts w:ascii="Times New Roman" w:hAnsi="Times New Roman"/>
          <w:sz w:val="20"/>
        </w:rPr>
        <w:t xml:space="preserve">, in writing, any errors, inconsistencies or omissions discovered.  If the CMR performs any work knowing it involves a recognized error, inconsistency or omission in the Contract Documents, without </w:t>
      </w:r>
      <w:r w:rsidR="00AF189A" w:rsidRPr="000B6EBD">
        <w:rPr>
          <w:rFonts w:ascii="Times New Roman" w:hAnsi="Times New Roman"/>
          <w:sz w:val="20"/>
        </w:rPr>
        <w:t xml:space="preserve">notifying the </w:t>
      </w:r>
      <w:r w:rsidR="008F364F" w:rsidRPr="000B6EBD">
        <w:rPr>
          <w:rFonts w:ascii="Times New Roman" w:hAnsi="Times New Roman"/>
          <w:sz w:val="20"/>
        </w:rPr>
        <w:t>Judicial Council</w:t>
      </w:r>
      <w:r w:rsidR="00AF189A" w:rsidRPr="000B6EBD">
        <w:rPr>
          <w:rFonts w:ascii="Times New Roman" w:hAnsi="Times New Roman"/>
          <w:sz w:val="20"/>
        </w:rPr>
        <w:t xml:space="preserve"> of the error, inconsistency or omission, </w:t>
      </w:r>
      <w:r w:rsidRPr="000B6EBD">
        <w:rPr>
          <w:rFonts w:ascii="Times New Roman" w:hAnsi="Times New Roman"/>
          <w:sz w:val="20"/>
        </w:rPr>
        <w:t xml:space="preserve">the CMR shall assume responsibility for </w:t>
      </w:r>
      <w:r w:rsidR="00AF189A" w:rsidRPr="000B6EBD">
        <w:rPr>
          <w:rFonts w:ascii="Times New Roman" w:hAnsi="Times New Roman"/>
          <w:sz w:val="20"/>
        </w:rPr>
        <w:t xml:space="preserve">the </w:t>
      </w:r>
      <w:r w:rsidRPr="000B6EBD">
        <w:rPr>
          <w:rFonts w:ascii="Times New Roman" w:hAnsi="Times New Roman"/>
          <w:sz w:val="20"/>
        </w:rPr>
        <w:t xml:space="preserve">performance </w:t>
      </w:r>
      <w:r w:rsidR="00AF189A" w:rsidRPr="000B6EBD">
        <w:rPr>
          <w:rFonts w:ascii="Times New Roman" w:hAnsi="Times New Roman"/>
          <w:sz w:val="20"/>
        </w:rPr>
        <w:t xml:space="preserve">of that work </w:t>
      </w:r>
      <w:r w:rsidRPr="000B6EBD">
        <w:rPr>
          <w:rFonts w:ascii="Times New Roman" w:hAnsi="Times New Roman"/>
          <w:sz w:val="20"/>
        </w:rPr>
        <w:t xml:space="preserve">and shall bear the cost for </w:t>
      </w:r>
      <w:r w:rsidR="00AF189A" w:rsidRPr="000B6EBD">
        <w:rPr>
          <w:rFonts w:ascii="Times New Roman" w:hAnsi="Times New Roman"/>
          <w:sz w:val="20"/>
        </w:rPr>
        <w:t xml:space="preserve">any necessary </w:t>
      </w:r>
      <w:r w:rsidRPr="000B6EBD">
        <w:rPr>
          <w:rFonts w:ascii="Times New Roman" w:hAnsi="Times New Roman"/>
          <w:sz w:val="20"/>
        </w:rPr>
        <w:t>correction</w:t>
      </w:r>
      <w:r w:rsidR="00AF189A" w:rsidRPr="000B6EBD">
        <w:rPr>
          <w:rFonts w:ascii="Times New Roman" w:hAnsi="Times New Roman"/>
          <w:sz w:val="20"/>
        </w:rPr>
        <w:t>s</w:t>
      </w:r>
      <w:r w:rsidRPr="000B6EBD">
        <w:rPr>
          <w:rFonts w:ascii="Times New Roman" w:hAnsi="Times New Roman"/>
          <w:sz w:val="20"/>
        </w:rPr>
        <w:t>.</w:t>
      </w: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CMR shall take field measurements and verify field conditions and shall compare </w:t>
      </w:r>
      <w:r w:rsidR="00AF189A" w:rsidRPr="000B6EBD">
        <w:rPr>
          <w:rFonts w:ascii="Times New Roman" w:hAnsi="Times New Roman"/>
          <w:sz w:val="20"/>
        </w:rPr>
        <w:t xml:space="preserve">the </w:t>
      </w:r>
      <w:r w:rsidRPr="000B6EBD">
        <w:rPr>
          <w:rFonts w:ascii="Times New Roman" w:hAnsi="Times New Roman"/>
          <w:sz w:val="20"/>
        </w:rPr>
        <w:t xml:space="preserve">field measurements, conditions and other related information known to the CMR with the Contract Documents before </w:t>
      </w:r>
      <w:r w:rsidR="00AF189A" w:rsidRPr="000B6EBD">
        <w:rPr>
          <w:rFonts w:ascii="Times New Roman" w:hAnsi="Times New Roman"/>
          <w:sz w:val="20"/>
        </w:rPr>
        <w:t xml:space="preserve">performing any </w:t>
      </w:r>
      <w:r w:rsidRPr="000B6EBD">
        <w:rPr>
          <w:rFonts w:ascii="Times New Roman" w:hAnsi="Times New Roman"/>
          <w:sz w:val="20"/>
        </w:rPr>
        <w:t xml:space="preserve">Work.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In the event CMR discovers an Unforeseen Site Condition, then CMR shall promptly, and before </w:t>
      </w:r>
      <w:r w:rsidR="00AF189A" w:rsidRPr="000B6EBD">
        <w:rPr>
          <w:rFonts w:ascii="Times New Roman" w:hAnsi="Times New Roman"/>
          <w:sz w:val="20"/>
        </w:rPr>
        <w:t xml:space="preserve">the Site </w:t>
      </w:r>
      <w:r w:rsidRPr="000B6EBD">
        <w:rPr>
          <w:rFonts w:ascii="Times New Roman" w:hAnsi="Times New Roman"/>
          <w:sz w:val="20"/>
        </w:rPr>
        <w:t xml:space="preserve">conditions are disturbed, notify the </w:t>
      </w:r>
      <w:r w:rsidR="008F364F" w:rsidRPr="000B6EBD">
        <w:rPr>
          <w:rFonts w:ascii="Times New Roman" w:hAnsi="Times New Roman"/>
          <w:sz w:val="20"/>
        </w:rPr>
        <w:t>Judicial Council</w:t>
      </w:r>
      <w:r w:rsidRPr="000B6EBD">
        <w:rPr>
          <w:rFonts w:ascii="Times New Roman" w:hAnsi="Times New Roman"/>
          <w:sz w:val="20"/>
        </w:rPr>
        <w:t xml:space="preserve"> in writing with details of the Unforeseen Site Condition. The </w:t>
      </w:r>
      <w:r w:rsidR="008F364F" w:rsidRPr="000B6EBD">
        <w:rPr>
          <w:rFonts w:ascii="Times New Roman" w:hAnsi="Times New Roman"/>
          <w:sz w:val="20"/>
        </w:rPr>
        <w:t>Judicial Council</w:t>
      </w:r>
      <w:r w:rsidRPr="000B6EBD">
        <w:rPr>
          <w:rFonts w:ascii="Times New Roman" w:hAnsi="Times New Roman"/>
          <w:sz w:val="20"/>
        </w:rPr>
        <w:t xml:space="preserve"> will promptly investigate the Unforeseen Site Condition, and if the </w:t>
      </w:r>
      <w:r w:rsidR="008F364F" w:rsidRPr="000B6EBD">
        <w:rPr>
          <w:rFonts w:ascii="Times New Roman" w:hAnsi="Times New Roman"/>
          <w:sz w:val="20"/>
        </w:rPr>
        <w:t>Judicial Council</w:t>
      </w:r>
      <w:r w:rsidRPr="000B6EBD">
        <w:rPr>
          <w:rFonts w:ascii="Times New Roman" w:hAnsi="Times New Roman"/>
          <w:sz w:val="20"/>
        </w:rPr>
        <w:t xml:space="preserve"> </w:t>
      </w:r>
      <w:r w:rsidR="00AF189A" w:rsidRPr="000B6EBD">
        <w:rPr>
          <w:rFonts w:ascii="Times New Roman" w:hAnsi="Times New Roman"/>
          <w:sz w:val="20"/>
        </w:rPr>
        <w:t xml:space="preserve">determines </w:t>
      </w:r>
      <w:r w:rsidRPr="000B6EBD">
        <w:rPr>
          <w:rFonts w:ascii="Times New Roman" w:hAnsi="Times New Roman"/>
          <w:sz w:val="20"/>
        </w:rPr>
        <w:t xml:space="preserve">that </w:t>
      </w:r>
      <w:r w:rsidR="00AF189A" w:rsidRPr="000B6EBD">
        <w:rPr>
          <w:rFonts w:ascii="Times New Roman" w:hAnsi="Times New Roman"/>
          <w:sz w:val="20"/>
        </w:rPr>
        <w:t xml:space="preserve">the Site </w:t>
      </w:r>
      <w:r w:rsidRPr="000B6EBD">
        <w:rPr>
          <w:rFonts w:ascii="Times New Roman" w:hAnsi="Times New Roman"/>
          <w:sz w:val="20"/>
        </w:rPr>
        <w:t xml:space="preserve">condition materially differs </w:t>
      </w:r>
      <w:r w:rsidR="00AF189A" w:rsidRPr="000B6EBD">
        <w:rPr>
          <w:rFonts w:ascii="Times New Roman" w:hAnsi="Times New Roman"/>
          <w:sz w:val="20"/>
        </w:rPr>
        <w:t xml:space="preserve">from the Contract Documents </w:t>
      </w:r>
      <w:r w:rsidRPr="000B6EBD">
        <w:rPr>
          <w:rFonts w:ascii="Times New Roman" w:hAnsi="Times New Roman"/>
          <w:sz w:val="20"/>
        </w:rPr>
        <w:t xml:space="preserve">and </w:t>
      </w:r>
      <w:r w:rsidR="00AF189A" w:rsidRPr="000B6EBD">
        <w:rPr>
          <w:rFonts w:ascii="Times New Roman" w:hAnsi="Times New Roman"/>
          <w:sz w:val="20"/>
        </w:rPr>
        <w:t xml:space="preserve">will cause </w:t>
      </w:r>
      <w:r w:rsidRPr="000B6EBD">
        <w:rPr>
          <w:rFonts w:ascii="Times New Roman" w:hAnsi="Times New Roman"/>
          <w:sz w:val="20"/>
        </w:rPr>
        <w:t xml:space="preserve">an increase or decrease in the CMR's cost of, or the time required for, performance of any part of the Work, whether or not changed as a result of </w:t>
      </w:r>
      <w:r w:rsidR="00AF189A" w:rsidRPr="000B6EBD">
        <w:rPr>
          <w:rFonts w:ascii="Times New Roman" w:hAnsi="Times New Roman"/>
          <w:sz w:val="20"/>
        </w:rPr>
        <w:t xml:space="preserve">the </w:t>
      </w:r>
      <w:r w:rsidR="0080538E" w:rsidRPr="000B6EBD">
        <w:rPr>
          <w:rFonts w:ascii="Times New Roman" w:hAnsi="Times New Roman"/>
          <w:sz w:val="20"/>
        </w:rPr>
        <w:t>Unforeseen Site Condition</w:t>
      </w:r>
      <w:r w:rsidRPr="000B6EBD">
        <w:rPr>
          <w:rFonts w:ascii="Times New Roman" w:hAnsi="Times New Roman"/>
          <w:sz w:val="20"/>
        </w:rPr>
        <w:t xml:space="preserve">, a </w:t>
      </w:r>
      <w:r w:rsidR="00656662" w:rsidRPr="000B6EBD">
        <w:rPr>
          <w:rFonts w:ascii="Times New Roman" w:hAnsi="Times New Roman"/>
          <w:sz w:val="20"/>
        </w:rPr>
        <w:t xml:space="preserve">Field Directive or </w:t>
      </w:r>
      <w:r w:rsidRPr="000B6EBD">
        <w:rPr>
          <w:rFonts w:ascii="Times New Roman" w:hAnsi="Times New Roman"/>
          <w:sz w:val="20"/>
        </w:rPr>
        <w:t>Change Order will be issued in accordance with the applicable provisions herein.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inform itself fully and shall assume the risk as to the physical conditions at the </w:t>
      </w:r>
      <w:r w:rsidR="0080538E" w:rsidRPr="000B6EBD">
        <w:rPr>
          <w:rFonts w:ascii="Times New Roman" w:hAnsi="Times New Roman"/>
          <w:sz w:val="20"/>
        </w:rPr>
        <w:t>Project Site</w:t>
      </w:r>
      <w:r w:rsidRPr="000B6EBD">
        <w:rPr>
          <w:rFonts w:ascii="Times New Roman" w:hAnsi="Times New Roman"/>
          <w:sz w:val="20"/>
        </w:rPr>
        <w:t xml:space="preserve">.  CMR’s lack of knowledge of existing </w:t>
      </w:r>
      <w:r w:rsidR="0080538E" w:rsidRPr="000B6EBD">
        <w:rPr>
          <w:rFonts w:ascii="Times New Roman" w:hAnsi="Times New Roman"/>
          <w:sz w:val="20"/>
        </w:rPr>
        <w:t xml:space="preserve">Site </w:t>
      </w:r>
      <w:r w:rsidRPr="000B6EBD">
        <w:rPr>
          <w:rFonts w:ascii="Times New Roman" w:hAnsi="Times New Roman"/>
          <w:sz w:val="20"/>
        </w:rPr>
        <w:t xml:space="preserve">conditions will not be accepted as an excuse for failure to perform the specified Work, nor shall </w:t>
      </w:r>
      <w:r w:rsidR="0080538E" w:rsidRPr="000B6EBD">
        <w:rPr>
          <w:rFonts w:ascii="Times New Roman" w:hAnsi="Times New Roman"/>
          <w:sz w:val="20"/>
        </w:rPr>
        <w:t xml:space="preserve">CMR’s lack of knowledge of existing Site conditions be an acceptable </w:t>
      </w:r>
      <w:r w:rsidRPr="000B6EBD">
        <w:rPr>
          <w:rFonts w:ascii="Times New Roman" w:hAnsi="Times New Roman"/>
          <w:sz w:val="20"/>
        </w:rPr>
        <w:t>basis for a Claim for additional compensation.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SUPERVISION AND CONSTRUCTION PROCEDURES</w:t>
      </w:r>
      <w:r w:rsidR="00CC3B39"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8" w:name="_Toc368061947"/>
      <w:bookmarkStart w:id="209" w:name="_Toc368062060"/>
      <w:bookmarkStart w:id="210" w:name="_Toc412467256"/>
      <w:bookmarkStart w:id="211" w:name="_Toc411516721"/>
      <w:r w:rsidR="00181EFF" w:rsidRPr="000B6EBD">
        <w:rPr>
          <w:rFonts w:ascii="Times New Roman" w:hAnsi="Times New Roman"/>
          <w:b/>
          <w:sz w:val="20"/>
        </w:rPr>
        <w:instrText>3.</w:instrText>
      </w:r>
      <w:r w:rsidR="00E45FF9" w:rsidRPr="000B6EBD">
        <w:rPr>
          <w:rFonts w:ascii="Times New Roman" w:hAnsi="Times New Roman"/>
          <w:b/>
          <w:sz w:val="20"/>
        </w:rPr>
        <w:instrText>2</w:instrText>
      </w:r>
      <w:r w:rsidR="00181EFF" w:rsidRPr="000B6EBD">
        <w:rPr>
          <w:rFonts w:ascii="Times New Roman" w:hAnsi="Times New Roman"/>
          <w:b/>
          <w:sz w:val="20"/>
        </w:rPr>
        <w:instrText xml:space="preserve">  </w:instrText>
      </w:r>
      <w:r w:rsidR="00E45FF9" w:rsidRPr="000B6EBD">
        <w:rPr>
          <w:rFonts w:ascii="Times New Roman" w:hAnsi="Times New Roman"/>
          <w:b/>
          <w:sz w:val="20"/>
        </w:rPr>
        <w:instrText>SUPERVISION AND CONSTRUCTION PROCEDURES</w:instrText>
      </w:r>
      <w:bookmarkEnd w:id="208"/>
      <w:bookmarkEnd w:id="209"/>
      <w:bookmarkEnd w:id="210"/>
      <w:bookmarkEnd w:id="211"/>
      <w:r w:rsidR="00181EFF"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212" w:name="_Toc315855322"/>
      <w:r w:rsidRPr="000B6EBD">
        <w:rPr>
          <w:rFonts w:ascii="Times New Roman" w:hAnsi="Times New Roman"/>
          <w:b/>
          <w:sz w:val="20"/>
        </w:rPr>
        <w:t>Employees and Personnel</w:t>
      </w:r>
      <w:bookmarkEnd w:id="212"/>
    </w:p>
    <w:p w:rsidR="006F7BF5" w:rsidRPr="000B6EBD" w:rsidRDefault="006F7BF5" w:rsidP="006F7BF5">
      <w:pPr>
        <w:pStyle w:val="ListParagraph"/>
        <w:rPr>
          <w:rFonts w:ascii="Times New Roman" w:hAnsi="Times New Roman"/>
          <w:sz w:val="20"/>
        </w:rPr>
      </w:pPr>
    </w:p>
    <w:p w:rsidR="006F7BF5" w:rsidRPr="000B6EBD" w:rsidRDefault="006F7BF5" w:rsidP="00591160">
      <w:pPr>
        <w:pStyle w:val="ListParagraph"/>
        <w:numPr>
          <w:ilvl w:val="3"/>
          <w:numId w:val="69"/>
        </w:numPr>
        <w:spacing w:after="160" w:line="259" w:lineRule="auto"/>
        <w:contextualSpacing/>
        <w:rPr>
          <w:rFonts w:ascii="Times New Roman" w:hAnsi="Times New Roman"/>
          <w:sz w:val="20"/>
        </w:rPr>
      </w:pPr>
      <w:bookmarkStart w:id="213" w:name="_Toc315855323"/>
      <w:r w:rsidRPr="000B6EBD">
        <w:rPr>
          <w:rFonts w:ascii="Times New Roman" w:hAnsi="Times New Roman"/>
          <w:sz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13"/>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4" w:name="_Toc315855324"/>
      <w:r w:rsidRPr="000B6EBD">
        <w:rPr>
          <w:rFonts w:ascii="Times New Roman" w:hAnsi="Times New Roman"/>
          <w:sz w:val="20"/>
        </w:rPr>
        <w:t>Substitution or replacement of CMR’s Key Personnel, unless a person is no longer employed by CMR, is not allowed except with written approval of the Judicial Council.</w:t>
      </w:r>
      <w:bookmarkEnd w:id="214"/>
    </w:p>
    <w:p w:rsidR="00075110" w:rsidRPr="000B6EBD" w:rsidRDefault="00075110" w:rsidP="00075110">
      <w:pPr>
        <w:pStyle w:val="ListParagraph"/>
        <w:spacing w:after="160" w:line="259" w:lineRule="auto"/>
        <w:ind w:left="324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5" w:name="_Toc315855325"/>
      <w:r w:rsidRPr="000B6EBD">
        <w:rPr>
          <w:rFonts w:ascii="Times New Roman" w:hAnsi="Times New Roman"/>
          <w:sz w:val="20"/>
        </w:rPr>
        <w:t>Prior to the authorization of any Phase of the Project, the Parties shall agree upon any Key Personnel applicable to that Phase.</w:t>
      </w:r>
      <w:bookmarkEnd w:id="215"/>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6" w:name="_Toc315855326"/>
      <w:r w:rsidRPr="000B6EBD">
        <w:rPr>
          <w:rFonts w:ascii="Times New Roman" w:hAnsi="Times New Roman"/>
          <w:sz w:val="20"/>
        </w:rPr>
        <w:t>If any person fails to perform to the satisfaction of the Judicial Council, upon written notice the CMR will have fifteen (15) calendar days to remove that person from the Project and replace that person with one acceptable to the Judicial Council.  All lead or key personnel for any Subcontractor must also be designated by any Subcontractor and are subject to all conditions stated in this section.</w:t>
      </w:r>
      <w:bookmarkEnd w:id="216"/>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7" w:name="_Toc315855327"/>
      <w:r w:rsidRPr="000B6EBD">
        <w:rPr>
          <w:rFonts w:ascii="Times New Roman" w:hAnsi="Times New Roman"/>
          <w:sz w:val="20"/>
        </w:rPr>
        <w:t>The CMR shall be responsible for all costs associated with replacing any of CMR’s Key Personnel, including the additional costs to familiarize replacement personnel with the Work.  If the CMR does not furnish replacement personnel acceptable to the Judicial Council, the Judicial Council may terminate this Contract for cause.</w:t>
      </w:r>
      <w:bookmarkEnd w:id="217"/>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The CMR shall be responsible to the Judicial Council for acts and omissions of the CMR's employees, Subcontractors, Sub-subcontractors or material suppliers and their agents and employees, and other persons performing portions of the Work under a contract with the CMR.</w:t>
      </w:r>
    </w:p>
    <w:p w:rsidR="00075110" w:rsidRPr="000B6EBD" w:rsidRDefault="00075110" w:rsidP="00075110">
      <w:pPr>
        <w:pStyle w:val="ListParagraph"/>
        <w:spacing w:after="160" w:line="259" w:lineRule="auto"/>
        <w:ind w:left="1440"/>
        <w:contextualSpacing/>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Judicial Council shall not be responsible or liable for any action or inaction of any Subcontractor, Sub-subcontractor or material supplier, at any tier, except to the extent that the Judicial Council is the direct cause of the change or delay.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not be relieved of obligations to perform the Work in accordance with the Contract Documents, either by activities or duties of the Judicial Council, the Judicial Council's administration of the Contract, or by tests, inspections or approvals required or performed by persons other than the CMR.</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for inspections of portions of the Work already completed under the Contract to determine that those portions of Work are in proper condition to receive subsequent work.  If the CMR determines that some work performed on the Project does not comply with the requirements of the Contract Documents, the CMR shall repair or replace the defective work at the CMR's sole expense.</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the damages as are directly caused by acts of the Federal or State Government and the public enemy.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Background Checks</w:t>
      </w:r>
      <w:r w:rsidRPr="000B6EBD">
        <w:rPr>
          <w:rFonts w:ascii="Times New Roman" w:hAnsi="Times New Roman"/>
          <w:sz w:val="20"/>
        </w:rPr>
        <w:t>.  If the CMR assigns persons (whether employees, independent contractors, Subcontractors or agents) to perform Work that requires that the person have access to the systems (whether on-Site or by remote access) or the premises of the Judicial Council or other Judicial Branch entities, the Judicial Council shall have the right, but not the obligation, to conduct a background check or to require the CMR to conduct a background check, as permitted by law, on those persons requiring access before the Judicial Council will grant access. The CMR will cooperate with the Judicial Council in performing any background check, and will promptly notify the Judicial Council of any person refusing to undergo a background check, and will reassign that person to perform other services that do not require access.  The CMR shall obtain all releases, waivers, or permissions required for the release of the background check information to the Judicial Council.  Costs incident to background checks are the sole responsibility of the CMR.</w:t>
      </w:r>
    </w:p>
    <w:p w:rsidR="00075110" w:rsidRPr="000B6EBD" w:rsidRDefault="00075110" w:rsidP="0007511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LABOR AND MATERIALS</w:t>
      </w:r>
      <w:r w:rsidR="00CC3B39" w:rsidRPr="000B6EBD">
        <w:rPr>
          <w:rFonts w:ascii="Times New Roman" w:hAnsi="Times New Roman"/>
          <w:b/>
          <w:sz w:val="20"/>
        </w:rPr>
        <w:fldChar w:fldCharType="begin"/>
      </w:r>
      <w:r w:rsidR="00E45FF9" w:rsidRPr="000B6EBD">
        <w:rPr>
          <w:rFonts w:ascii="Times New Roman" w:hAnsi="Times New Roman"/>
          <w:sz w:val="20"/>
        </w:rPr>
        <w:instrText xml:space="preserve"> TC “</w:instrText>
      </w:r>
      <w:bookmarkStart w:id="218" w:name="_Toc368061948"/>
      <w:bookmarkStart w:id="219" w:name="_Toc368062061"/>
      <w:bookmarkStart w:id="220" w:name="_Toc412467257"/>
      <w:bookmarkStart w:id="221" w:name="_Toc411516722"/>
      <w:r w:rsidR="00E45FF9" w:rsidRPr="000B6EBD">
        <w:rPr>
          <w:rFonts w:ascii="Times New Roman" w:hAnsi="Times New Roman"/>
          <w:b/>
          <w:sz w:val="20"/>
        </w:rPr>
        <w:instrText>3.3  LABOR AND MATERIALS</w:instrText>
      </w:r>
      <w:bookmarkEnd w:id="218"/>
      <w:bookmarkEnd w:id="219"/>
      <w:bookmarkEnd w:id="220"/>
      <w:bookmarkEnd w:id="221"/>
      <w:r w:rsidR="00E45FF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075110" w:rsidRPr="000B6EBD" w:rsidRDefault="00075110" w:rsidP="0007511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Hours of Labor</w:t>
      </w:r>
      <w:r w:rsidR="00E45FF9" w:rsidRPr="000B6EBD">
        <w:rPr>
          <w:rFonts w:ascii="Times New Roman" w:hAnsi="Times New Roman"/>
          <w:b/>
          <w:sz w:val="20"/>
        </w:rPr>
        <w:t>.</w:t>
      </w:r>
      <w:r w:rsidRPr="000B6EBD">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w:t>
      </w:r>
      <w:r w:rsidR="008F364F" w:rsidRPr="000B6EBD">
        <w:rPr>
          <w:rFonts w:ascii="Times New Roman" w:hAnsi="Times New Roman"/>
          <w:sz w:val="20"/>
        </w:rPr>
        <w:t>Judicial Council</w:t>
      </w:r>
      <w:r w:rsidRPr="000B6EBD">
        <w:rPr>
          <w:rFonts w:ascii="Times New Roman" w:hAnsi="Times New Roman"/>
          <w:sz w:val="20"/>
        </w:rPr>
        <w:t xml:space="preserve"> One Hundred Dollars ($100) as a penalty for each worker for each calendar day worked in violation of the above limitations and restrictions.</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Prevailing Wage</w:t>
      </w:r>
      <w:r w:rsidRPr="000B6EBD">
        <w:rPr>
          <w:rFonts w:ascii="Times New Roman" w:hAnsi="Times New Roman"/>
          <w:sz w:val="20"/>
        </w:rPr>
        <w:t xml:space="preserve">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w:t>
      </w:r>
      <w:r w:rsidR="008F364F" w:rsidRPr="000B6EBD">
        <w:rPr>
          <w:rFonts w:ascii="Times New Roman" w:hAnsi="Times New Roman"/>
          <w:sz w:val="20"/>
        </w:rPr>
        <w:t>Judicial Council</w:t>
      </w:r>
      <w:r w:rsidRPr="000B6EBD">
        <w:rPr>
          <w:rFonts w:ascii="Times New Roman" w:hAnsi="Times New Roman"/>
          <w:sz w:val="20"/>
        </w:rPr>
        <w:t xml:space="preserve"> the statutory amount, (currently not to exceed two hundred dollars ($200) for each calendar day, or portion thereof), for each worker paid less than the prevailing rates, as determined by the </w:t>
      </w:r>
      <w:r w:rsidR="008F364F" w:rsidRPr="000B6EBD">
        <w:rPr>
          <w:rFonts w:ascii="Times New Roman" w:hAnsi="Times New Roman"/>
          <w:sz w:val="20"/>
        </w:rPr>
        <w:t>Judicial Council</w:t>
      </w:r>
      <w:r w:rsidRPr="000B6EBD">
        <w:rPr>
          <w:rFonts w:ascii="Times New Roman" w:hAnsi="Times New Roman"/>
          <w:sz w:val="20"/>
        </w:rPr>
        <w:t xml:space="preserve">, for the work or craft in which that worker is employed for any work done under Contract by CMR or by any Subcontractor.  </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DA607D" w:rsidRPr="000B6EBD" w:rsidRDefault="00DA607D" w:rsidP="00DA607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eighty dollars ($80) for each calendar day or portion thereof, if CMR or Subcontractor has been assessed penalties within the previous three (3) years for failing to meet its prevailing wage obligations on a separate contract, unless those penalties were subsequently withdrawn or overturned.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difference between such prevailing wage rates and the amount paid to each worker for each calendar day or portion thereof for which each worker was paid less than the prevailing wage rate shall be paid to each worker by CMR or Subcontractor.</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1770, the Director of the Department of Industrial Relations </w:t>
      </w:r>
      <w:r w:rsidR="00577D52" w:rsidRPr="000B6EBD">
        <w:rPr>
          <w:rFonts w:ascii="Times New Roman" w:hAnsi="Times New Roman"/>
          <w:sz w:val="20"/>
        </w:rPr>
        <w:t xml:space="preserve">(DIR) </w:t>
      </w:r>
      <w:r w:rsidRPr="000B6EBD">
        <w:rPr>
          <w:rFonts w:ascii="Times New Roman" w:hAnsi="Times New Roman"/>
          <w:sz w:val="20"/>
        </w:rPr>
        <w:t xml:space="preserve">has ascertained the general prevailing rate of per diem wages and a general prevailing rate for legal holiday and overtime work for each craft required for execution of the Contract. </w:t>
      </w:r>
      <w:r w:rsidR="00150A81" w:rsidRPr="000B6EBD">
        <w:rPr>
          <w:rFonts w:ascii="Times New Roman" w:hAnsi="Times New Roman"/>
          <w:sz w:val="20"/>
        </w:rPr>
        <w:t xml:space="preserve"> </w:t>
      </w:r>
      <w:r w:rsidRPr="000B6EBD">
        <w:rPr>
          <w:rFonts w:ascii="Times New Roman" w:hAnsi="Times New Roman"/>
          <w:sz w:val="20"/>
        </w:rPr>
        <w:t xml:space="preserve">CMR shall pay and shall cause to be paid each </w:t>
      </w:r>
      <w:r w:rsidR="00150A81" w:rsidRPr="000B6EBD">
        <w:rPr>
          <w:rFonts w:ascii="Times New Roman" w:hAnsi="Times New Roman"/>
          <w:sz w:val="20"/>
        </w:rPr>
        <w:t>worker</w:t>
      </w:r>
      <w:r w:rsidRPr="000B6EBD">
        <w:rPr>
          <w:rFonts w:ascii="Times New Roman" w:hAnsi="Times New Roman"/>
          <w:sz w:val="20"/>
        </w:rPr>
        <w:t xml:space="preserve"> engaged in Work on the Project not less than the general prevailing rate of</w:t>
      </w:r>
      <w:r w:rsidR="00150A81" w:rsidRPr="000B6EBD">
        <w:rPr>
          <w:rFonts w:ascii="Times New Roman" w:hAnsi="Times New Roman"/>
          <w:sz w:val="20"/>
        </w:rPr>
        <w:t xml:space="preserve"> per</w:t>
      </w:r>
      <w:r w:rsidRPr="000B6EBD">
        <w:rPr>
          <w:rFonts w:ascii="Times New Roman" w:hAnsi="Times New Roman"/>
          <w:sz w:val="20"/>
        </w:rPr>
        <w:t xml:space="preserve"> diem wages determined by the Director of the Department of Industrial Relations, regardless of any contractual relationship which may be alleged to exist between CMR or any Subcontractor and such workers.</w:t>
      </w:r>
      <w:r w:rsidR="00B72B09" w:rsidRPr="000B6EBD">
        <w:rPr>
          <w:rFonts w:ascii="Times New Roman" w:hAnsi="Times New Roman"/>
          <w:sz w:val="20"/>
        </w:rPr>
        <w:t xml:space="preserve"> </w:t>
      </w:r>
      <w:r w:rsidR="006F534F" w:rsidRPr="000B6EBD">
        <w:rPr>
          <w:rFonts w:ascii="Times New Roman" w:hAnsi="Times New Roman"/>
          <w:sz w:val="20"/>
        </w:rPr>
        <w:t>The general prevailing rate</w:t>
      </w:r>
      <w:r w:rsidR="006F534F" w:rsidRPr="000B6EBD">
        <w:rPr>
          <w:rFonts w:ascii="Times New Roman" w:hAnsi="Times New Roman"/>
          <w:color w:val="000000"/>
          <w:sz w:val="20"/>
        </w:rPr>
        <w:t xml:space="preserve"> </w:t>
      </w:r>
      <w:r w:rsidR="006F534F" w:rsidRPr="000B6EBD">
        <w:rPr>
          <w:rFonts w:ascii="Times New Roman" w:hAnsi="Times New Roman"/>
          <w:sz w:val="20"/>
        </w:rPr>
        <w:t xml:space="preserve">of per diem wages and the general prevailing rate for holiday and overtime work in the locality in which this public work is to be performed for each craft, classification, or type of worker needed to execute this Contract are on file at the </w:t>
      </w:r>
      <w:r w:rsidR="008F364F" w:rsidRPr="000B6EBD">
        <w:rPr>
          <w:rFonts w:ascii="Times New Roman" w:hAnsi="Times New Roman"/>
          <w:sz w:val="20"/>
        </w:rPr>
        <w:t>Judicial Council</w:t>
      </w:r>
      <w:r w:rsidR="006F534F" w:rsidRPr="000B6EBD">
        <w:rPr>
          <w:rFonts w:ascii="Times New Roman" w:hAnsi="Times New Roman"/>
          <w:sz w:val="20"/>
        </w:rPr>
        <w:t xml:space="preserve">’s principal office and at the </w:t>
      </w:r>
      <w:r w:rsidR="0080342B" w:rsidRPr="000B6EBD">
        <w:rPr>
          <w:rFonts w:ascii="Times New Roman" w:hAnsi="Times New Roman"/>
          <w:sz w:val="20"/>
        </w:rPr>
        <w:t>Project Site</w:t>
      </w:r>
      <w:r w:rsidR="006F534F" w:rsidRPr="000B6EBD">
        <w:rPr>
          <w:rFonts w:ascii="Times New Roman" w:hAnsi="Times New Roman"/>
          <w:sz w:val="20"/>
        </w:rPr>
        <w:t xml:space="preserve"> and copies will be made available to any interested party on request. </w:t>
      </w:r>
      <w:r w:rsidR="00713985" w:rsidRPr="000B6EBD">
        <w:rPr>
          <w:rFonts w:ascii="Times New Roman" w:hAnsi="Times New Roman"/>
          <w:sz w:val="20"/>
        </w:rPr>
        <w:t xml:space="preserve"> Prevailing wage rates are also available on the internet at </w:t>
      </w:r>
      <w:r w:rsidR="0011028A" w:rsidRPr="000B6EBD">
        <w:rPr>
          <w:rFonts w:ascii="Times New Roman" w:hAnsi="Times New Roman"/>
          <w:sz w:val="20"/>
        </w:rPr>
        <w:t>http://www.dir.ca.gov/OPRL/</w:t>
      </w:r>
      <w:proofErr w:type="gramStart"/>
      <w:r w:rsidR="0011028A" w:rsidRPr="000B6EBD">
        <w:rPr>
          <w:rFonts w:ascii="Times New Roman" w:hAnsi="Times New Roman"/>
          <w:sz w:val="20"/>
        </w:rPr>
        <w:t>dprewagedetermination.htm</w:t>
      </w:r>
      <w:r w:rsidR="0011028A" w:rsidRPr="000B6EBD" w:rsidDel="0011028A">
        <w:rPr>
          <w:rFonts w:ascii="Times New Roman" w:hAnsi="Times New Roman"/>
          <w:sz w:val="20"/>
        </w:rPr>
        <w:t xml:space="preserve"> </w:t>
      </w:r>
      <w:r w:rsidR="00713985" w:rsidRPr="000B6EBD">
        <w:rPr>
          <w:rFonts w:ascii="Times New Roman" w:hAnsi="Times New Roman"/>
          <w:sz w:val="20"/>
        </w:rPr>
        <w:t>)</w:t>
      </w:r>
      <w:proofErr w:type="gramEnd"/>
      <w:r w:rsidR="00713985" w:rsidRPr="000B6EBD">
        <w:rPr>
          <w:rFonts w:ascii="Times New Roman" w:hAnsi="Times New Roman"/>
          <w:sz w:val="20"/>
        </w:rPr>
        <w:t>.</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Wage rates set forth are the minimum that may be paid by the CMR.  Nothing herein shall be construed as preventing the CMR from paying more than the minimum rates set.  No extra compensation whatsoever will be allowed by the </w:t>
      </w:r>
      <w:r w:rsidR="008F364F" w:rsidRPr="000B6EBD">
        <w:rPr>
          <w:rFonts w:ascii="Times New Roman" w:hAnsi="Times New Roman"/>
          <w:sz w:val="20"/>
        </w:rPr>
        <w:t>Judicial Council</w:t>
      </w:r>
      <w:r w:rsidRPr="000B6EBD">
        <w:rPr>
          <w:rFonts w:ascii="Times New Roman" w:hAnsi="Times New Roman"/>
          <w:sz w:val="20"/>
        </w:rPr>
        <w:t xml:space="preserve">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it becomes necessary to employ crafts other than those listed in the General Prevailing Wage Rate booklet, the CMR shall contact the Division of Labor Statistics and Research as </w:t>
      </w:r>
      <w:r w:rsidRPr="000B6EBD">
        <w:rPr>
          <w:rFonts w:ascii="Times New Roman" w:hAnsi="Times New Roman"/>
          <w:sz w:val="20"/>
        </w:rPr>
        <w:lastRenderedPageBreak/>
        <w:t>listed inside the booklet or access on the Internet</w:t>
      </w:r>
      <w:r w:rsidR="00000658" w:rsidRPr="000B6EBD">
        <w:rPr>
          <w:rFonts w:ascii="Times New Roman" w:hAnsi="Times New Roman"/>
          <w:sz w:val="20"/>
        </w:rPr>
        <w:t>.</w:t>
      </w:r>
      <w:r w:rsidRPr="000B6EBD">
        <w:rPr>
          <w:rFonts w:ascii="Times New Roman" w:hAnsi="Times New Roman"/>
          <w:sz w:val="20"/>
        </w:rPr>
        <w:t xml:space="preserve">  The rates thus determined shall be applicable as minimum from the time of initial employment.</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w:t>
      </w:r>
      <w:r w:rsidR="008F364F" w:rsidRPr="000B6EBD">
        <w:rPr>
          <w:rFonts w:ascii="Times New Roman" w:hAnsi="Times New Roman"/>
          <w:sz w:val="20"/>
        </w:rPr>
        <w:t>Judicial Council</w:t>
      </w:r>
      <w:r w:rsidRPr="000B6EBD">
        <w:rPr>
          <w:rFonts w:ascii="Times New Roman" w:hAnsi="Times New Roman"/>
          <w:sz w:val="20"/>
        </w:rPr>
        <w:t>, the CMR's and Subcontractor's certified payroll records shall be furnished within</w:t>
      </w:r>
      <w:r w:rsidR="00000658" w:rsidRPr="000B6EBD">
        <w:rPr>
          <w:rFonts w:ascii="Times New Roman" w:hAnsi="Times New Roman"/>
          <w:sz w:val="20"/>
        </w:rPr>
        <w:t xml:space="preserve"> ten (</w:t>
      </w:r>
      <w:r w:rsidRPr="000B6EBD">
        <w:rPr>
          <w:rFonts w:ascii="Times New Roman" w:hAnsi="Times New Roman"/>
          <w:sz w:val="20"/>
        </w:rPr>
        <w:t>10</w:t>
      </w:r>
      <w:r w:rsidR="00000658" w:rsidRPr="000B6EBD">
        <w:rPr>
          <w:rFonts w:ascii="Times New Roman" w:hAnsi="Times New Roman"/>
          <w:sz w:val="20"/>
        </w:rPr>
        <w:t>)</w:t>
      </w:r>
      <w:r w:rsidRPr="000B6EBD">
        <w:rPr>
          <w:rFonts w:ascii="Times New Roman" w:hAnsi="Times New Roman"/>
          <w:sz w:val="20"/>
        </w:rPr>
        <w:t xml:space="preserve"> days.  The CMR's and Subcontractor's certified payroll records shall be available for inspection at the principal office of the CMR.</w:t>
      </w:r>
    </w:p>
    <w:p w:rsidR="00DA607D" w:rsidRPr="000B6EBD" w:rsidRDefault="00DA607D" w:rsidP="00DA607D">
      <w:pPr>
        <w:pStyle w:val="ListParagraph"/>
        <w:rPr>
          <w:rFonts w:ascii="Times New Roman" w:hAnsi="Times New Roman"/>
          <w:sz w:val="20"/>
        </w:rPr>
      </w:pPr>
    </w:p>
    <w:p w:rsidR="006A39E9" w:rsidRPr="00403D84" w:rsidRDefault="004F5A9A" w:rsidP="00591160">
      <w:pPr>
        <w:pStyle w:val="ListParagraph"/>
        <w:numPr>
          <w:ilvl w:val="2"/>
          <w:numId w:val="69"/>
        </w:numPr>
        <w:spacing w:after="160" w:line="259" w:lineRule="auto"/>
        <w:contextualSpacing/>
        <w:rPr>
          <w:rFonts w:ascii="Times New Roman" w:hAnsi="Times New Roman"/>
          <w:sz w:val="20"/>
        </w:rPr>
      </w:pPr>
      <w:r w:rsidRPr="00403D84">
        <w:rPr>
          <w:rFonts w:ascii="Times New Roman" w:hAnsi="Times New Roman"/>
          <w:b/>
          <w:sz w:val="20"/>
        </w:rPr>
        <w:t xml:space="preserve">DIR </w:t>
      </w:r>
      <w:r w:rsidR="006A39E9" w:rsidRPr="00403D84">
        <w:rPr>
          <w:rFonts w:ascii="Times New Roman" w:hAnsi="Times New Roman"/>
          <w:b/>
          <w:sz w:val="20"/>
        </w:rPr>
        <w:t>Registration</w:t>
      </w:r>
      <w:r w:rsidRPr="00403D84">
        <w:rPr>
          <w:rFonts w:ascii="Times New Roman" w:hAnsi="Times New Roman"/>
          <w:b/>
          <w:sz w:val="20"/>
        </w:rPr>
        <w:t xml:space="preserve"> and Compliance Monitoring</w:t>
      </w:r>
      <w:r w:rsidR="006A39E9" w:rsidRPr="00403D84">
        <w:rPr>
          <w:rFonts w:ascii="Times New Roman" w:hAnsi="Times New Roman"/>
          <w:sz w:val="20"/>
        </w:rPr>
        <w:t xml:space="preserve">.  </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A15034"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0B6EBD">
        <w:rPr>
          <w:rFonts w:ascii="Times New Roman" w:hAnsi="Times New Roman"/>
          <w:sz w:val="20"/>
        </w:rPr>
        <w:t xml:space="preserve"> </w:t>
      </w:r>
      <w:r w:rsidRPr="000B6EBD">
        <w:rPr>
          <w:rFonts w:ascii="Times New Roman" w:hAnsi="Times New Roman"/>
          <w:color w:val="000000"/>
          <w:sz w:val="20"/>
        </w:rPr>
        <w:t>Labor Code section 1771.1(a) states the following:</w:t>
      </w:r>
      <w:r w:rsidRPr="000B6EBD">
        <w:rPr>
          <w:rFonts w:ascii="Times New Roman" w:hAnsi="Times New Roman"/>
          <w:sz w:val="20"/>
        </w:rPr>
        <w:t xml:space="preserve"> </w:t>
      </w:r>
    </w:p>
    <w:p w:rsidR="00A15034" w:rsidRPr="000B6EBD" w:rsidRDefault="00A15034" w:rsidP="00BC7A51">
      <w:pPr>
        <w:pStyle w:val="Legaltab2"/>
        <w:widowControl/>
        <w:spacing w:before="200" w:after="200"/>
        <w:ind w:left="2880"/>
        <w:rPr>
          <w:color w:val="000000"/>
          <w:sz w:val="20"/>
        </w:rPr>
      </w:pPr>
      <w:r w:rsidRPr="000B6EBD">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1413BB"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 registered pursuant to Labor Code section 1725.5.  CMR acknowledges that, for purposes of Labor Code section 1725.5, this work is a public work to which Labor Code section 1771 applies.  </w:t>
      </w:r>
    </w:p>
    <w:p w:rsidR="006353C4" w:rsidRPr="000B6EBD" w:rsidRDefault="006353C4" w:rsidP="006353C4">
      <w:pPr>
        <w:widowControl w:val="0"/>
        <w:rPr>
          <w:rFonts w:ascii="Times New Roman" w:hAnsi="Times New Roman"/>
          <w:sz w:val="20"/>
        </w:rPr>
      </w:pPr>
    </w:p>
    <w:p w:rsidR="001413BB"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Travel and Subsistence Payments</w:t>
      </w:r>
      <w:r w:rsidR="00E45FF9" w:rsidRPr="000B6EBD">
        <w:rPr>
          <w:rFonts w:ascii="Times New Roman" w:hAnsi="Times New Roman"/>
          <w:b/>
          <w:sz w:val="20"/>
        </w:rPr>
        <w:t>.</w:t>
      </w:r>
      <w:r w:rsidRPr="000B6EBD">
        <w:rPr>
          <w:rFonts w:ascii="Times New Roman" w:hAnsi="Times New Roman"/>
          <w:sz w:val="20"/>
        </w:rPr>
        <w:t xml:space="preserve"> CMR shall pay travel and subsistence payments to persons required to execute the Work as travel and subsistence payments are defined in applicable collective bargaining agreements filed with the Department of Industrial Relations, pursuant to Labor Code, Sections 1773.1 and 1773.9.</w:t>
      </w:r>
      <w:r w:rsidR="001413BB"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E12CEF"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Apprentices</w:t>
      </w:r>
      <w:r w:rsidR="00E45FF9" w:rsidRPr="000B6EBD">
        <w:rPr>
          <w:rFonts w:ascii="Times New Roman" w:hAnsi="Times New Roman"/>
          <w:b/>
          <w:sz w:val="20"/>
        </w:rPr>
        <w:t>.</w:t>
      </w:r>
      <w:r w:rsidRPr="000B6EBD">
        <w:rPr>
          <w:rFonts w:ascii="Times New Roman" w:hAnsi="Times New Roman"/>
          <w:sz w:val="20"/>
        </w:rPr>
        <w:t xml:space="preserve">  </w:t>
      </w:r>
      <w:r w:rsidR="00B6576F" w:rsidRPr="000B6EBD">
        <w:rPr>
          <w:rFonts w:ascii="Times New Roman" w:hAnsi="Times New Roman"/>
          <w:sz w:val="20"/>
        </w:rPr>
        <w:t>C</w:t>
      </w:r>
      <w:r w:rsidR="00742C8A" w:rsidRPr="000B6EBD">
        <w:rPr>
          <w:rFonts w:ascii="Times New Roman" w:hAnsi="Times New Roman"/>
          <w:sz w:val="20"/>
        </w:rPr>
        <w:t>MR</w:t>
      </w:r>
      <w:r w:rsidR="00B6576F" w:rsidRPr="000B6EBD">
        <w:rPr>
          <w:rFonts w:ascii="Times New Roman" w:hAnsi="Times New Roman"/>
          <w:sz w:val="20"/>
        </w:rPr>
        <w:t xml:space="preserve"> acknowledges and agrees that, if this Contract involves a dollar amount or a number of working days greater than th</w:t>
      </w:r>
      <w:r w:rsidR="00903CE1" w:rsidRPr="000B6EBD">
        <w:rPr>
          <w:rFonts w:ascii="Times New Roman" w:hAnsi="Times New Roman"/>
          <w:sz w:val="20"/>
        </w:rPr>
        <w:t>ose</w:t>
      </w:r>
      <w:r w:rsidR="00B6576F" w:rsidRPr="000B6EBD">
        <w:rPr>
          <w:rFonts w:ascii="Times New Roman" w:hAnsi="Times New Roman"/>
          <w:sz w:val="20"/>
        </w:rPr>
        <w:t xml:space="preserve"> specified in Labor Code section 1777.5, then this Contract </w:t>
      </w:r>
      <w:proofErr w:type="gramStart"/>
      <w:r w:rsidR="00B6576F" w:rsidRPr="000B6EBD">
        <w:rPr>
          <w:rFonts w:ascii="Times New Roman" w:hAnsi="Times New Roman"/>
          <w:sz w:val="20"/>
        </w:rPr>
        <w:t>is</w:t>
      </w:r>
      <w:proofErr w:type="gramEnd"/>
      <w:r w:rsidR="00B6576F" w:rsidRPr="000B6EBD">
        <w:rPr>
          <w:rFonts w:ascii="Times New Roman" w:hAnsi="Times New Roman"/>
          <w:sz w:val="20"/>
        </w:rPr>
        <w:t xml:space="preserve"> governed by the provisions of Labor Code Section 1777.5.  It shall be the responsibility of Contractor to ensure compliance Labor Code section 1777.5 for all apprenticeship occupations.</w:t>
      </w:r>
    </w:p>
    <w:p w:rsidR="001413BB" w:rsidRPr="000B6EBD" w:rsidRDefault="001413BB" w:rsidP="001413BB">
      <w:pPr>
        <w:pStyle w:val="ListParagraph"/>
        <w:rPr>
          <w:rFonts w:ascii="Times New Roman" w:hAnsi="Times New Roman"/>
          <w:sz w:val="20"/>
        </w:rPr>
      </w:pPr>
    </w:p>
    <w:p w:rsidR="0091544E" w:rsidRPr="000B6EBD" w:rsidRDefault="00E12CE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only employ p</w:t>
      </w:r>
      <w:r w:rsidR="00E46846" w:rsidRPr="000B6EBD">
        <w:rPr>
          <w:rFonts w:ascii="Times New Roman" w:hAnsi="Times New Roman"/>
          <w:sz w:val="20"/>
        </w:rPr>
        <w:t xml:space="preserve">roperly registered apprentices in the execution of the Work.  Every apprentice shall be paid the standard wage paid to apprentices under the regulations of the craft or trade at which the apprentice is employed, and shall be employed only at the work of the craft or trade to which the apprentice is registered.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Skilled Labor Force Availability – 5-Year Requirement</w:t>
      </w:r>
      <w:r w:rsidR="00E45FF9" w:rsidRPr="000B6EBD">
        <w:rPr>
          <w:rFonts w:ascii="Times New Roman" w:hAnsi="Times New Roman"/>
          <w:b/>
          <w:sz w:val="20"/>
        </w:rPr>
        <w:t>.</w:t>
      </w:r>
      <w:r w:rsidRPr="000B6EBD">
        <w:rPr>
          <w:rFonts w:ascii="Times New Roman" w:hAnsi="Times New Roman"/>
          <w:sz w:val="20"/>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 Health and Safety Program</w:t>
      </w:r>
      <w:r w:rsidR="00E45FF9" w:rsidRPr="000B6EBD">
        <w:rPr>
          <w:rFonts w:ascii="Times New Roman" w:hAnsi="Times New Roman"/>
          <w:b/>
          <w:sz w:val="20"/>
        </w:rPr>
        <w:t>.</w:t>
      </w:r>
      <w:r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Each Subcontractor and Sub-subcontractor can work at the Project Site if it can demonstrate its compliance with the following requirements and it can provide the following required written documentation:</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Its worker’s compensation experience modifier rate(s) for the most recent three-year period, the average of which must be 1.00 or less; and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average lost work rate for the most recent three-year period; and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acknowledgement of its compliance with the CMR’s site safety program.</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packages </w:t>
      </w:r>
      <w:r w:rsidR="00DD7DDD" w:rsidRPr="000B6EBD">
        <w:rPr>
          <w:rFonts w:ascii="Times New Roman" w:hAnsi="Times New Roman"/>
          <w:sz w:val="20"/>
        </w:rPr>
        <w:t xml:space="preserve">is </w:t>
      </w:r>
      <w:r w:rsidRPr="000B6EBD">
        <w:rPr>
          <w:rFonts w:ascii="Times New Roman" w:hAnsi="Times New Roman"/>
          <w:sz w:val="20"/>
        </w:rPr>
        <w:t>1.50 or less, then the Subcontractor or Sub-subcontractor may work at the Project Site if the Subcontractor or Sub-subcontractor:</w:t>
      </w:r>
      <w:r w:rsidR="00CF4FB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Is a</w:t>
      </w:r>
      <w:r w:rsidR="00E46846" w:rsidRPr="000B6EBD">
        <w:rPr>
          <w:rFonts w:ascii="Times New Roman" w:hAnsi="Times New Roman"/>
          <w:sz w:val="20"/>
        </w:rPr>
        <w:t xml:space="preserve"> party to an alternative dispute resolution system as provided for in Labor Code section 3201.5; and</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Demonstrates</w:t>
      </w:r>
      <w:r w:rsidR="00E46846" w:rsidRPr="000B6EBD">
        <w:rPr>
          <w:rFonts w:ascii="Times New Roman" w:hAnsi="Times New Roman"/>
          <w:sz w:val="20"/>
        </w:rPr>
        <w:t xml:space="preserve"> that its Project site safety program is compliant with the provisions of </w:t>
      </w:r>
      <w:r w:rsidRPr="000B6EBD">
        <w:rPr>
          <w:rFonts w:ascii="Times New Roman" w:hAnsi="Times New Roman"/>
          <w:sz w:val="20"/>
        </w:rPr>
        <w:t xml:space="preserve">the </w:t>
      </w:r>
      <w:r w:rsidR="00E46846" w:rsidRPr="000B6EBD">
        <w:rPr>
          <w:rFonts w:ascii="Times New Roman" w:hAnsi="Times New Roman"/>
          <w:sz w:val="20"/>
        </w:rPr>
        <w:t>California Division of Occupational Safety and Health regulations</w:t>
      </w:r>
      <w:r w:rsidRPr="000B6EBD">
        <w:rPr>
          <w:rFonts w:ascii="Times New Roman" w:hAnsi="Times New Roman"/>
          <w:sz w:val="20"/>
        </w:rPr>
        <w:t>,</w:t>
      </w:r>
      <w:r w:rsidR="00E46846" w:rsidRPr="000B6EBD">
        <w:rPr>
          <w:rFonts w:ascii="Times New Roman" w:hAnsi="Times New Roman"/>
          <w:sz w:val="20"/>
        </w:rPr>
        <w:t xml:space="preserve"> and the </w:t>
      </w:r>
      <w:r w:rsidRPr="000B6EBD">
        <w:rPr>
          <w:rFonts w:ascii="Times New Roman" w:hAnsi="Times New Roman"/>
          <w:sz w:val="20"/>
        </w:rPr>
        <w:t>CMR's</w:t>
      </w:r>
      <w:r w:rsidR="00E46846" w:rsidRPr="000B6EBD">
        <w:rPr>
          <w:rFonts w:ascii="Times New Roman" w:hAnsi="Times New Roman"/>
          <w:sz w:val="20"/>
        </w:rPr>
        <w:t xml:space="preserve"> Project site safety program required by the Article </w:t>
      </w:r>
      <w:r w:rsidRPr="000B6EBD">
        <w:rPr>
          <w:rFonts w:ascii="Times New Roman" w:hAnsi="Times New Roman"/>
          <w:sz w:val="20"/>
        </w:rPr>
        <w:t>entitled</w:t>
      </w:r>
      <w:r w:rsidR="00E46846" w:rsidRPr="000B6EBD">
        <w:rPr>
          <w:rFonts w:ascii="Times New Roman" w:hAnsi="Times New Roman"/>
          <w:sz w:val="20"/>
        </w:rPr>
        <w:t xml:space="preserve"> “Protection of Persons and Property” set forth in </w:t>
      </w:r>
      <w:r w:rsidRPr="000B6EBD">
        <w:rPr>
          <w:rFonts w:ascii="Times New Roman" w:hAnsi="Times New Roman"/>
          <w:sz w:val="20"/>
        </w:rPr>
        <w:t>these General Conditions</w:t>
      </w:r>
      <w:r w:rsidR="00E46846" w:rsidRPr="000B6EBD">
        <w:rPr>
          <w:rFonts w:ascii="Times New Roman" w:hAnsi="Times New Roman"/>
          <w:sz w:val="20"/>
        </w:rPr>
        <w:t xml:space="preserve">, and the provisions of the </w:t>
      </w:r>
      <w:r w:rsidR="008F364F" w:rsidRPr="000B6EBD">
        <w:rPr>
          <w:rFonts w:ascii="Times New Roman" w:hAnsi="Times New Roman"/>
          <w:sz w:val="20"/>
        </w:rPr>
        <w:t>Judicial Council</w:t>
      </w:r>
      <w:r w:rsidR="00E46846" w:rsidRPr="000B6EBD">
        <w:rPr>
          <w:rFonts w:ascii="Times New Roman" w:hAnsi="Times New Roman"/>
          <w:sz w:val="20"/>
        </w:rPr>
        <w:t xml:space="preserve"> OCIP Project Safety Guidance</w:t>
      </w:r>
      <w:r w:rsidR="002A0C54" w:rsidRPr="000B6EBD">
        <w:rPr>
          <w:rFonts w:ascii="Times New Roman" w:hAnsi="Times New Roman"/>
          <w:sz w:val="20"/>
        </w:rPr>
        <w:t xml:space="preserve"> </w:t>
      </w:r>
      <w:r w:rsidR="00E46846" w:rsidRPr="000B6EBD">
        <w:rPr>
          <w:rFonts w:ascii="Times New Roman" w:hAnsi="Times New Roman"/>
          <w:sz w:val="20"/>
        </w:rPr>
        <w:t>Manual.</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NONDISCRIMINATION/NO HARASSMENT CLAUSE</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2" w:name="_Toc368061949"/>
      <w:bookmarkStart w:id="223" w:name="_Toc368062062"/>
      <w:bookmarkStart w:id="224" w:name="_Toc412467258"/>
      <w:bookmarkStart w:id="225" w:name="_Toc411516723"/>
      <w:r w:rsidR="000D29B9" w:rsidRPr="000B6EBD">
        <w:rPr>
          <w:rFonts w:ascii="Times New Roman" w:hAnsi="Times New Roman"/>
          <w:b/>
          <w:sz w:val="20"/>
        </w:rPr>
        <w:instrText>3.4  NONDISCRIMINATION/NO HARASSMENT CLAUSE</w:instrText>
      </w:r>
      <w:bookmarkEnd w:id="222"/>
      <w:bookmarkEnd w:id="223"/>
      <w:bookmarkEnd w:id="224"/>
      <w:bookmarkEnd w:id="225"/>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Nondiscrimination.  </w:t>
      </w:r>
      <w:r w:rsidRPr="000B6EBD">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 Harassment</w:t>
      </w:r>
      <w:r w:rsidRPr="000B6EBD">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FEHA.  </w:t>
      </w:r>
      <w:r w:rsidRPr="000B6EBD">
        <w:rPr>
          <w:rFonts w:ascii="Times New Roman" w:hAnsi="Times New Roman"/>
          <w:sz w:val="20"/>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its Subcontractors shall give written Notice of their obligations under this clause to labor organizations with which they have a collective bargaining or other Contract.  </w:t>
      </w:r>
      <w:proofErr w:type="gramStart"/>
      <w:r w:rsidRPr="000B6EBD">
        <w:rPr>
          <w:rFonts w:ascii="Times New Roman" w:hAnsi="Times New Roman"/>
          <w:sz w:val="20"/>
        </w:rPr>
        <w:t>Neither the provisions of any collective bargaining agreement, nor the failure by a union with whom the CMR has a collective bargaining agreement, to refer either minorities and/or women shall excuse the CMR's obligations under these specifications; Government Code, Section 12990; or</w:t>
      </w:r>
      <w:proofErr w:type="gramEnd"/>
      <w:r w:rsidRPr="000B6EBD">
        <w:rPr>
          <w:rFonts w:ascii="Times New Roman" w:hAnsi="Times New Roman"/>
          <w:sz w:val="20"/>
        </w:rPr>
        <w:t xml:space="preserve"> the regulations promulgated pursuant thereto.</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include the nondiscrimination/no harassment and compliance provisions of this clause in any and all subcontracts issued to perform Work under the Contract.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 enter into any subcontract with any person or firm decertified from State contracts pursuant to Government Code, Section 12990.</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GUARANTEE</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6" w:name="_Toc368061950"/>
      <w:bookmarkStart w:id="227" w:name="_Toc368062063"/>
      <w:bookmarkStart w:id="228" w:name="_Toc412467259"/>
      <w:bookmarkStart w:id="229" w:name="_Toc411516724"/>
      <w:r w:rsidR="000D29B9" w:rsidRPr="000B6EBD">
        <w:rPr>
          <w:rFonts w:ascii="Times New Roman" w:hAnsi="Times New Roman"/>
          <w:b/>
          <w:sz w:val="20"/>
        </w:rPr>
        <w:instrText>3.5  GUARANTEE</w:instrText>
      </w:r>
      <w:bookmarkEnd w:id="226"/>
      <w:bookmarkEnd w:id="227"/>
      <w:bookmarkEnd w:id="228"/>
      <w:bookmarkEnd w:id="229"/>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w:t>
      </w:r>
      <w:r w:rsidR="008F364F" w:rsidRPr="000B6EBD">
        <w:rPr>
          <w:rFonts w:ascii="Times New Roman" w:hAnsi="Times New Roman"/>
          <w:sz w:val="20"/>
        </w:rPr>
        <w:t>Judicial Council</w:t>
      </w:r>
      <w:r w:rsidRPr="000B6EBD">
        <w:rPr>
          <w:rFonts w:ascii="Times New Roman" w:hAnsi="Times New Roman"/>
          <w:sz w:val="20"/>
        </w:rPr>
        <w:t>; ordinary wear and tear and abuse excepted.</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further agrees, within fourteen (14) days after being notified in writing by the </w:t>
      </w:r>
      <w:r w:rsidR="008F364F" w:rsidRPr="000B6EBD">
        <w:rPr>
          <w:rFonts w:ascii="Times New Roman" w:hAnsi="Times New Roman"/>
          <w:sz w:val="20"/>
        </w:rPr>
        <w:t>Judicial Council</w:t>
      </w:r>
      <w:r w:rsidRPr="000B6EBD">
        <w:rPr>
          <w:rFonts w:ascii="Times New Roman" w:hAnsi="Times New Roman"/>
          <w:sz w:val="20"/>
        </w:rPr>
        <w:t xml:space="preserve">, of any work not in accordance with the requirements of the Contract Documents or any defects in the Work, that the CMR shall commence and execute, with due diligence, all work necessary to fulfill the terms of the Guarantee.  If the </w:t>
      </w:r>
      <w:r w:rsidR="008F364F" w:rsidRPr="000B6EBD">
        <w:rPr>
          <w:rFonts w:ascii="Times New Roman" w:hAnsi="Times New Roman"/>
          <w:sz w:val="20"/>
        </w:rPr>
        <w:t>Judicial Council</w:t>
      </w:r>
      <w:r w:rsidRPr="000B6EBD">
        <w:rPr>
          <w:rFonts w:ascii="Times New Roman" w:hAnsi="Times New Roman"/>
          <w:sz w:val="20"/>
        </w:rPr>
        <w:t xml:space="preserve"> finds that the CMR fails to perform any of the work under the Guarantee, the </w:t>
      </w:r>
      <w:r w:rsidR="008F364F" w:rsidRPr="000B6EBD">
        <w:rPr>
          <w:rFonts w:ascii="Times New Roman" w:hAnsi="Times New Roman"/>
          <w:sz w:val="20"/>
        </w:rPr>
        <w:t>Judicial Council</w:t>
      </w:r>
      <w:r w:rsidRPr="000B6EBD">
        <w:rPr>
          <w:rFonts w:ascii="Times New Roman" w:hAnsi="Times New Roman"/>
          <w:sz w:val="20"/>
        </w:rPr>
        <w:t xml:space="preserve"> will proceed to have the work completed at the CMR's expense and the CMR will pay costs of the work upon demand.  The </w:t>
      </w:r>
      <w:r w:rsidR="008F364F" w:rsidRPr="000B6EBD">
        <w:rPr>
          <w:rFonts w:ascii="Times New Roman" w:hAnsi="Times New Roman"/>
          <w:sz w:val="20"/>
        </w:rPr>
        <w:t>Judicial Council</w:t>
      </w:r>
      <w:r w:rsidRPr="000B6EBD">
        <w:rPr>
          <w:rFonts w:ascii="Times New Roman" w:hAnsi="Times New Roman"/>
          <w:sz w:val="20"/>
        </w:rPr>
        <w:t xml:space="preserve"> will be entitled to all costs, including reasonable attorney's fees necessarily incurred upon the CMR's refusal to pay the above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Notwithstanding the foregoing Subparagraph, in the event of an emergency constituting an immediate hazard to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is caused by work of the CMR not being in accordance with the requirements of the Contract Documents.</w:t>
      </w:r>
    </w:p>
    <w:p w:rsidR="001413BB" w:rsidRPr="000B6EBD" w:rsidRDefault="001413BB" w:rsidP="001413BB">
      <w:pPr>
        <w:pStyle w:val="ListParagraph"/>
        <w:rPr>
          <w:rFonts w:ascii="Times New Roman" w:hAnsi="Times New Roman"/>
          <w:sz w:val="20"/>
        </w:rPr>
      </w:pPr>
    </w:p>
    <w:p w:rsidR="00AD32FD" w:rsidRPr="00AD32F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TAXES</w:t>
      </w:r>
      <w:r w:rsidR="00C55D03" w:rsidRPr="000B6EBD">
        <w:rPr>
          <w:rFonts w:ascii="Times New Roman" w:hAnsi="Times New Roman"/>
          <w:b/>
          <w:sz w:val="20"/>
        </w:rPr>
        <w:t>.</w:t>
      </w:r>
      <w:r w:rsidR="00CC3B39" w:rsidRPr="000B6EBD">
        <w:rPr>
          <w:rFonts w:ascii="Times New Roman" w:hAnsi="Times New Roman"/>
          <w:b/>
          <w:sz w:val="20"/>
        </w:rPr>
        <w:fldChar w:fldCharType="begin"/>
      </w:r>
      <w:r w:rsidR="00B17F65" w:rsidRPr="000B6EBD">
        <w:rPr>
          <w:rFonts w:ascii="Times New Roman" w:hAnsi="Times New Roman"/>
          <w:sz w:val="20"/>
        </w:rPr>
        <w:instrText xml:space="preserve"> TC “</w:instrText>
      </w:r>
      <w:bookmarkStart w:id="230" w:name="_Toc412467260"/>
      <w:bookmarkStart w:id="231" w:name="_Toc411516725"/>
      <w:r w:rsidR="00B17F65" w:rsidRPr="000B6EBD">
        <w:rPr>
          <w:rFonts w:ascii="Times New Roman" w:hAnsi="Times New Roman"/>
          <w:b/>
          <w:sz w:val="20"/>
        </w:rPr>
        <w:instrText>3.6  TAXES</w:instrText>
      </w:r>
      <w:bookmarkEnd w:id="230"/>
      <w:bookmarkEnd w:id="231"/>
      <w:r w:rsidR="00B17F65"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p>
    <w:p w:rsidR="002A1273" w:rsidRDefault="00E46846" w:rsidP="00AD32FD">
      <w:pPr>
        <w:pStyle w:val="ListParagraph"/>
        <w:numPr>
          <w:ilvl w:val="2"/>
          <w:numId w:val="154"/>
        </w:numPr>
        <w:spacing w:after="240" w:line="259" w:lineRule="auto"/>
        <w:contextualSpacing/>
        <w:rPr>
          <w:rFonts w:ascii="Times New Roman" w:hAnsi="Times New Roman"/>
          <w:sz w:val="20"/>
        </w:rPr>
      </w:pPr>
      <w:r w:rsidRPr="000B6EBD">
        <w:rPr>
          <w:rFonts w:ascii="Times New Roman" w:hAnsi="Times New Roman"/>
          <w:sz w:val="20"/>
        </w:rPr>
        <w:lastRenderedPageBreak/>
        <w:t>CMR shall</w:t>
      </w:r>
      <w:r w:rsidR="00AD32FD">
        <w:rPr>
          <w:rFonts w:ascii="Times New Roman" w:hAnsi="Times New Roman"/>
          <w:sz w:val="20"/>
        </w:rPr>
        <w:t xml:space="preserve"> also</w:t>
      </w:r>
      <w:r w:rsidRPr="000B6EBD">
        <w:rPr>
          <w:rFonts w:ascii="Times New Roman" w:hAnsi="Times New Roman"/>
          <w:sz w:val="20"/>
        </w:rPr>
        <w:t xml:space="preserve"> pay, when due, all applicable income taxes, including estimated taxes, incurred as a result of the compensation paid by the </w:t>
      </w:r>
      <w:r w:rsidR="008F364F" w:rsidRPr="000B6EBD">
        <w:rPr>
          <w:rFonts w:ascii="Times New Roman" w:hAnsi="Times New Roman"/>
          <w:sz w:val="20"/>
        </w:rPr>
        <w:t>Judicial Council</w:t>
      </w:r>
      <w:r w:rsidRPr="000B6EBD">
        <w:rPr>
          <w:rFonts w:ascii="Times New Roman" w:hAnsi="Times New Roman"/>
          <w:sz w:val="20"/>
        </w:rPr>
        <w:t xml:space="preserve"> to the CMR for the Services.  The </w:t>
      </w:r>
      <w:r w:rsidR="008F364F" w:rsidRPr="000B6EBD">
        <w:rPr>
          <w:rFonts w:ascii="Times New Roman" w:hAnsi="Times New Roman"/>
          <w:sz w:val="20"/>
        </w:rPr>
        <w:t>Judicial Council</w:t>
      </w:r>
      <w:r w:rsidRPr="000B6EBD">
        <w:rPr>
          <w:rFonts w:ascii="Times New Roman" w:hAnsi="Times New Roman"/>
          <w:sz w:val="20"/>
        </w:rPr>
        <w:t xml:space="preserve"> is exempt from federal excise taxes and no payment will be made for any taxes levied on the CMR’s or any Subcontractor’s employees’ wages.   CMR agrees to indemnify, defend and hold the </w:t>
      </w:r>
      <w:r w:rsidR="008F364F" w:rsidRPr="000B6EBD">
        <w:rPr>
          <w:rFonts w:ascii="Times New Roman" w:hAnsi="Times New Roman"/>
          <w:sz w:val="20"/>
        </w:rPr>
        <w:t>Judicial Council</w:t>
      </w:r>
      <w:r w:rsidRPr="000B6EBD">
        <w:rPr>
          <w:rFonts w:ascii="Times New Roman" w:hAnsi="Times New Roman"/>
          <w:sz w:val="20"/>
        </w:rPr>
        <w:t xml:space="preserve"> harmless for any claims, costs, losses, fees, penalties, interest or damages (including attorney fees and costs) suffered by the </w:t>
      </w:r>
      <w:r w:rsidR="008F364F" w:rsidRPr="000B6EBD">
        <w:rPr>
          <w:rFonts w:ascii="Times New Roman" w:hAnsi="Times New Roman"/>
          <w:sz w:val="20"/>
        </w:rPr>
        <w:t>Judicial Council</w:t>
      </w:r>
      <w:r w:rsidRPr="000B6EBD">
        <w:rPr>
          <w:rFonts w:ascii="Times New Roman" w:hAnsi="Times New Roman"/>
          <w:sz w:val="20"/>
        </w:rPr>
        <w:t xml:space="preserve"> resulting from the CMR's failure to comply with this provision.  The </w:t>
      </w:r>
      <w:r w:rsidR="008F364F" w:rsidRPr="000B6EBD">
        <w:rPr>
          <w:rFonts w:ascii="Times New Roman" w:hAnsi="Times New Roman"/>
          <w:sz w:val="20"/>
        </w:rPr>
        <w:t>Judicial Council</w:t>
      </w:r>
      <w:r w:rsidRPr="000B6EBD">
        <w:rPr>
          <w:rFonts w:ascii="Times New Roman" w:hAnsi="Times New Roman"/>
          <w:sz w:val="20"/>
        </w:rPr>
        <w:t xml:space="preserve"> may offset any taxes paid by the </w:t>
      </w:r>
      <w:r w:rsidR="008F364F" w:rsidRPr="000B6EBD">
        <w:rPr>
          <w:rFonts w:ascii="Times New Roman" w:hAnsi="Times New Roman"/>
          <w:sz w:val="20"/>
        </w:rPr>
        <w:t>Judicial Council</w:t>
      </w:r>
      <w:r w:rsidRPr="000B6EBD">
        <w:rPr>
          <w:rFonts w:ascii="Times New Roman" w:hAnsi="Times New Roman"/>
          <w:sz w:val="20"/>
        </w:rPr>
        <w:t xml:space="preserve"> as a result of the CMR’s breach of this provision.</w:t>
      </w:r>
    </w:p>
    <w:p w:rsidR="00AD32FD" w:rsidRDefault="00AD32FD" w:rsidP="00AD32FD">
      <w:pPr>
        <w:pStyle w:val="ListParagraph"/>
        <w:spacing w:after="240" w:line="259" w:lineRule="auto"/>
        <w:ind w:left="1800"/>
        <w:contextualSpacing/>
        <w:rPr>
          <w:rFonts w:ascii="Times New Roman" w:hAnsi="Times New Roman"/>
          <w:sz w:val="20"/>
        </w:rPr>
      </w:pPr>
    </w:p>
    <w:p w:rsidR="00AD32FD" w:rsidRPr="00831F92" w:rsidRDefault="00AD32FD" w:rsidP="00AD32FD">
      <w:pPr>
        <w:pStyle w:val="ListParagraph"/>
        <w:numPr>
          <w:ilvl w:val="2"/>
          <w:numId w:val="154"/>
        </w:numPr>
        <w:spacing w:after="160" w:line="259" w:lineRule="auto"/>
        <w:contextualSpacing/>
        <w:rPr>
          <w:rFonts w:ascii="Times New Roman" w:hAnsi="Times New Roman"/>
          <w:color w:val="000000" w:themeColor="text1"/>
          <w:sz w:val="20"/>
        </w:rPr>
      </w:pPr>
      <w:r w:rsidRPr="00831F92">
        <w:rPr>
          <w:rFonts w:ascii="Times New Roman" w:hAnsi="Times New Roman"/>
          <w:color w:val="000000" w:themeColor="text1"/>
          <w:sz w:val="20"/>
        </w:rPr>
        <w:t xml:space="preserve">CMR </w:t>
      </w:r>
      <w:r>
        <w:rPr>
          <w:rFonts w:ascii="Times New Roman" w:hAnsi="Times New Roman"/>
          <w:color w:val="000000" w:themeColor="text1"/>
          <w:sz w:val="20"/>
        </w:rPr>
        <w:t xml:space="preserve">and/or its subcontractors, as required, </w:t>
      </w:r>
      <w:r w:rsidRPr="00831F92">
        <w:rPr>
          <w:rFonts w:ascii="Times New Roman" w:hAnsi="Times New Roman"/>
          <w:color w:val="000000" w:themeColor="text1"/>
          <w:sz w:val="20"/>
        </w:rPr>
        <w:t>shall pay, when due, all applicable sales taxes.  The Direct Cost of Work component of the GMP shall include all applicable sales taxes or other taxes that may be due in accordance with section 7051 of the Revenue and Taxation Code</w:t>
      </w:r>
      <w:r>
        <w:rPr>
          <w:rFonts w:ascii="Times New Roman" w:hAnsi="Times New Roman"/>
          <w:color w:val="000000" w:themeColor="text1"/>
          <w:sz w:val="20"/>
        </w:rPr>
        <w:t>,</w:t>
      </w:r>
      <w:r w:rsidRPr="00831F92">
        <w:rPr>
          <w:rFonts w:ascii="Times New Roman" w:hAnsi="Times New Roman"/>
          <w:color w:val="000000" w:themeColor="text1"/>
          <w:sz w:val="20"/>
        </w:rPr>
        <w:t xml:space="preserve"> Regulation 1521 of the State Board of Equalization or any other tax code that may be applicable.</w:t>
      </w:r>
    </w:p>
    <w:p w:rsidR="00AD32FD" w:rsidRPr="000B6EBD" w:rsidRDefault="00AD32FD" w:rsidP="00AD32FD">
      <w:pPr>
        <w:pStyle w:val="ListParagraph"/>
        <w:spacing w:after="160" w:line="259" w:lineRule="auto"/>
        <w:ind w:left="1800"/>
        <w:contextualSpacing/>
        <w:rPr>
          <w:rFonts w:ascii="Times New Roman" w:hAnsi="Times New Roman"/>
          <w:sz w:val="20"/>
        </w:rPr>
      </w:pP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PERMITS, FEES AND NOTICES</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2" w:name="_Toc368061951"/>
      <w:bookmarkStart w:id="233" w:name="_Toc368062064"/>
      <w:bookmarkStart w:id="234" w:name="_Toc412467261"/>
      <w:bookmarkStart w:id="235" w:name="_Toc411516726"/>
      <w:r w:rsidR="000D29B9" w:rsidRPr="000B6EBD">
        <w:rPr>
          <w:rFonts w:ascii="Times New Roman" w:hAnsi="Times New Roman"/>
          <w:b/>
          <w:sz w:val="20"/>
        </w:rPr>
        <w:instrText>3.7  PERMITS, FEES AND NOTICES</w:instrText>
      </w:r>
      <w:bookmarkEnd w:id="232"/>
      <w:bookmarkEnd w:id="233"/>
      <w:bookmarkEnd w:id="234"/>
      <w:bookmarkEnd w:id="235"/>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secure and pay for all required permits, governmental fees, licenses and inspections necessary to complete the Work, unless otherwise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shall compensate the CMR for the permits, fees and services specified as an Allowance.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comply with and give notices required by laws, ordinances, rules, regulations and lawful orders of public authorities bearing on the performance of the Work.</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w:t>
      </w:r>
      <w:r w:rsidR="008F364F" w:rsidRPr="000B6EBD">
        <w:rPr>
          <w:rFonts w:ascii="Times New Roman" w:hAnsi="Times New Roman"/>
          <w:sz w:val="20"/>
        </w:rPr>
        <w:t>Judicial Council</w:t>
      </w:r>
      <w:r w:rsidRPr="000B6EBD">
        <w:rPr>
          <w:rFonts w:ascii="Times New Roman" w:hAnsi="Times New Roman"/>
          <w:sz w:val="20"/>
        </w:rPr>
        <w:t xml:space="preserve"> in writing.  If the CMR allows work to be performed known to be contrary, or should have known to be contrary to laws, statutes, ordinances, building codes, and rules and regulations without prior notice to the </w:t>
      </w:r>
      <w:r w:rsidR="008F364F" w:rsidRPr="000B6EBD">
        <w:rPr>
          <w:rFonts w:ascii="Times New Roman" w:hAnsi="Times New Roman"/>
          <w:sz w:val="20"/>
        </w:rPr>
        <w:t>Judicial Council</w:t>
      </w:r>
      <w:r w:rsidRPr="000B6EBD">
        <w:rPr>
          <w:rFonts w:ascii="Times New Roman" w:hAnsi="Times New Roman"/>
          <w:sz w:val="20"/>
        </w:rPr>
        <w:t xml:space="preserve">, CMR shall assume full responsibility for the Work and shall bear the </w:t>
      </w:r>
      <w:proofErr w:type="gramStart"/>
      <w:r w:rsidRPr="000B6EBD">
        <w:rPr>
          <w:rFonts w:ascii="Times New Roman" w:hAnsi="Times New Roman"/>
          <w:sz w:val="20"/>
        </w:rPr>
        <w:t>attributable</w:t>
      </w:r>
      <w:proofErr w:type="gramEnd"/>
      <w:r w:rsidRPr="000B6EBD">
        <w:rPr>
          <w:rFonts w:ascii="Times New Roman" w:hAnsi="Times New Roman"/>
          <w:sz w:val="20"/>
        </w:rPr>
        <w:t xml:space="preser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not subject to municipal, county, or city laws, rules, or regulations pertaining to building permits or regulating the design or construction of buildings upon </w:t>
      </w:r>
      <w:r w:rsidR="008F364F" w:rsidRPr="000B6EBD">
        <w:rPr>
          <w:rFonts w:ascii="Times New Roman" w:hAnsi="Times New Roman"/>
          <w:sz w:val="20"/>
        </w:rPr>
        <w:t>Judicial Council</w:t>
      </w:r>
      <w:r w:rsidRPr="000B6EBD">
        <w:rPr>
          <w:rFonts w:ascii="Times New Roman" w:hAnsi="Times New Roman"/>
          <w:sz w:val="20"/>
        </w:rPr>
        <w:t xml:space="preserve"> property, except as specified in the Contract Documents.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construction work shall comply with the Applicable Codes including, without limitation, the California Building Standards Code (CBSC), including the California Green Building Standards (</w:t>
      </w:r>
      <w:proofErr w:type="spellStart"/>
      <w:r w:rsidRPr="000B6EBD">
        <w:rPr>
          <w:rFonts w:ascii="Times New Roman" w:hAnsi="Times New Roman"/>
          <w:sz w:val="20"/>
        </w:rPr>
        <w:t>CALGreen</w:t>
      </w:r>
      <w:proofErr w:type="spellEnd"/>
      <w:r w:rsidRPr="000B6EBD">
        <w:rPr>
          <w:rFonts w:ascii="Times New Roman" w:hAnsi="Times New Roman"/>
          <w:sz w:val="20"/>
        </w:rPr>
        <w:t>) Code current adopted edition, as of the proposal date.</w:t>
      </w:r>
    </w:p>
    <w:p w:rsidR="001413BB" w:rsidRPr="000B6EBD" w:rsidRDefault="001413BB" w:rsidP="001413BB">
      <w:pPr>
        <w:pStyle w:val="ListParagraph"/>
        <w:rPr>
          <w:rFonts w:ascii="Times New Roman" w:hAnsi="Times New Roman"/>
          <w:sz w:val="20"/>
        </w:rPr>
      </w:pPr>
    </w:p>
    <w:p w:rsidR="00C55D03" w:rsidRPr="000B6EBD" w:rsidRDefault="00C55D03"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Trenches.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if the Contract Sum </w:t>
      </w:r>
      <w:r w:rsidR="00150A81" w:rsidRPr="000B6EBD">
        <w:rPr>
          <w:rFonts w:ascii="Times New Roman" w:hAnsi="Times New Roman"/>
          <w:sz w:val="20"/>
        </w:rPr>
        <w:t>exceeds</w:t>
      </w:r>
      <w:r w:rsidRPr="000B6EBD">
        <w:rPr>
          <w:rFonts w:ascii="Times New Roman" w:hAnsi="Times New Roman"/>
          <w:sz w:val="20"/>
        </w:rPr>
        <w:t xml:space="preserve"> $25,000 and involves the excavation of any trench or trenches five (5) feet or more in depth, the CMR shall, in advance of excavation, promptly submit to the </w:t>
      </w:r>
      <w:r w:rsidR="008F364F" w:rsidRPr="000B6EBD">
        <w:rPr>
          <w:rFonts w:ascii="Times New Roman" w:hAnsi="Times New Roman"/>
          <w:sz w:val="20"/>
        </w:rPr>
        <w:t>Judicial Council</w:t>
      </w:r>
      <w:r w:rsidR="00AA4A52" w:rsidRPr="000B6EBD">
        <w:rPr>
          <w:rFonts w:ascii="Times New Roman" w:hAnsi="Times New Roman"/>
          <w:sz w:val="20"/>
        </w:rPr>
        <w:t>,</w:t>
      </w:r>
      <w:r w:rsidRPr="000B6EBD">
        <w:rPr>
          <w:rFonts w:ascii="Times New Roman" w:hAnsi="Times New Roman"/>
          <w:sz w:val="20"/>
        </w:rPr>
        <w:t xml:space="preserve"> and/or</w:t>
      </w:r>
      <w:r w:rsidR="00150A81" w:rsidRPr="000B6EBD">
        <w:rPr>
          <w:rFonts w:ascii="Times New Roman" w:hAnsi="Times New Roman"/>
          <w:sz w:val="20"/>
        </w:rPr>
        <w:t xml:space="preserve"> </w:t>
      </w:r>
      <w:r w:rsidR="00AA4A52" w:rsidRPr="000B6EBD">
        <w:rPr>
          <w:rFonts w:ascii="Times New Roman" w:hAnsi="Times New Roman"/>
          <w:sz w:val="20"/>
        </w:rPr>
        <w:t>its Construction Supervi</w:t>
      </w:r>
      <w:r w:rsidR="00784D06" w:rsidRPr="000B6EBD">
        <w:rPr>
          <w:rFonts w:ascii="Times New Roman" w:hAnsi="Times New Roman"/>
          <w:sz w:val="20"/>
        </w:rPr>
        <w:t>s</w:t>
      </w:r>
      <w:r w:rsidR="00AA4A52" w:rsidRPr="000B6EBD">
        <w:rPr>
          <w:rFonts w:ascii="Times New Roman" w:hAnsi="Times New Roman"/>
          <w:sz w:val="20"/>
        </w:rPr>
        <w:t>or/Inspector, and</w:t>
      </w:r>
      <w:r w:rsidRPr="000B6EBD">
        <w:rPr>
          <w:rFonts w:ascii="Times New Roman" w:hAnsi="Times New Roman"/>
          <w:sz w:val="20"/>
        </w:rPr>
        <w:t xml:space="preserve"> a registered civil or structural engineer employed by the </w:t>
      </w:r>
      <w:r w:rsidR="008F364F" w:rsidRPr="000B6EBD">
        <w:rPr>
          <w:rFonts w:ascii="Times New Roman" w:hAnsi="Times New Roman"/>
          <w:sz w:val="20"/>
        </w:rPr>
        <w:t>Judicial Council</w:t>
      </w:r>
      <w:r w:rsidRPr="000B6EBD">
        <w:rPr>
          <w:rFonts w:ascii="Times New Roman" w:hAnsi="Times New Roman"/>
          <w:sz w:val="20"/>
        </w:rPr>
        <w:t xml:space="preserve"> or Architect, a detailed plan showing the design of shoring for protection from the hazard of caving </w:t>
      </w:r>
      <w:r w:rsidR="00150A81" w:rsidRPr="000B6EBD">
        <w:rPr>
          <w:rFonts w:ascii="Times New Roman" w:hAnsi="Times New Roman"/>
          <w:sz w:val="20"/>
        </w:rPr>
        <w:t>ground</w:t>
      </w:r>
      <w:r w:rsidRPr="000B6EBD">
        <w:rPr>
          <w:rFonts w:ascii="Times New Roman" w:hAnsi="Times New Roman"/>
          <w:sz w:val="20"/>
        </w:rPr>
        <w:t xml:space="preserve"> during the excavation of such trench or trenches.</w:t>
      </w:r>
      <w:r w:rsidR="00150A8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w:t>
      </w:r>
      <w:r w:rsidR="0039495A" w:rsidRPr="000B6EBD">
        <w:rPr>
          <w:rFonts w:ascii="Times New Roman" w:hAnsi="Times New Roman"/>
          <w:sz w:val="20"/>
        </w:rPr>
        <w:t xml:space="preserve">CMR’s shoring </w:t>
      </w:r>
      <w:r w:rsidRPr="000B6EBD">
        <w:rPr>
          <w:rFonts w:ascii="Times New Roman" w:hAnsi="Times New Roman"/>
          <w:sz w:val="20"/>
        </w:rPr>
        <w:t>plan varies from the Shoring System Standards established by the</w:t>
      </w:r>
      <w:r w:rsidR="00150A81" w:rsidRPr="000B6EBD">
        <w:rPr>
          <w:rFonts w:ascii="Times New Roman" w:hAnsi="Times New Roman"/>
          <w:sz w:val="20"/>
        </w:rPr>
        <w:t xml:space="preserve"> </w:t>
      </w:r>
      <w:proofErr w:type="spellStart"/>
      <w:r w:rsidR="0081636D" w:rsidRPr="000B6EBD">
        <w:rPr>
          <w:rFonts w:ascii="Times New Roman" w:hAnsi="Times New Roman"/>
          <w:sz w:val="20"/>
        </w:rPr>
        <w:t>CalOSHA</w:t>
      </w:r>
      <w:proofErr w:type="spellEnd"/>
      <w:r w:rsidR="0081636D" w:rsidRPr="000B6EBD">
        <w:rPr>
          <w:rFonts w:ascii="Times New Roman" w:hAnsi="Times New Roman"/>
          <w:sz w:val="20"/>
        </w:rPr>
        <w:t xml:space="preserve"> State of California</w:t>
      </w:r>
      <w:r w:rsidRPr="000B6EBD">
        <w:rPr>
          <w:rFonts w:ascii="Times New Roman" w:hAnsi="Times New Roman"/>
          <w:sz w:val="20"/>
        </w:rPr>
        <w:t xml:space="preserve"> Construction Safety Orders, the plan shall be prepared by a registered civil or structural engineer, but in no case shall </w:t>
      </w:r>
      <w:r w:rsidR="0039495A" w:rsidRPr="000B6EBD">
        <w:rPr>
          <w:rFonts w:ascii="Times New Roman" w:hAnsi="Times New Roman"/>
          <w:sz w:val="20"/>
        </w:rPr>
        <w:t xml:space="preserve">the shoring </w:t>
      </w:r>
      <w:r w:rsidRPr="000B6EBD">
        <w:rPr>
          <w:rFonts w:ascii="Times New Roman" w:hAnsi="Times New Roman"/>
          <w:sz w:val="20"/>
        </w:rPr>
        <w:t xml:space="preserve">plan be less effective than that required by the </w:t>
      </w:r>
      <w:proofErr w:type="spellStart"/>
      <w:r w:rsidR="00C509E8" w:rsidRPr="000B6EBD">
        <w:rPr>
          <w:rFonts w:ascii="Times New Roman" w:hAnsi="Times New Roman"/>
          <w:sz w:val="20"/>
        </w:rPr>
        <w:t>CalOSHA</w:t>
      </w:r>
      <w:proofErr w:type="spellEnd"/>
      <w:r w:rsidR="00C509E8" w:rsidRPr="000B6EBD">
        <w:rPr>
          <w:rFonts w:ascii="Times New Roman" w:hAnsi="Times New Roman"/>
          <w:sz w:val="20"/>
        </w:rPr>
        <w:t xml:space="preserve"> State of California </w:t>
      </w:r>
      <w:r w:rsidRPr="000B6EBD">
        <w:rPr>
          <w:rFonts w:ascii="Times New Roman" w:hAnsi="Times New Roman"/>
          <w:sz w:val="20"/>
        </w:rPr>
        <w:t xml:space="preserve">Construction Safety Orders. No excavation of </w:t>
      </w:r>
      <w:r w:rsidR="0039495A" w:rsidRPr="000B6EBD">
        <w:rPr>
          <w:rFonts w:ascii="Times New Roman" w:hAnsi="Times New Roman"/>
          <w:sz w:val="20"/>
        </w:rPr>
        <w:t xml:space="preserve">any </w:t>
      </w:r>
      <w:r w:rsidRPr="000B6EBD">
        <w:rPr>
          <w:rFonts w:ascii="Times New Roman" w:hAnsi="Times New Roman"/>
          <w:sz w:val="20"/>
        </w:rPr>
        <w:t xml:space="preserve">trench or trenches shall be commenced until </w:t>
      </w:r>
      <w:r w:rsidR="0039495A" w:rsidRPr="000B6EBD">
        <w:rPr>
          <w:rFonts w:ascii="Times New Roman" w:hAnsi="Times New Roman"/>
          <w:sz w:val="20"/>
        </w:rPr>
        <w:t xml:space="preserve">CMR’s shoring </w:t>
      </w:r>
      <w:r w:rsidRPr="000B6EBD">
        <w:rPr>
          <w:rFonts w:ascii="Times New Roman" w:hAnsi="Times New Roman"/>
          <w:sz w:val="20"/>
        </w:rPr>
        <w:t xml:space="preserve">plan has been </w:t>
      </w:r>
      <w:r w:rsidRPr="000B6EBD">
        <w:rPr>
          <w:rFonts w:ascii="Times New Roman" w:hAnsi="Times New Roman"/>
          <w:sz w:val="20"/>
        </w:rPr>
        <w:lastRenderedPageBreak/>
        <w:t xml:space="preserve">accepted by the </w:t>
      </w:r>
      <w:r w:rsidR="008F364F" w:rsidRPr="000B6EBD">
        <w:rPr>
          <w:rFonts w:ascii="Times New Roman" w:hAnsi="Times New Roman"/>
          <w:sz w:val="20"/>
        </w:rPr>
        <w:t>Judicial Council</w:t>
      </w:r>
      <w:r w:rsidRPr="000B6EBD">
        <w:rPr>
          <w:rFonts w:ascii="Times New Roman" w:hAnsi="Times New Roman"/>
          <w:sz w:val="20"/>
        </w:rPr>
        <w:t xml:space="preserve"> or by the person to whom authority to accept has been delegated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nothing in this Article shall impose tort liability upon the </w:t>
      </w:r>
      <w:r w:rsidR="008F364F" w:rsidRPr="000B6EBD">
        <w:rPr>
          <w:rFonts w:ascii="Times New Roman" w:hAnsi="Times New Roman"/>
          <w:sz w:val="20"/>
        </w:rPr>
        <w:t>Judicial Council</w:t>
      </w:r>
      <w:r w:rsidRPr="000B6EBD">
        <w:rPr>
          <w:rFonts w:ascii="Times New Roman" w:hAnsi="Times New Roman"/>
          <w:sz w:val="20"/>
        </w:rPr>
        <w:t xml:space="preserve"> or any of its employees.</w:t>
      </w:r>
      <w:bookmarkStart w:id="236" w:name="_Toc67134369"/>
      <w:bookmarkEnd w:id="236"/>
      <w:r w:rsidR="00C55D03"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commence any excavation Work until it has secured all necessary permits including the required CAL OSHA excavation/shoring permit. Any permits shall be prominently displayed </w:t>
      </w:r>
      <w:r w:rsidR="0039495A" w:rsidRPr="000B6EBD">
        <w:rPr>
          <w:rFonts w:ascii="Times New Roman" w:hAnsi="Times New Roman"/>
          <w:sz w:val="20"/>
        </w:rPr>
        <w:t xml:space="preserve">at </w:t>
      </w:r>
      <w:r w:rsidRPr="000B6EBD">
        <w:rPr>
          <w:rFonts w:ascii="Times New Roman" w:hAnsi="Times New Roman"/>
          <w:sz w:val="20"/>
        </w:rPr>
        <w:t xml:space="preserve">the </w:t>
      </w:r>
      <w:r w:rsidR="0039495A" w:rsidRPr="000B6EBD">
        <w:rPr>
          <w:rFonts w:ascii="Times New Roman" w:hAnsi="Times New Roman"/>
          <w:sz w:val="20"/>
        </w:rPr>
        <w:t xml:space="preserve">Site </w:t>
      </w:r>
      <w:r w:rsidRPr="000B6EBD">
        <w:rPr>
          <w:rFonts w:ascii="Times New Roman" w:hAnsi="Times New Roman"/>
          <w:sz w:val="20"/>
        </w:rPr>
        <w:t>prior to the commencement of any excavation</w:t>
      </w:r>
      <w:r w:rsidR="00DE2844" w:rsidRPr="000B6EBD">
        <w:rPr>
          <w:rFonts w:ascii="Times New Roman" w:hAnsi="Times New Roman"/>
          <w:sz w:val="20"/>
        </w:rPr>
        <w:t xml:space="preserve"> work</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w:t>
      </w:r>
      <w:r w:rsidR="008F364F" w:rsidRPr="000B6EBD">
        <w:rPr>
          <w:rFonts w:ascii="Times New Roman" w:hAnsi="Times New Roman"/>
          <w:sz w:val="20"/>
        </w:rPr>
        <w:t>Judicial Council</w:t>
      </w:r>
      <w:r w:rsidRPr="000B6EBD">
        <w:rPr>
          <w:rFonts w:ascii="Times New Roman" w:hAnsi="Times New Roman"/>
          <w:sz w:val="20"/>
        </w:rPr>
        <w:t xml:space="preserve">, and obtain an inquiry identification number from that notification center. No excavation shall be commenced and/or carried out unless an inquiry identification number has been assigned to the CMR or any Subcontractor and the CMR has given the </w:t>
      </w:r>
      <w:r w:rsidR="008F364F" w:rsidRPr="000B6EBD">
        <w:rPr>
          <w:rFonts w:ascii="Times New Roman" w:hAnsi="Times New Roman"/>
          <w:sz w:val="20"/>
        </w:rPr>
        <w:t>Judicial Council</w:t>
      </w:r>
      <w:r w:rsidRPr="000B6EBD">
        <w:rPr>
          <w:rFonts w:ascii="Times New Roman" w:hAnsi="Times New Roman"/>
          <w:sz w:val="20"/>
        </w:rPr>
        <w:t xml:space="preserve"> the identification number. Any damages arising from CMR's failure to make appropriate notification shall be at the sole risk and expense of the CMR. Any delays caused by failure to make appropriate notification shall be at the sole risk of the CMR and shall not be considered </w:t>
      </w:r>
      <w:r w:rsidR="00A808ED" w:rsidRPr="000B6EBD">
        <w:rPr>
          <w:rFonts w:ascii="Times New Roman" w:hAnsi="Times New Roman"/>
          <w:sz w:val="20"/>
        </w:rPr>
        <w:t xml:space="preserve">as a basis </w:t>
      </w:r>
      <w:r w:rsidRPr="000B6EBD">
        <w:rPr>
          <w:rFonts w:ascii="Times New Roman" w:hAnsi="Times New Roman"/>
          <w:sz w:val="20"/>
        </w:rPr>
        <w:t>for an extension of the Contract</w:t>
      </w:r>
      <w:r w:rsidR="00C46A26" w:rsidRPr="000B6EBD">
        <w:rPr>
          <w:rFonts w:ascii="Times New Roman" w:hAnsi="Times New Roman"/>
          <w:sz w:val="20"/>
        </w:rPr>
        <w:t xml:space="preserve"> </w:t>
      </w:r>
      <w:r w:rsidRPr="000B6EBD">
        <w:rPr>
          <w:rFonts w:ascii="Times New Roman" w:hAnsi="Times New Roman"/>
          <w:sz w:val="20"/>
        </w:rPr>
        <w:t>time.</w:t>
      </w:r>
      <w:r w:rsidR="00C46A26"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SUPERINTENDENT</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7" w:name="_Toc368061952"/>
      <w:bookmarkStart w:id="238" w:name="_Toc368062065"/>
      <w:bookmarkStart w:id="239" w:name="_Toc412467262"/>
      <w:bookmarkStart w:id="240" w:name="_Toc411516727"/>
      <w:r w:rsidR="000D29B9" w:rsidRPr="000B6EBD">
        <w:rPr>
          <w:rFonts w:ascii="Times New Roman" w:hAnsi="Times New Roman"/>
          <w:b/>
          <w:sz w:val="20"/>
        </w:rPr>
        <w:instrText>3.8  SUPERINTENDENT</w:instrText>
      </w:r>
      <w:bookmarkEnd w:id="237"/>
      <w:bookmarkEnd w:id="238"/>
      <w:bookmarkEnd w:id="239"/>
      <w:bookmarkEnd w:id="240"/>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employ a competent Superintendent and necessary assistants who shall be in attendance at the Project </w:t>
      </w:r>
      <w:r w:rsidR="00A808ED" w:rsidRPr="000B6EBD">
        <w:rPr>
          <w:rFonts w:ascii="Times New Roman" w:hAnsi="Times New Roman"/>
          <w:sz w:val="20"/>
        </w:rPr>
        <w:t xml:space="preserve">Site </w:t>
      </w:r>
      <w:r w:rsidRPr="000B6EBD">
        <w:rPr>
          <w:rFonts w:ascii="Times New Roman" w:hAnsi="Times New Roman"/>
          <w:sz w:val="20"/>
        </w:rPr>
        <w:t>during performance of the Work.  The Superintendent shall represent the CMR, and communications given to the Superintendent shall be as binding as if given directly to the CMR.  All communications shall be confirmed in writing by the CMR.</w:t>
      </w:r>
      <w:r w:rsidR="006B31B9" w:rsidRPr="000B6EBD">
        <w:rPr>
          <w:rFonts w:ascii="Times New Roman" w:hAnsi="Times New Roman"/>
          <w:sz w:val="20"/>
        </w:rPr>
        <w:t xml:space="preserve">  </w:t>
      </w:r>
      <w:r w:rsidRPr="000B6EBD">
        <w:rPr>
          <w:rFonts w:ascii="Times New Roman" w:hAnsi="Times New Roman"/>
          <w:sz w:val="20"/>
        </w:rPr>
        <w:t xml:space="preserve">At any other time when the Superintendent is absent from the Project </w:t>
      </w:r>
      <w:r w:rsidR="00A808ED" w:rsidRPr="000B6EBD">
        <w:rPr>
          <w:rFonts w:ascii="Times New Roman" w:hAnsi="Times New Roman"/>
          <w:sz w:val="20"/>
        </w:rPr>
        <w:t xml:space="preserve">Site </w:t>
      </w:r>
      <w:r w:rsidRPr="000B6EBD">
        <w:rPr>
          <w:rFonts w:ascii="Times New Roman" w:hAnsi="Times New Roman"/>
          <w:sz w:val="20"/>
        </w:rPr>
        <w:t xml:space="preserve">because no Work is being performed, the Superintendent shall nevertheless keep the </w:t>
      </w:r>
      <w:r w:rsidR="008F364F" w:rsidRPr="000B6EBD">
        <w:rPr>
          <w:rFonts w:ascii="Times New Roman" w:hAnsi="Times New Roman"/>
          <w:sz w:val="20"/>
        </w:rPr>
        <w:t>Judicial Council</w:t>
      </w:r>
      <w:r w:rsidRPr="000B6EBD">
        <w:rPr>
          <w:rFonts w:ascii="Times New Roman" w:hAnsi="Times New Roman"/>
          <w:sz w:val="20"/>
        </w:rPr>
        <w:t xml:space="preserve"> advised of the Superintendent's whereabouts so that the Superintendent may readily be reached and available for consultation at the Project </w:t>
      </w:r>
      <w:r w:rsidR="00A808ED" w:rsidRPr="000B6EBD">
        <w:rPr>
          <w:rFonts w:ascii="Times New Roman" w:hAnsi="Times New Roman"/>
          <w:sz w:val="20"/>
        </w:rPr>
        <w:t xml:space="preserve">Site </w:t>
      </w:r>
      <w:r w:rsidRPr="000B6EBD">
        <w:rPr>
          <w:rFonts w:ascii="Times New Roman" w:hAnsi="Times New Roman"/>
          <w:sz w:val="20"/>
        </w:rPr>
        <w:t>at any time.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PROJECT SCHEDULES AND NARRATIVE REPORT</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1" w:name="_Toc368061953"/>
      <w:bookmarkStart w:id="242" w:name="_Toc368062066"/>
      <w:bookmarkStart w:id="243" w:name="_Toc412467263"/>
      <w:bookmarkStart w:id="244" w:name="_Toc411516728"/>
      <w:r w:rsidR="000D29B9" w:rsidRPr="000B6EBD">
        <w:rPr>
          <w:rFonts w:ascii="Times New Roman" w:hAnsi="Times New Roman"/>
          <w:b/>
          <w:sz w:val="20"/>
        </w:rPr>
        <w:instrText>3.9  PROJECT SCHEDULES AND NARRATIVE REPORT</w:instrText>
      </w:r>
      <w:bookmarkEnd w:id="241"/>
      <w:bookmarkEnd w:id="242"/>
      <w:bookmarkEnd w:id="243"/>
      <w:bookmarkEnd w:id="244"/>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Master Project Schedule</w:t>
      </w:r>
      <w:r w:rsidRPr="000B6EBD">
        <w:rPr>
          <w:rFonts w:ascii="Times New Roman" w:hAnsi="Times New Roman"/>
          <w:sz w:val="20"/>
        </w:rPr>
        <w:t xml:space="preserve">.  Within thirty (30) calendar days after the starting date on the Notice to Proceed, the CMR shall prepare and submit to the </w:t>
      </w:r>
      <w:r w:rsidR="008F364F" w:rsidRPr="000B6EBD">
        <w:rPr>
          <w:rFonts w:ascii="Times New Roman" w:hAnsi="Times New Roman"/>
          <w:sz w:val="20"/>
        </w:rPr>
        <w:t>Judicial Council</w:t>
      </w:r>
      <w:r w:rsidRPr="000B6EBD">
        <w:rPr>
          <w:rFonts w:ascii="Times New Roman" w:hAnsi="Times New Roman"/>
          <w:sz w:val="20"/>
        </w:rPr>
        <w:t xml:space="preserve"> for review and acceptance, with copy to the Architect, a detailed update to the Estimated Schedule that was in the </w:t>
      </w:r>
      <w:r w:rsidR="008F364F" w:rsidRPr="000B6EBD">
        <w:rPr>
          <w:rFonts w:ascii="Times New Roman" w:hAnsi="Times New Roman"/>
          <w:sz w:val="20"/>
        </w:rPr>
        <w:t>Judicial Council</w:t>
      </w:r>
      <w:r w:rsidRPr="000B6EBD">
        <w:rPr>
          <w:rFonts w:ascii="Times New Roman" w:hAnsi="Times New Roman"/>
          <w:sz w:val="20"/>
        </w:rPr>
        <w:t xml:space="preserve">’s solicitation document.  This schedule, once accepted by the </w:t>
      </w:r>
      <w:r w:rsidR="008F364F" w:rsidRPr="000B6EBD">
        <w:rPr>
          <w:rFonts w:ascii="Times New Roman" w:hAnsi="Times New Roman"/>
          <w:sz w:val="20"/>
        </w:rPr>
        <w:t>Judicial Council</w:t>
      </w:r>
      <w:r w:rsidRPr="000B6EBD">
        <w:rPr>
          <w:rFonts w:ascii="Times New Roman" w:hAnsi="Times New Roman"/>
          <w:sz w:val="20"/>
        </w:rPr>
        <w:t xml:space="preserve">, shall be the CMR’s Master Project Schedule.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w:t>
      </w:r>
      <w:proofErr w:type="spellStart"/>
      <w:r w:rsidRPr="000B6EBD">
        <w:rPr>
          <w:rFonts w:ascii="Times New Roman" w:hAnsi="Times New Roman"/>
          <w:sz w:val="20"/>
        </w:rPr>
        <w:t>SureTrack</w:t>
      </w:r>
      <w:proofErr w:type="spellEnd"/>
      <w:r w:rsidRPr="000B6EBD">
        <w:rPr>
          <w:rFonts w:ascii="Times New Roman" w:hAnsi="Times New Roman"/>
          <w:sz w:val="20"/>
        </w:rPr>
        <w:t xml:space="preserve">, or </w:t>
      </w:r>
      <w:r w:rsidR="008F364F" w:rsidRPr="000B6EBD">
        <w:rPr>
          <w:rFonts w:ascii="Times New Roman" w:hAnsi="Times New Roman"/>
          <w:sz w:val="20"/>
        </w:rPr>
        <w:t>Judicial Council</w:t>
      </w:r>
      <w:r w:rsidRPr="000B6EBD">
        <w:rPr>
          <w:rFonts w:ascii="Times New Roman" w:hAnsi="Times New Roman"/>
          <w:sz w:val="20"/>
        </w:rPr>
        <w:t xml:space="preserve">-approved equal software.  All programs shall be capable of converting the data to a format that is readable using Primavera </w:t>
      </w:r>
      <w:proofErr w:type="spellStart"/>
      <w:r w:rsidRPr="000B6EBD">
        <w:rPr>
          <w:rFonts w:ascii="Times New Roman" w:hAnsi="Times New Roman"/>
          <w:sz w:val="20"/>
        </w:rPr>
        <w:t>SureTrack</w:t>
      </w:r>
      <w:proofErr w:type="spellEnd"/>
      <w:r w:rsidRPr="000B6EBD">
        <w:rPr>
          <w:rFonts w:ascii="Times New Roman" w:hAnsi="Times New Roman"/>
          <w:sz w:val="20"/>
        </w:rPr>
        <w:t xml:space="preserve">, version 3.0, unless another format is specified in the Contract Documents.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dates on which each part or division of the Work is expected to be started and completed.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Work activities making up the Master Project Schedule shall be of sufficient detail to assure that adequate planning has been done for proper execution of the </w:t>
      </w:r>
      <w:r w:rsidR="00E61C30" w:rsidRPr="000B6EBD">
        <w:rPr>
          <w:rFonts w:ascii="Times New Roman" w:hAnsi="Times New Roman"/>
          <w:sz w:val="20"/>
        </w:rPr>
        <w:t xml:space="preserve">Work </w:t>
      </w:r>
      <w:r w:rsidRPr="000B6EBD">
        <w:rPr>
          <w:rFonts w:ascii="Times New Roman" w:hAnsi="Times New Roman"/>
          <w:sz w:val="20"/>
        </w:rPr>
        <w:t xml:space="preserve">and such that, </w:t>
      </w:r>
      <w:r w:rsidRPr="000B6EBD">
        <w:rPr>
          <w:rFonts w:ascii="Times New Roman" w:hAnsi="Times New Roman"/>
          <w:sz w:val="20"/>
        </w:rPr>
        <w:lastRenderedPageBreak/>
        <w:t xml:space="preserve">in the sole judgment of the </w:t>
      </w:r>
      <w:r w:rsidR="008F364F" w:rsidRPr="000B6EBD">
        <w:rPr>
          <w:rFonts w:ascii="Times New Roman" w:hAnsi="Times New Roman"/>
          <w:sz w:val="20"/>
        </w:rPr>
        <w:t>Judicial Council</w:t>
      </w:r>
      <w:r w:rsidRPr="000B6EBD">
        <w:rPr>
          <w:rFonts w:ascii="Times New Roman" w:hAnsi="Times New Roman"/>
          <w:sz w:val="20"/>
        </w:rPr>
        <w:t xml:space="preserve">,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design and construction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Due dates of contractual obligations;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submission for required milestones;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CEQA mitigations, actions, and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and Constructability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Review times assumptions;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Property acquisition, and escrow closing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w:t>
      </w:r>
      <w:r w:rsidR="008F364F" w:rsidRPr="000B6EBD">
        <w:rPr>
          <w:rFonts w:ascii="Times New Roman" w:hAnsi="Times New Roman"/>
          <w:sz w:val="20"/>
        </w:rPr>
        <w:t>Judicial Council</w:t>
      </w:r>
      <w:r w:rsidRPr="000B6EBD">
        <w:rPr>
          <w:rFonts w:ascii="Times New Roman" w:hAnsi="Times New Roman"/>
          <w:sz w:val="20"/>
        </w:rPr>
        <w:t xml:space="preserve"> or agency submittals, reviews, and/or approvals including the Interim Facilities Panel, Judicial Council, Department of Finance, and Public Works Board review and approval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Access Compliance and State Fire Marshal review submittals and response to comments;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‘Back-check’ submittals and approvals;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Subcontractor bidding activities and approvals and the development of the GMP;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Notice to Proceed for Construction Phase;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Activities and milestones during construction;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Commissioning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Furniture, Fixtures and Equipment ordering, delivery, outfitting, and installation; </w:t>
      </w: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preparation,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work, and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sign-off; </w:t>
      </w:r>
    </w:p>
    <w:p w:rsidR="002A1273" w:rsidRPr="000B6EBD" w:rsidRDefault="00326FE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M</w:t>
      </w:r>
      <w:r w:rsidR="00E46846" w:rsidRPr="000B6EBD">
        <w:rPr>
          <w:rFonts w:ascii="Times New Roman" w:hAnsi="Times New Roman"/>
          <w:sz w:val="20"/>
        </w:rPr>
        <w:t xml:space="preserve">ove-in, occupancy, and initiation of Court operations; and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Closeout.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sequence, duration in calendar or working days, and interdependence of activities required for the complete performance of all Work. The schedule shall show milestones, including milestones for </w:t>
      </w:r>
      <w:r w:rsidR="008F364F" w:rsidRPr="000B6EBD">
        <w:rPr>
          <w:rFonts w:ascii="Times New Roman" w:hAnsi="Times New Roman"/>
          <w:sz w:val="20"/>
        </w:rPr>
        <w:t>Judicial Council</w:t>
      </w:r>
      <w:r w:rsidRPr="000B6EBD">
        <w:rPr>
          <w:rFonts w:ascii="Times New Roman" w:hAnsi="Times New Roman"/>
          <w:sz w:val="20"/>
        </w:rPr>
        <w:t xml:space="preserve">-furnished information, and shall include activities for </w:t>
      </w:r>
      <w:r w:rsidR="008F364F" w:rsidRPr="000B6EBD">
        <w:rPr>
          <w:rFonts w:ascii="Times New Roman" w:hAnsi="Times New Roman"/>
          <w:sz w:val="20"/>
        </w:rPr>
        <w:t>Judicial Council</w:t>
      </w:r>
      <w:r w:rsidRPr="000B6EBD">
        <w:rPr>
          <w:rFonts w:ascii="Times New Roman" w:hAnsi="Times New Roman"/>
          <w:sz w:val="20"/>
        </w:rPr>
        <w:t>-furnished equipment and furniture when those activities are interrelated with the CMR’s activities. The transmittal provided with the Master Project Schedule shall state whether the durations are in work days or calendar days.</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begin with the effective date of the Notice to Proceed and conclude with the date of final Completion.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No more than twenty percent (20%) of the activities will have less than five (5) workdays of Float unless approved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construction schedule shall include a critical path activity that reflects anticipated rain delay during the performance of the </w:t>
      </w:r>
      <w:r w:rsidR="00E61C30" w:rsidRPr="000B6EBD">
        <w:rPr>
          <w:rFonts w:ascii="Times New Roman" w:hAnsi="Times New Roman"/>
          <w:sz w:val="20"/>
        </w:rPr>
        <w:t>Work</w:t>
      </w:r>
      <w:r w:rsidRPr="000B6EBD">
        <w:rPr>
          <w:rFonts w:ascii="Times New Roman" w:hAnsi="Times New Roman"/>
          <w:sz w:val="20"/>
        </w:rPr>
        <w:t xml:space="preserve">. The duration shall reflect the average climatic range and usual industrial conditions prevailing in the locality of the Site. Weather data shall be based on information provided by the National Weather Service or other approved source.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schedule shall be developed using an appropriate work breakdown structure.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submit a Master Project Schedule that shows the work completed in less time than the specified Contract Time – an early completion (“advanced”) schedule. However, the </w:t>
      </w:r>
      <w:r w:rsidR="008F364F" w:rsidRPr="000B6EBD">
        <w:rPr>
          <w:rFonts w:ascii="Times New Roman" w:hAnsi="Times New Roman"/>
          <w:sz w:val="20"/>
        </w:rPr>
        <w:lastRenderedPageBreak/>
        <w:t>Judicial Council</w:t>
      </w:r>
      <w:r w:rsidRPr="000B6EBD">
        <w:rPr>
          <w:rFonts w:ascii="Times New Roman" w:hAnsi="Times New Roman"/>
          <w:sz w:val="20"/>
        </w:rPr>
        <w:t xml:space="preserve">’s acceptance of such a schedule will not change the Contract Time.  The </w:t>
      </w:r>
      <w:r w:rsidR="008F364F" w:rsidRPr="000B6EBD">
        <w:rPr>
          <w:rFonts w:ascii="Times New Roman" w:hAnsi="Times New Roman"/>
          <w:sz w:val="20"/>
        </w:rPr>
        <w:t>Judicial Council</w:t>
      </w:r>
      <w:r w:rsidRPr="000B6EBD">
        <w:rPr>
          <w:rFonts w:ascii="Times New Roman" w:hAnsi="Times New Roman"/>
          <w:sz w:val="20"/>
        </w:rPr>
        <w:t xml:space="preserve"> is not required to accept an advanced schedule.  CMR shall not be entitled to extra compensation if the </w:t>
      </w:r>
      <w:r w:rsidR="008F364F" w:rsidRPr="000B6EBD">
        <w:rPr>
          <w:rFonts w:ascii="Times New Roman" w:hAnsi="Times New Roman"/>
          <w:sz w:val="20"/>
        </w:rPr>
        <w:t>Judicial Council</w:t>
      </w:r>
      <w:r w:rsidRPr="000B6EBD">
        <w:rPr>
          <w:rFonts w:ascii="Times New Roman" w:hAnsi="Times New Roman"/>
          <w:sz w:val="20"/>
        </w:rPr>
        <w:t xml:space="preserve"> allows the CMR to proceed performing the </w:t>
      </w:r>
      <w:r w:rsidR="00E61C30" w:rsidRPr="000B6EBD">
        <w:rPr>
          <w:rFonts w:ascii="Times New Roman" w:hAnsi="Times New Roman"/>
          <w:sz w:val="20"/>
        </w:rPr>
        <w:t xml:space="preserve">Work </w:t>
      </w:r>
      <w:r w:rsidRPr="000B6EBD">
        <w:rPr>
          <w:rFonts w:ascii="Times New Roman" w:hAnsi="Times New Roman"/>
          <w:sz w:val="20"/>
        </w:rPr>
        <w:t>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w:t>
      </w:r>
      <w:r w:rsidR="008F364F" w:rsidRPr="000B6EBD">
        <w:rPr>
          <w:rFonts w:ascii="Times New Roman" w:hAnsi="Times New Roman"/>
          <w:sz w:val="20"/>
        </w:rPr>
        <w:t>Judicial Council</w:t>
      </w:r>
      <w:r w:rsidRPr="000B6EBD">
        <w:rPr>
          <w:rFonts w:ascii="Times New Roman" w:hAnsi="Times New Roman"/>
          <w:sz w:val="20"/>
        </w:rPr>
        <w:t xml:space="preserve">-caused delays on the Project may be offset by </w:t>
      </w:r>
      <w:r w:rsidR="008F364F" w:rsidRPr="000B6EBD">
        <w:rPr>
          <w:rFonts w:ascii="Times New Roman" w:hAnsi="Times New Roman"/>
          <w:sz w:val="20"/>
        </w:rPr>
        <w:t>Judicial Council</w:t>
      </w:r>
      <w:r w:rsidRPr="000B6EBD">
        <w:rPr>
          <w:rFonts w:ascii="Times New Roman" w:hAnsi="Times New Roman"/>
          <w:sz w:val="20"/>
        </w:rPr>
        <w:t xml:space="preserve">-caused time savings (i.e., critical path submittals returned in less time than allowed by the </w:t>
      </w:r>
      <w:r w:rsidR="00E61C30" w:rsidRPr="000B6EBD">
        <w:rPr>
          <w:rFonts w:ascii="Times New Roman" w:hAnsi="Times New Roman"/>
          <w:sz w:val="20"/>
        </w:rPr>
        <w:t>Contract</w:t>
      </w:r>
      <w:r w:rsidRPr="000B6EBD">
        <w:rPr>
          <w:rFonts w:ascii="Times New Roman" w:hAnsi="Times New Roman"/>
          <w:sz w:val="20"/>
        </w:rPr>
        <w:t xml:space="preserve">, approval of substitution requests and credit changes which result in a savings of time to the CMR, etc.). In such an event, the CMR shall not be entitled to receive a time extension or delay damages until all </w:t>
      </w:r>
      <w:r w:rsidR="008F364F" w:rsidRPr="000B6EBD">
        <w:rPr>
          <w:rFonts w:ascii="Times New Roman" w:hAnsi="Times New Roman"/>
          <w:sz w:val="20"/>
        </w:rPr>
        <w:t>Judicial Council</w:t>
      </w:r>
      <w:r w:rsidRPr="000B6EBD">
        <w:rPr>
          <w:rFonts w:ascii="Times New Roman" w:hAnsi="Times New Roman"/>
          <w:sz w:val="20"/>
        </w:rPr>
        <w:t>-caused time savings are exceeded and the Contract Completion date is also exceeded.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Time is of the essence in the </w:t>
      </w:r>
      <w:r w:rsidR="005875EE" w:rsidRPr="000B6EBD">
        <w:rPr>
          <w:rFonts w:ascii="Times New Roman" w:hAnsi="Times New Roman"/>
          <w:sz w:val="20"/>
        </w:rPr>
        <w:t xml:space="preserve">Completion </w:t>
      </w:r>
      <w:r w:rsidRPr="000B6EBD">
        <w:rPr>
          <w:rFonts w:ascii="Times New Roman" w:hAnsi="Times New Roman"/>
          <w:sz w:val="20"/>
        </w:rPr>
        <w:t>of the</w:t>
      </w:r>
      <w:r w:rsidR="005875EE" w:rsidRPr="000B6EBD">
        <w:rPr>
          <w:rFonts w:ascii="Times New Roman" w:hAnsi="Times New Roman"/>
          <w:sz w:val="20"/>
        </w:rPr>
        <w:t xml:space="preserve"> Work</w:t>
      </w:r>
      <w:r w:rsidR="00134BF2" w:rsidRPr="000B6EBD">
        <w:rPr>
          <w:rFonts w:ascii="Times New Roman" w:hAnsi="Times New Roman"/>
          <w:sz w:val="20"/>
        </w:rPr>
        <w:t>.</w:t>
      </w:r>
      <w:r w:rsidRPr="000B6EBD">
        <w:rPr>
          <w:rFonts w:ascii="Times New Roman" w:hAnsi="Times New Roman"/>
          <w:sz w:val="20"/>
        </w:rPr>
        <w:t xml:space="preserve">  CMR shall begin work by the start date stated in the Notice to Proceed.  Work shall be executed to </w:t>
      </w:r>
      <w:r w:rsidR="005875EE" w:rsidRPr="000B6EBD">
        <w:rPr>
          <w:rFonts w:ascii="Times New Roman" w:hAnsi="Times New Roman"/>
          <w:sz w:val="20"/>
        </w:rPr>
        <w:t>C</w:t>
      </w:r>
      <w:r w:rsidRPr="000B6EBD">
        <w:rPr>
          <w:rFonts w:ascii="Times New Roman" w:hAnsi="Times New Roman"/>
          <w:sz w:val="20"/>
        </w:rPr>
        <w:t>ompletion in accordance with the approved Project Schedule, subject to adjustment in accordance with the requirements of the Contract Documents.</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an adequate work force, materials of proper quality, and equipment to properly execute the Work and to ensure Completion of each part in accordance with the Project Schedule and within the Contract Time specified.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review and acceptance of the Master Project Schedule is for compliance with the requirements of the Contract Documents only.  Review and acceptance by the </w:t>
      </w:r>
      <w:r w:rsidR="008F364F" w:rsidRPr="000B6EBD">
        <w:rPr>
          <w:rFonts w:ascii="Times New Roman" w:hAnsi="Times New Roman"/>
          <w:sz w:val="20"/>
        </w:rPr>
        <w:t>Judicial Council</w:t>
      </w:r>
      <w:r w:rsidRPr="000B6EBD">
        <w:rPr>
          <w:rFonts w:ascii="Times New Roman" w:hAnsi="Times New Roman"/>
          <w:sz w:val="20"/>
        </w:rPr>
        <w:t xml:space="preserve"> of the Master Project Schedule only means that the </w:t>
      </w:r>
      <w:r w:rsidR="008F364F" w:rsidRPr="000B6EBD">
        <w:rPr>
          <w:rFonts w:ascii="Times New Roman" w:hAnsi="Times New Roman"/>
          <w:sz w:val="20"/>
        </w:rPr>
        <w:t>Judicial Council</w:t>
      </w:r>
      <w:r w:rsidRPr="000B6EBD">
        <w:rPr>
          <w:rFonts w:ascii="Times New Roman" w:hAnsi="Times New Roman"/>
          <w:sz w:val="20"/>
        </w:rPr>
        <w:t xml:space="preserve">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w:t>
      </w:r>
      <w:r w:rsidR="008F364F" w:rsidRPr="000B6EBD">
        <w:rPr>
          <w:rFonts w:ascii="Times New Roman" w:hAnsi="Times New Roman"/>
          <w:sz w:val="20"/>
        </w:rPr>
        <w:t>Judicial Council</w:t>
      </w:r>
      <w:r w:rsidRPr="000B6EBD">
        <w:rPr>
          <w:rFonts w:ascii="Times New Roman" w:hAnsi="Times New Roman"/>
          <w:sz w:val="20"/>
        </w:rPr>
        <w:t>'s review and acceptance does not expressly or impliedly warrant, acknowledge or admit the reasonableness of the logic, durations, manpower or equipment loading of the Master Project Schedule.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Schedule Updates.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 monthly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for </w:t>
      </w:r>
      <w:r w:rsidR="00502F13" w:rsidRPr="000B6EBD">
        <w:rPr>
          <w:rFonts w:ascii="Times New Roman" w:hAnsi="Times New Roman"/>
          <w:sz w:val="20"/>
        </w:rPr>
        <w:t>review and acceptance</w:t>
      </w:r>
      <w:r w:rsidRPr="000B6EBD">
        <w:rPr>
          <w:rFonts w:ascii="Times New Roman" w:hAnsi="Times New Roman"/>
          <w:sz w:val="20"/>
        </w:rPr>
        <w:t>.</w:t>
      </w:r>
      <w:r w:rsidR="00502F13" w:rsidRPr="000B6EBD">
        <w:rPr>
          <w:rFonts w:ascii="Times New Roman" w:hAnsi="Times New Roman"/>
          <w:sz w:val="20"/>
        </w:rPr>
        <w:t xml:space="preserve"> The </w:t>
      </w:r>
      <w:r w:rsidR="008F364F" w:rsidRPr="000B6EBD">
        <w:rPr>
          <w:rFonts w:ascii="Times New Roman" w:hAnsi="Times New Roman"/>
          <w:sz w:val="20"/>
        </w:rPr>
        <w:t>Judicial Council</w:t>
      </w:r>
      <w:r w:rsidR="00502F13" w:rsidRPr="000B6EBD">
        <w:rPr>
          <w:rFonts w:ascii="Times New Roman" w:hAnsi="Times New Roman"/>
          <w:sz w:val="20"/>
        </w:rPr>
        <w:t xml:space="preserve">'s review and acceptance of CMR’s schedule update(s) does not expressly or impliedly warrant, acknowledge or admit the reasonableness of the logic, durations, manpower or equipment loading of the schedule update(s).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480E"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provide an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Pr="000B6EBD">
        <w:rPr>
          <w:rFonts w:ascii="Times New Roman" w:hAnsi="Times New Roman"/>
          <w:sz w:val="20"/>
        </w:rPr>
        <w:t xml:space="preserve">Construction Supervisor/Inspector, within ten (10) days of commencement of each Phase and at other times when significant changes are made to the schedule or as requested by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for the Construction Phase of the Project. Preparation of the Master Schedule for the Construction Phase will take into consideration sufficient time for the </w:t>
      </w:r>
      <w:r w:rsidR="008F364F" w:rsidRPr="000B6EBD">
        <w:rPr>
          <w:rFonts w:ascii="Times New Roman" w:hAnsi="Times New Roman"/>
          <w:sz w:val="20"/>
        </w:rPr>
        <w:t>Judicial Council</w:t>
      </w:r>
      <w:r w:rsidRPr="000B6EBD">
        <w:rPr>
          <w:rFonts w:ascii="Times New Roman" w:hAnsi="Times New Roman"/>
          <w:sz w:val="20"/>
        </w:rPr>
        <w:t xml:space="preserve"> to authorize that phase, including any time necessary for the </w:t>
      </w:r>
      <w:r w:rsidR="008F364F" w:rsidRPr="000B6EBD">
        <w:rPr>
          <w:rFonts w:ascii="Times New Roman" w:hAnsi="Times New Roman"/>
          <w:sz w:val="20"/>
        </w:rPr>
        <w:t>Judicial Council</w:t>
      </w:r>
      <w:r w:rsidRPr="000B6EBD">
        <w:rPr>
          <w:rFonts w:ascii="Times New Roman" w:hAnsi="Times New Roman"/>
          <w:sz w:val="20"/>
        </w:rPr>
        <w:t xml:space="preserve"> to obtain approval of funding.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within three (3) days upon the reasonable request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Narrative.  </w:t>
      </w:r>
      <w:r w:rsidRPr="000B6EBD">
        <w:rPr>
          <w:rFonts w:ascii="Times New Roman" w:hAnsi="Times New Roman"/>
          <w:sz w:val="20"/>
        </w:rPr>
        <w:t>CMR shall include with its monthly update to the Master Project Schedule, a Schedule Narrative Report containing a narrative that includes the following:</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CMR’s transmittal letter</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Description of problem tasks, referenced to field instructions, RFIs,</w:t>
      </w:r>
      <w:r w:rsidR="00084FA8" w:rsidRPr="000B6EBD">
        <w:rPr>
          <w:rFonts w:ascii="Times New Roman" w:hAnsi="Times New Roman"/>
          <w:sz w:val="20"/>
        </w:rPr>
        <w:t xml:space="preserve"> </w:t>
      </w:r>
      <w:r w:rsidR="00656662" w:rsidRPr="000B6EBD">
        <w:rPr>
          <w:rFonts w:ascii="Times New Roman" w:hAnsi="Times New Roman"/>
          <w:sz w:val="20"/>
        </w:rPr>
        <w:t xml:space="preserve">Field Directives, Change Order </w:t>
      </w:r>
      <w:r w:rsidRPr="000B6EBD">
        <w:rPr>
          <w:rFonts w:ascii="Times New Roman" w:hAnsi="Times New Roman"/>
          <w:sz w:val="20"/>
        </w:rPr>
        <w:t>numbers, or claim numbers as appropriate</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Current and anticipated delays not resolved by approved</w:t>
      </w:r>
      <w:r w:rsidR="00656662" w:rsidRPr="000B6EBD">
        <w:rPr>
          <w:rFonts w:ascii="Times New Roman" w:hAnsi="Times New Roman"/>
          <w:sz w:val="20"/>
        </w:rPr>
        <w:t xml:space="preserve"> Field Directive or Change Order</w:t>
      </w:r>
      <w:r w:rsidRPr="000B6EBD">
        <w:rPr>
          <w:rFonts w:ascii="Times New Roman" w:hAnsi="Times New Roman"/>
          <w:sz w:val="20"/>
        </w:rPr>
        <w:t>, including: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reason for the cause of the delay;</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Corrective action and schedule adjustments to correct the delay</w:t>
      </w:r>
      <w:r w:rsidR="00D154C6" w:rsidRPr="000B6EBD">
        <w:rPr>
          <w:rFonts w:ascii="Times New Roman" w:hAnsi="Times New Roman"/>
          <w:sz w:val="20"/>
        </w:rPr>
        <w:t xml:space="preserve"> including the use of Float</w:t>
      </w:r>
      <w:r w:rsidRPr="000B6EBD">
        <w:rPr>
          <w:rFonts w:ascii="Times New Roman" w:hAnsi="Times New Roman"/>
          <w:sz w:val="20"/>
        </w:rPr>
        <w:t>;</w:t>
      </w:r>
      <w:r w:rsidR="00502F13" w:rsidRPr="000B6EBD">
        <w:rPr>
          <w:rFonts w:ascii="Times New Roman" w:hAnsi="Times New Roman"/>
          <w:sz w:val="20"/>
        </w:rPr>
        <w:t xml:space="preserve"> and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Known or potential impact of the delay on other activities, milestones, and project completion date.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Changes in construction sequence</w:t>
      </w:r>
      <w:r w:rsidR="00591BFE"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Pending items and status thereof including but not limited to:</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Pending </w:t>
      </w:r>
      <w:r w:rsidR="00656662" w:rsidRPr="000B6EBD">
        <w:rPr>
          <w:rFonts w:ascii="Times New Roman" w:hAnsi="Times New Roman"/>
          <w:sz w:val="20"/>
        </w:rPr>
        <w:t>Change Orders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Time extension requests</w:t>
      </w:r>
      <w:r w:rsidR="00502F13" w:rsidRPr="000B6EBD">
        <w:rPr>
          <w:rFonts w:ascii="Times New Roman" w:hAnsi="Times New Roman"/>
          <w:sz w:val="20"/>
        </w:rPr>
        <w:t>; and</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Other items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Contract completion date status:</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ahead of schedule, the number of calendar days ahead</w:t>
      </w:r>
      <w:r w:rsidR="00502F13" w:rsidRPr="000B6EBD">
        <w:rPr>
          <w:rFonts w:ascii="Times New Roman" w:hAnsi="Times New Roman"/>
          <w:sz w:val="20"/>
        </w:rPr>
        <w:t>; or</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behind schedule, the number of calendar days behind</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Other project or scheduling concerns</w:t>
      </w:r>
      <w:r w:rsidR="00591BFE" w:rsidRPr="000B6EBD">
        <w:rPr>
          <w:rFonts w:ascii="Times New Roman" w:hAnsi="Times New Roman"/>
          <w:sz w:val="20"/>
        </w:rPr>
        <w:t>; and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Updated network diagram with target bars shown.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also submit a separate Submittal Schedule listing all submittals required </w:t>
      </w:r>
      <w:r w:rsidR="00591BFE" w:rsidRPr="000B6EBD">
        <w:rPr>
          <w:rFonts w:ascii="Times New Roman" w:hAnsi="Times New Roman"/>
          <w:sz w:val="20"/>
        </w:rPr>
        <w:t xml:space="preserve">by the Contract </w:t>
      </w:r>
      <w:r w:rsidRPr="000B6EBD">
        <w:rPr>
          <w:rFonts w:ascii="Times New Roman" w:hAnsi="Times New Roman"/>
          <w:sz w:val="20"/>
        </w:rPr>
        <w:t>and noting the anticipated date that each submittal will be submitted. All submittals precedent to critical construction activities shall be included in the construction schedule.</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DOCUMENTS AND SAMPLES AT THE PROJECT SITE</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5" w:name="_Toc368061954"/>
      <w:bookmarkStart w:id="246" w:name="_Toc368062067"/>
      <w:bookmarkStart w:id="247" w:name="_Toc412467264"/>
      <w:bookmarkStart w:id="248" w:name="_Toc411516729"/>
      <w:r w:rsidR="000D29B9" w:rsidRPr="000B6EBD">
        <w:rPr>
          <w:rFonts w:ascii="Times New Roman" w:hAnsi="Times New Roman"/>
          <w:b/>
          <w:sz w:val="20"/>
        </w:rPr>
        <w:instrText>3.10  DOCUMENTS AND SAMPLES AT THE PROJECT SITE</w:instrText>
      </w:r>
      <w:bookmarkEnd w:id="245"/>
      <w:bookmarkEnd w:id="246"/>
      <w:bookmarkEnd w:id="247"/>
      <w:bookmarkEnd w:id="248"/>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maintain at the Project site one record copy of the Drawings, Contract Documents (including these General Conditions), Addenda, </w:t>
      </w:r>
      <w:r w:rsidR="00656662" w:rsidRPr="000B6EBD">
        <w:rPr>
          <w:rFonts w:ascii="Times New Roman" w:hAnsi="Times New Roman"/>
          <w:sz w:val="20"/>
        </w:rPr>
        <w:t xml:space="preserve">Field Directives, </w:t>
      </w:r>
      <w:r w:rsidRPr="000B6EBD">
        <w:rPr>
          <w:rFonts w:ascii="Times New Roman" w:hAnsi="Times New Roman"/>
          <w:sz w:val="20"/>
        </w:rPr>
        <w:t xml:space="preserve">Change Orders and other modifications, in good order and marked currently to record changes and selections made during construction; and in addition, Shop Drawings, Product Data, Samples and similar required submittals.  These shall be available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and shall be delivered to the </w:t>
      </w:r>
      <w:r w:rsidR="008F364F" w:rsidRPr="000B6EBD">
        <w:rPr>
          <w:rFonts w:ascii="Times New Roman" w:hAnsi="Times New Roman"/>
          <w:sz w:val="20"/>
        </w:rPr>
        <w:t>Judicial Council</w:t>
      </w:r>
      <w:r w:rsidRPr="000B6EBD">
        <w:rPr>
          <w:rFonts w:ascii="Times New Roman" w:hAnsi="Times New Roman"/>
          <w:sz w:val="20"/>
        </w:rPr>
        <w:t xml:space="preserve"> upon completion of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B6576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Daily Records</w:t>
      </w:r>
      <w:r w:rsidR="00225345" w:rsidRPr="000B6EBD">
        <w:rPr>
          <w:rFonts w:ascii="Times New Roman" w:hAnsi="Times New Roman"/>
          <w:b/>
          <w:sz w:val="20"/>
        </w:rPr>
        <w:t>.</w:t>
      </w:r>
      <w:r w:rsidR="00E46846" w:rsidRPr="000B6EBD">
        <w:rPr>
          <w:rFonts w:ascii="Times New Roman" w:hAnsi="Times New Roman"/>
          <w:sz w:val="20"/>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t>
      </w:r>
      <w:proofErr w:type="gramStart"/>
      <w:r w:rsidR="00E46846" w:rsidRPr="000B6EBD">
        <w:rPr>
          <w:rFonts w:ascii="Times New Roman" w:hAnsi="Times New Roman"/>
          <w:sz w:val="20"/>
        </w:rPr>
        <w:t>work</w:t>
      </w:r>
      <w:proofErr w:type="gramEnd"/>
      <w:r w:rsidR="00E46846" w:rsidRPr="000B6EBD">
        <w:rPr>
          <w:rFonts w:ascii="Times New Roman" w:hAnsi="Times New Roman"/>
          <w:sz w:val="20"/>
        </w:rPr>
        <w:t xml:space="preserve"> being performed under </w:t>
      </w:r>
      <w:r w:rsidR="00656662" w:rsidRPr="000B6EBD">
        <w:rPr>
          <w:rFonts w:ascii="Times New Roman" w:hAnsi="Times New Roman"/>
          <w:sz w:val="20"/>
        </w:rPr>
        <w:t xml:space="preserve">Field Directive or </w:t>
      </w:r>
      <w:r w:rsidR="00E46846" w:rsidRPr="000B6EBD">
        <w:rPr>
          <w:rFonts w:ascii="Times New Roman" w:hAnsi="Times New Roman"/>
          <w:sz w:val="20"/>
        </w:rPr>
        <w:t xml:space="preserve">Change Order, base scope </w:t>
      </w:r>
      <w:r w:rsidR="00225345" w:rsidRPr="000B6EBD">
        <w:rPr>
          <w:rFonts w:ascii="Times New Roman" w:hAnsi="Times New Roman"/>
          <w:sz w:val="20"/>
        </w:rPr>
        <w:t>Work</w:t>
      </w:r>
      <w:r w:rsidR="00E46846" w:rsidRPr="000B6EBD">
        <w:rPr>
          <w:rFonts w:ascii="Times New Roman" w:hAnsi="Times New Roman"/>
          <w:sz w:val="20"/>
        </w:rPr>
        <w:t xml:space="preserve">, and/or disputed work.  Daily Records shall be copied and provided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w:t>
      </w:r>
      <w:r w:rsidR="00C509E8" w:rsidRPr="000B6EBD">
        <w:rPr>
          <w:rFonts w:ascii="Times New Roman" w:hAnsi="Times New Roman"/>
          <w:sz w:val="20"/>
        </w:rPr>
        <w:t>Construction Supervisor/Inspector,</w:t>
      </w:r>
      <w:r w:rsidR="00E46846" w:rsidRPr="000B6EBD">
        <w:rPr>
          <w:rFonts w:ascii="Times New Roman" w:hAnsi="Times New Roman"/>
          <w:sz w:val="20"/>
        </w:rPr>
        <w:t xml:space="preserve"> at the end of every week, unless otherwise agreed to in writing.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SHOP DRAWINGS, PRODUCT DATA AND SAMPLES  (SUBMITTALS</w:t>
      </w:r>
      <w:r w:rsidR="00150A81" w:rsidRPr="000B6EBD">
        <w:rPr>
          <w:rFonts w:ascii="Times New Roman" w:hAnsi="Times New Roman"/>
          <w:b/>
          <w:sz w:val="20"/>
        </w:rPr>
        <w:t>)</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9" w:name="_Toc368061955"/>
      <w:bookmarkStart w:id="250" w:name="_Toc368062068"/>
      <w:bookmarkStart w:id="251" w:name="_Toc412467265"/>
      <w:bookmarkStart w:id="252" w:name="_Toc411516730"/>
      <w:r w:rsidR="000D29B9" w:rsidRPr="000B6EBD">
        <w:rPr>
          <w:rFonts w:ascii="Times New Roman" w:hAnsi="Times New Roman"/>
          <w:b/>
          <w:sz w:val="20"/>
        </w:rPr>
        <w:instrText>3.11  SHOP DRAWINGS, PRODUCT DATA AND SAMPLES (SUBMITTALS)</w:instrText>
      </w:r>
      <w:bookmarkEnd w:id="249"/>
      <w:bookmarkEnd w:id="250"/>
      <w:bookmarkEnd w:id="251"/>
      <w:bookmarkEnd w:id="252"/>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u w:val="single"/>
        </w:rPr>
        <w:t xml:space="preserve"> </w:t>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Shop Drawings, Product Data, Samples and similar submittals are </w:t>
      </w:r>
      <w:r w:rsidRPr="000B6EBD">
        <w:rPr>
          <w:rFonts w:ascii="Times New Roman" w:hAnsi="Times New Roman"/>
          <w:sz w:val="20"/>
          <w:u w:val="single"/>
        </w:rPr>
        <w:t>not</w:t>
      </w:r>
      <w:r w:rsidRPr="000B6EBD">
        <w:rPr>
          <w:rFonts w:ascii="Times New Roman" w:hAnsi="Times New Roman"/>
          <w:sz w:val="20"/>
        </w:rPr>
        <w:t xml:space="preserve"> Contract Documents.  Their purpose is to demonstrate those portions of the </w:t>
      </w:r>
      <w:r w:rsidR="00591BFE" w:rsidRPr="000B6EBD">
        <w:rPr>
          <w:rFonts w:ascii="Times New Roman" w:hAnsi="Times New Roman"/>
          <w:sz w:val="20"/>
        </w:rPr>
        <w:t xml:space="preserve">Work </w:t>
      </w:r>
      <w:r w:rsidRPr="000B6EBD">
        <w:rPr>
          <w:rFonts w:ascii="Times New Roman" w:hAnsi="Times New Roman"/>
          <w:sz w:val="20"/>
        </w:rPr>
        <w:t xml:space="preserve">for which submittals are required and the way the CMR proposes to conform to the information given and the design concept expressed in the Contract Documents.  Review by the </w:t>
      </w:r>
      <w:r w:rsidR="008F364F" w:rsidRPr="000B6EBD">
        <w:rPr>
          <w:rFonts w:ascii="Times New Roman" w:hAnsi="Times New Roman"/>
          <w:sz w:val="20"/>
        </w:rPr>
        <w:t>Judicial Council</w:t>
      </w:r>
      <w:r w:rsidRPr="000B6EBD">
        <w:rPr>
          <w:rFonts w:ascii="Times New Roman" w:hAnsi="Times New Roman"/>
          <w:sz w:val="20"/>
        </w:rPr>
        <w:t xml:space="preserve"> is subject to the limitations stated herein.</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review, approve and submit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all Shop Drawings, Product Data, Samples and similar submittals required by the Contract Documents within the number of days set forth in the Contract Documents.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Submittals for finishes shall be submitted in a sequence so as to cause no delay in the progress of the Work or in the activities of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Submittals that are not required by the Contract Documents may be returned to the CMR without action.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portion of the Work requiring submittal(s) and review of Shop Drawings, Product Data, Samples or similar submittals until the respective submittal has been reviewed by the </w:t>
      </w:r>
      <w:r w:rsidR="008F364F" w:rsidRPr="000B6EBD">
        <w:rPr>
          <w:rFonts w:ascii="Times New Roman" w:hAnsi="Times New Roman"/>
          <w:sz w:val="20"/>
        </w:rPr>
        <w:t>Judicial Council</w:t>
      </w:r>
      <w:r w:rsidRPr="000B6EBD">
        <w:rPr>
          <w:rFonts w:ascii="Times New Roman" w:hAnsi="Times New Roman"/>
          <w:sz w:val="20"/>
        </w:rPr>
        <w:t>.  Such Work shall be in accordance with reviewed submittals.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relieved of the responsibility for any deviation from the requirements of the Contract Documents by the </w:t>
      </w:r>
      <w:r w:rsidR="008F364F" w:rsidRPr="000B6EBD">
        <w:rPr>
          <w:rFonts w:ascii="Times New Roman" w:hAnsi="Times New Roman"/>
          <w:sz w:val="20"/>
        </w:rPr>
        <w:t>Judicial Council</w:t>
      </w:r>
      <w:r w:rsidRPr="000B6EBD">
        <w:rPr>
          <w:rFonts w:ascii="Times New Roman" w:hAnsi="Times New Roman"/>
          <w:sz w:val="20"/>
        </w:rPr>
        <w:t xml:space="preserve">'s </w:t>
      </w:r>
      <w:r w:rsidR="00C509E8" w:rsidRPr="000B6EBD">
        <w:rPr>
          <w:rFonts w:ascii="Times New Roman" w:hAnsi="Times New Roman"/>
          <w:sz w:val="20"/>
        </w:rPr>
        <w:t>and its Construction Supervisor/Inspector</w:t>
      </w:r>
      <w:r w:rsidR="00150A81" w:rsidRPr="000B6EBD">
        <w:rPr>
          <w:rFonts w:ascii="Times New Roman" w:hAnsi="Times New Roman"/>
          <w:sz w:val="20"/>
        </w:rPr>
        <w:t xml:space="preserve"> </w:t>
      </w:r>
      <w:r w:rsidRPr="000B6EBD">
        <w:rPr>
          <w:rFonts w:ascii="Times New Roman" w:hAnsi="Times New Roman"/>
          <w:sz w:val="20"/>
        </w:rPr>
        <w:t xml:space="preserve">review of submittals unless the CMR has specifically informed the </w:t>
      </w:r>
      <w:r w:rsidR="008F364F" w:rsidRPr="000B6EBD">
        <w:rPr>
          <w:rFonts w:ascii="Times New Roman" w:hAnsi="Times New Roman"/>
          <w:sz w:val="20"/>
        </w:rPr>
        <w:t>Judicial Council</w:t>
      </w:r>
      <w:r w:rsidRPr="000B6EBD">
        <w:rPr>
          <w:rFonts w:ascii="Times New Roman" w:hAnsi="Times New Roman"/>
          <w:sz w:val="20"/>
        </w:rPr>
        <w:t xml:space="preserve">, in writing, of such deviation at the time of submittal, and the </w:t>
      </w:r>
      <w:r w:rsidR="008F364F" w:rsidRPr="000B6EBD">
        <w:rPr>
          <w:rFonts w:ascii="Times New Roman" w:hAnsi="Times New Roman"/>
          <w:sz w:val="20"/>
        </w:rPr>
        <w:t>Judicial Council</w:t>
      </w:r>
      <w:r w:rsidRPr="000B6EBD">
        <w:rPr>
          <w:rFonts w:ascii="Times New Roman" w:hAnsi="Times New Roman"/>
          <w:sz w:val="20"/>
        </w:rPr>
        <w:t xml:space="preserve"> has given written consent to the specific deviation.  The </w:t>
      </w:r>
      <w:r w:rsidR="008F364F" w:rsidRPr="000B6EBD">
        <w:rPr>
          <w:rFonts w:ascii="Times New Roman" w:hAnsi="Times New Roman"/>
          <w:sz w:val="20"/>
        </w:rPr>
        <w:t>Judicial Council</w:t>
      </w:r>
      <w:r w:rsidRPr="000B6EBD">
        <w:rPr>
          <w:rFonts w:ascii="Times New Roman" w:hAnsi="Times New Roman"/>
          <w:sz w:val="20"/>
        </w:rPr>
        <w:t>'s</w:t>
      </w:r>
      <w:r w:rsidR="00C509E8" w:rsidRPr="000B6EBD">
        <w:rPr>
          <w:rFonts w:ascii="Times New Roman" w:hAnsi="Times New Roman"/>
          <w:sz w:val="20"/>
        </w:rPr>
        <w:t xml:space="preserve"> and its Construction Supervisor/Inspector</w:t>
      </w:r>
      <w:r w:rsidRPr="000B6EBD">
        <w:rPr>
          <w:rFonts w:ascii="Times New Roman" w:hAnsi="Times New Roman"/>
          <w:sz w:val="20"/>
        </w:rPr>
        <w:t xml:space="preserve"> review shall not relieve the CMR of responsibility for errors or omissions in submittals.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respond per requirements of the Contract Documents, in writing or on resubmitted submittals, to revisions other than those requested by the </w:t>
      </w:r>
      <w:r w:rsidR="008F364F" w:rsidRPr="000B6EBD">
        <w:rPr>
          <w:rFonts w:ascii="Times New Roman" w:hAnsi="Times New Roman"/>
          <w:sz w:val="20"/>
        </w:rPr>
        <w:t>Judicial Council</w:t>
      </w:r>
      <w:r w:rsidRPr="000B6EBD">
        <w:rPr>
          <w:rFonts w:ascii="Times New Roman" w:hAnsi="Times New Roman"/>
          <w:sz w:val="20"/>
        </w:rPr>
        <w:t xml:space="preserve"> on previous submittals.  After the second </w:t>
      </w:r>
      <w:proofErr w:type="spellStart"/>
      <w:r w:rsidRPr="000B6EBD">
        <w:rPr>
          <w:rFonts w:ascii="Times New Roman" w:hAnsi="Times New Roman"/>
          <w:sz w:val="20"/>
        </w:rPr>
        <w:lastRenderedPageBreak/>
        <w:t>resubmittal</w:t>
      </w:r>
      <w:proofErr w:type="spellEnd"/>
      <w:r w:rsidRPr="000B6EBD">
        <w:rPr>
          <w:rFonts w:ascii="Times New Roman" w:hAnsi="Times New Roman"/>
          <w:sz w:val="20"/>
        </w:rPr>
        <w:t xml:space="preserve"> of a specific item, that is still not accepted, the CMR will be charged all costs of submittal review.  The charges will be deducted from the CMR’s next pay request.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Informational submittals, on which the </w:t>
      </w:r>
      <w:r w:rsidR="008F364F" w:rsidRPr="000B6EBD">
        <w:rPr>
          <w:rFonts w:ascii="Times New Roman" w:hAnsi="Times New Roman"/>
          <w:sz w:val="20"/>
        </w:rPr>
        <w:t>Judicial Council</w:t>
      </w:r>
      <w:r w:rsidRPr="000B6EBD">
        <w:rPr>
          <w:rFonts w:ascii="Times New Roman" w:hAnsi="Times New Roman"/>
          <w:sz w:val="20"/>
        </w:rPr>
        <w:t xml:space="preserve"> is not expected to take action, may be identified in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professional certification of performance criteria of materials, systems or equipment is required by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be entitled to rely upon the accuracy and completeness of such calculations and certifications.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descriptive catalog designations, including </w:t>
      </w:r>
      <w:r w:rsidR="00150A81" w:rsidRPr="000B6EBD">
        <w:rPr>
          <w:rFonts w:ascii="Times New Roman" w:hAnsi="Times New Roman"/>
          <w:sz w:val="20"/>
        </w:rPr>
        <w:t>manufacturer's</w:t>
      </w:r>
      <w:r w:rsidRPr="000B6EBD">
        <w:rPr>
          <w:rFonts w:ascii="Times New Roman" w:hAnsi="Times New Roman"/>
          <w:sz w:val="20"/>
        </w:rPr>
        <w:t xml:space="preserve"> name, product brand name, or model number(s) are referred to in the Contract Documents, such designations shall be considered as being those found in industry publications of current issue at date of </w:t>
      </w:r>
      <w:r w:rsidR="008F364F" w:rsidRPr="000B6EBD">
        <w:rPr>
          <w:rFonts w:ascii="Times New Roman" w:hAnsi="Times New Roman"/>
          <w:sz w:val="20"/>
        </w:rPr>
        <w:t>Judicial Council</w:t>
      </w:r>
      <w:r w:rsidRPr="000B6EBD">
        <w:rPr>
          <w:rFonts w:ascii="Times New Roman" w:hAnsi="Times New Roman"/>
          <w:sz w:val="20"/>
        </w:rPr>
        <w:t>’s solicitation document.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Substitutions and Approved Equals</w:t>
      </w:r>
      <w:r w:rsidR="000D29B9" w:rsidRPr="000B6EBD">
        <w:rPr>
          <w:rFonts w:ascii="Times New Roman" w:hAnsi="Times New Roman"/>
          <w:b/>
          <w:sz w:val="20"/>
        </w:rPr>
        <w:t>.</w:t>
      </w:r>
      <w:r w:rsidRPr="000B6EBD">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submit </w:t>
      </w:r>
      <w:r w:rsidR="00150A81" w:rsidRPr="000B6EBD">
        <w:rPr>
          <w:rFonts w:ascii="Times New Roman" w:hAnsi="Times New Roman"/>
          <w:sz w:val="20"/>
        </w:rPr>
        <w:t>a</w:t>
      </w:r>
      <w:r w:rsidRPr="000B6EBD">
        <w:rPr>
          <w:rFonts w:ascii="Times New Roman" w:hAnsi="Times New Roman"/>
          <w:sz w:val="20"/>
        </w:rPr>
        <w:t xml:space="preserve"> proposal for a substitution request for alternative material(s), article(s), or equipment, in writing:</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55B3"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consider requests for substitution only if received within thirty (30) days after Contract start date stated in the Notice to Proceed.  Requests received after this timeframe may be rejected as untimely at the sole discretion of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At the </w:t>
      </w:r>
      <w:r w:rsidR="008F364F" w:rsidRPr="000B6EBD">
        <w:rPr>
          <w:rFonts w:ascii="Times New Roman" w:hAnsi="Times New Roman"/>
          <w:sz w:val="20"/>
        </w:rPr>
        <w:t>Judicial Council</w:t>
      </w:r>
      <w:r w:rsidRPr="000B6EBD">
        <w:rPr>
          <w:rFonts w:ascii="Times New Roman" w:hAnsi="Times New Roman"/>
          <w:sz w:val="20"/>
        </w:rPr>
        <w:t xml:space="preserve">’s discretion, it may give written consent to a submittal or </w:t>
      </w:r>
      <w:proofErr w:type="spellStart"/>
      <w:r w:rsidRPr="000B6EBD">
        <w:rPr>
          <w:rFonts w:ascii="Times New Roman" w:hAnsi="Times New Roman"/>
          <w:sz w:val="20"/>
        </w:rPr>
        <w:t>resubmittal</w:t>
      </w:r>
      <w:proofErr w:type="spellEnd"/>
      <w:r w:rsidRPr="000B6EBD">
        <w:rPr>
          <w:rFonts w:ascii="Times New Roman" w:hAnsi="Times New Roman"/>
          <w:sz w:val="20"/>
        </w:rPr>
        <w:t xml:space="preserve"> received after expiration of the time limit designated.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request will not be considered unless the submittal is accompanied by complete information and descriptive data necessary to determine equality of offered material(s), article(s), or equipment.  Samples shall be provided when requested by the </w:t>
      </w:r>
      <w:r w:rsidR="008F364F" w:rsidRPr="000B6EBD">
        <w:rPr>
          <w:rFonts w:ascii="Times New Roman" w:hAnsi="Times New Roman"/>
          <w:sz w:val="20"/>
        </w:rPr>
        <w:t>Judicial Council</w:t>
      </w:r>
      <w:r w:rsidRPr="000B6EBD">
        <w:rPr>
          <w:rFonts w:ascii="Times New Roman" w:hAnsi="Times New Roman"/>
          <w:sz w:val="20"/>
        </w:rPr>
        <w:t xml:space="preserve">.  Burden of proof as to comparative quality, suitability, and performance of offered material(s), article(s), or equipment shall be upon the CMR.  The </w:t>
      </w:r>
      <w:r w:rsidR="008F364F" w:rsidRPr="000B6EBD">
        <w:rPr>
          <w:rFonts w:ascii="Times New Roman" w:hAnsi="Times New Roman"/>
          <w:sz w:val="20"/>
        </w:rPr>
        <w:t>Judicial Council</w:t>
      </w:r>
      <w:r w:rsidRPr="000B6EBD">
        <w:rPr>
          <w:rFonts w:ascii="Times New Roman" w:hAnsi="Times New Roman"/>
          <w:sz w:val="20"/>
        </w:rPr>
        <w:t xml:space="preserve"> will be the sole judge as to such matters.  In the event the </w:t>
      </w:r>
      <w:r w:rsidR="008F364F" w:rsidRPr="000B6EBD">
        <w:rPr>
          <w:rFonts w:ascii="Times New Roman" w:hAnsi="Times New Roman"/>
          <w:sz w:val="20"/>
        </w:rPr>
        <w:t>Judicial Council</w:t>
      </w:r>
      <w:r w:rsidRPr="000B6EBD">
        <w:rPr>
          <w:rFonts w:ascii="Times New Roman" w:hAnsi="Times New Roman"/>
          <w:sz w:val="20"/>
        </w:rPr>
        <w:t xml:space="preserve"> rejects the use of such alternative(s) submitted, then the particular product(s) originally specified in the Contract Documents shall be furnished.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mechanical, electrical, structural, or other changes are required for installation, fit of alternative materials, articles, or equipment, or because of deviations from Contract Drawings and Specifications, such changes shall not be made without consent of the </w:t>
      </w:r>
      <w:r w:rsidR="008F364F" w:rsidRPr="000B6EBD">
        <w:rPr>
          <w:rFonts w:ascii="Times New Roman" w:hAnsi="Times New Roman"/>
          <w:sz w:val="20"/>
        </w:rPr>
        <w:t>Judicial Council</w:t>
      </w:r>
      <w:r w:rsidRPr="000B6EBD">
        <w:rPr>
          <w:rFonts w:ascii="Times New Roman" w:hAnsi="Times New Roman"/>
          <w:sz w:val="20"/>
        </w:rPr>
        <w:t xml:space="preserve">, and shall be made without additional cost to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TESTS AND INSPECTIONS</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3" w:name="_Toc368061956"/>
      <w:bookmarkStart w:id="254" w:name="_Toc368062069"/>
      <w:bookmarkStart w:id="255" w:name="_Toc412467266"/>
      <w:bookmarkStart w:id="256" w:name="_Toc411516731"/>
      <w:r w:rsidR="000D29B9" w:rsidRPr="000B6EBD">
        <w:rPr>
          <w:rFonts w:ascii="Times New Roman" w:hAnsi="Times New Roman"/>
          <w:b/>
          <w:sz w:val="20"/>
        </w:rPr>
        <w:instrText>3.1</w:instrText>
      </w:r>
      <w:r w:rsidR="00B17F65" w:rsidRPr="000B6EBD">
        <w:rPr>
          <w:rFonts w:ascii="Times New Roman" w:hAnsi="Times New Roman"/>
          <w:b/>
          <w:sz w:val="20"/>
        </w:rPr>
        <w:instrText>2</w:instrText>
      </w:r>
      <w:r w:rsidR="000D29B9" w:rsidRPr="000B6EBD">
        <w:rPr>
          <w:rFonts w:ascii="Times New Roman" w:hAnsi="Times New Roman"/>
          <w:b/>
          <w:sz w:val="20"/>
        </w:rPr>
        <w:instrText xml:space="preserve">  TESTS AND INSPECTIONS</w:instrText>
      </w:r>
      <w:bookmarkEnd w:id="253"/>
      <w:bookmarkEnd w:id="254"/>
      <w:bookmarkEnd w:id="255"/>
      <w:bookmarkEnd w:id="256"/>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at all </w:t>
      </w:r>
      <w:proofErr w:type="gramStart"/>
      <w:r w:rsidRPr="000B6EBD">
        <w:rPr>
          <w:rFonts w:ascii="Times New Roman" w:hAnsi="Times New Roman"/>
          <w:sz w:val="20"/>
        </w:rPr>
        <w:t>times</w:t>
      </w:r>
      <w:proofErr w:type="gramEnd"/>
      <w:r w:rsidRPr="000B6EBD">
        <w:rPr>
          <w:rFonts w:ascii="Times New Roman" w:hAnsi="Times New Roman"/>
          <w:sz w:val="20"/>
        </w:rPr>
        <w:t xml:space="preserve"> permit the </w:t>
      </w:r>
      <w:r w:rsidR="008F364F" w:rsidRPr="000B6EBD">
        <w:rPr>
          <w:rFonts w:ascii="Times New Roman" w:hAnsi="Times New Roman"/>
          <w:sz w:val="20"/>
        </w:rPr>
        <w:t>Judicial Council</w:t>
      </w:r>
      <w:r w:rsidRPr="000B6EBD">
        <w:rPr>
          <w:rFonts w:ascii="Times New Roman" w:hAnsi="Times New Roman"/>
          <w:sz w:val="20"/>
        </w:rPr>
        <w:t>,</w:t>
      </w:r>
      <w:r w:rsidR="00C509E8" w:rsidRPr="000B6EBD">
        <w:rPr>
          <w:rFonts w:ascii="Times New Roman" w:hAnsi="Times New Roman"/>
          <w:sz w:val="20"/>
        </w:rPr>
        <w:t xml:space="preserve"> and its Construction Supervisor/Inspector and</w:t>
      </w:r>
      <w:r w:rsidRPr="000B6EBD">
        <w:rPr>
          <w:rFonts w:ascii="Times New Roman" w:hAnsi="Times New Roman"/>
          <w:sz w:val="20"/>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w:t>
      </w:r>
      <w:r w:rsidR="00AD1C03" w:rsidRPr="000B6EBD">
        <w:rPr>
          <w:rFonts w:ascii="Times New Roman" w:hAnsi="Times New Roman"/>
          <w:sz w:val="20"/>
        </w:rPr>
        <w:t xml:space="preserve"> </w:t>
      </w:r>
      <w:r w:rsidR="00AD1C03">
        <w:rPr>
          <w:rFonts w:ascii="Times New Roman" w:hAnsi="Times New Roman"/>
          <w:sz w:val="20"/>
        </w:rPr>
        <w:t xml:space="preserve">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where and when the work is ready for inspection and testing.  </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When the Contract Documents require a portion of the Work to be tested, such portion of work shall not be covered up until inspected and approved by the </w:t>
      </w:r>
      <w:r w:rsidR="008F364F" w:rsidRPr="000B6EBD">
        <w:rPr>
          <w:rFonts w:ascii="Times New Roman" w:hAnsi="Times New Roman"/>
          <w:sz w:val="20"/>
        </w:rPr>
        <w:t>Judicial Council</w:t>
      </w:r>
      <w:r w:rsidRPr="000B6EBD">
        <w:rPr>
          <w:rFonts w:ascii="Times New Roman" w:hAnsi="Times New Roman"/>
          <w:sz w:val="20"/>
        </w:rPr>
        <w:t xml:space="preserve">.  Should any work be covered without the required testing and approval, such work shall be uncovered and recovered at the CMR's expense.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Whenever the CMR intends to perform work on Saturday, Sunday, or a legal holiday, the CMR shall give written notice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of such intention at least </w:t>
      </w:r>
      <w:r w:rsidR="002C7CFE" w:rsidRPr="000B6EBD">
        <w:rPr>
          <w:rFonts w:ascii="Times New Roman" w:hAnsi="Times New Roman"/>
          <w:sz w:val="20"/>
        </w:rPr>
        <w:t>24</w:t>
      </w:r>
      <w:r w:rsidRPr="000B6EBD">
        <w:rPr>
          <w:rFonts w:ascii="Times New Roman" w:hAnsi="Times New Roman"/>
          <w:sz w:val="20"/>
        </w:rPr>
        <w:t xml:space="preserve"> hours prior to performing the Work, so that the </w:t>
      </w:r>
      <w:r w:rsidR="008F364F" w:rsidRPr="000B6EBD">
        <w:rPr>
          <w:rFonts w:ascii="Times New Roman" w:hAnsi="Times New Roman"/>
          <w:sz w:val="20"/>
        </w:rPr>
        <w:t>Judicial Council</w:t>
      </w:r>
      <w:r w:rsidRPr="000B6EBD">
        <w:rPr>
          <w:rFonts w:ascii="Times New Roman" w:hAnsi="Times New Roman"/>
          <w:sz w:val="20"/>
        </w:rPr>
        <w:t xml:space="preserve"> may make necessary arrangements.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procedures for testing, inspection or approval reveal failure of a portion(s) of the Work to comply with the Contract Documents, the CMR shall bear all costs made necessary by such failure(s) including those of repeated procedures, tests and inspections, including paying for </w:t>
      </w:r>
      <w:r w:rsidR="008F364F" w:rsidRPr="000B6EBD">
        <w:rPr>
          <w:rFonts w:ascii="Times New Roman" w:hAnsi="Times New Roman"/>
          <w:sz w:val="20"/>
        </w:rPr>
        <w:t>Judicial Council</w:t>
      </w:r>
      <w:r w:rsidRPr="000B6EBD">
        <w:rPr>
          <w:rFonts w:ascii="Times New Roman" w:hAnsi="Times New Roman"/>
          <w:sz w:val="20"/>
        </w:rPr>
        <w:t>'s costs and expenses associated therewith.</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Tests Not in Contract Documents.  </w:t>
      </w:r>
      <w:r w:rsidRPr="000B6EBD">
        <w:rPr>
          <w:rFonts w:ascii="Times New Roman" w:hAnsi="Times New Roman"/>
          <w:sz w:val="20"/>
        </w:rPr>
        <w:t xml:space="preserve">If the </w:t>
      </w:r>
      <w:r w:rsidR="008F364F" w:rsidRPr="000B6EBD">
        <w:rPr>
          <w:rFonts w:ascii="Times New Roman" w:hAnsi="Times New Roman"/>
          <w:sz w:val="20"/>
        </w:rPr>
        <w:t>Judicial Council</w:t>
      </w:r>
      <w:r w:rsidR="00C509E8" w:rsidRPr="000B6EBD">
        <w:rPr>
          <w:rFonts w:ascii="Times New Roman" w:hAnsi="Times New Roman"/>
          <w:sz w:val="20"/>
        </w:rPr>
        <w:t xml:space="preserve">, </w:t>
      </w:r>
      <w:r w:rsidR="00086684" w:rsidRPr="000B6EBD">
        <w:rPr>
          <w:rFonts w:ascii="Times New Roman" w:hAnsi="Times New Roman"/>
          <w:sz w:val="20"/>
        </w:rPr>
        <w:t xml:space="preserve">or </w:t>
      </w:r>
      <w:r w:rsidR="00C509E8" w:rsidRPr="000B6EBD">
        <w:rPr>
          <w:rFonts w:ascii="Times New Roman" w:hAnsi="Times New Roman"/>
          <w:sz w:val="20"/>
        </w:rPr>
        <w:t>its Construction Supervisor/Inspector,</w:t>
      </w:r>
      <w:r w:rsidRPr="000B6EBD">
        <w:rPr>
          <w:rFonts w:ascii="Times New Roman" w:hAnsi="Times New Roman"/>
          <w:sz w:val="20"/>
        </w:rPr>
        <w:t xml:space="preserve"> determines that portions of the Work require additional testing, inspection or approval not included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instruct the CMR, in writing, to make arrangements for additional testing, inspection or approval by an entity acceptable to the </w:t>
      </w:r>
      <w:r w:rsidR="008F364F" w:rsidRPr="000B6EBD">
        <w:rPr>
          <w:rFonts w:ascii="Times New Roman" w:hAnsi="Times New Roman"/>
          <w:sz w:val="20"/>
        </w:rPr>
        <w:t>Judicial Council</w:t>
      </w:r>
      <w:r w:rsidRPr="000B6EBD">
        <w:rPr>
          <w:rFonts w:ascii="Times New Roman" w:hAnsi="Times New Roman"/>
          <w:sz w:val="20"/>
        </w:rPr>
        <w:t xml:space="preserve">, and the CMR shall give </w:t>
      </w:r>
      <w:r w:rsidR="00086684" w:rsidRPr="000B6EBD">
        <w:rPr>
          <w:rFonts w:ascii="Times New Roman" w:hAnsi="Times New Roman"/>
          <w:sz w:val="20"/>
        </w:rPr>
        <w:t>forty-eight (</w:t>
      </w:r>
      <w:r w:rsidRPr="000B6EBD">
        <w:rPr>
          <w:rFonts w:ascii="Times New Roman" w:hAnsi="Times New Roman"/>
          <w:sz w:val="20"/>
        </w:rPr>
        <w:t>48</w:t>
      </w:r>
      <w:r w:rsidR="00086684" w:rsidRPr="000B6EBD">
        <w:rPr>
          <w:rFonts w:ascii="Times New Roman" w:hAnsi="Times New Roman"/>
          <w:sz w:val="20"/>
        </w:rPr>
        <w:t>)</w:t>
      </w:r>
      <w:r w:rsidRPr="000B6EBD">
        <w:rPr>
          <w:rFonts w:ascii="Times New Roman" w:hAnsi="Times New Roman"/>
          <w:sz w:val="20"/>
        </w:rPr>
        <w:t xml:space="preserve"> hours written notice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of where and when tests and inspections will be conducted so that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may observe the procedures.  The </w:t>
      </w:r>
      <w:r w:rsidR="008F364F" w:rsidRPr="000B6EBD">
        <w:rPr>
          <w:rFonts w:ascii="Times New Roman" w:hAnsi="Times New Roman"/>
          <w:sz w:val="20"/>
        </w:rPr>
        <w:t>Judicial Council</w:t>
      </w:r>
      <w:r w:rsidRPr="000B6EBD">
        <w:rPr>
          <w:rFonts w:ascii="Times New Roman" w:hAnsi="Times New Roman"/>
          <w:sz w:val="20"/>
        </w:rPr>
        <w:t xml:space="preserve"> will pay for these tests.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Certification.</w:t>
      </w:r>
      <w:r w:rsidRPr="000B6EBD">
        <w:rPr>
          <w:rFonts w:ascii="Times New Roman" w:hAnsi="Times New Roman"/>
          <w:sz w:val="20"/>
        </w:rPr>
        <w:t xml:space="preserve">  Required certificates of testing, inspection or approval shall, unless otherwise required by the Contract Documents, be secured by the CMR and delivered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within fourteen (14) days after each test.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USE OF PROJECT SITE</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7" w:name="_Toc368061957"/>
      <w:bookmarkStart w:id="258" w:name="_Toc368062070"/>
      <w:bookmarkStart w:id="259" w:name="_Toc412467267"/>
      <w:bookmarkStart w:id="260" w:name="_Toc411516732"/>
      <w:r w:rsidR="000D29B9" w:rsidRPr="000B6EBD">
        <w:rPr>
          <w:rFonts w:ascii="Times New Roman" w:hAnsi="Times New Roman"/>
          <w:b/>
          <w:sz w:val="20"/>
        </w:rPr>
        <w:instrText>3.13  USE OF PROJECT SITE</w:instrText>
      </w:r>
      <w:bookmarkEnd w:id="257"/>
      <w:bookmarkEnd w:id="258"/>
      <w:bookmarkEnd w:id="259"/>
      <w:bookmarkEnd w:id="260"/>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confine operations at the Project </w:t>
      </w:r>
      <w:r w:rsidR="00D404E0" w:rsidRPr="000B6EBD">
        <w:rPr>
          <w:rFonts w:ascii="Times New Roman" w:hAnsi="Times New Roman"/>
          <w:sz w:val="20"/>
        </w:rPr>
        <w:t xml:space="preserve">Site </w:t>
      </w:r>
      <w:r w:rsidRPr="000B6EBD">
        <w:rPr>
          <w:rFonts w:ascii="Times New Roman" w:hAnsi="Times New Roman"/>
          <w:sz w:val="20"/>
        </w:rPr>
        <w:t>to areas permitted by law, ordinances, permits and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operations of any nature on or beyond the limits of Work or </w:t>
      </w:r>
      <w:r w:rsidR="00D404E0" w:rsidRPr="000B6EBD">
        <w:rPr>
          <w:rFonts w:ascii="Times New Roman" w:hAnsi="Times New Roman"/>
          <w:sz w:val="20"/>
        </w:rPr>
        <w:t>Site</w:t>
      </w:r>
      <w:r w:rsidRPr="000B6EBD">
        <w:rPr>
          <w:rFonts w:ascii="Times New Roman" w:hAnsi="Times New Roman"/>
          <w:sz w:val="20"/>
        </w:rPr>
        <w:t xml:space="preserve">, except as such operations are authorized in the Contract Documents, or authorized by the </w:t>
      </w:r>
      <w:r w:rsidR="008F364F" w:rsidRPr="000B6EBD">
        <w:rPr>
          <w:rFonts w:ascii="Times New Roman" w:hAnsi="Times New Roman"/>
          <w:sz w:val="20"/>
        </w:rPr>
        <w:t>Judicial Council</w:t>
      </w:r>
      <w:r w:rsidR="00D404E0" w:rsidRPr="000B6EBD">
        <w:rPr>
          <w:rFonts w:ascii="Times New Roman" w:hAnsi="Times New Roman"/>
          <w:sz w:val="20"/>
        </w:rPr>
        <w:t>, in writing</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ensure the limits of Work to be free of graffiti or other similar defacements during the time of the Contract.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defacement occurs, then the CMR shall promptly and properly remove, repair, or correct the affected area(s), or as otherwise directed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protect all exposed surfaces within the limits of Work, with anti-graffiti coatings, and maintain</w:t>
      </w:r>
      <w:r w:rsidR="00757719" w:rsidRPr="000B6EBD">
        <w:rPr>
          <w:rFonts w:ascii="Times New Roman" w:hAnsi="Times New Roman"/>
          <w:sz w:val="20"/>
        </w:rPr>
        <w:t xml:space="preserve"> </w:t>
      </w:r>
      <w:r w:rsidR="00D404E0" w:rsidRPr="000B6EBD">
        <w:rPr>
          <w:rFonts w:ascii="Times New Roman" w:hAnsi="Times New Roman"/>
          <w:sz w:val="20"/>
        </w:rPr>
        <w:t xml:space="preserve">adequate </w:t>
      </w:r>
      <w:r w:rsidRPr="000B6EBD">
        <w:rPr>
          <w:rFonts w:ascii="Times New Roman" w:hAnsi="Times New Roman"/>
          <w:sz w:val="20"/>
        </w:rPr>
        <w:t xml:space="preserve">protection </w:t>
      </w:r>
      <w:r w:rsidR="002F29F1" w:rsidRPr="000B6EBD">
        <w:rPr>
          <w:rFonts w:ascii="Times New Roman" w:hAnsi="Times New Roman"/>
          <w:sz w:val="20"/>
        </w:rPr>
        <w:t xml:space="preserve">at all times during the Contract Time.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Prohibitions</w:t>
      </w:r>
      <w:r w:rsidR="000D29B9" w:rsidRPr="000B6EBD">
        <w:rPr>
          <w:rFonts w:ascii="Times New Roman" w:hAnsi="Times New Roman"/>
          <w:b/>
          <w:sz w:val="20"/>
        </w:rPr>
        <w:t>.</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use or possession of alcohol, weapons, or illegal controlled substances by the CMR, or others under the CMR's control, on </w:t>
      </w:r>
      <w:r w:rsidR="008F364F" w:rsidRPr="000B6EBD">
        <w:rPr>
          <w:rFonts w:ascii="Times New Roman" w:hAnsi="Times New Roman"/>
          <w:sz w:val="20"/>
        </w:rPr>
        <w:t>Judicial Council</w:t>
      </w:r>
      <w:r w:rsidRPr="000B6EBD">
        <w:rPr>
          <w:rFonts w:ascii="Times New Roman" w:hAnsi="Times New Roman"/>
          <w:sz w:val="20"/>
        </w:rPr>
        <w:t xml:space="preserve"> property</w:t>
      </w:r>
      <w:r w:rsidR="009D510B" w:rsidRPr="000B6EBD">
        <w:rPr>
          <w:rFonts w:ascii="Times New Roman" w:hAnsi="Times New Roman"/>
          <w:sz w:val="20"/>
        </w:rPr>
        <w:t xml:space="preserve"> or the Site</w:t>
      </w:r>
      <w:r w:rsidRPr="000B6EBD">
        <w:rPr>
          <w:rFonts w:ascii="Times New Roman" w:hAnsi="Times New Roman"/>
          <w:sz w:val="20"/>
        </w:rPr>
        <w:t xml:space="preserve"> is not allowed.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9D510B"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or others under CMR’s control</w:t>
      </w:r>
      <w:r w:rsidR="002F29F1" w:rsidRPr="000B6EBD">
        <w:rPr>
          <w:rFonts w:ascii="Times New Roman" w:hAnsi="Times New Roman"/>
          <w:sz w:val="20"/>
        </w:rPr>
        <w:t>,</w:t>
      </w:r>
      <w:r w:rsidRPr="000B6EBD">
        <w:rPr>
          <w:rFonts w:ascii="Times New Roman" w:hAnsi="Times New Roman"/>
          <w:sz w:val="20"/>
        </w:rPr>
        <w:t xml:space="preserve"> shall not reside on the Site at any time during the </w:t>
      </w:r>
      <w:r w:rsidR="002F29F1" w:rsidRPr="000B6EBD">
        <w:rPr>
          <w:rFonts w:ascii="Times New Roman" w:hAnsi="Times New Roman"/>
          <w:sz w:val="20"/>
        </w:rPr>
        <w:t>Contract Time</w:t>
      </w:r>
      <w:r w:rsidRPr="000B6EBD">
        <w:rPr>
          <w:rFonts w:ascii="Times New Roman" w:hAnsi="Times New Roman"/>
          <w:sz w:val="20"/>
        </w:rPr>
        <w:t xml:space="preserve">. </w:t>
      </w:r>
      <w:r w:rsidR="00E46846"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CUTTING AND PATCHING</w:t>
      </w:r>
      <w:r w:rsidR="00CC3B3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61" w:name="_Toc368061958"/>
      <w:bookmarkStart w:id="262" w:name="_Toc368062071"/>
      <w:bookmarkStart w:id="263" w:name="_Toc412467268"/>
      <w:bookmarkStart w:id="264" w:name="_Toc411516733"/>
      <w:r w:rsidR="000D29B9" w:rsidRPr="000B6EBD">
        <w:rPr>
          <w:rFonts w:ascii="Times New Roman" w:hAnsi="Times New Roman"/>
          <w:b/>
          <w:sz w:val="20"/>
        </w:rPr>
        <w:instrText xml:space="preserve">3.14  </w:instrText>
      </w:r>
      <w:r w:rsidR="00AE37DE" w:rsidRPr="000B6EBD">
        <w:rPr>
          <w:rFonts w:ascii="Times New Roman" w:hAnsi="Times New Roman"/>
          <w:b/>
          <w:sz w:val="20"/>
        </w:rPr>
        <w:instrText>CUTTING AND PATCHING</w:instrText>
      </w:r>
      <w:bookmarkEnd w:id="261"/>
      <w:bookmarkEnd w:id="262"/>
      <w:bookmarkEnd w:id="263"/>
      <w:bookmarkEnd w:id="264"/>
      <w:r w:rsidR="000D29B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cutting, fitting or patching as required to complete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damage nor endanger the Work by cutting, patching or otherwise altering the construction, </w:t>
      </w:r>
      <w:r w:rsidR="002F29F1" w:rsidRPr="000B6EBD">
        <w:rPr>
          <w:rFonts w:ascii="Times New Roman" w:hAnsi="Times New Roman"/>
          <w:sz w:val="20"/>
        </w:rPr>
        <w:t xml:space="preserve">of the Work </w:t>
      </w:r>
      <w:r w:rsidRPr="000B6EBD">
        <w:rPr>
          <w:rFonts w:ascii="Times New Roman" w:hAnsi="Times New Roman"/>
          <w:sz w:val="20"/>
        </w:rPr>
        <w:t xml:space="preserve">and shall not cut nor otherwise alter the </w:t>
      </w:r>
      <w:r w:rsidR="002F29F1" w:rsidRPr="000B6EBD">
        <w:rPr>
          <w:rFonts w:ascii="Times New Roman" w:hAnsi="Times New Roman"/>
          <w:sz w:val="20"/>
        </w:rPr>
        <w:t xml:space="preserve">Work </w:t>
      </w:r>
      <w:r w:rsidRPr="000B6EBD">
        <w:rPr>
          <w:rFonts w:ascii="Times New Roman" w:hAnsi="Times New Roman"/>
          <w:sz w:val="20"/>
        </w:rPr>
        <w:t xml:space="preserve">without prior written consent of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CLEANING UP</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5" w:name="_Toc368061959"/>
      <w:bookmarkStart w:id="266" w:name="_Toc368062072"/>
      <w:bookmarkStart w:id="267" w:name="_Toc412467269"/>
      <w:bookmarkStart w:id="268" w:name="_Toc411516734"/>
      <w:r w:rsidR="00AE37DE" w:rsidRPr="000B6EBD">
        <w:rPr>
          <w:rFonts w:ascii="Times New Roman" w:hAnsi="Times New Roman"/>
          <w:b/>
          <w:sz w:val="20"/>
        </w:rPr>
        <w:instrText>3.15  CLEANING UP</w:instrText>
      </w:r>
      <w:bookmarkEnd w:id="265"/>
      <w:bookmarkEnd w:id="266"/>
      <w:bookmarkEnd w:id="267"/>
      <w:bookmarkEnd w:id="268"/>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keep the Project </w:t>
      </w:r>
      <w:r w:rsidR="002F29F1" w:rsidRPr="000B6EBD">
        <w:rPr>
          <w:rFonts w:ascii="Times New Roman" w:hAnsi="Times New Roman"/>
          <w:sz w:val="20"/>
        </w:rPr>
        <w:t xml:space="preserve">Site </w:t>
      </w:r>
      <w:r w:rsidRPr="000B6EBD">
        <w:rPr>
          <w:rFonts w:ascii="Times New Roman" w:hAnsi="Times New Roman"/>
          <w:sz w:val="20"/>
        </w:rPr>
        <w:t xml:space="preserve">and surrounding areas free from waste materials and/or rubbish caused by operations under the Contract and at other times when directed by the </w:t>
      </w:r>
      <w:r w:rsidR="008F364F" w:rsidRPr="000B6EBD">
        <w:rPr>
          <w:rFonts w:ascii="Times New Roman" w:hAnsi="Times New Roman"/>
          <w:sz w:val="20"/>
        </w:rPr>
        <w:t>Judicial Council</w:t>
      </w:r>
      <w:r w:rsidR="000642C2" w:rsidRPr="000B6EBD">
        <w:rPr>
          <w:rFonts w:ascii="Times New Roman" w:hAnsi="Times New Roman"/>
          <w:sz w:val="20"/>
        </w:rPr>
        <w:t xml:space="preserve"> </w:t>
      </w:r>
      <w:r w:rsidR="00086684" w:rsidRPr="000B6EBD">
        <w:rPr>
          <w:rFonts w:ascii="Times New Roman" w:hAnsi="Times New Roman"/>
          <w:sz w:val="20"/>
        </w:rPr>
        <w:t xml:space="preserve">or </w:t>
      </w:r>
      <w:r w:rsidR="000642C2" w:rsidRPr="000B6EBD">
        <w:rPr>
          <w:rFonts w:ascii="Times New Roman" w:hAnsi="Times New Roman"/>
          <w:sz w:val="20"/>
        </w:rPr>
        <w:t>its Construction Supervisor/Inspector</w:t>
      </w:r>
      <w:r w:rsidR="00150A81" w:rsidRPr="000B6EBD">
        <w:rPr>
          <w:rFonts w:ascii="Times New Roman" w:hAnsi="Times New Roman"/>
          <w:sz w:val="20"/>
        </w:rPr>
        <w:t>.</w:t>
      </w:r>
      <w:r w:rsidRPr="000B6EBD">
        <w:rPr>
          <w:rFonts w:ascii="Times New Roman" w:hAnsi="Times New Roman"/>
          <w:sz w:val="20"/>
        </w:rPr>
        <w:t xml:space="preserve">  At all times while finish work is being accomplished, floors shall be kept clean, free of dust, construction debris and trash.  Upon Completion of the Work, the CMR shall remove from the Project </w:t>
      </w:r>
      <w:r w:rsidR="002F29F1" w:rsidRPr="000B6EBD">
        <w:rPr>
          <w:rFonts w:ascii="Times New Roman" w:hAnsi="Times New Roman"/>
          <w:sz w:val="20"/>
        </w:rPr>
        <w:t xml:space="preserve">Site </w:t>
      </w:r>
      <w:r w:rsidRPr="000B6EBD">
        <w:rPr>
          <w:rFonts w:ascii="Times New Roman" w:hAnsi="Times New Roman"/>
          <w:sz w:val="20"/>
        </w:rPr>
        <w:t xml:space="preserve">the CMR's tools, construction equipment, machinery, and any waste materials not previously disposed of, leaving the Project </w:t>
      </w:r>
      <w:r w:rsidR="002F29F1" w:rsidRPr="000B6EBD">
        <w:rPr>
          <w:rFonts w:ascii="Times New Roman" w:hAnsi="Times New Roman"/>
          <w:sz w:val="20"/>
        </w:rPr>
        <w:t xml:space="preserve">Site </w:t>
      </w:r>
      <w:r w:rsidRPr="000B6EBD">
        <w:rPr>
          <w:rFonts w:ascii="Times New Roman" w:hAnsi="Times New Roman"/>
          <w:sz w:val="20"/>
        </w:rPr>
        <w:t>thoroughly clean, and ready for final inspection.</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fails to clean up as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and charge the cost thereof to the CMR.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ACCESS TO WORK</w:t>
      </w:r>
      <w:r w:rsidR="003F2214" w:rsidRPr="000B6EBD">
        <w:rPr>
          <w:rFonts w:ascii="Times New Roman" w:hAnsi="Times New Roman"/>
          <w:b/>
          <w:sz w:val="20"/>
        </w:rPr>
        <w:t>.</w:t>
      </w:r>
      <w:r w:rsidR="00AE37DE" w:rsidRPr="000B6EBD">
        <w:rPr>
          <w:rFonts w:ascii="Times New Roman" w:hAnsi="Times New Roman"/>
          <w:b/>
          <w:sz w:val="20"/>
        </w:rPr>
        <w:t xml:space="preserve"> </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9" w:name="_Toc368061960"/>
      <w:bookmarkStart w:id="270" w:name="_Toc368062073"/>
      <w:bookmarkStart w:id="271" w:name="_Toc412467270"/>
      <w:bookmarkStart w:id="272" w:name="_Toc411516735"/>
      <w:r w:rsidR="00AE37DE" w:rsidRPr="000B6EBD">
        <w:rPr>
          <w:rFonts w:ascii="Times New Roman" w:hAnsi="Times New Roman"/>
          <w:b/>
          <w:sz w:val="20"/>
        </w:rPr>
        <w:instrText>3.16  ACCESS TO WORK</w:instrText>
      </w:r>
      <w:bookmarkEnd w:id="269"/>
      <w:bookmarkEnd w:id="270"/>
      <w:bookmarkEnd w:id="271"/>
      <w:bookmarkEnd w:id="272"/>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provide the </w:t>
      </w:r>
      <w:r w:rsidR="008F364F" w:rsidRPr="000B6EBD">
        <w:rPr>
          <w:rFonts w:ascii="Times New Roman" w:hAnsi="Times New Roman"/>
          <w:sz w:val="20"/>
        </w:rPr>
        <w:t>Judicial Council</w:t>
      </w:r>
      <w:r w:rsidR="000642C2" w:rsidRPr="000B6EBD">
        <w:rPr>
          <w:rFonts w:ascii="Times New Roman" w:hAnsi="Times New Roman"/>
          <w:sz w:val="20"/>
        </w:rPr>
        <w:t xml:space="preserve">, and </w:t>
      </w:r>
      <w:proofErr w:type="gramStart"/>
      <w:r w:rsidR="000642C2" w:rsidRPr="000B6EBD">
        <w:rPr>
          <w:rFonts w:ascii="Times New Roman" w:hAnsi="Times New Roman"/>
          <w:sz w:val="20"/>
        </w:rPr>
        <w:t>its</w:t>
      </w:r>
      <w:proofErr w:type="gramEnd"/>
      <w:r w:rsidR="000642C2" w:rsidRPr="000B6EBD">
        <w:rPr>
          <w:rFonts w:ascii="Times New Roman" w:hAnsi="Times New Roman"/>
          <w:sz w:val="20"/>
        </w:rPr>
        <w:t xml:space="preserve"> Construction Supervisor/Inspector,</w:t>
      </w:r>
      <w:r w:rsidRPr="000B6EBD">
        <w:rPr>
          <w:rFonts w:ascii="Times New Roman" w:hAnsi="Times New Roman"/>
          <w:sz w:val="20"/>
        </w:rPr>
        <w:t xml:space="preserve"> continuous access to the Work.</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ROYALTIES AND PATENTS</w:t>
      </w:r>
      <w:r w:rsidR="003F2214" w:rsidRPr="000B6EBD">
        <w:rPr>
          <w:rFonts w:ascii="Times New Roman" w:hAnsi="Times New Roman"/>
          <w:b/>
          <w:sz w:val="20"/>
        </w:rPr>
        <w:t>.</w:t>
      </w:r>
      <w:r w:rsidR="00AE37DE" w:rsidRPr="000B6EBD">
        <w:rPr>
          <w:rFonts w:ascii="Times New Roman" w:hAnsi="Times New Roman"/>
          <w:b/>
          <w:sz w:val="20"/>
        </w:rPr>
        <w:t xml:space="preserve"> </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3" w:name="_Toc368061961"/>
      <w:bookmarkStart w:id="274" w:name="_Toc368062074"/>
      <w:bookmarkStart w:id="275" w:name="_Toc412467271"/>
      <w:bookmarkStart w:id="276" w:name="_Toc411516736"/>
      <w:r w:rsidR="00AE37DE" w:rsidRPr="000B6EBD">
        <w:rPr>
          <w:rFonts w:ascii="Times New Roman" w:hAnsi="Times New Roman"/>
          <w:b/>
          <w:sz w:val="20"/>
        </w:rPr>
        <w:instrText>3.17  ROYALTIES AND PATENTS</w:instrText>
      </w:r>
      <w:bookmarkEnd w:id="273"/>
      <w:bookmarkEnd w:id="274"/>
      <w:bookmarkEnd w:id="275"/>
      <w:bookmarkEnd w:id="276"/>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pay all royalties and license fees.   CMR shall defend suits or Claims for infringement of patent rights and hold the </w:t>
      </w:r>
      <w:r w:rsidR="008F364F" w:rsidRPr="000B6EBD">
        <w:rPr>
          <w:rFonts w:ascii="Times New Roman" w:hAnsi="Times New Roman"/>
          <w:sz w:val="20"/>
        </w:rPr>
        <w:t>Judicial Council</w:t>
      </w:r>
      <w:r w:rsidRPr="000B6EBD">
        <w:rPr>
          <w:rFonts w:ascii="Times New Roman" w:hAnsi="Times New Roman"/>
          <w:sz w:val="20"/>
        </w:rPr>
        <w:t xml:space="preserve"> harmless.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INDEMNIFICATION</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7" w:name="_Toc368061962"/>
      <w:bookmarkStart w:id="278" w:name="_Toc368062075"/>
      <w:bookmarkStart w:id="279" w:name="_Toc412467272"/>
      <w:bookmarkStart w:id="280" w:name="_Toc411516737"/>
      <w:r w:rsidR="00AE37DE" w:rsidRPr="000B6EBD">
        <w:rPr>
          <w:rFonts w:ascii="Times New Roman" w:hAnsi="Times New Roman"/>
          <w:b/>
          <w:sz w:val="20"/>
        </w:rPr>
        <w:instrText>3.18  INDEMNIFICATION</w:instrText>
      </w:r>
      <w:bookmarkEnd w:id="277"/>
      <w:bookmarkEnd w:id="278"/>
      <w:bookmarkEnd w:id="279"/>
      <w:bookmarkEnd w:id="280"/>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to the fullest extent permitted by law, indemnify, defend with counsel satisfactory to the </w:t>
      </w:r>
      <w:r w:rsidR="008F364F" w:rsidRPr="000B6EBD">
        <w:rPr>
          <w:rFonts w:ascii="Times New Roman" w:hAnsi="Times New Roman"/>
          <w:sz w:val="20"/>
        </w:rPr>
        <w:t>Judicial Council</w:t>
      </w:r>
      <w:r w:rsidRPr="000B6EBD">
        <w:rPr>
          <w:rFonts w:ascii="Times New Roman" w:hAnsi="Times New Roman"/>
          <w:sz w:val="20"/>
        </w:rPr>
        <w:t xml:space="preserve">, and hold harmless (collectively, “Indemnify”) the State, the </w:t>
      </w:r>
      <w:r w:rsidR="008F364F" w:rsidRPr="000B6EBD">
        <w:rPr>
          <w:rFonts w:ascii="Times New Roman" w:hAnsi="Times New Roman"/>
          <w:sz w:val="20"/>
        </w:rPr>
        <w:t>Judicial Council</w:t>
      </w:r>
      <w:r w:rsidRPr="000B6EBD">
        <w:rPr>
          <w:rFonts w:ascii="Times New Roman" w:hAnsi="Times New Roman"/>
          <w:sz w:val="20"/>
        </w:rPr>
        <w:t xml:space="preserve">,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negligent acts, omissions, or intentional misconduct; </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breach of its obligations under this Contract;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violation of any applicable law, rule, or regulation; and/or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This article does not require the CMR to Indemnify an Indemnified Party for such portion of any loss, cost, liability, or damage that arises solely from the negligence or intentional misconduct of the Indemnified Party.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any remedy authorized by law, moneys due the CMR under the Contract, as considered necessary by the State, may be retained until disposition has been made of </w:t>
      </w:r>
      <w:r w:rsidR="00B27662" w:rsidRPr="000B6EBD">
        <w:rPr>
          <w:rFonts w:ascii="Times New Roman" w:hAnsi="Times New Roman"/>
          <w:sz w:val="20"/>
        </w:rPr>
        <w:t xml:space="preserve">any </w:t>
      </w:r>
      <w:r w:rsidRPr="000B6EBD">
        <w:rPr>
          <w:rFonts w:ascii="Times New Roman" w:hAnsi="Times New Roman"/>
          <w:sz w:val="20"/>
        </w:rPr>
        <w:t xml:space="preserve">claims, lawsuits, losses, costs. liabilities, and damages; however, this provision shall not be construed as precluding the State from enforcing any right of offset the State may have to any moneys.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AIR POLLUTION</w:t>
      </w:r>
      <w:r w:rsidR="003F2214" w:rsidRPr="000B6EBD">
        <w:rPr>
          <w:rFonts w:ascii="Times New Roman" w:hAnsi="Times New Roman"/>
          <w:b/>
          <w:sz w:val="20"/>
        </w:rPr>
        <w:t>.</w:t>
      </w:r>
      <w:r w:rsidR="00AE37DE" w:rsidRPr="000B6EBD">
        <w:rPr>
          <w:rFonts w:ascii="Times New Roman" w:hAnsi="Times New Roman"/>
          <w:b/>
          <w:sz w:val="20"/>
        </w:rPr>
        <w:t xml:space="preserve"> </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1" w:name="_Toc368061963"/>
      <w:bookmarkStart w:id="282" w:name="_Toc368062076"/>
      <w:bookmarkStart w:id="283" w:name="_Toc412467273"/>
      <w:bookmarkStart w:id="284" w:name="_Toc411516738"/>
      <w:r w:rsidR="00AE37DE" w:rsidRPr="000B6EBD">
        <w:rPr>
          <w:rFonts w:ascii="Times New Roman" w:hAnsi="Times New Roman"/>
          <w:b/>
          <w:sz w:val="20"/>
        </w:rPr>
        <w:instrText>3.19  AIR POLLUTION</w:instrText>
      </w:r>
      <w:bookmarkEnd w:id="281"/>
      <w:bookmarkEnd w:id="282"/>
      <w:bookmarkEnd w:id="283"/>
      <w:bookmarkEnd w:id="284"/>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SWPPP</w:t>
      </w:r>
      <w:r w:rsidR="003F2214" w:rsidRPr="000B6EBD">
        <w:rPr>
          <w:rFonts w:ascii="Times New Roman" w:hAnsi="Times New Roman"/>
          <w:b/>
          <w:sz w:val="20"/>
        </w:rPr>
        <w:t>.</w:t>
      </w:r>
      <w:r w:rsidR="00AE37DE" w:rsidRPr="000B6EBD">
        <w:rPr>
          <w:rFonts w:ascii="Times New Roman" w:hAnsi="Times New Roman"/>
          <w:b/>
          <w:sz w:val="20"/>
        </w:rPr>
        <w:t xml:space="preserve"> </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5" w:name="_Toc368061964"/>
      <w:bookmarkStart w:id="286" w:name="_Toc368062077"/>
      <w:bookmarkStart w:id="287" w:name="_Toc412467274"/>
      <w:bookmarkStart w:id="288" w:name="_Toc411516739"/>
      <w:r w:rsidR="00AE37DE" w:rsidRPr="000B6EBD">
        <w:rPr>
          <w:rFonts w:ascii="Times New Roman" w:hAnsi="Times New Roman"/>
          <w:b/>
          <w:sz w:val="20"/>
        </w:rPr>
        <w:instrText>3.20  SWPPP</w:instrText>
      </w:r>
      <w:bookmarkEnd w:id="285"/>
      <w:bookmarkEnd w:id="286"/>
      <w:bookmarkEnd w:id="287"/>
      <w:bookmarkEnd w:id="288"/>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CMR shall comply with the </w:t>
      </w:r>
      <w:r w:rsidR="008F364F" w:rsidRPr="000B6EBD">
        <w:rPr>
          <w:rFonts w:ascii="Times New Roman" w:hAnsi="Times New Roman"/>
          <w:sz w:val="20"/>
        </w:rPr>
        <w:t>Judicial Council</w:t>
      </w:r>
      <w:r w:rsidRPr="000B6EBD">
        <w:rPr>
          <w:rFonts w:ascii="Times New Roman" w:hAnsi="Times New Roman"/>
          <w:sz w:val="20"/>
        </w:rPr>
        <w:t xml:space="preserve">’s Storm Water Pollution Prevention Plan (SWPPP) and shall be the </w:t>
      </w:r>
      <w:r w:rsidR="008F364F" w:rsidRPr="000B6EBD">
        <w:rPr>
          <w:rFonts w:ascii="Times New Roman" w:hAnsi="Times New Roman"/>
          <w:sz w:val="20"/>
        </w:rPr>
        <w:t>Judicial Council</w:t>
      </w:r>
      <w:r w:rsidRPr="000B6EBD">
        <w:rPr>
          <w:rFonts w:ascii="Times New Roman" w:hAnsi="Times New Roman"/>
          <w:sz w:val="20"/>
        </w:rPr>
        <w:t xml:space="preserve">’s Qualified SWPPP Practitioner (“QSP”), at no additional cost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strictly follow the requirements to implement all the provisions of the SWPPP including, without limitation, preparation of monitoring and recording reports and providing those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UNION ORGANIZING</w:t>
      </w:r>
      <w:r w:rsidR="003F2214" w:rsidRPr="000B6EBD">
        <w:rPr>
          <w:rFonts w:ascii="Times New Roman" w:hAnsi="Times New Roman"/>
          <w:b/>
          <w:sz w:val="20"/>
        </w:rPr>
        <w:t>.</w:t>
      </w:r>
      <w:r w:rsidR="00AE37DE" w:rsidRPr="000B6EBD">
        <w:rPr>
          <w:rFonts w:ascii="Times New Roman" w:hAnsi="Times New Roman"/>
          <w:b/>
          <w:sz w:val="20"/>
        </w:rPr>
        <w:t xml:space="preserve"> </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9" w:name="_Toc368061965"/>
      <w:bookmarkStart w:id="290" w:name="_Toc368062078"/>
      <w:bookmarkStart w:id="291" w:name="_Toc412467275"/>
      <w:bookmarkStart w:id="292" w:name="_Toc411516740"/>
      <w:r w:rsidR="00AE37DE" w:rsidRPr="000B6EBD">
        <w:rPr>
          <w:rFonts w:ascii="Times New Roman" w:hAnsi="Times New Roman"/>
          <w:b/>
          <w:sz w:val="20"/>
        </w:rPr>
        <w:instrText>3.21  UNION ORGANIZING</w:instrText>
      </w:r>
      <w:bookmarkEnd w:id="289"/>
      <w:bookmarkEnd w:id="290"/>
      <w:bookmarkEnd w:id="291"/>
      <w:bookmarkEnd w:id="292"/>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CMR, by signing the Contract, hereby acknowledges the applicability of Government Code section 16645 through section 16649 to the Contract.</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assist, promote or deter union organizing by employees performing work on a </w:t>
      </w:r>
      <w:r w:rsidR="008F364F" w:rsidRPr="000B6EBD">
        <w:rPr>
          <w:rFonts w:ascii="Times New Roman" w:hAnsi="Times New Roman"/>
          <w:sz w:val="20"/>
        </w:rPr>
        <w:t>Judicial Council</w:t>
      </w:r>
      <w:r w:rsidRPr="000B6EBD">
        <w:rPr>
          <w:rFonts w:ascii="Times New Roman" w:hAnsi="Times New Roman"/>
          <w:sz w:val="20"/>
        </w:rPr>
        <w:t xml:space="preserve"> contract, including a public works contract.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 </w:t>
      </w:r>
      <w:r w:rsidR="008F364F" w:rsidRPr="000B6EBD">
        <w:rPr>
          <w:rFonts w:ascii="Times New Roman" w:hAnsi="Times New Roman"/>
          <w:sz w:val="20"/>
        </w:rPr>
        <w:t>Judicial Council</w:t>
      </w:r>
      <w:r w:rsidRPr="000B6EBD">
        <w:rPr>
          <w:rFonts w:ascii="Times New Roman" w:hAnsi="Times New Roman"/>
          <w:sz w:val="20"/>
        </w:rPr>
        <w:t xml:space="preserve"> funds received under the Contract will be used to assist, promote or deter union organizing.</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for any business conducted under the Contract, use any </w:t>
      </w:r>
      <w:r w:rsidR="008F364F" w:rsidRPr="000B6EBD">
        <w:rPr>
          <w:rFonts w:ascii="Times New Roman" w:hAnsi="Times New Roman"/>
          <w:sz w:val="20"/>
        </w:rPr>
        <w:t>Judicial Council</w:t>
      </w:r>
      <w:r w:rsidRPr="000B6EBD">
        <w:rPr>
          <w:rFonts w:ascii="Times New Roman" w:hAnsi="Times New Roman"/>
          <w:sz w:val="20"/>
        </w:rPr>
        <w:t xml:space="preserve"> property to hold meetings with employees or supervisors, if the purpose of such meetings is to assist, promote or deter union organizing, unless the </w:t>
      </w:r>
      <w:r w:rsidR="008F364F" w:rsidRPr="000B6EBD">
        <w:rPr>
          <w:rFonts w:ascii="Times New Roman" w:hAnsi="Times New Roman"/>
          <w:sz w:val="20"/>
        </w:rPr>
        <w:t>Judicial Council</w:t>
      </w:r>
      <w:r w:rsidRPr="000B6EBD">
        <w:rPr>
          <w:rFonts w:ascii="Times New Roman" w:hAnsi="Times New Roman"/>
          <w:sz w:val="20"/>
        </w:rPr>
        <w:t xml:space="preserve"> property is equally available to the general public for holding meetings.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incurs costs, or makes expenditures to assist, promote or deter union organizing, CMR will maintain records sufficient to show that no reimbursement from </w:t>
      </w:r>
      <w:r w:rsidR="008F364F" w:rsidRPr="000B6EBD">
        <w:rPr>
          <w:rFonts w:ascii="Times New Roman" w:hAnsi="Times New Roman"/>
          <w:sz w:val="20"/>
        </w:rPr>
        <w:t>Judicial Council</w:t>
      </w:r>
      <w:r w:rsidRPr="000B6EBD">
        <w:rPr>
          <w:rFonts w:ascii="Times New Roman" w:hAnsi="Times New Roman"/>
          <w:sz w:val="20"/>
        </w:rPr>
        <w:t xml:space="preserve"> funds has been sought for these costs, and that CMR shall provide those records to the Attorney General upon request.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SELF PERFORMANCE</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3" w:name="_Toc368061966"/>
      <w:bookmarkStart w:id="294" w:name="_Toc368062079"/>
      <w:bookmarkStart w:id="295" w:name="_Toc412467276"/>
      <w:bookmarkStart w:id="296" w:name="_Toc411516741"/>
      <w:r w:rsidR="00AE37DE" w:rsidRPr="000B6EBD">
        <w:rPr>
          <w:rFonts w:ascii="Times New Roman" w:hAnsi="Times New Roman"/>
          <w:b/>
          <w:sz w:val="20"/>
        </w:rPr>
        <w:instrText>3.22  SELF PERFORMANCE</w:instrText>
      </w:r>
      <w:bookmarkEnd w:id="293"/>
      <w:bookmarkEnd w:id="294"/>
      <w:bookmarkEnd w:id="295"/>
      <w:bookmarkEnd w:id="296"/>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without specific written approval in advance from the </w:t>
      </w:r>
      <w:r w:rsidR="008F364F" w:rsidRPr="000B6EBD">
        <w:rPr>
          <w:rFonts w:ascii="Times New Roman" w:hAnsi="Times New Roman"/>
          <w:sz w:val="20"/>
        </w:rPr>
        <w:t>Judicial Council</w:t>
      </w:r>
      <w:r w:rsidRPr="000B6EBD">
        <w:rPr>
          <w:rFonts w:ascii="Times New Roman" w:hAnsi="Times New Roman"/>
          <w:sz w:val="20"/>
        </w:rPr>
        <w:t xml:space="preserve"> in the form of an Amendment to this Contract, self-perform any construction work during the Construction Phase.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CC74A5"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w:t>
      </w:r>
      <w:r w:rsidR="000642C2" w:rsidRPr="000B6EBD">
        <w:rPr>
          <w:rFonts w:ascii="Times New Roman" w:hAnsi="Times New Roman"/>
          <w:sz w:val="20"/>
        </w:rPr>
        <w:t xml:space="preserve">, without specific written approval in advance from the </w:t>
      </w:r>
      <w:r w:rsidR="008F364F" w:rsidRPr="000B6EBD">
        <w:rPr>
          <w:rFonts w:ascii="Times New Roman" w:hAnsi="Times New Roman"/>
          <w:sz w:val="20"/>
        </w:rPr>
        <w:t>Judicial Council</w:t>
      </w:r>
      <w:r w:rsidR="000642C2" w:rsidRPr="000B6EBD">
        <w:rPr>
          <w:rFonts w:ascii="Times New Roman" w:hAnsi="Times New Roman"/>
          <w:sz w:val="20"/>
        </w:rPr>
        <w:t xml:space="preserve"> in the form of an Amendment to this Contract,</w:t>
      </w:r>
      <w:r w:rsidR="00E46846" w:rsidRPr="000B6EBD">
        <w:rPr>
          <w:rFonts w:ascii="Times New Roman" w:hAnsi="Times New Roman"/>
          <w:sz w:val="20"/>
        </w:rPr>
        <w:t xml:space="preserve"> subcontract or in any manner cause work to be done by any entity in which the CMR, its parent or associate companies, or any of CMR’s owned or controlled subsidiaries have a financial or other business </w:t>
      </w:r>
      <w:r w:rsidR="00CC74A5" w:rsidRPr="000B6EBD">
        <w:rPr>
          <w:rFonts w:ascii="Times New Roman" w:hAnsi="Times New Roman"/>
          <w:sz w:val="20"/>
        </w:rPr>
        <w:t>interest.</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If CMR requests and the </w:t>
      </w:r>
      <w:r w:rsidR="008F364F" w:rsidRPr="000B6EBD">
        <w:rPr>
          <w:rFonts w:ascii="Times New Roman" w:hAnsi="Times New Roman"/>
          <w:sz w:val="20"/>
        </w:rPr>
        <w:t>Judicial Council</w:t>
      </w:r>
      <w:r w:rsidRPr="000B6EBD">
        <w:rPr>
          <w:rFonts w:ascii="Times New Roman" w:hAnsi="Times New Roman"/>
          <w:sz w:val="20"/>
        </w:rPr>
        <w:t xml:space="preserve"> approves that the CMR can submit a proposal to </w:t>
      </w:r>
      <w:r w:rsidR="00177A37" w:rsidRPr="000B6EBD">
        <w:rPr>
          <w:rFonts w:ascii="Times New Roman" w:hAnsi="Times New Roman"/>
          <w:sz w:val="20"/>
        </w:rPr>
        <w:t>self-perform</w:t>
      </w:r>
      <w:r w:rsidRPr="000B6EBD">
        <w:rPr>
          <w:rFonts w:ascii="Times New Roman" w:hAnsi="Times New Roman"/>
          <w:sz w:val="20"/>
        </w:rPr>
        <w:t xml:space="preserve"> construction work, then the following process shall be followed:</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request the </w:t>
      </w:r>
      <w:r w:rsidR="008F364F" w:rsidRPr="000B6EBD">
        <w:rPr>
          <w:rFonts w:ascii="Times New Roman" w:hAnsi="Times New Roman"/>
          <w:sz w:val="20"/>
        </w:rPr>
        <w:t>Judicial Council</w:t>
      </w:r>
      <w:r w:rsidRPr="000B6EBD">
        <w:rPr>
          <w:rFonts w:ascii="Times New Roman" w:hAnsi="Times New Roman"/>
          <w:sz w:val="20"/>
        </w:rPr>
        <w:t xml:space="preserve">’s approval for the CMR to submit a proposal to self-perform </w:t>
      </w:r>
      <w:r w:rsidR="00134BF2" w:rsidRPr="000B6EBD">
        <w:rPr>
          <w:rFonts w:ascii="Times New Roman" w:hAnsi="Times New Roman"/>
          <w:sz w:val="20"/>
        </w:rPr>
        <w:t>specific</w:t>
      </w:r>
      <w:r w:rsidRPr="000B6EBD">
        <w:rPr>
          <w:rFonts w:ascii="Times New Roman" w:hAnsi="Times New Roman"/>
          <w:sz w:val="20"/>
        </w:rPr>
        <w:t xml:space="preserve"> construction work prior to requesting bid packages from Subcontractors.  If the </w:t>
      </w:r>
      <w:r w:rsidR="008F364F" w:rsidRPr="000B6EBD">
        <w:rPr>
          <w:rFonts w:ascii="Times New Roman" w:hAnsi="Times New Roman"/>
          <w:sz w:val="20"/>
        </w:rPr>
        <w:t>Judicial Council</w:t>
      </w:r>
      <w:r w:rsidRPr="000B6EBD">
        <w:rPr>
          <w:rFonts w:ascii="Times New Roman" w:hAnsi="Times New Roman"/>
          <w:sz w:val="20"/>
        </w:rPr>
        <w:t xml:space="preserve"> approves the request, the next steps shall be required.</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construction work </w:t>
      </w:r>
      <w:r w:rsidR="00134BF2" w:rsidRPr="000B6EBD">
        <w:rPr>
          <w:rFonts w:ascii="Times New Roman" w:hAnsi="Times New Roman"/>
          <w:sz w:val="20"/>
        </w:rPr>
        <w:t>self-performed</w:t>
      </w:r>
      <w:r w:rsidRPr="000B6EBD">
        <w:rPr>
          <w:rFonts w:ascii="Times New Roman" w:hAnsi="Times New Roman"/>
          <w:sz w:val="20"/>
        </w:rPr>
        <w:t xml:space="preserve"> by the CMR shall be subject to the terms and conditions of this Contract.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submit its bid to the </w:t>
      </w:r>
      <w:r w:rsidR="008F364F" w:rsidRPr="000B6EBD">
        <w:rPr>
          <w:rFonts w:ascii="Times New Roman" w:hAnsi="Times New Roman"/>
          <w:sz w:val="20"/>
        </w:rPr>
        <w:t>Judicial Council</w:t>
      </w:r>
      <w:r w:rsidRPr="000B6EBD">
        <w:rPr>
          <w:rFonts w:ascii="Times New Roman" w:hAnsi="Times New Roman"/>
          <w:sz w:val="20"/>
        </w:rPr>
        <w:t xml:space="preserve"> for the authorized bid package(s) prior to receiving bids from any Subcontractor.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evaluate the bids of Subcontractors and provide the </w:t>
      </w:r>
      <w:r w:rsidR="008F364F" w:rsidRPr="000B6EBD">
        <w:rPr>
          <w:rFonts w:ascii="Times New Roman" w:hAnsi="Times New Roman"/>
          <w:sz w:val="20"/>
        </w:rPr>
        <w:t>Judicial Council</w:t>
      </w:r>
      <w:r w:rsidRPr="000B6EBD">
        <w:rPr>
          <w:rFonts w:ascii="Times New Roman" w:hAnsi="Times New Roman"/>
          <w:sz w:val="20"/>
        </w:rPr>
        <w:t xml:space="preserve"> with (1) copies of </w:t>
      </w:r>
      <w:r w:rsidRPr="000B6EBD">
        <w:rPr>
          <w:rFonts w:ascii="Times New Roman" w:hAnsi="Times New Roman"/>
          <w:b/>
          <w:sz w:val="20"/>
          <w:u w:val="single"/>
        </w:rPr>
        <w:t>ALL</w:t>
      </w:r>
      <w:r w:rsidRPr="000B6EBD">
        <w:rPr>
          <w:rFonts w:ascii="Times New Roman" w:hAnsi="Times New Roman"/>
          <w:sz w:val="20"/>
        </w:rPr>
        <w:t xml:space="preserve"> Subcontractors’ proposals for bid package(s) for which CMR is also proposing and (2) CMR’s recommendation of the lowest cost responsive proposals.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then evaluate the proposal submitted by the CMR for the authorized bid package(s) and compare those to the recommended Subcontractor proposal(s), and shall either direct the CMR to award the bid package(s) to the Subcontractor(s) or shall approve the CMR’s performance of those bid package(s).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deviation from this process must be pre-approved by the Director.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SUBCONTRACTORS</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7" w:name="_Toc368061967"/>
      <w:bookmarkStart w:id="298" w:name="_Toc368062080"/>
      <w:bookmarkStart w:id="299" w:name="_Toc412467277"/>
      <w:bookmarkStart w:id="300" w:name="_Toc411516742"/>
      <w:r w:rsidR="00AE37DE" w:rsidRPr="000B6EBD">
        <w:rPr>
          <w:rFonts w:ascii="Times New Roman" w:hAnsi="Times New Roman"/>
          <w:b/>
          <w:sz w:val="20"/>
        </w:rPr>
        <w:instrText>ARTICLE 4  SUBCONTRACTORS</w:instrText>
      </w:r>
      <w:bookmarkEnd w:id="297"/>
      <w:bookmarkEnd w:id="298"/>
      <w:bookmarkEnd w:id="299"/>
      <w:bookmarkEnd w:id="300"/>
      <w:r w:rsidR="00AE37DE"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SUBLETTING AND SUBCONTRACTING</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1" w:name="_Toc368061968"/>
      <w:bookmarkStart w:id="302" w:name="_Toc368062081"/>
      <w:bookmarkStart w:id="303" w:name="_Toc412467278"/>
      <w:bookmarkStart w:id="304" w:name="_Toc411516743"/>
      <w:r w:rsidR="00AE37DE" w:rsidRPr="000B6EBD">
        <w:rPr>
          <w:rFonts w:ascii="Times New Roman" w:hAnsi="Times New Roman"/>
          <w:b/>
          <w:sz w:val="20"/>
        </w:rPr>
        <w:instrText>4.1  SUBLETTING AND SUBCONTRACTING</w:instrText>
      </w:r>
      <w:bookmarkEnd w:id="301"/>
      <w:bookmarkEnd w:id="302"/>
      <w:bookmarkEnd w:id="303"/>
      <w:bookmarkEnd w:id="304"/>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Although the </w:t>
      </w:r>
      <w:r w:rsidR="008F364F" w:rsidRPr="000B6EBD">
        <w:rPr>
          <w:rFonts w:ascii="Times New Roman" w:hAnsi="Times New Roman"/>
          <w:sz w:val="20"/>
        </w:rPr>
        <w:t>Judicial Council</w:t>
      </w:r>
      <w:r w:rsidRPr="000B6EBD">
        <w:rPr>
          <w:rFonts w:ascii="Times New Roman" w:hAnsi="Times New Roman"/>
          <w:sz w:val="20"/>
        </w:rPr>
        <w:t xml:space="preserve"> is not bound by the Public Contract Code for trial court construction, the </w:t>
      </w:r>
      <w:r w:rsidR="008F364F" w:rsidRPr="000B6EBD">
        <w:rPr>
          <w:rFonts w:ascii="Times New Roman" w:hAnsi="Times New Roman"/>
          <w:sz w:val="20"/>
        </w:rPr>
        <w:t>Judicial Council</w:t>
      </w:r>
      <w:r w:rsidRPr="000B6EBD">
        <w:rPr>
          <w:rFonts w:ascii="Times New Roman" w:hAnsi="Times New Roman"/>
          <w:sz w:val="20"/>
        </w:rPr>
        <w:t xml:space="preserve"> has specifically incorporated the provisions </w:t>
      </w:r>
      <w:r w:rsidR="00150A81" w:rsidRPr="000B6EBD">
        <w:rPr>
          <w:rFonts w:ascii="Times New Roman" w:hAnsi="Times New Roman"/>
          <w:sz w:val="20"/>
        </w:rPr>
        <w:t xml:space="preserve">of the </w:t>
      </w:r>
      <w:r w:rsidRPr="000B6EBD">
        <w:rPr>
          <w:rFonts w:ascii="Times New Roman" w:hAnsi="Times New Roman"/>
          <w:sz w:val="20"/>
        </w:rPr>
        <w:t>Subletting and Subcontracting Fair Practices Act</w:t>
      </w:r>
      <w:r w:rsidR="00150A81" w:rsidRPr="000B6EBD">
        <w:rPr>
          <w:rFonts w:ascii="Times New Roman" w:hAnsi="Times New Roman"/>
          <w:sz w:val="20"/>
        </w:rPr>
        <w:t xml:space="preserve"> (</w:t>
      </w:r>
      <w:r w:rsidRPr="000B6EBD">
        <w:rPr>
          <w:rFonts w:ascii="Times New Roman" w:hAnsi="Times New Roman"/>
          <w:sz w:val="20"/>
        </w:rPr>
        <w:t>Public Contract Code section 4100, et seq</w:t>
      </w:r>
      <w:r w:rsidR="00150A81" w:rsidRPr="000B6EBD">
        <w:rPr>
          <w:rFonts w:ascii="Times New Roman" w:hAnsi="Times New Roman"/>
          <w:sz w:val="20"/>
        </w:rPr>
        <w:t>.)  ("</w:t>
      </w:r>
      <w:r w:rsidRPr="000B6EBD">
        <w:rPr>
          <w:rFonts w:ascii="Times New Roman" w:hAnsi="Times New Roman"/>
          <w:sz w:val="20"/>
        </w:rPr>
        <w:t>Subcontractor Listing Law</w:t>
      </w:r>
      <w:r w:rsidR="00150A81" w:rsidRPr="000B6EBD">
        <w:rPr>
          <w:rFonts w:ascii="Times New Roman" w:hAnsi="Times New Roman"/>
          <w:sz w:val="20"/>
        </w:rPr>
        <w:t>")</w:t>
      </w:r>
      <w:r w:rsidRPr="000B6EBD">
        <w:rPr>
          <w:rFonts w:ascii="Times New Roman" w:hAnsi="Times New Roman"/>
          <w:sz w:val="20"/>
        </w:rPr>
        <w:t xml:space="preserve"> into the Contract.  The </w:t>
      </w:r>
      <w:r w:rsidR="008F364F" w:rsidRPr="000B6EBD">
        <w:rPr>
          <w:rFonts w:ascii="Times New Roman" w:hAnsi="Times New Roman"/>
          <w:sz w:val="20"/>
        </w:rPr>
        <w:t>Judicial Council</w:t>
      </w:r>
      <w:r w:rsidRPr="000B6EBD">
        <w:rPr>
          <w:rFonts w:ascii="Times New Roman" w:hAnsi="Times New Roman"/>
          <w:sz w:val="20"/>
        </w:rPr>
        <w:t xml:space="preserve"> intends to fully enforce the provisions of the Subcontractor Listing Law, including, specifically sections 4109 and 4110.  Accordingly, CMR and </w:t>
      </w:r>
      <w:r w:rsidR="008F364F" w:rsidRPr="000B6EBD">
        <w:rPr>
          <w:rFonts w:ascii="Times New Roman" w:hAnsi="Times New Roman"/>
          <w:sz w:val="20"/>
        </w:rPr>
        <w:t>Judicial Council</w:t>
      </w:r>
      <w:r w:rsidRPr="000B6EBD">
        <w:rPr>
          <w:rFonts w:ascii="Times New Roman" w:hAnsi="Times New Roman"/>
          <w:sz w:val="20"/>
        </w:rPr>
        <w:t xml:space="preserve">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5" w:name="_Toc315855329"/>
      <w:r w:rsidRPr="000B6EBD">
        <w:rPr>
          <w:rFonts w:ascii="Times New Roman" w:hAnsi="Times New Roman"/>
          <w:sz w:val="20"/>
        </w:rPr>
        <w:t>CMR is prohibited from replacing or otherwise substituting subcontractors without following the procedures set forth in the Subcontractor Listing Law.  An agreement made in violation of this section shall confer no rights on any party and shall be null and void.</w:t>
      </w:r>
      <w:bookmarkEnd w:id="305"/>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306" w:name="_Toc315855330"/>
      <w:r w:rsidRPr="000B6EBD">
        <w:rPr>
          <w:rFonts w:ascii="Times New Roman" w:hAnsi="Times New Roman"/>
          <w:sz w:val="20"/>
        </w:rPr>
        <w:t xml:space="preserve">At the request of the </w:t>
      </w:r>
      <w:r w:rsidR="008F364F" w:rsidRPr="000B6EBD">
        <w:rPr>
          <w:rFonts w:ascii="Times New Roman" w:hAnsi="Times New Roman"/>
          <w:sz w:val="20"/>
        </w:rPr>
        <w:t>Judicial Council</w:t>
      </w:r>
      <w:r w:rsidRPr="000B6EBD">
        <w:rPr>
          <w:rFonts w:ascii="Times New Roman" w:hAnsi="Times New Roman"/>
          <w:sz w:val="20"/>
        </w:rPr>
        <w:t xml:space="preserve">, the CMR shall provide documentation that its Subcontractors meet the required qualifications set forth in the Contract Documents with respect to that </w:t>
      </w:r>
      <w:r w:rsidR="00150A81" w:rsidRPr="000B6EBD">
        <w:rPr>
          <w:rFonts w:ascii="Times New Roman" w:hAnsi="Times New Roman"/>
          <w:sz w:val="20"/>
        </w:rPr>
        <w:t>Subcontractor's</w:t>
      </w:r>
      <w:r w:rsidRPr="000B6EBD">
        <w:rPr>
          <w:rFonts w:ascii="Times New Roman" w:hAnsi="Times New Roman"/>
          <w:sz w:val="20"/>
        </w:rPr>
        <w:t xml:space="preserve"> work.  If requested by the </w:t>
      </w:r>
      <w:r w:rsidR="008F364F" w:rsidRPr="000B6EBD">
        <w:rPr>
          <w:rFonts w:ascii="Times New Roman" w:hAnsi="Times New Roman"/>
          <w:sz w:val="20"/>
        </w:rPr>
        <w:t>Judicial Council</w:t>
      </w:r>
      <w:r w:rsidRPr="000B6EBD">
        <w:rPr>
          <w:rFonts w:ascii="Times New Roman" w:hAnsi="Times New Roman"/>
          <w:sz w:val="20"/>
        </w:rPr>
        <w:t xml:space="preserve">, the CMR shall provide copies of all CMR’s agreements with its Subcontractors to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The </w:t>
      </w:r>
      <w:r w:rsidR="008F364F" w:rsidRPr="000B6EBD">
        <w:rPr>
          <w:rFonts w:ascii="Times New Roman" w:hAnsi="Times New Roman"/>
          <w:sz w:val="20"/>
        </w:rPr>
        <w:t>Judicial Council</w:t>
      </w:r>
      <w:r w:rsidR="00150A81" w:rsidRPr="000B6EBD">
        <w:rPr>
          <w:rFonts w:ascii="Times New Roman" w:hAnsi="Times New Roman"/>
          <w:sz w:val="20"/>
        </w:rPr>
        <w:t>’s review of subcontracts shall in no way relieve the CMR of any of its responsibilities and obligations under this Contract.</w:t>
      </w:r>
      <w:bookmarkEnd w:id="306"/>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7" w:name="_Toc315855331"/>
      <w:r w:rsidRPr="000B6EBD">
        <w:rPr>
          <w:rFonts w:ascii="Times New Roman" w:hAnsi="Times New Roman"/>
          <w:sz w:val="20"/>
        </w:rPr>
        <w:t xml:space="preserve">CMR shall, in the course of the work, engage only Subcontractors and employees who possess, and will maintain in good standing during the performance of the Services, valid and applicable licenses where the </w:t>
      </w:r>
      <w:r w:rsidRPr="000B6EBD">
        <w:rPr>
          <w:rFonts w:ascii="Times New Roman" w:hAnsi="Times New Roman"/>
          <w:sz w:val="20"/>
        </w:rPr>
        <w:lastRenderedPageBreak/>
        <w:t>State of California or this Contract requires that the work to be performed by that Subcontractor or employee must be performed by a licensed person or entity</w:t>
      </w:r>
      <w:bookmarkEnd w:id="307"/>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8" w:name="_Toc315855332"/>
      <w:r w:rsidRPr="000B6EBD">
        <w:rPr>
          <w:rFonts w:ascii="Times New Roman" w:hAnsi="Times New Roman"/>
          <w:sz w:val="20"/>
        </w:rPr>
        <w:t>CMR expressly acknowledges that its Subcontractors are not third party beneficiaries of this Contract.</w:t>
      </w:r>
      <w:bookmarkEnd w:id="308"/>
      <w:r w:rsidRPr="000B6EBD">
        <w:rPr>
          <w:rFonts w:ascii="Times New Roman" w:hAnsi="Times New Roman"/>
          <w:sz w:val="20"/>
        </w:rPr>
        <w:t xml:space="preserve">  No contractual relationship exists between the Judicial Council and any Subcontractor, supplier, or sub-subcontractor by reason of this Contract.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Although some of the Contract Documents may be arranged according to various trades or general grouping of work, the CMR is not obligated to sublet work in any particular grouping or manner.  The CMR shall be responsible for the coordination of the trades, Subcontractors, sub-subcontractors, and any material or equipment suppliers working on the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Judicial Council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the payment of wages to workers of a debarred subcontractor who has been allowed to work on the Project.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SUBCONTRACTOR RELATIONS</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9" w:name="_Toc368061969"/>
      <w:bookmarkStart w:id="310" w:name="_Toc368062082"/>
      <w:bookmarkStart w:id="311" w:name="_Toc412467279"/>
      <w:bookmarkStart w:id="312" w:name="_Toc411516744"/>
      <w:r w:rsidR="00AE37DE" w:rsidRPr="000B6EBD">
        <w:rPr>
          <w:rFonts w:ascii="Times New Roman" w:hAnsi="Times New Roman"/>
          <w:b/>
          <w:sz w:val="20"/>
        </w:rPr>
        <w:instrText>4.2  SUBCONTRACTOR RELATIONS</w:instrText>
      </w:r>
      <w:bookmarkEnd w:id="309"/>
      <w:bookmarkEnd w:id="310"/>
      <w:bookmarkEnd w:id="311"/>
      <w:bookmarkEnd w:id="312"/>
      <w:r w:rsidR="00AE37D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each Subcontractor copies of the Contract Documents</w:t>
      </w:r>
      <w:r w:rsidR="00150A81" w:rsidRPr="000B6EBD">
        <w:rPr>
          <w:rFonts w:ascii="Times New Roman" w:hAnsi="Times New Roman"/>
          <w:sz w:val="20"/>
        </w:rPr>
        <w:t xml:space="preserve"> to which the Subcontractor will be bound.</w:t>
      </w:r>
      <w:r w:rsidRPr="000B6EBD">
        <w:rPr>
          <w:rFonts w:ascii="Times New Roman" w:hAnsi="Times New Roman"/>
          <w:sz w:val="20"/>
        </w:rPr>
        <w:t xml:space="preserve">  CMR shall require all Subcontractors to comply with the terms and conditions of this Contract. </w:t>
      </w:r>
      <w:r w:rsidR="00150A81" w:rsidRPr="000B6EBD">
        <w:rPr>
          <w:rFonts w:ascii="Times New Roman" w:hAnsi="Times New Roman"/>
          <w:sz w:val="20"/>
        </w:rPr>
        <w:t xml:space="preserve"> </w:t>
      </w:r>
      <w:r w:rsidRPr="000B6EBD">
        <w:rPr>
          <w:rFonts w:ascii="Times New Roman" w:hAnsi="Times New Roman"/>
          <w:sz w:val="20"/>
        </w:rPr>
        <w:t xml:space="preserve">CMR shall require Subcontractors to make copies of applicable portions of </w:t>
      </w:r>
      <w:r w:rsidR="00150A81" w:rsidRPr="000B6EBD">
        <w:rPr>
          <w:rFonts w:ascii="Times New Roman" w:hAnsi="Times New Roman"/>
          <w:sz w:val="20"/>
        </w:rPr>
        <w:t xml:space="preserve">the </w:t>
      </w:r>
      <w:r w:rsidRPr="000B6EBD">
        <w:rPr>
          <w:rFonts w:ascii="Times New Roman" w:hAnsi="Times New Roman"/>
          <w:sz w:val="20"/>
        </w:rPr>
        <w:t>Contract Documents available to their respective Sub-subcontractors.</w:t>
      </w:r>
      <w:r w:rsidR="00150A81" w:rsidRPr="000B6EBD">
        <w:rPr>
          <w:rFonts w:ascii="Times New Roman" w:hAnsi="Times New Roman"/>
          <w:sz w:val="20"/>
        </w:rPr>
        <w:t xml:space="preserv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1C462C" w:rsidRPr="000B6EBD" w:rsidRDefault="00F110ED"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w:t>
      </w:r>
      <w:r w:rsidR="001C462C" w:rsidRPr="000B6EBD">
        <w:rPr>
          <w:rFonts w:ascii="Times New Roman" w:hAnsi="Times New Roman"/>
          <w:sz w:val="20"/>
        </w:rPr>
        <w:t xml:space="preserve">to Business and Professions Code section 7108.5, </w:t>
      </w:r>
      <w:r w:rsidRPr="000B6EBD">
        <w:rPr>
          <w:rFonts w:ascii="Times New Roman" w:hAnsi="Times New Roman"/>
          <w:sz w:val="20"/>
        </w:rPr>
        <w:t xml:space="preserve">no later than seven (7) days after receipt, </w:t>
      </w:r>
      <w:r w:rsidR="001C462C" w:rsidRPr="000B6EBD">
        <w:rPr>
          <w:rFonts w:ascii="Times New Roman" w:hAnsi="Times New Roman"/>
          <w:sz w:val="20"/>
        </w:rPr>
        <w:t xml:space="preserve">CMR shall pay to each Subcontractor, out of the amount paid to CMR on account of Subcontractor’s portion of the Work, the amount to which </w:t>
      </w:r>
      <w:r w:rsidR="00592A6F" w:rsidRPr="000B6EBD">
        <w:rPr>
          <w:rFonts w:ascii="Times New Roman" w:hAnsi="Times New Roman"/>
          <w:sz w:val="20"/>
        </w:rPr>
        <w:t xml:space="preserve">that </w:t>
      </w:r>
      <w:r w:rsidR="001C462C" w:rsidRPr="000B6EBD">
        <w:rPr>
          <w:rFonts w:ascii="Times New Roman" w:hAnsi="Times New Roman"/>
          <w:sz w:val="20"/>
        </w:rPr>
        <w:t>Subcontractor is entitled.  CMR shall, by appropriate agreement with each Subcontractor, require each Subcontractor to make payments to its Sub-subcontractors in a similar manner.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there is a good faith dispute over all or any portion of the amount due a Subcontractor on a progress payment, the CMR may withhold no more than </w:t>
      </w:r>
      <w:r w:rsidR="00411642" w:rsidRPr="000B6EBD">
        <w:rPr>
          <w:rFonts w:ascii="Times New Roman" w:hAnsi="Times New Roman"/>
          <w:sz w:val="20"/>
        </w:rPr>
        <w:t>one hundred and fifty</w:t>
      </w:r>
      <w:r w:rsidRPr="000B6EBD">
        <w:rPr>
          <w:rFonts w:ascii="Times New Roman" w:hAnsi="Times New Roman"/>
          <w:sz w:val="20"/>
        </w:rPr>
        <w:t xml:space="preserve"> percent </w:t>
      </w:r>
      <w:r w:rsidR="00411642" w:rsidRPr="000B6EBD">
        <w:rPr>
          <w:rFonts w:ascii="Times New Roman" w:hAnsi="Times New Roman"/>
          <w:sz w:val="20"/>
        </w:rPr>
        <w:t xml:space="preserve">(150%) </w:t>
      </w:r>
      <w:r w:rsidRPr="000B6EBD">
        <w:rPr>
          <w:rFonts w:ascii="Times New Roman" w:hAnsi="Times New Roman"/>
          <w:sz w:val="20"/>
        </w:rPr>
        <w:t>of the disputed amount.  This provision shall also apply to Sub-subcontractors.</w:t>
      </w:r>
      <w:r w:rsidR="00150A81" w:rsidRPr="000B6EBD">
        <w:rPr>
          <w:rFonts w:ascii="Times New Roman" w:hAnsi="Times New Roman"/>
          <w:sz w:val="20"/>
        </w:rPr>
        <w:t xml:space="preserv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solely responsible for settling any differences between CMR and its </w:t>
      </w:r>
      <w:r w:rsidR="00150A81" w:rsidRPr="000B6EBD">
        <w:rPr>
          <w:rFonts w:ascii="Times New Roman" w:hAnsi="Times New Roman"/>
          <w:sz w:val="20"/>
        </w:rPr>
        <w:t>Subcontractor</w:t>
      </w:r>
      <w:r w:rsidRPr="000B6EBD">
        <w:rPr>
          <w:rFonts w:ascii="Times New Roman" w:hAnsi="Times New Roman"/>
          <w:sz w:val="20"/>
        </w:rPr>
        <w:t>(s) or between Subcontractors.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USE OF PROJECT CONTINGENCY</w:t>
      </w:r>
      <w:r w:rsidR="00CC3B3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3" w:name="_Toc368061970"/>
      <w:bookmarkStart w:id="314" w:name="_Toc368062083"/>
      <w:bookmarkStart w:id="315" w:name="_Toc412467280"/>
      <w:bookmarkStart w:id="316" w:name="_Toc411516745"/>
      <w:r w:rsidR="00AE37DE" w:rsidRPr="000B6EBD">
        <w:rPr>
          <w:rFonts w:ascii="Times New Roman" w:hAnsi="Times New Roman"/>
          <w:b/>
          <w:sz w:val="20"/>
        </w:rPr>
        <w:instrText>ARTICLE 5  USE OF PROJECT CONTINGENCY</w:instrText>
      </w:r>
      <w:bookmarkEnd w:id="313"/>
      <w:bookmarkEnd w:id="314"/>
      <w:bookmarkEnd w:id="315"/>
      <w:bookmarkEnd w:id="316"/>
      <w:r w:rsidR="00AE37DE"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In accordance with the </w:t>
      </w:r>
      <w:r w:rsidR="00620B07" w:rsidRPr="000B6EBD">
        <w:rPr>
          <w:rFonts w:ascii="Times New Roman" w:hAnsi="Times New Roman"/>
          <w:sz w:val="20"/>
        </w:rPr>
        <w:t xml:space="preserve">Contract Documents, </w:t>
      </w:r>
      <w:r w:rsidR="00E46846" w:rsidRPr="000B6EBD">
        <w:rPr>
          <w:rFonts w:ascii="Times New Roman" w:hAnsi="Times New Roman"/>
          <w:sz w:val="20"/>
        </w:rPr>
        <w:t>CMR</w:t>
      </w:r>
      <w:r w:rsidR="00295776" w:rsidRPr="000B6EBD">
        <w:rPr>
          <w:rFonts w:ascii="Times New Roman" w:hAnsi="Times New Roman"/>
          <w:sz w:val="20"/>
        </w:rPr>
        <w:t xml:space="preserve"> shall provide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with reasonable </w:t>
      </w:r>
      <w:r w:rsidR="00295776" w:rsidRPr="000B6EBD">
        <w:rPr>
          <w:rFonts w:ascii="Times New Roman" w:hAnsi="Times New Roman"/>
          <w:sz w:val="20"/>
        </w:rPr>
        <w:t xml:space="preserve">prior </w:t>
      </w:r>
      <w:r w:rsidRPr="000B6EBD">
        <w:rPr>
          <w:rFonts w:ascii="Times New Roman" w:hAnsi="Times New Roman"/>
          <w:sz w:val="20"/>
        </w:rPr>
        <w:t xml:space="preserve">written </w:t>
      </w:r>
      <w:r w:rsidR="00295776" w:rsidRPr="000B6EBD">
        <w:rPr>
          <w:rFonts w:ascii="Times New Roman" w:hAnsi="Times New Roman"/>
          <w:sz w:val="20"/>
        </w:rPr>
        <w:t>notice of its intent to use Project Contingency</w:t>
      </w:r>
      <w:r w:rsidRPr="000B6EBD">
        <w:rPr>
          <w:rFonts w:ascii="Times New Roman" w:hAnsi="Times New Roman"/>
          <w:sz w:val="20"/>
        </w:rPr>
        <w:t xml:space="preserve"> so that the </w:t>
      </w:r>
      <w:r w:rsidR="008F364F" w:rsidRPr="000B6EBD">
        <w:rPr>
          <w:rFonts w:ascii="Times New Roman" w:hAnsi="Times New Roman"/>
          <w:sz w:val="20"/>
        </w:rPr>
        <w:t>Judicial Council</w:t>
      </w:r>
      <w:r w:rsidRPr="000B6EBD">
        <w:rPr>
          <w:rFonts w:ascii="Times New Roman" w:hAnsi="Times New Roman"/>
          <w:sz w:val="20"/>
        </w:rPr>
        <w:t xml:space="preserve"> may review and approve CMR’s cost request</w:t>
      </w:r>
      <w:r w:rsidR="00295776" w:rsidRPr="000B6EBD">
        <w:rPr>
          <w:rFonts w:ascii="Times New Roman" w:hAnsi="Times New Roman"/>
          <w:sz w:val="20"/>
        </w:rPr>
        <w:t xml:space="preserve">. </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CMR is unable to provide prior written </w:t>
      </w:r>
      <w:r w:rsidR="00BC298B" w:rsidRPr="000B6EBD">
        <w:rPr>
          <w:rFonts w:ascii="Times New Roman" w:hAnsi="Times New Roman"/>
          <w:sz w:val="20"/>
        </w:rPr>
        <w:t xml:space="preserve">notice to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as required above, CMR </w:t>
      </w:r>
      <w:r w:rsidR="00E46846" w:rsidRPr="000B6EBD">
        <w:rPr>
          <w:rFonts w:ascii="Times New Roman" w:hAnsi="Times New Roman"/>
          <w:sz w:val="20"/>
        </w:rPr>
        <w:t xml:space="preserve">may utilize the Project Contingency without the </w:t>
      </w:r>
      <w:r w:rsidR="008F364F" w:rsidRPr="000B6EBD">
        <w:rPr>
          <w:rFonts w:ascii="Times New Roman" w:hAnsi="Times New Roman"/>
          <w:sz w:val="20"/>
        </w:rPr>
        <w:t>Judicial Council</w:t>
      </w:r>
      <w:r w:rsidR="00E46846" w:rsidRPr="000B6EBD">
        <w:rPr>
          <w:rFonts w:ascii="Times New Roman" w:hAnsi="Times New Roman"/>
          <w:sz w:val="20"/>
        </w:rPr>
        <w:t xml:space="preserve">’s prior approval, but the use of the Project Contingency </w:t>
      </w:r>
      <w:r w:rsidRPr="000B6EBD">
        <w:rPr>
          <w:rFonts w:ascii="Times New Roman" w:hAnsi="Times New Roman"/>
          <w:sz w:val="20"/>
        </w:rPr>
        <w:t xml:space="preserve">shall be </w:t>
      </w:r>
      <w:r w:rsidR="00E46846" w:rsidRPr="000B6EBD">
        <w:rPr>
          <w:rFonts w:ascii="Times New Roman" w:hAnsi="Times New Roman"/>
          <w:sz w:val="20"/>
        </w:rPr>
        <w:t xml:space="preserve">subject to </w:t>
      </w:r>
      <w:r w:rsidR="008F364F" w:rsidRPr="000B6EBD">
        <w:rPr>
          <w:rFonts w:ascii="Times New Roman" w:hAnsi="Times New Roman"/>
          <w:sz w:val="20"/>
        </w:rPr>
        <w:t>Judicial Council</w:t>
      </w:r>
      <w:r w:rsidR="00E46846" w:rsidRPr="000B6EBD">
        <w:rPr>
          <w:rFonts w:ascii="Times New Roman" w:hAnsi="Times New Roman"/>
          <w:sz w:val="20"/>
        </w:rPr>
        <w:t xml:space="preserve">’s review </w:t>
      </w:r>
      <w:r w:rsidR="00BC298B" w:rsidRPr="000B6EBD">
        <w:rPr>
          <w:rFonts w:ascii="Times New Roman" w:hAnsi="Times New Roman"/>
          <w:sz w:val="20"/>
        </w:rPr>
        <w:t>and approval.</w:t>
      </w:r>
      <w:r w:rsidR="00E46846" w:rsidRPr="000B6EBD">
        <w:rPr>
          <w:rFonts w:ascii="Times New Roman" w:hAnsi="Times New Roman"/>
          <w:sz w:val="20"/>
        </w:rPr>
        <w:t xml:space="preserve">  If the </w:t>
      </w:r>
      <w:r w:rsidR="008F364F" w:rsidRPr="000B6EBD">
        <w:rPr>
          <w:rFonts w:ascii="Times New Roman" w:hAnsi="Times New Roman"/>
          <w:sz w:val="20"/>
        </w:rPr>
        <w:t>Judicial Council</w:t>
      </w:r>
      <w:r w:rsidR="00E46846" w:rsidRPr="000B6EBD">
        <w:rPr>
          <w:rFonts w:ascii="Times New Roman" w:hAnsi="Times New Roman"/>
          <w:sz w:val="20"/>
        </w:rPr>
        <w:t xml:space="preserve"> determines that the </w:t>
      </w:r>
      <w:r w:rsidR="00BC298B" w:rsidRPr="000B6EBD">
        <w:rPr>
          <w:rFonts w:ascii="Times New Roman" w:hAnsi="Times New Roman"/>
          <w:sz w:val="20"/>
        </w:rPr>
        <w:t xml:space="preserve">CMR’s </w:t>
      </w:r>
      <w:r w:rsidR="00E46846" w:rsidRPr="000B6EBD">
        <w:rPr>
          <w:rFonts w:ascii="Times New Roman" w:hAnsi="Times New Roman"/>
          <w:sz w:val="20"/>
        </w:rPr>
        <w:t>use</w:t>
      </w:r>
      <w:r w:rsidR="00BC298B" w:rsidRPr="000B6EBD">
        <w:rPr>
          <w:rFonts w:ascii="Times New Roman" w:hAnsi="Times New Roman"/>
          <w:sz w:val="20"/>
        </w:rPr>
        <w:t xml:space="preserve"> of Project Contingency</w:t>
      </w:r>
      <w:r w:rsidR="003F734F" w:rsidRPr="000B6EBD">
        <w:rPr>
          <w:rFonts w:ascii="Times New Roman" w:hAnsi="Times New Roman"/>
          <w:sz w:val="20"/>
        </w:rPr>
        <w:t>, in whole or in part,</w:t>
      </w:r>
      <w:r w:rsidR="00E46846" w:rsidRPr="000B6EBD">
        <w:rPr>
          <w:rFonts w:ascii="Times New Roman" w:hAnsi="Times New Roman"/>
          <w:sz w:val="20"/>
        </w:rPr>
        <w:t xml:space="preserve"> does not comply with the Contract Documents, </w:t>
      </w:r>
      <w:r w:rsidR="00BC298B" w:rsidRPr="000B6EBD">
        <w:rPr>
          <w:rFonts w:ascii="Times New Roman" w:hAnsi="Times New Roman"/>
          <w:sz w:val="20"/>
        </w:rPr>
        <w:t xml:space="preserve">any </w:t>
      </w:r>
      <w:r w:rsidR="003F734F" w:rsidRPr="000B6EBD">
        <w:rPr>
          <w:rFonts w:ascii="Times New Roman" w:hAnsi="Times New Roman"/>
          <w:sz w:val="20"/>
        </w:rPr>
        <w:t xml:space="preserve">disallowed </w:t>
      </w:r>
      <w:r w:rsidR="00BC298B" w:rsidRPr="000B6EBD">
        <w:rPr>
          <w:rFonts w:ascii="Times New Roman" w:hAnsi="Times New Roman"/>
          <w:sz w:val="20"/>
        </w:rPr>
        <w:t xml:space="preserve">amount already paid to </w:t>
      </w:r>
      <w:r w:rsidR="00E46846" w:rsidRPr="000B6EBD">
        <w:rPr>
          <w:rFonts w:ascii="Times New Roman" w:hAnsi="Times New Roman"/>
          <w:sz w:val="20"/>
        </w:rPr>
        <w:t xml:space="preserve">CMR </w:t>
      </w:r>
      <w:r w:rsidR="00BC298B" w:rsidRPr="000B6EBD">
        <w:rPr>
          <w:rFonts w:ascii="Times New Roman" w:hAnsi="Times New Roman"/>
          <w:sz w:val="20"/>
        </w:rPr>
        <w:t xml:space="preserve">shall </w:t>
      </w:r>
      <w:r w:rsidR="003F734F" w:rsidRPr="000B6EBD">
        <w:rPr>
          <w:rFonts w:ascii="Times New Roman" w:hAnsi="Times New Roman"/>
          <w:sz w:val="20"/>
        </w:rPr>
        <w:t xml:space="preserve">be promptly refunded.  At its option, the </w:t>
      </w:r>
      <w:r w:rsidR="008F364F" w:rsidRPr="000B6EBD">
        <w:rPr>
          <w:rFonts w:ascii="Times New Roman" w:hAnsi="Times New Roman"/>
          <w:sz w:val="20"/>
        </w:rPr>
        <w:t>Judicial Council</w:t>
      </w:r>
      <w:r w:rsidR="003F734F" w:rsidRPr="000B6EBD">
        <w:rPr>
          <w:rFonts w:ascii="Times New Roman" w:hAnsi="Times New Roman"/>
          <w:sz w:val="20"/>
        </w:rPr>
        <w:t xml:space="preserve"> may offset the amount disallowed from any payment due or that may become due to the CMR under this Agreement.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CMR’s application for payment that includes Project Contingency use shall include documentation and information in the level of detail required</w:t>
      </w:r>
      <w:r w:rsidR="00620B07" w:rsidRPr="000B6EBD">
        <w:rPr>
          <w:rFonts w:ascii="Times New Roman" w:hAnsi="Times New Roman"/>
          <w:sz w:val="20"/>
        </w:rPr>
        <w:t xml:space="preserve"> by the Contract Documents.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CHANGES IN THE WORK</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17" w:name="_Toc368061972"/>
      <w:bookmarkStart w:id="318" w:name="_Toc368062085"/>
      <w:bookmarkStart w:id="319" w:name="_Toc412467281"/>
      <w:bookmarkStart w:id="320" w:name="_Toc411516746"/>
      <w:r w:rsidR="00A93DE8" w:rsidRPr="000B6EBD">
        <w:rPr>
          <w:rFonts w:ascii="Times New Roman" w:hAnsi="Times New Roman"/>
          <w:b/>
          <w:sz w:val="20"/>
        </w:rPr>
        <w:instrText xml:space="preserve">ARTICLE </w:instrText>
      </w:r>
      <w:r w:rsidR="0092588A" w:rsidRPr="000B6EBD">
        <w:rPr>
          <w:rFonts w:ascii="Times New Roman" w:hAnsi="Times New Roman"/>
          <w:b/>
          <w:sz w:val="20"/>
        </w:rPr>
        <w:instrText>6</w:instrText>
      </w:r>
      <w:r w:rsidR="00A93DE8" w:rsidRPr="000B6EBD">
        <w:rPr>
          <w:rFonts w:ascii="Times New Roman" w:hAnsi="Times New Roman"/>
          <w:b/>
          <w:sz w:val="20"/>
        </w:rPr>
        <w:instrText xml:space="preserve">  CHANGES IN THE WORK</w:instrText>
      </w:r>
      <w:bookmarkEnd w:id="317"/>
      <w:bookmarkEnd w:id="318"/>
      <w:bookmarkEnd w:id="319"/>
      <w:bookmarkEnd w:id="320"/>
      <w:r w:rsidR="00A93DE8" w:rsidRPr="000B6EBD">
        <w:rPr>
          <w:rFonts w:ascii="Times New Roman" w:hAnsi="Times New Roman"/>
          <w:sz w:val="20"/>
        </w:rPr>
        <w:instrText>” \f C \l “</w:instrText>
      </w:r>
      <w:r w:rsidR="0092588A" w:rsidRPr="000B6EBD">
        <w:rPr>
          <w:rFonts w:ascii="Times New Roman" w:hAnsi="Times New Roman"/>
          <w:sz w:val="20"/>
        </w:rPr>
        <w:instrText>1</w:instrText>
      </w:r>
      <w:r w:rsidR="00A93DE8" w:rsidRPr="000B6EBD">
        <w:rPr>
          <w:rFonts w:ascii="Times New Roman" w:hAnsi="Times New Roman"/>
          <w:sz w:val="20"/>
        </w:rPr>
        <w:instrText xml:space="preserve">”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 CHANGES WITHOUT AUTHORIZATION</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1" w:name="_Toc368061973"/>
      <w:bookmarkStart w:id="322" w:name="_Toc368062086"/>
      <w:bookmarkStart w:id="323" w:name="_Toc412467282"/>
      <w:bookmarkStart w:id="324" w:name="_Toc411516747"/>
      <w:r w:rsidR="00A93DE8" w:rsidRPr="000B6EBD">
        <w:rPr>
          <w:rFonts w:ascii="Times New Roman" w:hAnsi="Times New Roman"/>
          <w:b/>
          <w:sz w:val="20"/>
        </w:rPr>
        <w:instrText>6.1  NO CHANGES WITHOUT AUTHORIZATION</w:instrText>
      </w:r>
      <w:bookmarkEnd w:id="321"/>
      <w:bookmarkEnd w:id="322"/>
      <w:bookmarkEnd w:id="323"/>
      <w:bookmarkEnd w:id="324"/>
      <w:r w:rsidR="00A93DE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There shall be no change whatsoever in the Drawings, Specifications or in the Work without a </w:t>
      </w:r>
      <w:r w:rsidR="0062522A" w:rsidRPr="000B6EBD">
        <w:rPr>
          <w:rFonts w:ascii="Times New Roman" w:hAnsi="Times New Roman"/>
          <w:sz w:val="20"/>
        </w:rPr>
        <w:t xml:space="preserve">properly issued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fully executed Change Order.  </w:t>
      </w:r>
      <w:r w:rsidR="008F364F" w:rsidRPr="000B6EBD">
        <w:rPr>
          <w:rFonts w:ascii="Times New Roman" w:hAnsi="Times New Roman"/>
          <w:sz w:val="20"/>
        </w:rPr>
        <w:t>Judicial Council</w:t>
      </w:r>
      <w:r w:rsidRPr="000B6EBD">
        <w:rPr>
          <w:rFonts w:ascii="Times New Roman" w:hAnsi="Times New Roman"/>
          <w:sz w:val="20"/>
        </w:rPr>
        <w:t xml:space="preserve"> shall not be liable for the cost of any extra work which should have been covered by 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unless the </w:t>
      </w:r>
      <w:r w:rsidR="008F364F" w:rsidRPr="000B6EBD">
        <w:rPr>
          <w:rFonts w:ascii="Times New Roman" w:hAnsi="Times New Roman"/>
          <w:sz w:val="20"/>
        </w:rPr>
        <w:t>Judicial Council</w:t>
      </w:r>
      <w:r w:rsidRPr="000B6EBD">
        <w:rPr>
          <w:rFonts w:ascii="Times New Roman" w:hAnsi="Times New Roman"/>
          <w:sz w:val="20"/>
        </w:rPr>
        <w:t xml:space="preserve"> authorized the same and the cost thereof has been approved by the </w:t>
      </w:r>
      <w:r w:rsidR="008F364F" w:rsidRPr="000B6EBD">
        <w:rPr>
          <w:rFonts w:ascii="Times New Roman" w:hAnsi="Times New Roman"/>
          <w:sz w:val="20"/>
        </w:rPr>
        <w:t>Judicial Council</w:t>
      </w:r>
      <w:r w:rsidRPr="000B6EBD">
        <w:rPr>
          <w:rFonts w:ascii="Times New Roman" w:hAnsi="Times New Roman"/>
          <w:sz w:val="20"/>
        </w:rPr>
        <w:t xml:space="preserve"> in writing by </w:t>
      </w:r>
      <w:r w:rsidR="00E4337D" w:rsidRPr="000B6EBD">
        <w:rPr>
          <w:rFonts w:ascii="Times New Roman" w:hAnsi="Times New Roman"/>
          <w:sz w:val="20"/>
        </w:rPr>
        <w:t xml:space="preserve">a fully </w:t>
      </w:r>
      <w:r w:rsidRPr="000B6EBD">
        <w:rPr>
          <w:rFonts w:ascii="Times New Roman" w:hAnsi="Times New Roman"/>
          <w:sz w:val="20"/>
        </w:rPr>
        <w:t xml:space="preserve">executed Change Order.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that would result in a material change </w:t>
      </w:r>
      <w:r w:rsidR="00DC6A99" w:rsidRPr="000B6EBD">
        <w:rPr>
          <w:rFonts w:ascii="Times New Roman" w:hAnsi="Times New Roman"/>
          <w:sz w:val="20"/>
        </w:rPr>
        <w:t>in</w:t>
      </w:r>
      <w:r w:rsidRPr="000B6EBD">
        <w:rPr>
          <w:rFonts w:ascii="Times New Roman" w:hAnsi="Times New Roman"/>
          <w:sz w:val="20"/>
        </w:rPr>
        <w:t xml:space="preserve"> the performance, useful life, or function of the Project must be approved by the </w:t>
      </w:r>
      <w:r w:rsidR="008F364F" w:rsidRPr="000B6EBD">
        <w:rPr>
          <w:rFonts w:ascii="Times New Roman" w:hAnsi="Times New Roman"/>
          <w:sz w:val="20"/>
        </w:rPr>
        <w:t>Judicial Council</w:t>
      </w:r>
      <w:r w:rsidRPr="000B6EBD">
        <w:rPr>
          <w:rFonts w:ascii="Times New Roman" w:hAnsi="Times New Roman"/>
          <w:sz w:val="20"/>
        </w:rPr>
        <w:t xml:space="preserve">’s Court </w:t>
      </w:r>
      <w:r w:rsidR="00DC63F2" w:rsidRPr="000B6EBD">
        <w:rPr>
          <w:rFonts w:ascii="Times New Roman" w:hAnsi="Times New Roman"/>
          <w:sz w:val="20"/>
        </w:rPr>
        <w:t>Facilities</w:t>
      </w:r>
      <w:r w:rsidRPr="000B6EBD">
        <w:rPr>
          <w:rFonts w:ascii="Times New Roman" w:hAnsi="Times New Roman"/>
          <w:sz w:val="20"/>
        </w:rPr>
        <w:t xml:space="preserve"> Advisory Committee.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immediately all Work that has been authorized by a </w:t>
      </w:r>
      <w:r w:rsidR="00E4337D" w:rsidRPr="000B6EBD">
        <w:rPr>
          <w:rFonts w:ascii="Times New Roman" w:hAnsi="Times New Roman"/>
          <w:color w:val="000000"/>
          <w:sz w:val="20"/>
        </w:rPr>
        <w:t xml:space="preserve">Field Directive or </w:t>
      </w:r>
      <w:r w:rsidRPr="000B6EBD">
        <w:rPr>
          <w:rFonts w:ascii="Times New Roman" w:hAnsi="Times New Roman"/>
          <w:sz w:val="20"/>
        </w:rPr>
        <w:t>fully executed Change Order.  CMR shall be fully responsible for any and all delays and/or expenses caused by CMR's failure to expeditiously perform this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any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result in an increase in the GMP, the cost of that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shall be agreed to, in writing, in advance by CMR and </w:t>
      </w:r>
      <w:r w:rsidR="008F364F" w:rsidRPr="000B6EBD">
        <w:rPr>
          <w:rFonts w:ascii="Times New Roman" w:hAnsi="Times New Roman"/>
          <w:sz w:val="20"/>
        </w:rPr>
        <w:t>Judicial Council</w:t>
      </w:r>
      <w:r w:rsidR="00B4147D" w:rsidRPr="000B6EBD">
        <w:rPr>
          <w:rFonts w:ascii="Times New Roman" w:hAnsi="Times New Roman"/>
          <w:sz w:val="20"/>
        </w:rPr>
        <w:t>, unless issued unilaterally by the Judicial Council</w:t>
      </w:r>
      <w:r w:rsidR="00DA25D3" w:rsidRPr="000B6EBD">
        <w:rPr>
          <w:rFonts w:ascii="Times New Roman" w:hAnsi="Times New Roman"/>
          <w:sz w:val="20"/>
        </w:rPr>
        <w:t xml:space="preserve"> pursuant to the terms herein</w:t>
      </w:r>
      <w:r w:rsidRPr="000B6EBD">
        <w:rPr>
          <w:rFonts w:ascii="Times New Roman" w:hAnsi="Times New Roman"/>
          <w:sz w:val="20"/>
        </w:rPr>
        <w:t>.  In the event that CMR proceeds with any change in Work without</w:t>
      </w:r>
      <w:r w:rsidR="00DA25D3" w:rsidRPr="000B6EBD">
        <w:rPr>
          <w:rFonts w:ascii="Times New Roman" w:hAnsi="Times New Roman"/>
          <w:sz w:val="20"/>
        </w:rPr>
        <w:t xml:space="preserve"> </w:t>
      </w:r>
      <w:r w:rsidR="00B052BF" w:rsidRPr="000B6EBD">
        <w:rPr>
          <w:rFonts w:ascii="Times New Roman" w:hAnsi="Times New Roman"/>
          <w:sz w:val="20"/>
        </w:rPr>
        <w:t xml:space="preserve">proper </w:t>
      </w:r>
      <w:r w:rsidR="00DA25D3" w:rsidRPr="000B6EBD">
        <w:rPr>
          <w:rFonts w:ascii="Times New Roman" w:hAnsi="Times New Roman"/>
          <w:sz w:val="20"/>
        </w:rPr>
        <w:t>authorization to do so under</w:t>
      </w:r>
      <w:r w:rsidRPr="000B6EBD">
        <w:rPr>
          <w:rFonts w:ascii="Times New Roman" w:hAnsi="Times New Roman"/>
          <w:sz w:val="20"/>
        </w:rPr>
        <w:t xml:space="preserve"> a </w:t>
      </w:r>
      <w:r w:rsidR="00E4337D" w:rsidRPr="000B6EBD">
        <w:rPr>
          <w:rFonts w:ascii="Times New Roman" w:hAnsi="Times New Roman"/>
          <w:color w:val="000000"/>
          <w:sz w:val="20"/>
        </w:rPr>
        <w:t xml:space="preserve">Field Directive and/or </w:t>
      </w:r>
      <w:r w:rsidRPr="000B6EBD">
        <w:rPr>
          <w:rFonts w:ascii="Times New Roman" w:hAnsi="Times New Roman"/>
          <w:sz w:val="20"/>
        </w:rPr>
        <w:t>fully executed Change Order, CMR waives any Claim of additional compensation or time for that additional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understands, acknowledges, and agrees that the reason for </w:t>
      </w:r>
      <w:r w:rsidR="008F364F" w:rsidRPr="000B6EBD">
        <w:rPr>
          <w:rFonts w:ascii="Times New Roman" w:hAnsi="Times New Roman"/>
          <w:sz w:val="20"/>
        </w:rPr>
        <w:t>Judicial Council</w:t>
      </w:r>
      <w:r w:rsidRPr="000B6EBD">
        <w:rPr>
          <w:rFonts w:ascii="Times New Roman" w:hAnsi="Times New Roman"/>
          <w:sz w:val="20"/>
        </w:rPr>
        <w:t xml:space="preserve"> authorization is so that </w:t>
      </w:r>
      <w:r w:rsidR="008F364F" w:rsidRPr="000B6EBD">
        <w:rPr>
          <w:rFonts w:ascii="Times New Roman" w:hAnsi="Times New Roman"/>
          <w:sz w:val="20"/>
        </w:rPr>
        <w:t>Judicial Council</w:t>
      </w:r>
      <w:r w:rsidRPr="000B6EBD">
        <w:rPr>
          <w:rFonts w:ascii="Times New Roman" w:hAnsi="Times New Roman"/>
          <w:sz w:val="20"/>
        </w:rPr>
        <w:t xml:space="preserve"> may have an opportunity to analyze the Work and decide whether the </w:t>
      </w:r>
      <w:r w:rsidR="008F364F" w:rsidRPr="000B6EBD">
        <w:rPr>
          <w:rFonts w:ascii="Times New Roman" w:hAnsi="Times New Roman"/>
          <w:sz w:val="20"/>
        </w:rPr>
        <w:t>Judicial Council</w:t>
      </w:r>
      <w:r w:rsidRPr="000B6EBD">
        <w:rPr>
          <w:rFonts w:ascii="Times New Roman" w:hAnsi="Times New Roman"/>
          <w:sz w:val="20"/>
        </w:rPr>
        <w:t xml:space="preserve"> shall proceed with the</w:t>
      </w:r>
      <w:r w:rsidR="00E4337D" w:rsidRPr="000B6EBD">
        <w:rPr>
          <w:rFonts w:ascii="Times New Roman" w:hAnsi="Times New Roman"/>
          <w:color w:val="000000"/>
          <w:sz w:val="20"/>
        </w:rPr>
        <w:t xml:space="preserve"> Field Directive </w:t>
      </w:r>
      <w:r w:rsidR="00FC4F2B">
        <w:rPr>
          <w:rFonts w:ascii="Times New Roman" w:hAnsi="Times New Roman"/>
          <w:color w:val="000000"/>
          <w:sz w:val="20"/>
        </w:rPr>
        <w:t>and/</w:t>
      </w:r>
      <w:r w:rsidR="00E4337D" w:rsidRPr="000B6EBD">
        <w:rPr>
          <w:rFonts w:ascii="Times New Roman" w:hAnsi="Times New Roman"/>
          <w:color w:val="000000"/>
          <w:sz w:val="20"/>
        </w:rPr>
        <w:t>or</w:t>
      </w:r>
      <w:r w:rsidRPr="000B6EBD">
        <w:rPr>
          <w:rFonts w:ascii="Times New Roman" w:hAnsi="Times New Roman"/>
          <w:sz w:val="20"/>
        </w:rPr>
        <w:t xml:space="preserve"> Change Order or </w:t>
      </w:r>
      <w:r w:rsidR="00FC4F2B">
        <w:rPr>
          <w:rFonts w:ascii="Times New Roman" w:hAnsi="Times New Roman"/>
          <w:sz w:val="20"/>
        </w:rPr>
        <w:t xml:space="preserve">shall </w:t>
      </w:r>
      <w:r w:rsidRPr="000B6EBD">
        <w:rPr>
          <w:rFonts w:ascii="Times New Roman" w:hAnsi="Times New Roman"/>
          <w:sz w:val="20"/>
        </w:rPr>
        <w:t>alter the Project so that a change in Work becomes unnecessary.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ARCHITECT AUTHORITY</w:t>
      </w:r>
      <w:r w:rsidR="00A93DE8" w:rsidRPr="000B6EBD">
        <w:rPr>
          <w:rFonts w:ascii="Times New Roman" w:hAnsi="Times New Roman"/>
          <w:b/>
          <w:sz w:val="20"/>
        </w:rPr>
        <w:t xml:space="preserve">. </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5" w:name="_Toc368061974"/>
      <w:bookmarkStart w:id="326" w:name="_Toc368062087"/>
      <w:bookmarkStart w:id="327" w:name="_Toc412467283"/>
      <w:bookmarkStart w:id="328" w:name="_Toc411516748"/>
      <w:r w:rsidR="00A93DE8" w:rsidRPr="000B6EBD">
        <w:rPr>
          <w:rFonts w:ascii="Times New Roman" w:hAnsi="Times New Roman"/>
          <w:b/>
          <w:sz w:val="20"/>
        </w:rPr>
        <w:instrText>6.2  ARCHITECT AUTHORITY</w:instrText>
      </w:r>
      <w:bookmarkEnd w:id="325"/>
      <w:bookmarkEnd w:id="326"/>
      <w:bookmarkEnd w:id="327"/>
      <w:bookmarkEnd w:id="328"/>
      <w:r w:rsidR="00A93DE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b/>
          <w:sz w:val="20"/>
        </w:rPr>
        <w:t xml:space="preserve"> </w:t>
      </w:r>
      <w:r w:rsidRPr="000B6EBD">
        <w:rPr>
          <w:rFonts w:ascii="Times New Roman" w:hAnsi="Times New Roman"/>
          <w:sz w:val="20"/>
        </w:rPr>
        <w:t xml:space="preserve">Notwithstanding the above, the Architect will have authority to order minor changes in the Work </w:t>
      </w:r>
      <w:r w:rsidR="004E3692">
        <w:rPr>
          <w:rFonts w:ascii="Times New Roman" w:hAnsi="Times New Roman"/>
          <w:sz w:val="20"/>
        </w:rPr>
        <w:t>that do not result in</w:t>
      </w:r>
      <w:r w:rsidRPr="000B6EBD">
        <w:rPr>
          <w:rFonts w:ascii="Times New Roman" w:hAnsi="Times New Roman"/>
          <w:sz w:val="20"/>
        </w:rPr>
        <w:t xml:space="preserve"> any adjustment in the GMP, or an extension of the Contract Time, or a change that is inconsistent with the intent of the Contract Documents.  These changes shall be effected by written Architect’s response(s) to RFI(s).</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CHANGE ORDERS</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9" w:name="_Toc368061975"/>
      <w:bookmarkStart w:id="330" w:name="_Toc368062088"/>
      <w:bookmarkStart w:id="331" w:name="_Toc412467284"/>
      <w:bookmarkStart w:id="332" w:name="_Toc411516749"/>
      <w:r w:rsidR="00A93DE8" w:rsidRPr="000B6EBD">
        <w:rPr>
          <w:rFonts w:ascii="Times New Roman" w:hAnsi="Times New Roman"/>
          <w:b/>
          <w:sz w:val="20"/>
        </w:rPr>
        <w:instrText>6.3  CHANGE ORDERS</w:instrText>
      </w:r>
      <w:bookmarkEnd w:id="329"/>
      <w:bookmarkEnd w:id="330"/>
      <w:bookmarkEnd w:id="331"/>
      <w:bookmarkEnd w:id="332"/>
      <w:r w:rsidR="00A93DE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Change Order is a written order</w:t>
      </w:r>
      <w:r w:rsidR="00FC34E6" w:rsidRPr="000B6EBD">
        <w:rPr>
          <w:rFonts w:ascii="Times New Roman" w:hAnsi="Times New Roman"/>
          <w:sz w:val="20"/>
        </w:rPr>
        <w:t>,</w:t>
      </w:r>
      <w:r w:rsidRPr="000B6EBD">
        <w:rPr>
          <w:rFonts w:ascii="Times New Roman" w:hAnsi="Times New Roman"/>
          <w:sz w:val="20"/>
        </w:rPr>
        <w:t xml:space="preserve"> </w:t>
      </w:r>
      <w:r w:rsidR="00D128C1" w:rsidRPr="000B6EBD">
        <w:rPr>
          <w:rFonts w:ascii="Times New Roman" w:hAnsi="Times New Roman"/>
          <w:sz w:val="20"/>
        </w:rPr>
        <w:t>as defined herein</w:t>
      </w:r>
      <w:r w:rsidR="00FC34E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Pr="000B6EBD">
        <w:rPr>
          <w:rFonts w:ascii="Times New Roman" w:hAnsi="Times New Roman"/>
          <w:sz w:val="20"/>
        </w:rPr>
        <w:t xml:space="preserve">approved by the </w:t>
      </w:r>
      <w:r w:rsidR="008F364F" w:rsidRPr="000B6EBD">
        <w:rPr>
          <w:rFonts w:ascii="Times New Roman" w:hAnsi="Times New Roman"/>
          <w:sz w:val="20"/>
        </w:rPr>
        <w:t>Judicial Council</w:t>
      </w:r>
      <w:r w:rsidR="00B4147D" w:rsidRPr="000B6EBD">
        <w:rPr>
          <w:rFonts w:ascii="Times New Roman" w:hAnsi="Times New Roman"/>
          <w:sz w:val="20"/>
        </w:rPr>
        <w:t>,</w:t>
      </w:r>
      <w:r w:rsidRPr="000B6EBD">
        <w:rPr>
          <w:rFonts w:ascii="Times New Roman" w:hAnsi="Times New Roman"/>
          <w:sz w:val="20"/>
        </w:rPr>
        <w:t xml:space="preserve"> as</w:t>
      </w:r>
      <w:r w:rsidR="00D128C1" w:rsidRPr="000B6EBD">
        <w:rPr>
          <w:rFonts w:ascii="Times New Roman" w:hAnsi="Times New Roman"/>
          <w:sz w:val="20"/>
        </w:rPr>
        <w:t xml:space="preserve"> provided</w:t>
      </w:r>
      <w:r w:rsidR="00E124BA" w:rsidRPr="000B6EBD">
        <w:rPr>
          <w:rFonts w:ascii="Times New Roman" w:hAnsi="Times New Roman"/>
          <w:sz w:val="20"/>
        </w:rPr>
        <w:t xml:space="preserve"> </w:t>
      </w:r>
      <w:r w:rsidRPr="000B6EBD">
        <w:rPr>
          <w:rFonts w:ascii="Times New Roman" w:hAnsi="Times New Roman"/>
          <w:sz w:val="20"/>
        </w:rPr>
        <w:t>herein.  A Change Order shall include all of the following:</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 description of </w:t>
      </w:r>
      <w:r w:rsidR="00E42CD3" w:rsidRPr="000B6EBD">
        <w:rPr>
          <w:rFonts w:ascii="Times New Roman" w:hAnsi="Times New Roman"/>
          <w:sz w:val="20"/>
        </w:rPr>
        <w:t xml:space="preserve">the </w:t>
      </w:r>
      <w:r w:rsidRPr="000B6EBD">
        <w:rPr>
          <w:rFonts w:ascii="Times New Roman" w:hAnsi="Times New Roman"/>
          <w:sz w:val="20"/>
        </w:rPr>
        <w:t>change in the Work;</w:t>
      </w:r>
    </w:p>
    <w:p w:rsidR="005F7CAC" w:rsidRPr="000B6EBD" w:rsidRDefault="005F7CAC"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must comply with the </w:t>
      </w:r>
      <w:r w:rsidR="008F364F" w:rsidRPr="000B6EBD">
        <w:rPr>
          <w:rFonts w:ascii="Times New Roman" w:hAnsi="Times New Roman"/>
          <w:sz w:val="20"/>
        </w:rPr>
        <w:t>Judicial Council</w:t>
      </w:r>
      <w:r w:rsidRPr="000B6EBD">
        <w:rPr>
          <w:rFonts w:ascii="Times New Roman" w:hAnsi="Times New Roman"/>
          <w:sz w:val="20"/>
        </w:rPr>
        <w:t xml:space="preserve">’s adopted Change Order Process and the only acceptable forms of Change Order are those prepared by the </w:t>
      </w:r>
      <w:r w:rsidR="008F364F" w:rsidRPr="000B6EBD">
        <w:rPr>
          <w:rFonts w:ascii="Times New Roman" w:hAnsi="Times New Roman"/>
          <w:sz w:val="20"/>
        </w:rPr>
        <w:t>Judicial Council</w:t>
      </w:r>
      <w:r w:rsidRPr="000B6EBD">
        <w:rPr>
          <w:rFonts w:ascii="Times New Roman" w:hAnsi="Times New Roman"/>
          <w:sz w:val="20"/>
        </w:rPr>
        <w:t xml:space="preserve"> and may include</w:t>
      </w:r>
      <w:r w:rsidR="005D2D16" w:rsidRPr="000B6EBD">
        <w:rPr>
          <w:rFonts w:ascii="Times New Roman" w:hAnsi="Times New Roman"/>
          <w:sz w:val="20"/>
        </w:rPr>
        <w:t>,</w:t>
      </w:r>
      <w:r w:rsidRPr="000B6EBD">
        <w:rPr>
          <w:rFonts w:ascii="Times New Roman" w:hAnsi="Times New Roman"/>
          <w:sz w:val="20"/>
        </w:rPr>
        <w:t xml:space="preserve"> at the </w:t>
      </w:r>
      <w:r w:rsidR="008F364F" w:rsidRPr="000B6EBD">
        <w:rPr>
          <w:rFonts w:ascii="Times New Roman" w:hAnsi="Times New Roman"/>
          <w:sz w:val="20"/>
        </w:rPr>
        <w:t>Judicial Council</w:t>
      </w:r>
      <w:r w:rsidRPr="000B6EBD">
        <w:rPr>
          <w:rFonts w:ascii="Times New Roman" w:hAnsi="Times New Roman"/>
          <w:sz w:val="20"/>
        </w:rPr>
        <w:t xml:space="preserve">’s discretion, the funding source and the CMR’s waiver of claims related to the </w:t>
      </w:r>
      <w:r w:rsidR="0051218E" w:rsidRPr="000B6EBD">
        <w:rPr>
          <w:rFonts w:ascii="Times New Roman" w:hAnsi="Times New Roman"/>
          <w:sz w:val="20"/>
        </w:rPr>
        <w:t xml:space="preserve">work </w:t>
      </w:r>
      <w:r w:rsidRPr="000B6EBD">
        <w:rPr>
          <w:rFonts w:ascii="Times New Roman" w:hAnsi="Times New Roman"/>
          <w:sz w:val="20"/>
        </w:rPr>
        <w:t>of the change, and related terms.</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B44AEB" w:rsidRPr="000B6EBD" w:rsidRDefault="00B44AEB"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Lump</w:t>
      </w:r>
      <w:r w:rsidR="00415218" w:rsidRPr="000B6EBD">
        <w:rPr>
          <w:rFonts w:ascii="Times New Roman" w:hAnsi="Times New Roman"/>
          <w:b/>
          <w:color w:val="000000"/>
          <w:sz w:val="20"/>
        </w:rPr>
        <w:t>-</w:t>
      </w:r>
      <w:r w:rsidRPr="000B6EBD">
        <w:rPr>
          <w:rFonts w:ascii="Times New Roman" w:hAnsi="Times New Roman"/>
          <w:b/>
          <w:color w:val="000000"/>
          <w:sz w:val="20"/>
        </w:rPr>
        <w:t xml:space="preserve">Sum Pricing Option.  </w:t>
      </w:r>
      <w:r w:rsidR="004473CC" w:rsidRPr="000B6EBD">
        <w:rPr>
          <w:rFonts w:ascii="Times New Roman" w:hAnsi="Times New Roman"/>
          <w:color w:val="000000"/>
          <w:sz w:val="20"/>
        </w:rPr>
        <w:t xml:space="preserve">When </w:t>
      </w:r>
      <w:r w:rsidR="00415218" w:rsidRPr="000B6EBD">
        <w:rPr>
          <w:rFonts w:ascii="Times New Roman" w:hAnsi="Times New Roman"/>
          <w:color w:val="000000"/>
          <w:sz w:val="20"/>
        </w:rPr>
        <w:t>a change in the Work is required</w:t>
      </w:r>
      <w:r w:rsidR="00DD5BA8" w:rsidRPr="000B6EBD">
        <w:rPr>
          <w:rFonts w:ascii="Times New Roman" w:hAnsi="Times New Roman"/>
          <w:color w:val="000000"/>
          <w:sz w:val="20"/>
        </w:rPr>
        <w:t>,</w:t>
      </w:r>
      <w:r w:rsidR="00415218" w:rsidRPr="000B6EBD">
        <w:rPr>
          <w:rFonts w:ascii="Times New Roman" w:hAnsi="Times New Roman"/>
          <w:color w:val="000000"/>
          <w:sz w:val="20"/>
        </w:rPr>
        <w:t xml:space="preserve"> and </w:t>
      </w:r>
      <w:r w:rsidR="004473CC" w:rsidRPr="000B6EBD">
        <w:rPr>
          <w:rFonts w:ascii="Times New Roman" w:hAnsi="Times New Roman"/>
          <w:color w:val="000000"/>
          <w:sz w:val="20"/>
        </w:rPr>
        <w:t xml:space="preserve">the Judicial Council and the CMR agree </w:t>
      </w:r>
      <w:r w:rsidR="005F7CAC" w:rsidRPr="000B6EBD">
        <w:rPr>
          <w:rFonts w:ascii="Times New Roman" w:hAnsi="Times New Roman"/>
          <w:color w:val="000000"/>
          <w:sz w:val="20"/>
        </w:rPr>
        <w:t>on</w:t>
      </w:r>
      <w:r w:rsidR="00623442" w:rsidRPr="000B6EBD">
        <w:rPr>
          <w:rFonts w:ascii="Times New Roman" w:hAnsi="Times New Roman"/>
          <w:color w:val="000000"/>
          <w:sz w:val="20"/>
        </w:rPr>
        <w:t xml:space="preserve"> </w:t>
      </w:r>
      <w:r w:rsidR="004473CC" w:rsidRPr="000B6EBD">
        <w:rPr>
          <w:rFonts w:ascii="Times New Roman" w:hAnsi="Times New Roman"/>
          <w:color w:val="000000"/>
          <w:sz w:val="20"/>
        </w:rPr>
        <w:t>the amount of the adjustment in the GMP for the change in the Work</w:t>
      </w:r>
      <w:r w:rsidR="005F7CAC" w:rsidRPr="000B6EBD">
        <w:rPr>
          <w:rFonts w:ascii="Times New Roman" w:hAnsi="Times New Roman"/>
          <w:color w:val="000000"/>
          <w:sz w:val="20"/>
        </w:rPr>
        <w:t>, then t</w:t>
      </w:r>
      <w:r w:rsidRPr="000B6EBD">
        <w:rPr>
          <w:rFonts w:ascii="Times New Roman" w:hAnsi="Times New Roman"/>
          <w:color w:val="000000"/>
          <w:sz w:val="20"/>
        </w:rPr>
        <w:t xml:space="preserve">he </w:t>
      </w:r>
      <w:r w:rsidR="00415218" w:rsidRPr="000B6EBD">
        <w:rPr>
          <w:rFonts w:ascii="Times New Roman" w:hAnsi="Times New Roman"/>
          <w:color w:val="000000"/>
          <w:sz w:val="20"/>
        </w:rPr>
        <w:t>Change Order</w:t>
      </w:r>
      <w:r w:rsidR="004473CC" w:rsidRPr="000B6EBD">
        <w:rPr>
          <w:rFonts w:ascii="Times New Roman" w:hAnsi="Times New Roman"/>
          <w:color w:val="000000"/>
          <w:sz w:val="20"/>
        </w:rPr>
        <w:t xml:space="preserve"> shall utilize a lump-sum pricing option</w:t>
      </w:r>
      <w:r w:rsidR="00415218" w:rsidRPr="000B6EBD">
        <w:rPr>
          <w:rFonts w:ascii="Times New Roman" w:hAnsi="Times New Roman"/>
          <w:color w:val="000000"/>
          <w:sz w:val="20"/>
        </w:rPr>
        <w:t>, which shall</w:t>
      </w:r>
      <w:r w:rsidR="004473CC" w:rsidRPr="000B6EBD">
        <w:rPr>
          <w:rFonts w:ascii="Times New Roman" w:hAnsi="Times New Roman"/>
          <w:color w:val="000000"/>
          <w:sz w:val="20"/>
        </w:rPr>
        <w:t xml:space="preserve"> </w:t>
      </w:r>
      <w:r w:rsidR="00415218" w:rsidRPr="000B6EBD">
        <w:rPr>
          <w:rFonts w:ascii="Times New Roman" w:hAnsi="Times New Roman"/>
          <w:color w:val="000000"/>
          <w:sz w:val="20"/>
        </w:rPr>
        <w:t>specify</w:t>
      </w:r>
      <w:r w:rsidR="00D832AB" w:rsidRPr="000B6EBD">
        <w:rPr>
          <w:rFonts w:ascii="Times New Roman" w:hAnsi="Times New Roman"/>
          <w:color w:val="000000"/>
          <w:sz w:val="20"/>
        </w:rPr>
        <w:t xml:space="preserve"> the</w:t>
      </w:r>
      <w:r w:rsidR="004473CC" w:rsidRPr="000B6EBD">
        <w:rPr>
          <w:rFonts w:ascii="Times New Roman" w:hAnsi="Times New Roman"/>
          <w:color w:val="000000"/>
          <w:sz w:val="20"/>
        </w:rPr>
        <w:t xml:space="preserve"> </w:t>
      </w:r>
      <w:r w:rsidR="00D832AB" w:rsidRPr="000B6EBD">
        <w:rPr>
          <w:rFonts w:ascii="Times New Roman" w:hAnsi="Times New Roman"/>
          <w:color w:val="000000"/>
          <w:sz w:val="20"/>
        </w:rPr>
        <w:t>agreed-upon amount of the adjustment in the GMP</w:t>
      </w:r>
      <w:r w:rsidR="00623442" w:rsidRPr="000B6EBD">
        <w:rPr>
          <w:rFonts w:ascii="Times New Roman" w:hAnsi="Times New Roman"/>
          <w:color w:val="000000"/>
          <w:sz w:val="20"/>
        </w:rPr>
        <w:t xml:space="preserve"> for the change in the Work</w:t>
      </w:r>
      <w:r w:rsidR="005F7CAC" w:rsidRPr="000B6EBD">
        <w:rPr>
          <w:rFonts w:ascii="Times New Roman" w:hAnsi="Times New Roman"/>
          <w:color w:val="000000"/>
          <w:sz w:val="20"/>
        </w:rPr>
        <w:t xml:space="preserve"> and all other required compone</w:t>
      </w:r>
      <w:r w:rsidR="00514B3D" w:rsidRPr="000B6EBD">
        <w:rPr>
          <w:rFonts w:ascii="Times New Roman" w:hAnsi="Times New Roman"/>
          <w:color w:val="000000"/>
          <w:sz w:val="20"/>
        </w:rPr>
        <w:t>n</w:t>
      </w:r>
      <w:r w:rsidR="005F7CAC" w:rsidRPr="000B6EBD">
        <w:rPr>
          <w:rFonts w:ascii="Times New Roman" w:hAnsi="Times New Roman"/>
          <w:color w:val="000000"/>
          <w:sz w:val="20"/>
        </w:rPr>
        <w:t>ts of a Change Order</w:t>
      </w:r>
      <w:r w:rsidR="00AC4578" w:rsidRPr="000B6EBD">
        <w:rPr>
          <w:rFonts w:ascii="Times New Roman" w:hAnsi="Times New Roman"/>
          <w:color w:val="000000"/>
          <w:sz w:val="20"/>
        </w:rPr>
        <w:t>,</w:t>
      </w:r>
      <w:r w:rsidR="0073079D" w:rsidRPr="000B6EBD">
        <w:rPr>
          <w:rFonts w:ascii="Times New Roman" w:hAnsi="Times New Roman"/>
          <w:color w:val="000000"/>
          <w:sz w:val="20"/>
        </w:rPr>
        <w:t xml:space="preserve"> </w:t>
      </w:r>
      <w:r w:rsidR="00AC4578" w:rsidRPr="000B6EBD">
        <w:rPr>
          <w:rFonts w:ascii="Times New Roman" w:hAnsi="Times New Roman"/>
          <w:color w:val="000000"/>
          <w:sz w:val="20"/>
        </w:rPr>
        <w:t>including the description of the ch</w:t>
      </w:r>
      <w:r w:rsidR="004F176D">
        <w:rPr>
          <w:rFonts w:ascii="Times New Roman" w:hAnsi="Times New Roman"/>
          <w:color w:val="000000"/>
          <w:sz w:val="20"/>
        </w:rPr>
        <w:t>ange in the Work and the adjust</w:t>
      </w:r>
      <w:r w:rsidR="00AC4578" w:rsidRPr="000B6EBD">
        <w:rPr>
          <w:rFonts w:ascii="Times New Roman" w:hAnsi="Times New Roman"/>
          <w:color w:val="000000"/>
          <w:sz w:val="20"/>
        </w:rPr>
        <w:t>ment in the Contract</w:t>
      </w:r>
      <w:r w:rsidR="00623442" w:rsidRPr="000B6EBD">
        <w:rPr>
          <w:rFonts w:ascii="Times New Roman" w:hAnsi="Times New Roman"/>
          <w:color w:val="000000"/>
          <w:sz w:val="20"/>
        </w:rPr>
        <w:t xml:space="preserve"> Time</w:t>
      </w:r>
      <w:r w:rsidR="00AC4578" w:rsidRPr="000B6EBD">
        <w:rPr>
          <w:rFonts w:ascii="Times New Roman" w:hAnsi="Times New Roman"/>
          <w:color w:val="000000"/>
          <w:sz w:val="20"/>
        </w:rPr>
        <w:t xml:space="preserve"> (if any)</w:t>
      </w:r>
      <w:r w:rsidR="00D832AB" w:rsidRPr="000B6EBD">
        <w:rPr>
          <w:rFonts w:ascii="Times New Roman" w:hAnsi="Times New Roman"/>
          <w:color w:val="000000"/>
          <w:sz w:val="20"/>
        </w:rPr>
        <w:t xml:space="preserve">.  </w:t>
      </w:r>
      <w:r w:rsidR="00761069" w:rsidRPr="000B6EBD">
        <w:rPr>
          <w:rFonts w:ascii="Times New Roman" w:hAnsi="Times New Roman"/>
          <w:color w:val="000000"/>
          <w:sz w:val="20"/>
        </w:rPr>
        <w:t xml:space="preserve">All Change Orders under a lump-sum pricing option shall be </w:t>
      </w:r>
      <w:r w:rsidR="00DD5BA8" w:rsidRPr="000B6EBD">
        <w:rPr>
          <w:rFonts w:ascii="Times New Roman" w:hAnsi="Times New Roman"/>
          <w:color w:val="000000"/>
          <w:sz w:val="20"/>
        </w:rPr>
        <w:t xml:space="preserve">on the Judicial Council’s form and </w:t>
      </w:r>
      <w:r w:rsidR="00E110EB" w:rsidRPr="000B6EBD">
        <w:rPr>
          <w:rFonts w:ascii="Times New Roman" w:hAnsi="Times New Roman"/>
          <w:color w:val="000000"/>
          <w:sz w:val="20"/>
        </w:rPr>
        <w:t>be pursuant to the “Proposed Change Orders” and</w:t>
      </w:r>
      <w:r w:rsidR="00E110EB" w:rsidRPr="000B6EBD">
        <w:rPr>
          <w:rFonts w:ascii="Times New Roman" w:hAnsi="Times New Roman"/>
          <w:sz w:val="20"/>
        </w:rPr>
        <w:t xml:space="preserve"> “Allowable Costs for Change Orders, Field Directives and Project Contingency Use” provisions herein</w:t>
      </w:r>
      <w:r w:rsidR="00761069" w:rsidRPr="000B6EBD">
        <w:rPr>
          <w:rFonts w:ascii="Times New Roman" w:hAnsi="Times New Roman"/>
          <w:sz w:val="20"/>
        </w:rPr>
        <w:t>.</w:t>
      </w:r>
      <w:r w:rsidR="00D832AB" w:rsidRPr="000B6EBD">
        <w:rPr>
          <w:rFonts w:ascii="Times New Roman" w:hAnsi="Times New Roman"/>
          <w:color w:val="000000"/>
          <w:sz w:val="20"/>
        </w:rPr>
        <w:t xml:space="preserve">  </w:t>
      </w:r>
    </w:p>
    <w:p w:rsidR="00CA216A" w:rsidRPr="000B6EBD" w:rsidRDefault="00CA216A" w:rsidP="00CA216A">
      <w:pPr>
        <w:pStyle w:val="ListParagraph"/>
        <w:rPr>
          <w:rFonts w:ascii="Times New Roman" w:hAnsi="Times New Roman"/>
          <w:sz w:val="20"/>
        </w:rPr>
      </w:pPr>
    </w:p>
    <w:p w:rsidR="00B44AEB" w:rsidRPr="000B6EBD" w:rsidRDefault="0095542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Time</w:t>
      </w:r>
      <w:r w:rsidR="00415218" w:rsidRPr="000B6EBD">
        <w:rPr>
          <w:rFonts w:ascii="Times New Roman" w:hAnsi="Times New Roman"/>
          <w:b/>
          <w:color w:val="000000"/>
          <w:sz w:val="20"/>
        </w:rPr>
        <w:t>-and-</w:t>
      </w:r>
      <w:r w:rsidRPr="000B6EBD">
        <w:rPr>
          <w:rFonts w:ascii="Times New Roman" w:hAnsi="Times New Roman"/>
          <w:b/>
          <w:color w:val="000000"/>
          <w:sz w:val="20"/>
        </w:rPr>
        <w:t xml:space="preserve">Materials Pricing </w:t>
      </w:r>
      <w:r w:rsidR="00B44AEB" w:rsidRPr="000B6EBD">
        <w:rPr>
          <w:rFonts w:ascii="Times New Roman" w:hAnsi="Times New Roman"/>
          <w:b/>
          <w:color w:val="000000"/>
          <w:sz w:val="20"/>
        </w:rPr>
        <w:t>O</w:t>
      </w:r>
      <w:r w:rsidRPr="000B6EBD">
        <w:rPr>
          <w:rFonts w:ascii="Times New Roman" w:hAnsi="Times New Roman"/>
          <w:b/>
          <w:color w:val="000000"/>
          <w:sz w:val="20"/>
        </w:rPr>
        <w:t>ption</w:t>
      </w:r>
      <w:r w:rsidR="00B44AEB" w:rsidRPr="000B6EBD">
        <w:rPr>
          <w:rFonts w:ascii="Times New Roman" w:hAnsi="Times New Roman"/>
          <w:b/>
          <w:color w:val="000000"/>
          <w:sz w:val="20"/>
        </w:rPr>
        <w:t xml:space="preserve">.  </w:t>
      </w:r>
      <w:r w:rsidR="00761069" w:rsidRPr="000B6EBD">
        <w:rPr>
          <w:rFonts w:ascii="Times New Roman" w:hAnsi="Times New Roman"/>
          <w:color w:val="000000"/>
          <w:sz w:val="20"/>
        </w:rPr>
        <w:t>When</w:t>
      </w:r>
      <w:r w:rsidR="00415218" w:rsidRPr="000B6EBD">
        <w:rPr>
          <w:rFonts w:ascii="Times New Roman" w:hAnsi="Times New Roman"/>
          <w:color w:val="000000"/>
          <w:sz w:val="20"/>
        </w:rPr>
        <w:t xml:space="preserve"> a change in the Work is required, but </w:t>
      </w:r>
      <w:r w:rsidR="00BC0EB8" w:rsidRPr="000B6EBD">
        <w:rPr>
          <w:rFonts w:ascii="Times New Roman" w:hAnsi="Times New Roman"/>
          <w:color w:val="000000"/>
          <w:sz w:val="20"/>
        </w:rPr>
        <w:t xml:space="preserve">is </w:t>
      </w:r>
      <w:r w:rsidR="00415218" w:rsidRPr="000B6EBD">
        <w:rPr>
          <w:rFonts w:ascii="Times New Roman" w:hAnsi="Times New Roman"/>
          <w:color w:val="000000"/>
          <w:sz w:val="20"/>
        </w:rPr>
        <w:t xml:space="preserve">not </w:t>
      </w:r>
      <w:r w:rsidR="00BC0EB8" w:rsidRPr="000B6EBD">
        <w:rPr>
          <w:rFonts w:ascii="Times New Roman" w:hAnsi="Times New Roman"/>
          <w:color w:val="000000"/>
          <w:sz w:val="20"/>
        </w:rPr>
        <w:t xml:space="preserve">to be </w:t>
      </w:r>
      <w:r w:rsidR="00415218" w:rsidRPr="000B6EBD">
        <w:rPr>
          <w:rFonts w:ascii="Times New Roman" w:hAnsi="Times New Roman"/>
          <w:color w:val="000000"/>
          <w:sz w:val="20"/>
        </w:rPr>
        <w:t>based on a lump-sum pricing option</w:t>
      </w:r>
      <w:r w:rsidR="004F176D">
        <w:rPr>
          <w:rFonts w:ascii="Times New Roman" w:hAnsi="Times New Roman"/>
          <w:color w:val="000000"/>
          <w:sz w:val="20"/>
        </w:rPr>
        <w:t xml:space="preserve">, </w:t>
      </w:r>
      <w:r w:rsidR="0073079D" w:rsidRPr="000B6EBD">
        <w:rPr>
          <w:rFonts w:ascii="Times New Roman" w:hAnsi="Times New Roman"/>
          <w:color w:val="000000"/>
          <w:sz w:val="20"/>
        </w:rPr>
        <w:t xml:space="preserve">then </w:t>
      </w:r>
      <w:r w:rsidR="00415218" w:rsidRPr="000B6EBD">
        <w:rPr>
          <w:rFonts w:ascii="Times New Roman" w:hAnsi="Times New Roman"/>
          <w:color w:val="000000"/>
          <w:sz w:val="20"/>
        </w:rPr>
        <w:t>the Change Order shall utilize a time-and-materials pricing option, which shall specify</w:t>
      </w:r>
      <w:r w:rsidR="005F7CAC" w:rsidRPr="000B6EBD">
        <w:rPr>
          <w:rFonts w:ascii="Times New Roman" w:hAnsi="Times New Roman"/>
          <w:color w:val="000000"/>
          <w:sz w:val="20"/>
        </w:rPr>
        <w:t xml:space="preserve"> </w:t>
      </w:r>
      <w:r w:rsidR="00623442" w:rsidRPr="000B6EBD">
        <w:rPr>
          <w:rFonts w:ascii="Times New Roman" w:hAnsi="Times New Roman"/>
          <w:color w:val="000000"/>
          <w:sz w:val="20"/>
        </w:rPr>
        <w:t xml:space="preserve">a not-to-exceed amount of the adjustment in the GMP for the change in the Work and all other required components of a Change Order, including </w:t>
      </w:r>
      <w:r w:rsidR="00564694" w:rsidRPr="000B6EBD">
        <w:rPr>
          <w:rFonts w:ascii="Times New Roman" w:hAnsi="Times New Roman"/>
          <w:color w:val="000000"/>
          <w:sz w:val="20"/>
        </w:rPr>
        <w:t>the description of the change in the Work</w:t>
      </w:r>
      <w:r w:rsidR="00623442" w:rsidRPr="000B6EBD">
        <w:rPr>
          <w:rFonts w:ascii="Times New Roman" w:hAnsi="Times New Roman"/>
          <w:color w:val="000000"/>
          <w:sz w:val="20"/>
        </w:rPr>
        <w:t xml:space="preserve"> and</w:t>
      </w:r>
      <w:r w:rsidR="00564694" w:rsidRPr="000B6EBD">
        <w:rPr>
          <w:rFonts w:ascii="Times New Roman" w:hAnsi="Times New Roman"/>
          <w:color w:val="000000"/>
          <w:sz w:val="20"/>
        </w:rPr>
        <w:t xml:space="preserve"> the adjustment in the Contract Time (if any)</w:t>
      </w:r>
      <w:r w:rsidR="00415218" w:rsidRPr="000B6EBD">
        <w:rPr>
          <w:rFonts w:ascii="Times New Roman" w:hAnsi="Times New Roman"/>
          <w:color w:val="000000"/>
          <w:sz w:val="20"/>
        </w:rPr>
        <w:t>.</w:t>
      </w:r>
      <w:r w:rsidR="00761069" w:rsidRPr="000B6EBD">
        <w:rPr>
          <w:rFonts w:ascii="Times New Roman" w:hAnsi="Times New Roman"/>
          <w:color w:val="000000"/>
          <w:sz w:val="20"/>
        </w:rPr>
        <w:t xml:space="preserve"> </w:t>
      </w:r>
      <w:r w:rsidR="00415218" w:rsidRPr="000B6EBD">
        <w:rPr>
          <w:rFonts w:ascii="Times New Roman" w:hAnsi="Times New Roman"/>
          <w:color w:val="000000"/>
          <w:sz w:val="20"/>
        </w:rPr>
        <w:t xml:space="preserve"> All Change Orders under a time-and-materials pricing </w:t>
      </w:r>
      <w:r w:rsidR="00DD5BA8" w:rsidRPr="000B6EBD">
        <w:rPr>
          <w:rFonts w:ascii="Times New Roman" w:hAnsi="Times New Roman"/>
          <w:color w:val="000000"/>
          <w:sz w:val="20"/>
        </w:rPr>
        <w:t xml:space="preserve">option shall be on the Judicial Council’s form and be </w:t>
      </w:r>
      <w:r w:rsidR="00415218" w:rsidRPr="000B6EBD">
        <w:rPr>
          <w:rFonts w:ascii="Times New Roman" w:hAnsi="Times New Roman"/>
          <w:color w:val="000000"/>
          <w:sz w:val="20"/>
        </w:rPr>
        <w:t xml:space="preserve">pursuant to the </w:t>
      </w:r>
      <w:r w:rsidR="00AA1CDE" w:rsidRPr="000B6EBD">
        <w:rPr>
          <w:rFonts w:ascii="Times New Roman" w:hAnsi="Times New Roman"/>
          <w:color w:val="000000"/>
          <w:sz w:val="20"/>
        </w:rPr>
        <w:t>“Proposed Change Orders” and</w:t>
      </w:r>
      <w:r w:rsidR="00415218" w:rsidRPr="000B6EBD">
        <w:rPr>
          <w:rFonts w:ascii="Times New Roman" w:hAnsi="Times New Roman"/>
          <w:sz w:val="20"/>
        </w:rPr>
        <w:t xml:space="preserve"> “Allowable Costs for Change Orders, Field Directives and Project Contingency Use”</w:t>
      </w:r>
      <w:r w:rsidR="00AA1CDE" w:rsidRPr="000B6EBD">
        <w:rPr>
          <w:rFonts w:ascii="Times New Roman" w:hAnsi="Times New Roman"/>
          <w:sz w:val="20"/>
        </w:rPr>
        <w:t xml:space="preserve"> provisions herein.</w:t>
      </w:r>
      <w:r w:rsidR="00E110EB" w:rsidRPr="000B6EBD">
        <w:rPr>
          <w:rFonts w:ascii="Times New Roman" w:hAnsi="Times New Roman"/>
          <w:sz w:val="20"/>
        </w:rPr>
        <w:t xml:space="preserve"> </w:t>
      </w:r>
      <w:r w:rsidR="00564694" w:rsidRPr="000B6EBD">
        <w:rPr>
          <w:rFonts w:ascii="Times New Roman" w:hAnsi="Times New Roman"/>
          <w:sz w:val="20"/>
        </w:rPr>
        <w:t xml:space="preserve"> </w:t>
      </w:r>
      <w:r w:rsidR="00E110EB" w:rsidRPr="000B6EBD">
        <w:rPr>
          <w:rFonts w:ascii="Times New Roman" w:hAnsi="Times New Roman"/>
          <w:sz w:val="20"/>
        </w:rPr>
        <w:t xml:space="preserve">CMR’s performance of a change in the Work under a time-and-materials pricing option shall be pursuant to the following </w:t>
      </w:r>
      <w:r w:rsidR="005A2D9E" w:rsidRPr="000B6EBD">
        <w:rPr>
          <w:rFonts w:ascii="Times New Roman" w:hAnsi="Times New Roman"/>
          <w:sz w:val="20"/>
        </w:rPr>
        <w:t>process</w:t>
      </w:r>
      <w:r w:rsidR="0051218E" w:rsidRPr="000B6EBD">
        <w:rPr>
          <w:rFonts w:ascii="Times New Roman" w:hAnsi="Times New Roman"/>
          <w:sz w:val="20"/>
        </w:rPr>
        <w:t xml:space="preserve">, which </w:t>
      </w:r>
      <w:r w:rsidR="004F176D">
        <w:rPr>
          <w:rFonts w:ascii="Times New Roman" w:hAnsi="Times New Roman"/>
          <w:sz w:val="20"/>
        </w:rPr>
        <w:t>shall not</w:t>
      </w:r>
      <w:r w:rsidR="0051218E" w:rsidRPr="000B6EBD">
        <w:rPr>
          <w:rFonts w:ascii="Times New Roman" w:hAnsi="Times New Roman"/>
          <w:sz w:val="20"/>
        </w:rPr>
        <w:t xml:space="preserve"> apply to Change Order work performed by CMR under a lump-sum pricing option</w:t>
      </w:r>
      <w:r w:rsidR="00E110EB" w:rsidRPr="000B6EBD">
        <w:rPr>
          <w:rFonts w:ascii="Times New Roman" w:hAnsi="Times New Roman"/>
          <w:sz w:val="20"/>
        </w:rPr>
        <w:t>:</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direct costs necessarily incurred and paid by the CMR for labor, material, and equipment used in the performance of the change in the Work, shall be subject to the approval of the Judicial Council and compensation will be determined as set forth herein.  </w:t>
      </w:r>
      <w:r w:rsidRPr="000B6EBD">
        <w:rPr>
          <w:rFonts w:ascii="Times New Roman" w:hAnsi="Times New Roman"/>
          <w:sz w:val="20"/>
        </w:rPr>
        <w:t xml:space="preserve">Any dispute as to the sum of the </w:t>
      </w:r>
      <w:r w:rsidRPr="000B6EBD">
        <w:rPr>
          <w:rFonts w:ascii="Times New Roman" w:hAnsi="Times New Roman"/>
          <w:color w:val="000000"/>
          <w:sz w:val="20"/>
        </w:rPr>
        <w:t xml:space="preserve">Change Order </w:t>
      </w:r>
      <w:r w:rsidRPr="000B6EBD">
        <w:rPr>
          <w:rFonts w:ascii="Times New Roman" w:hAnsi="Times New Roman"/>
          <w:sz w:val="20"/>
        </w:rPr>
        <w:t>or timing of payment shall be resolved pursuant to the “Price, Payments and Completion” and the “Disputes and Claims” provisions herein.</w:t>
      </w:r>
    </w:p>
    <w:p w:rsidR="00CA216A" w:rsidRPr="000B6EBD" w:rsidRDefault="00CA216A" w:rsidP="00CA216A">
      <w:pPr>
        <w:pStyle w:val="ListParagraph"/>
        <w:spacing w:after="160" w:line="259" w:lineRule="auto"/>
        <w:ind w:left="2520"/>
        <w:contextualSpacing/>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The Judicial Council will issue the Change Order to proceed with the work on the basis of a time-and-materials pricing option, and a not-to-exceed </w:t>
      </w:r>
      <w:r w:rsidR="00326FE3" w:rsidRPr="000B6EBD">
        <w:rPr>
          <w:rFonts w:ascii="Times New Roman" w:hAnsi="Times New Roman"/>
          <w:color w:val="000000"/>
          <w:sz w:val="20"/>
        </w:rPr>
        <w:t>budget will</w:t>
      </w:r>
      <w:r w:rsidRPr="000B6EBD">
        <w:rPr>
          <w:rFonts w:ascii="Times New Roman" w:hAnsi="Times New Roman"/>
          <w:color w:val="000000"/>
          <w:sz w:val="20"/>
        </w:rPr>
        <w:t xml:space="preserve"> be established by the Judicial Council.</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requirements regarding direct cost for labor, labor burden, material, equipment, and markups on direct costs for overhead and profit described in this section shall apply to the </w:t>
      </w:r>
      <w:r w:rsidRPr="000B6EBD">
        <w:rPr>
          <w:rFonts w:ascii="Times New Roman" w:hAnsi="Times New Roman"/>
          <w:color w:val="000000"/>
          <w:sz w:val="20"/>
        </w:rPr>
        <w:lastRenderedPageBreak/>
        <w:t>Change Order.  However, the Judicial Council will only pay for actual costs verified by the Judicial Council’s Project Manager on a daily basis.</w:t>
      </w:r>
    </w:p>
    <w:p w:rsidR="00CA216A" w:rsidRPr="000B6EBD"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be responsible for all costs related to the administration of the Change Order.  The markup for overheard and profit for CMR modifications shall be full compensation to the </w:t>
      </w:r>
      <w:r w:rsidRPr="006E34CE">
        <w:rPr>
          <w:rFonts w:ascii="Times New Roman" w:hAnsi="Times New Roman"/>
          <w:color w:val="000000"/>
          <w:sz w:val="20"/>
        </w:rPr>
        <w:t>CMR to administer the Change Order.</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notify the Judicial Council’s Project Manager at least twenty-four (24) hours prior to proceeding with any of the force account work.  Furthermore, the CMR shall notify the Judicial Council when it has consumed eighty percent (80%) of the not-to-exceed budget, and shall not exceed the not-to-exceed budget unless specifically authorized in writing by the Judicial Council.  CMR will not be compensated for force account work in the event that the CMR fails to timely notify the Judicial Council regarding the commencement of force account work, or exceeding the not-to-exceed budget.</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diligently proceed with the Work, and on a daily basis, submit a daily force account report on a form supplied by the Judicial Council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Judicial Council will review the information contained in the reports, and sign the reports no later than the next work day, and return a copy of the report to the CMR for their records.  The Judicial Council will not sign, nor will the CMR receive compensation for work the Judicial Council cannot verify.  CMR will provide a weekly force account summary indicating the status of the Change Order in terms of percent complete of the not-to-exceed budget and the estimated percent complete of the work.</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In the event the CMR and the Judicial Council reach a written agreement on a set cost for the work while the work is proceeding based on the Change Order, the CMR’s signed daily force account reports shall be discontinued and all previously signed reports shall be invalid</w:t>
      </w:r>
      <w:r w:rsidR="004E3692">
        <w:rPr>
          <w:rFonts w:ascii="Times New Roman" w:hAnsi="Times New Roman"/>
          <w:color w:val="000000"/>
          <w:sz w:val="20"/>
        </w:rPr>
        <w:t>, and the Change Order shall proceed thereafter under the lump sum pricing option terms agreed to by the CMR and the Judicial Council for the work of the Change Order</w:t>
      </w:r>
      <w:r w:rsidRPr="006E34CE">
        <w:rPr>
          <w:rFonts w:ascii="Times New Roman" w:hAnsi="Times New Roman"/>
          <w:color w:val="000000"/>
          <w:sz w:val="20"/>
        </w:rPr>
        <w:t>.</w:t>
      </w:r>
    </w:p>
    <w:p w:rsidR="00CA216A" w:rsidRPr="000B6EBD" w:rsidRDefault="00CA216A" w:rsidP="00CA216A">
      <w:pPr>
        <w:pStyle w:val="ListParagraph"/>
        <w:rPr>
          <w:rFonts w:ascii="Times New Roman" w:hAnsi="Times New Roman"/>
          <w:sz w:val="20"/>
        </w:rPr>
      </w:pPr>
    </w:p>
    <w:p w:rsidR="002C7F58" w:rsidRPr="000B6EBD" w:rsidRDefault="002C7F58"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The Change Order shall include the adjustment in the Contract Time (if any).  This may be set as a not-to-exceed number of days.</w:t>
      </w:r>
    </w:p>
    <w:p w:rsidR="00124C74" w:rsidRPr="000B6EBD" w:rsidRDefault="00124C74" w:rsidP="00124C74">
      <w:pPr>
        <w:pStyle w:val="ListParagraph"/>
        <w:rPr>
          <w:rFonts w:ascii="Times New Roman" w:hAnsi="Times New Roman"/>
          <w:sz w:val="20"/>
        </w:rPr>
      </w:pPr>
    </w:p>
    <w:p w:rsidR="00AC4578" w:rsidRPr="000B6EBD" w:rsidRDefault="00AC4578"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 xml:space="preserve">Unilateral Change Order.  </w:t>
      </w:r>
      <w:r w:rsidRPr="000B6EBD">
        <w:rPr>
          <w:rFonts w:ascii="Times New Roman" w:hAnsi="Times New Roman"/>
          <w:color w:val="000000"/>
          <w:sz w:val="20"/>
        </w:rPr>
        <w:t xml:space="preserve">When a change in the Work is required, and the Judicial Council and the CMR cannot agree as to the </w:t>
      </w:r>
      <w:r w:rsidRPr="000B6EBD">
        <w:rPr>
          <w:rFonts w:ascii="Times New Roman" w:hAnsi="Times New Roman"/>
          <w:sz w:val="20"/>
        </w:rPr>
        <w:t>amount of the adjustment in the GMP and/or the</w:t>
      </w:r>
      <w:r w:rsidRPr="000B6EBD">
        <w:rPr>
          <w:rFonts w:ascii="Times New Roman" w:hAnsi="Times New Roman"/>
          <w:color w:val="000000"/>
          <w:sz w:val="20"/>
        </w:rPr>
        <w:t xml:space="preserve"> </w:t>
      </w:r>
      <w:r w:rsidRPr="000B6EBD">
        <w:rPr>
          <w:rFonts w:ascii="Times New Roman" w:hAnsi="Times New Roman"/>
          <w:sz w:val="20"/>
        </w:rPr>
        <w:t>extent of the adjustment in the Contract Time</w:t>
      </w:r>
      <w:r w:rsidR="002068DB">
        <w:rPr>
          <w:rFonts w:ascii="Times New Roman" w:hAnsi="Times New Roman"/>
          <w:sz w:val="20"/>
        </w:rPr>
        <w:t>,</w:t>
      </w:r>
      <w:r w:rsidRPr="000B6EBD">
        <w:rPr>
          <w:rFonts w:ascii="Times New Roman" w:hAnsi="Times New Roman"/>
          <w:color w:val="000000"/>
          <w:sz w:val="20"/>
        </w:rPr>
        <w:t xml:space="preserve"> </w:t>
      </w:r>
      <w:r w:rsidRPr="000B6EBD">
        <w:rPr>
          <w:rFonts w:ascii="Times New Roman" w:hAnsi="Times New Roman"/>
          <w:sz w:val="20"/>
        </w:rPr>
        <w:t>the Judicial Council, at its sole discretion and without invalidating the Contract, may unilaterally issue a Change Order</w:t>
      </w:r>
      <w:r w:rsidRPr="000B6EBD">
        <w:rPr>
          <w:rFonts w:ascii="Times New Roman" w:hAnsi="Times New Roman"/>
          <w:color w:val="000000"/>
          <w:sz w:val="20"/>
        </w:rPr>
        <w:t xml:space="preserve"> </w:t>
      </w:r>
      <w:r w:rsidR="001E773D" w:rsidRPr="000B6EBD">
        <w:rPr>
          <w:rFonts w:ascii="Times New Roman" w:hAnsi="Times New Roman"/>
          <w:color w:val="000000"/>
          <w:sz w:val="20"/>
        </w:rPr>
        <w:t xml:space="preserve">either </w:t>
      </w:r>
      <w:r w:rsidRPr="000B6EBD">
        <w:rPr>
          <w:rFonts w:ascii="Times New Roman" w:hAnsi="Times New Roman"/>
          <w:color w:val="000000"/>
          <w:sz w:val="20"/>
        </w:rPr>
        <w:t>under a lump-sum pricing option</w:t>
      </w:r>
      <w:r w:rsidR="001E773D" w:rsidRPr="000B6EBD">
        <w:rPr>
          <w:rFonts w:ascii="Times New Roman" w:hAnsi="Times New Roman"/>
          <w:color w:val="000000"/>
          <w:sz w:val="20"/>
        </w:rPr>
        <w:t xml:space="preserve"> or a not-to-exceed time</w:t>
      </w:r>
      <w:r w:rsidR="00B4147D" w:rsidRPr="000B6EBD">
        <w:rPr>
          <w:rFonts w:ascii="Times New Roman" w:hAnsi="Times New Roman"/>
          <w:color w:val="000000"/>
          <w:sz w:val="20"/>
        </w:rPr>
        <w:t>-</w:t>
      </w:r>
      <w:r w:rsidR="001E773D" w:rsidRPr="000B6EBD">
        <w:rPr>
          <w:rFonts w:ascii="Times New Roman" w:hAnsi="Times New Roman"/>
          <w:color w:val="000000"/>
          <w:sz w:val="20"/>
        </w:rPr>
        <w:t>and</w:t>
      </w:r>
      <w:r w:rsidR="00B4147D" w:rsidRPr="000B6EBD">
        <w:rPr>
          <w:rFonts w:ascii="Times New Roman" w:hAnsi="Times New Roman"/>
          <w:color w:val="000000"/>
          <w:sz w:val="20"/>
        </w:rPr>
        <w:t>-</w:t>
      </w:r>
      <w:r w:rsidR="001E773D" w:rsidRPr="000B6EBD">
        <w:rPr>
          <w:rFonts w:ascii="Times New Roman" w:hAnsi="Times New Roman"/>
          <w:color w:val="000000"/>
          <w:sz w:val="20"/>
        </w:rPr>
        <w:t>materials pricing option</w:t>
      </w:r>
      <w:r w:rsidR="00EE1A9A" w:rsidRPr="000B6EBD">
        <w:rPr>
          <w:rFonts w:ascii="Times New Roman" w:hAnsi="Times New Roman"/>
          <w:color w:val="000000"/>
          <w:sz w:val="20"/>
        </w:rPr>
        <w:t>, consistent with the “Lump-Sum Pricing Option” and “Time-and-Materials Pricing Option” provisions herein,</w:t>
      </w:r>
      <w:r w:rsidRPr="000B6EBD">
        <w:rPr>
          <w:rFonts w:ascii="Times New Roman" w:hAnsi="Times New Roman"/>
          <w:color w:val="000000"/>
          <w:sz w:val="20"/>
        </w:rPr>
        <w:t xml:space="preserve"> for the change in the Work</w:t>
      </w:r>
      <w:r w:rsidRPr="000B6EBD">
        <w:rPr>
          <w:rFonts w:ascii="Times New Roman" w:hAnsi="Times New Roman"/>
          <w:sz w:val="20"/>
        </w:rPr>
        <w:t xml:space="preserve"> (“Unilateral Change Order”).  A Unilateral Change Order shall not require CMR’s written acceptance.  CMR shall diligently perform the work of a Unilateral Change Order regardless of any pending dispute thereof and CMR </w:t>
      </w:r>
      <w:r w:rsidR="002068DB">
        <w:rPr>
          <w:rFonts w:ascii="Times New Roman" w:hAnsi="Times New Roman"/>
          <w:sz w:val="20"/>
        </w:rPr>
        <w:t>may</w:t>
      </w:r>
      <w:r w:rsidRPr="000B6EBD">
        <w:rPr>
          <w:rFonts w:ascii="Times New Roman" w:hAnsi="Times New Roman"/>
          <w:sz w:val="20"/>
        </w:rPr>
        <w:t xml:space="preserve"> maintain </w:t>
      </w:r>
      <w:r w:rsidR="002068DB">
        <w:rPr>
          <w:rFonts w:ascii="Times New Roman" w:hAnsi="Times New Roman"/>
          <w:sz w:val="20"/>
        </w:rPr>
        <w:t>any</w:t>
      </w:r>
      <w:r w:rsidRPr="000B6EBD">
        <w:rPr>
          <w:rFonts w:ascii="Times New Roman" w:hAnsi="Times New Roman"/>
          <w:sz w:val="20"/>
        </w:rPr>
        <w:t xml:space="preserve"> 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FIELD DIRECTIVES</w:t>
      </w:r>
      <w:r w:rsidRPr="000B6EBD">
        <w:rPr>
          <w:rFonts w:ascii="Times New Roman" w:hAnsi="Times New Roman"/>
          <w:sz w:val="20"/>
        </w:rPr>
        <w:t>.</w:t>
      </w:r>
      <w:r w:rsidR="00CC3B3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3" w:name="_Toc412467285"/>
      <w:r w:rsidRPr="000B6EBD">
        <w:rPr>
          <w:rFonts w:ascii="Times New Roman" w:hAnsi="Times New Roman"/>
          <w:b/>
          <w:sz w:val="20"/>
        </w:rPr>
        <w:instrText>6.4  FIELD DIRECTIVES</w:instrText>
      </w:r>
      <w:bookmarkEnd w:id="333"/>
      <w:r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Field Directive is a written order</w:t>
      </w:r>
      <w:r w:rsidR="00831DA6" w:rsidRPr="000B6EBD">
        <w:rPr>
          <w:rFonts w:ascii="Times New Roman" w:hAnsi="Times New Roman"/>
          <w:sz w:val="20"/>
        </w:rPr>
        <w:t>,</w:t>
      </w:r>
      <w:r w:rsidR="00D128C1" w:rsidRPr="000B6EBD">
        <w:rPr>
          <w:rFonts w:ascii="Times New Roman" w:hAnsi="Times New Roman"/>
          <w:sz w:val="20"/>
        </w:rPr>
        <w:t xml:space="preserve"> as defined herein</w:t>
      </w:r>
      <w:r w:rsidR="00831DA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00D128C1" w:rsidRPr="000B6EBD">
        <w:rPr>
          <w:rFonts w:ascii="Times New Roman" w:hAnsi="Times New Roman"/>
          <w:sz w:val="20"/>
        </w:rPr>
        <w:t>issued by the Judicial Council</w:t>
      </w:r>
      <w:r w:rsidR="00B4147D" w:rsidRPr="000B6EBD">
        <w:rPr>
          <w:rFonts w:ascii="Times New Roman" w:hAnsi="Times New Roman"/>
          <w:sz w:val="20"/>
        </w:rPr>
        <w:t>,</w:t>
      </w:r>
      <w:r w:rsidR="00D128C1" w:rsidRPr="000B6EBD">
        <w:rPr>
          <w:rFonts w:ascii="Times New Roman" w:hAnsi="Times New Roman"/>
          <w:sz w:val="20"/>
        </w:rPr>
        <w:t xml:space="preserve"> as provided herein.  All Field Directives shall include the following: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 description of the change in the Work;</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The extent of the adjustment in the Contract Time, if any; and</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811FFB" w:rsidRPr="004A184F" w:rsidRDefault="001B2089" w:rsidP="00591160">
      <w:pPr>
        <w:pStyle w:val="ListParagraph"/>
        <w:numPr>
          <w:ilvl w:val="2"/>
          <w:numId w:val="69"/>
        </w:numPr>
        <w:spacing w:after="160" w:line="259" w:lineRule="auto"/>
        <w:contextualSpacing/>
        <w:rPr>
          <w:rFonts w:ascii="Times New Roman" w:hAnsi="Times New Roman"/>
          <w:i/>
          <w:sz w:val="20"/>
        </w:rPr>
      </w:pPr>
      <w:r w:rsidRPr="000B6EBD">
        <w:rPr>
          <w:rFonts w:ascii="Times New Roman" w:hAnsi="Times New Roman"/>
          <w:sz w:val="20"/>
        </w:rPr>
        <w:t xml:space="preserve">The Judicial Council may </w:t>
      </w:r>
      <w:r w:rsidR="003457B5">
        <w:rPr>
          <w:rFonts w:ascii="Times New Roman" w:hAnsi="Times New Roman"/>
          <w:sz w:val="20"/>
        </w:rPr>
        <w:t>utilize a</w:t>
      </w:r>
      <w:r w:rsidRPr="000B6EBD">
        <w:rPr>
          <w:rFonts w:ascii="Times New Roman" w:hAnsi="Times New Roman"/>
          <w:sz w:val="20"/>
        </w:rPr>
        <w:t xml:space="preserve"> Field Directive</w:t>
      </w:r>
      <w:r w:rsidR="00482181" w:rsidRPr="000B6EBD">
        <w:rPr>
          <w:rFonts w:ascii="Times New Roman" w:hAnsi="Times New Roman"/>
          <w:sz w:val="20"/>
        </w:rPr>
        <w:t>,</w:t>
      </w:r>
      <w:r w:rsidR="00843CC9" w:rsidRPr="000B6EBD">
        <w:rPr>
          <w:rFonts w:ascii="Times New Roman" w:hAnsi="Times New Roman"/>
          <w:sz w:val="20"/>
        </w:rPr>
        <w:t xml:space="preserve"> </w:t>
      </w:r>
      <w:r w:rsidR="00482181" w:rsidRPr="000B6EBD">
        <w:rPr>
          <w:rFonts w:ascii="Times New Roman" w:hAnsi="Times New Roman"/>
          <w:sz w:val="20"/>
        </w:rPr>
        <w:t>as necessary and appropriate under the circumstances</w:t>
      </w:r>
      <w:r w:rsidR="002068DB">
        <w:rPr>
          <w:rFonts w:ascii="Times New Roman" w:hAnsi="Times New Roman"/>
          <w:sz w:val="20"/>
        </w:rPr>
        <w:t>,</w:t>
      </w:r>
      <w:r w:rsidR="00482181" w:rsidRPr="000B6EBD">
        <w:rPr>
          <w:rFonts w:ascii="Times New Roman" w:hAnsi="Times New Roman"/>
          <w:sz w:val="20"/>
        </w:rPr>
        <w:t xml:space="preserve"> </w:t>
      </w:r>
      <w:r w:rsidR="003457B5">
        <w:rPr>
          <w:rFonts w:ascii="Times New Roman" w:hAnsi="Times New Roman"/>
          <w:sz w:val="20"/>
        </w:rPr>
        <w:t xml:space="preserve">to </w:t>
      </w:r>
      <w:r w:rsidR="00843CC9" w:rsidRPr="000B6EBD">
        <w:rPr>
          <w:rFonts w:ascii="Times New Roman" w:hAnsi="Times New Roman"/>
          <w:sz w:val="20"/>
        </w:rPr>
        <w:t>order</w:t>
      </w:r>
      <w:r w:rsidR="00D85F95" w:rsidRPr="000B6EBD">
        <w:rPr>
          <w:rFonts w:ascii="Times New Roman" w:hAnsi="Times New Roman"/>
          <w:sz w:val="20"/>
        </w:rPr>
        <w:t xml:space="preserve"> </w:t>
      </w:r>
      <w:r w:rsidRPr="000B6EBD">
        <w:rPr>
          <w:rFonts w:ascii="Times New Roman" w:hAnsi="Times New Roman"/>
          <w:sz w:val="20"/>
        </w:rPr>
        <w:t xml:space="preserve">changes in the </w:t>
      </w:r>
      <w:r w:rsidR="00134BF2" w:rsidRPr="000B6EBD">
        <w:rPr>
          <w:rFonts w:ascii="Times New Roman" w:hAnsi="Times New Roman"/>
          <w:sz w:val="20"/>
        </w:rPr>
        <w:t>Work</w:t>
      </w:r>
      <w:r w:rsidR="00811FFB" w:rsidRPr="000B6EBD">
        <w:rPr>
          <w:rFonts w:ascii="Times New Roman" w:hAnsi="Times New Roman"/>
          <w:sz w:val="20"/>
        </w:rPr>
        <w:t xml:space="preserve"> </w:t>
      </w:r>
      <w:r w:rsidR="00134BF2" w:rsidRPr="000B6EBD">
        <w:rPr>
          <w:rFonts w:ascii="Times New Roman" w:hAnsi="Times New Roman"/>
          <w:sz w:val="20"/>
        </w:rPr>
        <w:t>due</w:t>
      </w:r>
      <w:r w:rsidR="00843CC9" w:rsidRPr="000B6EBD">
        <w:rPr>
          <w:rFonts w:ascii="Times New Roman" w:hAnsi="Times New Roman"/>
          <w:sz w:val="20"/>
        </w:rPr>
        <w:t xml:space="preserve"> to additional scope of Work</w:t>
      </w:r>
      <w:r w:rsidR="00D85F95" w:rsidRPr="000B6EBD">
        <w:rPr>
          <w:rFonts w:ascii="Times New Roman" w:hAnsi="Times New Roman"/>
          <w:sz w:val="20"/>
        </w:rPr>
        <w:t xml:space="preserve">, </w:t>
      </w:r>
      <w:r w:rsidRPr="000B6EBD">
        <w:rPr>
          <w:rFonts w:ascii="Times New Roman" w:hAnsi="Times New Roman"/>
          <w:sz w:val="20"/>
        </w:rPr>
        <w:t>changes mandated by agencies having authority over the Project or Unforeseen Site Conditions</w:t>
      </w:r>
      <w:r w:rsidR="004E3692">
        <w:rPr>
          <w:rFonts w:ascii="Times New Roman" w:hAnsi="Times New Roman"/>
          <w:sz w:val="20"/>
        </w:rPr>
        <w:t xml:space="preserve"> including without limitation when time is of the essence to direct an action in advance of finalizing a Change Order</w:t>
      </w:r>
      <w:r w:rsidR="00E124BA" w:rsidRPr="000B6EBD">
        <w:rPr>
          <w:rFonts w:ascii="Times New Roman" w:hAnsi="Times New Roman"/>
          <w:sz w:val="20"/>
        </w:rPr>
        <w:t xml:space="preserve">.  </w:t>
      </w:r>
      <w:r w:rsidR="00A57529">
        <w:rPr>
          <w:rFonts w:ascii="Times New Roman" w:hAnsi="Times New Roman"/>
          <w:sz w:val="20"/>
        </w:rPr>
        <w:t xml:space="preserve"> Field Directives </w:t>
      </w:r>
      <w:r w:rsidR="003457B5">
        <w:rPr>
          <w:rFonts w:ascii="Times New Roman" w:hAnsi="Times New Roman"/>
          <w:sz w:val="20"/>
        </w:rPr>
        <w:t>shall</w:t>
      </w:r>
      <w:r w:rsidR="00A57529">
        <w:rPr>
          <w:rFonts w:ascii="Times New Roman" w:hAnsi="Times New Roman"/>
          <w:sz w:val="20"/>
        </w:rPr>
        <w:t xml:space="preserve"> only be issued within the established thresholds of authority set forth in the</w:t>
      </w:r>
      <w:r w:rsidR="00E2085F">
        <w:rPr>
          <w:rFonts w:ascii="Times New Roman" w:hAnsi="Times New Roman"/>
          <w:sz w:val="20"/>
        </w:rPr>
        <w:t xml:space="preserve"> most recent version of the</w:t>
      </w:r>
      <w:r w:rsidR="00A57529">
        <w:rPr>
          <w:rFonts w:ascii="Times New Roman" w:hAnsi="Times New Roman"/>
          <w:sz w:val="20"/>
        </w:rPr>
        <w:t xml:space="preserve"> </w:t>
      </w:r>
      <w:r w:rsidR="00A57529" w:rsidRPr="004A184F">
        <w:rPr>
          <w:rFonts w:ascii="Times New Roman" w:hAnsi="Times New Roman"/>
          <w:i/>
          <w:sz w:val="20"/>
        </w:rPr>
        <w:t>Judicial Branch Capital Program Office’s Capital Program Management Manual</w:t>
      </w:r>
      <w:r w:rsidR="003457B5">
        <w:rPr>
          <w:rFonts w:ascii="Times New Roman" w:hAnsi="Times New Roman"/>
          <w:sz w:val="20"/>
        </w:rPr>
        <w:t xml:space="preserve"> approved by the Judicial Council.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5A2D9E" w:rsidRPr="000B6EBD" w:rsidRDefault="00E124BA"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Directives may be issued</w:t>
      </w:r>
      <w:r w:rsidR="00E42CD3" w:rsidRPr="000B6EBD">
        <w:rPr>
          <w:rFonts w:ascii="Times New Roman" w:hAnsi="Times New Roman"/>
          <w:sz w:val="20"/>
        </w:rPr>
        <w:t xml:space="preserve"> under </w:t>
      </w:r>
      <w:r w:rsidRPr="000B6EBD">
        <w:rPr>
          <w:rFonts w:ascii="Times New Roman" w:hAnsi="Times New Roman"/>
          <w:sz w:val="20"/>
        </w:rPr>
        <w:t xml:space="preserve">either </w:t>
      </w:r>
      <w:r w:rsidR="00E42CD3" w:rsidRPr="000B6EBD">
        <w:rPr>
          <w:rFonts w:ascii="Times New Roman" w:hAnsi="Times New Roman"/>
          <w:color w:val="000000"/>
          <w:sz w:val="20"/>
        </w:rPr>
        <w:t>a lump-sum pricing option or a not-to-exc</w:t>
      </w:r>
      <w:r w:rsidR="00811FFB" w:rsidRPr="000B6EBD">
        <w:rPr>
          <w:rFonts w:ascii="Times New Roman" w:hAnsi="Times New Roman"/>
          <w:color w:val="000000"/>
          <w:sz w:val="20"/>
        </w:rPr>
        <w:t>eed time-and-</w:t>
      </w:r>
      <w:r w:rsidR="00E42CD3" w:rsidRPr="000B6EBD">
        <w:rPr>
          <w:rFonts w:ascii="Times New Roman" w:hAnsi="Times New Roman"/>
          <w:color w:val="000000"/>
          <w:sz w:val="20"/>
        </w:rPr>
        <w:t>materials pricing option, consistent with the “Lump-Sum Pricing Option” and “Time-and-Materials Pricing Option” provisions herein</w:t>
      </w:r>
      <w:r w:rsidR="00E2085F">
        <w:rPr>
          <w:rFonts w:ascii="Times New Roman" w:hAnsi="Times New Roman"/>
          <w:color w:val="000000"/>
          <w:sz w:val="20"/>
        </w:rPr>
        <w:t xml:space="preserve"> above in the “Changes Orders” subsection</w:t>
      </w:r>
      <w:r w:rsidR="001B2089"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tabs>
          <w:tab w:val="left" w:pos="6660"/>
        </w:tabs>
        <w:spacing w:after="160" w:line="259" w:lineRule="auto"/>
        <w:contextualSpacing/>
        <w:rPr>
          <w:rFonts w:ascii="Times New Roman" w:hAnsi="Times New Roman"/>
          <w:sz w:val="20"/>
        </w:rPr>
      </w:pPr>
      <w:r w:rsidRPr="000B6EBD">
        <w:rPr>
          <w:rFonts w:ascii="Times New Roman" w:hAnsi="Times New Roman"/>
          <w:sz w:val="20"/>
        </w:rPr>
        <w:t>Any dispute as to the sum of the Field Directive or timing of payment shall be resolved pursuant to the “Price, Payments and Completion” and the “Disputes and Claims” provisions herein.</w:t>
      </w:r>
    </w:p>
    <w:p w:rsidR="00124C74" w:rsidRPr="000B6EBD" w:rsidRDefault="00124C74" w:rsidP="00124C74">
      <w:pPr>
        <w:pStyle w:val="ListParagraph"/>
        <w:rPr>
          <w:rFonts w:ascii="Times New Roman" w:hAnsi="Times New Roman"/>
          <w:sz w:val="20"/>
        </w:rPr>
      </w:pPr>
    </w:p>
    <w:p w:rsidR="00C31624" w:rsidRPr="000B6EBD" w:rsidRDefault="00C3162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absence of agreement on the terms of a Field Directive, the Judicial Council may nonetheless establish a not-to-exceed budget</w:t>
      </w:r>
      <w:r w:rsidR="0012589B" w:rsidRPr="000B6EBD">
        <w:rPr>
          <w:rFonts w:ascii="Times New Roman" w:hAnsi="Times New Roman"/>
          <w:sz w:val="20"/>
        </w:rPr>
        <w:t>, subject to the Judicial Council’s established thresholds of authority for adjustments in the GMP and/or Contract Time,</w:t>
      </w:r>
      <w:r w:rsidRPr="000B6EBD">
        <w:rPr>
          <w:rFonts w:ascii="Times New Roman" w:hAnsi="Times New Roman"/>
          <w:sz w:val="20"/>
        </w:rPr>
        <w:t xml:space="preserve"> and issue a unilateral Field Directive</w:t>
      </w:r>
      <w:r w:rsidR="00231A92" w:rsidRPr="000B6EBD">
        <w:rPr>
          <w:rFonts w:ascii="Times New Roman" w:hAnsi="Times New Roman"/>
          <w:sz w:val="20"/>
        </w:rPr>
        <w:t xml:space="preserve"> without invalidating the Contract.</w:t>
      </w:r>
      <w:r w:rsidRPr="000B6EBD">
        <w:rPr>
          <w:rFonts w:ascii="Times New Roman" w:hAnsi="Times New Roman"/>
          <w:sz w:val="20"/>
        </w:rPr>
        <w:t xml:space="preserve">  CMR shall diligently perform the </w:t>
      </w:r>
      <w:r w:rsidR="00D85F95" w:rsidRPr="000B6EBD">
        <w:rPr>
          <w:rFonts w:ascii="Times New Roman" w:hAnsi="Times New Roman"/>
          <w:sz w:val="20"/>
        </w:rPr>
        <w:t>w</w:t>
      </w:r>
      <w:r w:rsidRPr="000B6EBD">
        <w:rPr>
          <w:rFonts w:ascii="Times New Roman" w:hAnsi="Times New Roman"/>
          <w:sz w:val="20"/>
        </w:rPr>
        <w:t xml:space="preserve">ork of a unilateral Field Directive regardless of any pending dispute thereof and CMR </w:t>
      </w:r>
      <w:r w:rsidR="003457B5">
        <w:rPr>
          <w:rFonts w:ascii="Times New Roman" w:hAnsi="Times New Roman"/>
          <w:sz w:val="20"/>
        </w:rPr>
        <w:t>may</w:t>
      </w:r>
      <w:r w:rsidRPr="000B6EBD">
        <w:rPr>
          <w:rFonts w:ascii="Times New Roman" w:hAnsi="Times New Roman"/>
          <w:sz w:val="20"/>
        </w:rPr>
        <w:t xml:space="preserve"> maintain </w:t>
      </w:r>
      <w:r w:rsidR="003457B5">
        <w:rPr>
          <w:rFonts w:ascii="Times New Roman" w:hAnsi="Times New Roman"/>
          <w:sz w:val="20"/>
        </w:rPr>
        <w:t xml:space="preserve">any </w:t>
      </w:r>
      <w:r w:rsidRPr="000B6EBD">
        <w:rPr>
          <w:rFonts w:ascii="Times New Roman" w:hAnsi="Times New Roman"/>
          <w:sz w:val="20"/>
        </w:rPr>
        <w:t>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w:t>
      </w:r>
      <w:r w:rsidR="005B5D8F" w:rsidRPr="000B6EBD">
        <w:rPr>
          <w:rFonts w:ascii="Times New Roman" w:hAnsi="Times New Roman"/>
          <w:sz w:val="20"/>
        </w:rPr>
        <w:t>s</w:t>
      </w:r>
      <w:r w:rsidRPr="000B6EBD">
        <w:rPr>
          <w:rFonts w:ascii="Times New Roman" w:hAnsi="Times New Roman"/>
          <w:sz w:val="20"/>
        </w:rPr>
        <w:t xml:space="preserve"> shall be finalized as a Change Orde</w:t>
      </w:r>
      <w:r w:rsidR="00452DCE" w:rsidRPr="000B6EBD">
        <w:rPr>
          <w:rFonts w:ascii="Times New Roman" w:hAnsi="Times New Roman"/>
          <w:sz w:val="20"/>
        </w:rPr>
        <w:t>r</w:t>
      </w:r>
      <w:r w:rsidR="00AF23E1" w:rsidRPr="000B6EBD">
        <w:rPr>
          <w:rFonts w:ascii="Times New Roman" w:hAnsi="Times New Roman"/>
          <w:sz w:val="20"/>
        </w:rPr>
        <w:t xml:space="preserve"> </w:t>
      </w:r>
      <w:r w:rsidR="00231A92" w:rsidRPr="000B6EBD">
        <w:rPr>
          <w:rFonts w:ascii="Times New Roman" w:hAnsi="Times New Roman"/>
          <w:sz w:val="20"/>
        </w:rPr>
        <w:t xml:space="preserve">consistent with </w:t>
      </w:r>
      <w:r w:rsidR="00AF23E1" w:rsidRPr="000B6EBD">
        <w:rPr>
          <w:rFonts w:ascii="Times New Roman" w:hAnsi="Times New Roman"/>
          <w:color w:val="000000"/>
          <w:sz w:val="20"/>
        </w:rPr>
        <w:t>the “Proposed Change Orders” and</w:t>
      </w:r>
      <w:r w:rsidR="00AF23E1" w:rsidRPr="000B6EBD">
        <w:rPr>
          <w:rFonts w:ascii="Times New Roman" w:hAnsi="Times New Roman"/>
          <w:sz w:val="20"/>
        </w:rPr>
        <w:t xml:space="preserve"> “Allowable Costs for Change Orders, Field Directives and Project Contingency Use” provisions herein</w:t>
      </w:r>
      <w:r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color w:val="000000"/>
          <w:sz w:val="20"/>
        </w:rPr>
        <w:t>CONFLICTS, AMBIGUITIES, ERRORS AND OMISSION IN THE CONTRACT DOCUMENTS</w:t>
      </w:r>
      <w:r w:rsidR="00CC3B3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4" w:name="_Toc412467286"/>
      <w:r w:rsidRPr="000B6EBD">
        <w:rPr>
          <w:rFonts w:ascii="Times New Roman" w:hAnsi="Times New Roman"/>
          <w:b/>
          <w:sz w:val="20"/>
        </w:rPr>
        <w:instrText xml:space="preserve">6.5  </w:instrText>
      </w:r>
      <w:r w:rsidRPr="000B6EBD">
        <w:rPr>
          <w:rFonts w:ascii="Times New Roman" w:hAnsi="Times New Roman"/>
          <w:b/>
          <w:color w:val="000000"/>
          <w:sz w:val="20"/>
        </w:rPr>
        <w:instrText>CONFLICTS, AMBIGUITIES, ERRORS AND OMISSION IN THE CONTRACT DOCUMENTS</w:instrText>
      </w:r>
      <w:bookmarkEnd w:id="334"/>
      <w:r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Judicial Council shall pay through a Field Directive, Change Order, or Unilateral Change Order,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pre-construction phase services;</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subcontractor bid packages </w:t>
      </w:r>
      <w:r w:rsidR="004E3692">
        <w:rPr>
          <w:rFonts w:ascii="Times New Roman" w:hAnsi="Times New Roman"/>
          <w:color w:val="000000"/>
          <w:sz w:val="20"/>
        </w:rPr>
        <w:t xml:space="preserve">and bids </w:t>
      </w:r>
      <w:r w:rsidRPr="000B6EBD">
        <w:rPr>
          <w:rFonts w:ascii="Times New Roman" w:hAnsi="Times New Roman"/>
          <w:color w:val="000000"/>
          <w:sz w:val="20"/>
        </w:rPr>
        <w:t xml:space="preserve">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or</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Project Contingency may be utilized only to pay for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discovered by the CMR during CMR’s pre-construction phase services, not including Unforeseen Site Conditions; or</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Conflicts, ambiguities or errors or omissions in the Subcontractor bid packages</w:t>
      </w:r>
      <w:r w:rsidR="004E3692">
        <w:rPr>
          <w:rFonts w:ascii="Times New Roman" w:hAnsi="Times New Roman"/>
          <w:color w:val="000000"/>
          <w:sz w:val="20"/>
        </w:rPr>
        <w:t xml:space="preserve"> and bids</w:t>
      </w:r>
      <w:r w:rsidRPr="000B6EBD">
        <w:rPr>
          <w:rFonts w:ascii="Times New Roman" w:hAnsi="Times New Roman"/>
          <w:color w:val="000000"/>
          <w:sz w:val="20"/>
        </w:rPr>
        <w:t xml:space="preserve">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w:t>
      </w:r>
      <w:r w:rsidR="004E3692">
        <w:rPr>
          <w:rFonts w:ascii="Times New Roman" w:hAnsi="Times New Roman"/>
          <w:color w:val="000000"/>
          <w:sz w:val="20"/>
        </w:rPr>
        <w:t>scovered by the CMR</w:t>
      </w:r>
      <w:r w:rsidRPr="000B6EBD">
        <w:rPr>
          <w:rFonts w:ascii="Times New Roman" w:hAnsi="Times New Roman"/>
          <w:color w:val="000000"/>
          <w:sz w:val="20"/>
        </w:rPr>
        <w:t>,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lastRenderedPageBreak/>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PRICE REQUEST</w:t>
      </w:r>
      <w:r w:rsidR="00CC3B3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5" w:name="_Toc368061976"/>
      <w:bookmarkStart w:id="336" w:name="_Toc368062089"/>
      <w:bookmarkStart w:id="337" w:name="_Toc412467287"/>
      <w:bookmarkStart w:id="338" w:name="_Toc411516750"/>
      <w:r w:rsidRPr="000B6EBD">
        <w:rPr>
          <w:rFonts w:ascii="Times New Roman" w:hAnsi="Times New Roman"/>
          <w:b/>
          <w:sz w:val="20"/>
        </w:rPr>
        <w:instrText>6.6  PRICE REQUEST</w:instrText>
      </w:r>
      <w:bookmarkEnd w:id="335"/>
      <w:bookmarkEnd w:id="336"/>
      <w:bookmarkEnd w:id="337"/>
      <w:bookmarkEnd w:id="338"/>
      <w:r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Definition of Price Request</w:t>
      </w:r>
      <w:r w:rsidRPr="000B6EBD">
        <w:rPr>
          <w:rFonts w:ascii="Times New Roman" w:hAnsi="Times New Roman"/>
          <w:sz w:val="20"/>
        </w:rPr>
        <w:t>.  A Price Request is a written request prepared by the Architect or the Judicial Council, requesting the CMR to submit to the Judicial Council and the Architect an estimate of the effect of a proposed change in the Work on the GMP and the Contract Time.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Scope of Price Request</w:t>
      </w:r>
      <w:r w:rsidRPr="000B6EBD">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Response to Price Request.</w:t>
      </w:r>
      <w:r w:rsidRPr="000B6EBD">
        <w:rPr>
          <w:rFonts w:ascii="Times New Roman" w:hAnsi="Times New Roman"/>
          <w:sz w:val="20"/>
        </w:rPr>
        <w:t xml:space="preserve">  Within fourteen (14) days, the CMR, shall submit to the </w:t>
      </w:r>
      <w:r w:rsidR="008F364F" w:rsidRPr="000B6EBD">
        <w:rPr>
          <w:rFonts w:ascii="Times New Roman" w:hAnsi="Times New Roman"/>
          <w:sz w:val="20"/>
        </w:rPr>
        <w:t>Judicial Council</w:t>
      </w:r>
      <w:r w:rsidRPr="000B6EBD">
        <w:rPr>
          <w:rFonts w:ascii="Times New Roman" w:hAnsi="Times New Roman"/>
          <w:sz w:val="20"/>
        </w:rPr>
        <w:t xml:space="preserve"> the CMR's proposed price to be added or deducted from the GMP due to the change, authenticated in full by completely detailed price estimates and other authenticators of the cost by the CMR, Subcontractors, Sub-subcontractors, vendors or material suppliers, and any adjustments of time for Completion of the entire Work that is directly attributable to the proposed change in the Work.</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PROPOSED CHANGE ORDER</w:t>
      </w:r>
      <w:r w:rsidR="00AC4578" w:rsidRPr="000B6EBD">
        <w:rPr>
          <w:rFonts w:ascii="Times New Roman" w:hAnsi="Times New Roman"/>
          <w:b/>
          <w:sz w:val="20"/>
        </w:rPr>
        <w:t>S</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39" w:name="_Toc411516751"/>
      <w:bookmarkStart w:id="340" w:name="_Toc368061977"/>
      <w:bookmarkStart w:id="341" w:name="_Toc368062090"/>
      <w:bookmarkStart w:id="342" w:name="_Toc412467288"/>
      <w:r w:rsidR="00A93DE8" w:rsidRPr="000B6EBD">
        <w:rPr>
          <w:rFonts w:ascii="Times New Roman" w:hAnsi="Times New Roman"/>
          <w:b/>
          <w:sz w:val="20"/>
        </w:rPr>
        <w:instrText>6.</w:instrText>
      </w:r>
      <w:r w:rsidR="00831DA6" w:rsidRPr="000B6EBD">
        <w:rPr>
          <w:rFonts w:ascii="Times New Roman" w:hAnsi="Times New Roman"/>
          <w:b/>
          <w:sz w:val="20"/>
        </w:rPr>
        <w:instrText xml:space="preserve">7  </w:instrText>
      </w:r>
      <w:r w:rsidR="00A93DE8" w:rsidRPr="000B6EBD">
        <w:rPr>
          <w:rFonts w:ascii="Times New Roman" w:hAnsi="Times New Roman"/>
          <w:b/>
          <w:sz w:val="20"/>
        </w:rPr>
        <w:instrText xml:space="preserve">PROPOSED CHANGE </w:instrText>
      </w:r>
      <w:bookmarkEnd w:id="339"/>
      <w:r w:rsidR="00A93DE8" w:rsidRPr="000B6EBD">
        <w:rPr>
          <w:rFonts w:ascii="Times New Roman" w:hAnsi="Times New Roman"/>
          <w:b/>
          <w:sz w:val="20"/>
        </w:rPr>
        <w:instrText>ORDER</w:instrText>
      </w:r>
      <w:bookmarkEnd w:id="340"/>
      <w:bookmarkEnd w:id="341"/>
      <w:r w:rsidR="00AC4578" w:rsidRPr="000B6EBD">
        <w:rPr>
          <w:rFonts w:ascii="Times New Roman" w:hAnsi="Times New Roman"/>
          <w:b/>
          <w:sz w:val="20"/>
        </w:rPr>
        <w:instrText>S</w:instrText>
      </w:r>
      <w:bookmarkEnd w:id="342"/>
      <w:r w:rsidR="00A93DE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Proposed Change Order is a written request</w:t>
      </w:r>
      <w:r w:rsidR="00831DA6" w:rsidRPr="000B6EBD">
        <w:rPr>
          <w:rFonts w:ascii="Times New Roman" w:hAnsi="Times New Roman"/>
          <w:sz w:val="20"/>
        </w:rPr>
        <w:t xml:space="preserve">, as defined herein, </w:t>
      </w:r>
      <w:r w:rsidR="005B5D8F" w:rsidRPr="000B6EBD">
        <w:rPr>
          <w:rFonts w:ascii="Times New Roman" w:hAnsi="Times New Roman"/>
          <w:sz w:val="20"/>
        </w:rPr>
        <w:t>which is</w:t>
      </w:r>
      <w:r w:rsidRPr="000B6EBD">
        <w:rPr>
          <w:rFonts w:ascii="Times New Roman" w:hAnsi="Times New Roman"/>
          <w:sz w:val="20"/>
        </w:rPr>
        <w:t xml:space="preserve"> prepared by the CMR requesting that the </w:t>
      </w:r>
      <w:r w:rsidR="008F364F" w:rsidRPr="000B6EBD">
        <w:rPr>
          <w:rFonts w:ascii="Times New Roman" w:hAnsi="Times New Roman"/>
          <w:sz w:val="20"/>
        </w:rPr>
        <w:t>Judicial Council</w:t>
      </w:r>
      <w:r w:rsidRPr="000B6EBD">
        <w:rPr>
          <w:rFonts w:ascii="Times New Roman" w:hAnsi="Times New Roman"/>
          <w:sz w:val="20"/>
        </w:rPr>
        <w:t xml:space="preserve"> and the Architect issue a Change Order based upon </w:t>
      </w:r>
      <w:r w:rsidR="00831DA6" w:rsidRPr="000B6EBD">
        <w:rPr>
          <w:rFonts w:ascii="Times New Roman" w:hAnsi="Times New Roman"/>
          <w:sz w:val="20"/>
        </w:rPr>
        <w:t>(</w:t>
      </w:r>
      <w:proofErr w:type="spellStart"/>
      <w:r w:rsidR="00831DA6" w:rsidRPr="000B6EBD">
        <w:rPr>
          <w:rFonts w:ascii="Times New Roman" w:hAnsi="Times New Roman"/>
          <w:sz w:val="20"/>
        </w:rPr>
        <w:t>i</w:t>
      </w:r>
      <w:proofErr w:type="spellEnd"/>
      <w:r w:rsidR="00831DA6" w:rsidRPr="000B6EBD">
        <w:rPr>
          <w:rFonts w:ascii="Times New Roman" w:hAnsi="Times New Roman"/>
          <w:sz w:val="20"/>
        </w:rPr>
        <w:t xml:space="preserve">) </w:t>
      </w:r>
      <w:r w:rsidRPr="000B6EBD">
        <w:rPr>
          <w:rFonts w:ascii="Times New Roman" w:hAnsi="Times New Roman"/>
          <w:sz w:val="20"/>
        </w:rPr>
        <w:t>a proposed change to the Work</w:t>
      </w:r>
      <w:r w:rsidR="00452DCE" w:rsidRPr="000B6EBD">
        <w:rPr>
          <w:rFonts w:ascii="Times New Roman" w:hAnsi="Times New Roman"/>
          <w:sz w:val="20"/>
        </w:rPr>
        <w:t xml:space="preserve"> or</w:t>
      </w:r>
      <w:r w:rsidR="00831DA6" w:rsidRPr="000B6EBD" w:rsidDel="00831DA6">
        <w:rPr>
          <w:rFonts w:ascii="Times New Roman" w:hAnsi="Times New Roman"/>
          <w:sz w:val="20"/>
        </w:rPr>
        <w:t xml:space="preserve"> </w:t>
      </w:r>
      <w:r w:rsidR="00831DA6" w:rsidRPr="000B6EBD">
        <w:rPr>
          <w:rFonts w:ascii="Times New Roman" w:hAnsi="Times New Roman"/>
          <w:sz w:val="20"/>
        </w:rPr>
        <w:t>(ii) a Field Directive.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GMP</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include breakdowns pursuant to the provisions herein to validate any change in the GMP.</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Time</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also include any changes to the Contract Time.  Any additional time requested</w:t>
      </w:r>
      <w:r w:rsidR="00E35C52" w:rsidRPr="000B6EBD">
        <w:rPr>
          <w:rFonts w:ascii="Times New Roman" w:hAnsi="Times New Roman"/>
          <w:sz w:val="20"/>
        </w:rPr>
        <w:t>,</w:t>
      </w:r>
      <w:r w:rsidRPr="000B6EBD">
        <w:rPr>
          <w:rFonts w:ascii="Times New Roman" w:hAnsi="Times New Roman"/>
          <w:sz w:val="20"/>
        </w:rPr>
        <w:t xml:space="preserve"> </w:t>
      </w:r>
      <w:r w:rsidR="00AA1CDE" w:rsidRPr="000B6EBD">
        <w:rPr>
          <w:rFonts w:ascii="Times New Roman" w:hAnsi="Times New Roman"/>
          <w:sz w:val="20"/>
        </w:rPr>
        <w:t xml:space="preserve">or </w:t>
      </w:r>
      <w:r w:rsidR="00E35C52" w:rsidRPr="000B6EBD">
        <w:rPr>
          <w:rFonts w:ascii="Times New Roman" w:hAnsi="Times New Roman"/>
          <w:sz w:val="20"/>
        </w:rPr>
        <w:t>stated</w:t>
      </w:r>
      <w:r w:rsidR="00AA1CDE" w:rsidRPr="000B6EBD">
        <w:rPr>
          <w:rFonts w:ascii="Times New Roman" w:hAnsi="Times New Roman"/>
          <w:sz w:val="20"/>
        </w:rPr>
        <w:t xml:space="preserve"> in a Field Directive</w:t>
      </w:r>
      <w:r w:rsidR="00E35C52" w:rsidRPr="000B6EBD">
        <w:rPr>
          <w:rFonts w:ascii="Times New Roman" w:hAnsi="Times New Roman"/>
          <w:sz w:val="20"/>
        </w:rPr>
        <w:t>, if at all,</w:t>
      </w:r>
      <w:r w:rsidR="00AA1CDE" w:rsidRPr="000B6EBD">
        <w:rPr>
          <w:rFonts w:ascii="Times New Roman" w:hAnsi="Times New Roman"/>
          <w:sz w:val="20"/>
        </w:rPr>
        <w:t xml:space="preserve"> </w:t>
      </w:r>
      <w:r w:rsidRPr="000B6EBD">
        <w:rPr>
          <w:rFonts w:ascii="Times New Roman" w:hAnsi="Times New Roman"/>
          <w:sz w:val="20"/>
        </w:rPr>
        <w:t xml:space="preserve">shall not be the number of days to make the proposed change, but must be based upon the impact to the Construction Schedule as defined in the Contract Documents.  If CMR fails to request a time extension in a </w:t>
      </w:r>
      <w:r w:rsidR="003457B5" w:rsidRPr="000B6EBD">
        <w:rPr>
          <w:rFonts w:ascii="Times New Roman" w:hAnsi="Times New Roman"/>
          <w:sz w:val="20"/>
        </w:rPr>
        <w:t>Proposed Change Order</w:t>
      </w:r>
      <w:r w:rsidRPr="000B6EBD">
        <w:rPr>
          <w:rFonts w:ascii="Times New Roman" w:hAnsi="Times New Roman"/>
          <w:sz w:val="20"/>
        </w:rPr>
        <w:t>, then the CMR is thereafter precluded from requesting additional time and/or claiming a delay.</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If CMR submits a </w:t>
      </w:r>
      <w:r w:rsidR="003457B5" w:rsidRPr="000B6EBD">
        <w:rPr>
          <w:rFonts w:ascii="Times New Roman" w:hAnsi="Times New Roman"/>
          <w:sz w:val="20"/>
        </w:rPr>
        <w:t>Proposed Change Order</w:t>
      </w:r>
      <w:r w:rsidRPr="000B6EBD">
        <w:rPr>
          <w:rFonts w:ascii="Times New Roman" w:hAnsi="Times New Roman"/>
          <w:sz w:val="20"/>
        </w:rPr>
        <w:t xml:space="preserve"> requesting an increase in GMP and/or Contract Time that is based at least partially on CMR’s assertion</w:t>
      </w:r>
      <w:r w:rsidR="00AA1CDE" w:rsidRPr="000B6EBD">
        <w:rPr>
          <w:rFonts w:ascii="Times New Roman" w:hAnsi="Times New Roman"/>
          <w:sz w:val="20"/>
        </w:rPr>
        <w:t xml:space="preserve"> or a Field Directive stating</w:t>
      </w:r>
      <w:r w:rsidRPr="000B6EBD">
        <w:rPr>
          <w:rFonts w:ascii="Times New Roman" w:hAnsi="Times New Roman"/>
          <w:sz w:val="20"/>
        </w:rPr>
        <w:t xml:space="preserve"> that CMR has encountered an Unforeseen Site Condition on the Project, then CMR shall base the </w:t>
      </w:r>
      <w:r w:rsidR="003457B5" w:rsidRPr="000B6EBD">
        <w:rPr>
          <w:rFonts w:ascii="Times New Roman" w:hAnsi="Times New Roman"/>
          <w:sz w:val="20"/>
        </w:rPr>
        <w:t>Proposed Change Order</w:t>
      </w:r>
      <w:r w:rsidRPr="000B6EBD">
        <w:rPr>
          <w:rFonts w:ascii="Times New Roman" w:hAnsi="Times New Roman"/>
          <w:sz w:val="20"/>
        </w:rPr>
        <w:t xml:space="preserve"> on </w:t>
      </w:r>
      <w:r w:rsidR="002B25AD" w:rsidRPr="000B6EBD">
        <w:rPr>
          <w:rFonts w:ascii="Times New Roman" w:hAnsi="Times New Roman"/>
          <w:sz w:val="20"/>
        </w:rPr>
        <w:t>evidence</w:t>
      </w:r>
      <w:r w:rsidRPr="000B6EBD">
        <w:rPr>
          <w:rFonts w:ascii="Times New Roman" w:hAnsi="Times New Roman"/>
          <w:sz w:val="20"/>
        </w:rPr>
        <w:t xml:space="preserve"> to the </w:t>
      </w:r>
      <w:r w:rsidR="008F364F" w:rsidRPr="000B6EBD">
        <w:rPr>
          <w:rFonts w:ascii="Times New Roman" w:hAnsi="Times New Roman"/>
          <w:sz w:val="20"/>
        </w:rPr>
        <w:t>Judicial Council</w:t>
      </w:r>
      <w:r w:rsidRPr="000B6EBD">
        <w:rPr>
          <w:rFonts w:ascii="Times New Roman" w:hAnsi="Times New Roman"/>
          <w:sz w:val="20"/>
        </w:rPr>
        <w:t xml:space="preserve">’s </w:t>
      </w:r>
      <w:r w:rsidR="00785F39" w:rsidRPr="000B6EBD">
        <w:rPr>
          <w:rFonts w:ascii="Times New Roman" w:hAnsi="Times New Roman"/>
          <w:sz w:val="20"/>
        </w:rPr>
        <w:t xml:space="preserve">reasonable </w:t>
      </w:r>
      <w:r w:rsidRPr="000B6EBD">
        <w:rPr>
          <w:rFonts w:ascii="Times New Roman" w:hAnsi="Times New Roman"/>
          <w:sz w:val="20"/>
        </w:rPr>
        <w:t xml:space="preserve">satisfaction, </w:t>
      </w:r>
      <w:r w:rsidR="002B25AD" w:rsidRPr="000B6EBD">
        <w:rPr>
          <w:rFonts w:ascii="Times New Roman" w:hAnsi="Times New Roman"/>
          <w:sz w:val="20"/>
        </w:rPr>
        <w:t xml:space="preserve">that </w:t>
      </w:r>
      <w:r w:rsidRPr="000B6EBD">
        <w:rPr>
          <w:rFonts w:ascii="Times New Roman" w:hAnsi="Times New Roman"/>
          <w:sz w:val="20"/>
        </w:rPr>
        <w:t xml:space="preserve">demonstrates that the Unforeseen Site Condition was actually unknown and/or unforeseen, and explaining why the CMR did not discover the Unforeseen Site Condition prior to finalizing the GMP.  If </w:t>
      </w:r>
      <w:r w:rsidR="008F364F" w:rsidRPr="000B6EBD">
        <w:rPr>
          <w:rFonts w:ascii="Times New Roman" w:hAnsi="Times New Roman"/>
          <w:sz w:val="20"/>
        </w:rPr>
        <w:t>Judicial Council</w:t>
      </w:r>
      <w:r w:rsidRPr="000B6EBD">
        <w:rPr>
          <w:rFonts w:ascii="Times New Roman" w:hAnsi="Times New Roman"/>
          <w:sz w:val="20"/>
        </w:rPr>
        <w:t xml:space="preserve"> denies the </w:t>
      </w:r>
      <w:r w:rsidR="003457B5" w:rsidRPr="000B6EBD">
        <w:rPr>
          <w:rFonts w:ascii="Times New Roman" w:hAnsi="Times New Roman"/>
          <w:sz w:val="20"/>
        </w:rPr>
        <w:t>Proposed Change Order</w:t>
      </w:r>
      <w:r w:rsidRPr="000B6EBD">
        <w:rPr>
          <w:rFonts w:ascii="Times New Roman" w:hAnsi="Times New Roman"/>
          <w:sz w:val="20"/>
        </w:rPr>
        <w:t xml:space="preserve">, CMR shall complete the Project without any increase in GMP and/or Contract Time based on that </w:t>
      </w:r>
      <w:r w:rsidR="003457B5" w:rsidRPr="000B6EBD">
        <w:rPr>
          <w:rFonts w:ascii="Times New Roman" w:hAnsi="Times New Roman"/>
          <w:sz w:val="20"/>
        </w:rPr>
        <w:t>Proposed Change Order</w:t>
      </w:r>
      <w:r w:rsidRPr="000B6EBD">
        <w:rPr>
          <w:rFonts w:ascii="Times New Roman" w:hAnsi="Times New Roman"/>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ALLOWABLE COSTS FOR CHANGE ORDERS</w:t>
      </w:r>
      <w:r w:rsidR="00D832AB" w:rsidRPr="000B6EBD">
        <w:rPr>
          <w:rFonts w:ascii="Times New Roman" w:hAnsi="Times New Roman"/>
          <w:b/>
          <w:sz w:val="20"/>
        </w:rPr>
        <w:t>,</w:t>
      </w:r>
      <w:r w:rsidR="00761069" w:rsidRPr="000B6EBD">
        <w:rPr>
          <w:rFonts w:ascii="Times New Roman" w:hAnsi="Times New Roman"/>
          <w:b/>
          <w:sz w:val="20"/>
        </w:rPr>
        <w:t xml:space="preserve"> </w:t>
      </w:r>
      <w:r w:rsidR="00D832AB" w:rsidRPr="000B6EBD">
        <w:rPr>
          <w:rFonts w:ascii="Times New Roman" w:hAnsi="Times New Roman"/>
          <w:b/>
          <w:sz w:val="20"/>
        </w:rPr>
        <w:t xml:space="preserve">FIELD DIRECTIVES </w:t>
      </w:r>
      <w:r w:rsidRPr="000B6EBD">
        <w:rPr>
          <w:rFonts w:ascii="Times New Roman" w:hAnsi="Times New Roman"/>
          <w:b/>
          <w:sz w:val="20"/>
        </w:rPr>
        <w:t>AND PROJECT CONTINGENCY USE</w:t>
      </w:r>
      <w:r w:rsidR="00A93DE8" w:rsidRPr="000B6EBD">
        <w:rPr>
          <w:rFonts w:ascii="Times New Roman" w:hAnsi="Times New Roman"/>
          <w:b/>
          <w:sz w:val="20"/>
        </w:rPr>
        <w:t xml:space="preserve">. </w:t>
      </w:r>
      <w:r w:rsidR="00CC3B3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3" w:name="_Toc368061978"/>
      <w:bookmarkStart w:id="344" w:name="_Toc368062091"/>
      <w:bookmarkStart w:id="345" w:name="_Toc412467289"/>
      <w:bookmarkStart w:id="346" w:name="_Toc411516752"/>
      <w:r w:rsidR="00A93DE8" w:rsidRPr="000B6EBD">
        <w:rPr>
          <w:rFonts w:ascii="Times New Roman" w:hAnsi="Times New Roman"/>
          <w:b/>
          <w:sz w:val="20"/>
        </w:rPr>
        <w:instrText>6.</w:instrText>
      </w:r>
      <w:r w:rsidR="00CE57E3" w:rsidRPr="000B6EBD">
        <w:rPr>
          <w:rFonts w:ascii="Times New Roman" w:hAnsi="Times New Roman"/>
          <w:b/>
          <w:sz w:val="20"/>
        </w:rPr>
        <w:instrText xml:space="preserve">8  </w:instrText>
      </w:r>
      <w:r w:rsidR="00745798" w:rsidRPr="000B6EBD">
        <w:rPr>
          <w:rFonts w:ascii="Times New Roman" w:hAnsi="Times New Roman"/>
          <w:b/>
          <w:sz w:val="20"/>
        </w:rPr>
        <w:instrText>ALLOWABLE COSTS FOR CHANGE ORDERS</w:instrText>
      </w:r>
      <w:r w:rsidR="00761069" w:rsidRPr="000B6EBD">
        <w:rPr>
          <w:rFonts w:ascii="Times New Roman" w:hAnsi="Times New Roman"/>
          <w:b/>
          <w:sz w:val="20"/>
        </w:rPr>
        <w:instrText>, FIELD DIRECTIVES</w:instrText>
      </w:r>
      <w:r w:rsidR="00745798" w:rsidRPr="000B6EBD">
        <w:rPr>
          <w:rFonts w:ascii="Times New Roman" w:hAnsi="Times New Roman"/>
          <w:b/>
          <w:sz w:val="20"/>
        </w:rPr>
        <w:instrText xml:space="preserve"> AND PROJECT CONTINGENCY USE</w:instrText>
      </w:r>
      <w:bookmarkEnd w:id="343"/>
      <w:bookmarkEnd w:id="344"/>
      <w:bookmarkEnd w:id="345"/>
      <w:bookmarkEnd w:id="346"/>
      <w:r w:rsidR="00A93DE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All proposed cost requests by CMR for a Change Order </w:t>
      </w:r>
      <w:r w:rsidR="00761069" w:rsidRPr="000B6EBD">
        <w:rPr>
          <w:rFonts w:ascii="Times New Roman" w:hAnsi="Times New Roman"/>
          <w:color w:val="000000"/>
          <w:sz w:val="20"/>
        </w:rPr>
        <w:t xml:space="preserve">or Field Directive </w:t>
      </w:r>
      <w:r w:rsidRPr="000B6EBD">
        <w:rPr>
          <w:rFonts w:ascii="Times New Roman" w:hAnsi="Times New Roman"/>
          <w:sz w:val="20"/>
        </w:rPr>
        <w:t>or for use of the Project Contingency shall include a complete itemized breakdown with the following detail, which are the only costs that will be allowed for these items.</w:t>
      </w:r>
    </w:p>
    <w:p w:rsidR="00124C74" w:rsidRPr="000B6EBD" w:rsidRDefault="00124C74" w:rsidP="00124C74">
      <w:pPr>
        <w:pStyle w:val="ListParagraph"/>
        <w:spacing w:after="160" w:line="259" w:lineRule="auto"/>
        <w:ind w:left="1080"/>
        <w:contextualSpacing/>
        <w:rPr>
          <w:rFonts w:ascii="Times New Roman" w:hAnsi="Times New Roman"/>
          <w:sz w:val="20"/>
        </w:rPr>
      </w:pPr>
    </w:p>
    <w:p w:rsidR="00071F93" w:rsidRDefault="002B1B1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Subcontractor(s)’ </w:t>
      </w:r>
      <w:r>
        <w:rPr>
          <w:rFonts w:ascii="Times New Roman" w:hAnsi="Times New Roman"/>
          <w:b/>
          <w:sz w:val="20"/>
        </w:rPr>
        <w:t xml:space="preserve">Direct </w:t>
      </w:r>
      <w:r w:rsidRPr="000B6EBD">
        <w:rPr>
          <w:rFonts w:ascii="Times New Roman" w:hAnsi="Times New Roman"/>
          <w:b/>
          <w:sz w:val="20"/>
        </w:rPr>
        <w:t>Labor</w:t>
      </w:r>
      <w:r>
        <w:rPr>
          <w:rFonts w:ascii="Times New Roman" w:hAnsi="Times New Roman"/>
          <w:b/>
          <w:sz w:val="20"/>
        </w:rPr>
        <w:t xml:space="preserve"> Costs</w:t>
      </w:r>
      <w:r w:rsidRPr="000B6EBD">
        <w:rPr>
          <w:rFonts w:ascii="Times New Roman" w:hAnsi="Times New Roman"/>
          <w:sz w:val="20"/>
        </w:rPr>
        <w:t>.  Compensation for Subcontractor(s)’ labor shall include the necessary payroll cost for labor, including first level supervision, directly engaged in performance of the changes</w:t>
      </w:r>
      <w:r w:rsidR="00A41BF3">
        <w:rPr>
          <w:rFonts w:ascii="Times New Roman" w:hAnsi="Times New Roman"/>
          <w:sz w:val="20"/>
        </w:rPr>
        <w:t xml:space="preserve"> ("Direct Labor Costs")</w:t>
      </w:r>
      <w:r w:rsidRPr="000B6EBD">
        <w:rPr>
          <w:rFonts w:ascii="Times New Roman" w:hAnsi="Times New Roman"/>
          <w:sz w:val="20"/>
        </w:rPr>
        <w:t xml:space="preserve">.  </w:t>
      </w:r>
    </w:p>
    <w:p w:rsidR="00071F93" w:rsidRDefault="00071F93" w:rsidP="00806D64">
      <w:pPr>
        <w:pStyle w:val="ListParagraph"/>
        <w:spacing w:after="160" w:line="259" w:lineRule="auto"/>
        <w:ind w:left="1440"/>
        <w:contextualSpacing/>
        <w:rPr>
          <w:rFonts w:ascii="Times New Roman" w:hAnsi="Times New Roman"/>
          <w:sz w:val="20"/>
        </w:rPr>
      </w:pPr>
    </w:p>
    <w:p w:rsidR="002B1B16" w:rsidRPr="00910D8D" w:rsidRDefault="00127294" w:rsidP="00591160">
      <w:pPr>
        <w:pStyle w:val="ListParagraph"/>
        <w:numPr>
          <w:ilvl w:val="3"/>
          <w:numId w:val="69"/>
        </w:numPr>
        <w:spacing w:after="160" w:line="259" w:lineRule="auto"/>
        <w:contextualSpacing/>
        <w:rPr>
          <w:rFonts w:ascii="Times New Roman" w:hAnsi="Times New Roman"/>
          <w:sz w:val="20"/>
        </w:rPr>
      </w:pPr>
      <w:r w:rsidRPr="00127294">
        <w:rPr>
          <w:rFonts w:ascii="Times New Roman" w:hAnsi="Times New Roman"/>
          <w:sz w:val="20"/>
        </w:rPr>
        <w:t>Direct Labor Costs</w:t>
      </w:r>
      <w:r w:rsidR="002B1B16" w:rsidRPr="00910D8D">
        <w:rPr>
          <w:rFonts w:ascii="Times New Roman" w:hAnsi="Times New Roman"/>
          <w:sz w:val="20"/>
        </w:rPr>
        <w:t xml:space="preserve"> shall not exceed:</w:t>
      </w:r>
    </w:p>
    <w:p w:rsidR="002B1B16" w:rsidRDefault="002B1B16" w:rsidP="002B1B16">
      <w:pPr>
        <w:pStyle w:val="ListParagraph"/>
        <w:spacing w:after="160" w:line="259" w:lineRule="auto"/>
        <w:ind w:left="1440"/>
        <w:contextualSpacing/>
        <w:rPr>
          <w:rFonts w:ascii="Times New Roman" w:hAnsi="Times New Roman"/>
          <w:sz w:val="20"/>
        </w:rPr>
      </w:pPr>
    </w:p>
    <w:p w:rsidR="002B1B16"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Current prevailing wages in the locality for performance of the changes</w:t>
      </w:r>
      <w:r>
        <w:rPr>
          <w:rFonts w:ascii="Times New Roman" w:hAnsi="Times New Roman"/>
          <w:sz w:val="20"/>
        </w:rPr>
        <w:t>;</w:t>
      </w:r>
      <w:r w:rsidRPr="000B6EBD">
        <w:rPr>
          <w:rFonts w:ascii="Times New Roman" w:hAnsi="Times New Roman"/>
          <w:sz w:val="20"/>
        </w:rPr>
        <w:t xml:space="preserve"> and </w:t>
      </w:r>
    </w:p>
    <w:p w:rsidR="00071F93" w:rsidRDefault="00071F93" w:rsidP="00806D64">
      <w:pPr>
        <w:pStyle w:val="ListParagraph"/>
        <w:spacing w:after="160" w:line="259" w:lineRule="auto"/>
        <w:ind w:left="2520"/>
        <w:contextualSpacing/>
        <w:rPr>
          <w:rFonts w:ascii="Times New Roman" w:hAnsi="Times New Roman"/>
          <w:sz w:val="20"/>
        </w:rPr>
      </w:pPr>
    </w:p>
    <w:p w:rsidR="00071F93"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Labor burden or labor charges</w:t>
      </w:r>
      <w:r>
        <w:rPr>
          <w:rFonts w:ascii="Times New Roman" w:hAnsi="Times New Roman"/>
          <w:sz w:val="20"/>
        </w:rPr>
        <w:t>, which</w:t>
      </w:r>
      <w:r w:rsidRPr="000B6EBD">
        <w:rPr>
          <w:rFonts w:ascii="Times New Roman" w:hAnsi="Times New Roman"/>
          <w:sz w:val="20"/>
        </w:rPr>
        <w:t xml:space="preserve"> shall only include documented FICA, Medicare, unemployment, and Workers’ Compensation charges and no other charges.  </w:t>
      </w:r>
    </w:p>
    <w:p w:rsidR="00071F93" w:rsidRPr="00806D64" w:rsidRDefault="00071F93" w:rsidP="00806D64">
      <w:pPr>
        <w:pStyle w:val="ListParagraph"/>
        <w:rPr>
          <w:rFonts w:ascii="Times New Roman" w:hAnsi="Times New Roman"/>
          <w:sz w:val="20"/>
        </w:rPr>
      </w:pPr>
    </w:p>
    <w:p w:rsidR="002B1B16" w:rsidRPr="000B6EBD" w:rsidRDefault="002B1B1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Use of a classification which would increase labor costs will not be permitted.  Exceptions will be permitted only when the CMR establishes, to the satisfaction of the Judicial Council, the necessity for payment at higher rates or classifications.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Materials and Equipment</w:t>
      </w:r>
      <w:r w:rsidR="00745798" w:rsidRPr="000B6EBD">
        <w:rPr>
          <w:rFonts w:ascii="Times New Roman" w:hAnsi="Times New Roman"/>
          <w:b/>
          <w:sz w:val="20"/>
        </w:rPr>
        <w:t>.</w:t>
      </w:r>
      <w:r w:rsidRPr="000B6EBD">
        <w:rPr>
          <w:rFonts w:ascii="Times New Roman" w:hAnsi="Times New Roman"/>
          <w:sz w:val="20"/>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w:t>
      </w:r>
      <w:r w:rsidR="008F364F" w:rsidRPr="000B6EBD">
        <w:rPr>
          <w:rFonts w:ascii="Times New Roman" w:hAnsi="Times New Roman"/>
          <w:sz w:val="20"/>
        </w:rPr>
        <w:t>Judicial Council</w:t>
      </w:r>
      <w:r w:rsidRPr="000B6EBD">
        <w:rPr>
          <w:rFonts w:ascii="Times New Roman" w:hAnsi="Times New Roman"/>
          <w:sz w:val="20"/>
        </w:rPr>
        <w:t xml:space="preserve">.  If materials and equipment are obtained from a supply or source owned by, or in part, by the CMR, payment therefore will not exceed current wholesale prices for such materials and equipment.  If, in the opinion of the </w:t>
      </w:r>
      <w:r w:rsidR="008F364F" w:rsidRPr="000B6EBD">
        <w:rPr>
          <w:rFonts w:ascii="Times New Roman" w:hAnsi="Times New Roman"/>
          <w:sz w:val="20"/>
        </w:rPr>
        <w:t>Judicial Council</w:t>
      </w:r>
      <w:r w:rsidRPr="000B6EBD">
        <w:rPr>
          <w:rFonts w:ascii="Times New Roman" w:hAnsi="Times New Roman"/>
          <w:sz w:val="20"/>
        </w:rPr>
        <w:t xml:space="preserve">,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w:t>
      </w:r>
      <w:r w:rsidR="008F364F" w:rsidRPr="000B6EBD">
        <w:rPr>
          <w:rFonts w:ascii="Times New Roman" w:hAnsi="Times New Roman"/>
          <w:sz w:val="20"/>
        </w:rPr>
        <w:t>Judicial Council</w:t>
      </w:r>
      <w:r w:rsidRPr="000B6EBD">
        <w:rPr>
          <w:rFonts w:ascii="Times New Roman" w:hAnsi="Times New Roman"/>
          <w:sz w:val="20"/>
        </w:rPr>
        <w:t xml:space="preserve"> reserves the right to furnish materials and equipment required for performance of the changes, and the CMR shall have no Claim for costs or mark-ups on such materials and equipment.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Construction Equipment</w:t>
      </w:r>
      <w:r w:rsidR="00745798" w:rsidRPr="000B6EBD">
        <w:rPr>
          <w:rFonts w:ascii="Times New Roman" w:hAnsi="Times New Roman"/>
          <w:b/>
          <w:sz w:val="20"/>
        </w:rPr>
        <w: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w:t>
      </w:r>
      <w:r w:rsidR="008F364F" w:rsidRPr="000B6EBD">
        <w:rPr>
          <w:rFonts w:ascii="Times New Roman" w:hAnsi="Times New Roman"/>
          <w:sz w:val="20"/>
        </w:rPr>
        <w:t>Judicial Council</w:t>
      </w:r>
      <w:r w:rsidRPr="000B6EBD">
        <w:rPr>
          <w:rFonts w:ascii="Times New Roman" w:hAnsi="Times New Roman"/>
          <w:sz w:val="20"/>
        </w:rPr>
        <w:t>.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2A1273" w:rsidRPr="00353453"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otherwise approved by the </w:t>
      </w:r>
      <w:r w:rsidR="008F364F" w:rsidRPr="000B6EBD">
        <w:rPr>
          <w:rFonts w:ascii="Times New Roman" w:hAnsi="Times New Roman"/>
          <w:sz w:val="20"/>
        </w:rPr>
        <w:t>Judicial Council</w:t>
      </w:r>
      <w:r w:rsidRPr="000B6EBD">
        <w:rPr>
          <w:rFonts w:ascii="Times New Roman" w:hAnsi="Times New Roman"/>
          <w:sz w:val="20"/>
        </w:rPr>
        <w:t xml:space="preserve">, the allowable rate for use of construction </w:t>
      </w:r>
      <w:r w:rsidRPr="00353453">
        <w:rPr>
          <w:rFonts w:ascii="Times New Roman" w:hAnsi="Times New Roman"/>
          <w:sz w:val="20"/>
        </w:rPr>
        <w:t>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353453">
        <w:rPr>
          <w:rFonts w:ascii="Times New Roman" w:hAnsi="Times New Roman"/>
          <w:b/>
          <w:sz w:val="20"/>
        </w:rPr>
        <w:t xml:space="preserve"> </w:t>
      </w:r>
    </w:p>
    <w:p w:rsidR="00124C74" w:rsidRPr="00353453" w:rsidRDefault="00124C74" w:rsidP="00124C74">
      <w:pPr>
        <w:pStyle w:val="ListParagraph"/>
        <w:rPr>
          <w:rFonts w:ascii="Times New Roman" w:hAnsi="Times New Roman"/>
          <w:sz w:val="20"/>
        </w:rPr>
      </w:pPr>
    </w:p>
    <w:p w:rsidR="001C462C" w:rsidRPr="00353453"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Mark-Ups for Added Work.  </w:t>
      </w:r>
      <w:r w:rsidRPr="00353453">
        <w:rPr>
          <w:rFonts w:ascii="Times New Roman" w:hAnsi="Times New Roman"/>
          <w:color w:val="000000"/>
          <w:sz w:val="20"/>
        </w:rPr>
        <w:t xml:space="preserve">The following amounts for mark-ups for performance of the </w:t>
      </w:r>
      <w:r w:rsidR="006E34CE" w:rsidRPr="00353453">
        <w:rPr>
          <w:rFonts w:ascii="Times New Roman" w:hAnsi="Times New Roman"/>
          <w:color w:val="000000"/>
          <w:sz w:val="20"/>
        </w:rPr>
        <w:t xml:space="preserve">added work </w:t>
      </w:r>
      <w:r w:rsidRPr="00353453">
        <w:rPr>
          <w:rFonts w:ascii="Times New Roman" w:hAnsi="Times New Roman"/>
          <w:color w:val="000000"/>
          <w:sz w:val="20"/>
        </w:rPr>
        <w:t xml:space="preserve"> shall constitute full compensation for all other costs not covered under the above-stated Allowable Costs, and includ</w:t>
      </w:r>
      <w:r w:rsidRPr="00201FC9">
        <w:rPr>
          <w:rFonts w:ascii="Times New Roman" w:hAnsi="Times New Roman"/>
          <w:color w:val="000000"/>
          <w:sz w:val="20"/>
        </w:rPr>
        <w:t>es compensation for all</w:t>
      </w:r>
      <w:r w:rsidR="00CD036D" w:rsidRPr="00353453">
        <w:rPr>
          <w:rFonts w:ascii="Times New Roman" w:hAnsi="Times New Roman"/>
          <w:color w:val="000000"/>
          <w:sz w:val="20"/>
        </w:rPr>
        <w:t xml:space="preserve"> </w:t>
      </w:r>
      <w:r w:rsidRPr="00353453">
        <w:rPr>
          <w:rFonts w:ascii="Times New Roman" w:hAnsi="Times New Roman"/>
          <w:color w:val="000000"/>
          <w:sz w:val="20"/>
        </w:rPr>
        <w:t xml:space="preserve">additional field and home office overhead, profit, insurance, taxes, and bonds.  CMR is not permitted to add costs for additional items that are part of the CMR’s General Conditions in its performance of the Work unless approved in advance by the </w:t>
      </w:r>
      <w:r w:rsidR="00D05DE1" w:rsidRPr="00353453">
        <w:rPr>
          <w:rFonts w:ascii="Times New Roman" w:hAnsi="Times New Roman"/>
          <w:sz w:val="20"/>
        </w:rPr>
        <w:t>Judicial Council</w:t>
      </w:r>
      <w:r w:rsidRPr="00353453">
        <w:rPr>
          <w:rFonts w:ascii="Times New Roman" w:hAnsi="Times New Roman"/>
          <w:color w:val="000000"/>
          <w:sz w:val="20"/>
        </w:rPr>
        <w:t>.</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EE30E8" w:rsidRPr="00EE30E8" w:rsidRDefault="00071F93" w:rsidP="00591160">
      <w:pPr>
        <w:pStyle w:val="ListParagraph"/>
        <w:numPr>
          <w:ilvl w:val="3"/>
          <w:numId w:val="69"/>
        </w:numPr>
        <w:spacing w:after="160" w:line="259" w:lineRule="auto"/>
        <w:contextualSpacing/>
        <w:rPr>
          <w:rFonts w:ascii="Times New Roman" w:hAnsi="Times New Roman"/>
          <w:sz w:val="20"/>
        </w:rPr>
      </w:pPr>
      <w:r w:rsidRPr="005B421E">
        <w:rPr>
          <w:rFonts w:ascii="Times New Roman" w:hAnsi="Times New Roman"/>
          <w:b/>
          <w:color w:val="000000"/>
          <w:sz w:val="20"/>
        </w:rPr>
        <w:t>CMR Mark-Up</w:t>
      </w:r>
      <w:r w:rsidR="005B421E">
        <w:rPr>
          <w:rFonts w:ascii="Times New Roman" w:hAnsi="Times New Roman"/>
          <w:b/>
          <w:color w:val="000000"/>
          <w:sz w:val="20"/>
        </w:rPr>
        <w:t>:</w:t>
      </w:r>
      <w:r w:rsidRPr="005B421E">
        <w:rPr>
          <w:rFonts w:ascii="Times New Roman" w:hAnsi="Times New Roman"/>
          <w:b/>
          <w:color w:val="000000"/>
          <w:sz w:val="20"/>
        </w:rPr>
        <w:t xml:space="preserve">  </w:t>
      </w:r>
      <w:r w:rsidR="000F4C55" w:rsidRPr="005B421E">
        <w:rPr>
          <w:rFonts w:ascii="Times New Roman" w:hAnsi="Times New Roman"/>
          <w:color w:val="000000"/>
          <w:sz w:val="20"/>
        </w:rPr>
        <w:t>CMR’s fee for Subcontractor-performed work:  Six percent (6%) of</w:t>
      </w:r>
      <w:r w:rsidR="00EE30E8">
        <w:rPr>
          <w:rFonts w:ascii="Times New Roman" w:hAnsi="Times New Roman"/>
          <w:color w:val="000000"/>
          <w:sz w:val="20"/>
        </w:rPr>
        <w:t>:</w:t>
      </w:r>
    </w:p>
    <w:p w:rsidR="006B2FF9" w:rsidRDefault="006B2FF9">
      <w:pPr>
        <w:pStyle w:val="ListParagraph"/>
        <w:spacing w:after="160" w:line="259" w:lineRule="auto"/>
        <w:ind w:left="252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sidRPr="005B421E">
        <w:rPr>
          <w:rFonts w:ascii="Times New Roman" w:hAnsi="Times New Roman"/>
          <w:color w:val="000000"/>
          <w:sz w:val="20"/>
        </w:rPr>
        <w:t xml:space="preserve">The </w:t>
      </w:r>
      <w:r w:rsidR="000F4C55" w:rsidRPr="005B421E">
        <w:rPr>
          <w:rFonts w:ascii="Times New Roman" w:hAnsi="Times New Roman"/>
          <w:color w:val="000000"/>
          <w:sz w:val="20"/>
        </w:rPr>
        <w:t xml:space="preserve">Direct </w:t>
      </w:r>
      <w:r w:rsidR="00401ECA">
        <w:rPr>
          <w:rFonts w:ascii="Times New Roman" w:hAnsi="Times New Roman"/>
          <w:color w:val="000000"/>
          <w:sz w:val="20"/>
        </w:rPr>
        <w:t>Labor Costs</w:t>
      </w:r>
      <w:r>
        <w:rPr>
          <w:rFonts w:ascii="Times New Roman" w:hAnsi="Times New Roman"/>
          <w:color w:val="000000"/>
          <w:sz w:val="20"/>
        </w:rPr>
        <w:t>,</w:t>
      </w:r>
      <w:r w:rsidR="00401ECA">
        <w:rPr>
          <w:rFonts w:ascii="Times New Roman" w:hAnsi="Times New Roman"/>
          <w:color w:val="000000"/>
          <w:sz w:val="20"/>
        </w:rPr>
        <w:t xml:space="preserve"> and </w:t>
      </w:r>
    </w:p>
    <w:p w:rsidR="006B2FF9" w:rsidRDefault="006B2FF9">
      <w:pPr>
        <w:pStyle w:val="ListParagraph"/>
        <w:spacing w:after="160" w:line="259" w:lineRule="auto"/>
        <w:ind w:left="324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color w:val="000000"/>
          <w:sz w:val="20"/>
        </w:rPr>
        <w:t>T</w:t>
      </w:r>
      <w:r w:rsidR="00401ECA">
        <w:rPr>
          <w:rFonts w:ascii="Times New Roman" w:hAnsi="Times New Roman"/>
          <w:color w:val="000000"/>
          <w:sz w:val="20"/>
        </w:rPr>
        <w:t xml:space="preserve">he </w:t>
      </w:r>
      <w:r w:rsidR="00401ECA" w:rsidRPr="00353453">
        <w:rPr>
          <w:rFonts w:ascii="Times New Roman" w:hAnsi="Times New Roman"/>
          <w:color w:val="000000"/>
          <w:sz w:val="20"/>
        </w:rPr>
        <w:t xml:space="preserve">Subcontractor’s direct Materials </w:t>
      </w:r>
      <w:r w:rsidR="00401ECA">
        <w:rPr>
          <w:rFonts w:ascii="Times New Roman" w:hAnsi="Times New Roman"/>
          <w:color w:val="000000"/>
          <w:sz w:val="20"/>
        </w:rPr>
        <w:t xml:space="preserve">and </w:t>
      </w:r>
      <w:r w:rsidR="00401ECA" w:rsidRPr="00353453">
        <w:rPr>
          <w:rFonts w:ascii="Times New Roman" w:hAnsi="Times New Roman"/>
          <w:color w:val="000000"/>
          <w:sz w:val="20"/>
        </w:rPr>
        <w:t xml:space="preserve">Equipment </w:t>
      </w:r>
      <w:r w:rsidR="00401ECA">
        <w:rPr>
          <w:rFonts w:ascii="Times New Roman" w:hAnsi="Times New Roman"/>
          <w:color w:val="000000"/>
          <w:sz w:val="20"/>
        </w:rPr>
        <w:t>and direct Construction Equipment</w:t>
      </w:r>
      <w:r>
        <w:rPr>
          <w:rFonts w:ascii="Times New Roman" w:hAnsi="Times New Roman"/>
          <w:color w:val="000000"/>
          <w:sz w:val="20"/>
        </w:rPr>
        <w:t xml:space="preserve"> costs </w:t>
      </w:r>
      <w:r w:rsidR="00401ECA">
        <w:rPr>
          <w:rFonts w:ascii="Times New Roman" w:hAnsi="Times New Roman"/>
          <w:color w:val="000000"/>
          <w:sz w:val="20"/>
        </w:rPr>
        <w:t>(colle</w:t>
      </w:r>
      <w:r>
        <w:rPr>
          <w:rFonts w:ascii="Times New Roman" w:hAnsi="Times New Roman"/>
          <w:color w:val="000000"/>
          <w:sz w:val="20"/>
        </w:rPr>
        <w:t>ctively “</w:t>
      </w:r>
      <w:r w:rsidR="004B6229">
        <w:rPr>
          <w:rFonts w:ascii="Times New Roman" w:hAnsi="Times New Roman"/>
          <w:color w:val="000000"/>
          <w:sz w:val="20"/>
        </w:rPr>
        <w:t xml:space="preserve">Direct </w:t>
      </w:r>
      <w:r>
        <w:rPr>
          <w:rFonts w:ascii="Times New Roman" w:hAnsi="Times New Roman"/>
          <w:color w:val="000000"/>
          <w:sz w:val="20"/>
        </w:rPr>
        <w:t>Materials &amp; Equipment</w:t>
      </w:r>
      <w:r w:rsidR="00401ECA">
        <w:rPr>
          <w:rFonts w:ascii="Times New Roman" w:hAnsi="Times New Roman"/>
          <w:color w:val="000000"/>
          <w:sz w:val="20"/>
        </w:rPr>
        <w:t xml:space="preserve"> </w:t>
      </w:r>
      <w:r>
        <w:rPr>
          <w:rFonts w:ascii="Times New Roman" w:hAnsi="Times New Roman"/>
          <w:color w:val="000000"/>
          <w:sz w:val="20"/>
        </w:rPr>
        <w:t>Costs”)</w:t>
      </w:r>
      <w:r w:rsidR="000F4C55" w:rsidRPr="005B421E">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0D1776" w:rsidRPr="00401ECA" w:rsidRDefault="000D1776"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color w:val="000000"/>
          <w:sz w:val="20"/>
        </w:rPr>
        <w:t>Subcontractor</w:t>
      </w:r>
      <w:r w:rsidR="00071F93" w:rsidRPr="00401ECA">
        <w:rPr>
          <w:rFonts w:ascii="Times New Roman" w:hAnsi="Times New Roman"/>
          <w:b/>
          <w:color w:val="000000"/>
          <w:sz w:val="20"/>
        </w:rPr>
        <w:t>(s) Mark-Up</w:t>
      </w:r>
      <w:r w:rsidRPr="00401ECA">
        <w:rPr>
          <w:rFonts w:ascii="Times New Roman" w:hAnsi="Times New Roman"/>
          <w:color w:val="000000"/>
          <w:sz w:val="20"/>
        </w:rPr>
        <w:t>: The Subcontractor</w:t>
      </w:r>
      <w:r w:rsidR="00071F93" w:rsidRPr="00401ECA">
        <w:rPr>
          <w:rFonts w:ascii="Times New Roman" w:hAnsi="Times New Roman"/>
          <w:color w:val="000000"/>
          <w:sz w:val="20"/>
        </w:rPr>
        <w:t>(s)</w:t>
      </w:r>
      <w:r w:rsidRPr="00401ECA">
        <w:rPr>
          <w:rFonts w:ascii="Times New Roman" w:hAnsi="Times New Roman"/>
          <w:color w:val="000000"/>
          <w:sz w:val="20"/>
        </w:rPr>
        <w:t xml:space="preserve"> shall compute mark ups as follows</w:t>
      </w:r>
      <w:r w:rsidR="00071F93" w:rsidRPr="00401ECA">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Direct Labor Costs: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If the labor is performed by a first-tier subcontractor: Seven percent (7%)</w:t>
      </w:r>
      <w:r w:rsidR="00401ECA">
        <w:rPr>
          <w:rFonts w:ascii="Times New Roman" w:hAnsi="Times New Roman"/>
          <w:color w:val="000000"/>
          <w:sz w:val="20"/>
        </w:rPr>
        <w:t xml:space="preserve"> 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401ECA"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66776">
        <w:rPr>
          <w:rFonts w:ascii="Times New Roman" w:hAnsi="Times New Roman"/>
          <w:color w:val="000000"/>
          <w:sz w:val="20"/>
        </w:rPr>
        <w:t>for both</w:t>
      </w:r>
      <w:r w:rsidR="00F66776" w:rsidRPr="00353453">
        <w:rPr>
          <w:rFonts w:ascii="Times New Roman" w:hAnsi="Times New Roman"/>
          <w:color w:val="000000"/>
          <w:sz w:val="20"/>
        </w:rPr>
        <w:t xml:space="preserve"> </w:t>
      </w:r>
      <w:r w:rsidR="00071F93" w:rsidRPr="00353453">
        <w:rPr>
          <w:rFonts w:ascii="Times New Roman" w:hAnsi="Times New Roman"/>
          <w:color w:val="000000"/>
          <w:sz w:val="20"/>
        </w:rPr>
        <w:t xml:space="preserve">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 xml:space="preserve">fourteen </w:t>
      </w:r>
      <w:r>
        <w:rPr>
          <w:rFonts w:ascii="Times New Roman" w:hAnsi="Times New Roman"/>
          <w:color w:val="000000"/>
          <w:sz w:val="20"/>
        </w:rPr>
        <w:t>percent (14%)</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2B1B16" w:rsidRPr="00401ECA"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third-tier or lower subcontractor: </w:t>
      </w:r>
      <w:r w:rsidRPr="00353453">
        <w:rPr>
          <w:rFonts w:ascii="Times New Roman" w:hAnsi="Times New Roman"/>
          <w:color w:val="000000"/>
          <w:sz w:val="20"/>
        </w:rPr>
        <w:t xml:space="preserve">The aggregate mark-ups </w:t>
      </w:r>
      <w:r w:rsidR="00071F93">
        <w:rPr>
          <w:rFonts w:ascii="Times New Roman" w:hAnsi="Times New Roman"/>
          <w:color w:val="000000"/>
          <w:sz w:val="20"/>
        </w:rPr>
        <w:t>of</w:t>
      </w:r>
      <w:r w:rsidRPr="00353453">
        <w:rPr>
          <w:rFonts w:ascii="Times New Roman" w:hAnsi="Times New Roman"/>
          <w:color w:val="000000"/>
          <w:sz w:val="20"/>
        </w:rPr>
        <w:t xml:space="preserve"> all subcontract tiers shall not exceed </w:t>
      </w:r>
      <w:r w:rsidR="00431135">
        <w:rPr>
          <w:rFonts w:ascii="Times New Roman" w:hAnsi="Times New Roman"/>
          <w:color w:val="000000"/>
          <w:sz w:val="20"/>
        </w:rPr>
        <w:t xml:space="preserve">twenty percent </w:t>
      </w:r>
      <w:r w:rsidRPr="00AF2A8C">
        <w:rPr>
          <w:rFonts w:ascii="Times New Roman" w:hAnsi="Times New Roman"/>
          <w:color w:val="000000"/>
          <w:sz w:val="20"/>
        </w:rPr>
        <w:t>(20%)</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B97A40" w:rsidRPr="00353453" w:rsidRDefault="00B97A40" w:rsidP="00B97A40">
      <w:pPr>
        <w:pStyle w:val="ListParagraph"/>
        <w:spacing w:after="160" w:line="259" w:lineRule="auto"/>
        <w:ind w:left="3240"/>
        <w:contextualSpacing/>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w:t>
      </w:r>
      <w:bookmarkStart w:id="347" w:name="_GoBack"/>
      <w:bookmarkEnd w:id="347"/>
      <w:r w:rsidR="004B6229">
        <w:rPr>
          <w:rFonts w:ascii="Times New Roman" w:hAnsi="Times New Roman"/>
          <w:color w:val="000000"/>
          <w:sz w:val="20"/>
        </w:rPr>
        <w:t xml:space="preserve">Direct </w:t>
      </w:r>
      <w:r w:rsidRPr="00353453">
        <w:rPr>
          <w:rFonts w:ascii="Times New Roman" w:hAnsi="Times New Roman"/>
          <w:color w:val="000000"/>
          <w:sz w:val="20"/>
        </w:rPr>
        <w:t xml:space="preserve">Materials </w:t>
      </w:r>
      <w:r w:rsidR="00401ECA">
        <w:rPr>
          <w:rFonts w:ascii="Times New Roman" w:hAnsi="Times New Roman"/>
          <w:color w:val="000000"/>
          <w:sz w:val="20"/>
        </w:rPr>
        <w:t>&amp;</w:t>
      </w:r>
      <w:r w:rsidR="00A41BF3">
        <w:rPr>
          <w:rFonts w:ascii="Times New Roman" w:hAnsi="Times New Roman"/>
          <w:color w:val="000000"/>
          <w:sz w:val="20"/>
        </w:rPr>
        <w:t xml:space="preserve"> </w:t>
      </w:r>
      <w:r w:rsidRPr="00353453">
        <w:rPr>
          <w:rFonts w:ascii="Times New Roman" w:hAnsi="Times New Roman"/>
          <w:color w:val="000000"/>
          <w:sz w:val="20"/>
        </w:rPr>
        <w:t xml:space="preserve">Equipment </w:t>
      </w:r>
      <w:r w:rsidR="00A72919">
        <w:rPr>
          <w:rFonts w:ascii="Times New Roman" w:hAnsi="Times New Roman"/>
          <w:color w:val="000000"/>
          <w:sz w:val="20"/>
        </w:rPr>
        <w:t>Costs</w:t>
      </w:r>
      <w:r w:rsidRPr="00353453">
        <w:rPr>
          <w:rFonts w:ascii="Times New Roman" w:hAnsi="Times New Roman"/>
          <w:color w:val="000000"/>
          <w:sz w:val="20"/>
        </w:rPr>
        <w:t xml:space="preserve">: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first-tier subcontractor: </w:t>
      </w:r>
      <w:r w:rsidR="00431135">
        <w:rPr>
          <w:rFonts w:ascii="Times New Roman" w:hAnsi="Times New Roman"/>
          <w:color w:val="000000"/>
          <w:sz w:val="20"/>
        </w:rPr>
        <w:t>Five</w:t>
      </w:r>
      <w:r>
        <w:rPr>
          <w:rFonts w:ascii="Times New Roman" w:hAnsi="Times New Roman"/>
          <w:color w:val="000000"/>
          <w:sz w:val="20"/>
        </w:rPr>
        <w:t xml:space="preserve"> percent (</w:t>
      </w:r>
      <w:r w:rsidR="00431135">
        <w:rPr>
          <w:rFonts w:ascii="Times New Roman" w:hAnsi="Times New Roman"/>
          <w:color w:val="000000"/>
          <w:sz w:val="20"/>
        </w:rPr>
        <w:t>5</w:t>
      </w:r>
      <w:r>
        <w:rPr>
          <w:rFonts w:ascii="Times New Roman" w:hAnsi="Times New Roman"/>
          <w:color w:val="000000"/>
          <w:sz w:val="20"/>
        </w:rPr>
        <w:t>%)</w:t>
      </w:r>
      <w:r w:rsidR="00401ECA">
        <w:rPr>
          <w:rFonts w:ascii="Times New Roman" w:hAnsi="Times New Roman"/>
          <w:color w:val="000000"/>
          <w:sz w:val="20"/>
        </w:rPr>
        <w:t xml:space="preserve"> of the </w:t>
      </w:r>
      <w:r w:rsidR="004B6229">
        <w:rPr>
          <w:rFonts w:ascii="Times New Roman" w:hAnsi="Times New Roman"/>
          <w:color w:val="000000"/>
          <w:sz w:val="20"/>
        </w:rPr>
        <w:t xml:space="preserve">Direct </w:t>
      </w:r>
      <w:r w:rsidR="00401ECA" w:rsidRPr="00353453">
        <w:rPr>
          <w:rFonts w:ascii="Times New Roman" w:hAnsi="Times New Roman"/>
          <w:color w:val="000000"/>
          <w:sz w:val="20"/>
        </w:rPr>
        <w:t xml:space="preserve">Materials </w:t>
      </w:r>
      <w:r w:rsidR="00401ECA">
        <w:rPr>
          <w:rFonts w:ascii="Times New Roman" w:hAnsi="Times New Roman"/>
          <w:color w:val="000000"/>
          <w:sz w:val="20"/>
        </w:rPr>
        <w:t xml:space="preserve">&amp; </w:t>
      </w:r>
      <w:r w:rsidR="00401ECA" w:rsidRPr="00353453">
        <w:rPr>
          <w:rFonts w:ascii="Times New Roman" w:hAnsi="Times New Roman"/>
          <w:color w:val="000000"/>
          <w:sz w:val="20"/>
        </w:rPr>
        <w:t xml:space="preserve">Equipment </w:t>
      </w:r>
      <w:r w:rsidR="00EE30E8">
        <w:rPr>
          <w:rFonts w:ascii="Times New Roman" w:hAnsi="Times New Roman"/>
          <w:color w:val="000000"/>
          <w:sz w:val="20"/>
        </w:rPr>
        <w:t>Costs</w:t>
      </w:r>
      <w:r w:rsidR="00401ECA">
        <w:rPr>
          <w:rFonts w:ascii="Times New Roman" w:hAnsi="Times New Roman"/>
          <w:color w:val="000000"/>
          <w:sz w:val="20"/>
        </w:rPr>
        <w:t>.</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B59B4">
        <w:rPr>
          <w:rFonts w:ascii="Times New Roman" w:hAnsi="Times New Roman"/>
          <w:color w:val="000000"/>
          <w:sz w:val="20"/>
        </w:rPr>
        <w:t>for both</w:t>
      </w:r>
      <w:r w:rsidR="00071F93" w:rsidRPr="00353453">
        <w:rPr>
          <w:rFonts w:ascii="Times New Roman" w:hAnsi="Times New Roman"/>
          <w:color w:val="000000"/>
          <w:sz w:val="20"/>
        </w:rPr>
        <w:t xml:space="preserve">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ten</w:t>
      </w:r>
      <w:r>
        <w:rPr>
          <w:rFonts w:ascii="Times New Roman" w:hAnsi="Times New Roman"/>
          <w:color w:val="000000"/>
          <w:sz w:val="20"/>
        </w:rPr>
        <w:t xml:space="preserve"> percent (</w:t>
      </w:r>
      <w:r w:rsidR="00431135">
        <w:rPr>
          <w:rFonts w:ascii="Times New Roman" w:hAnsi="Times New Roman"/>
          <w:color w:val="000000"/>
          <w:sz w:val="20"/>
        </w:rPr>
        <w:t>10</w:t>
      </w:r>
      <w:r>
        <w:rPr>
          <w:rFonts w:ascii="Times New Roman" w:hAnsi="Times New Roman"/>
          <w:color w:val="000000"/>
          <w:sz w:val="20"/>
        </w:rPr>
        <w:t>%)</w:t>
      </w:r>
      <w:r w:rsidR="00EE30E8">
        <w:rPr>
          <w:rFonts w:ascii="Times New Roman" w:hAnsi="Times New Roman"/>
          <w:color w:val="000000"/>
          <w:sz w:val="20"/>
        </w:rPr>
        <w:t xml:space="preserve"> of the </w:t>
      </w:r>
      <w:r w:rsidR="004B6229">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third-tier or lower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071F93">
        <w:rPr>
          <w:rFonts w:ascii="Times New Roman" w:hAnsi="Times New Roman"/>
          <w:color w:val="000000"/>
          <w:sz w:val="20"/>
        </w:rPr>
        <w:t>of</w:t>
      </w:r>
      <w:r w:rsidR="00071F93" w:rsidRPr="00353453">
        <w:rPr>
          <w:rFonts w:ascii="Times New Roman" w:hAnsi="Times New Roman"/>
          <w:color w:val="000000"/>
          <w:sz w:val="20"/>
        </w:rPr>
        <w:t xml:space="preserve"> all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fifteen</w:t>
      </w:r>
      <w:r>
        <w:rPr>
          <w:rFonts w:ascii="Times New Roman" w:hAnsi="Times New Roman"/>
          <w:color w:val="000000"/>
          <w:sz w:val="20"/>
        </w:rPr>
        <w:t xml:space="preserve"> </w:t>
      </w:r>
      <w:r w:rsidR="00431135">
        <w:rPr>
          <w:rFonts w:ascii="Times New Roman" w:hAnsi="Times New Roman"/>
          <w:color w:val="000000"/>
          <w:sz w:val="20"/>
        </w:rPr>
        <w:t xml:space="preserve">percent </w:t>
      </w:r>
      <w:r w:rsidRPr="00AF2A8C">
        <w:rPr>
          <w:rFonts w:ascii="Times New Roman" w:hAnsi="Times New Roman"/>
          <w:color w:val="000000"/>
          <w:sz w:val="20"/>
        </w:rPr>
        <w:t>(</w:t>
      </w:r>
      <w:r w:rsidR="00431135">
        <w:rPr>
          <w:rFonts w:ascii="Times New Roman" w:hAnsi="Times New Roman"/>
          <w:color w:val="000000"/>
          <w:sz w:val="20"/>
        </w:rPr>
        <w:t>15</w:t>
      </w:r>
      <w:r w:rsidRPr="00AF2A8C">
        <w:rPr>
          <w:rFonts w:ascii="Times New Roman" w:hAnsi="Times New Roman"/>
          <w:color w:val="000000"/>
          <w:sz w:val="20"/>
        </w:rPr>
        <w:t>%)</w:t>
      </w:r>
      <w:r w:rsidR="00EE30E8">
        <w:rPr>
          <w:rFonts w:ascii="Times New Roman" w:hAnsi="Times New Roman"/>
          <w:color w:val="000000"/>
          <w:sz w:val="20"/>
        </w:rPr>
        <w:t xml:space="preserve"> of the </w:t>
      </w:r>
      <w:r w:rsidR="004B6229">
        <w:rPr>
          <w:rFonts w:ascii="Times New Roman" w:hAnsi="Times New Roman"/>
          <w:color w:val="000000"/>
          <w:sz w:val="20"/>
        </w:rPr>
        <w:t xml:space="preserve">Direct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071F93" w:rsidRPr="00353453" w:rsidRDefault="00071F93" w:rsidP="00071F93">
      <w:pPr>
        <w:pStyle w:val="ListParagraph"/>
        <w:spacing w:after="160" w:line="259" w:lineRule="auto"/>
        <w:ind w:left="1440"/>
        <w:contextualSpacing/>
        <w:rPr>
          <w:rFonts w:ascii="Times New Roman" w:hAnsi="Times New Roman"/>
          <w:sz w:val="20"/>
        </w:rPr>
      </w:pPr>
    </w:p>
    <w:p w:rsidR="00071F93" w:rsidRPr="00401ECA" w:rsidRDefault="00071F93"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sz w:val="20"/>
        </w:rPr>
        <w:t>Subguard</w:t>
      </w:r>
      <w:r w:rsidR="00127294" w:rsidRPr="00127294">
        <w:rPr>
          <w:rFonts w:ascii="Times New Roman" w:hAnsi="Times New Roman"/>
          <w:b/>
          <w:sz w:val="20"/>
        </w:rPr>
        <w:t>:</w:t>
      </w:r>
      <w:r w:rsidRPr="00401ECA">
        <w:rPr>
          <w:rFonts w:ascii="Times New Roman" w:hAnsi="Times New Roman"/>
          <w:b/>
          <w:sz w:val="20"/>
        </w:rPr>
        <w:t xml:space="preserve">  </w:t>
      </w:r>
      <w:r w:rsidRPr="00401ECA">
        <w:rPr>
          <w:rFonts w:ascii="Times New Roman" w:hAnsi="Times New Roman"/>
          <w:sz w:val="20"/>
        </w:rPr>
        <w:t>CMR’s Subguard Insurance Charge Premiums (if any).</w:t>
      </w:r>
    </w:p>
    <w:p w:rsidR="00B97A40" w:rsidRPr="00353453" w:rsidRDefault="00B97A40" w:rsidP="00B97A40">
      <w:pPr>
        <w:pStyle w:val="ListParagraph"/>
        <w:rPr>
          <w:rFonts w:ascii="Times New Roman" w:hAnsi="Times New Roman"/>
          <w:sz w:val="20"/>
        </w:rPr>
      </w:pPr>
    </w:p>
    <w:p w:rsidR="001C462C" w:rsidRPr="00353453" w:rsidRDefault="000D1776" w:rsidP="00591160">
      <w:pPr>
        <w:pStyle w:val="ListParagraph"/>
        <w:numPr>
          <w:ilvl w:val="3"/>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If the </w:t>
      </w:r>
      <w:r w:rsidR="006E34CE" w:rsidRPr="00353453">
        <w:rPr>
          <w:rFonts w:ascii="Times New Roman" w:hAnsi="Times New Roman"/>
          <w:color w:val="000000"/>
          <w:sz w:val="20"/>
        </w:rPr>
        <w:t xml:space="preserve">added </w:t>
      </w:r>
      <w:r w:rsidRPr="00353453">
        <w:rPr>
          <w:rFonts w:ascii="Times New Roman" w:hAnsi="Times New Roman"/>
          <w:color w:val="000000"/>
          <w:sz w:val="20"/>
        </w:rPr>
        <w:t>Work is paid for from Allowance(s), then no mark-up is permitted.</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1C462C" w:rsidRPr="00353453" w:rsidRDefault="001C462C"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sz w:val="20"/>
        </w:rPr>
        <w:t xml:space="preserve">CMR may self-perform work only upon prior written approval of the </w:t>
      </w:r>
      <w:r w:rsidR="00D05DE1" w:rsidRPr="00201FC9">
        <w:rPr>
          <w:rFonts w:ascii="Times New Roman" w:hAnsi="Times New Roman"/>
          <w:sz w:val="20"/>
        </w:rPr>
        <w:t xml:space="preserve">Judicial Council </w:t>
      </w:r>
      <w:r w:rsidRPr="00201FC9">
        <w:rPr>
          <w:rFonts w:ascii="Times New Roman" w:hAnsi="Times New Roman"/>
          <w:sz w:val="20"/>
        </w:rPr>
        <w:t>as required by the Contract Documents.</w:t>
      </w:r>
      <w:r w:rsidRPr="00353453">
        <w:rPr>
          <w:rFonts w:ascii="Times New Roman" w:hAnsi="Times New Roman"/>
          <w:b/>
          <w:sz w:val="20"/>
        </w:rPr>
        <w:t xml:space="preserve"> </w:t>
      </w:r>
    </w:p>
    <w:p w:rsidR="00B97A40" w:rsidRPr="00353453" w:rsidRDefault="00B97A40" w:rsidP="00B97A40">
      <w:pPr>
        <w:pStyle w:val="ListParagraph"/>
        <w:spacing w:after="160" w:line="259" w:lineRule="auto"/>
        <w:ind w:left="1440"/>
        <w:contextualSpacing/>
        <w:rPr>
          <w:rFonts w:ascii="Times New Roman" w:hAnsi="Times New Roman"/>
          <w:sz w:val="20"/>
        </w:rPr>
      </w:pPr>
    </w:p>
    <w:p w:rsidR="002A1273" w:rsidRPr="00353453"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sz w:val="20"/>
        </w:rPr>
        <w:lastRenderedPageBreak/>
        <w:t>Deleted Work</w:t>
      </w:r>
      <w:r w:rsidR="00745798" w:rsidRPr="00353453">
        <w:rPr>
          <w:rFonts w:ascii="Times New Roman" w:hAnsi="Times New Roman"/>
          <w:b/>
          <w:sz w:val="20"/>
        </w:rPr>
        <w:t>.</w:t>
      </w:r>
      <w:r w:rsidRPr="00201FC9">
        <w:rPr>
          <w:rFonts w:ascii="Times New Roman" w:hAnsi="Times New Roman"/>
          <w:sz w:val="20"/>
        </w:rPr>
        <w:t xml:space="preserve">  When the </w:t>
      </w:r>
      <w:r w:rsidR="008F364F" w:rsidRPr="00201FC9">
        <w:rPr>
          <w:rFonts w:ascii="Times New Roman" w:hAnsi="Times New Roman"/>
          <w:sz w:val="20"/>
        </w:rPr>
        <w:t>Judicial Council</w:t>
      </w:r>
      <w:r w:rsidRPr="00326FE3">
        <w:rPr>
          <w:rFonts w:ascii="Times New Roman" w:hAnsi="Times New Roman"/>
          <w:sz w:val="20"/>
        </w:rPr>
        <w:t xml:space="preserve"> is entitled to a credit for deleted </w:t>
      </w:r>
      <w:r w:rsidR="006E34CE" w:rsidRPr="00353453">
        <w:rPr>
          <w:rFonts w:ascii="Times New Roman" w:hAnsi="Times New Roman"/>
          <w:sz w:val="20"/>
        </w:rPr>
        <w:t>Work</w:t>
      </w:r>
      <w:r w:rsidRPr="00353453">
        <w:rPr>
          <w:rFonts w:ascii="Times New Roman" w:hAnsi="Times New Roman"/>
          <w:sz w:val="20"/>
        </w:rPr>
        <w:t xml:space="preserve">, the credit shall include </w:t>
      </w:r>
      <w:r w:rsidR="006E34CE" w:rsidRPr="00353453">
        <w:rPr>
          <w:rFonts w:ascii="Times New Roman" w:hAnsi="Times New Roman"/>
          <w:sz w:val="20"/>
        </w:rPr>
        <w:t xml:space="preserve">all amounts related to the </w:t>
      </w:r>
      <w:r w:rsidRPr="00353453">
        <w:rPr>
          <w:rFonts w:ascii="Times New Roman" w:hAnsi="Times New Roman"/>
          <w:sz w:val="20"/>
        </w:rPr>
        <w:t>direct labor</w:t>
      </w:r>
      <w:r w:rsidR="00150A81" w:rsidRPr="00353453">
        <w:rPr>
          <w:rFonts w:ascii="Times New Roman" w:hAnsi="Times New Roman"/>
          <w:sz w:val="20"/>
        </w:rPr>
        <w:t xml:space="preserve">, </w:t>
      </w:r>
      <w:r w:rsidR="00A02A35" w:rsidRPr="00201FC9">
        <w:rPr>
          <w:rFonts w:ascii="Times New Roman" w:hAnsi="Times New Roman"/>
          <w:sz w:val="20"/>
        </w:rPr>
        <w:t xml:space="preserve">Subcontractor insurance and bond costs, or CMR-provided </w:t>
      </w:r>
      <w:r w:rsidR="00620450" w:rsidRPr="00353453">
        <w:rPr>
          <w:rFonts w:ascii="Times New Roman" w:hAnsi="Times New Roman"/>
          <w:sz w:val="20"/>
        </w:rPr>
        <w:t>contractor default</w:t>
      </w:r>
      <w:r w:rsidR="00A02A35" w:rsidRPr="00353453">
        <w:rPr>
          <w:rFonts w:ascii="Times New Roman" w:hAnsi="Times New Roman"/>
          <w:sz w:val="20"/>
        </w:rPr>
        <w:t xml:space="preserve"> insurance protection in lieu of Subcontractor bonds</w:t>
      </w:r>
      <w:r w:rsidRPr="00353453">
        <w:rPr>
          <w:rFonts w:ascii="Times New Roman" w:hAnsi="Times New Roman"/>
          <w:sz w:val="20"/>
        </w:rPr>
        <w:t xml:space="preserve">, materials, and supervision plus overhead of the CMR or Subcontractor, for the deleted </w:t>
      </w:r>
      <w:r w:rsidR="006E34CE" w:rsidRPr="00353453">
        <w:rPr>
          <w:rFonts w:ascii="Times New Roman" w:hAnsi="Times New Roman"/>
          <w:sz w:val="20"/>
        </w:rPr>
        <w:t>Work</w:t>
      </w:r>
      <w:r w:rsidRPr="00353453">
        <w:rPr>
          <w:rFonts w:ascii="Times New Roman" w:hAnsi="Times New Roman"/>
          <w:sz w:val="20"/>
        </w:rPr>
        <w:t xml:space="preserve">.  Deleted </w:t>
      </w:r>
      <w:r w:rsidR="00E75257" w:rsidRPr="00201FC9">
        <w:rPr>
          <w:rFonts w:ascii="Times New Roman" w:hAnsi="Times New Roman"/>
          <w:sz w:val="20"/>
        </w:rPr>
        <w:t xml:space="preserve">CMR fee </w:t>
      </w:r>
      <w:r w:rsidRPr="00201FC9">
        <w:rPr>
          <w:rFonts w:ascii="Times New Roman" w:hAnsi="Times New Roman"/>
          <w:sz w:val="20"/>
        </w:rPr>
        <w:t>shall be comp</w:t>
      </w:r>
      <w:r w:rsidRPr="00326FE3">
        <w:rPr>
          <w:rFonts w:ascii="Times New Roman" w:hAnsi="Times New Roman"/>
          <w:sz w:val="20"/>
        </w:rPr>
        <w:t xml:space="preserve">uted as </w:t>
      </w:r>
      <w:r w:rsidR="002B25AD" w:rsidRPr="00326FE3">
        <w:rPr>
          <w:rFonts w:ascii="Times New Roman" w:hAnsi="Times New Roman"/>
          <w:sz w:val="20"/>
        </w:rPr>
        <w:t>six</w:t>
      </w:r>
      <w:r w:rsidRPr="00326FE3">
        <w:rPr>
          <w:rFonts w:ascii="Times New Roman" w:hAnsi="Times New Roman"/>
          <w:sz w:val="20"/>
        </w:rPr>
        <w:t xml:space="preserve"> percent (</w:t>
      </w:r>
      <w:r w:rsidR="002B25AD" w:rsidRPr="00326FE3">
        <w:rPr>
          <w:rFonts w:ascii="Times New Roman" w:hAnsi="Times New Roman"/>
          <w:sz w:val="20"/>
        </w:rPr>
        <w:t>6</w:t>
      </w:r>
      <w:r w:rsidRPr="00326FE3">
        <w:rPr>
          <w:rFonts w:ascii="Times New Roman" w:hAnsi="Times New Roman"/>
          <w:sz w:val="20"/>
        </w:rPr>
        <w:t xml:space="preserve">%) of the </w:t>
      </w:r>
      <w:r w:rsidR="006E34CE" w:rsidRPr="00353453">
        <w:rPr>
          <w:rFonts w:ascii="Times New Roman" w:hAnsi="Times New Roman"/>
          <w:sz w:val="20"/>
        </w:rPr>
        <w:t xml:space="preserve">sum for amounts related to the </w:t>
      </w:r>
      <w:r w:rsidRPr="00353453">
        <w:rPr>
          <w:rFonts w:ascii="Times New Roman" w:hAnsi="Times New Roman"/>
          <w:sz w:val="20"/>
        </w:rPr>
        <w:t xml:space="preserve">direct labor, materials, and </w:t>
      </w:r>
      <w:r w:rsidRPr="00353453">
        <w:rPr>
          <w:rFonts w:ascii="Times New Roman" w:hAnsi="Times New Roman"/>
          <w:color w:val="000000"/>
          <w:sz w:val="20"/>
        </w:rPr>
        <w:t>supervision</w:t>
      </w:r>
      <w:r w:rsidR="006E34CE" w:rsidRPr="00353453">
        <w:rPr>
          <w:rFonts w:ascii="Times New Roman" w:hAnsi="Times New Roman"/>
          <w:color w:val="000000"/>
          <w:sz w:val="20"/>
        </w:rPr>
        <w:t xml:space="preserve"> for the deleted Work</w:t>
      </w:r>
      <w:r w:rsidRPr="00353453">
        <w:rPr>
          <w:rFonts w:ascii="Times New Roman" w:hAnsi="Times New Roman"/>
          <w:color w:val="000000"/>
          <w:sz w:val="20"/>
        </w:rPr>
        <w:t xml:space="preserve">. </w:t>
      </w:r>
      <w:r w:rsidRPr="00353453">
        <w:rPr>
          <w:rFonts w:ascii="Times New Roman" w:hAnsi="Times New Roman"/>
          <w:b/>
          <w:color w:val="000000"/>
          <w:sz w:val="20"/>
        </w:rPr>
        <w:t xml:space="preserve"> </w:t>
      </w:r>
    </w:p>
    <w:p w:rsidR="00B97A40" w:rsidRPr="00353453" w:rsidRDefault="00B97A40" w:rsidP="00B97A40">
      <w:pPr>
        <w:pStyle w:val="ListParagraph"/>
        <w:rPr>
          <w:rFonts w:ascii="Times New Roman" w:hAnsi="Times New Roman"/>
          <w:sz w:val="20"/>
        </w:rPr>
      </w:pPr>
    </w:p>
    <w:p w:rsidR="00B97A40" w:rsidRPr="004A184F"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Summary of Mark-Up Amounts and Credits.  </w:t>
      </w:r>
      <w:r w:rsidR="004E3692" w:rsidRPr="004E3692">
        <w:rPr>
          <w:rFonts w:ascii="Times New Roman" w:hAnsi="Times New Roman"/>
          <w:color w:val="000000"/>
          <w:sz w:val="20"/>
        </w:rPr>
        <w:t xml:space="preserve">Mark-Up Amounts and Credits shall </w:t>
      </w:r>
      <w:r w:rsidR="004E3692">
        <w:rPr>
          <w:rFonts w:ascii="Times New Roman" w:hAnsi="Times New Roman"/>
          <w:color w:val="000000"/>
          <w:sz w:val="20"/>
        </w:rPr>
        <w:t xml:space="preserve">be processed based upon the percentages set forth in this section only, and not based upon the fee percentages used in the Fee Proposal Form. </w:t>
      </w:r>
      <w:r w:rsidRPr="00353453">
        <w:rPr>
          <w:rFonts w:ascii="Times New Roman" w:hAnsi="Times New Roman"/>
          <w:color w:val="000000"/>
          <w:sz w:val="20"/>
        </w:rPr>
        <w:t>The following tables shall be used to calculate the allowable mark-ups and required cr</w:t>
      </w:r>
      <w:r w:rsidRPr="00201FC9">
        <w:rPr>
          <w:rFonts w:ascii="Times New Roman" w:hAnsi="Times New Roman"/>
          <w:color w:val="000000"/>
          <w:sz w:val="20"/>
        </w:rPr>
        <w:t>edits for changes to the GMP.</w:t>
      </w:r>
    </w:p>
    <w:p w:rsidR="00422F3C" w:rsidRPr="00353453" w:rsidRDefault="00422F3C" w:rsidP="000D1776">
      <w:pPr>
        <w:widowControl w:val="0"/>
        <w:ind w:left="720"/>
        <w:rPr>
          <w:rFonts w:ascii="Times New Roman" w:hAnsi="Times New Roman"/>
          <w:b/>
          <w:color w:val="000000"/>
          <w:sz w:val="20"/>
        </w:rPr>
      </w:pPr>
    </w:p>
    <w:tbl>
      <w:tblPr>
        <w:tblW w:w="7498" w:type="dxa"/>
        <w:tblInd w:w="1790" w:type="dxa"/>
        <w:tblLayout w:type="fixed"/>
        <w:tblCellMar>
          <w:left w:w="0" w:type="dxa"/>
          <w:right w:w="0" w:type="dxa"/>
        </w:tblCellMar>
        <w:tblLook w:val="04A0"/>
      </w:tblPr>
      <w:tblGrid>
        <w:gridCol w:w="2070"/>
        <w:gridCol w:w="1350"/>
        <w:gridCol w:w="2070"/>
        <w:gridCol w:w="2008"/>
      </w:tblGrid>
      <w:tr w:rsidR="000D1776" w:rsidRPr="00353453" w:rsidTr="005B421E">
        <w:trPr>
          <w:trHeight w:val="240"/>
        </w:trPr>
        <w:tc>
          <w:tcPr>
            <w:tcW w:w="7498"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201FC9">
              <w:rPr>
                <w:rFonts w:ascii="Times New Roman" w:hAnsi="Times New Roman"/>
                <w:b/>
                <w:color w:val="000000"/>
                <w:sz w:val="20"/>
              </w:rPr>
              <w:t>Mark-Ups for Added Work</w:t>
            </w:r>
            <w:r w:rsidRPr="00353453">
              <w:rPr>
                <w:rFonts w:ascii="Times New Roman" w:hAnsi="Times New Roman"/>
                <w:color w:val="000000"/>
                <w:sz w:val="20"/>
              </w:rPr>
              <w:t>, as a percentage of the Direct Cost of the Work</w:t>
            </w:r>
          </w:p>
        </w:tc>
      </w:tr>
      <w:tr w:rsidR="000D1776" w:rsidRPr="00353453" w:rsidTr="00C94041">
        <w:trPr>
          <w:trHeight w:val="719"/>
        </w:trPr>
        <w:tc>
          <w:tcPr>
            <w:tcW w:w="207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Allowable Mark-Ups on the Use of Specific Categories of Funds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201FC9" w:rsidRDefault="000D1776" w:rsidP="006D22C4">
            <w:pPr>
              <w:spacing w:line="276" w:lineRule="auto"/>
              <w:jc w:val="center"/>
              <w:rPr>
                <w:rFonts w:ascii="Times New Roman" w:hAnsi="Times New Roman"/>
                <w:b/>
                <w:color w:val="000000"/>
                <w:sz w:val="20"/>
              </w:rPr>
            </w:pPr>
            <w:r w:rsidRPr="00201FC9">
              <w:rPr>
                <w:rFonts w:ascii="Times New Roman" w:hAnsi="Times New Roman"/>
                <w:b/>
                <w:color w:val="000000"/>
                <w:sz w:val="20"/>
              </w:rPr>
              <w:t>Allowances</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(in Direct Cost of the Work)</w:t>
            </w:r>
          </w:p>
        </w:tc>
        <w:tc>
          <w:tcPr>
            <w:tcW w:w="207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w:t>
            </w:r>
            <w:r w:rsidR="00762C60" w:rsidRPr="00353453">
              <w:rPr>
                <w:rFonts w:ascii="Times New Roman" w:hAnsi="Times New Roman"/>
                <w:color w:val="000000"/>
                <w:sz w:val="20"/>
              </w:rPr>
              <w:t xml:space="preserve">Not in Direct Cost of the Work; </w:t>
            </w:r>
            <w:r w:rsidRPr="00353453">
              <w:rPr>
                <w:rFonts w:ascii="Times New Roman" w:hAnsi="Times New Roman"/>
                <w:color w:val="000000"/>
                <w:sz w:val="20"/>
              </w:rPr>
              <w:t>in GMP)</w:t>
            </w:r>
          </w:p>
        </w:tc>
        <w:tc>
          <w:tcPr>
            <w:tcW w:w="2008"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D05DE1"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w:t>
            </w:r>
            <w:r w:rsidR="000D1776" w:rsidRPr="00353453">
              <w:rPr>
                <w:rFonts w:ascii="Times New Roman" w:hAnsi="Times New Roman"/>
                <w:b/>
                <w:color w:val="000000"/>
                <w:sz w:val="20"/>
              </w:rPr>
              <w:t xml:space="preserve">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021063"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401ECA" w:rsidRDefault="00021063" w:rsidP="007C5C1E">
            <w:pPr>
              <w:spacing w:line="276" w:lineRule="auto"/>
              <w:jc w:val="center"/>
              <w:rPr>
                <w:rFonts w:ascii="Times New Roman" w:hAnsi="Times New Roman"/>
                <w:color w:val="000000"/>
                <w:sz w:val="20"/>
              </w:rPr>
            </w:pPr>
            <w:r w:rsidRPr="00401ECA">
              <w:rPr>
                <w:rFonts w:ascii="Times New Roman" w:hAnsi="Times New Roman"/>
                <w:color w:val="000000"/>
                <w:sz w:val="20"/>
              </w:rPr>
              <w:t>6.00%</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EE30E8" w:rsidRDefault="00021063" w:rsidP="007C5C1E">
            <w:pPr>
              <w:spacing w:line="276" w:lineRule="auto"/>
              <w:ind w:right="72"/>
              <w:jc w:val="center"/>
              <w:rPr>
                <w:rFonts w:ascii="Times New Roman" w:hAnsi="Times New Roman"/>
                <w:color w:val="000000"/>
                <w:sz w:val="20"/>
              </w:rPr>
            </w:pPr>
            <w:r w:rsidRPr="00EE30E8">
              <w:rPr>
                <w:rFonts w:ascii="Times New Roman" w:hAnsi="Times New Roman"/>
                <w:color w:val="000000"/>
                <w:sz w:val="20"/>
              </w:rPr>
              <w:t>6.00%</w:t>
            </w:r>
          </w:p>
        </w:tc>
      </w:tr>
      <w:tr w:rsidR="00762C60"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C60" w:rsidRPr="00201FC9" w:rsidRDefault="00326FE3" w:rsidP="000F47CB">
            <w:pPr>
              <w:spacing w:line="276" w:lineRule="auto"/>
              <w:rPr>
                <w:rFonts w:ascii="Times New Roman" w:hAnsi="Times New Roman"/>
                <w:color w:val="000000"/>
                <w:sz w:val="20"/>
              </w:rPr>
            </w:pPr>
            <w:r w:rsidRPr="00353453">
              <w:rPr>
                <w:rFonts w:ascii="Times New Roman" w:hAnsi="Times New Roman"/>
                <w:color w:val="000000"/>
                <w:sz w:val="20"/>
              </w:rPr>
              <w:t>Subcontractor</w:t>
            </w:r>
            <w:r w:rsidR="00A41BF3">
              <w:rPr>
                <w:rFonts w:ascii="Times New Roman" w:hAnsi="Times New Roman"/>
                <w:color w:val="000000"/>
                <w:sz w:val="20"/>
              </w:rPr>
              <w:t>(s)</w:t>
            </w:r>
            <w:r w:rsidR="00762C60" w:rsidRPr="00353453">
              <w:rPr>
                <w:rFonts w:ascii="Times New Roman" w:hAnsi="Times New Roman"/>
                <w:color w:val="000000"/>
                <w:sz w:val="20"/>
              </w:rPr>
              <w:t xml:space="preserve"> Mark-Up</w:t>
            </w:r>
            <w:r w:rsidR="00A2598E" w:rsidRPr="00353453">
              <w:rPr>
                <w:rFonts w:ascii="Times New Roman" w:hAnsi="Times New Roman"/>
                <w:color w:val="000000"/>
                <w:sz w:val="20"/>
              </w:rPr>
              <w:t xml:space="preserve">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353453" w:rsidRDefault="00762C60" w:rsidP="000F47CB">
            <w:pPr>
              <w:spacing w:line="276" w:lineRule="auto"/>
              <w:jc w:val="center"/>
              <w:rPr>
                <w:rFonts w:ascii="Times New Roman" w:hAnsi="Times New Roman"/>
                <w:color w:val="000000"/>
                <w:sz w:val="20"/>
              </w:rPr>
            </w:pPr>
            <w:r w:rsidRPr="00353453">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401ECA" w:rsidRDefault="00762C60"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w:t>
            </w:r>
            <w:r w:rsidR="005B421E" w:rsidRPr="00401ECA">
              <w:rPr>
                <w:rFonts w:ascii="Times New Roman" w:hAnsi="Times New Roman"/>
                <w:color w:val="000000"/>
                <w:sz w:val="20"/>
              </w:rPr>
              <w:t xml:space="preserve">7 to </w:t>
            </w:r>
            <w:r w:rsidRPr="00401ECA">
              <w:rPr>
                <w:rFonts w:ascii="Times New Roman" w:hAnsi="Times New Roman"/>
                <w:color w:val="000000"/>
                <w:sz w:val="20"/>
              </w:rPr>
              <w:t xml:space="preserve">20% M&amp;E: </w:t>
            </w:r>
            <w:r w:rsidR="005B421E" w:rsidRPr="00401ECA">
              <w:rPr>
                <w:rFonts w:ascii="Times New Roman" w:hAnsi="Times New Roman"/>
                <w:color w:val="000000"/>
                <w:sz w:val="20"/>
              </w:rPr>
              <w:t xml:space="preserve">5 to </w:t>
            </w:r>
            <w:r w:rsidRPr="00401ECA">
              <w:rPr>
                <w:rFonts w:ascii="Times New Roman" w:hAnsi="Times New Roman"/>
                <w:color w:val="000000"/>
                <w:sz w:val="20"/>
              </w:rPr>
              <w:t xml:space="preserve">15% </w:t>
            </w:r>
          </w:p>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depending upon tier</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7 to 20% M&amp;E: 5 to 15% </w:t>
            </w:r>
          </w:p>
          <w:p w:rsidR="00762C60" w:rsidRPr="00401ECA" w:rsidRDefault="005B421E" w:rsidP="00762C60">
            <w:pPr>
              <w:spacing w:line="276" w:lineRule="auto"/>
              <w:ind w:right="72"/>
              <w:jc w:val="center"/>
              <w:rPr>
                <w:rFonts w:ascii="Times New Roman" w:hAnsi="Times New Roman"/>
                <w:color w:val="000000"/>
                <w:sz w:val="20"/>
              </w:rPr>
            </w:pPr>
            <w:r w:rsidRPr="00401ECA">
              <w:rPr>
                <w:rFonts w:ascii="Times New Roman" w:hAnsi="Times New Roman"/>
                <w:color w:val="000000"/>
                <w:sz w:val="20"/>
              </w:rPr>
              <w:t>depending upon tier</w:t>
            </w:r>
          </w:p>
        </w:tc>
      </w:tr>
      <w:tr w:rsidR="000D1776"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762C60" w:rsidP="006D22C4">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jc w:val="center"/>
              <w:rPr>
                <w:rFonts w:ascii="Times New Roman" w:hAnsi="Times New Roman"/>
                <w:color w:val="000000"/>
                <w:sz w:val="20"/>
              </w:rPr>
            </w:pPr>
            <w:r w:rsidRPr="00353453">
              <w:rPr>
                <w:rFonts w:ascii="Times New Roman" w:hAnsi="Times New Roman"/>
                <w:color w:val="000000"/>
                <w:sz w:val="20"/>
              </w:rPr>
              <w:t>__.__%</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ind w:right="72"/>
              <w:jc w:val="center"/>
              <w:rPr>
                <w:rFonts w:ascii="Times New Roman" w:hAnsi="Times New Roman"/>
                <w:color w:val="000000"/>
                <w:sz w:val="20"/>
              </w:rPr>
            </w:pPr>
            <w:r w:rsidRPr="00353453">
              <w:rPr>
                <w:rFonts w:ascii="Times New Roman" w:hAnsi="Times New Roman"/>
                <w:color w:val="000000"/>
                <w:sz w:val="20"/>
              </w:rPr>
              <w:t>__.__%</w:t>
            </w:r>
          </w:p>
        </w:tc>
      </w:tr>
    </w:tbl>
    <w:p w:rsidR="000D1776" w:rsidRPr="00353453" w:rsidRDefault="000D1776" w:rsidP="000D1776">
      <w:pPr>
        <w:rPr>
          <w:rFonts w:ascii="Times New Roman" w:hAnsi="Times New Roman"/>
          <w:color w:val="000000"/>
          <w:sz w:val="20"/>
        </w:rPr>
      </w:pPr>
    </w:p>
    <w:tbl>
      <w:tblPr>
        <w:tblW w:w="7020" w:type="dxa"/>
        <w:tblInd w:w="1790" w:type="dxa"/>
        <w:tblLayout w:type="fixed"/>
        <w:tblCellMar>
          <w:left w:w="0" w:type="dxa"/>
          <w:right w:w="0" w:type="dxa"/>
        </w:tblCellMar>
        <w:tblLook w:val="04A0"/>
      </w:tblPr>
      <w:tblGrid>
        <w:gridCol w:w="2520"/>
        <w:gridCol w:w="1710"/>
        <w:gridCol w:w="1350"/>
        <w:gridCol w:w="1440"/>
      </w:tblGrid>
      <w:tr w:rsidR="000D1776" w:rsidRPr="00353453" w:rsidTr="006D22C4">
        <w:trPr>
          <w:trHeight w:val="240"/>
        </w:trPr>
        <w:tc>
          <w:tcPr>
            <w:tcW w:w="702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201FC9" w:rsidRDefault="000D1776" w:rsidP="006D22C4">
            <w:pPr>
              <w:spacing w:line="276" w:lineRule="auto"/>
              <w:rPr>
                <w:rFonts w:ascii="Times New Roman" w:hAnsi="Times New Roman"/>
                <w:color w:val="000000"/>
                <w:sz w:val="20"/>
              </w:rPr>
            </w:pPr>
            <w:r w:rsidRPr="00353453">
              <w:rPr>
                <w:rFonts w:ascii="Times New Roman" w:hAnsi="Times New Roman"/>
                <w:b/>
                <w:color w:val="000000"/>
                <w:sz w:val="20"/>
              </w:rPr>
              <w:t>Credits for Deleted Work and Adjustments for Unused Allowance(s) and Unused Project Contingency</w:t>
            </w:r>
            <w:r w:rsidRPr="00201FC9">
              <w:rPr>
                <w:rFonts w:ascii="Times New Roman" w:hAnsi="Times New Roman"/>
                <w:color w:val="000000"/>
                <w:sz w:val="20"/>
              </w:rPr>
              <w:t>, as a percentage of the Direct Cost of the Work and to be deducted in addition to the amount of the Direct Cost of the Work to perform the deleted Work.</w:t>
            </w:r>
          </w:p>
        </w:tc>
      </w:tr>
      <w:tr w:rsidR="00762C60" w:rsidRPr="00353453" w:rsidTr="000D1776">
        <w:trPr>
          <w:trHeight w:val="719"/>
        </w:trPr>
        <w:tc>
          <w:tcPr>
            <w:tcW w:w="252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Required Credits Back to the Judicial Council on the Use of Specific Categories of Funds</w:t>
            </w:r>
          </w:p>
        </w:tc>
        <w:tc>
          <w:tcPr>
            <w:tcW w:w="171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201FC9" w:rsidRDefault="00762C60" w:rsidP="00762C60">
            <w:pPr>
              <w:spacing w:line="276" w:lineRule="auto"/>
              <w:jc w:val="center"/>
              <w:rPr>
                <w:rFonts w:ascii="Times New Roman" w:hAnsi="Times New Roman"/>
                <w:b/>
                <w:color w:val="000000"/>
                <w:sz w:val="20"/>
              </w:rPr>
            </w:pPr>
            <w:r w:rsidRPr="00201FC9">
              <w:rPr>
                <w:rFonts w:ascii="Times New Roman" w:hAnsi="Times New Roman"/>
                <w:b/>
                <w:color w:val="000000"/>
                <w:sz w:val="20"/>
              </w:rPr>
              <w:t xml:space="preserve">Direct Cost of the Work </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(including Allowances)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Direct Cost of the Work; in GMP)</w:t>
            </w:r>
          </w:p>
        </w:tc>
        <w:tc>
          <w:tcPr>
            <w:tcW w:w="144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 Contingency</w:t>
            </w:r>
          </w:p>
          <w:p w:rsidR="00762C60" w:rsidRPr="00353453" w:rsidRDefault="00762C60"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E329D6" w:rsidRPr="00353453" w:rsidTr="007C5C1E">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jc w:val="center"/>
              <w:rPr>
                <w:rFonts w:ascii="Times New Roman" w:hAnsi="Times New Roman"/>
                <w:color w:val="000000"/>
                <w:sz w:val="20"/>
              </w:rPr>
            </w:pPr>
            <w:r w:rsidRPr="00201FC9">
              <w:rPr>
                <w:rFonts w:ascii="Times New Roman" w:hAnsi="Times New Roman"/>
                <w:color w:val="000000"/>
                <w:sz w:val="20"/>
              </w:rPr>
              <w:t>6</w:t>
            </w:r>
            <w:r w:rsidRPr="00353453">
              <w:rPr>
                <w:rFonts w:ascii="Times New Roman" w:hAnsi="Times New Roman"/>
                <w:color w:val="000000"/>
                <w:sz w:val="20"/>
              </w:rPr>
              <w:t>.00%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401ECA" w:rsidRDefault="005B421E" w:rsidP="007C5C1E">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329D6" w:rsidRPr="00401ECA" w:rsidRDefault="005B421E" w:rsidP="007C5C1E">
            <w:pPr>
              <w:spacing w:line="276" w:lineRule="auto"/>
              <w:ind w:right="72"/>
              <w:jc w:val="center"/>
              <w:rPr>
                <w:rFonts w:ascii="Times New Roman" w:hAnsi="Times New Roman"/>
                <w:color w:val="000000"/>
                <w:sz w:val="20"/>
              </w:rPr>
            </w:pPr>
            <w:r w:rsidRPr="00401ECA">
              <w:rPr>
                <w:rFonts w:ascii="Times New Roman" w:hAnsi="Times New Roman"/>
                <w:color w:val="000000"/>
                <w:sz w:val="20"/>
              </w:rPr>
              <w:t>n/a</w:t>
            </w:r>
          </w:p>
        </w:tc>
      </w:tr>
      <w:tr w:rsidR="000D1776" w:rsidRPr="00353453" w:rsidTr="006D22C4">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5168C2" w:rsidP="006D22C4">
            <w:pPr>
              <w:spacing w:line="276" w:lineRule="auto"/>
              <w:jc w:val="center"/>
              <w:rPr>
                <w:rFonts w:ascii="Times New Roman" w:hAnsi="Times New Roman"/>
                <w:color w:val="000000"/>
                <w:sz w:val="20"/>
              </w:rPr>
            </w:pPr>
            <w:r w:rsidRPr="00201FC9">
              <w:rPr>
                <w:rFonts w:ascii="Times New Roman" w:hAnsi="Times New Roman"/>
                <w:color w:val="000000"/>
                <w:sz w:val="20"/>
              </w:rPr>
              <w:t>__.__%</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401ECA" w:rsidRDefault="00A2598E" w:rsidP="006D22C4">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EE30E8" w:rsidRDefault="000D1776" w:rsidP="006D22C4">
            <w:pPr>
              <w:spacing w:line="276" w:lineRule="auto"/>
              <w:ind w:right="72"/>
              <w:jc w:val="center"/>
              <w:rPr>
                <w:rFonts w:ascii="Times New Roman" w:hAnsi="Times New Roman"/>
                <w:color w:val="000000"/>
                <w:sz w:val="20"/>
              </w:rPr>
            </w:pPr>
            <w:r w:rsidRPr="00EE30E8">
              <w:rPr>
                <w:rFonts w:ascii="Times New Roman" w:hAnsi="Times New Roman"/>
                <w:color w:val="000000"/>
                <w:sz w:val="20"/>
              </w:rPr>
              <w:t>n/a</w:t>
            </w:r>
          </w:p>
        </w:tc>
      </w:tr>
    </w:tbl>
    <w:p w:rsidR="000D1776" w:rsidRPr="00353453" w:rsidRDefault="000D1776" w:rsidP="006353C4">
      <w:pPr>
        <w:widowControl w:val="0"/>
        <w:ind w:left="720"/>
        <w:rPr>
          <w:rFonts w:ascii="Times New Roman" w:hAnsi="Times New Roman"/>
          <w:b/>
          <w:color w:val="000000"/>
          <w:sz w:val="20"/>
        </w:rPr>
      </w:pPr>
    </w:p>
    <w:p w:rsidR="00B97A40" w:rsidRPr="000B6EBD"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General Limitations</w:t>
      </w:r>
      <w:r w:rsidR="00745798" w:rsidRPr="00353453">
        <w:rPr>
          <w:rFonts w:ascii="Times New Roman" w:hAnsi="Times New Roman"/>
          <w:b/>
          <w:color w:val="000000"/>
          <w:sz w:val="20"/>
        </w:rPr>
        <w:t>.</w:t>
      </w:r>
      <w:r w:rsidRPr="00353453">
        <w:rPr>
          <w:rFonts w:ascii="Times New Roman" w:hAnsi="Times New Roman"/>
          <w:color w:val="000000"/>
          <w:sz w:val="20"/>
        </w:rPr>
        <w:t xml:space="preserve">  Costs to the CMR for changes which exceed market values prevailing at the time of the change will not be allowed unless</w:t>
      </w:r>
      <w:r w:rsidRPr="000B6EBD">
        <w:rPr>
          <w:rFonts w:ascii="Times New Roman" w:hAnsi="Times New Roman"/>
          <w:color w:val="000000"/>
          <w:sz w:val="20"/>
        </w:rPr>
        <w:t xml:space="preserve"> the CMR establishes that all reasonable means for performance of the changes at prevailing market values have been investigated and the excess cost could not be avoided.  Notwithstanding</w:t>
      </w:r>
      <w:r w:rsidRPr="000B6EBD">
        <w:rPr>
          <w:rFonts w:ascii="Times New Roman" w:hAnsi="Times New Roman"/>
          <w:sz w:val="20"/>
        </w:rPr>
        <w:t xml:space="preserve"> actual charges to the CMR on work performed or furnished by others, no mark-ups will be allowed in excess of those specified above.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Cost Disallowance</w:t>
      </w:r>
      <w:r w:rsidR="00745798" w:rsidRPr="000B6EBD">
        <w:rPr>
          <w:rFonts w:ascii="Times New Roman" w:hAnsi="Times New Roman"/>
          <w:b/>
          <w:sz w:val="20"/>
        </w:rPr>
        <w:t>.</w:t>
      </w:r>
      <w:r w:rsidRPr="000B6EBD">
        <w:rPr>
          <w:rFonts w:ascii="Times New Roman" w:hAnsi="Times New Roman"/>
          <w:sz w:val="20"/>
        </w:rPr>
        <w:t xml:space="preserve">  Costs which will not be allowed or paid in </w:t>
      </w:r>
      <w:r w:rsidR="007072C3" w:rsidRPr="000B6EBD">
        <w:rPr>
          <w:rFonts w:ascii="Times New Roman" w:hAnsi="Times New Roman"/>
          <w:sz w:val="20"/>
        </w:rPr>
        <w:t xml:space="preserve">Field Directives, </w:t>
      </w:r>
      <w:r w:rsidRPr="000B6EBD">
        <w:rPr>
          <w:rFonts w:ascii="Times New Roman" w:hAnsi="Times New Roman"/>
          <w:sz w:val="20"/>
        </w:rPr>
        <w:t xml:space="preserve">Change Orders, requests for use of Project Contingency or Claim settlements under this Contract include, but are not limited to:  interest on cost of any type other than those mandated by statute; Dispute or Claim preparation or filing </w:t>
      </w:r>
      <w:r w:rsidRPr="000B6EBD">
        <w:rPr>
          <w:rFonts w:ascii="Times New Roman" w:hAnsi="Times New Roman"/>
          <w:sz w:val="20"/>
        </w:rPr>
        <w:lastRenderedPageBreak/>
        <w:t xml:space="preserve">costs; legal expenses; the costs of preparing or reviewing </w:t>
      </w:r>
      <w:r w:rsidR="00F80737" w:rsidRPr="000B6EBD">
        <w:rPr>
          <w:rFonts w:ascii="Times New Roman" w:hAnsi="Times New Roman"/>
          <w:sz w:val="20"/>
        </w:rPr>
        <w:t>PCOs</w:t>
      </w:r>
      <w:r w:rsidRPr="000B6EBD">
        <w:rPr>
          <w:rFonts w:ascii="Times New Roman" w:hAnsi="Times New Roman"/>
          <w:sz w:val="20"/>
        </w:rPr>
        <w:t xml:space="preserve"> or Change Order proposals concerning Change Orders which are not issued by the </w:t>
      </w:r>
      <w:r w:rsidR="008F364F" w:rsidRPr="000B6EBD">
        <w:rPr>
          <w:rFonts w:ascii="Times New Roman" w:hAnsi="Times New Roman"/>
          <w:sz w:val="20"/>
        </w:rPr>
        <w:t>Judicial Council</w:t>
      </w:r>
      <w:r w:rsidRPr="000B6EBD">
        <w:rPr>
          <w:rFonts w:ascii="Times New Roman" w:hAnsi="Times New Roman"/>
          <w:sz w:val="20"/>
        </w:rPr>
        <w:t xml:space="preserve">;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w:t>
      </w:r>
      <w:r w:rsidR="008F364F" w:rsidRPr="000B6EBD">
        <w:rPr>
          <w:rFonts w:ascii="Times New Roman" w:hAnsi="Times New Roman"/>
          <w:sz w:val="20"/>
        </w:rPr>
        <w:t>Judicial Council</w:t>
      </w:r>
      <w:r w:rsidRPr="000B6EBD">
        <w:rPr>
          <w:rFonts w:ascii="Times New Roman" w:hAnsi="Times New Roman"/>
          <w:sz w:val="20"/>
        </w:rPr>
        <w:t xml:space="preserve">; any compensation due to the fluctuation of foreign currency conversions or exchange rates; or loss of other business.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ACCEPTANCE OF CHANGE ORDERS</w:t>
      </w:r>
      <w:r w:rsidR="00A02A35" w:rsidRPr="000B6EBD">
        <w:rPr>
          <w:rFonts w:ascii="Times New Roman" w:hAnsi="Times New Roman"/>
          <w:b/>
          <w:sz w:val="20"/>
        </w:rPr>
        <w:t>.</w:t>
      </w:r>
      <w:r w:rsidR="00745798" w:rsidRPr="000B6EBD">
        <w:rPr>
          <w:rFonts w:ascii="Times New Roman" w:hAnsi="Times New Roman"/>
          <w:b/>
          <w:sz w:val="20"/>
        </w:rPr>
        <w:t xml:space="preserve"> </w:t>
      </w:r>
      <w:r w:rsidR="00CC3B3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48" w:name="_Toc368061979"/>
      <w:bookmarkStart w:id="349" w:name="_Toc368062092"/>
      <w:bookmarkStart w:id="350" w:name="_Toc412467290"/>
      <w:bookmarkStart w:id="351" w:name="_Toc411516753"/>
      <w:r w:rsidR="00745798" w:rsidRPr="000B6EBD">
        <w:rPr>
          <w:rFonts w:ascii="Times New Roman" w:hAnsi="Times New Roman"/>
          <w:b/>
          <w:sz w:val="20"/>
        </w:rPr>
        <w:instrText>6.</w:instrText>
      </w:r>
      <w:r w:rsidR="00CE57E3" w:rsidRPr="000B6EBD">
        <w:rPr>
          <w:rFonts w:ascii="Times New Roman" w:hAnsi="Times New Roman"/>
          <w:b/>
          <w:sz w:val="20"/>
        </w:rPr>
        <w:instrText xml:space="preserve">9  </w:instrText>
      </w:r>
      <w:r w:rsidR="00745798" w:rsidRPr="000B6EBD">
        <w:rPr>
          <w:rFonts w:ascii="Times New Roman" w:hAnsi="Times New Roman"/>
          <w:b/>
          <w:sz w:val="20"/>
        </w:rPr>
        <w:instrText>ACCEPTANCE OF CHANGE ORDERS</w:instrText>
      </w:r>
      <w:bookmarkEnd w:id="348"/>
      <w:bookmarkEnd w:id="349"/>
      <w:bookmarkEnd w:id="350"/>
      <w:bookmarkEnd w:id="351"/>
      <w:r w:rsidR="0074579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EFFECT ON SURETIES.</w:t>
      </w:r>
      <w:r w:rsidR="00745798" w:rsidRPr="000B6EBD">
        <w:rPr>
          <w:rFonts w:ascii="Times New Roman" w:hAnsi="Times New Roman"/>
          <w:b/>
          <w:sz w:val="20"/>
        </w:rPr>
        <w:t xml:space="preserve"> </w:t>
      </w:r>
      <w:r w:rsidR="00CC3B3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2" w:name="_Toc368061980"/>
      <w:bookmarkStart w:id="353" w:name="_Toc368062093"/>
      <w:bookmarkStart w:id="354" w:name="_Toc412467291"/>
      <w:bookmarkStart w:id="355" w:name="_Toc411516754"/>
      <w:r w:rsidR="00745798" w:rsidRPr="000B6EBD">
        <w:rPr>
          <w:rFonts w:ascii="Times New Roman" w:hAnsi="Times New Roman"/>
          <w:b/>
          <w:sz w:val="20"/>
        </w:rPr>
        <w:instrText>6.</w:instrText>
      </w:r>
      <w:r w:rsidR="00CE57E3" w:rsidRPr="000B6EBD">
        <w:rPr>
          <w:rFonts w:ascii="Times New Roman" w:hAnsi="Times New Roman"/>
          <w:b/>
          <w:sz w:val="20"/>
        </w:rPr>
        <w:instrText xml:space="preserve">10  </w:instrText>
      </w:r>
      <w:r w:rsidR="00745798" w:rsidRPr="000B6EBD">
        <w:rPr>
          <w:rFonts w:ascii="Times New Roman" w:hAnsi="Times New Roman"/>
          <w:b/>
          <w:sz w:val="20"/>
        </w:rPr>
        <w:instrText>EFFECT ON SURETIES</w:instrText>
      </w:r>
      <w:bookmarkEnd w:id="352"/>
      <w:bookmarkEnd w:id="353"/>
      <w:bookmarkEnd w:id="354"/>
      <w:bookmarkEnd w:id="355"/>
      <w:r w:rsidR="0074579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VALIDITY OF ALTERATIONS</w:t>
      </w:r>
      <w:r w:rsidR="00A02A35" w:rsidRPr="000B6EBD">
        <w:rPr>
          <w:rFonts w:ascii="Times New Roman" w:hAnsi="Times New Roman"/>
          <w:b/>
          <w:sz w:val="20"/>
        </w:rPr>
        <w:t>.</w:t>
      </w:r>
      <w:r w:rsidR="00745798" w:rsidRPr="000B6EBD">
        <w:rPr>
          <w:rFonts w:ascii="Times New Roman" w:hAnsi="Times New Roman"/>
          <w:b/>
          <w:sz w:val="20"/>
        </w:rPr>
        <w:t xml:space="preserve"> </w:t>
      </w:r>
      <w:r w:rsidR="00CC3B3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6" w:name="_Toc368061981"/>
      <w:bookmarkStart w:id="357" w:name="_Toc368062094"/>
      <w:bookmarkStart w:id="358" w:name="_Toc412467292"/>
      <w:bookmarkStart w:id="359" w:name="_Toc411516755"/>
      <w:r w:rsidR="00745798" w:rsidRPr="000B6EBD">
        <w:rPr>
          <w:rFonts w:ascii="Times New Roman" w:hAnsi="Times New Roman"/>
          <w:b/>
          <w:sz w:val="20"/>
        </w:rPr>
        <w:instrText>6.</w:instrText>
      </w:r>
      <w:r w:rsidR="00CE57E3" w:rsidRPr="000B6EBD">
        <w:rPr>
          <w:rFonts w:ascii="Times New Roman" w:hAnsi="Times New Roman"/>
          <w:b/>
          <w:sz w:val="20"/>
        </w:rPr>
        <w:instrText>11</w:instrText>
      </w:r>
      <w:r w:rsidR="00745798" w:rsidRPr="000B6EBD">
        <w:rPr>
          <w:rFonts w:ascii="Times New Roman" w:hAnsi="Times New Roman"/>
          <w:b/>
          <w:sz w:val="20"/>
        </w:rPr>
        <w:instrText xml:space="preserve">  VALIDITY OF ALTERATIONS</w:instrText>
      </w:r>
      <w:bookmarkEnd w:id="356"/>
      <w:bookmarkEnd w:id="357"/>
      <w:bookmarkEnd w:id="358"/>
      <w:bookmarkEnd w:id="359"/>
      <w:r w:rsidR="0074579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TIME</w:t>
      </w:r>
      <w:r w:rsidR="00CC3B3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60" w:name="_Toc368061982"/>
      <w:bookmarkStart w:id="361" w:name="_Toc368062095"/>
      <w:bookmarkStart w:id="362" w:name="_Toc316986889"/>
      <w:bookmarkStart w:id="363" w:name="_Toc412467293"/>
      <w:bookmarkStart w:id="364" w:name="_Toc411516756"/>
      <w:r w:rsidRPr="000B6EBD">
        <w:rPr>
          <w:rFonts w:ascii="Times New Roman" w:hAnsi="Times New Roman"/>
          <w:b/>
          <w:sz w:val="20"/>
        </w:rPr>
        <w:instrText>ARTICLE 7  TIME</w:instrText>
      </w:r>
      <w:bookmarkEnd w:id="360"/>
      <w:bookmarkEnd w:id="361"/>
      <w:bookmarkEnd w:id="362"/>
      <w:bookmarkEnd w:id="363"/>
      <w:bookmarkEnd w:id="364"/>
      <w:r w:rsidRPr="000B6EBD">
        <w:rPr>
          <w:rFonts w:ascii="Times New Roman" w:hAnsi="Times New Roman"/>
          <w:sz w:val="20"/>
        </w:rPr>
        <w:instrText>” \f C \l “</w:instrText>
      </w:r>
      <w:r w:rsidR="00745798" w:rsidRPr="000B6EBD">
        <w:rPr>
          <w:rFonts w:ascii="Times New Roman" w:hAnsi="Times New Roman"/>
          <w:sz w:val="20"/>
        </w:rPr>
        <w:instrText>1</w:instrText>
      </w:r>
      <w:r w:rsidRPr="000B6EBD">
        <w:rPr>
          <w:rFonts w:ascii="Times New Roman" w:hAnsi="Times New Roman"/>
          <w:sz w:val="20"/>
        </w:rPr>
        <w:instrText xml:space="preserve">” </w:instrText>
      </w:r>
      <w:r w:rsidR="00CC3B39"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00CC3B3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65" w:name="_Toc368061983"/>
      <w:bookmarkStart w:id="366" w:name="_Toc368062096"/>
      <w:bookmarkStart w:id="367" w:name="_Toc412467294"/>
      <w:bookmarkStart w:id="368" w:name="_Toc411516757"/>
      <w:r w:rsidR="00424C79" w:rsidRPr="000B6EBD">
        <w:rPr>
          <w:rFonts w:ascii="Times New Roman" w:hAnsi="Times New Roman"/>
          <w:b/>
          <w:sz w:val="20"/>
        </w:rPr>
        <w:instrText>7</w:instrText>
      </w:r>
      <w:r w:rsidR="00745798" w:rsidRPr="000B6EBD">
        <w:rPr>
          <w:rFonts w:ascii="Times New Roman" w:hAnsi="Times New Roman"/>
          <w:b/>
          <w:sz w:val="20"/>
        </w:rPr>
        <w:instrText>.</w:instrText>
      </w:r>
      <w:r w:rsidR="002248E1" w:rsidRPr="000B6EBD">
        <w:rPr>
          <w:rFonts w:ascii="Times New Roman" w:hAnsi="Times New Roman"/>
          <w:b/>
          <w:sz w:val="20"/>
        </w:rPr>
        <w:instrText>1</w:instrText>
      </w:r>
      <w:r w:rsidR="00745798" w:rsidRPr="000B6EBD">
        <w:rPr>
          <w:rFonts w:ascii="Times New Roman" w:hAnsi="Times New Roman"/>
          <w:b/>
          <w:sz w:val="20"/>
        </w:rPr>
        <w:instrText xml:space="preserve">  NOTICE TO PROCEED</w:instrText>
      </w:r>
      <w:bookmarkEnd w:id="365"/>
      <w:bookmarkEnd w:id="366"/>
      <w:bookmarkEnd w:id="367"/>
      <w:bookmarkEnd w:id="368"/>
      <w:r w:rsidR="00745798"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is effective on the date that the Agreement is fully executed </w:t>
      </w:r>
      <w:r w:rsidR="00150A81" w:rsidRPr="000B6EBD">
        <w:rPr>
          <w:rFonts w:ascii="Times New Roman" w:hAnsi="Times New Roman"/>
          <w:sz w:val="20"/>
        </w:rPr>
        <w:t>("</w:t>
      </w:r>
      <w:r w:rsidRPr="000B6EBD">
        <w:rPr>
          <w:rFonts w:ascii="Times New Roman" w:hAnsi="Times New Roman"/>
          <w:sz w:val="20"/>
        </w:rPr>
        <w:t>Effective Date</w:t>
      </w:r>
      <w:r w:rsidR="00150A81" w:rsidRPr="000B6EBD">
        <w:rPr>
          <w:rFonts w:ascii="Times New Roman" w:hAnsi="Times New Roman"/>
          <w:sz w:val="20"/>
        </w:rPr>
        <w:t>");</w:t>
      </w:r>
      <w:r w:rsidRPr="000B6EBD">
        <w:rPr>
          <w:rFonts w:ascii="Times New Roman" w:hAnsi="Times New Roman"/>
          <w:sz w:val="20"/>
        </w:rPr>
        <w:t xml:space="preserve"> however, the CMR is not authorized to begin work on any phase until the </w:t>
      </w:r>
      <w:r w:rsidR="008F364F" w:rsidRPr="000B6EBD">
        <w:rPr>
          <w:rFonts w:ascii="Times New Roman" w:hAnsi="Times New Roman"/>
          <w:sz w:val="20"/>
        </w:rPr>
        <w:t>Judicial Council</w:t>
      </w:r>
      <w:r w:rsidRPr="000B6EBD">
        <w:rPr>
          <w:rFonts w:ascii="Times New Roman" w:hAnsi="Times New Roman"/>
          <w:sz w:val="20"/>
        </w:rPr>
        <w:t xml:space="preserve"> delivers a written "Notice to Proceed" to the CMR.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not be obligated to accept or to pay for work furnished by the CMR prior to delivery of the Notice to </w:t>
      </w:r>
      <w:proofErr w:type="gramStart"/>
      <w:r w:rsidRPr="000B6EBD">
        <w:rPr>
          <w:rFonts w:ascii="Times New Roman" w:hAnsi="Times New Roman"/>
          <w:sz w:val="20"/>
        </w:rPr>
        <w:t>Proceed</w:t>
      </w:r>
      <w:proofErr w:type="gramEnd"/>
      <w:r w:rsidRPr="000B6EBD">
        <w:rPr>
          <w:rFonts w:ascii="Times New Roman" w:hAnsi="Times New Roman"/>
          <w:sz w:val="20"/>
        </w:rPr>
        <w:t xml:space="preserve"> whether or not the </w:t>
      </w:r>
      <w:r w:rsidR="008F364F" w:rsidRPr="000B6EBD">
        <w:rPr>
          <w:rFonts w:ascii="Times New Roman" w:hAnsi="Times New Roman"/>
          <w:sz w:val="20"/>
        </w:rPr>
        <w:t>Judicial Council</w:t>
      </w:r>
      <w:r w:rsidRPr="000B6EBD">
        <w:rPr>
          <w:rFonts w:ascii="Times New Roman" w:hAnsi="Times New Roman"/>
          <w:sz w:val="20"/>
        </w:rPr>
        <w:t xml:space="preserve"> has knowledge of the furnishing of such work.</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If a Notice to Proceed is delivered, then work performed before delivery will be treated for all purposes as though it were performed after delivery.</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Work under the Contract shall be conducted in accordance with the Contract Documents.  The CMR shall not begin any Work until authorized in writing by the </w:t>
      </w:r>
      <w:r w:rsidR="008F364F" w:rsidRPr="000B6EBD">
        <w:rPr>
          <w:rFonts w:ascii="Times New Roman" w:hAnsi="Times New Roman"/>
          <w:sz w:val="20"/>
        </w:rPr>
        <w:t>Judicial Council</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allowed on the site of the Work until the CMR's </w:t>
      </w:r>
      <w:r w:rsidR="00996978" w:rsidRPr="000B6EBD">
        <w:rPr>
          <w:rFonts w:ascii="Times New Roman" w:hAnsi="Times New Roman"/>
          <w:sz w:val="20"/>
        </w:rPr>
        <w:t>Performance and Payment</w:t>
      </w:r>
      <w:r w:rsidRPr="000B6EBD">
        <w:rPr>
          <w:rFonts w:ascii="Times New Roman" w:hAnsi="Times New Roman"/>
          <w:sz w:val="20"/>
        </w:rPr>
        <w:t xml:space="preserve"> bonds and certificates of insurance comply with requirements of the Contract.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CONTRACT TIME</w:t>
      </w:r>
      <w:r w:rsidR="00424C79" w:rsidRPr="000B6EBD">
        <w:rPr>
          <w:rFonts w:ascii="Times New Roman" w:hAnsi="Times New Roman"/>
          <w:b/>
          <w:sz w:val="20"/>
        </w:rPr>
        <w:t xml:space="preserve">. </w:t>
      </w:r>
      <w:r w:rsidR="00CC3B3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69" w:name="_Toc368061984"/>
      <w:bookmarkStart w:id="370" w:name="_Toc368062097"/>
      <w:bookmarkStart w:id="371" w:name="_Toc412467295"/>
      <w:bookmarkStart w:id="372" w:name="_Toc411516758"/>
      <w:r w:rsidR="00424C79" w:rsidRPr="000B6EBD">
        <w:rPr>
          <w:rFonts w:ascii="Times New Roman" w:hAnsi="Times New Roman"/>
          <w:b/>
          <w:sz w:val="20"/>
        </w:rPr>
        <w:instrText>7.2  CONTRACT TIME</w:instrText>
      </w:r>
      <w:bookmarkEnd w:id="369"/>
      <w:bookmarkEnd w:id="370"/>
      <w:bookmarkEnd w:id="371"/>
      <w:bookmarkEnd w:id="372"/>
      <w:r w:rsidR="00424C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end date.  It is essential that the Project be completed within the time fixed for Completion.  All portions of the Work shall be completed with necessary labor, equipment, procedures and overtime and shall be ready for full use by the </w:t>
      </w:r>
      <w:r w:rsidR="008F364F" w:rsidRPr="000B6EBD">
        <w:rPr>
          <w:rFonts w:ascii="Times New Roman" w:hAnsi="Times New Roman"/>
          <w:sz w:val="20"/>
        </w:rPr>
        <w:t>Judicial Council</w:t>
      </w:r>
      <w:r w:rsidRPr="000B6EBD">
        <w:rPr>
          <w:rFonts w:ascii="Times New Roman" w:hAnsi="Times New Roman"/>
          <w:sz w:val="20"/>
        </w:rPr>
        <w:t xml:space="preserve"> on, or prior to, the date indicated for Completion.  The </w:t>
      </w:r>
      <w:r w:rsidR="008F364F" w:rsidRPr="000B6EBD">
        <w:rPr>
          <w:rFonts w:ascii="Times New Roman" w:hAnsi="Times New Roman"/>
          <w:sz w:val="20"/>
        </w:rPr>
        <w:t>Judicial Council</w:t>
      </w:r>
      <w:r w:rsidRPr="000B6EBD">
        <w:rPr>
          <w:rFonts w:ascii="Times New Roman" w:hAnsi="Times New Roman"/>
          <w:sz w:val="20"/>
        </w:rPr>
        <w:t xml:space="preserve"> may occupy or utilize areas as indicated herein.</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TIME EXTENSIONS AND DELAYS IN COMPLETION OF THE WORK</w:t>
      </w:r>
      <w:r w:rsidR="00CC3B3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3" w:name="_Toc368061985"/>
      <w:bookmarkStart w:id="374" w:name="_Toc368062098"/>
      <w:bookmarkStart w:id="375" w:name="_Toc412467296"/>
      <w:bookmarkStart w:id="376" w:name="_Toc411516759"/>
      <w:r w:rsidR="00424C79" w:rsidRPr="000B6EBD">
        <w:rPr>
          <w:rFonts w:ascii="Times New Roman" w:hAnsi="Times New Roman"/>
          <w:b/>
          <w:sz w:val="20"/>
        </w:rPr>
        <w:instrText>7.3  TIME EXTENSIONS AND DELAYS IN COMPLETION OF THE WORK</w:instrText>
      </w:r>
      <w:bookmarkEnd w:id="373"/>
      <w:bookmarkEnd w:id="374"/>
      <w:bookmarkEnd w:id="375"/>
      <w:bookmarkEnd w:id="376"/>
      <w:r w:rsidR="00424C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Force Majeure</w:t>
      </w:r>
      <w:r w:rsidR="00424C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and the CMR shall be excused from performance to the extent that there is a </w:t>
      </w:r>
      <w:r w:rsidR="00796D41" w:rsidRPr="000B6EBD">
        <w:rPr>
          <w:rFonts w:ascii="Times New Roman" w:hAnsi="Times New Roman"/>
          <w:sz w:val="20"/>
        </w:rPr>
        <w:t xml:space="preserve">Force Majeure </w:t>
      </w:r>
      <w:r w:rsidRPr="000B6EBD">
        <w:rPr>
          <w:rFonts w:ascii="Times New Roman" w:hAnsi="Times New Roman"/>
          <w:sz w:val="20"/>
        </w:rPr>
        <w:t>event.</w:t>
      </w:r>
      <w:r w:rsidR="003C1A26" w:rsidRPr="000B6EBD">
        <w:rPr>
          <w:rFonts w:ascii="Times New Roman" w:hAnsi="Times New Roman"/>
          <w:sz w:val="20"/>
        </w:rPr>
        <w:t xml:space="preserve"> CMR shall notify the </w:t>
      </w:r>
      <w:r w:rsidR="008F364F" w:rsidRPr="000B6EBD">
        <w:rPr>
          <w:rFonts w:ascii="Times New Roman" w:hAnsi="Times New Roman"/>
          <w:sz w:val="20"/>
        </w:rPr>
        <w:t>Judicial Council</w:t>
      </w:r>
      <w:r w:rsidR="003C1A26" w:rsidRPr="000B6EBD">
        <w:rPr>
          <w:rFonts w:ascii="Times New Roman" w:hAnsi="Times New Roman"/>
          <w:sz w:val="20"/>
        </w:rPr>
        <w:t xml:space="preserve"> of the Force Majeure event in accordance with the section below entitled “CMR’s Notice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CMR’s Notice of Delay</w:t>
      </w:r>
      <w:r w:rsidR="00424C79" w:rsidRPr="000B6EBD">
        <w:rPr>
          <w:rFonts w:ascii="Times New Roman" w:hAnsi="Times New Roman"/>
          <w:b/>
          <w:sz w:val="20"/>
        </w:rPr>
        <w:t>.</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the requirements indicated in this subsection, CMR shall notify the </w:t>
      </w:r>
      <w:r w:rsidR="008F364F" w:rsidRPr="000B6EBD">
        <w:rPr>
          <w:rFonts w:ascii="Times New Roman" w:hAnsi="Times New Roman"/>
          <w:sz w:val="20"/>
        </w:rPr>
        <w:t>Judicial Council</w:t>
      </w:r>
      <w:r w:rsidRPr="000B6EBD">
        <w:rPr>
          <w:rFonts w:ascii="Times New Roman" w:hAnsi="Times New Roman"/>
          <w:sz w:val="20"/>
        </w:rPr>
        <w:t xml:space="preserve"> pursuant to the Claims provisions in these General Conditions and the other Contract Documents of any anticipated delay and </w:t>
      </w:r>
      <w:r w:rsidR="00FF1BC1" w:rsidRPr="000B6EBD">
        <w:rPr>
          <w:rFonts w:ascii="Times New Roman" w:hAnsi="Times New Roman"/>
          <w:sz w:val="20"/>
        </w:rPr>
        <w:t xml:space="preserve">the specific </w:t>
      </w:r>
      <w:r w:rsidRPr="000B6EBD">
        <w:rPr>
          <w:rFonts w:ascii="Times New Roman" w:hAnsi="Times New Roman"/>
          <w:sz w:val="20"/>
        </w:rPr>
        <w:t>cause</w:t>
      </w:r>
      <w:r w:rsidR="00FF1BC1" w:rsidRPr="000B6EBD">
        <w:rPr>
          <w:rFonts w:ascii="Times New Roman" w:hAnsi="Times New Roman"/>
          <w:sz w:val="20"/>
        </w:rPr>
        <w:t xml:space="preserv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within seven (7) calendar days</w:t>
      </w:r>
      <w:r w:rsidR="002C7CFE" w:rsidRPr="000B6EBD">
        <w:rPr>
          <w:rFonts w:ascii="Times New Roman" w:hAnsi="Times New Roman"/>
          <w:sz w:val="20"/>
        </w:rPr>
        <w:t xml:space="preserve"> </w:t>
      </w:r>
      <w:r w:rsidR="000642C2" w:rsidRPr="000B6EBD">
        <w:rPr>
          <w:rFonts w:ascii="Times New Roman" w:hAnsi="Times New Roman"/>
          <w:sz w:val="20"/>
        </w:rPr>
        <w:t xml:space="preserve">of the date that </w:t>
      </w:r>
      <w:r w:rsidR="005076B4" w:rsidRPr="000B6EBD">
        <w:rPr>
          <w:rFonts w:ascii="Times New Roman" w:hAnsi="Times New Roman"/>
          <w:sz w:val="20"/>
        </w:rPr>
        <w:t>CMR becomes</w:t>
      </w:r>
      <w:r w:rsidR="00487713" w:rsidRPr="000B6EBD">
        <w:rPr>
          <w:rFonts w:ascii="Times New Roman" w:hAnsi="Times New Roman"/>
          <w:sz w:val="20"/>
        </w:rPr>
        <w:t xml:space="preserve"> </w:t>
      </w:r>
      <w:r w:rsidR="00996978" w:rsidRPr="000B6EBD">
        <w:rPr>
          <w:rFonts w:ascii="Times New Roman" w:hAnsi="Times New Roman"/>
          <w:sz w:val="20"/>
        </w:rPr>
        <w:t>aware</w:t>
      </w:r>
      <w:r w:rsidRPr="000B6EBD">
        <w:rPr>
          <w:rFonts w:ascii="Times New Roman" w:hAnsi="Times New Roman"/>
          <w:sz w:val="20"/>
        </w:rPr>
        <w:t xml:space="preserve"> of any delay impacting the critical path in completing the Work, notify </w:t>
      </w:r>
      <w:r w:rsidR="008F364F" w:rsidRPr="000B6EBD">
        <w:rPr>
          <w:rFonts w:ascii="Times New Roman" w:hAnsi="Times New Roman"/>
          <w:sz w:val="20"/>
        </w:rPr>
        <w:t>Judicial Council</w:t>
      </w:r>
      <w:r w:rsidRPr="000B6EBD">
        <w:rPr>
          <w:rFonts w:ascii="Times New Roman" w:hAnsi="Times New Roman"/>
          <w:sz w:val="20"/>
        </w:rPr>
        <w:t xml:space="preserve"> in writing of the causes of the delay including documentation and facts explaining the delay</w:t>
      </w:r>
      <w:r w:rsidR="00B760A3">
        <w:rPr>
          <w:rFonts w:ascii="Times New Roman" w:hAnsi="Times New Roman"/>
          <w:sz w:val="20"/>
        </w:rPr>
        <w:t xml:space="preserve"> (“Notice of Delay”)</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w:t>
      </w:r>
      <w:r w:rsidR="00D01621">
        <w:rPr>
          <w:rFonts w:ascii="Times New Roman" w:hAnsi="Times New Roman"/>
          <w:sz w:val="20"/>
        </w:rPr>
        <w:t>an extension of Contract T</w:t>
      </w:r>
      <w:r w:rsidRPr="000B6EBD">
        <w:rPr>
          <w:rFonts w:ascii="Times New Roman" w:hAnsi="Times New Roman"/>
          <w:sz w:val="20"/>
        </w:rPr>
        <w:t xml:space="preserve">ime, </w:t>
      </w:r>
      <w:r w:rsidR="00D01621">
        <w:rPr>
          <w:rFonts w:ascii="Times New Roman" w:hAnsi="Times New Roman"/>
          <w:sz w:val="20"/>
        </w:rPr>
        <w:t xml:space="preserve">CMR must provide all justification and documentation supporting the requested extension.  </w:t>
      </w:r>
      <w:r w:rsidRPr="000B6EBD">
        <w:rPr>
          <w:rFonts w:ascii="Times New Roman" w:hAnsi="Times New Roman"/>
          <w:sz w:val="20"/>
        </w:rPr>
        <w:t xml:space="preserve">  If the CMR fails to submit </w:t>
      </w:r>
      <w:r w:rsidR="00B760A3">
        <w:rPr>
          <w:rFonts w:ascii="Times New Roman" w:hAnsi="Times New Roman"/>
          <w:sz w:val="20"/>
        </w:rPr>
        <w:t xml:space="preserve">this documentation </w:t>
      </w:r>
      <w:r w:rsidR="00A03E88" w:rsidRPr="000B6EBD">
        <w:rPr>
          <w:rFonts w:ascii="Times New Roman" w:hAnsi="Times New Roman"/>
          <w:sz w:val="20"/>
        </w:rPr>
        <w:t xml:space="preserve">within </w:t>
      </w:r>
      <w:r w:rsidR="00B760A3">
        <w:rPr>
          <w:rFonts w:ascii="Times New Roman" w:hAnsi="Times New Roman"/>
          <w:sz w:val="20"/>
        </w:rPr>
        <w:t>thirty (</w:t>
      </w:r>
      <w:r w:rsidR="00A03E88" w:rsidRPr="000B6EBD">
        <w:rPr>
          <w:rFonts w:ascii="Times New Roman" w:hAnsi="Times New Roman"/>
          <w:sz w:val="20"/>
        </w:rPr>
        <w:t>30</w:t>
      </w:r>
      <w:r w:rsidR="00B760A3">
        <w:rPr>
          <w:rFonts w:ascii="Times New Roman" w:hAnsi="Times New Roman"/>
          <w:sz w:val="20"/>
        </w:rPr>
        <w:t>)</w:t>
      </w:r>
      <w:r w:rsidR="00A03E88" w:rsidRPr="000B6EBD">
        <w:rPr>
          <w:rFonts w:ascii="Times New Roman" w:hAnsi="Times New Roman"/>
          <w:sz w:val="20"/>
        </w:rPr>
        <w:t xml:space="preserve"> days of the</w:t>
      </w:r>
      <w:r w:rsidR="00B760A3">
        <w:rPr>
          <w:rFonts w:ascii="Times New Roman" w:hAnsi="Times New Roman"/>
          <w:sz w:val="20"/>
        </w:rPr>
        <w:t xml:space="preserve"> date the</w:t>
      </w:r>
      <w:r w:rsidR="00A03E88" w:rsidRPr="000B6EBD">
        <w:rPr>
          <w:rFonts w:ascii="Times New Roman" w:hAnsi="Times New Roman"/>
          <w:sz w:val="20"/>
        </w:rPr>
        <w:t xml:space="preserve"> </w:t>
      </w:r>
      <w:r w:rsidR="00B760A3">
        <w:rPr>
          <w:rFonts w:ascii="Times New Roman" w:hAnsi="Times New Roman"/>
          <w:sz w:val="20"/>
        </w:rPr>
        <w:t>Notice of Delay was required to be provided the Judicial Council</w:t>
      </w:r>
      <w:r w:rsidRPr="000B6EBD">
        <w:rPr>
          <w:rFonts w:ascii="Times New Roman" w:hAnsi="Times New Roman"/>
          <w:sz w:val="20"/>
        </w:rPr>
        <w:t xml:space="preserve">, </w:t>
      </w:r>
      <w:r w:rsidR="00B760A3">
        <w:rPr>
          <w:rFonts w:ascii="Times New Roman" w:hAnsi="Times New Roman"/>
          <w:sz w:val="20"/>
        </w:rPr>
        <w:t>CMR shall have waived any</w:t>
      </w:r>
      <w:r w:rsidRPr="000B6EBD">
        <w:rPr>
          <w:rFonts w:ascii="Times New Roman" w:hAnsi="Times New Roman"/>
          <w:sz w:val="20"/>
        </w:rPr>
        <w:t xml:space="preserve"> right to a</w:t>
      </w:r>
      <w:r w:rsidR="00B760A3">
        <w:rPr>
          <w:rFonts w:ascii="Times New Roman" w:hAnsi="Times New Roman"/>
          <w:sz w:val="20"/>
        </w:rPr>
        <w:t xml:space="preserve">n extension of the Contract Time. </w:t>
      </w:r>
      <w:r w:rsidRPr="000B6EBD">
        <w:rPr>
          <w:rFonts w:ascii="Times New Roman" w:hAnsi="Times New Roman"/>
          <w:sz w:val="20"/>
        </w:rPr>
        <w:t xml:space="preserve"> </w:t>
      </w:r>
      <w:r w:rsidR="00B760A3">
        <w:rPr>
          <w:rFonts w:ascii="Times New Roman" w:hAnsi="Times New Roman"/>
          <w:sz w:val="20"/>
        </w:rPr>
        <w:t xml:space="preserve">Any documentation supporting a requested extension of Contract Time, shall be </w:t>
      </w:r>
      <w:r w:rsidRPr="000B6EBD">
        <w:rPr>
          <w:rFonts w:ascii="Times New Roman" w:hAnsi="Times New Roman"/>
          <w:sz w:val="20"/>
        </w:rPr>
        <w:t xml:space="preserve"> based on the official Construction Schedule as updated at the time of occurrence of the delay or execution of Work related to any changes to the Scope of Work.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for delay must include the following information as support, without limitation:</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duration of the activity relating to the changes in the Work and the resources (manpower, equipment, material, etc.) required to perform the activities within the stated duration.</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Specific logical ties to the Contract Schedule for the proposed changes and/or delay showing the activity/activities in the Construction Schedule that are affected by the change and/or delay.  (A portion of any delay of seven (7) days or more must be provided.)</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recovery schedule must be submitted.</w:t>
      </w:r>
    </w:p>
    <w:p w:rsidR="00B97A40" w:rsidRPr="000B6EBD" w:rsidRDefault="00B97A40" w:rsidP="00B97A40">
      <w:pPr>
        <w:pStyle w:val="ListParagraph"/>
        <w:rPr>
          <w:rFonts w:ascii="Times New Roman" w:hAnsi="Times New Roman"/>
          <w:sz w:val="20"/>
        </w:rPr>
      </w:pPr>
    </w:p>
    <w:p w:rsidR="002A1273"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 shall review the facts and extent of </w:t>
      </w:r>
      <w:r w:rsidR="00B760A3">
        <w:rPr>
          <w:rFonts w:ascii="Times New Roman" w:hAnsi="Times New Roman"/>
          <w:sz w:val="20"/>
        </w:rPr>
        <w:t>the</w:t>
      </w:r>
      <w:r w:rsidR="00E46846" w:rsidRPr="000B6EBD">
        <w:rPr>
          <w:rFonts w:ascii="Times New Roman" w:hAnsi="Times New Roman"/>
          <w:sz w:val="20"/>
        </w:rPr>
        <w:t xml:space="preserve"> delay and shall grant Contract Time extension(s) for completing </w:t>
      </w:r>
      <w:r w:rsidR="00B760A3">
        <w:rPr>
          <w:rFonts w:ascii="Times New Roman" w:hAnsi="Times New Roman"/>
          <w:sz w:val="20"/>
        </w:rPr>
        <w:t xml:space="preserve">the </w:t>
      </w:r>
      <w:r w:rsidR="00E46846" w:rsidRPr="000B6EBD">
        <w:rPr>
          <w:rFonts w:ascii="Times New Roman" w:hAnsi="Times New Roman"/>
          <w:sz w:val="20"/>
        </w:rPr>
        <w:t xml:space="preserve">Work when, in the </w:t>
      </w:r>
      <w:r w:rsidRPr="000B6EBD">
        <w:rPr>
          <w:rFonts w:ascii="Times New Roman" w:hAnsi="Times New Roman"/>
          <w:sz w:val="20"/>
        </w:rPr>
        <w:t>Judicial Council</w:t>
      </w:r>
      <w:r w:rsidR="00E46846" w:rsidRPr="000B6EBD">
        <w:rPr>
          <w:rFonts w:ascii="Times New Roman" w:hAnsi="Times New Roman"/>
          <w:sz w:val="20"/>
        </w:rPr>
        <w:t xml:space="preserve">’s judgment, the findings of fact justify an extension.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extension granted by the </w:t>
      </w:r>
      <w:r w:rsidR="008F364F" w:rsidRPr="000B6EBD">
        <w:rPr>
          <w:rFonts w:ascii="Times New Roman" w:hAnsi="Times New Roman"/>
          <w:sz w:val="20"/>
        </w:rPr>
        <w:t>Judicial Council</w:t>
      </w:r>
      <w:r w:rsidRPr="000B6EBD">
        <w:rPr>
          <w:rFonts w:ascii="Times New Roman" w:hAnsi="Times New Roman"/>
          <w:sz w:val="20"/>
        </w:rPr>
        <w:t xml:space="preserve"> shall be based on the Master Project Schedule as updated at the time of occurrence of the delay or </w:t>
      </w:r>
      <w:r w:rsidR="00B760A3">
        <w:rPr>
          <w:rFonts w:ascii="Times New Roman" w:hAnsi="Times New Roman"/>
          <w:sz w:val="20"/>
        </w:rPr>
        <w:t>performance</w:t>
      </w:r>
      <w:r w:rsidR="00B760A3" w:rsidRPr="000B6EBD">
        <w:rPr>
          <w:rFonts w:ascii="Times New Roman" w:hAnsi="Times New Roman"/>
          <w:sz w:val="20"/>
        </w:rPr>
        <w:t xml:space="preserve"> </w:t>
      </w:r>
      <w:r w:rsidRPr="000B6EBD">
        <w:rPr>
          <w:rFonts w:ascii="Times New Roman" w:hAnsi="Times New Roman"/>
          <w:sz w:val="20"/>
        </w:rPr>
        <w:t xml:space="preserve">of work related to any changes to the scope of the Work.  Extension(s) of time shall apply only to that portion of Work affected by delay, and shall not apply to other portions of Work not so affected.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An extension of time may only be granted if CMR has timely submitted the Construction Schedule as required herein.</w:t>
      </w:r>
      <w:r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Following submission of a </w:t>
      </w:r>
      <w:r w:rsidR="00B760A3">
        <w:rPr>
          <w:rFonts w:ascii="Times New Roman" w:hAnsi="Times New Roman"/>
          <w:sz w:val="20"/>
        </w:rPr>
        <w:t>N</w:t>
      </w:r>
      <w:r w:rsidR="00B760A3" w:rsidRPr="000B6EBD">
        <w:rPr>
          <w:rFonts w:ascii="Times New Roman" w:hAnsi="Times New Roman"/>
          <w:sz w:val="20"/>
        </w:rPr>
        <w:t xml:space="preserve">otice </w:t>
      </w:r>
      <w:r w:rsidRPr="000B6EBD">
        <w:rPr>
          <w:rFonts w:ascii="Times New Roman" w:hAnsi="Times New Roman"/>
          <w:sz w:val="20"/>
        </w:rPr>
        <w:t xml:space="preserve">of </w:t>
      </w:r>
      <w:r w:rsidR="00B760A3">
        <w:rPr>
          <w:rFonts w:ascii="Times New Roman" w:hAnsi="Times New Roman"/>
          <w:sz w:val="20"/>
        </w:rPr>
        <w:t>D</w:t>
      </w:r>
      <w:r w:rsidR="00B760A3" w:rsidRPr="000B6EBD">
        <w:rPr>
          <w:rFonts w:ascii="Times New Roman" w:hAnsi="Times New Roman"/>
          <w:sz w:val="20"/>
        </w:rPr>
        <w:t>elay</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w:t>
      </w:r>
      <w:r w:rsidR="00796D41" w:rsidRPr="000B6EBD">
        <w:rPr>
          <w:rFonts w:ascii="Times New Roman" w:hAnsi="Times New Roman"/>
          <w:sz w:val="20"/>
        </w:rPr>
        <w:t xml:space="preserve">will </w:t>
      </w:r>
      <w:r w:rsidRPr="000B6EBD">
        <w:rPr>
          <w:rFonts w:ascii="Times New Roman" w:hAnsi="Times New Roman"/>
          <w:sz w:val="20"/>
        </w:rPr>
        <w:t>determine</w:t>
      </w:r>
      <w:r w:rsidR="00B760A3">
        <w:rPr>
          <w:rFonts w:ascii="Times New Roman" w:hAnsi="Times New Roman"/>
          <w:sz w:val="20"/>
        </w:rPr>
        <w:t>:</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W</w:t>
      </w:r>
      <w:r w:rsidRPr="000B6EBD">
        <w:rPr>
          <w:rFonts w:ascii="Times New Roman" w:hAnsi="Times New Roman"/>
          <w:sz w:val="20"/>
        </w:rPr>
        <w:t>hethe</w:t>
      </w:r>
      <w:r>
        <w:rPr>
          <w:rFonts w:ascii="Times New Roman" w:hAnsi="Times New Roman"/>
          <w:sz w:val="20"/>
        </w:rPr>
        <w:t xml:space="preserve">r the delay is to be considered </w:t>
      </w:r>
      <w:r w:rsidR="00E46846" w:rsidRPr="000B6EBD">
        <w:rPr>
          <w:rFonts w:ascii="Times New Roman" w:hAnsi="Times New Roman"/>
          <w:sz w:val="20"/>
        </w:rPr>
        <w:t>Excusable and Compensable, Excusable, or Unexcused;</w:t>
      </w:r>
      <w:r w:rsidR="00E46846" w:rsidRPr="000B6EBD">
        <w:rPr>
          <w:rFonts w:ascii="Times New Roman" w:hAnsi="Times New Roman"/>
          <w:b/>
          <w:sz w:val="20"/>
        </w:rPr>
        <w:t xml:space="preserve"> </w:t>
      </w:r>
      <w:r w:rsidRPr="004A184F">
        <w:rPr>
          <w:rFonts w:ascii="Times New Roman" w:hAnsi="Times New Roman"/>
          <w:sz w:val="20"/>
        </w:rPr>
        <w:t>and</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 duration of the delay</w:t>
      </w:r>
      <w:r w:rsidR="00E46846" w:rsidRPr="000B6EBD">
        <w:rPr>
          <w:rFonts w:ascii="Times New Roman" w:hAnsi="Times New Roman"/>
          <w:sz w:val="20"/>
        </w:rPr>
        <w:t xml:space="preserve">; and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w:t>
      </w:r>
      <w:r w:rsidR="00E46846" w:rsidRPr="000B6EBD">
        <w:rPr>
          <w:rFonts w:ascii="Times New Roman" w:hAnsi="Times New Roman"/>
          <w:sz w:val="20"/>
        </w:rPr>
        <w:t xml:space="preserve"> extent </w:t>
      </w:r>
      <w:r>
        <w:rPr>
          <w:rFonts w:ascii="Times New Roman" w:hAnsi="Times New Roman"/>
          <w:sz w:val="20"/>
        </w:rPr>
        <w:t xml:space="preserve">of delay to the performance and Completion of the Work. </w:t>
      </w:r>
      <w:r w:rsidR="00150A81"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401ECA" w:rsidRDefault="00E46846" w:rsidP="00591160">
      <w:pPr>
        <w:pStyle w:val="ListParagraph"/>
        <w:numPr>
          <w:ilvl w:val="2"/>
          <w:numId w:val="69"/>
        </w:numPr>
        <w:spacing w:after="160" w:line="259" w:lineRule="auto"/>
        <w:contextualSpacing/>
        <w:rPr>
          <w:rFonts w:ascii="Times New Roman" w:hAnsi="Times New Roman"/>
          <w:sz w:val="20"/>
        </w:rPr>
      </w:pPr>
      <w:r w:rsidRPr="00401ECA">
        <w:rPr>
          <w:rFonts w:ascii="Times New Roman" w:hAnsi="Times New Roman"/>
          <w:b/>
          <w:sz w:val="20"/>
        </w:rPr>
        <w:t>Excusable</w:t>
      </w:r>
      <w:r w:rsidR="00EF7C3A" w:rsidRPr="00401ECA">
        <w:rPr>
          <w:rFonts w:ascii="Times New Roman" w:hAnsi="Times New Roman"/>
          <w:b/>
          <w:sz w:val="20"/>
        </w:rPr>
        <w:t xml:space="preserve">, </w:t>
      </w:r>
      <w:r w:rsidRPr="00401ECA">
        <w:rPr>
          <w:rFonts w:ascii="Times New Roman" w:hAnsi="Times New Roman"/>
          <w:b/>
          <w:sz w:val="20"/>
        </w:rPr>
        <w:t>Compensable Delay(s</w:t>
      </w:r>
      <w:r w:rsidR="00150A81" w:rsidRPr="00401ECA">
        <w:rPr>
          <w:rFonts w:ascii="Times New Roman" w:hAnsi="Times New Roman"/>
          <w:b/>
          <w:sz w:val="20"/>
        </w:rPr>
        <w:t>)</w:t>
      </w:r>
      <w:r w:rsidR="00424C79" w:rsidRPr="00401ECA">
        <w:rPr>
          <w:rFonts w:ascii="Times New Roman" w:hAnsi="Times New Roman"/>
          <w:b/>
          <w:sz w:val="20"/>
        </w:rPr>
        <w:t>.</w:t>
      </w:r>
      <w:r w:rsidRPr="00401ECA">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B760A3"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EF7C3A">
        <w:rPr>
          <w:rFonts w:ascii="Times New Roman" w:hAnsi="Times New Roman"/>
          <w:sz w:val="20"/>
        </w:rPr>
        <w:t xml:space="preserve">, </w:t>
      </w:r>
      <w:r w:rsidRPr="000B6EBD">
        <w:rPr>
          <w:rFonts w:ascii="Times New Roman" w:hAnsi="Times New Roman"/>
          <w:sz w:val="20"/>
        </w:rPr>
        <w:t>Compensable Delay" shall mean an interruption</w:t>
      </w:r>
      <w:r w:rsidR="00F91EAB">
        <w:rPr>
          <w:rFonts w:ascii="Times New Roman" w:hAnsi="Times New Roman"/>
          <w:sz w:val="20"/>
        </w:rPr>
        <w:t xml:space="preserve"> or delay</w:t>
      </w:r>
      <w:r w:rsidRPr="000B6EBD">
        <w:rPr>
          <w:rFonts w:ascii="Times New Roman" w:hAnsi="Times New Roman"/>
          <w:sz w:val="20"/>
        </w:rPr>
        <w:t xml:space="preserve"> of the Work </w:t>
      </w:r>
      <w:r w:rsidR="00F91EAB">
        <w:rPr>
          <w:rFonts w:ascii="Times New Roman" w:hAnsi="Times New Roman"/>
          <w:sz w:val="20"/>
        </w:rPr>
        <w:t xml:space="preserve">that: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BA249C" w:rsidRPr="000B6EBD">
        <w:rPr>
          <w:rFonts w:ascii="Times New Roman" w:hAnsi="Times New Roman"/>
          <w:sz w:val="20"/>
        </w:rPr>
        <w:t>CMR did not cause</w:t>
      </w:r>
      <w:r w:rsidR="00F91EAB">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s not caused by conflicts, ambiguities or errors or omissions in the Contract Documents</w:t>
      </w:r>
      <w:r w:rsidR="00D37CFC" w:rsidRPr="000B6EBD">
        <w:rPr>
          <w:rFonts w:ascii="Times New Roman" w:hAnsi="Times New Roman"/>
          <w:sz w:val="20"/>
        </w:rPr>
        <w:t xml:space="preserve"> </w:t>
      </w:r>
      <w:r w:rsidR="00D37CFC" w:rsidRPr="000B6EBD">
        <w:rPr>
          <w:rFonts w:ascii="Times New Roman" w:hAnsi="Times New Roman"/>
          <w:sz w:val="20"/>
          <w:u w:val="single"/>
        </w:rPr>
        <w:t>that could have been reasonably discovered by the CMR during the CMR's preconstruction  services</w:t>
      </w:r>
      <w:r w:rsidR="00E46846"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F87A82"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mpacts the critical path of the Work and extends the Contract Completion date;</w:t>
      </w:r>
      <w:r w:rsidR="00E46846" w:rsidRPr="000B6EBD">
        <w:rPr>
          <w:rFonts w:ascii="Times New Roman" w:hAnsi="Times New Roman"/>
          <w:b/>
          <w:sz w:val="20"/>
        </w:rPr>
        <w:t xml:space="preserve"> </w:t>
      </w:r>
    </w:p>
    <w:p w:rsidR="00F87A82" w:rsidRPr="00F87A82" w:rsidRDefault="00F87A82" w:rsidP="00F87A82">
      <w:pPr>
        <w:pStyle w:val="ListParagraph"/>
        <w:rPr>
          <w:rFonts w:ascii="Times New Roman" w:hAnsi="Times New Roman"/>
          <w:sz w:val="20"/>
        </w:rPr>
      </w:pPr>
    </w:p>
    <w:p w:rsidR="00A37863" w:rsidRDefault="00F91EAB" w:rsidP="00591160">
      <w:pPr>
        <w:pStyle w:val="ListParagraph"/>
        <w:numPr>
          <w:ilvl w:val="4"/>
          <w:numId w:val="69"/>
        </w:numPr>
        <w:spacing w:after="160" w:line="259" w:lineRule="auto"/>
        <w:contextualSpacing/>
        <w:rPr>
          <w:rFonts w:ascii="Times New Roman" w:hAnsi="Times New Roman"/>
          <w:sz w:val="20"/>
        </w:rPr>
      </w:pPr>
      <w:r w:rsidRPr="00F87A82">
        <w:rPr>
          <w:rFonts w:ascii="Times New Roman" w:hAnsi="Times New Roman"/>
          <w:sz w:val="20"/>
        </w:rPr>
        <w:t>W</w:t>
      </w:r>
      <w:r w:rsidR="00E46846" w:rsidRPr="00F87A82">
        <w:rPr>
          <w:rFonts w:ascii="Times New Roman" w:hAnsi="Times New Roman"/>
          <w:sz w:val="20"/>
        </w:rPr>
        <w:t xml:space="preserve">as not within the contemplation of </w:t>
      </w:r>
      <w:r w:rsidR="008F364F" w:rsidRPr="00F87A82">
        <w:rPr>
          <w:rFonts w:ascii="Times New Roman" w:hAnsi="Times New Roman"/>
          <w:sz w:val="20"/>
        </w:rPr>
        <w:t>Judicial Council</w:t>
      </w:r>
      <w:r w:rsidR="00E46846" w:rsidRPr="00F87A82">
        <w:rPr>
          <w:rFonts w:ascii="Times New Roman" w:hAnsi="Times New Roman"/>
          <w:sz w:val="20"/>
        </w:rPr>
        <w:t xml:space="preserve"> and CMR;</w:t>
      </w:r>
    </w:p>
    <w:p w:rsidR="00F87A82" w:rsidRPr="00F87A82" w:rsidRDefault="00F87A82" w:rsidP="00F87A82">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C</w:t>
      </w:r>
      <w:r w:rsidR="00E46846" w:rsidRPr="000B6EBD">
        <w:rPr>
          <w:rFonts w:ascii="Times New Roman" w:hAnsi="Times New Roman"/>
          <w:sz w:val="20"/>
        </w:rPr>
        <w:t xml:space="preserve">ould </w:t>
      </w:r>
      <w:r w:rsidR="00E46846" w:rsidRPr="000B6EBD">
        <w:rPr>
          <w:rFonts w:ascii="Times New Roman" w:hAnsi="Times New Roman"/>
          <w:b/>
          <w:sz w:val="20"/>
          <w:u w:val="single"/>
        </w:rPr>
        <w:t>not</w:t>
      </w:r>
      <w:r w:rsidR="00E46846" w:rsidRPr="000B6EBD">
        <w:rPr>
          <w:rFonts w:ascii="Times New Roman" w:hAnsi="Times New Roman"/>
          <w:sz w:val="20"/>
        </w:rPr>
        <w:t xml:space="preserve"> have been avoided or mitigated by the CMR's care, prudence, foresight, and diligence</w:t>
      </w:r>
      <w:r w:rsidR="00BA249C" w:rsidRPr="000B6EBD">
        <w:rPr>
          <w:rFonts w:ascii="Times New Roman" w:hAnsi="Times New Roman"/>
          <w:sz w:val="20"/>
        </w:rPr>
        <w:t xml:space="preserve">; </w:t>
      </w:r>
      <w:r w:rsidR="00753DB4" w:rsidRPr="000B6EBD">
        <w:rPr>
          <w:rFonts w:ascii="Times New Roman" w:hAnsi="Times New Roman"/>
          <w:sz w:val="20"/>
        </w:rPr>
        <w:t>and</w:t>
      </w:r>
    </w:p>
    <w:p w:rsidR="00A37863" w:rsidRPr="000B6EBD" w:rsidRDefault="00A37863" w:rsidP="00A37863">
      <w:pPr>
        <w:pStyle w:val="ListParagraph"/>
        <w:rPr>
          <w:rFonts w:ascii="Times New Roman" w:hAnsi="Times New Roman"/>
          <w:sz w:val="20"/>
        </w:rPr>
      </w:pPr>
    </w:p>
    <w:p w:rsidR="002A1273"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E</w:t>
      </w:r>
      <w:r w:rsidR="00E46846" w:rsidRPr="000B6EBD">
        <w:rPr>
          <w:rFonts w:ascii="Times New Roman" w:hAnsi="Times New Roman"/>
          <w:sz w:val="20"/>
        </w:rPr>
        <w:t>xtends the Contract Completion date, and is not concurrent with a CMR-caused delay or other type of Excusable</w:t>
      </w:r>
      <w:r w:rsidR="00DA6414" w:rsidRPr="000B6EBD">
        <w:rPr>
          <w:rFonts w:ascii="Times New Roman" w:hAnsi="Times New Roman"/>
          <w:sz w:val="20"/>
        </w:rPr>
        <w:t>,</w:t>
      </w:r>
      <w:r w:rsidR="00E46846" w:rsidRPr="000B6EBD">
        <w:rPr>
          <w:rFonts w:ascii="Times New Roman" w:hAnsi="Times New Roman"/>
          <w:sz w:val="20"/>
        </w:rPr>
        <w:t xml:space="preserve"> </w:t>
      </w:r>
      <w:r w:rsidR="00DA6414" w:rsidRPr="000B6EBD">
        <w:rPr>
          <w:rFonts w:ascii="Times New Roman" w:hAnsi="Times New Roman"/>
          <w:sz w:val="20"/>
        </w:rPr>
        <w:t xml:space="preserve">Non-Compensable </w:t>
      </w:r>
      <w:r w:rsidR="00E46846" w:rsidRPr="000B6EBD">
        <w:rPr>
          <w:rFonts w:ascii="Times New Roman" w:hAnsi="Times New Roman"/>
          <w:sz w:val="20"/>
        </w:rPr>
        <w:t xml:space="preserve">Delay.  </w:t>
      </w:r>
    </w:p>
    <w:p w:rsidR="00F91EAB" w:rsidRPr="004A184F" w:rsidRDefault="00F91EAB" w:rsidP="004A184F">
      <w:pPr>
        <w:pStyle w:val="ListParagraph"/>
        <w:rPr>
          <w:rFonts w:ascii="Times New Roman" w:hAnsi="Times New Roman"/>
          <w:sz w:val="20"/>
        </w:rPr>
      </w:pPr>
    </w:p>
    <w:p w:rsidR="00F91EAB" w:rsidRPr="000B6EBD" w:rsidRDefault="00F91EAB"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sz w:val="20"/>
        </w:rPr>
        <w:t xml:space="preserve">CMR is </w:t>
      </w:r>
      <w:r w:rsidRPr="00401ECA">
        <w:rPr>
          <w:rFonts w:ascii="Times New Roman" w:hAnsi="Times New Roman"/>
          <w:b/>
          <w:sz w:val="20"/>
          <w:u w:val="single"/>
        </w:rPr>
        <w:t>not</w:t>
      </w:r>
      <w:r w:rsidRPr="00401ECA">
        <w:rPr>
          <w:rFonts w:ascii="Times New Roman" w:hAnsi="Times New Roman"/>
          <w:sz w:val="20"/>
        </w:rPr>
        <w:t xml:space="preserve"> entitled to additional compensation for any </w:t>
      </w:r>
      <w:r w:rsidRPr="00401ECA">
        <w:rPr>
          <w:rFonts w:ascii="Times New Roman" w:hAnsi="Times New Roman"/>
          <w:sz w:val="20"/>
          <w:u w:val="single"/>
        </w:rPr>
        <w:t>Excusable</w:t>
      </w:r>
      <w:r w:rsidR="00EF7C3A" w:rsidRPr="00401ECA">
        <w:rPr>
          <w:rFonts w:ascii="Times New Roman" w:hAnsi="Times New Roman"/>
          <w:sz w:val="20"/>
          <w:u w:val="single"/>
        </w:rPr>
        <w:t xml:space="preserve">, </w:t>
      </w:r>
      <w:r w:rsidRPr="00401ECA">
        <w:rPr>
          <w:rFonts w:ascii="Times New Roman" w:hAnsi="Times New Roman"/>
          <w:sz w:val="20"/>
          <w:u w:val="single"/>
        </w:rPr>
        <w:t>Compensable</w:t>
      </w:r>
      <w:r w:rsidRPr="000B6EBD">
        <w:rPr>
          <w:rFonts w:ascii="Times New Roman" w:hAnsi="Times New Roman"/>
          <w:sz w:val="20"/>
          <w:u w:val="single"/>
        </w:rPr>
        <w:t xml:space="preserve"> Delay</w:t>
      </w:r>
      <w:r w:rsidRPr="000B6EBD">
        <w:rPr>
          <w:rFonts w:ascii="Times New Roman" w:hAnsi="Times New Roman"/>
          <w:sz w:val="20"/>
        </w:rPr>
        <w:t xml:space="preserve">, </w:t>
      </w:r>
      <w:r w:rsidRPr="000B6EBD">
        <w:rPr>
          <w:rFonts w:ascii="Times New Roman" w:hAnsi="Times New Roman"/>
          <w:b/>
          <w:sz w:val="20"/>
          <w:u w:val="single"/>
        </w:rPr>
        <w:t>unless</w:t>
      </w:r>
      <w:r w:rsidRPr="000B6EBD">
        <w:rPr>
          <w:rFonts w:ascii="Times New Roman" w:hAnsi="Times New Roman"/>
          <w:sz w:val="20"/>
        </w:rPr>
        <w:t xml:space="preserve"> all of the </w:t>
      </w:r>
      <w:r>
        <w:rPr>
          <w:rFonts w:ascii="Times New Roman" w:hAnsi="Times New Roman"/>
          <w:sz w:val="20"/>
        </w:rPr>
        <w:t xml:space="preserve">above </w:t>
      </w:r>
      <w:r w:rsidRPr="000B6EBD">
        <w:rPr>
          <w:rFonts w:ascii="Times New Roman" w:hAnsi="Times New Roman"/>
          <w:sz w:val="20"/>
        </w:rPr>
        <w:t xml:space="preserve">conditions are </w:t>
      </w:r>
      <w:r>
        <w:rPr>
          <w:rFonts w:ascii="Times New Roman" w:hAnsi="Times New Roman"/>
          <w:sz w:val="20"/>
        </w:rPr>
        <w:t xml:space="preserve">met </w:t>
      </w:r>
      <w:r w:rsidR="00201FC9">
        <w:rPr>
          <w:rFonts w:ascii="Times New Roman" w:hAnsi="Times New Roman"/>
          <w:b/>
          <w:sz w:val="20"/>
          <w:u w:val="single"/>
        </w:rPr>
        <w:t>and</w:t>
      </w:r>
      <w:r w:rsidR="00201FC9" w:rsidRPr="00F91EAB">
        <w:rPr>
          <w:rFonts w:ascii="Times New Roman" w:hAnsi="Times New Roman"/>
          <w:sz w:val="20"/>
        </w:rPr>
        <w:t xml:space="preserve"> </w:t>
      </w:r>
      <w:r w:rsidRPr="000B6EBD">
        <w:rPr>
          <w:rFonts w:ascii="Times New Roman" w:hAnsi="Times New Roman"/>
          <w:sz w:val="20"/>
        </w:rPr>
        <w:t>CMR complies with the Disputes and Claims procedure of the Contract Documents</w:t>
      </w:r>
      <w:r>
        <w:rPr>
          <w:rFonts w:ascii="Times New Roman" w:hAnsi="Times New Roman"/>
          <w:b/>
          <w:sz w:val="20"/>
        </w:rPr>
        <w: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Excusable</w:t>
      </w:r>
      <w:r w:rsidR="00DA6414" w:rsidRPr="000B6EBD">
        <w:rPr>
          <w:rFonts w:ascii="Times New Roman" w:hAnsi="Times New Roman"/>
          <w:b/>
          <w:sz w:val="20"/>
        </w:rPr>
        <w:t>, Non-Compensable</w:t>
      </w:r>
      <w:r w:rsidRPr="000B6EBD">
        <w:rPr>
          <w:rFonts w:ascii="Times New Roman" w:hAnsi="Times New Roman"/>
          <w:b/>
          <w:sz w:val="20"/>
        </w:rPr>
        <w:t xml:space="preserve"> Delay(s</w:t>
      </w:r>
      <w:r w:rsidR="00424C79" w:rsidRPr="000B6EBD">
        <w:rPr>
          <w:rFonts w:ascii="Times New Roman" w:hAnsi="Times New Roman"/>
          <w:b/>
          <w:sz w:val="20"/>
        </w:rPr>
        <w:t>).</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DA6414"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DA6414" w:rsidRPr="000B6EBD">
        <w:rPr>
          <w:rFonts w:ascii="Times New Roman" w:hAnsi="Times New Roman"/>
          <w:sz w:val="20"/>
        </w:rPr>
        <w:t>, Non-Compensable</w:t>
      </w:r>
      <w:r w:rsidRPr="000B6EBD">
        <w:rPr>
          <w:rFonts w:ascii="Times New Roman" w:hAnsi="Times New Roman"/>
          <w:sz w:val="20"/>
        </w:rPr>
        <w:t xml:space="preserve"> Delay" shall mean an interruption of the Work</w:t>
      </w:r>
      <w:r w:rsidR="00DA6414" w:rsidRPr="000B6EBD">
        <w:rPr>
          <w:rFonts w:ascii="Times New Roman" w:hAnsi="Times New Roman"/>
          <w:sz w:val="20"/>
        </w:rPr>
        <w:t xml:space="preserve"> </w:t>
      </w:r>
      <w:r w:rsidR="00201FC9">
        <w:rPr>
          <w:rFonts w:ascii="Times New Roman" w:hAnsi="Times New Roman"/>
          <w:sz w:val="20"/>
        </w:rPr>
        <w:t>that</w:t>
      </w:r>
      <w:r w:rsidR="00DA6414" w:rsidRPr="000B6EBD">
        <w:rPr>
          <w:rFonts w:ascii="Times New Roman" w:hAnsi="Times New Roman"/>
          <w:sz w:val="20"/>
        </w:rPr>
        <w:t xml:space="preserve"> relates to any of the following:</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Force Majeure events;</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Adverse Weather; or</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Changes or </w:t>
      </w:r>
      <w:r w:rsidR="00326FE3" w:rsidRPr="000B6EBD">
        <w:rPr>
          <w:rFonts w:ascii="Times New Roman" w:hAnsi="Times New Roman"/>
          <w:sz w:val="20"/>
        </w:rPr>
        <w:t>revisions</w:t>
      </w:r>
      <w:r w:rsidRPr="000B6EBD">
        <w:rPr>
          <w:rFonts w:ascii="Times New Roman" w:hAnsi="Times New Roman"/>
          <w:sz w:val="20"/>
        </w:rPr>
        <w:t xml:space="preserve"> to statutory or regulatory enactments that apply to the Project.</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w:t>
      </w:r>
      <w:r w:rsidR="00E46846" w:rsidRPr="000B6EBD">
        <w:rPr>
          <w:rFonts w:ascii="Times New Roman" w:hAnsi="Times New Roman"/>
          <w:sz w:val="20"/>
        </w:rPr>
        <w:t xml:space="preserve"> </w:t>
      </w:r>
      <w:r w:rsidRPr="000B6EBD">
        <w:rPr>
          <w:rFonts w:ascii="Times New Roman" w:hAnsi="Times New Roman"/>
          <w:sz w:val="20"/>
        </w:rPr>
        <w:t xml:space="preserve">is not entitled to an Excusable, Non-Compensable Delay </w:t>
      </w:r>
      <w:r w:rsidRPr="000B6EBD">
        <w:rPr>
          <w:rFonts w:ascii="Times New Roman" w:hAnsi="Times New Roman"/>
          <w:b/>
          <w:sz w:val="20"/>
        </w:rPr>
        <w:t>unless</w:t>
      </w:r>
      <w:r w:rsidRPr="000B6EBD">
        <w:rPr>
          <w:rFonts w:ascii="Times New Roman" w:hAnsi="Times New Roman"/>
          <w:sz w:val="20"/>
        </w:rPr>
        <w:t xml:space="preserve"> all of the following conditions are met: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is </w:t>
      </w:r>
      <w:r w:rsidR="00E46846" w:rsidRPr="000B6EBD">
        <w:rPr>
          <w:rFonts w:ascii="Times New Roman" w:hAnsi="Times New Roman"/>
          <w:sz w:val="20"/>
        </w:rPr>
        <w:t>beyond the reasonable control of the CMR</w:t>
      </w:r>
      <w:r w:rsidRPr="000B6EBD">
        <w:rPr>
          <w:rFonts w:ascii="Times New Roman" w:hAnsi="Times New Roman"/>
          <w:sz w:val="20"/>
        </w:rPr>
        <w:t>;</w:t>
      </w:r>
      <w:r w:rsidR="00E46846"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could not </w:t>
      </w:r>
      <w:r w:rsidR="00E46846" w:rsidRPr="000B6EBD">
        <w:rPr>
          <w:rFonts w:ascii="Times New Roman" w:hAnsi="Times New Roman"/>
          <w:sz w:val="20"/>
        </w:rPr>
        <w:t>have been avoided by the CMR's exercising care, prudence, foresight, and diligence</w:t>
      </w:r>
      <w:r w:rsidRPr="000B6EBD">
        <w:rPr>
          <w:rFonts w:ascii="Times New Roman" w:hAnsi="Times New Roman"/>
          <w:sz w:val="20"/>
        </w:rPr>
        <w:t>;</w:t>
      </w:r>
      <w:r w:rsidR="00E46846" w:rsidRPr="000B6EBD">
        <w:rPr>
          <w:rFonts w:ascii="Times New Roman" w:hAnsi="Times New Roman"/>
          <w:sz w:val="20"/>
        </w:rPr>
        <w:t xml:space="preserve"> and</w:t>
      </w:r>
    </w:p>
    <w:p w:rsidR="00A37863" w:rsidRPr="000B6EBD" w:rsidRDefault="00A37863" w:rsidP="00A37863">
      <w:pPr>
        <w:pStyle w:val="ListParagraph"/>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actually </w:t>
      </w:r>
      <w:r w:rsidR="00E46846" w:rsidRPr="000B6EBD">
        <w:rPr>
          <w:rFonts w:ascii="Times New Roman" w:hAnsi="Times New Roman"/>
          <w:sz w:val="20"/>
        </w:rPr>
        <w:t xml:space="preserve">extended the </w:t>
      </w:r>
      <w:r w:rsidRPr="000B6EBD">
        <w:rPr>
          <w:rFonts w:ascii="Times New Roman" w:hAnsi="Times New Roman"/>
          <w:sz w:val="20"/>
        </w:rPr>
        <w:t xml:space="preserve">Contract </w:t>
      </w:r>
      <w:r w:rsidR="00E46846" w:rsidRPr="000B6EBD">
        <w:rPr>
          <w:rFonts w:ascii="Times New Roman" w:hAnsi="Times New Roman"/>
          <w:sz w:val="20"/>
        </w:rPr>
        <w:t>Completion date.</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be entitled to an extension of the </w:t>
      </w:r>
      <w:r w:rsidR="00BE4417" w:rsidRPr="000B6EBD">
        <w:rPr>
          <w:rFonts w:ascii="Times New Roman" w:hAnsi="Times New Roman"/>
          <w:sz w:val="20"/>
        </w:rPr>
        <w:t xml:space="preserve">Contract </w:t>
      </w:r>
      <w:r w:rsidRPr="000B6EBD">
        <w:rPr>
          <w:rFonts w:ascii="Times New Roman" w:hAnsi="Times New Roman"/>
          <w:sz w:val="20"/>
        </w:rPr>
        <w:t>Completion date if there is an Excusable</w:t>
      </w:r>
      <w:r w:rsidR="00BE4417" w:rsidRPr="000B6EBD">
        <w:rPr>
          <w:rFonts w:ascii="Times New Roman" w:hAnsi="Times New Roman"/>
          <w:sz w:val="20"/>
        </w:rPr>
        <w:t>, Non-Compensable</w:t>
      </w:r>
      <w:r w:rsidRPr="000B6EBD">
        <w:rPr>
          <w:rFonts w:ascii="Times New Roman" w:hAnsi="Times New Roman"/>
          <w:sz w:val="20"/>
        </w:rPr>
        <w:t xml:space="preserve"> Delay, but the CMR shall not be entitled to additional compensation for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Excusable, Non-Compensable Delays are limited to events that meet the conditions for Excusable, Non-Compensable Delays set forth herein.</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aware that governmental agencies and utilities, including, without limitation, the </w:t>
      </w:r>
      <w:r w:rsidR="00996978" w:rsidRPr="000B6EBD">
        <w:rPr>
          <w:rFonts w:ascii="Times New Roman" w:hAnsi="Times New Roman"/>
          <w:sz w:val="20"/>
        </w:rPr>
        <w:t xml:space="preserve">Board of State and Community </w:t>
      </w:r>
      <w:r w:rsidRPr="000B6EBD">
        <w:rPr>
          <w:rFonts w:ascii="Times New Roman" w:hAnsi="Times New Roman"/>
          <w:sz w:val="20"/>
        </w:rPr>
        <w:t xml:space="preserve">Corrections, State Fire </w:t>
      </w:r>
      <w:r w:rsidR="00150A81" w:rsidRPr="000B6EBD">
        <w:rPr>
          <w:rFonts w:ascii="Times New Roman" w:hAnsi="Times New Roman"/>
          <w:sz w:val="20"/>
        </w:rPr>
        <w:t>Marshal</w:t>
      </w:r>
      <w:r w:rsidRPr="000B6EBD">
        <w:rPr>
          <w:rFonts w:ascii="Times New Roman" w:hAnsi="Times New Roman"/>
          <w:sz w:val="20"/>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0B6EBD">
        <w:rPr>
          <w:rFonts w:ascii="Times New Roman" w:hAnsi="Times New Roman"/>
          <w:sz w:val="20"/>
        </w:rPr>
        <w:t>Schedule</w:t>
      </w:r>
      <w:r w:rsidRPr="000B6EBD">
        <w:rPr>
          <w:rFonts w:ascii="Times New Roman" w:hAnsi="Times New Roman"/>
          <w:sz w:val="20"/>
        </w:rPr>
        <w:t xml:space="preserve">, time for </w:t>
      </w:r>
      <w:r w:rsidR="007F1EEE" w:rsidRPr="000B6EBD">
        <w:rPr>
          <w:rFonts w:ascii="Times New Roman" w:hAnsi="Times New Roman"/>
          <w:sz w:val="20"/>
        </w:rPr>
        <w:t>the</w:t>
      </w:r>
      <w:r w:rsidRPr="000B6EBD">
        <w:rPr>
          <w:rFonts w:ascii="Times New Roman" w:hAnsi="Times New Roman"/>
          <w:sz w:val="20"/>
        </w:rPr>
        <w:t xml:space="preserve"> review of its drawings and for reasonable delays and damages that may be caused by such agencies</w:t>
      </w:r>
      <w:r w:rsidR="009232FE" w:rsidRPr="000B6EBD">
        <w:rPr>
          <w:rFonts w:ascii="Times New Roman" w:hAnsi="Times New Roman"/>
          <w:sz w:val="20"/>
        </w:rPr>
        <w:t xml:space="preserve"> and such reasonable</w:t>
      </w:r>
      <w:r w:rsidRPr="000B6EBD">
        <w:rPr>
          <w:rFonts w:ascii="Times New Roman" w:hAnsi="Times New Roman"/>
          <w:sz w:val="20"/>
        </w:rPr>
        <w:t xml:space="preserve"> delays </w:t>
      </w:r>
      <w:r w:rsidR="009232FE" w:rsidRPr="000B6EBD">
        <w:rPr>
          <w:rFonts w:ascii="Times New Roman" w:hAnsi="Times New Roman"/>
          <w:sz w:val="20"/>
        </w:rPr>
        <w:t>shall not constitute</w:t>
      </w:r>
      <w:r w:rsidRPr="000B6EBD">
        <w:rPr>
          <w:rFonts w:ascii="Times New Roman" w:hAnsi="Times New Roman"/>
          <w:sz w:val="20"/>
        </w:rPr>
        <w:t xml:space="preserve">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00150A81" w:rsidRPr="000B6EBD">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Computation of Time / Adverse Weather</w:t>
      </w:r>
      <w:r w:rsidR="00424C79"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only be allowed a time extension for weather conditions if requested by CMR and only if </w:t>
      </w:r>
      <w:r w:rsidRPr="000B6EBD">
        <w:rPr>
          <w:rFonts w:ascii="Times New Roman" w:hAnsi="Times New Roman"/>
          <w:b/>
          <w:sz w:val="20"/>
          <w:u w:val="single"/>
        </w:rPr>
        <w:t>all</w:t>
      </w:r>
      <w:r w:rsidRPr="000B6EBD">
        <w:rPr>
          <w:rFonts w:ascii="Times New Roman" w:hAnsi="Times New Roman"/>
          <w:sz w:val="20"/>
        </w:rPr>
        <w:t xml:space="preserve"> of the following conditions are met – thereby making the resulting delay an Excusable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weather conditions constitute Adverse Weather, as defined herein;</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96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CMR’s crew is dismissed as a result of the Adverse Weather; and</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precipitation, sleet, snow, or hail for the month exceeds those for the norm for the location and time of year</w:t>
      </w:r>
      <w:r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day-for-day extension will only be allowed for those days supported by the above determinations.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work seven (7) days per week, if necessary, irrespective of weather conditions, to maintain access and the Construction Schedule, and to protect the Work under construction from the effects of Adverse Weather, all at no further cost to the </w:t>
      </w:r>
      <w:r w:rsidR="008F364F" w:rsidRPr="000B6EBD">
        <w:rPr>
          <w:rFonts w:ascii="Times New Roman" w:hAnsi="Times New Roman"/>
          <w:sz w:val="20"/>
        </w:rPr>
        <w:t>Judicial Council</w:t>
      </w:r>
      <w:r w:rsidRPr="000B6EBD">
        <w:rPr>
          <w:rFonts w:ascii="Times New Roman" w:hAnsi="Times New Roman"/>
          <w:sz w:val="20"/>
        </w:rPr>
        <w: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Time has been determined with consideration given to the average climate weather conditions prevailing in the County in which the Project is located.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Unexcused Delay(s) – Liquidated Damages</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w:t>
      </w:r>
      <w:r w:rsidR="008F364F" w:rsidRPr="000B6EBD">
        <w:rPr>
          <w:rFonts w:ascii="Times New Roman" w:hAnsi="Times New Roman"/>
          <w:sz w:val="20"/>
        </w:rPr>
        <w:t>Judicial Council</w:t>
      </w:r>
      <w:r w:rsidRPr="000B6EBD">
        <w:rPr>
          <w:rFonts w:ascii="Times New Roman" w:hAnsi="Times New Roman"/>
          <w:sz w:val="20"/>
        </w:rPr>
        <w:t xml:space="preserve"> hereby agree that the exact amount of damages for failure to complete the Work within the time specified is extremely difficult or impossible to determine.  If the Work is not completed within the time specified in the Contract Documents, it is understood that the </w:t>
      </w:r>
      <w:r w:rsidR="008F364F" w:rsidRPr="000B6EBD">
        <w:rPr>
          <w:rFonts w:ascii="Times New Roman" w:hAnsi="Times New Roman"/>
          <w:sz w:val="20"/>
        </w:rPr>
        <w:t>Judicial Council</w:t>
      </w:r>
      <w:r w:rsidRPr="000B6EBD">
        <w:rPr>
          <w:rFonts w:ascii="Times New Roman" w:hAnsi="Times New Roman"/>
          <w:sz w:val="20"/>
        </w:rPr>
        <w:t xml:space="preserve"> will suffer damage.  It being impractical and unfeasible </w:t>
      </w:r>
      <w:r w:rsidRPr="000B6EBD">
        <w:rPr>
          <w:rFonts w:ascii="Times New Roman" w:hAnsi="Times New Roman"/>
          <w:sz w:val="20"/>
        </w:rPr>
        <w:lastRenderedPageBreak/>
        <w:t xml:space="preserve">to determine the amount of actual damage, it is agreed the CMR shall forfeit to </w:t>
      </w:r>
      <w:r w:rsidR="008F364F" w:rsidRPr="000B6EBD">
        <w:rPr>
          <w:rFonts w:ascii="Times New Roman" w:hAnsi="Times New Roman"/>
          <w:sz w:val="20"/>
        </w:rPr>
        <w:t>Judicial Council</w:t>
      </w:r>
      <w:r w:rsidRPr="000B6EBD">
        <w:rPr>
          <w:rFonts w:ascii="Times New Roman" w:hAnsi="Times New Roman"/>
          <w:sz w:val="20"/>
        </w:rPr>
        <w:t xml:space="preserve"> as fixed and liquidated damages, and not as a penalty, the amount set forth in the Agreement for each calendar day of delay in Completion.  CMR and its Surety shall be liable for the amount thereof pursuant to Government Code section 53069.85.</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not forfeit liquidated damages for an Excusable Delay or an Excusable and Compensable Delay.</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ACCELERATION</w:t>
      </w:r>
      <w:r w:rsidR="00CC3B3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7" w:name="_Toc368061986"/>
      <w:bookmarkStart w:id="378" w:name="_Toc368062099"/>
      <w:bookmarkStart w:id="379" w:name="_Toc412467297"/>
      <w:bookmarkStart w:id="380" w:name="_Toc411516760"/>
      <w:r w:rsidR="00424C79" w:rsidRPr="000B6EBD">
        <w:rPr>
          <w:rFonts w:ascii="Times New Roman" w:hAnsi="Times New Roman"/>
          <w:b/>
          <w:sz w:val="20"/>
        </w:rPr>
        <w:instrText>7.4  ACCELERATION</w:instrText>
      </w:r>
      <w:bookmarkEnd w:id="377"/>
      <w:bookmarkEnd w:id="378"/>
      <w:bookmarkEnd w:id="379"/>
      <w:bookmarkEnd w:id="380"/>
      <w:r w:rsidR="00424C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37863" w:rsidRPr="000B6EBD" w:rsidRDefault="00A37863" w:rsidP="00A37863">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accelerate the Work of the Contract.  In the event that the </w:t>
      </w:r>
      <w:r w:rsidR="008F364F" w:rsidRPr="000B6EBD">
        <w:rPr>
          <w:rFonts w:ascii="Times New Roman" w:hAnsi="Times New Roman"/>
          <w:sz w:val="20"/>
        </w:rPr>
        <w:t>Judicial Council</w:t>
      </w:r>
      <w:r w:rsidRPr="000B6EBD">
        <w:rPr>
          <w:rFonts w:ascii="Times New Roman" w:hAnsi="Times New Roman"/>
          <w:sz w:val="20"/>
        </w:rPr>
        <w:t xml:space="preserve"> directs acceleration, </w:t>
      </w:r>
      <w:r w:rsidR="00E70138" w:rsidRPr="000B6EBD">
        <w:rPr>
          <w:rFonts w:ascii="Times New Roman" w:hAnsi="Times New Roman"/>
          <w:sz w:val="20"/>
        </w:rPr>
        <w:t xml:space="preserve">the </w:t>
      </w:r>
      <w:r w:rsidRPr="000B6EBD">
        <w:rPr>
          <w:rFonts w:ascii="Times New Roman" w:hAnsi="Times New Roman"/>
          <w:sz w:val="20"/>
        </w:rPr>
        <w:t xml:space="preserve">directive </w:t>
      </w:r>
      <w:r w:rsidR="00E70138" w:rsidRPr="000B6EBD">
        <w:rPr>
          <w:rFonts w:ascii="Times New Roman" w:hAnsi="Times New Roman"/>
          <w:sz w:val="20"/>
        </w:rPr>
        <w:t>shall be</w:t>
      </w:r>
      <w:r w:rsidRPr="000B6EBD">
        <w:rPr>
          <w:rFonts w:ascii="Times New Roman" w:hAnsi="Times New Roman"/>
          <w:sz w:val="20"/>
        </w:rPr>
        <w:t xml:space="preserve"> in written form.  CMR shall keep cost and other Project records related to the acceleration directive separately from normal Project costs and records, and shall provide a written record of acceleration cost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CMR believes that some action or inaction on the part of the </w:t>
      </w:r>
      <w:r w:rsidR="008F364F" w:rsidRPr="000B6EBD">
        <w:rPr>
          <w:rFonts w:ascii="Times New Roman" w:hAnsi="Times New Roman"/>
          <w:sz w:val="20"/>
        </w:rPr>
        <w:t>Judicial Council</w:t>
      </w:r>
      <w:r w:rsidRPr="000B6EBD">
        <w:rPr>
          <w:rFonts w:ascii="Times New Roman" w:hAnsi="Times New Roman"/>
          <w:sz w:val="20"/>
        </w:rPr>
        <w:t xml:space="preserve"> constitutes an acceleration directive, the CMR shall immediately notify the </w:t>
      </w:r>
      <w:r w:rsidR="008F364F" w:rsidRPr="000B6EBD">
        <w:rPr>
          <w:rFonts w:ascii="Times New Roman" w:hAnsi="Times New Roman"/>
          <w:sz w:val="20"/>
        </w:rPr>
        <w:t>Judicial Council</w:t>
      </w:r>
      <w:r w:rsidRPr="000B6EBD">
        <w:rPr>
          <w:rFonts w:ascii="Times New Roman" w:hAnsi="Times New Roman"/>
          <w:sz w:val="20"/>
        </w:rPr>
        <w:t xml:space="preserve"> in writing that the CMR considers the actions an acceleration directive.  This written notification shall detail the circumstances of the acceleration directive.  CMR shall not accelerate work efforts until the </w:t>
      </w:r>
      <w:r w:rsidR="008F364F" w:rsidRPr="000B6EBD">
        <w:rPr>
          <w:rFonts w:ascii="Times New Roman" w:hAnsi="Times New Roman"/>
          <w:sz w:val="20"/>
        </w:rPr>
        <w:t>Judicial Council</w:t>
      </w:r>
      <w:r w:rsidRPr="000B6EBD">
        <w:rPr>
          <w:rFonts w:ascii="Times New Roman" w:hAnsi="Times New Roman"/>
          <w:sz w:val="20"/>
        </w:rPr>
        <w:t xml:space="preserve"> responds to the written notification.  If acceleration is then directed or required by the </w:t>
      </w:r>
      <w:r w:rsidR="008F364F" w:rsidRPr="000B6EBD">
        <w:rPr>
          <w:rFonts w:ascii="Times New Roman" w:hAnsi="Times New Roman"/>
          <w:sz w:val="20"/>
        </w:rPr>
        <w:t>Judicial Council</w:t>
      </w:r>
      <w:r w:rsidRPr="000B6EBD">
        <w:rPr>
          <w:rFonts w:ascii="Times New Roman" w:hAnsi="Times New Roman"/>
          <w:sz w:val="20"/>
        </w:rPr>
        <w:t xml:space="preserve">, all cost records referred to above shall be maintained by the CMR and provided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changes to the Scope of the Work, the GMP or the Contract Time caused by any acceleration must be reflected by a written and executed Change Order.</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PRICE, PAYMENTS AND COMPLETION</w:t>
      </w:r>
      <w:r w:rsidR="00CC3B3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1" w:name="_Toc368061987"/>
      <w:bookmarkStart w:id="382" w:name="_Toc368062100"/>
      <w:bookmarkStart w:id="383" w:name="_Toc412467298"/>
      <w:bookmarkStart w:id="384" w:name="_Toc411516761"/>
      <w:r w:rsidR="00424C79" w:rsidRPr="000B6EBD">
        <w:rPr>
          <w:rFonts w:ascii="Times New Roman" w:hAnsi="Times New Roman"/>
          <w:b/>
          <w:sz w:val="20"/>
        </w:rPr>
        <w:instrText>ARTICLE 8  PRICE, PAYMENTS AND COMPLETION</w:instrText>
      </w:r>
      <w:bookmarkEnd w:id="381"/>
      <w:bookmarkEnd w:id="382"/>
      <w:bookmarkEnd w:id="383"/>
      <w:bookmarkEnd w:id="384"/>
      <w:r w:rsidR="00424C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F873D5" w:rsidRPr="000B6EBD" w:rsidRDefault="00F873D5" w:rsidP="00F873D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GMP</w:t>
      </w:r>
      <w:r w:rsidR="00FE3C60" w:rsidRPr="000B6EBD">
        <w:rPr>
          <w:rFonts w:ascii="Times New Roman" w:hAnsi="Times New Roman"/>
          <w:b/>
          <w:sz w:val="20"/>
        </w:rPr>
        <w:t>.</w:t>
      </w:r>
      <w:r w:rsidRPr="000B6EBD">
        <w:rPr>
          <w:rFonts w:ascii="Times New Roman" w:hAnsi="Times New Roman"/>
          <w:sz w:val="20"/>
        </w:rPr>
        <w:t xml:space="preserve"> The Guaranteed Maximum Price (GMP) is as defined herein and is 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the Project and is guaranteed by the CMR to be the maximum</w:t>
      </w:r>
      <w:r w:rsidR="00D85F95" w:rsidRPr="000B6EBD">
        <w:rPr>
          <w:rFonts w:ascii="Times New Roman" w:hAnsi="Times New Roman"/>
          <w:sz w:val="20"/>
        </w:rPr>
        <w:t xml:space="preserve"> price</w:t>
      </w:r>
      <w:r w:rsidRPr="000B6EBD">
        <w:rPr>
          <w:rFonts w:ascii="Times New Roman" w:hAnsi="Times New Roman"/>
          <w:sz w:val="20"/>
        </w:rPr>
        <w:t xml:space="preserve"> it will charge to </w:t>
      </w:r>
      <w:proofErr w:type="gramStart"/>
      <w:r w:rsidRPr="000B6EBD">
        <w:rPr>
          <w:rFonts w:ascii="Times New Roman" w:hAnsi="Times New Roman"/>
          <w:sz w:val="20"/>
        </w:rPr>
        <w:t>Complete</w:t>
      </w:r>
      <w:proofErr w:type="gramEnd"/>
      <w:r w:rsidRPr="000B6EBD">
        <w:rPr>
          <w:rFonts w:ascii="Times New Roman" w:hAnsi="Times New Roman"/>
          <w:sz w:val="20"/>
        </w:rPr>
        <w:t xml:space="preserve"> the Construction Phase of the Project.</w:t>
      </w:r>
    </w:p>
    <w:p w:rsidR="00F873D5" w:rsidRPr="000B6EBD" w:rsidRDefault="00F873D5" w:rsidP="00F873D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GMP shall only be subject to additions and deductions as indicated in the Contract Documents.  </w:t>
      </w:r>
    </w:p>
    <w:p w:rsidR="00F873D5" w:rsidRPr="000B6EBD" w:rsidRDefault="00F873D5" w:rsidP="00F873D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acknowledges that it has reviewed and accepted the Contract Documents as complete and that </w:t>
      </w:r>
      <w:r w:rsidR="00FE3C60" w:rsidRPr="000B6EBD">
        <w:rPr>
          <w:rFonts w:ascii="Times New Roman" w:hAnsi="Times New Roman"/>
          <w:sz w:val="20"/>
        </w:rPr>
        <w:t>CMR</w:t>
      </w:r>
      <w:r w:rsidRPr="000B6EBD">
        <w:rPr>
          <w:rFonts w:ascii="Times New Roman" w:hAnsi="Times New Roman"/>
          <w:sz w:val="20"/>
        </w:rPr>
        <w:t xml:space="preserve"> has no right for Change Orders or extra work due to conflicts, ambiguities or errors or omissions in the Contract Documents</w:t>
      </w:r>
      <w:r w:rsidR="00150A81" w:rsidRPr="000B6EBD">
        <w:rPr>
          <w:rFonts w:ascii="Times New Roman" w:hAnsi="Times New Roman"/>
          <w:sz w:val="20"/>
        </w:rPr>
        <w:t>,</w:t>
      </w:r>
      <w:r w:rsidR="00ED29DF" w:rsidRPr="000B6EBD">
        <w:rPr>
          <w:rFonts w:ascii="Times New Roman" w:hAnsi="Times New Roman"/>
          <w:sz w:val="20"/>
        </w:rPr>
        <w:t xml:space="preserve"> if they</w:t>
      </w:r>
      <w:r w:rsidRPr="000B6EBD">
        <w:rPr>
          <w:rFonts w:ascii="Times New Roman" w:hAnsi="Times New Roman"/>
          <w:sz w:val="20"/>
        </w:rPr>
        <w:t xml:space="preserve"> could have been reasonably discovered by CMR during CMR’s pre-construction phase services, or in the Subcontractor bid packages, or for any Construction Phase </w:t>
      </w:r>
      <w:r w:rsidR="007072C3" w:rsidRPr="000B6EBD">
        <w:rPr>
          <w:rFonts w:ascii="Times New Roman" w:hAnsi="Times New Roman"/>
          <w:sz w:val="20"/>
        </w:rPr>
        <w:t xml:space="preserve">Field Directives or </w:t>
      </w:r>
      <w:r w:rsidRPr="000B6EBD">
        <w:rPr>
          <w:rFonts w:ascii="Times New Roman" w:hAnsi="Times New Roman"/>
          <w:sz w:val="20"/>
        </w:rPr>
        <w:t>Change Orders arising from Subcontractors’ performance.</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and Unforeseen Site Conditions, exceeds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 CMR shall pay the overrun without reimbursement by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If the actual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is less than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then the CMR shall credit the cost savings to the </w:t>
      </w:r>
      <w:r w:rsidR="008F364F" w:rsidRPr="000B6EBD">
        <w:rPr>
          <w:rFonts w:ascii="Times New Roman" w:hAnsi="Times New Roman"/>
          <w:sz w:val="20"/>
        </w:rPr>
        <w:t>Judicial Council</w:t>
      </w:r>
      <w:r w:rsidRPr="000B6EBD">
        <w:rPr>
          <w:rFonts w:ascii="Times New Roman" w:hAnsi="Times New Roman"/>
          <w:sz w:val="20"/>
        </w:rPr>
        <w:t xml:space="preserve"> in the final Change Order.  CMR agrees to use all reasonable efforts to maximize cost savings for the benefit of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GMP shall include only the following items:</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Direct Cost of the Work</w:t>
      </w:r>
      <w:r w:rsidRPr="000B6EBD">
        <w:rPr>
          <w:rFonts w:ascii="Times New Roman" w:hAnsi="Times New Roman"/>
          <w:sz w:val="20"/>
        </w:rPr>
        <w:t xml:space="preserve">.  The CMR’s Direct Cost of the Work is defined as the sum of all Subcontractor costs, </w:t>
      </w:r>
      <w:r w:rsidR="00BC6FA4" w:rsidRPr="000B6EBD">
        <w:rPr>
          <w:rFonts w:ascii="Times New Roman" w:hAnsi="Times New Roman"/>
          <w:sz w:val="20"/>
        </w:rPr>
        <w:t xml:space="preserve">Allowances, </w:t>
      </w:r>
      <w:r w:rsidRPr="000B6EBD">
        <w:rPr>
          <w:rFonts w:ascii="Times New Roman" w:hAnsi="Times New Roman"/>
          <w:sz w:val="20"/>
        </w:rPr>
        <w:t xml:space="preserve">fees and charges, including Subcontractor insurance (other than OCIP Insurance) and </w:t>
      </w:r>
      <w:r w:rsidR="00DA7DD9" w:rsidRPr="000B6EBD">
        <w:rPr>
          <w:rFonts w:ascii="Times New Roman" w:hAnsi="Times New Roman"/>
          <w:sz w:val="20"/>
        </w:rPr>
        <w:t xml:space="preserve">Subcontractor </w:t>
      </w:r>
      <w:r w:rsidRPr="000B6EBD">
        <w:rPr>
          <w:rFonts w:ascii="Times New Roman" w:hAnsi="Times New Roman"/>
          <w:sz w:val="20"/>
        </w:rPr>
        <w:t>bond costs incurred during the Construction Phase.</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BC6FA4" w:rsidRPr="000B6EBD" w:rsidRDefault="00BC6FA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b/>
          <w:spacing w:val="-2"/>
          <w:sz w:val="20"/>
        </w:rPr>
        <w:t>Allowance(s).</w:t>
      </w:r>
      <w:r w:rsidRPr="000B6EBD">
        <w:rPr>
          <w:rFonts w:ascii="Times New Roman" w:hAnsi="Times New Roman"/>
          <w:spacing w:val="-2"/>
          <w:sz w:val="20"/>
        </w:rPr>
        <w:t xml:space="preserve">  The Allowance(s) a</w:t>
      </w:r>
      <w:r w:rsidRPr="000B6EBD">
        <w:rPr>
          <w:rFonts w:ascii="Times New Roman" w:hAnsi="Times New Roman"/>
          <w:sz w:val="20"/>
        </w:rPr>
        <w:t xml:space="preserve">mount(s) are amounts for which the CMR may bill its time and materials, but no other amounts including no Subguard costs, Bonds and Insurance premium charges or other mark-up(s).  The unused portion of each Allowance shall be retained by the </w:t>
      </w:r>
      <w:r w:rsidR="00D05DE1" w:rsidRPr="000B6EBD">
        <w:rPr>
          <w:rFonts w:ascii="Times New Roman" w:hAnsi="Times New Roman"/>
          <w:sz w:val="20"/>
        </w:rPr>
        <w:t>Judicial Council</w:t>
      </w:r>
      <w:r w:rsidR="00D05DE1" w:rsidRPr="000B6EBD" w:rsidDel="00D05DE1">
        <w:rPr>
          <w:rFonts w:ascii="Times New Roman" w:hAnsi="Times New Roman"/>
          <w:sz w:val="20"/>
        </w:rPr>
        <w:t xml:space="preserve"> </w:t>
      </w:r>
      <w:r w:rsidRPr="000B6EBD">
        <w:rPr>
          <w:rFonts w:ascii="Times New Roman" w:hAnsi="Times New Roman"/>
          <w:sz w:val="20"/>
        </w:rPr>
        <w:t>at the end of the Project, including retaining all associated Subguard costs, Bonds and Insurance premium charges and other mark-up(s).</w:t>
      </w:r>
    </w:p>
    <w:p w:rsidR="00C0689C" w:rsidRPr="000B6EBD" w:rsidRDefault="00C0689C" w:rsidP="00C0689C">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Fee</w:t>
      </w:r>
      <w:r w:rsidRPr="000B6EBD">
        <w:rPr>
          <w:rFonts w:ascii="Times New Roman" w:hAnsi="Times New Roman"/>
          <w:sz w:val="20"/>
        </w:rPr>
        <w:t xml:space="preserve">.  The CMR’s Fee shall be a percentage of the Direct Cost of the Work that will include all of CMR’s anticipated profit and all of CMR’s </w:t>
      </w:r>
      <w:r w:rsidR="009F312D">
        <w:rPr>
          <w:rFonts w:ascii="Times New Roman" w:hAnsi="Times New Roman"/>
          <w:sz w:val="20"/>
        </w:rPr>
        <w:t>compensation for all additional field and home office</w:t>
      </w:r>
      <w:r w:rsidRPr="000B6EBD">
        <w:rPr>
          <w:rFonts w:ascii="Times New Roman" w:hAnsi="Times New Roman"/>
          <w:sz w:val="20"/>
        </w:rPr>
        <w:t xml:space="preserve"> overhead.</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General Conditions in its Performance of the Work.</w:t>
      </w:r>
      <w:r w:rsidRPr="000B6EBD">
        <w:rPr>
          <w:rFonts w:ascii="Times New Roman" w:hAnsi="Times New Roman"/>
          <w:sz w:val="20"/>
        </w:rPr>
        <w:t xml:space="preserve">  The cost of CMR’s General Conditions. </w:t>
      </w:r>
    </w:p>
    <w:p w:rsidR="00C0689C" w:rsidRPr="000B6EBD" w:rsidRDefault="00C0689C" w:rsidP="00C0689C">
      <w:pPr>
        <w:pStyle w:val="ListParagraph"/>
        <w:rPr>
          <w:rFonts w:ascii="Times New Roman" w:hAnsi="Times New Roman"/>
          <w:sz w:val="20"/>
        </w:rPr>
      </w:pPr>
    </w:p>
    <w:p w:rsidR="00877A8F" w:rsidRPr="009F312D" w:rsidRDefault="00877A8F" w:rsidP="00591160">
      <w:pPr>
        <w:pStyle w:val="ListParagraph"/>
        <w:numPr>
          <w:ilvl w:val="4"/>
          <w:numId w:val="69"/>
        </w:numPr>
        <w:spacing w:after="360" w:line="259" w:lineRule="auto"/>
        <w:contextualSpacing/>
        <w:rPr>
          <w:rFonts w:ascii="Times New Roman" w:hAnsi="Times New Roman"/>
          <w:sz w:val="20"/>
        </w:rPr>
      </w:pPr>
      <w:r w:rsidRPr="000B6EBD">
        <w:rPr>
          <w:rFonts w:ascii="Times New Roman" w:hAnsi="Times New Roman"/>
          <w:sz w:val="20"/>
        </w:rPr>
        <w:t>The CMR’s General Conditions include the C</w:t>
      </w:r>
      <w:r w:rsidRPr="000B6EBD">
        <w:rPr>
          <w:rFonts w:ascii="Times New Roman" w:hAnsi="Times New Roman"/>
          <w:color w:val="000000"/>
          <w:sz w:val="20"/>
        </w:rPr>
        <w:t>MR’s premium for insurance not provided by the OCIP but required by the Contract Documents, and premium for CMR’s Payment and Performance Bonds.</w:t>
      </w:r>
    </w:p>
    <w:p w:rsidR="009F312D" w:rsidRPr="000B6EBD" w:rsidRDefault="009F312D" w:rsidP="009F312D">
      <w:pPr>
        <w:pStyle w:val="ListParagraph"/>
        <w:spacing w:after="360" w:line="259" w:lineRule="auto"/>
        <w:ind w:left="3240"/>
        <w:contextualSpacing/>
        <w:rPr>
          <w:rFonts w:ascii="Times New Roman" w:hAnsi="Times New Roman"/>
          <w:sz w:val="20"/>
        </w:rPr>
      </w:pPr>
    </w:p>
    <w:p w:rsidR="006353C4" w:rsidRPr="000B6EBD" w:rsidRDefault="00E46846" w:rsidP="00591160">
      <w:pPr>
        <w:pStyle w:val="ListParagraph"/>
        <w:widowControl w:val="0"/>
        <w:numPr>
          <w:ilvl w:val="3"/>
          <w:numId w:val="69"/>
        </w:numPr>
        <w:tabs>
          <w:tab w:val="left" w:pos="-720"/>
          <w:tab w:val="left" w:pos="0"/>
          <w:tab w:val="left" w:pos="720"/>
        </w:tabs>
        <w:spacing w:before="120" w:after="160" w:line="259" w:lineRule="auto"/>
        <w:contextualSpacing/>
        <w:rPr>
          <w:rFonts w:ascii="Times New Roman" w:hAnsi="Times New Roman"/>
          <w:spacing w:val="-2"/>
          <w:sz w:val="20"/>
        </w:rPr>
      </w:pPr>
      <w:r w:rsidRPr="000B6EBD">
        <w:rPr>
          <w:rFonts w:ascii="Times New Roman" w:hAnsi="Times New Roman"/>
          <w:b/>
          <w:sz w:val="20"/>
        </w:rPr>
        <w:t>Project Contingency</w:t>
      </w:r>
      <w:r w:rsidRPr="000B6EBD">
        <w:rPr>
          <w:rFonts w:ascii="Times New Roman" w:hAnsi="Times New Roman"/>
          <w:sz w:val="20"/>
        </w:rPr>
        <w:t>.  The contingency identified in the Agreement that is to be used by the CMR to pay for certain scopes of Work, as further defined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Judicial Council</w:t>
      </w:r>
      <w:r w:rsidR="00E46846" w:rsidRPr="000B6EBD">
        <w:rPr>
          <w:rFonts w:ascii="Times New Roman" w:hAnsi="Times New Roman"/>
          <w:b/>
          <w:spacing w:val="-2"/>
          <w:sz w:val="20"/>
        </w:rPr>
        <w:t>’s Contingency (if applicable).</w:t>
      </w:r>
      <w:r w:rsidR="00E46846" w:rsidRPr="000B6EBD">
        <w:rPr>
          <w:rFonts w:ascii="Times New Roman" w:hAnsi="Times New Roman"/>
          <w:spacing w:val="-2"/>
          <w:sz w:val="20"/>
        </w:rPr>
        <w:t xml:space="preserve"> </w:t>
      </w:r>
      <w:r w:rsidR="00E46846" w:rsidRPr="000B6EBD">
        <w:rPr>
          <w:rFonts w:ascii="Times New Roman" w:hAnsi="Times New Roman"/>
          <w:sz w:val="20"/>
        </w:rPr>
        <w:t xml:space="preserve">A contingency identified in the Agreement which is to be used </w:t>
      </w:r>
      <w:r w:rsidR="00E46846" w:rsidRPr="000B6EBD">
        <w:rPr>
          <w:rFonts w:ascii="Times New Roman" w:hAnsi="Times New Roman"/>
          <w:color w:val="000000"/>
          <w:sz w:val="20"/>
        </w:rPr>
        <w:t xml:space="preserve">at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discretion to pay for </w:t>
      </w:r>
      <w:r w:rsidR="007072C3" w:rsidRPr="000B6EBD">
        <w:rPr>
          <w:rFonts w:ascii="Times New Roman" w:hAnsi="Times New Roman"/>
          <w:sz w:val="20"/>
        </w:rPr>
        <w:t xml:space="preserve">Field Directive or </w:t>
      </w:r>
      <w:r w:rsidR="00E46846" w:rsidRPr="000B6EBD">
        <w:rPr>
          <w:rFonts w:ascii="Times New Roman" w:hAnsi="Times New Roman"/>
          <w:color w:val="000000"/>
          <w:sz w:val="20"/>
        </w:rPr>
        <w:t xml:space="preserve">Change Order work.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Contingency is </w:t>
      </w:r>
      <w:r w:rsidR="00E46846" w:rsidRPr="000B6EBD">
        <w:rPr>
          <w:rFonts w:ascii="Times New Roman" w:hAnsi="Times New Roman"/>
          <w:spacing w:val="-2"/>
          <w:sz w:val="20"/>
          <w:u w:val="single"/>
        </w:rPr>
        <w:t>not</w:t>
      </w:r>
      <w:r w:rsidR="00E46846" w:rsidRPr="000B6EBD">
        <w:rPr>
          <w:rFonts w:ascii="Times New Roman" w:hAnsi="Times New Roman"/>
          <w:spacing w:val="-2"/>
          <w:sz w:val="20"/>
        </w:rPr>
        <w:t xml:space="preserve"> part of the GMP, but may be indicated in the Agreement for the </w:t>
      </w:r>
      <w:r w:rsidRPr="000B6EBD">
        <w:rPr>
          <w:rFonts w:ascii="Times New Roman" w:hAnsi="Times New Roman"/>
          <w:spacing w:val="-2"/>
          <w:sz w:val="20"/>
        </w:rPr>
        <w:t>Judicial Council</w:t>
      </w:r>
      <w:r w:rsidR="00E46846" w:rsidRPr="000B6EBD">
        <w:rPr>
          <w:rFonts w:ascii="Times New Roman" w:hAnsi="Times New Roman"/>
          <w:spacing w:val="-2"/>
          <w:sz w:val="20"/>
        </w:rPr>
        <w:t>’s use.</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 xml:space="preserve">Costs Not Reimbursed.  </w:t>
      </w:r>
      <w:r w:rsidRPr="000B6EBD">
        <w:rPr>
          <w:rFonts w:ascii="Times New Roman" w:hAnsi="Times New Roman"/>
          <w:spacing w:val="-2"/>
          <w:sz w:val="20"/>
        </w:rPr>
        <w:t>The CMR shall not seek reimbursement for the following:</w:t>
      </w:r>
      <w:r w:rsidRPr="000B6EBD">
        <w:rPr>
          <w:rFonts w:ascii="Times New Roman" w:hAnsi="Times New Roman"/>
          <w:b/>
          <w:spacing w:val="-2"/>
          <w:sz w:val="20"/>
        </w:rPr>
        <w:t xml:space="preserve">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Salaries and other compensation of the </w:t>
      </w:r>
      <w:r w:rsidRPr="000B6EBD">
        <w:rPr>
          <w:rFonts w:ascii="Times New Roman" w:hAnsi="Times New Roman"/>
          <w:sz w:val="20"/>
        </w:rPr>
        <w:t>CMR</w:t>
      </w:r>
      <w:r w:rsidRPr="000B6EBD">
        <w:rPr>
          <w:rFonts w:ascii="Times New Roman" w:hAnsi="Times New Roman"/>
          <w:spacing w:val="-2"/>
          <w:sz w:val="20"/>
        </w:rPr>
        <w:t xml:space="preserve">'s personnel stationed at the </w:t>
      </w:r>
      <w:r w:rsidRPr="000B6EBD">
        <w:rPr>
          <w:rFonts w:ascii="Times New Roman" w:hAnsi="Times New Roman"/>
          <w:sz w:val="20"/>
        </w:rPr>
        <w:t>CMR</w:t>
      </w:r>
      <w:r w:rsidRPr="000B6EBD">
        <w:rPr>
          <w:rFonts w:ascii="Times New Roman" w:hAnsi="Times New Roman"/>
          <w:spacing w:val="-2"/>
          <w:sz w:val="20"/>
        </w:rPr>
        <w:t>'s principal office or offices other than the Site office, except as specifically provided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Payments to </w:t>
      </w:r>
      <w:r w:rsidRPr="000B6EBD">
        <w:rPr>
          <w:rFonts w:ascii="Times New Roman" w:hAnsi="Times New Roman"/>
          <w:sz w:val="20"/>
        </w:rPr>
        <w:t>CMR</w:t>
      </w:r>
      <w:r w:rsidRPr="000B6EBD">
        <w:rPr>
          <w:rFonts w:ascii="Times New Roman" w:hAnsi="Times New Roman"/>
          <w:spacing w:val="-2"/>
          <w:sz w:val="20"/>
        </w:rPr>
        <w:t>'s employees over and above their regular pay (bonuses, incentive pay, profit sharing, severance pay,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Expenses of the </w:t>
      </w:r>
      <w:r w:rsidRPr="000B6EBD">
        <w:rPr>
          <w:rFonts w:ascii="Times New Roman" w:hAnsi="Times New Roman"/>
          <w:sz w:val="20"/>
        </w:rPr>
        <w:t>CMR</w:t>
      </w:r>
      <w:r w:rsidRPr="000B6EBD">
        <w:rPr>
          <w:rFonts w:ascii="Times New Roman" w:hAnsi="Times New Roman"/>
          <w:spacing w:val="-2"/>
          <w:sz w:val="20"/>
        </w:rPr>
        <w:t>’s principal office and offices other than the Site office.</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Overhead and general expenses, except as may be expressly included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z w:val="20"/>
        </w:rPr>
        <w:t>CMR</w:t>
      </w:r>
      <w:r w:rsidRPr="000B6EBD">
        <w:rPr>
          <w:rFonts w:ascii="Times New Roman" w:hAnsi="Times New Roman"/>
          <w:spacing w:val="-2"/>
          <w:sz w:val="20"/>
        </w:rPr>
        <w:t xml:space="preserve">'s capital expenses, including interest on the </w:t>
      </w:r>
      <w:r w:rsidRPr="000B6EBD">
        <w:rPr>
          <w:rFonts w:ascii="Times New Roman" w:hAnsi="Times New Roman"/>
          <w:sz w:val="20"/>
        </w:rPr>
        <w:t>CMR’s</w:t>
      </w:r>
      <w:r w:rsidRPr="000B6EBD">
        <w:rPr>
          <w:rFonts w:ascii="Times New Roman" w:hAnsi="Times New Roman"/>
          <w:spacing w:val="-2"/>
          <w:sz w:val="20"/>
        </w:rPr>
        <w:t xml:space="preserve"> capital employed for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Rental costs of machinery and equipment, except as specifically provided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Costs due to the fault or negligence of the </w:t>
      </w:r>
      <w:r w:rsidRPr="000B6EBD">
        <w:rPr>
          <w:rFonts w:ascii="Times New Roman" w:hAnsi="Times New Roman"/>
          <w:sz w:val="20"/>
        </w:rPr>
        <w:t>CMR</w:t>
      </w:r>
      <w:r w:rsidRPr="000B6EBD">
        <w:rPr>
          <w:rFonts w:ascii="Times New Roman" w:hAnsi="Times New Roman"/>
          <w:spacing w:val="-2"/>
          <w:sz w:val="20"/>
        </w:rPr>
        <w:t xml:space="preserve">, subcontractors, anyone directly or indirectly employed by the </w:t>
      </w:r>
      <w:r w:rsidRPr="000B6EBD">
        <w:rPr>
          <w:rFonts w:ascii="Times New Roman" w:hAnsi="Times New Roman"/>
          <w:sz w:val="20"/>
        </w:rPr>
        <w:t>CMR</w:t>
      </w:r>
      <w:r w:rsidRPr="000B6EBD">
        <w:rPr>
          <w:rFonts w:ascii="Times New Roman" w:hAnsi="Times New Roman"/>
          <w:spacing w:val="-2"/>
          <w:sz w:val="20"/>
        </w:rPr>
        <w:t xml:space="preserve"> or subcontractors, or for whose acts the </w:t>
      </w:r>
      <w:r w:rsidRPr="000B6EBD">
        <w:rPr>
          <w:rFonts w:ascii="Times New Roman" w:hAnsi="Times New Roman"/>
          <w:sz w:val="20"/>
        </w:rPr>
        <w:t>CMR</w:t>
      </w:r>
      <w:r w:rsidRPr="000B6EBD">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Deductibles or self-insured retentions associated with the insurance required to be maintained by the CMR and the Subcontractors.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Electronic processing and personnel cost incurred by the </w:t>
      </w:r>
      <w:r w:rsidRPr="000B6EBD">
        <w:rPr>
          <w:rFonts w:ascii="Times New Roman" w:hAnsi="Times New Roman"/>
          <w:sz w:val="20"/>
        </w:rPr>
        <w:t>CMR</w:t>
      </w:r>
      <w:r w:rsidRPr="000B6EBD">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costs based on percentages, rather than actual costs paid by the </w:t>
      </w:r>
      <w:r w:rsidRPr="000B6EBD">
        <w:rPr>
          <w:rFonts w:ascii="Times New Roman" w:hAnsi="Times New Roman"/>
          <w:sz w:val="20"/>
        </w:rPr>
        <w:t>CMR</w:t>
      </w:r>
      <w:r w:rsidRPr="000B6EBD">
        <w:rPr>
          <w:rFonts w:ascii="Times New Roman" w:hAnsi="Times New Roman"/>
          <w:spacing w:val="-2"/>
          <w:sz w:val="20"/>
        </w:rPr>
        <w:t xml:space="preserve">, unless specific percentages are documented and approved by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fees paid to </w:t>
      </w:r>
      <w:r w:rsidRPr="000B6EBD">
        <w:rPr>
          <w:rFonts w:ascii="Times New Roman" w:hAnsi="Times New Roman"/>
          <w:sz w:val="20"/>
        </w:rPr>
        <w:t xml:space="preserve">design or construction industry organizations </w:t>
      </w:r>
      <w:r w:rsidRPr="000B6EBD">
        <w:rPr>
          <w:rFonts w:ascii="Times New Roman" w:hAnsi="Times New Roman"/>
          <w:spacing w:val="-2"/>
          <w:sz w:val="20"/>
        </w:rPr>
        <w:t>(e.g., AGC, ABC, AIA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licenses maintained by the CMR.</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cost not specifically and expressly described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Costs that would cause the GMP to be exceeded.</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Discounts, Rebates and Refunds</w:t>
      </w:r>
      <w:r w:rsidR="00424C79" w:rsidRPr="000B6EBD">
        <w:rPr>
          <w:rFonts w:ascii="Times New Roman" w:hAnsi="Times New Roman"/>
          <w:b/>
          <w:bCs/>
          <w:spacing w:val="-2"/>
          <w:sz w:val="20"/>
        </w:rPr>
        <w:t>.</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Cash discounts obtained on payments made by the </w:t>
      </w:r>
      <w:r w:rsidRPr="000B6EBD">
        <w:rPr>
          <w:rFonts w:ascii="Times New Roman" w:hAnsi="Times New Roman"/>
          <w:sz w:val="20"/>
        </w:rPr>
        <w:t>CMR</w:t>
      </w:r>
      <w:r w:rsidRPr="000B6EBD">
        <w:rPr>
          <w:rFonts w:ascii="Times New Roman" w:hAnsi="Times New Roman"/>
          <w:spacing w:val="-2"/>
          <w:sz w:val="20"/>
        </w:rPr>
        <w:t xml:space="preserve">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if (1) before making the payment, the </w:t>
      </w:r>
      <w:r w:rsidRPr="000B6EBD">
        <w:rPr>
          <w:rFonts w:ascii="Times New Roman" w:hAnsi="Times New Roman"/>
          <w:sz w:val="20"/>
        </w:rPr>
        <w:t>CMR</w:t>
      </w:r>
      <w:r w:rsidRPr="000B6EBD">
        <w:rPr>
          <w:rFonts w:ascii="Times New Roman" w:hAnsi="Times New Roman"/>
          <w:spacing w:val="-2"/>
          <w:sz w:val="20"/>
        </w:rPr>
        <w:t xml:space="preserve"> included them in a payment request and received payment therefore from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or (2)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has deposited funds with the </w:t>
      </w:r>
      <w:r w:rsidRPr="000B6EBD">
        <w:rPr>
          <w:rFonts w:ascii="Times New Roman" w:hAnsi="Times New Roman"/>
          <w:sz w:val="20"/>
        </w:rPr>
        <w:t>CMR</w:t>
      </w:r>
      <w:r w:rsidRPr="000B6EBD">
        <w:rPr>
          <w:rFonts w:ascii="Times New Roman" w:hAnsi="Times New Roman"/>
          <w:spacing w:val="-2"/>
          <w:sz w:val="20"/>
        </w:rPr>
        <w:t xml:space="preserve"> with which to make payments; otherwise, cash discounts shall accrue to the </w:t>
      </w:r>
      <w:r w:rsidRPr="000B6EBD">
        <w:rPr>
          <w:rFonts w:ascii="Times New Roman" w:hAnsi="Times New Roman"/>
          <w:sz w:val="20"/>
        </w:rPr>
        <w:t>CMR</w:t>
      </w:r>
      <w:r w:rsidRPr="000B6EBD">
        <w:rPr>
          <w:rFonts w:ascii="Times New Roman" w:hAnsi="Times New Roman"/>
          <w:spacing w:val="-2"/>
          <w:sz w:val="20"/>
        </w:rPr>
        <w:t xml:space="preserve">.  </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Trade discounts, rebates, refunds and amounts received from sales of surplus materials and equipment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and the </w:t>
      </w:r>
      <w:r w:rsidRPr="000B6EBD">
        <w:rPr>
          <w:rFonts w:ascii="Times New Roman" w:hAnsi="Times New Roman"/>
          <w:sz w:val="20"/>
        </w:rPr>
        <w:t>CMR</w:t>
      </w:r>
      <w:r w:rsidRPr="000B6EBD">
        <w:rPr>
          <w:rFonts w:ascii="Times New Roman" w:hAnsi="Times New Roman"/>
          <w:spacing w:val="-2"/>
          <w:sz w:val="20"/>
        </w:rPr>
        <w:t xml:space="preserve"> shall make provisions so that they can be secured. If a trade discount by the actual supplier is available to the </w:t>
      </w:r>
      <w:r w:rsidRPr="000B6EBD">
        <w:rPr>
          <w:rFonts w:ascii="Times New Roman" w:hAnsi="Times New Roman"/>
          <w:sz w:val="20"/>
        </w:rPr>
        <w:t>CMR</w:t>
      </w:r>
      <w:r w:rsidRPr="000B6EBD">
        <w:rPr>
          <w:rFonts w:ascii="Times New Roman" w:hAnsi="Times New Roman"/>
          <w:spacing w:val="-2"/>
          <w:sz w:val="20"/>
        </w:rPr>
        <w:t xml:space="preserve">, it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Amounts, which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in accordance with the provisions of this </w:t>
      </w:r>
      <w:proofErr w:type="gramStart"/>
      <w:r w:rsidRPr="000B6EBD">
        <w:rPr>
          <w:rFonts w:ascii="Times New Roman" w:hAnsi="Times New Roman"/>
          <w:spacing w:val="-2"/>
          <w:sz w:val="20"/>
        </w:rPr>
        <w:t>subsection</w:t>
      </w:r>
      <w:proofErr w:type="gramEnd"/>
      <w:r w:rsidRPr="000B6EBD">
        <w:rPr>
          <w:rFonts w:ascii="Times New Roman" w:hAnsi="Times New Roman"/>
          <w:spacing w:val="-2"/>
          <w:sz w:val="20"/>
        </w:rPr>
        <w:t xml:space="preserve">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as a deduction from the cost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SCHEDULE OF VALUES. </w:t>
      </w:r>
      <w:r w:rsidR="00CC3B3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5" w:name="_Toc368061988"/>
      <w:bookmarkStart w:id="386" w:name="_Toc368062101"/>
      <w:bookmarkStart w:id="387" w:name="_Toc412467299"/>
      <w:bookmarkStart w:id="388" w:name="_Toc411516762"/>
      <w:r w:rsidR="00424C79" w:rsidRPr="000B6EBD">
        <w:rPr>
          <w:rFonts w:ascii="Times New Roman" w:hAnsi="Times New Roman"/>
          <w:b/>
          <w:sz w:val="20"/>
        </w:rPr>
        <w:instrText>8.2  SCHEDULE OF VALUES</w:instrText>
      </w:r>
      <w:bookmarkEnd w:id="385"/>
      <w:bookmarkEnd w:id="386"/>
      <w:bookmarkEnd w:id="387"/>
      <w:bookmarkEnd w:id="388"/>
      <w:r w:rsidR="00424C79"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Before submitting its first invoice to the </w:t>
      </w:r>
      <w:r w:rsidR="008F364F" w:rsidRPr="000B6EBD">
        <w:rPr>
          <w:rFonts w:ascii="Times New Roman" w:hAnsi="Times New Roman"/>
          <w:sz w:val="20"/>
        </w:rPr>
        <w:t>Judicial Council</w:t>
      </w:r>
      <w:r w:rsidRPr="000B6EBD">
        <w:rPr>
          <w:rFonts w:ascii="Times New Roman" w:hAnsi="Times New Roman"/>
          <w:sz w:val="20"/>
        </w:rPr>
        <w:t xml:space="preserve">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into at least the following categories: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Fee;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CMR’s General Conditions in its performance of the Work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premium for CMR-provided</w:t>
      </w:r>
      <w:r w:rsidR="00620450" w:rsidRPr="000B6EBD">
        <w:rPr>
          <w:rFonts w:ascii="Times New Roman" w:hAnsi="Times New Roman"/>
          <w:sz w:val="20"/>
        </w:rPr>
        <w:t xml:space="preserve"> contractor default</w:t>
      </w:r>
      <w:r w:rsidRPr="000B6EBD">
        <w:rPr>
          <w:rFonts w:ascii="Times New Roman" w:hAnsi="Times New Roman"/>
          <w:sz w:val="20"/>
        </w:rPr>
        <w:t xml:space="preserve"> insurance protection in lieu of Subcontractor bonds;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Layout;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Mobilization;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Submittals;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Closeout documentation;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Demolition;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Installation;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Rough-in;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Finishes;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Testing;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proofErr w:type="spellStart"/>
      <w:r w:rsidRPr="000B6EBD">
        <w:rPr>
          <w:rFonts w:ascii="Times New Roman" w:hAnsi="Times New Roman"/>
          <w:sz w:val="20"/>
        </w:rPr>
        <w:t>Punchlist</w:t>
      </w:r>
      <w:proofErr w:type="spellEnd"/>
      <w:r w:rsidRPr="000B6EBD">
        <w:rPr>
          <w:rFonts w:ascii="Times New Roman" w:hAnsi="Times New Roman"/>
          <w:sz w:val="20"/>
        </w:rPr>
        <w:t xml:space="preserve"> and acceptance.</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by each of the following areas: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Site work;</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By each building;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each floor. </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Closeout Documentation</w:t>
      </w:r>
      <w:r w:rsidRPr="000B6EBD">
        <w:rPr>
          <w:rFonts w:ascii="Times New Roman" w:hAnsi="Times New Roman"/>
          <w:sz w:val="20"/>
        </w:rPr>
        <w:t>.</w:t>
      </w:r>
      <w:r w:rsidRPr="000B6EBD">
        <w:rPr>
          <w:rFonts w:ascii="Times New Roman" w:hAnsi="Times New Roman"/>
          <w:b/>
          <w:sz w:val="20"/>
        </w:rPr>
        <w:t xml:space="preserve"> </w:t>
      </w:r>
      <w:r w:rsidRPr="000B6EBD">
        <w:rPr>
          <w:rFonts w:ascii="Times New Roman" w:hAnsi="Times New Roman"/>
          <w:sz w:val="20"/>
        </w:rPr>
        <w:t xml:space="preserve"> Until the </w:t>
      </w:r>
      <w:r w:rsidR="008F364F" w:rsidRPr="000B6EBD">
        <w:rPr>
          <w:rFonts w:ascii="Times New Roman" w:hAnsi="Times New Roman"/>
          <w:sz w:val="20"/>
        </w:rPr>
        <w:t>Judicial Council</w:t>
      </w:r>
      <w:r w:rsidRPr="000B6EBD">
        <w:rPr>
          <w:rFonts w:ascii="Times New Roman" w:hAnsi="Times New Roman"/>
          <w:sz w:val="20"/>
        </w:rPr>
        <w:t xml:space="preserve"> receives all required Closeout Documentation, the </w:t>
      </w:r>
      <w:r w:rsidR="008F364F" w:rsidRPr="000B6EBD">
        <w:rPr>
          <w:rFonts w:ascii="Times New Roman" w:hAnsi="Times New Roman"/>
          <w:sz w:val="20"/>
        </w:rPr>
        <w:t>Judicial Council</w:t>
      </w:r>
      <w:r w:rsidRPr="000B6EBD">
        <w:rPr>
          <w:rFonts w:ascii="Times New Roman" w:hAnsi="Times New Roman"/>
          <w:sz w:val="20"/>
        </w:rPr>
        <w:t xml:space="preserve"> may withhold a portion of the Retention in an amount as determined by the </w:t>
      </w:r>
      <w:r w:rsidR="008F364F" w:rsidRPr="000B6EBD">
        <w:rPr>
          <w:rFonts w:ascii="Times New Roman" w:hAnsi="Times New Roman"/>
          <w:sz w:val="20"/>
        </w:rPr>
        <w:t>Judicial Council</w:t>
      </w:r>
      <w:r w:rsidRPr="000B6EBD">
        <w:rPr>
          <w:rFonts w:ascii="Times New Roman" w:hAnsi="Times New Roman"/>
          <w:sz w:val="20"/>
        </w:rPr>
        <w:t xml:space="preserve"> to ensure the submittal of the Closeout Documentation.  The </w:t>
      </w:r>
      <w:r w:rsidR="008F364F" w:rsidRPr="000B6EBD">
        <w:rPr>
          <w:rFonts w:ascii="Times New Roman" w:hAnsi="Times New Roman"/>
          <w:sz w:val="20"/>
        </w:rPr>
        <w:t>Judicial Council</w:t>
      </w:r>
      <w:r w:rsidRPr="000B6EBD">
        <w:rPr>
          <w:rFonts w:ascii="Times New Roman" w:hAnsi="Times New Roman"/>
          <w:sz w:val="20"/>
        </w:rPr>
        <w:t xml:space="preserve">’s receipt of the Closeout Documentation is separate from Completion.  Closeout Documentation shall include the following, without limitation: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full set of final As-Built Drawings, as further defined herein;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Operations &amp; Maintenance Manuals and information, as further defined herein;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Warranties, as further defined herein; </w:t>
      </w:r>
      <w:r w:rsidR="00150A81" w:rsidRPr="000B6EBD">
        <w:rPr>
          <w:rFonts w:ascii="Times New Roman" w:hAnsi="Times New Roman"/>
          <w:sz w:val="20"/>
        </w:rPr>
        <w:t>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verified report(s) for all scope(s) of Work as required for final Completion of the Project.</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certify that the preliminary schedule of values as submitted to the </w:t>
      </w:r>
      <w:r w:rsidR="008F364F" w:rsidRPr="000B6EBD">
        <w:rPr>
          <w:rFonts w:ascii="Times New Roman" w:hAnsi="Times New Roman"/>
          <w:sz w:val="20"/>
        </w:rPr>
        <w:t>Judicial Council</w:t>
      </w:r>
      <w:r w:rsidRPr="000B6EBD">
        <w:rPr>
          <w:rFonts w:ascii="Times New Roman" w:hAnsi="Times New Roman"/>
          <w:sz w:val="20"/>
        </w:rPr>
        <w:t xml:space="preserve"> is accurate and reflects the costs as developed in preparing CMR’s GMP. The preliminary schedule of values shall be subject to the </w:t>
      </w:r>
      <w:r w:rsidR="008F364F" w:rsidRPr="000B6EBD">
        <w:rPr>
          <w:rFonts w:ascii="Times New Roman" w:hAnsi="Times New Roman"/>
          <w:sz w:val="20"/>
        </w:rPr>
        <w:t>Judicial Council</w:t>
      </w:r>
      <w:r w:rsidRPr="000B6EBD">
        <w:rPr>
          <w:rFonts w:ascii="Times New Roman" w:hAnsi="Times New Roman"/>
          <w:sz w:val="20"/>
        </w:rPr>
        <w:t xml:space="preserve">'s review and approval of the form and content thereof.  In the event that the </w:t>
      </w:r>
      <w:r w:rsidR="008F364F" w:rsidRPr="000B6EBD">
        <w:rPr>
          <w:rFonts w:ascii="Times New Roman" w:hAnsi="Times New Roman"/>
          <w:sz w:val="20"/>
        </w:rPr>
        <w:t>Judicial Council</w:t>
      </w:r>
      <w:r w:rsidRPr="000B6EBD">
        <w:rPr>
          <w:rFonts w:ascii="Times New Roman" w:hAnsi="Times New Roman"/>
          <w:sz w:val="20"/>
        </w:rPr>
        <w:t xml:space="preserve"> objects to any portion of the preliminary schedule of values, the </w:t>
      </w:r>
      <w:r w:rsidR="008F364F" w:rsidRPr="000B6EBD">
        <w:rPr>
          <w:rFonts w:ascii="Times New Roman" w:hAnsi="Times New Roman"/>
          <w:sz w:val="20"/>
        </w:rPr>
        <w:t>Judicial Council</w:t>
      </w:r>
      <w:r w:rsidRPr="000B6EBD">
        <w:rPr>
          <w:rFonts w:ascii="Times New Roman" w:hAnsi="Times New Roman"/>
          <w:sz w:val="20"/>
        </w:rPr>
        <w:t xml:space="preserve"> shall notify the CMR, in writing, of the </w:t>
      </w:r>
      <w:r w:rsidR="008F364F" w:rsidRPr="000B6EBD">
        <w:rPr>
          <w:rFonts w:ascii="Times New Roman" w:hAnsi="Times New Roman"/>
          <w:sz w:val="20"/>
        </w:rPr>
        <w:t>Judicial Council</w:t>
      </w:r>
      <w:r w:rsidRPr="000B6EBD">
        <w:rPr>
          <w:rFonts w:ascii="Times New Roman" w:hAnsi="Times New Roman"/>
          <w:sz w:val="20"/>
        </w:rPr>
        <w:t xml:space="preserve">'s objection(s) to the preliminary schedule of values.  Within five (5) calendar days of the date of the </w:t>
      </w:r>
      <w:r w:rsidR="008F364F" w:rsidRPr="000B6EBD">
        <w:rPr>
          <w:rFonts w:ascii="Times New Roman" w:hAnsi="Times New Roman"/>
          <w:sz w:val="20"/>
        </w:rPr>
        <w:t>Judicial Council</w:t>
      </w:r>
      <w:r w:rsidRPr="000B6EBD">
        <w:rPr>
          <w:rFonts w:ascii="Times New Roman" w:hAnsi="Times New Roman"/>
          <w:sz w:val="20"/>
        </w:rPr>
        <w:t xml:space="preserve">'s written objection(s), CMR shall submit a revised preliminary schedule of values to the </w:t>
      </w:r>
      <w:r w:rsidR="008F364F" w:rsidRPr="000B6EBD">
        <w:rPr>
          <w:rFonts w:ascii="Times New Roman" w:hAnsi="Times New Roman"/>
          <w:sz w:val="20"/>
        </w:rPr>
        <w:t>Judicial Council</w:t>
      </w:r>
      <w:r w:rsidRPr="000B6EBD">
        <w:rPr>
          <w:rFonts w:ascii="Times New Roman" w:hAnsi="Times New Roman"/>
          <w:sz w:val="20"/>
        </w:rPr>
        <w:t xml:space="preserve"> for review and approval. The foregoing procedure for the preparation, review and approval of the preliminary schedule of values shall continue until the </w:t>
      </w:r>
      <w:r w:rsidR="008F364F" w:rsidRPr="000B6EBD">
        <w:rPr>
          <w:rFonts w:ascii="Times New Roman" w:hAnsi="Times New Roman"/>
          <w:sz w:val="20"/>
        </w:rPr>
        <w:t>Judicial Council</w:t>
      </w:r>
      <w:r w:rsidRPr="000B6EBD">
        <w:rPr>
          <w:rFonts w:ascii="Times New Roman" w:hAnsi="Times New Roman"/>
          <w:sz w:val="20"/>
        </w:rPr>
        <w:t xml:space="preserve"> has approved the entirety of the preliminary schedule of values.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Once the preliminary schedule of values is approved by the </w:t>
      </w:r>
      <w:r w:rsidR="008F364F" w:rsidRPr="000B6EBD">
        <w:rPr>
          <w:rFonts w:ascii="Times New Roman" w:hAnsi="Times New Roman"/>
          <w:sz w:val="20"/>
        </w:rPr>
        <w:t>Judicial Council</w:t>
      </w:r>
      <w:r w:rsidRPr="000B6EBD">
        <w:rPr>
          <w:rFonts w:ascii="Times New Roman" w:hAnsi="Times New Roman"/>
          <w:sz w:val="20"/>
        </w:rPr>
        <w:t xml:space="preserve">, this shall become the Schedule of Values.  The Schedule of Values shall not be thereafter modified or amended by the CMR without the prior consent and approval of the </w:t>
      </w:r>
      <w:r w:rsidR="008F364F" w:rsidRPr="000B6EBD">
        <w:rPr>
          <w:rFonts w:ascii="Times New Roman" w:hAnsi="Times New Roman"/>
          <w:sz w:val="20"/>
        </w:rPr>
        <w:t>Judicial Council</w:t>
      </w:r>
      <w:r w:rsidRPr="000B6EBD">
        <w:rPr>
          <w:rFonts w:ascii="Times New Roman" w:hAnsi="Times New Roman"/>
          <w:sz w:val="20"/>
        </w:rPr>
        <w:t xml:space="preserve">, which may be granted or withheld in the sole discretion of the </w:t>
      </w:r>
      <w:r w:rsidR="008F364F" w:rsidRPr="000B6EBD">
        <w:rPr>
          <w:rFonts w:ascii="Times New Roman" w:hAnsi="Times New Roman"/>
          <w:sz w:val="20"/>
        </w:rPr>
        <w:t>Judicial Council</w:t>
      </w:r>
      <w:r w:rsidRPr="000B6EBD">
        <w:rPr>
          <w:rFonts w:ascii="Times New Roman" w:hAnsi="Times New Roman"/>
          <w:sz w:val="20"/>
        </w:rPr>
        <w:t xml:space="preserve">. This Schedule of Values, once accepted by the </w:t>
      </w:r>
      <w:r w:rsidR="008F364F" w:rsidRPr="000B6EBD">
        <w:rPr>
          <w:rFonts w:ascii="Times New Roman" w:hAnsi="Times New Roman"/>
          <w:sz w:val="20"/>
        </w:rPr>
        <w:t>Judicial Council</w:t>
      </w:r>
      <w:r w:rsidRPr="000B6EBD">
        <w:rPr>
          <w:rFonts w:ascii="Times New Roman" w:hAnsi="Times New Roman"/>
          <w:sz w:val="20"/>
        </w:rPr>
        <w:t>, shall be used as a basis for progress payments.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PROGRESS PAYMENTS DURING CONSTRUCTION PHASE</w:t>
      </w:r>
      <w:r w:rsidR="00CC3B3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89" w:name="_Toc368061989"/>
      <w:bookmarkStart w:id="390" w:name="_Toc368062102"/>
      <w:bookmarkStart w:id="391" w:name="_Toc412467300"/>
      <w:bookmarkStart w:id="392" w:name="_Toc411516763"/>
      <w:r w:rsidR="006F1D1E" w:rsidRPr="000B6EBD">
        <w:rPr>
          <w:rFonts w:ascii="Times New Roman" w:hAnsi="Times New Roman"/>
          <w:b/>
          <w:sz w:val="20"/>
        </w:rPr>
        <w:instrText>8.3  PROGRESS PAYMENTS DURING CONSTRUCTION PHASE</w:instrText>
      </w:r>
      <w:bookmarkEnd w:id="389"/>
      <w:bookmarkEnd w:id="390"/>
      <w:bookmarkEnd w:id="391"/>
      <w:bookmarkEnd w:id="392"/>
      <w:r w:rsidR="006F1D1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Upon </w:t>
      </w:r>
      <w:r w:rsidR="008F364F" w:rsidRPr="000B6EBD">
        <w:rPr>
          <w:rFonts w:ascii="Times New Roman" w:hAnsi="Times New Roman"/>
          <w:sz w:val="20"/>
        </w:rPr>
        <w:t>Judicial Council</w:t>
      </w:r>
      <w:r w:rsidRPr="000B6EBD">
        <w:rPr>
          <w:rFonts w:ascii="Times New Roman" w:hAnsi="Times New Roman"/>
          <w:sz w:val="20"/>
        </w:rPr>
        <w:t xml:space="preserve">’s receipt of an invoice with updated Master Project Schedule from the CMR, the </w:t>
      </w:r>
      <w:r w:rsidR="008F364F" w:rsidRPr="000B6EBD">
        <w:rPr>
          <w:rFonts w:ascii="Times New Roman" w:hAnsi="Times New Roman"/>
          <w:sz w:val="20"/>
        </w:rPr>
        <w:lastRenderedPageBreak/>
        <w:t>Judicial Council</w:t>
      </w:r>
      <w:r w:rsidRPr="000B6EBD">
        <w:rPr>
          <w:rFonts w:ascii="Times New Roman" w:hAnsi="Times New Roman"/>
          <w:sz w:val="20"/>
        </w:rPr>
        <w:t xml:space="preserve"> will review same to determine if it is a proper invoice based on the approved Schedule of Values.  Any invoice determined by the </w:t>
      </w:r>
      <w:r w:rsidR="008F364F" w:rsidRPr="000B6EBD">
        <w:rPr>
          <w:rFonts w:ascii="Times New Roman" w:hAnsi="Times New Roman"/>
          <w:sz w:val="20"/>
        </w:rPr>
        <w:t>Judicial Council</w:t>
      </w:r>
      <w:r w:rsidRPr="000B6EBD">
        <w:rPr>
          <w:rFonts w:ascii="Times New Roman" w:hAnsi="Times New Roman"/>
          <w:sz w:val="20"/>
        </w:rPr>
        <w:t xml:space="preserve"> to be improper shall be returned to CMR and CMR shall modify it in accordance with the </w:t>
      </w:r>
      <w:r w:rsidR="008F364F" w:rsidRPr="000B6EBD">
        <w:rPr>
          <w:rFonts w:ascii="Times New Roman" w:hAnsi="Times New Roman"/>
          <w:sz w:val="20"/>
        </w:rPr>
        <w:t>Judicial Council</w:t>
      </w:r>
      <w:r w:rsidRPr="000B6EBD">
        <w:rPr>
          <w:rFonts w:ascii="Times New Roman" w:hAnsi="Times New Roman"/>
          <w:sz w:val="20"/>
        </w:rPr>
        <w:t xml:space="preserve">’s assessment and provide it again to the </w:t>
      </w:r>
      <w:r w:rsidR="008F364F" w:rsidRPr="000B6EBD">
        <w:rPr>
          <w:rFonts w:ascii="Times New Roman" w:hAnsi="Times New Roman"/>
          <w:sz w:val="20"/>
        </w:rPr>
        <w:t>Judicial Council</w:t>
      </w:r>
      <w:r w:rsidRPr="000B6EBD">
        <w:rPr>
          <w:rFonts w:ascii="Times New Roman" w:hAnsi="Times New Roman"/>
          <w:sz w:val="20"/>
        </w:rPr>
        <w:t xml:space="preserve">.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Progress payments (less Retention) will only be authorized by the </w:t>
      </w:r>
      <w:r w:rsidR="008F364F" w:rsidRPr="000B6EBD">
        <w:rPr>
          <w:rFonts w:ascii="Times New Roman" w:hAnsi="Times New Roman"/>
          <w:sz w:val="20"/>
        </w:rPr>
        <w:t>Judicial Council</w:t>
      </w:r>
      <w:r w:rsidRPr="000B6EBD">
        <w:rPr>
          <w:rFonts w:ascii="Times New Roman" w:hAnsi="Times New Roman"/>
          <w:sz w:val="20"/>
        </w:rPr>
        <w:t xml:space="preserve"> where the Work requires more than six (6) weeks </w:t>
      </w:r>
      <w:proofErr w:type="gramStart"/>
      <w:r w:rsidRPr="000B6EBD">
        <w:rPr>
          <w:rFonts w:ascii="Times New Roman" w:hAnsi="Times New Roman"/>
          <w:sz w:val="20"/>
        </w:rPr>
        <w:t>to complete</w:t>
      </w:r>
      <w:proofErr w:type="gramEnd"/>
      <w:r w:rsidRPr="000B6EBD">
        <w:rPr>
          <w:rFonts w:ascii="Times New Roman" w:hAnsi="Times New Roman"/>
          <w:sz w:val="20"/>
        </w:rPr>
        <w:t xml:space="preserve">.  Actual progress payment submittal dates shall be established by the </w:t>
      </w:r>
      <w:r w:rsidR="008F364F" w:rsidRPr="000B6EBD">
        <w:rPr>
          <w:rFonts w:ascii="Times New Roman" w:hAnsi="Times New Roman"/>
          <w:sz w:val="20"/>
        </w:rPr>
        <w:t>Judicial Council</w:t>
      </w:r>
      <w:r w:rsidRPr="000B6EBD">
        <w:rPr>
          <w:rFonts w:ascii="Times New Roman" w:hAnsi="Times New Roman"/>
          <w:sz w:val="20"/>
        </w:rPr>
        <w:t xml:space="preserve">.  CMR shall submit invoice(s) for allowable progress payments in accordance with the established submittal dates.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submit invoices for progress payments as set forth herein below and in the Contract Documents.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RETENTION OF PAYMENTS</w:t>
      </w:r>
      <w:r w:rsidR="00CC3B3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3" w:name="_Toc368061990"/>
      <w:bookmarkStart w:id="394" w:name="_Toc368062103"/>
      <w:bookmarkStart w:id="395" w:name="_Toc412467301"/>
      <w:bookmarkStart w:id="396" w:name="_Toc411516764"/>
      <w:r w:rsidR="006F1D1E" w:rsidRPr="000B6EBD">
        <w:rPr>
          <w:rFonts w:ascii="Times New Roman" w:hAnsi="Times New Roman"/>
          <w:b/>
          <w:sz w:val="20"/>
        </w:rPr>
        <w:instrText>8.4  RETENTION OF PAYMENTS</w:instrText>
      </w:r>
      <w:bookmarkEnd w:id="393"/>
      <w:bookmarkEnd w:id="394"/>
      <w:bookmarkEnd w:id="395"/>
      <w:bookmarkEnd w:id="396"/>
      <w:r w:rsidR="006F1D1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b/>
          <w:sz w:val="20"/>
        </w:rPr>
        <w:t xml:space="preserve"> </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w:t>
      </w:r>
      <w:r w:rsidR="00150A81" w:rsidRPr="000B6EBD">
        <w:rPr>
          <w:rFonts w:ascii="Times New Roman" w:hAnsi="Times New Roman"/>
          <w:sz w:val="20"/>
        </w:rPr>
        <w:t>:</w:t>
      </w:r>
      <w:r w:rsidRPr="000B6EBD">
        <w:rPr>
          <w:rFonts w:ascii="Times New Roman" w:hAnsi="Times New Roman"/>
          <w:sz w:val="20"/>
        </w:rPr>
        <w:t xml:space="preserve">  For the Construction Phase, upon submittal and receipt of a monthly progress payment in accordance with the requirements herein, the following shall apply:</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invoice shall include the total amount of Work completed to date, including materials furnished and delivered on the Project site, not used, or fully insured with the </w:t>
      </w:r>
      <w:r w:rsidR="008F364F" w:rsidRPr="000B6EBD">
        <w:rPr>
          <w:rFonts w:ascii="Times New Roman" w:hAnsi="Times New Roman"/>
          <w:sz w:val="20"/>
        </w:rPr>
        <w:t>Judicial Council</w:t>
      </w:r>
      <w:r w:rsidRPr="000B6EBD">
        <w:rPr>
          <w:rFonts w:ascii="Times New Roman" w:hAnsi="Times New Roman"/>
          <w:sz w:val="20"/>
        </w:rPr>
        <w:t xml:space="preserve">’s prior approval and stored in a secure warehouse, and the value of the materials to date.  CMR shall furnish evidence showing the value of such materials when requested by the </w:t>
      </w:r>
      <w:r w:rsidR="008F364F" w:rsidRPr="000B6EBD">
        <w:rPr>
          <w:rFonts w:ascii="Times New Roman" w:hAnsi="Times New Roman"/>
          <w:sz w:val="20"/>
        </w:rPr>
        <w:t>Judicial Council</w:t>
      </w:r>
      <w:r w:rsidRPr="000B6EBD">
        <w:rPr>
          <w:rFonts w:ascii="Times New Roman" w:hAnsi="Times New Roman"/>
          <w:sz w:val="20"/>
        </w:rPr>
        <w: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Due to many factors, including extensive coordination and security issues, </w:t>
      </w:r>
      <w:r w:rsidR="008F364F" w:rsidRPr="000B6EBD">
        <w:rPr>
          <w:rFonts w:ascii="Times New Roman" w:hAnsi="Times New Roman"/>
          <w:sz w:val="20"/>
        </w:rPr>
        <w:t>Judicial Council</w:t>
      </w:r>
      <w:r w:rsidRPr="000B6EBD">
        <w:rPr>
          <w:rFonts w:ascii="Times New Roman" w:hAnsi="Times New Roman"/>
          <w:sz w:val="20"/>
        </w:rPr>
        <w:t xml:space="preserve"> projects are substantially complex and </w:t>
      </w:r>
      <w:r w:rsidR="00CA2581" w:rsidRPr="000B6EBD">
        <w:rPr>
          <w:rFonts w:ascii="Times New Roman" w:hAnsi="Times New Roman"/>
          <w:sz w:val="20"/>
        </w:rPr>
        <w:t xml:space="preserve">therefore,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retain ten percent (10%) of the estimated value of Work completed</w:t>
      </w:r>
      <w:r w:rsidR="00587AE6" w:rsidRPr="000B6EBD">
        <w:rPr>
          <w:rFonts w:ascii="Times New Roman" w:hAnsi="Times New Roman"/>
          <w:sz w:val="20"/>
        </w:rPr>
        <w:t>.  However, this provision is subject to the reduction and release of retention section below</w:t>
      </w:r>
      <w:r w:rsidR="00CA2581"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7A62B5"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Retention</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CA2581"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Subject to the reduction and release of retention section below, </w:t>
      </w:r>
      <w:r w:rsidR="008F364F" w:rsidRPr="000B6EBD">
        <w:rPr>
          <w:rFonts w:ascii="Times New Roman" w:hAnsi="Times New Roman"/>
          <w:sz w:val="20"/>
        </w:rPr>
        <w:t>Judicial Council</w:t>
      </w:r>
      <w:r w:rsidR="00E46846" w:rsidRPr="000B6EBD">
        <w:rPr>
          <w:rFonts w:ascii="Times New Roman" w:hAnsi="Times New Roman"/>
          <w:sz w:val="20"/>
        </w:rPr>
        <w:t xml:space="preserve"> will release Retention proceeds to the CMR only upon Completion of the Work</w:t>
      </w:r>
      <w:r w:rsidR="00161DC4" w:rsidRPr="000B6EBD">
        <w:rPr>
          <w:rFonts w:ascii="Times New Roman" w:hAnsi="Times New Roman"/>
          <w:sz w:val="20"/>
        </w:rPr>
        <w:t xml:space="preserve"> as determined by the Director of the </w:t>
      </w:r>
      <w:r w:rsidR="0065218D" w:rsidRPr="000B6EBD">
        <w:rPr>
          <w:rFonts w:ascii="Times New Roman" w:hAnsi="Times New Roman"/>
          <w:sz w:val="20"/>
        </w:rPr>
        <w:t>Capital Program</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 as indicated herein and as permitted under applicable statute.</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7A62B5"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the above, at </w:t>
      </w:r>
      <w:r w:rsidR="008C0600" w:rsidRPr="000B6EBD">
        <w:rPr>
          <w:rFonts w:ascii="Times New Roman" w:hAnsi="Times New Roman"/>
          <w:sz w:val="20"/>
        </w:rPr>
        <w:t>any time a</w:t>
      </w:r>
      <w:r w:rsidR="00150A81" w:rsidRPr="000B6EBD">
        <w:rPr>
          <w:rFonts w:ascii="Times New Roman" w:hAnsi="Times New Roman"/>
          <w:sz w:val="20"/>
        </w:rPr>
        <w:t>fter</w:t>
      </w:r>
      <w:r w:rsidR="00E46846" w:rsidRPr="000B6EBD">
        <w:rPr>
          <w:rFonts w:ascii="Times New Roman" w:hAnsi="Times New Roman"/>
          <w:sz w:val="20"/>
        </w:rPr>
        <w:t xml:space="preserve"> the Project is fifty percent (50%) complete</w:t>
      </w:r>
      <w:r w:rsidR="008C0600" w:rsidRPr="000B6EBD">
        <w:rPr>
          <w:rFonts w:ascii="Times New Roman" w:hAnsi="Times New Roman"/>
          <w:sz w:val="20"/>
        </w:rPr>
        <w:t xml:space="preserve"> and if satisfactory progress is being made, upon</w:t>
      </w:r>
      <w:r w:rsidR="00E46846" w:rsidRPr="000B6EBD">
        <w:rPr>
          <w:rFonts w:ascii="Times New Roman" w:hAnsi="Times New Roman"/>
          <w:sz w:val="20"/>
        </w:rPr>
        <w:t xml:space="preserve"> the </w:t>
      </w:r>
      <w:r w:rsidR="008C0600" w:rsidRPr="000B6EBD">
        <w:rPr>
          <w:rFonts w:ascii="Times New Roman" w:hAnsi="Times New Roman"/>
          <w:sz w:val="20"/>
        </w:rPr>
        <w:t>approval of the Director in his</w:t>
      </w:r>
      <w:r w:rsidR="00620450" w:rsidRPr="000B6EBD">
        <w:rPr>
          <w:rFonts w:ascii="Times New Roman" w:hAnsi="Times New Roman"/>
          <w:sz w:val="20"/>
        </w:rPr>
        <w:t xml:space="preserve"> or her</w:t>
      </w:r>
      <w:r w:rsidR="00E46846" w:rsidRPr="000B6EBD">
        <w:rPr>
          <w:rFonts w:ascii="Times New Roman" w:hAnsi="Times New Roman"/>
          <w:sz w:val="20"/>
        </w:rPr>
        <w:t xml:space="preserve"> sole discretion, </w:t>
      </w:r>
      <w:r w:rsidR="008C0600" w:rsidRPr="000B6EBD">
        <w:rPr>
          <w:rFonts w:ascii="Times New Roman" w:hAnsi="Times New Roman"/>
          <w:sz w:val="20"/>
        </w:rPr>
        <w:t xml:space="preserve">the </w:t>
      </w:r>
      <w:r w:rsidR="008F364F" w:rsidRPr="000B6EBD">
        <w:rPr>
          <w:rFonts w:ascii="Times New Roman" w:hAnsi="Times New Roman"/>
          <w:sz w:val="20"/>
        </w:rPr>
        <w:t>Judicial Council</w:t>
      </w:r>
      <w:r w:rsidR="008C0600" w:rsidRPr="000B6EBD">
        <w:rPr>
          <w:rFonts w:ascii="Times New Roman" w:hAnsi="Times New Roman"/>
          <w:sz w:val="20"/>
        </w:rPr>
        <w:t xml:space="preserve"> may: (</w:t>
      </w:r>
      <w:proofErr w:type="spellStart"/>
      <w:r w:rsidR="008C0600" w:rsidRPr="000B6EBD">
        <w:rPr>
          <w:rFonts w:ascii="Times New Roman" w:hAnsi="Times New Roman"/>
          <w:sz w:val="20"/>
        </w:rPr>
        <w:t>i</w:t>
      </w:r>
      <w:proofErr w:type="spellEnd"/>
      <w:r w:rsidR="008C0600" w:rsidRPr="000B6EBD">
        <w:rPr>
          <w:rFonts w:ascii="Times New Roman" w:hAnsi="Times New Roman"/>
          <w:sz w:val="20"/>
        </w:rPr>
        <w:t xml:space="preserve">) </w:t>
      </w:r>
      <w:r w:rsidR="00E46846" w:rsidRPr="000B6EBD">
        <w:rPr>
          <w:rFonts w:ascii="Times New Roman" w:hAnsi="Times New Roman"/>
          <w:sz w:val="20"/>
        </w:rPr>
        <w:t>reduce the Retention to as low as five percent (5</w:t>
      </w:r>
      <w:r w:rsidR="00150A81" w:rsidRPr="000B6EBD">
        <w:rPr>
          <w:rFonts w:ascii="Times New Roman" w:hAnsi="Times New Roman"/>
          <w:sz w:val="20"/>
        </w:rPr>
        <w:t>%)</w:t>
      </w:r>
      <w:r w:rsidR="008C0600" w:rsidRPr="000B6EBD">
        <w:rPr>
          <w:rFonts w:ascii="Times New Roman" w:hAnsi="Times New Roman"/>
          <w:sz w:val="20"/>
        </w:rPr>
        <w:t xml:space="preserve"> with respect to any remaining progress payments, and/or (ii) al</w:t>
      </w:r>
      <w:r w:rsidR="00EA79ED" w:rsidRPr="000B6EBD">
        <w:rPr>
          <w:rFonts w:ascii="Times New Roman" w:hAnsi="Times New Roman"/>
          <w:sz w:val="20"/>
        </w:rPr>
        <w:t>l</w:t>
      </w:r>
      <w:r w:rsidR="008C0600" w:rsidRPr="000B6EBD">
        <w:rPr>
          <w:rFonts w:ascii="Times New Roman" w:hAnsi="Times New Roman"/>
          <w:sz w:val="20"/>
        </w:rPr>
        <w:t>ow the CMR to submit an invoice for the release of up to one-half of the amount of previously retained Retention</w:t>
      </w:r>
      <w:r w:rsidR="00E40F0F" w:rsidRPr="000B6EBD">
        <w:rPr>
          <w:rFonts w:ascii="Times New Roman" w:hAnsi="Times New Roman"/>
          <w:sz w:val="20"/>
        </w:rPr>
        <w:t xml:space="preserve"> as long as a minimum of 5% </w:t>
      </w:r>
      <w:r w:rsidR="00547827" w:rsidRPr="000B6EBD">
        <w:rPr>
          <w:rFonts w:ascii="Times New Roman" w:hAnsi="Times New Roman"/>
          <w:sz w:val="20"/>
        </w:rPr>
        <w:t>in</w:t>
      </w:r>
      <w:r w:rsidR="00E40F0F" w:rsidRPr="000B6EBD">
        <w:rPr>
          <w:rFonts w:ascii="Times New Roman" w:hAnsi="Times New Roman"/>
          <w:sz w:val="20"/>
        </w:rPr>
        <w:t xml:space="preserve"> retention is retained</w:t>
      </w:r>
      <w:r w:rsidR="00150A81" w:rsidRPr="000B6EBD">
        <w:rPr>
          <w:rFonts w:ascii="Times New Roman" w:hAnsi="Times New Roman"/>
          <w:sz w:val="20"/>
        </w:rPr>
        <w:t>.</w:t>
      </w:r>
      <w:r w:rsidR="00E46846" w:rsidRPr="000B6EBD">
        <w:rPr>
          <w:rFonts w:ascii="Times New Roman" w:hAnsi="Times New Roman"/>
          <w:sz w:val="20"/>
        </w:rPr>
        <w:t xml:space="preserve">  CMR acknowledges that </w:t>
      </w:r>
      <w:r w:rsidR="008F364F" w:rsidRPr="000B6EBD">
        <w:rPr>
          <w:rFonts w:ascii="Times New Roman" w:hAnsi="Times New Roman"/>
          <w:sz w:val="20"/>
        </w:rPr>
        <w:t>Judicial Council</w:t>
      </w:r>
      <w:r w:rsidR="00E46846" w:rsidRPr="000B6EBD">
        <w:rPr>
          <w:rFonts w:ascii="Times New Roman" w:hAnsi="Times New Roman"/>
          <w:sz w:val="20"/>
        </w:rPr>
        <w:t xml:space="preserve"> may seek CMR’s surety’s approval prior to reducing </w:t>
      </w:r>
      <w:r w:rsidR="008C0600" w:rsidRPr="000B6EBD">
        <w:rPr>
          <w:rFonts w:ascii="Times New Roman" w:hAnsi="Times New Roman"/>
          <w:sz w:val="20"/>
        </w:rPr>
        <w:t xml:space="preserve">future Retention and/or releasing any previously retained Retention.  In no event shall the </w:t>
      </w:r>
      <w:r w:rsidR="008F364F" w:rsidRPr="000B6EBD">
        <w:rPr>
          <w:rFonts w:ascii="Times New Roman" w:hAnsi="Times New Roman"/>
          <w:sz w:val="20"/>
        </w:rPr>
        <w:t>Judicial Council</w:t>
      </w:r>
      <w:r w:rsidR="008C0600" w:rsidRPr="000B6EBD">
        <w:rPr>
          <w:rFonts w:ascii="Times New Roman" w:hAnsi="Times New Roman"/>
          <w:sz w:val="20"/>
        </w:rPr>
        <w:t xml:space="preserve"> be obligated to the early release or reduction of Retention pursuant to this section</w:t>
      </w:r>
      <w:r w:rsidR="00E46846"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METHOD OF PAYMENT</w:t>
      </w:r>
      <w:r w:rsidR="00CC3B3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7" w:name="_Toc368061991"/>
      <w:bookmarkStart w:id="398" w:name="_Toc368062104"/>
      <w:bookmarkStart w:id="399" w:name="_Toc412467302"/>
      <w:bookmarkStart w:id="400" w:name="_Toc411516765"/>
      <w:r w:rsidR="006F1D1E" w:rsidRPr="000B6EBD">
        <w:rPr>
          <w:rFonts w:ascii="Times New Roman" w:hAnsi="Times New Roman"/>
          <w:b/>
          <w:sz w:val="20"/>
        </w:rPr>
        <w:instrText>8.5  METHOD OF PAYMENT</w:instrText>
      </w:r>
      <w:bookmarkEnd w:id="397"/>
      <w:bookmarkEnd w:id="398"/>
      <w:bookmarkEnd w:id="399"/>
      <w:bookmarkEnd w:id="400"/>
      <w:r w:rsidR="006F1D1E"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make payment in arrears after receipt of the CMR’s properly completed invoice </w:t>
      </w:r>
      <w:r w:rsidRPr="000B6EBD">
        <w:rPr>
          <w:rFonts w:ascii="Times New Roman" w:hAnsi="Times New Roman"/>
          <w:sz w:val="20"/>
        </w:rPr>
        <w:lastRenderedPageBreak/>
        <w:t>or application for payment.  Invoices shall clearly indicate the following information.  Invoices furnished by the CMR must be in this form.</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 number;</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unique invoice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name and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Taxpayer identification number ( CMR’s federal employer identification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Description of the completed Work, in accordance with the CMR’s updated Master Project Schedule;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Amount of Retention to be withheld from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Net amount to be paid for the invoice;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Total amount of Retention withheld to date;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original signature of the authorized representative of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contractual charges, including the appropriate progress payment, if authorized; and</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Preferred remittance address, if different from the mailing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submit one (1) original and two (2) copies of invoices to the </w:t>
      </w:r>
      <w:r w:rsidR="008F364F" w:rsidRPr="000B6EBD">
        <w:rPr>
          <w:rFonts w:ascii="Times New Roman" w:hAnsi="Times New Roman"/>
          <w:color w:val="000000"/>
          <w:sz w:val="20"/>
        </w:rPr>
        <w:t>Judicial Council</w:t>
      </w:r>
      <w:r w:rsidRPr="000B6EBD">
        <w:rPr>
          <w:rFonts w:ascii="Times New Roman" w:hAnsi="Times New Roman"/>
          <w:color w:val="000000"/>
          <w:sz w:val="20"/>
        </w:rPr>
        <w:t>’s Project Manager</w:t>
      </w:r>
      <w:r w:rsidRPr="000B6EBD">
        <w:rPr>
          <w:rFonts w:ascii="Times New Roman" w:hAnsi="Times New Roman"/>
          <w:sz w:val="20"/>
        </w:rPr>
        <w:t>, identified in the Agreement.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Invoices not on printed bill heads shall be signed by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acknowledges the complex payment approval process that the </w:t>
      </w:r>
      <w:r w:rsidR="008F364F" w:rsidRPr="000B6EBD">
        <w:rPr>
          <w:rFonts w:ascii="Times New Roman" w:hAnsi="Times New Roman"/>
          <w:sz w:val="20"/>
        </w:rPr>
        <w:t>Judicial Council</w:t>
      </w:r>
      <w:r w:rsidRPr="000B6EBD">
        <w:rPr>
          <w:rFonts w:ascii="Times New Roman" w:hAnsi="Times New Roman"/>
          <w:sz w:val="20"/>
        </w:rPr>
        <w:t xml:space="preserve"> must follow and agrees that the </w:t>
      </w:r>
      <w:r w:rsidR="008F364F" w:rsidRPr="000B6EBD">
        <w:rPr>
          <w:rFonts w:ascii="Times New Roman" w:hAnsi="Times New Roman"/>
          <w:sz w:val="20"/>
        </w:rPr>
        <w:t>Judicial Council</w:t>
      </w:r>
      <w:r w:rsidRPr="000B6EBD">
        <w:rPr>
          <w:rFonts w:ascii="Times New Roman" w:hAnsi="Times New Roman"/>
          <w:sz w:val="20"/>
        </w:rPr>
        <w:t xml:space="preserve"> will pay invoices that are approved, due and payable within forty-five (45) days after receipt of a correct, itemized invoice.  In no event shall the </w:t>
      </w:r>
      <w:r w:rsidR="008F364F" w:rsidRPr="000B6EBD">
        <w:rPr>
          <w:rFonts w:ascii="Times New Roman" w:hAnsi="Times New Roman"/>
          <w:sz w:val="20"/>
        </w:rPr>
        <w:t>Judicial Council</w:t>
      </w:r>
      <w:r w:rsidRPr="000B6EBD">
        <w:rPr>
          <w:rFonts w:ascii="Times New Roman" w:hAnsi="Times New Roman"/>
          <w:sz w:val="20"/>
        </w:rPr>
        <w:t xml:space="preserve"> be liable for interest or late charges for any late payments.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Payment shall be made by the </w:t>
      </w:r>
      <w:r w:rsidR="008F364F" w:rsidRPr="000B6EBD">
        <w:rPr>
          <w:rFonts w:ascii="Times New Roman" w:hAnsi="Times New Roman"/>
          <w:sz w:val="20"/>
        </w:rPr>
        <w:t>Judicial Council</w:t>
      </w:r>
      <w:r w:rsidRPr="000B6EBD">
        <w:rPr>
          <w:rFonts w:ascii="Times New Roman" w:hAnsi="Times New Roman"/>
          <w:sz w:val="20"/>
        </w:rPr>
        <w:t xml:space="preserve"> to the CMR at the address specified on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DISALLOWANCE</w:t>
      </w:r>
      <w:r w:rsidRPr="000B6EBD">
        <w:rPr>
          <w:rFonts w:ascii="Times New Roman" w:hAnsi="Times New Roman"/>
          <w:sz w:val="20"/>
        </w:rPr>
        <w:t>.</w:t>
      </w:r>
      <w:r w:rsidRPr="000B6EBD">
        <w:rPr>
          <w:rFonts w:ascii="Times New Roman" w:hAnsi="Times New Roman"/>
          <w:b/>
          <w:sz w:val="20"/>
        </w:rPr>
        <w:t xml:space="preserve">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1" w:name="_Toc368061992"/>
      <w:bookmarkStart w:id="402" w:name="_Toc368062105"/>
      <w:bookmarkStart w:id="403" w:name="_Toc412467303"/>
      <w:bookmarkStart w:id="404" w:name="_Toc411516766"/>
      <w:r w:rsidR="0074187D" w:rsidRPr="000B6EBD">
        <w:rPr>
          <w:rFonts w:ascii="Times New Roman" w:hAnsi="Times New Roman"/>
          <w:b/>
          <w:sz w:val="20"/>
        </w:rPr>
        <w:instrText>8.6  DISALLOWANCE</w:instrText>
      </w:r>
      <w:bookmarkEnd w:id="401"/>
      <w:bookmarkEnd w:id="402"/>
      <w:bookmarkEnd w:id="403"/>
      <w:bookmarkEnd w:id="404"/>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CMR claims or receives payment from the </w:t>
      </w:r>
      <w:r w:rsidR="008F364F" w:rsidRPr="000B6EBD">
        <w:rPr>
          <w:rFonts w:ascii="Times New Roman" w:hAnsi="Times New Roman"/>
          <w:sz w:val="20"/>
        </w:rPr>
        <w:t>Judicial Council</w:t>
      </w:r>
      <w:r w:rsidRPr="000B6EBD">
        <w:rPr>
          <w:rFonts w:ascii="Times New Roman" w:hAnsi="Times New Roman"/>
          <w:sz w:val="20"/>
        </w:rPr>
        <w:t xml:space="preserve"> that is later disallowed by the </w:t>
      </w:r>
      <w:r w:rsidR="008F364F" w:rsidRPr="000B6EBD">
        <w:rPr>
          <w:rFonts w:ascii="Times New Roman" w:hAnsi="Times New Roman"/>
          <w:sz w:val="20"/>
        </w:rPr>
        <w:t>Judicial Council</w:t>
      </w:r>
      <w:r w:rsidRPr="000B6EBD">
        <w:rPr>
          <w:rFonts w:ascii="Times New Roman" w:hAnsi="Times New Roman"/>
          <w:sz w:val="20"/>
        </w:rPr>
        <w:t xml:space="preserve">, the CMR shall promptly refund the disallowed amount to the </w:t>
      </w:r>
      <w:r w:rsidR="008F364F" w:rsidRPr="000B6EBD">
        <w:rPr>
          <w:rFonts w:ascii="Times New Roman" w:hAnsi="Times New Roman"/>
          <w:sz w:val="20"/>
        </w:rPr>
        <w:t>Judicial Council</w:t>
      </w:r>
      <w:r w:rsidRPr="000B6EBD">
        <w:rPr>
          <w:rFonts w:ascii="Times New Roman" w:hAnsi="Times New Roman"/>
          <w:sz w:val="20"/>
        </w:rPr>
        <w:t xml:space="preserve"> upon the </w:t>
      </w:r>
      <w:r w:rsidR="008F364F" w:rsidRPr="000B6EBD">
        <w:rPr>
          <w:rFonts w:ascii="Times New Roman" w:hAnsi="Times New Roman"/>
          <w:sz w:val="20"/>
        </w:rPr>
        <w:t>Judicial Council</w:t>
      </w:r>
      <w:r w:rsidRPr="000B6EBD">
        <w:rPr>
          <w:rFonts w:ascii="Times New Roman" w:hAnsi="Times New Roman"/>
          <w:sz w:val="20"/>
        </w:rPr>
        <w:t xml:space="preserve">’s request.  At its option, the </w:t>
      </w:r>
      <w:r w:rsidR="008F364F" w:rsidRPr="000B6EBD">
        <w:rPr>
          <w:rFonts w:ascii="Times New Roman" w:hAnsi="Times New Roman"/>
          <w:sz w:val="20"/>
        </w:rPr>
        <w:t>Judicial Council</w:t>
      </w:r>
      <w:r w:rsidRPr="000B6EBD">
        <w:rPr>
          <w:rFonts w:ascii="Times New Roman" w:hAnsi="Times New Roman"/>
          <w:sz w:val="20"/>
        </w:rPr>
        <w:t xml:space="preserve"> may offset the amount disallowed from any payment due or that may become due to the CMR under this Agreement or any other agreement.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DOES NOT IMPLY ACCEPTANCE OF WORK.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5" w:name="_Toc368061993"/>
      <w:bookmarkStart w:id="406" w:name="_Toc368062106"/>
      <w:bookmarkStart w:id="407" w:name="_Toc412467304"/>
      <w:bookmarkStart w:id="408" w:name="_Toc411516767"/>
      <w:r w:rsidR="0074187D" w:rsidRPr="000B6EBD">
        <w:rPr>
          <w:rFonts w:ascii="Times New Roman" w:hAnsi="Times New Roman"/>
          <w:b/>
          <w:sz w:val="20"/>
        </w:rPr>
        <w:instrText>8.7  PAYMENT DOES NOT IMPLY ACCEPTANCE OF WORK</w:instrText>
      </w:r>
      <w:bookmarkEnd w:id="405"/>
      <w:bookmarkEnd w:id="406"/>
      <w:bookmarkEnd w:id="407"/>
      <w:bookmarkEnd w:id="408"/>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The granting of any payment by the </w:t>
      </w:r>
      <w:r w:rsidR="008F364F" w:rsidRPr="000B6EBD">
        <w:rPr>
          <w:rFonts w:ascii="Times New Roman" w:hAnsi="Times New Roman"/>
          <w:sz w:val="20"/>
        </w:rPr>
        <w:t>Judicial Council</w:t>
      </w:r>
      <w:r w:rsidRPr="000B6EBD">
        <w:rPr>
          <w:rFonts w:ascii="Times New Roman" w:hAnsi="Times New Roman"/>
          <w:sz w:val="20"/>
        </w:rPr>
        <w:t xml:space="preserve">, or the receipt thereof by the CMR, shall in no way lessen the liability of the CMR to correct unsatisfactory work in connection with this Agreement. </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CLAIMS</w:t>
      </w:r>
      <w:r w:rsidRPr="000B6EBD">
        <w:rPr>
          <w:rFonts w:ascii="Times New Roman" w:hAnsi="Times New Roman"/>
          <w:sz w:val="20"/>
        </w:rPr>
        <w:t>.</w:t>
      </w:r>
      <w:r w:rsidR="0074187D" w:rsidRPr="000B6EBD">
        <w:rPr>
          <w:rFonts w:ascii="Times New Roman" w:hAnsi="Times New Roman"/>
          <w:b/>
          <w:sz w:val="20"/>
        </w:rPr>
        <w:t xml:space="preserve">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9" w:name="_Toc368061994"/>
      <w:bookmarkStart w:id="410" w:name="_Toc368062107"/>
      <w:bookmarkStart w:id="411" w:name="_Toc412467305"/>
      <w:bookmarkStart w:id="412" w:name="_Toc411516768"/>
      <w:r w:rsidR="0074187D" w:rsidRPr="000B6EBD">
        <w:rPr>
          <w:rFonts w:ascii="Times New Roman" w:hAnsi="Times New Roman"/>
          <w:b/>
          <w:sz w:val="20"/>
        </w:rPr>
        <w:instrText>8.8  RELEASE OF CLAIMS</w:instrText>
      </w:r>
      <w:bookmarkEnd w:id="409"/>
      <w:bookmarkEnd w:id="410"/>
      <w:bookmarkEnd w:id="411"/>
      <w:bookmarkEnd w:id="412"/>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acceptance by the CMR of its final payment due under this Agreement shall be and shall operate as a release to the State and the </w:t>
      </w:r>
      <w:r w:rsidR="008F364F" w:rsidRPr="000B6EBD">
        <w:rPr>
          <w:rFonts w:ascii="Times New Roman" w:hAnsi="Times New Roman"/>
          <w:sz w:val="20"/>
        </w:rPr>
        <w:t>Judicial Council</w:t>
      </w:r>
      <w:r w:rsidRPr="000B6EBD">
        <w:rPr>
          <w:rFonts w:ascii="Times New Roman" w:hAnsi="Times New Roman"/>
          <w:sz w:val="20"/>
        </w:rPr>
        <w:t xml:space="preserve"> of all claims and all liability to the CMR for everything done or furnished in connection with this </w:t>
      </w:r>
      <w:r w:rsidRPr="000B6EBD">
        <w:rPr>
          <w:rFonts w:ascii="Times New Roman" w:hAnsi="Times New Roman"/>
          <w:sz w:val="20"/>
        </w:rPr>
        <w:lastRenderedPageBreak/>
        <w:t xml:space="preserve">Agreement (including every act and neglect of the </w:t>
      </w:r>
      <w:r w:rsidR="008F364F" w:rsidRPr="000B6EBD">
        <w:rPr>
          <w:rFonts w:ascii="Times New Roman" w:hAnsi="Times New Roman"/>
          <w:sz w:val="20"/>
        </w:rPr>
        <w:t>Judicial Council</w:t>
      </w:r>
      <w:r w:rsidRPr="000B6EBD">
        <w:rPr>
          <w:rFonts w:ascii="Times New Roman" w:hAnsi="Times New Roman"/>
          <w:sz w:val="20"/>
        </w:rPr>
        <w:t>), with the exception of any claims that are expressly identified by the CMR as outstanding as of the date of CMR’s submission of CMR’s final application for payment.  CMR’s failure to identify any such claims shall operate as a release of all claims.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STOP PAYMENT NOTICES.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3" w:name="_Toc368061995"/>
      <w:bookmarkStart w:id="414" w:name="_Toc368062108"/>
      <w:bookmarkStart w:id="415" w:name="_Toc412467306"/>
      <w:bookmarkStart w:id="416" w:name="_Toc411516769"/>
      <w:r w:rsidR="0074187D" w:rsidRPr="000B6EBD">
        <w:rPr>
          <w:rFonts w:ascii="Times New Roman" w:hAnsi="Times New Roman"/>
          <w:b/>
          <w:sz w:val="20"/>
        </w:rPr>
        <w:instrText>8.9  STOP PAYMENT NOTICES</w:instrText>
      </w:r>
      <w:bookmarkEnd w:id="413"/>
      <w:bookmarkEnd w:id="414"/>
      <w:bookmarkEnd w:id="415"/>
      <w:bookmarkEnd w:id="416"/>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 stop payment notice or a Claim based on a stop payment notice or lien of any nature should at any time be filed against the Work or any </w:t>
      </w:r>
      <w:r w:rsidR="008F364F" w:rsidRPr="000B6EBD">
        <w:rPr>
          <w:rFonts w:ascii="Times New Roman" w:hAnsi="Times New Roman"/>
          <w:sz w:val="20"/>
        </w:rPr>
        <w:t>Judicial Council</w:t>
      </w:r>
      <w:r w:rsidRPr="000B6EBD">
        <w:rPr>
          <w:rFonts w:ascii="Times New Roman" w:hAnsi="Times New Roman"/>
          <w:sz w:val="20"/>
        </w:rPr>
        <w:t xml:space="preserve">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w:t>
      </w:r>
      <w:r w:rsidR="008F364F" w:rsidRPr="000B6EBD">
        <w:rPr>
          <w:rFonts w:ascii="Times New Roman" w:hAnsi="Times New Roman"/>
          <w:sz w:val="20"/>
        </w:rPr>
        <w:t>Judicial Council</w:t>
      </w:r>
      <w:r w:rsidRPr="000B6EBD">
        <w:rPr>
          <w:rFonts w:ascii="Times New Roman" w:hAnsi="Times New Roman"/>
          <w:sz w:val="20"/>
        </w:rPr>
        <w:t xml:space="preserve">, within thirty (30) days after demand by the </w:t>
      </w:r>
      <w:r w:rsidR="008F364F" w:rsidRPr="000B6EBD">
        <w:rPr>
          <w:rFonts w:ascii="Times New Roman" w:hAnsi="Times New Roman"/>
          <w:sz w:val="20"/>
        </w:rPr>
        <w:t>Judicial Council</w:t>
      </w:r>
      <w:r w:rsidRPr="000B6EBD">
        <w:rPr>
          <w:rFonts w:ascii="Times New Roman" w:hAnsi="Times New Roman"/>
          <w:sz w:val="20"/>
        </w:rPr>
        <w:t xml:space="preserve">, satisfactory evidence that a lien or a Claim based on a stop payment notice has been so released, discharged, or secured, the </w:t>
      </w:r>
      <w:r w:rsidR="008F364F" w:rsidRPr="000B6EBD">
        <w:rPr>
          <w:rFonts w:ascii="Times New Roman" w:hAnsi="Times New Roman"/>
          <w:sz w:val="20"/>
        </w:rPr>
        <w:t>Judicial Council</w:t>
      </w:r>
      <w:r w:rsidRPr="000B6EBD">
        <w:rPr>
          <w:rFonts w:ascii="Times New Roman" w:hAnsi="Times New Roman"/>
          <w:sz w:val="20"/>
        </w:rPr>
        <w:t xml:space="preserve"> may discharge such indebtedness and deduct the amount required therefore, together with any and all losses, costs, damages, and attorney fees and expense incurred or suffered by the </w:t>
      </w:r>
      <w:r w:rsidR="008F364F" w:rsidRPr="000B6EBD">
        <w:rPr>
          <w:rFonts w:ascii="Times New Roman" w:hAnsi="Times New Roman"/>
          <w:sz w:val="20"/>
        </w:rPr>
        <w:t>Judicial Council</w:t>
      </w:r>
      <w:r w:rsidRPr="000B6EBD">
        <w:rPr>
          <w:rFonts w:ascii="Times New Roman" w:hAnsi="Times New Roman"/>
          <w:sz w:val="20"/>
        </w:rPr>
        <w:t xml:space="preserve"> from any sum payable to CMR under the Contract.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5A64B2"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ASSIGNMENT OF CONTRACT FUNDS.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7" w:name="_Toc368061996"/>
      <w:bookmarkStart w:id="418" w:name="_Toc368062109"/>
      <w:bookmarkStart w:id="419" w:name="_Toc412467307"/>
      <w:bookmarkStart w:id="420" w:name="_Toc411516770"/>
      <w:r w:rsidR="00843CC9" w:rsidRPr="000B6EBD">
        <w:rPr>
          <w:rFonts w:ascii="Times New Roman" w:hAnsi="Times New Roman"/>
          <w:b/>
          <w:sz w:val="20"/>
        </w:rPr>
        <w:instrText>8.10 ASSIGNMENT</w:instrText>
      </w:r>
      <w:r w:rsidR="0074187D" w:rsidRPr="000B6EBD">
        <w:rPr>
          <w:rFonts w:ascii="Times New Roman" w:hAnsi="Times New Roman"/>
          <w:b/>
          <w:sz w:val="20"/>
        </w:rPr>
        <w:instrText xml:space="preserve"> OF CONTRACT FUNDS</w:instrText>
      </w:r>
      <w:bookmarkEnd w:id="417"/>
      <w:bookmarkEnd w:id="418"/>
      <w:bookmarkEnd w:id="419"/>
      <w:bookmarkEnd w:id="420"/>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w:t>
      </w:r>
      <w:r w:rsidR="008F364F" w:rsidRPr="000B6EBD">
        <w:rPr>
          <w:rFonts w:ascii="Times New Roman" w:hAnsi="Times New Roman"/>
          <w:sz w:val="20"/>
        </w:rPr>
        <w:t>Judicial Council</w:t>
      </w:r>
      <w:r w:rsidRPr="000B6EBD">
        <w:rPr>
          <w:rFonts w:ascii="Times New Roman" w:hAnsi="Times New Roman"/>
          <w:sz w:val="20"/>
        </w:rPr>
        <w:t xml:space="preserve"> and to all deductions provided for in the Contract.  All moneys withheld, whether assigned or not, are subject to being used by the </w:t>
      </w:r>
      <w:r w:rsidR="008F364F" w:rsidRPr="000B6EBD">
        <w:rPr>
          <w:rFonts w:ascii="Times New Roman" w:hAnsi="Times New Roman"/>
          <w:sz w:val="20"/>
        </w:rPr>
        <w:t>Judicial Council</w:t>
      </w:r>
      <w:r w:rsidRPr="000B6EBD">
        <w:rPr>
          <w:rFonts w:ascii="Times New Roman" w:hAnsi="Times New Roman"/>
          <w:sz w:val="20"/>
        </w:rPr>
        <w:t xml:space="preserve"> to the extent permitted by law, for the Completion of the Work in the event that the CMR is in default of the Contract.</w:t>
      </w:r>
    </w:p>
    <w:p w:rsidR="00DB46B3" w:rsidRPr="000B6EBD" w:rsidRDefault="00DB46B3" w:rsidP="00DB46B3">
      <w:pPr>
        <w:pStyle w:val="ListParagraph"/>
        <w:rPr>
          <w:rFonts w:ascii="Times New Roman" w:hAnsi="Times New Roman"/>
          <w:spacing w:val="-2"/>
          <w:sz w:val="20"/>
        </w:rPr>
      </w:pPr>
    </w:p>
    <w:p w:rsidR="0091544E"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OCCUPANCY BY THE </w:t>
      </w:r>
      <w:r w:rsidR="00040B6E" w:rsidRPr="000B6EBD">
        <w:rPr>
          <w:rFonts w:ascii="Times New Roman" w:hAnsi="Times New Roman"/>
          <w:b/>
          <w:sz w:val="20"/>
        </w:rPr>
        <w:t xml:space="preserve">JUDICIAL COUNCIL </w:t>
      </w:r>
      <w:r w:rsidRPr="000B6EBD">
        <w:rPr>
          <w:rFonts w:ascii="Times New Roman" w:hAnsi="Times New Roman"/>
          <w:b/>
          <w:sz w:val="20"/>
        </w:rPr>
        <w:t>PRIOR TO COMPLETION OF THE WORK</w:t>
      </w:r>
      <w:r w:rsidR="00F06E34" w:rsidRPr="000B6EBD">
        <w:rPr>
          <w:rFonts w:ascii="Times New Roman" w:hAnsi="Times New Roman"/>
          <w:b/>
          <w:sz w:val="20"/>
        </w:rPr>
        <w:t xml:space="preserve"> </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1" w:name="_Toc368061997"/>
      <w:bookmarkStart w:id="422" w:name="_Toc368062110"/>
      <w:bookmarkStart w:id="423" w:name="_Toc412467308"/>
      <w:bookmarkStart w:id="424" w:name="_Toc411516771"/>
      <w:r w:rsidR="0074187D" w:rsidRPr="000B6EBD">
        <w:rPr>
          <w:rFonts w:ascii="Times New Roman" w:hAnsi="Times New Roman"/>
          <w:b/>
          <w:sz w:val="20"/>
        </w:rPr>
        <w:instrText xml:space="preserve">8.11  OCCUPANCY BY THE </w:instrText>
      </w:r>
      <w:r w:rsidR="00040B6E" w:rsidRPr="000B6EBD">
        <w:rPr>
          <w:rFonts w:ascii="Times New Roman" w:hAnsi="Times New Roman"/>
          <w:b/>
          <w:sz w:val="20"/>
        </w:rPr>
        <w:instrText xml:space="preserve">JUDICIAL COUNCIL </w:instrText>
      </w:r>
      <w:r w:rsidR="0074187D" w:rsidRPr="000B6EBD">
        <w:rPr>
          <w:rFonts w:ascii="Times New Roman" w:hAnsi="Times New Roman"/>
          <w:b/>
          <w:sz w:val="20"/>
        </w:rPr>
        <w:instrText>PRIOR TO COMPLETION OF THE WORK</w:instrText>
      </w:r>
      <w:bookmarkEnd w:id="421"/>
      <w:bookmarkEnd w:id="422"/>
      <w:bookmarkEnd w:id="423"/>
      <w:bookmarkEnd w:id="424"/>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occupy </w:t>
      </w:r>
      <w:r w:rsidR="009B41A2" w:rsidRPr="000B6EBD">
        <w:rPr>
          <w:rFonts w:ascii="Times New Roman" w:hAnsi="Times New Roman"/>
          <w:sz w:val="20"/>
        </w:rPr>
        <w:t xml:space="preserve">and allow the Court to occupy </w:t>
      </w:r>
      <w:r w:rsidRPr="000B6EBD">
        <w:rPr>
          <w:rFonts w:ascii="Times New Roman" w:hAnsi="Times New Roman"/>
          <w:sz w:val="20"/>
        </w:rPr>
        <w:t>all or any part of the Project prior to Completion of the Work, upon written notice.</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397516" w:rsidRPr="000B6EBD">
        <w:rPr>
          <w:rFonts w:ascii="Times New Roman" w:hAnsi="Times New Roman"/>
          <w:sz w:val="20"/>
        </w:rPr>
        <w:t xml:space="preserve">following conditions shall be satisfied prior to the </w:t>
      </w:r>
      <w:r w:rsidR="008F364F" w:rsidRPr="000B6EBD">
        <w:rPr>
          <w:rFonts w:ascii="Times New Roman" w:hAnsi="Times New Roman"/>
          <w:sz w:val="20"/>
        </w:rPr>
        <w:t>Judicial Council</w:t>
      </w:r>
      <w:r w:rsidR="00397516" w:rsidRPr="000B6EBD">
        <w:rPr>
          <w:rFonts w:ascii="Times New Roman" w:hAnsi="Times New Roman"/>
          <w:sz w:val="20"/>
        </w:rPr>
        <w:t xml:space="preserve"> and/or Court occupying all or any part of the Project prior to Completion of the Work:</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Ready for Use</w:t>
      </w:r>
      <w:r w:rsidRPr="000B6EBD">
        <w:rPr>
          <w:rFonts w:ascii="Times New Roman" w:hAnsi="Times New Roman"/>
          <w:sz w:val="20"/>
        </w:rPr>
        <w:t>. The Project in its entirety</w:t>
      </w:r>
      <w:r w:rsidR="00CA5502" w:rsidRPr="000B6EBD">
        <w:rPr>
          <w:rFonts w:ascii="Times New Roman" w:hAnsi="Times New Roman"/>
          <w:sz w:val="20"/>
        </w:rPr>
        <w:t xml:space="preserve"> or partially, as applicable,</w:t>
      </w:r>
      <w:r w:rsidRPr="000B6EBD">
        <w:rPr>
          <w:rFonts w:ascii="Times New Roman" w:hAnsi="Times New Roman"/>
          <w:sz w:val="20"/>
        </w:rPr>
        <w:t xml:space="preserve"> is ready for use for the purposes of normal courtroom and court office operations, except for Punch List Items;</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Architect Letter</w:t>
      </w:r>
      <w:r w:rsidRPr="000B6EBD">
        <w:rPr>
          <w:rFonts w:ascii="Times New Roman" w:hAnsi="Times New Roman"/>
          <w:sz w:val="20"/>
        </w:rPr>
        <w:t xml:space="preserve">. The Architect has issued a letter of confirmation to the </w:t>
      </w:r>
      <w:r w:rsidR="008F364F" w:rsidRPr="000B6EBD">
        <w:rPr>
          <w:rFonts w:ascii="Times New Roman" w:hAnsi="Times New Roman"/>
          <w:sz w:val="20"/>
        </w:rPr>
        <w:t>Judicial Council</w:t>
      </w:r>
      <w:r w:rsidRPr="000B6EBD">
        <w:rPr>
          <w:rFonts w:ascii="Times New Roman" w:hAnsi="Times New Roman"/>
          <w:sz w:val="20"/>
        </w:rPr>
        <w:t xml:space="preserve"> indicating that building and systems at the Project are ready for use, except for Punch List Items, and to the best of its knowledge have been built in accordance with this Agreement;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No Encumbrances</w:t>
      </w:r>
      <w:r w:rsidRPr="000B6EBD">
        <w:rPr>
          <w:rFonts w:ascii="Times New Roman" w:hAnsi="Times New Roman"/>
          <w:sz w:val="20"/>
        </w:rPr>
        <w:t>. There are no encumbrances registered or recorded on the Site or any part of the Project;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Successful Commissioning.</w:t>
      </w:r>
      <w:r w:rsidRPr="000B6EBD">
        <w:rPr>
          <w:rFonts w:ascii="Times New Roman" w:hAnsi="Times New Roman"/>
          <w:sz w:val="20"/>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0B6EBD">
        <w:rPr>
          <w:rFonts w:ascii="Times New Roman" w:hAnsi="Times New Roman"/>
          <w:sz w:val="20"/>
        </w:rPr>
        <w:t>occupancy</w:t>
      </w:r>
      <w:r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Certificate of Occupancy</w:t>
      </w:r>
      <w:r w:rsidRPr="000B6EBD">
        <w:rPr>
          <w:rFonts w:ascii="Times New Roman" w:hAnsi="Times New Roman"/>
          <w:sz w:val="20"/>
        </w:rPr>
        <w:t>. A temporary or final certificate of occupancy has been issued for the Project by the California State Fire Marshal;</w:t>
      </w:r>
    </w:p>
    <w:p w:rsidR="00DB46B3" w:rsidRPr="000B6EBD" w:rsidRDefault="00DB46B3" w:rsidP="00DB46B3">
      <w:pPr>
        <w:pStyle w:val="ListParagraph"/>
        <w:rPr>
          <w:rFonts w:ascii="Times New Roman" w:hAnsi="Times New Roman"/>
          <w:spacing w:val="-2"/>
          <w:sz w:val="20"/>
        </w:rPr>
      </w:pPr>
    </w:p>
    <w:p w:rsidR="00397516" w:rsidRPr="000B6EBD" w:rsidRDefault="00ED6BE8"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Construction Supervisor/Inspector.  </w:t>
      </w:r>
      <w:r w:rsidR="00397516" w:rsidRPr="000B6EBD">
        <w:rPr>
          <w:rFonts w:ascii="Times New Roman" w:hAnsi="Times New Roman"/>
          <w:sz w:val="20"/>
        </w:rPr>
        <w:t xml:space="preserve">The Construction Supervisor/Inspector has issued its </w:t>
      </w:r>
      <w:r w:rsidR="00397516" w:rsidRPr="000B6EBD">
        <w:rPr>
          <w:rFonts w:ascii="Times New Roman" w:hAnsi="Times New Roman"/>
          <w:sz w:val="20"/>
        </w:rPr>
        <w:lastRenderedPageBreak/>
        <w:t xml:space="preserve">final verified report. </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Governmental Agency Confirmations</w:t>
      </w:r>
      <w:r w:rsidRPr="000B6EBD">
        <w:rPr>
          <w:rFonts w:ascii="Times New Roman" w:hAnsi="Times New Roman"/>
          <w:sz w:val="20"/>
        </w:rPr>
        <w:t>. All other governmental agencies having jurisdiction have confirmed (and issued all pertinent governmental approvals or other documents in respect thereof) that the building and structures on the site are ready for occupancy;</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w:t>
      </w:r>
      <w:r w:rsidRPr="000B6EBD">
        <w:rPr>
          <w:rFonts w:ascii="Times New Roman" w:hAnsi="Times New Roman"/>
          <w:b/>
          <w:sz w:val="20"/>
        </w:rPr>
        <w:t>Ready for Use</w:t>
      </w:r>
      <w:r w:rsidRPr="000B6EBD">
        <w:rPr>
          <w:rFonts w:ascii="Times New Roman" w:hAnsi="Times New Roman"/>
          <w:sz w:val="20"/>
        </w:rPr>
        <w:t>”. For purposes of this section, in determining whether the Project or project equipment are “ready for use,” the following factors shall be taken into account: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requirements of this Agreement;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ability of public to access the Project, and the risk of injury to members of the public and all project users;</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security systems set forth in the Contract Documents are operational;</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Any apparent hazard or nuisance;</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need to conduct court operations in a reasonably quiet and stable environment free from, dust, chemical, smoke and other health and safety concerns;</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proper installation and functionality of all project equipment; and</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Pr="000B6EBD">
        <w:rPr>
          <w:rFonts w:ascii="Times New Roman" w:hAnsi="Times New Roman"/>
          <w:sz w:val="20"/>
        </w:rPr>
        <w:t xml:space="preserve"> chooses to take occupancy, the </w:t>
      </w:r>
      <w:r w:rsidR="008F364F" w:rsidRPr="000B6EBD">
        <w:rPr>
          <w:rFonts w:ascii="Times New Roman" w:hAnsi="Times New Roman"/>
          <w:sz w:val="20"/>
        </w:rPr>
        <w:t>Judicial Council</w:t>
      </w:r>
      <w:r w:rsidRPr="000B6EBD">
        <w:rPr>
          <w:rFonts w:ascii="Times New Roman" w:hAnsi="Times New Roman"/>
          <w:sz w:val="20"/>
        </w:rPr>
        <w:t xml:space="preserve"> and the CMR shall </w:t>
      </w:r>
      <w:r w:rsidR="00161DC4" w:rsidRPr="000B6EBD">
        <w:rPr>
          <w:rFonts w:ascii="Times New Roman" w:hAnsi="Times New Roman"/>
          <w:sz w:val="20"/>
        </w:rPr>
        <w:t>establish by Change Order</w:t>
      </w:r>
      <w:r w:rsidR="002A57AE" w:rsidRPr="000B6EBD">
        <w:rPr>
          <w:rFonts w:ascii="Times New Roman" w:hAnsi="Times New Roman"/>
          <w:sz w:val="20"/>
        </w:rPr>
        <w:t>, prior to taking occupancy,</w:t>
      </w:r>
      <w:r w:rsidRPr="000B6EBD">
        <w:rPr>
          <w:rFonts w:ascii="Times New Roman" w:hAnsi="Times New Roman"/>
          <w:sz w:val="20"/>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w:t>
      </w:r>
      <w:r w:rsidR="008F364F" w:rsidRPr="000B6EBD">
        <w:rPr>
          <w:rFonts w:ascii="Times New Roman" w:hAnsi="Times New Roman"/>
          <w:sz w:val="20"/>
        </w:rPr>
        <w:t>Judicial Council</w:t>
      </w:r>
      <w:r w:rsidRPr="000B6EBD">
        <w:rPr>
          <w:rFonts w:ascii="Times New Roman" w:hAnsi="Times New Roman"/>
          <w:sz w:val="20"/>
        </w:rPr>
        <w:t xml:space="preserve"> shall have the right to occupancy of any portion of the Project that it needs or </w:t>
      </w:r>
      <w:r w:rsidR="00161DC4" w:rsidRPr="000B6EBD">
        <w:rPr>
          <w:rFonts w:ascii="Times New Roman" w:hAnsi="Times New Roman"/>
          <w:sz w:val="20"/>
        </w:rPr>
        <w:t>intends</w:t>
      </w:r>
      <w:r w:rsidRPr="000B6EBD">
        <w:rPr>
          <w:rFonts w:ascii="Times New Roman" w:hAnsi="Times New Roman"/>
          <w:sz w:val="20"/>
        </w:rPr>
        <w:t xml:space="preserve"> to use.  Immediately prior to </w:t>
      </w:r>
      <w:r w:rsidR="000611A4" w:rsidRPr="000B6EBD">
        <w:rPr>
          <w:rFonts w:ascii="Times New Roman" w:hAnsi="Times New Roman"/>
          <w:sz w:val="20"/>
        </w:rPr>
        <w:t xml:space="preserve">any </w:t>
      </w:r>
      <w:r w:rsidRPr="000B6EBD">
        <w:rPr>
          <w:rFonts w:ascii="Times New Roman" w:hAnsi="Times New Roman"/>
          <w:sz w:val="20"/>
        </w:rPr>
        <w:t xml:space="preserve">occupancy of the Project, the </w:t>
      </w:r>
      <w:r w:rsidR="008F364F" w:rsidRPr="000B6EBD">
        <w:rPr>
          <w:rFonts w:ascii="Times New Roman" w:hAnsi="Times New Roman"/>
          <w:sz w:val="20"/>
        </w:rPr>
        <w:t>Judicial Council</w:t>
      </w:r>
      <w:r w:rsidRPr="000B6EBD">
        <w:rPr>
          <w:rFonts w:ascii="Times New Roman" w:hAnsi="Times New Roman"/>
          <w:sz w:val="20"/>
        </w:rPr>
        <w:t xml:space="preserve"> and the CMR shall jointly inspect the area to be occupied or portion of the Project to be used in order to determine and record the condition of the Work.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’s</w:t>
      </w:r>
      <w:r w:rsidR="00150A81" w:rsidRPr="000B6EBD">
        <w:rPr>
          <w:rFonts w:ascii="Times New Roman" w:hAnsi="Times New Roman"/>
          <w:sz w:val="20"/>
        </w:rPr>
        <w:t xml:space="preserve"> </w:t>
      </w:r>
      <w:r w:rsidR="00397516" w:rsidRPr="000B6EBD">
        <w:rPr>
          <w:rFonts w:ascii="Times New Roman" w:hAnsi="Times New Roman"/>
          <w:sz w:val="20"/>
        </w:rPr>
        <w:t>and/or Court’s</w:t>
      </w:r>
      <w:r w:rsidRPr="000B6EBD">
        <w:rPr>
          <w:rFonts w:ascii="Times New Roman" w:hAnsi="Times New Roman"/>
          <w:sz w:val="20"/>
        </w:rPr>
        <w:t xml:space="preserve"> occupancy does not constitute Completion of the Work or Acceptance of the Work by the </w:t>
      </w:r>
      <w:r w:rsidR="008F364F" w:rsidRPr="000B6EBD">
        <w:rPr>
          <w:rFonts w:ascii="Times New Roman" w:hAnsi="Times New Roman"/>
          <w:sz w:val="20"/>
        </w:rPr>
        <w:t>Judicial Council</w:t>
      </w:r>
      <w:r w:rsidRPr="000B6EBD">
        <w:rPr>
          <w:rFonts w:ascii="Times New Roman" w:hAnsi="Times New Roman"/>
          <w:sz w:val="20"/>
        </w:rPr>
        <w:t xml:space="preserve">, or any portion of the Work, nor will it relieve the CMR of responsibility for correcting defective Work or materials found at any time before Acceptance of the Work, as set forth herein, or during the Guarantee period after the </w:t>
      </w:r>
      <w:r w:rsidR="008F364F" w:rsidRPr="000B6EBD">
        <w:rPr>
          <w:rFonts w:ascii="Times New Roman" w:hAnsi="Times New Roman"/>
          <w:sz w:val="20"/>
        </w:rPr>
        <w:t>Judicial Council</w:t>
      </w:r>
      <w:r w:rsidRPr="000B6EBD">
        <w:rPr>
          <w:rFonts w:ascii="Times New Roman" w:hAnsi="Times New Roman"/>
          <w:sz w:val="20"/>
        </w:rPr>
        <w:t xml:space="preserve">'s acceptance, as set forth in the Contract Documents. However, when the Project includes separate buildings, and one or more of the buildings is entirely occupied by the </w:t>
      </w:r>
      <w:r w:rsidR="008F364F" w:rsidRPr="000B6EBD">
        <w:rPr>
          <w:rFonts w:ascii="Times New Roman" w:hAnsi="Times New Roman"/>
          <w:sz w:val="20"/>
        </w:rPr>
        <w:t>Judicial Council</w:t>
      </w:r>
      <w:r w:rsidRPr="000B6EBD">
        <w:rPr>
          <w:rFonts w:ascii="Times New Roman" w:hAnsi="Times New Roman"/>
          <w:sz w:val="20"/>
        </w:rPr>
        <w:t xml:space="preserve">, then upon written request by the CMR and by written consent from the </w:t>
      </w:r>
      <w:r w:rsidR="008F364F" w:rsidRPr="000B6EBD">
        <w:rPr>
          <w:rFonts w:ascii="Times New Roman" w:hAnsi="Times New Roman"/>
          <w:sz w:val="20"/>
        </w:rPr>
        <w:t>Judicial Council</w:t>
      </w:r>
      <w:r w:rsidRPr="000B6EBD">
        <w:rPr>
          <w:rFonts w:ascii="Times New Roman" w:hAnsi="Times New Roman"/>
          <w:sz w:val="20"/>
        </w:rPr>
        <w:t xml:space="preserve">, the Guarantee period will commence to run from the date of the </w:t>
      </w:r>
      <w:r w:rsidR="008F364F" w:rsidRPr="000B6EBD">
        <w:rPr>
          <w:rFonts w:ascii="Times New Roman" w:hAnsi="Times New Roman"/>
          <w:sz w:val="20"/>
        </w:rPr>
        <w:t>Judicial Council</w:t>
      </w:r>
      <w:r w:rsidRPr="000B6EBD">
        <w:rPr>
          <w:rFonts w:ascii="Times New Roman" w:hAnsi="Times New Roman"/>
          <w:sz w:val="20"/>
        </w:rPr>
        <w:t xml:space="preserve">’s occupancy of such building or buildings.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ACCEPTANCE OF THE WORK</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5" w:name="_Toc368061998"/>
      <w:bookmarkStart w:id="426" w:name="_Toc368062111"/>
      <w:bookmarkStart w:id="427" w:name="_Toc412467309"/>
      <w:bookmarkStart w:id="428" w:name="_Toc411516772"/>
      <w:r w:rsidR="0074187D" w:rsidRPr="000B6EBD">
        <w:rPr>
          <w:rFonts w:ascii="Times New Roman" w:hAnsi="Times New Roman"/>
          <w:b/>
          <w:sz w:val="20"/>
        </w:rPr>
        <w:instrText>8.12  ACCEPTANCE OF THE WORK</w:instrText>
      </w:r>
      <w:bookmarkEnd w:id="425"/>
      <w:bookmarkEnd w:id="426"/>
      <w:bookmarkEnd w:id="427"/>
      <w:bookmarkEnd w:id="428"/>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the CMR considers the Work complete, the CMR shall request a final inspection by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conduct a final inspection within fourteen (14) days of receipt of written request from the CMR for final inspection.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after the inspection, the </w:t>
      </w:r>
      <w:r w:rsidR="008F364F" w:rsidRPr="000B6EBD">
        <w:rPr>
          <w:rFonts w:ascii="Times New Roman" w:hAnsi="Times New Roman"/>
          <w:sz w:val="20"/>
        </w:rPr>
        <w:t>Judicial Council</w:t>
      </w:r>
      <w:r w:rsidRPr="000B6EBD">
        <w:rPr>
          <w:rFonts w:ascii="Times New Roman" w:hAnsi="Times New Roman"/>
          <w:sz w:val="20"/>
        </w:rPr>
        <w:t xml:space="preserve"> determines that the Work is complete, the </w:t>
      </w:r>
      <w:r w:rsidR="008F364F" w:rsidRPr="000B6EBD">
        <w:rPr>
          <w:rFonts w:ascii="Times New Roman" w:hAnsi="Times New Roman"/>
          <w:sz w:val="20"/>
        </w:rPr>
        <w:t>Judicial Council</w:t>
      </w:r>
      <w:r w:rsidRPr="000B6EBD">
        <w:rPr>
          <w:rFonts w:ascii="Times New Roman" w:hAnsi="Times New Roman"/>
          <w:sz w:val="20"/>
        </w:rPr>
        <w:t xml:space="preserve"> will recommend that the Director accept the Work</w:t>
      </w:r>
      <w:r w:rsidR="00F5448D" w:rsidRPr="004A184F">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Upon Acceptance of the Work by the Director:</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w:t>
      </w:r>
      <w:r w:rsidR="00E46846" w:rsidRPr="000B6EBD">
        <w:rPr>
          <w:rFonts w:ascii="Times New Roman" w:hAnsi="Times New Roman"/>
          <w:sz w:val="20"/>
        </w:rPr>
        <w:t xml:space="preserve"> Retention held by the </w:t>
      </w:r>
      <w:r w:rsidR="008F364F" w:rsidRPr="000B6EBD">
        <w:rPr>
          <w:rFonts w:ascii="Times New Roman" w:hAnsi="Times New Roman"/>
          <w:sz w:val="20"/>
        </w:rPr>
        <w:t>Judicial Council</w:t>
      </w:r>
      <w:r w:rsidR="00E46846" w:rsidRPr="000B6EBD">
        <w:rPr>
          <w:rFonts w:ascii="Times New Roman" w:hAnsi="Times New Roman"/>
          <w:sz w:val="20"/>
        </w:rPr>
        <w:t xml:space="preserve"> will be released</w:t>
      </w:r>
      <w:r w:rsidR="005A64B2" w:rsidRPr="000B6EBD">
        <w:rPr>
          <w:rFonts w:ascii="Times New Roman" w:hAnsi="Times New Roman"/>
          <w:sz w:val="20"/>
        </w:rPr>
        <w:t xml:space="preserve"> </w:t>
      </w:r>
      <w:r w:rsidR="00F32074" w:rsidRPr="000B6EBD">
        <w:rPr>
          <w:rFonts w:ascii="Times New Roman" w:hAnsi="Times New Roman"/>
          <w:sz w:val="20"/>
        </w:rPr>
        <w:t>as</w:t>
      </w:r>
      <w:r w:rsidR="005A64B2" w:rsidRPr="000B6EBD">
        <w:rPr>
          <w:rFonts w:ascii="Times New Roman" w:hAnsi="Times New Roman"/>
          <w:sz w:val="20"/>
        </w:rPr>
        <w:t xml:space="preserve"> provided herein,</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w:t>
      </w:r>
      <w:r w:rsidR="005A64B2" w:rsidRPr="000B6EBD">
        <w:rPr>
          <w:rFonts w:ascii="Times New Roman" w:hAnsi="Times New Roman"/>
          <w:sz w:val="20"/>
        </w:rPr>
        <w:t xml:space="preserve">, </w:t>
      </w:r>
      <w:r w:rsidR="00E46846" w:rsidRPr="000B6EBD">
        <w:rPr>
          <w:rFonts w:ascii="Times New Roman" w:hAnsi="Times New Roman"/>
          <w:sz w:val="20"/>
        </w:rPr>
        <w:t>and as permitted under applicable statute, and</w:t>
      </w:r>
    </w:p>
    <w:p w:rsidR="00251C9D" w:rsidRPr="000B6EBD" w:rsidRDefault="00251C9D" w:rsidP="00251C9D">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CMR will be relieved of the duty of maintaining and protecting the Work</w:t>
      </w:r>
      <w:r w:rsidR="005A64B2" w:rsidRPr="000B6EBD">
        <w:rPr>
          <w:rFonts w:ascii="Times New Roman" w:hAnsi="Times New Roman"/>
          <w:sz w:val="20"/>
        </w:rPr>
        <w:t>, and</w:t>
      </w:r>
    </w:p>
    <w:p w:rsidR="00251C9D" w:rsidRPr="000B6EBD" w:rsidRDefault="00251C9D" w:rsidP="00251C9D">
      <w:pPr>
        <w:pStyle w:val="ListParagraph"/>
        <w:rPr>
          <w:rFonts w:ascii="Times New Roman" w:hAnsi="Times New Roman"/>
          <w:spacing w:val="-2"/>
          <w:sz w:val="20"/>
        </w:rPr>
      </w:pPr>
    </w:p>
    <w:p w:rsidR="002A1273" w:rsidRPr="000B6EBD" w:rsidRDefault="00161DC4"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Director will execute and authorize the recording of a Notice of </w:t>
      </w:r>
      <w:r w:rsidR="000611A4" w:rsidRPr="000B6EBD">
        <w:rPr>
          <w:rFonts w:ascii="Times New Roman" w:hAnsi="Times New Roman"/>
          <w:sz w:val="20"/>
        </w:rPr>
        <w:t>Completion</w:t>
      </w:r>
      <w:r w:rsidRPr="000B6EBD">
        <w:rPr>
          <w:rFonts w:ascii="Times New Roman" w:hAnsi="Times New Roman"/>
          <w:sz w:val="20"/>
        </w:rPr>
        <w:t xml:space="preserve"> in the County in which the Project is constructed.</w:t>
      </w:r>
    </w:p>
    <w:p w:rsidR="00251C9D" w:rsidRPr="000B6EBD" w:rsidRDefault="00251C9D" w:rsidP="00251C9D">
      <w:pPr>
        <w:pStyle w:val="ListParagraph"/>
        <w:rPr>
          <w:rFonts w:ascii="Times New Roman" w:hAnsi="Times New Roman"/>
          <w:spacing w:val="-2"/>
          <w:sz w:val="20"/>
        </w:rPr>
      </w:pPr>
    </w:p>
    <w:p w:rsidR="002A1273" w:rsidRPr="000B6EBD" w:rsidRDefault="00BE3D29"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color w:val="000000"/>
          <w:sz w:val="20"/>
        </w:rPr>
        <w:t>If</w:t>
      </w:r>
      <w:r w:rsidRPr="000B6EBD">
        <w:rPr>
          <w:rFonts w:ascii="Times New Roman" w:hAnsi="Times New Roman"/>
          <w:sz w:val="20"/>
        </w:rPr>
        <w:t xml:space="preserve"> the Judicial Council determines that the Work is not </w:t>
      </w:r>
      <w:proofErr w:type="gramStart"/>
      <w:r w:rsidRPr="000B6EBD">
        <w:rPr>
          <w:rFonts w:ascii="Times New Roman" w:hAnsi="Times New Roman"/>
          <w:sz w:val="20"/>
        </w:rPr>
        <w:t>Complete</w:t>
      </w:r>
      <w:proofErr w:type="gramEnd"/>
      <w:r w:rsidRPr="000B6EBD">
        <w:rPr>
          <w:rFonts w:ascii="Times New Roman" w:hAnsi="Times New Roman"/>
          <w:sz w:val="20"/>
        </w:rPr>
        <w:t xml:space="preserve">, the CMR will be notified in writing of deficiencies or any incomplete work, and a punch list of such items shall be prepared ("Punch List").  After completing </w:t>
      </w:r>
      <w:r w:rsidR="004D626E" w:rsidRPr="000B6EBD">
        <w:rPr>
          <w:rFonts w:ascii="Times New Roman" w:hAnsi="Times New Roman"/>
          <w:sz w:val="20"/>
        </w:rPr>
        <w:t>all possible</w:t>
      </w:r>
      <w:r w:rsidRPr="000B6EBD">
        <w:rPr>
          <w:rFonts w:ascii="Times New Roman" w:hAnsi="Times New Roman"/>
          <w:sz w:val="20"/>
        </w:rPr>
        <w:t xml:space="preserve"> Punch List items, CMR shall again initiate the procedures for final inspection as set forth above for any completed Punch List items and the Work shall be considered complete when the Punch List items have been completed to the satisfaction of the Judicial Council</w:t>
      </w:r>
      <w:r w:rsidRPr="000B6EBD">
        <w:rPr>
          <w:rFonts w:ascii="Times New Roman" w:hAnsi="Times New Roman"/>
          <w:color w:val="000000"/>
          <w:sz w:val="20"/>
        </w:rPr>
        <w:t>.  However, upon the Director’s approval and the Surety’s written consent, w</w:t>
      </w:r>
      <w:r w:rsidRPr="000B6EBD">
        <w:rPr>
          <w:rFonts w:ascii="Times New Roman" w:hAnsi="Times New Roman"/>
          <w:sz w:val="20"/>
        </w:rPr>
        <w:t>ith respect to specific Punch List items, the Judicial Council may, prior to Acceptance, direct the CMR to complete the remaining Punch List items, pay the Retention and withhold one hundred and fifty percent (150%) of the value of the incomplete or deficient Punch List items and any statutory requirements for withholding (e.g. outstanding stop payment notices) and release the remainder of the Retentio</w:t>
      </w:r>
      <w:r w:rsidRPr="000B6EBD">
        <w:rPr>
          <w:rFonts w:ascii="Times New Roman" w:hAnsi="Times New Roman"/>
          <w:color w:val="000000"/>
          <w:sz w:val="20"/>
        </w:rPr>
        <w:t>n upon Acceptance</w:t>
      </w:r>
      <w:r w:rsidR="00E46846" w:rsidRPr="000B6EBD">
        <w:rPr>
          <w:rFonts w:ascii="Times New Roman" w:hAnsi="Times New Roman"/>
          <w:sz w:val="20"/>
        </w:rPr>
        <w:t xml:space="preserve">.  </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Determination by the </w:t>
      </w:r>
      <w:r w:rsidR="008F364F" w:rsidRPr="000B6EBD">
        <w:rPr>
          <w:rFonts w:ascii="Times New Roman" w:hAnsi="Times New Roman"/>
          <w:sz w:val="20"/>
        </w:rPr>
        <w:t>Judicial Council</w:t>
      </w:r>
      <w:r w:rsidRPr="000B6EBD">
        <w:rPr>
          <w:rFonts w:ascii="Times New Roman" w:hAnsi="Times New Roman"/>
          <w:sz w:val="20"/>
        </w:rPr>
        <w:t xml:space="preserve"> that the Work is </w:t>
      </w:r>
      <w:r w:rsidR="008D39DA" w:rsidRPr="000B6EBD">
        <w:rPr>
          <w:rFonts w:ascii="Times New Roman" w:hAnsi="Times New Roman"/>
          <w:sz w:val="20"/>
        </w:rPr>
        <w:t xml:space="preserve">Complete </w:t>
      </w:r>
      <w:r w:rsidRPr="000B6EBD">
        <w:rPr>
          <w:rFonts w:ascii="Times New Roman" w:hAnsi="Times New Roman"/>
          <w:sz w:val="20"/>
        </w:rPr>
        <w:t>or Acceptance of the Work will not bar any Claim against the CMR as permitted herein and by law.</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has thirty (30) days after receipt of the final statement to file a Claim with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Claims shall comply with the requirements of the Disputes and Claims provisions herein.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Failure to file a Claim within the thirty (30) day period constitutes a failure to diligently pursue and exhaust the required administrative procedures set forth in the Contract.  Such failure shall constitute waiver of additional rights to compensation under the Contract or the right to request Equitable Adjustment.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does not file a Claim within the thirty (30) day period, the final payment issued by the </w:t>
      </w:r>
      <w:r w:rsidR="008F364F" w:rsidRPr="000B6EBD">
        <w:rPr>
          <w:rFonts w:ascii="Times New Roman" w:hAnsi="Times New Roman"/>
          <w:sz w:val="20"/>
        </w:rPr>
        <w:t>Judicial Council</w:t>
      </w:r>
      <w:r w:rsidRPr="000B6EBD">
        <w:rPr>
          <w:rFonts w:ascii="Times New Roman" w:hAnsi="Times New Roman"/>
          <w:sz w:val="20"/>
        </w:rPr>
        <w:t xml:space="preserve"> will be a complete and final settlement between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FINAL PAYMENT</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9" w:name="_Toc368061999"/>
      <w:bookmarkStart w:id="430" w:name="_Toc368062112"/>
      <w:bookmarkStart w:id="431" w:name="_Toc412467310"/>
      <w:bookmarkStart w:id="432" w:name="_Toc411516773"/>
      <w:r w:rsidR="0074187D" w:rsidRPr="000B6EBD">
        <w:rPr>
          <w:rFonts w:ascii="Times New Roman" w:hAnsi="Times New Roman"/>
          <w:b/>
          <w:sz w:val="20"/>
        </w:rPr>
        <w:instrText>8.13  FINAL PAYMENT</w:instrText>
      </w:r>
      <w:bookmarkEnd w:id="429"/>
      <w:bookmarkEnd w:id="430"/>
      <w:bookmarkEnd w:id="431"/>
      <w:bookmarkEnd w:id="432"/>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After Acceptance of the Work, and upon receipt of final statement from the </w:t>
      </w:r>
      <w:r w:rsidR="008F364F" w:rsidRPr="000B6EBD">
        <w:rPr>
          <w:rFonts w:ascii="Times New Roman" w:hAnsi="Times New Roman"/>
          <w:sz w:val="20"/>
        </w:rPr>
        <w:t>Judicial Council</w:t>
      </w:r>
      <w:r w:rsidRPr="000B6EBD">
        <w:rPr>
          <w:rFonts w:ascii="Times New Roman" w:hAnsi="Times New Roman"/>
          <w:sz w:val="20"/>
        </w:rPr>
        <w:t xml:space="preserve">, CMR will invoice the </w:t>
      </w:r>
      <w:r w:rsidR="008F364F" w:rsidRPr="000B6EBD">
        <w:rPr>
          <w:rFonts w:ascii="Times New Roman" w:hAnsi="Times New Roman"/>
          <w:sz w:val="20"/>
        </w:rPr>
        <w:t>Judicial Council</w:t>
      </w:r>
      <w:r w:rsidRPr="000B6EBD">
        <w:rPr>
          <w:rFonts w:ascii="Times New Roman" w:hAnsi="Times New Roman"/>
          <w:sz w:val="20"/>
        </w:rPr>
        <w:t xml:space="preserve"> for any sum due the CMR including Retention.</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if requested by the </w:t>
      </w:r>
      <w:r w:rsidR="008F364F" w:rsidRPr="000B6EBD">
        <w:rPr>
          <w:rFonts w:ascii="Times New Roman" w:hAnsi="Times New Roman"/>
          <w:sz w:val="20"/>
        </w:rPr>
        <w:t>Judicial Council</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an </w:t>
      </w:r>
      <w:r w:rsidRPr="000B6EBD">
        <w:rPr>
          <w:rFonts w:ascii="Times New Roman" w:hAnsi="Times New Roman"/>
          <w:sz w:val="20"/>
        </w:rPr>
        <w:t xml:space="preserve">unconditional lien release </w:t>
      </w:r>
      <w:r w:rsidRPr="000B6EBD">
        <w:rPr>
          <w:rFonts w:ascii="Times New Roman" w:hAnsi="Times New Roman"/>
          <w:sz w:val="20"/>
        </w:rPr>
        <w:lastRenderedPageBreak/>
        <w:t>for CMR, all Subcontractors and Sub-subcontractor covering all labor, materials, and equipment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there are any outstanding liens or stop payment notices filed with respect to the Project, the CMR shall provide the </w:t>
      </w:r>
      <w:r w:rsidR="008F364F" w:rsidRPr="000B6EBD">
        <w:rPr>
          <w:rFonts w:ascii="Times New Roman" w:hAnsi="Times New Roman"/>
          <w:sz w:val="20"/>
        </w:rPr>
        <w:t>Judicial Council</w:t>
      </w:r>
      <w:r w:rsidRPr="000B6EBD">
        <w:rPr>
          <w:rFonts w:ascii="Times New Roman" w:hAnsi="Times New Roman"/>
          <w:sz w:val="20"/>
        </w:rPr>
        <w:t xml:space="preserve"> unconditional lien </w:t>
      </w:r>
      <w:r w:rsidR="00150A81" w:rsidRPr="000B6EBD">
        <w:rPr>
          <w:rFonts w:ascii="Times New Roman" w:hAnsi="Times New Roman"/>
          <w:sz w:val="20"/>
        </w:rPr>
        <w:t>releases</w:t>
      </w:r>
      <w:r w:rsidRPr="000B6EBD">
        <w:rPr>
          <w:rFonts w:ascii="Times New Roman" w:hAnsi="Times New Roman"/>
          <w:sz w:val="20"/>
        </w:rPr>
        <w:t xml:space="preserve"> for such liens or stop payment </w:t>
      </w:r>
      <w:r w:rsidR="00150A81" w:rsidRPr="000B6EBD">
        <w:rPr>
          <w:rFonts w:ascii="Times New Roman" w:hAnsi="Times New Roman"/>
          <w:sz w:val="20"/>
        </w:rPr>
        <w:t>notice releases</w:t>
      </w:r>
      <w:r w:rsidRPr="000B6EBD">
        <w:rPr>
          <w:rFonts w:ascii="Times New Roman" w:hAnsi="Times New Roman"/>
          <w:sz w:val="20"/>
        </w:rPr>
        <w:t>, as applicable</w:t>
      </w:r>
      <w:r w:rsidR="00150A81" w:rsidRPr="000B6EBD">
        <w:rPr>
          <w:rFonts w:ascii="Times New Roman" w:hAnsi="Times New Roman"/>
          <w:sz w:val="20"/>
        </w:rPr>
        <w:t>,</w:t>
      </w:r>
      <w:r w:rsidRPr="000B6EBD">
        <w:rPr>
          <w:rFonts w:ascii="Times New Roman" w:hAnsi="Times New Roman"/>
          <w:sz w:val="20"/>
        </w:rPr>
        <w:t xml:space="preserve">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owes any amount to the </w:t>
      </w:r>
      <w:r w:rsidR="008F364F" w:rsidRPr="000B6EBD">
        <w:rPr>
          <w:rFonts w:ascii="Times New Roman" w:hAnsi="Times New Roman"/>
          <w:sz w:val="20"/>
        </w:rPr>
        <w:t>Judicial Council</w:t>
      </w:r>
      <w:r w:rsidRPr="000B6EBD">
        <w:rPr>
          <w:rFonts w:ascii="Times New Roman" w:hAnsi="Times New Roman"/>
          <w:sz w:val="20"/>
        </w:rPr>
        <w:t>, the final statement shall serve as an invoice to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progress payments are not authorized, CMR will invoice the </w:t>
      </w:r>
      <w:r w:rsidR="008F364F" w:rsidRPr="000B6EBD">
        <w:rPr>
          <w:rFonts w:ascii="Times New Roman" w:hAnsi="Times New Roman"/>
          <w:sz w:val="20"/>
        </w:rPr>
        <w:t>Judicial Council</w:t>
      </w:r>
      <w:r w:rsidRPr="000B6EBD">
        <w:rPr>
          <w:rFonts w:ascii="Times New Roman" w:hAnsi="Times New Roman"/>
          <w:sz w:val="20"/>
        </w:rPr>
        <w:t xml:space="preserve">, and the </w:t>
      </w:r>
      <w:r w:rsidR="008F364F" w:rsidRPr="000B6EBD">
        <w:rPr>
          <w:rFonts w:ascii="Times New Roman" w:hAnsi="Times New Roman"/>
          <w:sz w:val="20"/>
        </w:rPr>
        <w:t>Judicial Council</w:t>
      </w:r>
      <w:r w:rsidRPr="000B6EBD">
        <w:rPr>
          <w:rFonts w:ascii="Times New Roman" w:hAnsi="Times New Roman"/>
          <w:sz w:val="20"/>
        </w:rPr>
        <w:t xml:space="preserve"> will pay the CMR One Hundred Percent (100%) of the sum owing pursuant to the contract after Acceptance of the Work and receipt by the </w:t>
      </w:r>
      <w:r w:rsidR="008F364F" w:rsidRPr="000B6EBD">
        <w:rPr>
          <w:rFonts w:ascii="Times New Roman" w:hAnsi="Times New Roman"/>
          <w:sz w:val="20"/>
        </w:rPr>
        <w:t>Judicial Council</w:t>
      </w:r>
      <w:r w:rsidRPr="000B6EBD">
        <w:rPr>
          <w:rFonts w:ascii="Times New Roman" w:hAnsi="Times New Roman"/>
          <w:sz w:val="20"/>
        </w:rPr>
        <w:t xml:space="preserve"> of unconditional lien and stop </w:t>
      </w:r>
      <w:r w:rsidR="00150A81" w:rsidRPr="000B6EBD">
        <w:rPr>
          <w:rFonts w:ascii="Times New Roman" w:hAnsi="Times New Roman"/>
          <w:sz w:val="20"/>
        </w:rPr>
        <w:t xml:space="preserve">payment </w:t>
      </w:r>
      <w:r w:rsidRPr="000B6EBD">
        <w:rPr>
          <w:rFonts w:ascii="Times New Roman" w:hAnsi="Times New Roman"/>
          <w:sz w:val="20"/>
        </w:rPr>
        <w:t xml:space="preserve">notices release for CMR, all Subcontractors and Sub-subcontractor covering all labor, materials, and equipment for which a lien or stop payment notice could be filed.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DECISIONS TO WITHHOLD PAYMENT</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3" w:name="_Toc368062000"/>
      <w:bookmarkStart w:id="434" w:name="_Toc368062113"/>
      <w:bookmarkStart w:id="435" w:name="_Toc412467311"/>
      <w:bookmarkStart w:id="436" w:name="_Toc411516774"/>
      <w:r w:rsidR="0074187D" w:rsidRPr="000B6EBD">
        <w:rPr>
          <w:rFonts w:ascii="Times New Roman" w:hAnsi="Times New Roman"/>
          <w:b/>
          <w:sz w:val="20"/>
        </w:rPr>
        <w:instrText>8.14  DECISIONS TO WITHHOLD PAYMENT</w:instrText>
      </w:r>
      <w:bookmarkEnd w:id="433"/>
      <w:bookmarkEnd w:id="434"/>
      <w:bookmarkEnd w:id="435"/>
      <w:bookmarkEnd w:id="436"/>
      <w:r w:rsidR="0074187D"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Reasons to Withhold Payment</w:t>
      </w:r>
      <w:r w:rsidRPr="000B6EBD">
        <w:rPr>
          <w:rFonts w:ascii="Times New Roman" w:hAnsi="Times New Roman"/>
          <w:sz w:val="20"/>
        </w:rPr>
        <w:t xml:space="preserv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the extent reasonably necessary to protect the </w:t>
      </w:r>
      <w:r w:rsidR="008F364F" w:rsidRPr="000B6EBD">
        <w:rPr>
          <w:rFonts w:ascii="Times New Roman" w:hAnsi="Times New Roman"/>
          <w:sz w:val="20"/>
        </w:rPr>
        <w:t>Judicial Council</w:t>
      </w:r>
      <w:r w:rsidRPr="000B6EBD">
        <w:rPr>
          <w:rFonts w:ascii="Times New Roman" w:hAnsi="Times New Roman"/>
          <w:sz w:val="20"/>
        </w:rPr>
        <w:t xml:space="preserve"> if, in the </w:t>
      </w:r>
      <w:r w:rsidR="008F364F" w:rsidRPr="000B6EBD">
        <w:rPr>
          <w:rFonts w:ascii="Times New Roman" w:hAnsi="Times New Roman"/>
          <w:sz w:val="20"/>
        </w:rPr>
        <w:t>Judicial Council</w:t>
      </w:r>
      <w:r w:rsidRPr="000B6EBD">
        <w:rPr>
          <w:rFonts w:ascii="Times New Roman" w:hAnsi="Times New Roman"/>
          <w:sz w:val="20"/>
        </w:rPr>
        <w:t xml:space="preserve">'s opinion, the representations to the </w:t>
      </w:r>
      <w:r w:rsidR="008F364F" w:rsidRPr="000B6EBD">
        <w:rPr>
          <w:rFonts w:ascii="Times New Roman" w:hAnsi="Times New Roman"/>
          <w:sz w:val="20"/>
        </w:rPr>
        <w:t>Judicial Council</w:t>
      </w:r>
      <w:r w:rsidRPr="000B6EBD">
        <w:rPr>
          <w:rFonts w:ascii="Times New Roman" w:hAnsi="Times New Roman"/>
          <w:sz w:val="20"/>
        </w:rPr>
        <w:t xml:space="preserve"> required herein cannot be made.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such extent as may be necessary to protect the </w:t>
      </w:r>
      <w:r w:rsidR="008F364F" w:rsidRPr="000B6EBD">
        <w:rPr>
          <w:rFonts w:ascii="Times New Roman" w:hAnsi="Times New Roman"/>
          <w:sz w:val="20"/>
        </w:rPr>
        <w:t>Judicial Council</w:t>
      </w:r>
      <w:r w:rsidRPr="000B6EBD">
        <w:rPr>
          <w:rFonts w:ascii="Times New Roman" w:hAnsi="Times New Roman"/>
          <w:sz w:val="20"/>
        </w:rPr>
        <w:t xml:space="preserve"> from loss because of, but not limited to:</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 to one hundred and fifty percent (150</w:t>
      </w:r>
      <w:r w:rsidR="00150A81" w:rsidRPr="000B6EBD">
        <w:rPr>
          <w:rFonts w:ascii="Times New Roman" w:hAnsi="Times New Roman"/>
          <w:sz w:val="20"/>
        </w:rPr>
        <w:t>%)</w:t>
      </w:r>
      <w:r w:rsidRPr="000B6EBD">
        <w:rPr>
          <w:rFonts w:ascii="Times New Roman" w:hAnsi="Times New Roman"/>
          <w:sz w:val="20"/>
        </w:rPr>
        <w:t xml:space="preserve"> of the value of any Defective Work not remedied within the time frames required herein</w:t>
      </w:r>
      <w:r w:rsidR="00150A81" w:rsidRPr="000B6EBD">
        <w:rPr>
          <w:rFonts w:ascii="Times New Roman" w:hAnsi="Times New Roman"/>
          <w:sz w:val="20"/>
        </w:rPr>
        <w:t>,</w:t>
      </w:r>
      <w:r w:rsidRPr="000B6EBD">
        <w:rPr>
          <w:rFonts w:ascii="Times New Roman" w:hAnsi="Times New Roman"/>
          <w:sz w:val="20"/>
        </w:rPr>
        <w:t xml:space="preserve"> including without limitation any Punch List </w:t>
      </w:r>
      <w:r w:rsidR="00150A81" w:rsidRPr="000B6EBD">
        <w:rPr>
          <w:rFonts w:ascii="Times New Roman" w:hAnsi="Times New Roman"/>
          <w:sz w:val="20"/>
        </w:rPr>
        <w:t>item</w:t>
      </w:r>
      <w:r w:rsidRPr="000B6EBD">
        <w:rPr>
          <w:rFonts w:ascii="Times New Roman" w:hAnsi="Times New Roman"/>
          <w:sz w:val="20"/>
        </w:rPr>
        <w:t xml:space="preserve"> not satisfactorily completed;</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One hundred and twenty</w:t>
      </w:r>
      <w:r w:rsidR="00150A81" w:rsidRPr="000B6EBD">
        <w:rPr>
          <w:rFonts w:ascii="Times New Roman" w:hAnsi="Times New Roman"/>
          <w:sz w:val="20"/>
        </w:rPr>
        <w:t>-</w:t>
      </w:r>
      <w:r w:rsidRPr="000B6EBD">
        <w:rPr>
          <w:rFonts w:ascii="Times New Roman" w:hAnsi="Times New Roman"/>
          <w:sz w:val="20"/>
        </w:rPr>
        <w:t xml:space="preserve">five percent (125%) to one hundred and fifty percent (150%) of the claim stated in any stop payment notices or other liens served upon the </w:t>
      </w:r>
      <w:r w:rsidR="008F364F" w:rsidRPr="000B6EBD">
        <w:rPr>
          <w:rFonts w:ascii="Times New Roman" w:hAnsi="Times New Roman"/>
          <w:sz w:val="20"/>
        </w:rPr>
        <w:t>Judicial Council</w:t>
      </w:r>
      <w:r w:rsidRPr="000B6EBD">
        <w:rPr>
          <w:rFonts w:ascii="Times New Roman" w:hAnsi="Times New Roman"/>
          <w:sz w:val="20"/>
        </w:rPr>
        <w:t xml:space="preserve"> as a result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Liquidated damages assessed against the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 to complete the Work if there exists reasonable doubt that the Work can be completed for the unpaid balance of the GMP or by the Completion Date;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Damage to the </w:t>
      </w:r>
      <w:r w:rsidR="008F364F" w:rsidRPr="000B6EBD">
        <w:rPr>
          <w:rFonts w:ascii="Times New Roman" w:hAnsi="Times New Roman"/>
          <w:sz w:val="20"/>
        </w:rPr>
        <w:t>Judicial Council</w:t>
      </w:r>
      <w:r w:rsidRPr="000B6EBD">
        <w:rPr>
          <w:rFonts w:ascii="Times New Roman" w:hAnsi="Times New Roman"/>
          <w:sz w:val="20"/>
        </w:rPr>
        <w:t xml:space="preserve"> or other contractor(s);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Unsatisfactory performance of the Work by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maintain As-Built Drawings;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Erroneous estimates by the CMR of the value of the Work performed, or other false statements in an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certified payroll records are requested, the </w:t>
      </w:r>
      <w:r w:rsidR="00F110ED" w:rsidRPr="000B6EBD">
        <w:rPr>
          <w:rFonts w:ascii="Times New Roman" w:hAnsi="Times New Roman"/>
          <w:sz w:val="20"/>
        </w:rPr>
        <w:t xml:space="preserve">failure </w:t>
      </w:r>
      <w:r w:rsidRPr="000B6EBD">
        <w:rPr>
          <w:rFonts w:ascii="Times New Roman" w:hAnsi="Times New Roman"/>
          <w:sz w:val="20"/>
        </w:rPr>
        <w:t xml:space="preserve">to provide certified payroll records acceptable for each journeyman, apprentice, worker, or other employee employed by the CMR and/or each Subcontractor in connection with the Work for the period of the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Failure to properly pay prevailing wages as defined in Labor Code section 1720 et seq., and/or failure to comply with any other Labor Code requirements;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maintain or clean up the Site;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timely indemnify, defend or hold harmless the </w:t>
      </w:r>
      <w:r w:rsidR="008F364F" w:rsidRPr="000B6EBD">
        <w:rPr>
          <w:rFonts w:ascii="Times New Roman" w:hAnsi="Times New Roman"/>
          <w:sz w:val="20"/>
        </w:rPr>
        <w:t>Judicial Council</w:t>
      </w:r>
      <w:r w:rsidRPr="000B6EBD">
        <w:rPr>
          <w:rFonts w:ascii="Times New Roman" w:hAnsi="Times New Roman"/>
          <w:sz w:val="20"/>
        </w:rPr>
        <w:t xml:space="preserv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pay any royalty, license or similar fees;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is otherwise in breach, default or in substantial violation of any provision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submit on a timely basis all Closeout Documentation in a manner and form that is proper, sufficient, and reasonably acceptable to the </w:t>
      </w:r>
      <w:r w:rsidR="008F364F" w:rsidRPr="000B6EBD">
        <w:rPr>
          <w:rFonts w:ascii="Times New Roman" w:hAnsi="Times New Roman"/>
          <w:sz w:val="20"/>
        </w:rPr>
        <w:t>Judicial Council</w:t>
      </w:r>
      <w:r w:rsidRPr="000B6EBD">
        <w:rPr>
          <w:rFonts w:ascii="Times New Roman" w:hAnsi="Times New Roman"/>
          <w:sz w:val="20"/>
        </w:rPr>
        <w:t xml:space="preserve">, and to not cause a delay in the Completion of the Project;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perform any implementation and/or monitoring required by any SWPPP for the Project and/or the imposition of any penalties or fines imposed therefore against CMR or </w:t>
      </w:r>
      <w:r w:rsidR="008F364F" w:rsidRPr="000B6EBD">
        <w:rPr>
          <w:rFonts w:ascii="Times New Roman" w:hAnsi="Times New Roman"/>
          <w:sz w:val="20"/>
        </w:rPr>
        <w:t>Judicial Council</w:t>
      </w:r>
      <w:r w:rsidRPr="000B6EBD">
        <w:rPr>
          <w:rFonts w:ascii="Times New Roman" w:hAnsi="Times New Roman"/>
          <w:sz w:val="20"/>
        </w:rPr>
        <w:t>; and/or;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Improper use of the Project Contingency.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Reallocation of Withheld Amounts.  </w:t>
      </w:r>
      <w:r w:rsidR="008F364F" w:rsidRPr="000B6EBD">
        <w:rPr>
          <w:rFonts w:ascii="Times New Roman" w:hAnsi="Times New Roman"/>
          <w:sz w:val="20"/>
        </w:rPr>
        <w:t>Judicial Council</w:t>
      </w:r>
      <w:r w:rsidRPr="000B6EBD">
        <w:rPr>
          <w:rFonts w:ascii="Times New Roman" w:hAnsi="Times New Roman"/>
          <w:sz w:val="20"/>
        </w:rPr>
        <w:t xml:space="preserve"> may, in its discretion, apply any withheld amount to pay outstanding claims or obligations as defined herein.  In so doing, </w:t>
      </w:r>
      <w:r w:rsidR="008F364F" w:rsidRPr="000B6EBD">
        <w:rPr>
          <w:rFonts w:ascii="Times New Roman" w:hAnsi="Times New Roman"/>
          <w:sz w:val="20"/>
        </w:rPr>
        <w:t>Judicial Council</w:t>
      </w:r>
      <w:r w:rsidRPr="000B6EBD">
        <w:rPr>
          <w:rFonts w:ascii="Times New Roman" w:hAnsi="Times New Roman"/>
          <w:sz w:val="20"/>
        </w:rPr>
        <w:t xml:space="preserve"> shall make such payments on behalf of CMR.  If any payment is so made by </w:t>
      </w:r>
      <w:r w:rsidR="008F364F" w:rsidRPr="000B6EBD">
        <w:rPr>
          <w:rFonts w:ascii="Times New Roman" w:hAnsi="Times New Roman"/>
          <w:sz w:val="20"/>
        </w:rPr>
        <w:t>Judicial Council</w:t>
      </w:r>
      <w:r w:rsidRPr="000B6EBD">
        <w:rPr>
          <w:rFonts w:ascii="Times New Roman" w:hAnsi="Times New Roman"/>
          <w:sz w:val="20"/>
        </w:rPr>
        <w:t xml:space="preserve">, then that amount shall be considered a payment made pursuant to the Contract and </w:t>
      </w:r>
      <w:r w:rsidR="008F364F" w:rsidRPr="000B6EBD">
        <w:rPr>
          <w:rFonts w:ascii="Times New Roman" w:hAnsi="Times New Roman"/>
          <w:sz w:val="20"/>
        </w:rPr>
        <w:t>Judicial Council</w:t>
      </w:r>
      <w:r w:rsidRPr="000B6EBD">
        <w:rPr>
          <w:rFonts w:ascii="Times New Roman" w:hAnsi="Times New Roman"/>
          <w:sz w:val="20"/>
        </w:rPr>
        <w:t xml:space="preserve"> shall not be liable to CMR for any payment made in good faith.  These payments may be made without prior judicial determination of claim or obligation.  </w:t>
      </w:r>
      <w:r w:rsidR="008F364F" w:rsidRPr="000B6EBD">
        <w:rPr>
          <w:rFonts w:ascii="Times New Roman" w:hAnsi="Times New Roman"/>
          <w:sz w:val="20"/>
        </w:rPr>
        <w:t>Judicial Council</w:t>
      </w:r>
      <w:r w:rsidRPr="000B6EBD">
        <w:rPr>
          <w:rFonts w:ascii="Times New Roman" w:hAnsi="Times New Roman"/>
          <w:sz w:val="20"/>
        </w:rPr>
        <w:t xml:space="preserve"> will render CMR an accounting of funds disbursed on behalf of CMR.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after Cure.  </w:t>
      </w:r>
      <w:r w:rsidRPr="000B6EBD">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Joint Checks.</w:t>
      </w:r>
      <w:r w:rsidR="00E46846" w:rsidRPr="000B6EBD">
        <w:rPr>
          <w:rFonts w:ascii="Times New Roman" w:hAnsi="Times New Roman"/>
          <w:sz w:val="20"/>
        </w:rPr>
        <w:t xml:space="preserve">  The </w:t>
      </w:r>
      <w:r w:rsidR="008F364F" w:rsidRPr="000B6EBD">
        <w:rPr>
          <w:rFonts w:ascii="Times New Roman" w:hAnsi="Times New Roman"/>
          <w:sz w:val="20"/>
        </w:rPr>
        <w:t>Judicial Council</w:t>
      </w:r>
      <w:r w:rsidR="00E46846" w:rsidRPr="000B6EBD">
        <w:rPr>
          <w:rFonts w:ascii="Times New Roman" w:hAnsi="Times New Roman"/>
          <w:sz w:val="20"/>
        </w:rPr>
        <w:t xml:space="preserve"> shall have the right in its sole discretion</w:t>
      </w:r>
      <w:r w:rsidR="00F5448D" w:rsidRPr="000B6EBD">
        <w:rPr>
          <w:rFonts w:ascii="Times New Roman" w:hAnsi="Times New Roman"/>
          <w:sz w:val="20"/>
        </w:rPr>
        <w:t xml:space="preserve"> </w:t>
      </w:r>
      <w:r w:rsidR="00E46846" w:rsidRPr="000B6EBD">
        <w:rPr>
          <w:rFonts w:ascii="Times New Roman" w:hAnsi="Times New Roman"/>
          <w:sz w:val="20"/>
        </w:rPr>
        <w:t xml:space="preserve">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w:t>
      </w:r>
      <w:r w:rsidR="008F364F" w:rsidRPr="000B6EBD">
        <w:rPr>
          <w:rFonts w:ascii="Times New Roman" w:hAnsi="Times New Roman"/>
          <w:sz w:val="20"/>
        </w:rPr>
        <w:t>Judicial Council</w:t>
      </w:r>
      <w:r w:rsidR="00E46846" w:rsidRPr="000B6EBD">
        <w:rPr>
          <w:rFonts w:ascii="Times New Roman" w:hAnsi="Times New Roman"/>
          <w:sz w:val="20"/>
        </w:rPr>
        <w:t xml:space="preserve"> and a Subcontractor of any tier, any obligation from the </w:t>
      </w:r>
      <w:r w:rsidR="008F364F" w:rsidRPr="000B6EBD">
        <w:rPr>
          <w:rFonts w:ascii="Times New Roman" w:hAnsi="Times New Roman"/>
          <w:sz w:val="20"/>
        </w:rPr>
        <w:t>Judicial Council</w:t>
      </w:r>
      <w:r w:rsidR="00E46846" w:rsidRPr="000B6EBD">
        <w:rPr>
          <w:rFonts w:ascii="Times New Roman" w:hAnsi="Times New Roman"/>
          <w:sz w:val="20"/>
        </w:rPr>
        <w:t xml:space="preserve"> to such Subcontractor, or rights in such Subcontractor against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DISPUTES AND CLAIMS</w:t>
      </w:r>
      <w:r w:rsidR="00CC3B3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7" w:name="_Toc368062001"/>
      <w:bookmarkStart w:id="438" w:name="_Toc368062114"/>
      <w:bookmarkStart w:id="439" w:name="_Toc412467312"/>
      <w:bookmarkStart w:id="440" w:name="_Toc411516775"/>
      <w:r w:rsidR="0074187D" w:rsidRPr="000B6EBD">
        <w:rPr>
          <w:rFonts w:ascii="Times New Roman" w:hAnsi="Times New Roman"/>
          <w:b/>
          <w:sz w:val="20"/>
        </w:rPr>
        <w:instrText>ARTICLE 9  DISPUTES AND CLAIMS</w:instrText>
      </w:r>
      <w:bookmarkEnd w:id="437"/>
      <w:bookmarkEnd w:id="438"/>
      <w:bookmarkEnd w:id="439"/>
      <w:bookmarkEnd w:id="440"/>
      <w:r w:rsidR="0074187D"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203468" w:rsidRPr="000B6EBD" w:rsidRDefault="00203468" w:rsidP="00203468">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DURING DISPUTE AND CLAIM RESOLUTION PROCESS</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1" w:name="_Toc368062002"/>
      <w:bookmarkStart w:id="442" w:name="_Toc368062115"/>
      <w:bookmarkStart w:id="443" w:name="_Toc412467313"/>
      <w:bookmarkStart w:id="444" w:name="_Toc411516776"/>
      <w:r w:rsidR="00843CC9" w:rsidRPr="000B6EBD">
        <w:rPr>
          <w:rFonts w:ascii="Times New Roman" w:hAnsi="Times New Roman"/>
          <w:b/>
          <w:sz w:val="20"/>
        </w:rPr>
        <w:instrText>9.1 PERFORMANCE</w:instrText>
      </w:r>
      <w:r w:rsidR="00246823" w:rsidRPr="000B6EBD">
        <w:rPr>
          <w:rFonts w:ascii="Times New Roman" w:hAnsi="Times New Roman"/>
          <w:b/>
          <w:sz w:val="20"/>
        </w:rPr>
        <w:instrText xml:space="preserve"> DURING DISPUTE AND CLAIM RESOLUTION PROCESS</w:instrText>
      </w:r>
      <w:bookmarkEnd w:id="441"/>
      <w:bookmarkEnd w:id="442"/>
      <w:bookmarkEnd w:id="443"/>
      <w:bookmarkEnd w:id="444"/>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CMR shall diligently proceed with Work on the Project at the same time that Disputes and Claims are addressed under this Article.  It is the intent of </w:t>
      </w:r>
      <w:r w:rsidR="008F364F" w:rsidRPr="000B6EBD">
        <w:rPr>
          <w:rFonts w:ascii="Times New Roman" w:hAnsi="Times New Roman"/>
          <w:sz w:val="20"/>
        </w:rPr>
        <w:t>Judicial Council</w:t>
      </w:r>
      <w:r w:rsidRPr="000B6EBD">
        <w:rPr>
          <w:rFonts w:ascii="Times New Roman" w:hAnsi="Times New Roman"/>
          <w:sz w:val="20"/>
        </w:rPr>
        <w:t xml:space="preserve"> to resolve Disputes with the CMR as close to the events giving rise to the Disputes as possible, and to avoid stale or late Claims and the late documenting of Claims.  CMR’s failure to diligently proceed in accordance with the </w:t>
      </w:r>
      <w:r w:rsidR="008F364F" w:rsidRPr="000B6EBD">
        <w:rPr>
          <w:rFonts w:ascii="Times New Roman" w:hAnsi="Times New Roman"/>
          <w:sz w:val="20"/>
        </w:rPr>
        <w:t>Judicial Council</w:t>
      </w:r>
      <w:r w:rsidRPr="000B6EBD">
        <w:rPr>
          <w:rFonts w:ascii="Times New Roman" w:hAnsi="Times New Roman"/>
          <w:sz w:val="20"/>
        </w:rPr>
        <w:t>’s instructions will be considered a material breach of this Agreement.</w:t>
      </w:r>
    </w:p>
    <w:p w:rsidR="00203468" w:rsidRPr="000B6EBD" w:rsidRDefault="00203468" w:rsidP="0020346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5" w:name="_Toc368062003"/>
      <w:bookmarkStart w:id="446" w:name="_Toc368062116"/>
      <w:bookmarkStart w:id="447" w:name="_Toc412467314"/>
      <w:bookmarkStart w:id="448" w:name="_Toc411516777"/>
      <w:r w:rsidR="00246823" w:rsidRPr="000B6EBD">
        <w:rPr>
          <w:rFonts w:ascii="Times New Roman" w:hAnsi="Times New Roman"/>
          <w:b/>
          <w:sz w:val="20"/>
        </w:rPr>
        <w:instrText>9.2  WAIVER</w:instrText>
      </w:r>
      <w:bookmarkEnd w:id="445"/>
      <w:bookmarkEnd w:id="446"/>
      <w:bookmarkEnd w:id="447"/>
      <w:bookmarkEnd w:id="448"/>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If CMR fails to timely submit the written notices required by the </w:t>
      </w:r>
      <w:r w:rsidRPr="000B6EBD">
        <w:rPr>
          <w:rFonts w:ascii="Times New Roman" w:hAnsi="Times New Roman"/>
          <w:sz w:val="20"/>
        </w:rPr>
        <w:lastRenderedPageBreak/>
        <w:t xml:space="preserve">provisions in this Disputes and Claims section, CMR hereby waives and releases its rights regarding further review of its Dispute or Claim, unless CMR and </w:t>
      </w:r>
      <w:r w:rsidR="008F364F" w:rsidRPr="000B6EBD">
        <w:rPr>
          <w:rFonts w:ascii="Times New Roman" w:hAnsi="Times New Roman"/>
          <w:sz w:val="20"/>
        </w:rPr>
        <w:t>Judicial Council</w:t>
      </w:r>
      <w:r w:rsidRPr="000B6EBD">
        <w:rPr>
          <w:rFonts w:ascii="Times New Roman" w:hAnsi="Times New Roman"/>
          <w:sz w:val="20"/>
        </w:rPr>
        <w:t xml:space="preserve"> mutually agree in writing to other time limits.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INTENTION</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9" w:name="_Toc368062004"/>
      <w:bookmarkStart w:id="450" w:name="_Toc368062117"/>
      <w:bookmarkStart w:id="451" w:name="_Toc412467315"/>
      <w:bookmarkStart w:id="452" w:name="_Toc411516778"/>
      <w:r w:rsidR="00246823" w:rsidRPr="000B6EBD">
        <w:rPr>
          <w:rFonts w:ascii="Times New Roman" w:hAnsi="Times New Roman"/>
          <w:b/>
          <w:sz w:val="20"/>
        </w:rPr>
        <w:instrText>9.3  INTENTION</w:instrText>
      </w:r>
      <w:bookmarkEnd w:id="449"/>
      <w:bookmarkEnd w:id="450"/>
      <w:bookmarkEnd w:id="451"/>
      <w:bookmarkEnd w:id="452"/>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EXCLUSIVE REMEDY</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3" w:name="_Toc368062005"/>
      <w:bookmarkStart w:id="454" w:name="_Toc368062118"/>
      <w:bookmarkStart w:id="455" w:name="_Toc412467316"/>
      <w:bookmarkStart w:id="456" w:name="_Toc411516779"/>
      <w:r w:rsidR="00246823" w:rsidRPr="000B6EBD">
        <w:rPr>
          <w:rFonts w:ascii="Times New Roman" w:hAnsi="Times New Roman"/>
          <w:b/>
          <w:sz w:val="20"/>
        </w:rPr>
        <w:instrText>9.4  EXCLUSIVE REMEDY</w:instrText>
      </w:r>
      <w:bookmarkEnd w:id="453"/>
      <w:bookmarkEnd w:id="454"/>
      <w:bookmarkEnd w:id="455"/>
      <w:bookmarkEnd w:id="456"/>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w:t>
      </w:r>
      <w:r w:rsidR="008F364F" w:rsidRPr="000B6EBD">
        <w:rPr>
          <w:rFonts w:ascii="Times New Roman" w:hAnsi="Times New Roman"/>
          <w:sz w:val="20"/>
        </w:rPr>
        <w:t>Judicial Council</w:t>
      </w:r>
      <w:r w:rsidRPr="000B6EBD">
        <w:rPr>
          <w:rFonts w:ascii="Times New Roman" w:hAnsi="Times New Roman"/>
          <w:sz w:val="20"/>
        </w:rPr>
        <w:t xml:space="preserve"> hereby exercises the power conferred upon it by Government Code Sections 930.2 and 930.4 to augment claims presentation procedures and create its own Dispute and Claims Resolution Process as an exclusive remedy as indicated in this Disputes and Claims section.</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OTHER PROVISIONS</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7" w:name="_Toc368062006"/>
      <w:bookmarkStart w:id="458" w:name="_Toc368062119"/>
      <w:bookmarkStart w:id="459" w:name="_Toc412467317"/>
      <w:bookmarkStart w:id="460" w:name="_Toc411516780"/>
      <w:r w:rsidR="00246823" w:rsidRPr="000B6EBD">
        <w:rPr>
          <w:rFonts w:ascii="Times New Roman" w:hAnsi="Times New Roman"/>
          <w:b/>
          <w:sz w:val="20"/>
        </w:rPr>
        <w:instrText>9.5  OTHER PROVISIONS</w:instrText>
      </w:r>
      <w:bookmarkEnd w:id="457"/>
      <w:bookmarkEnd w:id="458"/>
      <w:bookmarkEnd w:id="459"/>
      <w:bookmarkEnd w:id="460"/>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If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SUBCONTRACTORS</w:t>
      </w:r>
      <w:r w:rsidR="002F78CD" w:rsidRPr="000B6EBD">
        <w:rPr>
          <w:rFonts w:ascii="Times New Roman" w:hAnsi="Times New Roman"/>
          <w:b/>
          <w:sz w:val="20"/>
        </w:rPr>
        <w:t>.</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1" w:name="_Toc368062007"/>
      <w:bookmarkStart w:id="462" w:name="_Toc368062120"/>
      <w:bookmarkStart w:id="463" w:name="_Toc412467318"/>
      <w:bookmarkStart w:id="464" w:name="_Toc411516781"/>
      <w:r w:rsidR="00246823" w:rsidRPr="000B6EBD">
        <w:rPr>
          <w:rFonts w:ascii="Times New Roman" w:hAnsi="Times New Roman"/>
          <w:b/>
          <w:sz w:val="20"/>
        </w:rPr>
        <w:instrText>9.6  SUBCONTRACTORS</w:instrText>
      </w:r>
      <w:bookmarkEnd w:id="461"/>
      <w:bookmarkEnd w:id="462"/>
      <w:bookmarkEnd w:id="463"/>
      <w:bookmarkEnd w:id="464"/>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w:t>
      </w:r>
      <w:r w:rsidR="008F364F" w:rsidRPr="000B6EBD">
        <w:rPr>
          <w:rFonts w:ascii="Times New Roman" w:hAnsi="Times New Roman"/>
          <w:sz w:val="20"/>
        </w:rPr>
        <w:t>Judicial Council</w:t>
      </w:r>
      <w:r w:rsidRPr="000B6EBD">
        <w:rPr>
          <w:rFonts w:ascii="Times New Roman" w:hAnsi="Times New Roman"/>
          <w:sz w:val="20"/>
        </w:rPr>
        <w:t xml:space="preserve">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AND CLAIM RESOLUTION PROCESS</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5" w:name="_Toc368062008"/>
      <w:bookmarkStart w:id="466" w:name="_Toc368062121"/>
      <w:bookmarkStart w:id="467" w:name="_Toc412467319"/>
      <w:bookmarkStart w:id="468" w:name="_Toc411516782"/>
      <w:r w:rsidR="00246823" w:rsidRPr="000B6EBD">
        <w:rPr>
          <w:rFonts w:ascii="Times New Roman" w:hAnsi="Times New Roman"/>
          <w:b/>
          <w:sz w:val="20"/>
        </w:rPr>
        <w:instrText>9.7  DISPUTE AND CLAIM RESOLUTION PROCESS</w:instrText>
      </w:r>
      <w:bookmarkEnd w:id="465"/>
      <w:bookmarkEnd w:id="466"/>
      <w:bookmarkEnd w:id="467"/>
      <w:bookmarkEnd w:id="468"/>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“Dispute” is a request, demand or assertion by CMR as defined in the Definitions section herein.  </w:t>
      </w:r>
    </w:p>
    <w:p w:rsidR="00203468" w:rsidRPr="000B6EBD" w:rsidRDefault="00203468" w:rsidP="0020346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“Claim” is a Dispute that remains unresolved as defined in the Definitions section herein.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herein, the </w:t>
      </w:r>
      <w:r w:rsidR="008F364F" w:rsidRPr="000B6EBD">
        <w:rPr>
          <w:rFonts w:ascii="Times New Roman" w:hAnsi="Times New Roman"/>
          <w:sz w:val="20"/>
        </w:rPr>
        <w:t>Judicial Council</w:t>
      </w:r>
      <w:r w:rsidRPr="000B6EBD">
        <w:rPr>
          <w:rFonts w:ascii="Times New Roman" w:hAnsi="Times New Roman"/>
          <w:sz w:val="20"/>
        </w:rPr>
        <w:t xml:space="preserve"> is </w:t>
      </w:r>
      <w:r w:rsidRPr="000B6EBD">
        <w:rPr>
          <w:rFonts w:ascii="Times New Roman" w:hAnsi="Times New Roman"/>
          <w:b/>
          <w:sz w:val="20"/>
          <w:u w:val="single"/>
        </w:rPr>
        <w:t>not</w:t>
      </w:r>
      <w:r w:rsidRPr="000B6EBD">
        <w:rPr>
          <w:rFonts w:ascii="Times New Roman" w:hAnsi="Times New Roman"/>
          <w:sz w:val="20"/>
        </w:rPr>
        <w:t xml:space="preserve"> granting to any Subcontractor or Sub-subcontractor any contractual, equitable, or other right that does not otherwise exist.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Resolution Process</w:t>
      </w:r>
      <w:r w:rsidR="00246823" w:rsidRPr="000B6EBD">
        <w:rPr>
          <w:rFonts w:ascii="Times New Roman" w:hAnsi="Times New Roman"/>
          <w:b/>
          <w:sz w:val="20"/>
        </w:rPr>
        <w: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Identifying, Presenting and Documenting a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 Dispute shall be stated with specificity in writing and signed by CMR under penalty of perjury and presented to the </w:t>
      </w:r>
      <w:r w:rsidR="008F364F" w:rsidRPr="000B6EBD">
        <w:rPr>
          <w:rFonts w:ascii="Times New Roman" w:hAnsi="Times New Roman"/>
          <w:sz w:val="20"/>
        </w:rPr>
        <w:t>Judicial Council</w:t>
      </w:r>
      <w:r w:rsidRPr="000B6EBD">
        <w:rPr>
          <w:rFonts w:ascii="Times New Roman" w:hAnsi="Times New Roman"/>
          <w:sz w:val="20"/>
        </w:rPr>
        <w:t xml:space="preserve"> within thirty (30) calendar days of the incidents giving rise to the Dispute.  </w:t>
      </w:r>
      <w:r w:rsidR="002F78CD" w:rsidRPr="000B6EBD">
        <w:rPr>
          <w:rFonts w:ascii="Times New Roman" w:hAnsi="Times New Roman"/>
          <w:sz w:val="20"/>
        </w:rPr>
        <w:t xml:space="preserve">Information which is not known or available to CMR within the thirty (30) day time period shall be provided to </w:t>
      </w:r>
      <w:r w:rsidR="008F364F" w:rsidRPr="000B6EBD">
        <w:rPr>
          <w:rFonts w:ascii="Times New Roman" w:hAnsi="Times New Roman"/>
          <w:sz w:val="20"/>
        </w:rPr>
        <w:t>Judicial Council</w:t>
      </w:r>
      <w:r w:rsidR="002F78CD" w:rsidRPr="000B6EBD">
        <w:rPr>
          <w:rFonts w:ascii="Times New Roman" w:hAnsi="Times New Roman"/>
          <w:sz w:val="20"/>
        </w:rPr>
        <w:t xml:space="preserve"> within a reasonable time of CMR receiving or becoming aware of the information.  </w:t>
      </w:r>
      <w:r w:rsidRPr="000B6EBD">
        <w:rPr>
          <w:rFonts w:ascii="Times New Roman" w:hAnsi="Times New Roman"/>
          <w:sz w:val="20"/>
        </w:rPr>
        <w:t xml:space="preserve">The writing shall: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all of the issues, events, conditions, circumstances and/or causes giving rise to the Dispute; </w:t>
      </w:r>
    </w:p>
    <w:p w:rsidR="00203468" w:rsidRPr="000B6EBD" w:rsidRDefault="00203468" w:rsidP="00203468">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Identify all pertinent  dates and/or durations and all actual and/or anticipated effects on the GMP, milestones and/or Contract Time adjustments; and</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in detail line-item costs if the Dispute seeks money.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Architect’s Initial Decision.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Architect shall issue a written decision regarding the Dispute to the CMR within ten (10) calendar days of receipt of the written Dispute from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Meet and Confer</w:t>
      </w:r>
      <w:r w:rsidR="00246823" w:rsidRPr="000B6EBD">
        <w:rPr>
          <w:rFonts w:ascii="Times New Roman" w:hAnsi="Times New Roman"/>
          <w:b/>
          <w:sz w:val="20"/>
        </w:rPr>
        <w:t>.</w:t>
      </w:r>
      <w:r w:rsidRPr="000B6EBD">
        <w:rPr>
          <w:rFonts w:ascii="Times New Roman" w:hAnsi="Times New Roman"/>
          <w:b/>
          <w:sz w:val="20"/>
        </w:rPr>
        <w:t xml:space="preserve"> </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No Agreement</w:t>
      </w:r>
      <w:r w:rsidR="00246823" w:rsidRPr="000B6EBD">
        <w:rPr>
          <w:rFonts w:ascii="Times New Roman" w:hAnsi="Times New Roman"/>
          <w:b/>
          <w:sz w:val="20"/>
        </w:rPr>
        <w:t>.</w:t>
      </w:r>
      <w:r w:rsidRPr="000B6EBD">
        <w:rPr>
          <w:rFonts w:ascii="Times New Roman" w:hAnsi="Times New Roman"/>
          <w:b/>
          <w:i/>
          <w:sz w:val="20"/>
        </w:rPr>
        <w:t xml:space="preserve"> </w:t>
      </w:r>
      <w:r w:rsidR="00F80737" w:rsidRPr="000B6EBD">
        <w:rPr>
          <w:rFonts w:ascii="Times New Roman" w:hAnsi="Times New Roman"/>
          <w:b/>
          <w:i/>
          <w:sz w:val="20"/>
        </w:rPr>
        <w:t xml:space="preserve"> </w:t>
      </w:r>
      <w:r w:rsidRPr="000B6EBD">
        <w:rPr>
          <w:rFonts w:ascii="Times New Roman" w:hAnsi="Times New Roman"/>
          <w:sz w:val="20"/>
        </w:rPr>
        <w:t xml:space="preserve">If there is no agreement between CMR and the Architect on a CMR’s Dispute, including cases where a CMR’s </w:t>
      </w:r>
      <w:r w:rsidR="00F80737" w:rsidRPr="000B6EBD">
        <w:rPr>
          <w:rFonts w:ascii="Times New Roman" w:hAnsi="Times New Roman"/>
          <w:sz w:val="20"/>
        </w:rPr>
        <w:t>PCO</w:t>
      </w:r>
      <w:r w:rsidRPr="000B6EBD">
        <w:rPr>
          <w:rFonts w:ascii="Times New Roman" w:hAnsi="Times New Roman"/>
          <w:sz w:val="20"/>
        </w:rPr>
        <w:t xml:space="preserve"> seeks money, time, and/or any other relief, then within ten (10) calendar days of the date stated on the </w:t>
      </w:r>
      <w:r w:rsidR="008F364F" w:rsidRPr="000B6EBD">
        <w:rPr>
          <w:rFonts w:ascii="Times New Roman" w:hAnsi="Times New Roman"/>
          <w:sz w:val="20"/>
        </w:rPr>
        <w:t>Judicial Council</w:t>
      </w:r>
      <w:r w:rsidRPr="000B6EBD">
        <w:rPr>
          <w:rFonts w:ascii="Times New Roman" w:hAnsi="Times New Roman"/>
          <w:sz w:val="20"/>
        </w:rPr>
        <w:t xml:space="preserve">’s written decision of CMR’s Dispute or request for </w:t>
      </w:r>
      <w:r w:rsidR="00F80737" w:rsidRPr="000B6EBD">
        <w:rPr>
          <w:rFonts w:ascii="Times New Roman" w:hAnsi="Times New Roman"/>
          <w:sz w:val="20"/>
        </w:rPr>
        <w:t>PCO</w:t>
      </w:r>
      <w:r w:rsidRPr="000B6EBD">
        <w:rPr>
          <w:rFonts w:ascii="Times New Roman" w:hAnsi="Times New Roman"/>
          <w:sz w:val="20"/>
        </w:rPr>
        <w:t xml:space="preserve">, CMR shall give written notice and demand a review as indicated below, if CMR ever intends to seek any relief in connection with the </w:t>
      </w:r>
      <w:r w:rsidR="008F364F" w:rsidRPr="000B6EBD">
        <w:rPr>
          <w:rFonts w:ascii="Times New Roman" w:hAnsi="Times New Roman"/>
          <w:sz w:val="20"/>
        </w:rPr>
        <w:t>Judicial Council</w:t>
      </w:r>
      <w:r w:rsidRPr="000B6EBD">
        <w:rPr>
          <w:rFonts w:ascii="Times New Roman" w:hAnsi="Times New Roman"/>
          <w:sz w:val="20"/>
        </w:rPr>
        <w:t xml:space="preserve">’s rejection.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Partial Agreement</w:t>
      </w:r>
      <w:r w:rsidR="00246823" w:rsidRPr="000B6EBD">
        <w:rPr>
          <w:rFonts w:ascii="Times New Roman" w:hAnsi="Times New Roman"/>
          <w:b/>
          <w:sz w:val="20"/>
        </w:rPr>
        <w:t>.</w:t>
      </w:r>
      <w:r w:rsidRPr="000B6EBD">
        <w:rPr>
          <w:rFonts w:ascii="Times New Roman" w:hAnsi="Times New Roman"/>
          <w:sz w:val="20"/>
        </w:rPr>
        <w:t xml:space="preserve"> If CMR and the Architect partially agree on a CMR’s Dispute but do not reach complete agreement, then the Architect shall issue a written decision or prepare a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if applicable, for the issues and/or amounts agreed to.  CMR shall give written notice and demand for review as indicated below, if CMR ever intends to seek relief in connection with the portion of the Dispute rejected by the Architect.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Demand for Review of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give in writing a demand for review to the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w:t>
      </w:r>
      <w:r w:rsidR="008F364F" w:rsidRPr="000B6EBD">
        <w:rPr>
          <w:rFonts w:ascii="Times New Roman" w:hAnsi="Times New Roman"/>
          <w:sz w:val="20"/>
        </w:rPr>
        <w:t>Judicial Council</w:t>
      </w:r>
      <w:r w:rsidRPr="000B6EBD">
        <w:rPr>
          <w:rFonts w:ascii="Times New Roman" w:hAnsi="Times New Roman"/>
          <w:sz w:val="20"/>
        </w:rPr>
        <w:t xml:space="preserve">’s consideration.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Project Manager’s Written Decision.  </w:t>
      </w:r>
      <w:r w:rsidRPr="000B6EBD">
        <w:rPr>
          <w:rFonts w:ascii="Times New Roman" w:hAnsi="Times New Roman"/>
          <w:sz w:val="20"/>
        </w:rPr>
        <w:t xml:space="preserve">The Project Manager will review the Dispute and issue a written decision to CMR and Architect within thirty (30) calendar days from the date the demand for review and supporting documentation are received.  The Project Manager has the option to meet with CMR, or with CMR and any other party, before issuing a decision.  </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no decision is issued within thirty (30) days after the demand for review, the </w:t>
      </w:r>
      <w:r w:rsidR="008F364F" w:rsidRPr="000B6EBD">
        <w:rPr>
          <w:rFonts w:ascii="Times New Roman" w:hAnsi="Times New Roman"/>
          <w:sz w:val="20"/>
        </w:rPr>
        <w:t>Judicial Council</w:t>
      </w:r>
      <w:r w:rsidRPr="000B6EBD">
        <w:rPr>
          <w:rFonts w:ascii="Times New Roman" w:hAnsi="Times New Roman"/>
          <w:sz w:val="20"/>
        </w:rPr>
        <w:t xml:space="preserve"> will be deemed to have rejected CMR’s Dispute in its entirety, and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Manager’s decision completely resolves the Dispute, the </w:t>
      </w:r>
      <w:r w:rsidR="008F364F" w:rsidRPr="000B6EBD">
        <w:rPr>
          <w:rFonts w:ascii="Times New Roman" w:hAnsi="Times New Roman"/>
          <w:sz w:val="20"/>
        </w:rPr>
        <w:t>Judicial Council</w:t>
      </w:r>
      <w:r w:rsidRPr="000B6EBD">
        <w:rPr>
          <w:rFonts w:ascii="Times New Roman" w:hAnsi="Times New Roman"/>
          <w:sz w:val="20"/>
        </w:rPr>
        <w:t xml:space="preserve"> will prepare and process a Change Order, if applicable, or proceed accordingly.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 rejects the Dispute in whole or in part or does not issue a timely written response, and if CMR ever intends to seek relief regarding the unresolved issues of the Dispute, then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costs incurred in seeking relief under this Disputes and Claims section are not recoverable from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Claim Resolution Process.</w:t>
      </w:r>
      <w:r w:rsidRPr="000B6EBD">
        <w:rPr>
          <w:rFonts w:ascii="Times New Roman" w:hAnsi="Times New Roman"/>
          <w:sz w:val="20"/>
        </w:rPr>
        <w:t xml:space="preserve">  If a Dispute has not been resolved during the Dispute Resolution Process, the CMR shall submit within thirty (30) days a Claim along with the required detailed documentation for the </w:t>
      </w:r>
      <w:r w:rsidR="008F364F" w:rsidRPr="000B6EBD">
        <w:rPr>
          <w:rFonts w:ascii="Times New Roman" w:hAnsi="Times New Roman"/>
          <w:sz w:val="20"/>
        </w:rPr>
        <w:t>Judicial Council</w:t>
      </w:r>
      <w:r w:rsidRPr="000B6EBD">
        <w:rPr>
          <w:rFonts w:ascii="Times New Roman" w:hAnsi="Times New Roman"/>
          <w:sz w:val="20"/>
        </w:rPr>
        <w:t>’s consideration.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w:t>
      </w:r>
      <w:r w:rsidR="008F364F" w:rsidRPr="000B6EBD">
        <w:rPr>
          <w:rFonts w:ascii="Times New Roman" w:hAnsi="Times New Roman"/>
          <w:sz w:val="20"/>
        </w:rPr>
        <w:t>Judicial Council</w:t>
      </w:r>
      <w:r w:rsidRPr="000B6EBD">
        <w:rPr>
          <w:rFonts w:ascii="Times New Roman" w:hAnsi="Times New Roman"/>
          <w:sz w:val="20"/>
        </w:rPr>
        <w:t xml:space="preserve"> records and the Claim documents furnished by the CMR. </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Claim documentation shall conform to generally accepted accounting principles and shall be in the following format: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Introduction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General Background Discussion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Index of Issues (listed numerically)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For each issue, provide the following information and begin each issue on a new page: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Background</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Chronology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position including all reason(s) for </w:t>
      </w:r>
      <w:r w:rsidR="008F364F" w:rsidRPr="000B6EBD">
        <w:rPr>
          <w:rFonts w:ascii="Times New Roman" w:hAnsi="Times New Roman"/>
          <w:sz w:val="20"/>
        </w:rPr>
        <w:t>Judicial Council</w:t>
      </w:r>
      <w:r w:rsidRPr="000B6EBD">
        <w:rPr>
          <w:rFonts w:ascii="Times New Roman" w:hAnsi="Times New Roman"/>
          <w:sz w:val="20"/>
        </w:rPr>
        <w:t>'s potential liability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or entitlement</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critical path method schedules, </w:t>
      </w:r>
      <w:proofErr w:type="gramStart"/>
      <w:r w:rsidRPr="000B6EBD">
        <w:rPr>
          <w:rFonts w:ascii="Times New Roman" w:hAnsi="Times New Roman"/>
          <w:sz w:val="20"/>
        </w:rPr>
        <w:t>both as</w:t>
      </w:r>
      <w:proofErr w:type="gramEnd"/>
      <w:r w:rsidRPr="000B6EBD">
        <w:rPr>
          <w:rFonts w:ascii="Times New Roman" w:hAnsi="Times New Roman"/>
          <w:sz w:val="20"/>
        </w:rPr>
        <w:t>-planned, monthly updates, schedule revisions, and as-build along with the computer disks of all schedules related to the Claim.</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Productivity exhibits (if appropriate)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Summary of Damages for each issue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w:t>
      </w:r>
      <w:r w:rsidRPr="000B6EBD">
        <w:rPr>
          <w:rFonts w:ascii="Times New Roman" w:hAnsi="Times New Roman"/>
          <w:sz w:val="20"/>
        </w:rPr>
        <w:lastRenderedPageBreak/>
        <w:t>subcontracts; fragmentary CPM schedules or time impact analyses; photographs; technical reports; requests for information; field instructions; and all other related records necessary to support the CMR's Claim.</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Each copy of the Claim documentation shall be certified by a responsible officer of the CMR in accordance with the requirements of the Contract Documents.</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Judicial Council</w:t>
      </w:r>
      <w:r w:rsidR="00E46846" w:rsidRPr="000B6EBD">
        <w:rPr>
          <w:rFonts w:ascii="Times New Roman" w:hAnsi="Times New Roman"/>
          <w:b/>
          <w:sz w:val="20"/>
        </w:rPr>
        <w:t xml:space="preserve">’s Written Decision.  </w:t>
      </w:r>
      <w:r w:rsidR="00E46846" w:rsidRPr="000B6EBD">
        <w:rPr>
          <w:rFonts w:ascii="Times New Roman" w:hAnsi="Times New Roman"/>
          <w:sz w:val="20"/>
        </w:rPr>
        <w:t xml:space="preserve">A </w:t>
      </w:r>
      <w:r w:rsidRPr="000B6EBD">
        <w:rPr>
          <w:rFonts w:ascii="Times New Roman" w:hAnsi="Times New Roman"/>
          <w:sz w:val="20"/>
        </w:rPr>
        <w:t>Judicial Council</w:t>
      </w:r>
      <w:r w:rsidR="00E46846" w:rsidRPr="000B6EBD">
        <w:rPr>
          <w:rFonts w:ascii="Times New Roman" w:hAnsi="Times New Roman"/>
          <w:sz w:val="20"/>
        </w:rPr>
        <w:t xml:space="preserve"> representative that is a supervisor of the </w:t>
      </w:r>
      <w:r w:rsidRPr="000B6EBD">
        <w:rPr>
          <w:rFonts w:ascii="Times New Roman" w:hAnsi="Times New Roman"/>
          <w:sz w:val="20"/>
        </w:rPr>
        <w:t>Judicial Council</w:t>
      </w:r>
      <w:r w:rsidR="00E46846" w:rsidRPr="000B6EBD">
        <w:rPr>
          <w:rFonts w:ascii="Times New Roman" w:hAnsi="Times New Roman"/>
          <w:sz w:val="20"/>
        </w:rPr>
        <w:t xml:space="preserve">’s Project Manager will render a written decision to the CMR relative to the Claim.  The </w:t>
      </w:r>
      <w:r w:rsidRPr="000B6EBD">
        <w:rPr>
          <w:rFonts w:ascii="Times New Roman" w:hAnsi="Times New Roman"/>
          <w:sz w:val="20"/>
        </w:rPr>
        <w:t>Judicial Council</w:t>
      </w:r>
      <w:r w:rsidR="00E46846" w:rsidRPr="000B6EBD">
        <w:rPr>
          <w:rFonts w:ascii="Times New Roman" w:hAnsi="Times New Roman"/>
          <w:sz w:val="20"/>
        </w:rPr>
        <w:t xml:space="preserve">’s written decision shall be final and binding on the </w:t>
      </w:r>
      <w:proofErr w:type="gramStart"/>
      <w:r w:rsidR="00E46846" w:rsidRPr="000B6EBD">
        <w:rPr>
          <w:rFonts w:ascii="Times New Roman" w:hAnsi="Times New Roman"/>
          <w:sz w:val="20"/>
        </w:rPr>
        <w:t>party(</w:t>
      </w:r>
      <w:proofErr w:type="spellStart"/>
      <w:proofErr w:type="gramEnd"/>
      <w:r w:rsidR="00E46846" w:rsidRPr="000B6EBD">
        <w:rPr>
          <w:rFonts w:ascii="Times New Roman" w:hAnsi="Times New Roman"/>
          <w:sz w:val="20"/>
        </w:rPr>
        <w:t>ies</w:t>
      </w:r>
      <w:proofErr w:type="spellEnd"/>
      <w:r w:rsidR="00E46846" w:rsidRPr="000B6EBD">
        <w:rPr>
          <w:rFonts w:ascii="Times New Roman" w:hAnsi="Times New Roman"/>
          <w:sz w:val="20"/>
        </w:rPr>
        <w:t xml:space="preserve">) but subject to mediation.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withhold from a progress payment and/or the final payment an amount not to exceed 150 percent of the disputed amount.  The </w:t>
      </w:r>
      <w:r w:rsidR="008F364F" w:rsidRPr="000B6EBD">
        <w:rPr>
          <w:rFonts w:ascii="Times New Roman" w:hAnsi="Times New Roman"/>
          <w:sz w:val="20"/>
        </w:rPr>
        <w:t>Judicial Council</w:t>
      </w:r>
      <w:r w:rsidRPr="000B6EBD">
        <w:rPr>
          <w:rFonts w:ascii="Times New Roman" w:hAnsi="Times New Roman"/>
          <w:sz w:val="20"/>
        </w:rPr>
        <w:t xml:space="preserve"> may, but is not obligated to, notify the Surety and request the Surety’s assistance in resolving the controversy.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include in its Claim documents all issue items and information that CMR contends are part of its Claim.  Issues not included in the Claim documents shall not be considered.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Mediation</w:t>
      </w:r>
      <w:r w:rsidRPr="000B6EBD">
        <w:rPr>
          <w:rFonts w:ascii="Times New Roman" w:hAnsi="Times New Roman"/>
          <w:sz w:val="20"/>
        </w:rPr>
        <w:t xml:space="preserve">.  Within thirty (30) days after the </w:t>
      </w:r>
      <w:r w:rsidR="008F364F" w:rsidRPr="000B6EBD">
        <w:rPr>
          <w:rFonts w:ascii="Times New Roman" w:hAnsi="Times New Roman"/>
          <w:sz w:val="20"/>
        </w:rPr>
        <w:t>Judicial Council</w:t>
      </w:r>
      <w:r w:rsidRPr="000B6EBD">
        <w:rPr>
          <w:rFonts w:ascii="Times New Roman" w:hAnsi="Times New Roman"/>
          <w:sz w:val="20"/>
        </w:rPr>
        <w:t xml:space="preserve"> renders its written decision, the CMR may request that the parties submit the Dispute to mediation.  Absent a request for mediation, the </w:t>
      </w:r>
      <w:r w:rsidR="008F364F" w:rsidRPr="000B6EBD">
        <w:rPr>
          <w:rFonts w:ascii="Times New Roman" w:hAnsi="Times New Roman"/>
          <w:sz w:val="20"/>
        </w:rPr>
        <w:t>Judicial Council</w:t>
      </w:r>
      <w:r w:rsidRPr="000B6EBD">
        <w:rPr>
          <w:rFonts w:ascii="Times New Roman" w:hAnsi="Times New Roman"/>
          <w:sz w:val="20"/>
        </w:rPr>
        <w:t>’s written decision is final and binding on the parties.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Litigation</w:t>
      </w:r>
      <w:r w:rsidRPr="000B6EBD">
        <w:rPr>
          <w:rFonts w:ascii="Times New Roman" w:hAnsi="Times New Roman"/>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False Claims Act</w:t>
      </w:r>
      <w:r w:rsidR="0086755C" w:rsidRPr="000B6EBD">
        <w:rPr>
          <w:rFonts w:ascii="Times New Roman" w:hAnsi="Times New Roman"/>
          <w:sz w:val="20"/>
        </w:rPr>
        <w:t xml:space="preserv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be entitled to remedy any false claims, as defined in California Government Code </w:t>
      </w:r>
      <w:proofErr w:type="gramStart"/>
      <w:r w:rsidRPr="000B6EBD">
        <w:rPr>
          <w:rFonts w:ascii="Times New Roman" w:hAnsi="Times New Roman"/>
          <w:sz w:val="20"/>
        </w:rPr>
        <w:t xml:space="preserve">section 12650 </w:t>
      </w:r>
      <w:r w:rsidRPr="000B6EBD">
        <w:rPr>
          <w:rFonts w:ascii="Times New Roman" w:hAnsi="Times New Roman"/>
          <w:i/>
          <w:sz w:val="20"/>
        </w:rPr>
        <w:t>et seq</w:t>
      </w:r>
      <w:r w:rsidRPr="000B6EBD">
        <w:rPr>
          <w:rFonts w:ascii="Times New Roman" w:hAnsi="Times New Roman"/>
          <w:sz w:val="20"/>
        </w:rPr>
        <w:t>., (“False Claims Act”)</w:t>
      </w:r>
      <w:proofErr w:type="gramEnd"/>
      <w:r w:rsidRPr="000B6EBD">
        <w:rPr>
          <w:rFonts w:ascii="Times New Roman" w:hAnsi="Times New Roman"/>
          <w:sz w:val="20"/>
        </w:rPr>
        <w:t xml:space="preserve"> made to the </w:t>
      </w:r>
      <w:r w:rsidR="008F364F" w:rsidRPr="000B6EBD">
        <w:rPr>
          <w:rFonts w:ascii="Times New Roman" w:hAnsi="Times New Roman"/>
          <w:sz w:val="20"/>
        </w:rPr>
        <w:t>Judicial Council</w:t>
      </w:r>
      <w:r w:rsidRPr="000B6EBD">
        <w:rPr>
          <w:rFonts w:ascii="Times New Roman" w:hAnsi="Times New Roman"/>
          <w:sz w:val="20"/>
        </w:rPr>
        <w:t xml:space="preserve"> by the CMR or any Subcontractor pursuant to the standards set forth in the False Claims Act.   Any CMR or Subcontractor who submits a false claim shall be liable to the </w:t>
      </w:r>
      <w:r w:rsidR="008F364F" w:rsidRPr="000B6EBD">
        <w:rPr>
          <w:rFonts w:ascii="Times New Roman" w:hAnsi="Times New Roman"/>
          <w:sz w:val="20"/>
        </w:rPr>
        <w:t>Judicial Council</w:t>
      </w:r>
      <w:r w:rsidR="0086755C" w:rsidRPr="000B6EBD">
        <w:rPr>
          <w:rFonts w:ascii="Times New Roman" w:hAnsi="Times New Roman"/>
          <w:sz w:val="20"/>
        </w:rPr>
        <w:t xml:space="preserve"> f</w:t>
      </w:r>
      <w:r w:rsidRPr="000B6EBD">
        <w:rPr>
          <w:rFonts w:ascii="Times New Roman" w:hAnsi="Times New Roman"/>
          <w:sz w:val="20"/>
        </w:rPr>
        <w:t>or three times the amount of damages that</w:t>
      </w:r>
      <w:r w:rsidR="0086755C"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sustains because of the false claim.  A CMR or Subcontractor who submits a false claim shall also be liable to the </w:t>
      </w:r>
      <w:r w:rsidR="008F364F" w:rsidRPr="000B6EBD">
        <w:rPr>
          <w:rFonts w:ascii="Times New Roman" w:hAnsi="Times New Roman"/>
          <w:sz w:val="20"/>
        </w:rPr>
        <w:t>Judicial Council</w:t>
      </w:r>
      <w:r w:rsidRPr="000B6EBD">
        <w:rPr>
          <w:rFonts w:ascii="Times New Roman" w:hAnsi="Times New Roman"/>
          <w:sz w:val="20"/>
        </w:rPr>
        <w:t xml:space="preserve"> for (a) the costs, including attorney fees, of a civil action brought to recover any of those penalties or damages, and (b) a civil penalty of up to $10,000 for each false claim</w:t>
      </w:r>
      <w:r w:rsidRPr="000B6EBD">
        <w:rPr>
          <w:rFonts w:ascii="Times New Roman" w:hAnsi="Times New Roman"/>
          <w:color w:val="0000FF"/>
          <w:sz w:val="20"/>
          <w:u w:val="single"/>
        </w:rPr>
        <w: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DOCUMENTATION OF RESOLUTION.</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9" w:name="_Toc368062009"/>
      <w:bookmarkStart w:id="470" w:name="_Toc368062122"/>
      <w:bookmarkStart w:id="471" w:name="_Toc412467320"/>
      <w:bookmarkStart w:id="472" w:name="_Toc411516783"/>
      <w:r w:rsidR="00246823" w:rsidRPr="000B6EBD">
        <w:rPr>
          <w:rFonts w:ascii="Times New Roman" w:hAnsi="Times New Roman"/>
          <w:b/>
          <w:sz w:val="20"/>
        </w:rPr>
        <w:instrText>9.8  DOCUMENTATION OF RESOLUTION</w:instrText>
      </w:r>
      <w:bookmarkEnd w:id="469"/>
      <w:bookmarkEnd w:id="470"/>
      <w:bookmarkEnd w:id="471"/>
      <w:bookmarkEnd w:id="472"/>
      <w:r w:rsidR="00246823" w:rsidRPr="000B6EBD">
        <w:rPr>
          <w:rFonts w:ascii="Times New Roman" w:hAnsi="Times New Roman"/>
          <w:sz w:val="20"/>
        </w:rPr>
        <w:instrText xml:space="preserve">” \f C \l </w:instrText>
      </w:r>
      <w:r w:rsidR="00246823" w:rsidRPr="000B6EBD">
        <w:rPr>
          <w:rFonts w:ascii="Times New Roman" w:hAnsi="Times New Roman"/>
          <w:sz w:val="20"/>
        </w:rPr>
        <w:lastRenderedPageBreak/>
        <w:instrText xml:space="preserve">“2” </w:instrText>
      </w:r>
      <w:r w:rsidR="00CC3B39" w:rsidRPr="000B6EBD">
        <w:rPr>
          <w:rFonts w:ascii="Times New Roman" w:hAnsi="Times New Roman"/>
          <w:b/>
          <w:sz w:val="20"/>
        </w:rPr>
        <w:fldChar w:fldCharType="end"/>
      </w:r>
      <w:r w:rsidRPr="000B6EBD">
        <w:rPr>
          <w:rFonts w:ascii="Times New Roman" w:hAnsi="Times New Roman"/>
          <w:sz w:val="20"/>
        </w:rPr>
        <w:t xml:space="preserve">  If a Claim is resolved, the </w:t>
      </w:r>
      <w:r w:rsidR="008F364F" w:rsidRPr="000B6EBD">
        <w:rPr>
          <w:rFonts w:ascii="Times New Roman" w:hAnsi="Times New Roman"/>
          <w:sz w:val="20"/>
        </w:rPr>
        <w:t>Judicial Council</w:t>
      </w:r>
      <w:r w:rsidRPr="000B6EBD">
        <w:rPr>
          <w:rFonts w:ascii="Times New Roman" w:hAnsi="Times New Roman"/>
          <w:sz w:val="20"/>
        </w:rPr>
        <w:t xml:space="preserve"> shall determine if that resolution shall be documented in an Agreement and Release of Any and All Claims form or other document, as appropriate.</w:t>
      </w:r>
      <w:r w:rsidR="00E81B24" w:rsidRPr="000B6EBD">
        <w:rPr>
          <w:rFonts w:ascii="Times New Roman" w:hAnsi="Times New Roman"/>
          <w:sz w:val="20"/>
        </w:rPr>
        <w:t>\</w:t>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NON-APPLICABILITY OF DISPUTE &amp; CLAIM RESOLUTION PROCESS</w:t>
      </w:r>
      <w:r w:rsidR="00246823" w:rsidRPr="000B6EBD">
        <w:rPr>
          <w:rFonts w:ascii="Times New Roman" w:hAnsi="Times New Roman"/>
          <w:b/>
          <w:sz w:val="20"/>
        </w:rPr>
        <w:t xml:space="preserve">. </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3" w:name="_Toc368062010"/>
      <w:bookmarkStart w:id="474" w:name="_Toc368062123"/>
      <w:bookmarkStart w:id="475" w:name="_Toc412467321"/>
      <w:bookmarkStart w:id="476" w:name="_Toc411516784"/>
      <w:r w:rsidR="00246823" w:rsidRPr="000B6EBD">
        <w:rPr>
          <w:rFonts w:ascii="Times New Roman" w:hAnsi="Times New Roman"/>
          <w:b/>
          <w:sz w:val="20"/>
        </w:rPr>
        <w:instrText>9.9  NON-APPLICABILITY OF DISPUTE &amp; CLAIM RESOLUTION PROCESS</w:instrText>
      </w:r>
      <w:bookmarkEnd w:id="473"/>
      <w:bookmarkEnd w:id="474"/>
      <w:bookmarkEnd w:id="475"/>
      <w:bookmarkEnd w:id="476"/>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procedures and provisions in this Disputes and Claims section shall not apply to;</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determination of what Work is or will be constructed, or whether the Work complies with the Contract Documents for purposes of accepting the Work;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rights and obligations, such as, but without limitation, the revocation of pre-qualified or qualified status, barring a contractor from </w:t>
      </w:r>
      <w:r w:rsidRPr="000B6EBD">
        <w:rPr>
          <w:rFonts w:ascii="Times New Roman" w:hAnsi="Times New Roman"/>
          <w:sz w:val="20"/>
        </w:rPr>
        <w:t>Judicial Council</w:t>
      </w:r>
      <w:r w:rsidR="00E46846" w:rsidRPr="000B6EBD">
        <w:rPr>
          <w:rFonts w:ascii="Times New Roman" w:hAnsi="Times New Roman"/>
          <w:sz w:val="20"/>
        </w:rPr>
        <w:t xml:space="preserve"> contracts, the imposition of penalties or forfeitures prescribed by statute or regulation;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Personal injury, wrongful death or property damage claims;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Latent defect or breach of warranty or guarantee to repair;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Stop </w:t>
      </w:r>
      <w:r w:rsidR="00397516" w:rsidRPr="000B6EBD">
        <w:rPr>
          <w:rFonts w:ascii="Times New Roman" w:hAnsi="Times New Roman"/>
          <w:sz w:val="20"/>
        </w:rPr>
        <w:t>p</w:t>
      </w:r>
      <w:r w:rsidR="00150A81" w:rsidRPr="000B6EBD">
        <w:rPr>
          <w:rFonts w:ascii="Times New Roman" w:hAnsi="Times New Roman"/>
          <w:sz w:val="20"/>
        </w:rPr>
        <w:t>ayment</w:t>
      </w:r>
      <w:r w:rsidRPr="000B6EBD">
        <w:rPr>
          <w:rFonts w:ascii="Times New Roman" w:hAnsi="Times New Roman"/>
          <w:sz w:val="20"/>
        </w:rPr>
        <w:t xml:space="preserve"> notices; </w:t>
      </w:r>
      <w:r w:rsidR="005047A2" w:rsidRPr="000B6EBD">
        <w:rPr>
          <w:rFonts w:ascii="Times New Roman" w:hAnsi="Times New Roman"/>
          <w:sz w:val="20"/>
        </w:rPr>
        <w:t>and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other </w:t>
      </w:r>
      <w:r w:rsidR="008F364F" w:rsidRPr="000B6EBD">
        <w:rPr>
          <w:rFonts w:ascii="Times New Roman" w:hAnsi="Times New Roman"/>
          <w:sz w:val="20"/>
        </w:rPr>
        <w:t>Judicial Council</w:t>
      </w:r>
      <w:r w:rsidRPr="000B6EBD">
        <w:rPr>
          <w:rFonts w:ascii="Times New Roman" w:hAnsi="Times New Roman"/>
          <w:sz w:val="20"/>
        </w:rPr>
        <w:t xml:space="preserve"> rights as set forth herein.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AUDIT AND ACCESS TO RECORDS</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7" w:name="_Toc368062011"/>
      <w:bookmarkStart w:id="478" w:name="_Toc368062124"/>
      <w:bookmarkStart w:id="479" w:name="_Toc412467322"/>
      <w:bookmarkStart w:id="480" w:name="_Toc411516785"/>
      <w:r w:rsidR="00246823" w:rsidRPr="000B6EBD">
        <w:rPr>
          <w:rFonts w:ascii="Times New Roman" w:hAnsi="Times New Roman"/>
          <w:b/>
          <w:sz w:val="20"/>
        </w:rPr>
        <w:instrText>9.10  AUDIT AND ACCESS TO RECORDS</w:instrText>
      </w:r>
      <w:bookmarkEnd w:id="477"/>
      <w:bookmarkEnd w:id="478"/>
      <w:bookmarkEnd w:id="479"/>
      <w:bookmarkEnd w:id="480"/>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color w:val="000000"/>
          <w:sz w:val="20"/>
        </w:rPr>
        <w:t>Judicial Council</w:t>
      </w:r>
      <w:r w:rsidRPr="000B6EBD">
        <w:rPr>
          <w:rFonts w:ascii="Times New Roman" w:hAnsi="Times New Roman"/>
          <w:color w:val="000000"/>
          <w:sz w:val="20"/>
        </w:rPr>
        <w:t xml:space="preserve">’s Project Manager </w:t>
      </w:r>
      <w:r w:rsidRPr="000B6EBD">
        <w:rPr>
          <w:rFonts w:ascii="Times New Roman" w:hAnsi="Times New Roman"/>
          <w:sz w:val="20"/>
        </w:rPr>
        <w:t xml:space="preserve">shall have access upon twenty-four (24) hours advance written notice, at all times during normal business hours, to all such books, records, documents, financial information, and all other evidence for the purpose of inspection, audit, and copying.  CMR shall, at no cost to the </w:t>
      </w:r>
      <w:r w:rsidR="008F364F" w:rsidRPr="000B6EBD">
        <w:rPr>
          <w:rFonts w:ascii="Times New Roman" w:hAnsi="Times New Roman"/>
          <w:sz w:val="20"/>
        </w:rPr>
        <w:t>Judicial Council</w:t>
      </w:r>
      <w:r w:rsidRPr="000B6EBD">
        <w:rPr>
          <w:rFonts w:ascii="Times New Roman" w:hAnsi="Times New Roman"/>
          <w:sz w:val="20"/>
        </w:rPr>
        <w:t>, provide proper facilities for such access, inspection and copying purposes.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agrees to the disclosure of all information and reports resulting from access to records under the audit and record provisions of this subsection, to the </w:t>
      </w:r>
      <w:r w:rsidR="008F364F" w:rsidRPr="000B6EBD">
        <w:rPr>
          <w:rFonts w:ascii="Times New Roman" w:hAnsi="Times New Roman"/>
          <w:sz w:val="20"/>
        </w:rPr>
        <w:t>Judicial Council</w:t>
      </w:r>
      <w:r w:rsidRPr="000B6EBD">
        <w:rPr>
          <w:rFonts w:ascii="Times New Roman" w:hAnsi="Times New Roman"/>
          <w:sz w:val="20"/>
        </w:rPr>
        <w:t>, and other affected agencies.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Records under the audit and record provisions of this subsection shall be maintained and made available </w:t>
      </w:r>
      <w:r w:rsidRPr="000B6EBD">
        <w:rPr>
          <w:rFonts w:ascii="Times New Roman" w:hAnsi="Times New Roman"/>
          <w:sz w:val="20"/>
        </w:rPr>
        <w:lastRenderedPageBreak/>
        <w:t xml:space="preserve">during the performance of the Work under this Contract until three (3) years past final payment, and until final settlement of all Disputes, Claims, or litigation, whichever occurs later.  In addition, those records which relate to any portion of this Contract, to any </w:t>
      </w:r>
      <w:r w:rsidR="007072C3" w:rsidRPr="000B6EBD">
        <w:rPr>
          <w:rFonts w:ascii="Times New Roman" w:hAnsi="Times New Roman"/>
          <w:sz w:val="20"/>
        </w:rPr>
        <w:t xml:space="preserve">Field Directive or </w:t>
      </w:r>
      <w:r w:rsidRPr="000B6EBD">
        <w:rPr>
          <w:rFonts w:ascii="Times New Roman" w:hAnsi="Times New Roman"/>
          <w:sz w:val="20"/>
        </w:rPr>
        <w:t>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right of access applies to all records pertaining to all contracts, </w:t>
      </w:r>
      <w:r w:rsidR="007072C3" w:rsidRPr="000B6EBD">
        <w:rPr>
          <w:rFonts w:ascii="Times New Roman" w:hAnsi="Times New Roman"/>
          <w:sz w:val="20"/>
        </w:rPr>
        <w:t xml:space="preserve">Field Directives, </w:t>
      </w:r>
      <w:r w:rsidRPr="000B6EBD">
        <w:rPr>
          <w:rFonts w:ascii="Times New Roman" w:hAnsi="Times New Roman"/>
          <w:sz w:val="20"/>
        </w:rPr>
        <w:t>Change Orders, and Contract Amendments: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 the extent the records pertain directly to Contract performance;</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there is any indication that fraud, gross abuse, or corrupt practices may be involved;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Contract is terminated for default or convenience.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Access to records is not limited to the required retention periods.  The </w:t>
      </w:r>
      <w:r w:rsidR="008F364F" w:rsidRPr="000B6EBD">
        <w:rPr>
          <w:rFonts w:ascii="Times New Roman" w:hAnsi="Times New Roman"/>
          <w:sz w:val="20"/>
        </w:rPr>
        <w:t>Judicial Council</w:t>
      </w:r>
      <w:r w:rsidRPr="000B6EBD">
        <w:rPr>
          <w:rFonts w:ascii="Times New Roman" w:hAnsi="Times New Roman"/>
          <w:sz w:val="20"/>
        </w:rPr>
        <w:t xml:space="preserve"> shall have access to records at any reasonable time for as long as the records are maintained.</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Further, the CMR agrees to include a similar right of the </w:t>
      </w:r>
      <w:r w:rsidR="008F364F" w:rsidRPr="000B6EBD">
        <w:rPr>
          <w:rFonts w:ascii="Times New Roman" w:hAnsi="Times New Roman"/>
          <w:sz w:val="20"/>
        </w:rPr>
        <w:t>Judicial Council</w:t>
      </w:r>
      <w:r w:rsidRPr="000B6EBD">
        <w:rPr>
          <w:rFonts w:ascii="Times New Roman" w:hAnsi="Times New Roman"/>
          <w:sz w:val="20"/>
        </w:rPr>
        <w:t xml:space="preserve"> to audit records and interview staff in any subcontract related to performance of this Contract, in regards to the Disabled Veterans Business Enterprise (DVBE) Program.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an adequate system of accounting and internal controls that meets Generally Accepted Accounting Principles (GAAP).</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PROTECTION OF PERSONS AND PROPERTY</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1" w:name="_Toc368062012"/>
      <w:bookmarkStart w:id="482" w:name="_Toc368062125"/>
      <w:bookmarkStart w:id="483" w:name="_Toc412467323"/>
      <w:bookmarkStart w:id="484" w:name="_Toc411516786"/>
      <w:r w:rsidR="00246823" w:rsidRPr="000B6EBD">
        <w:rPr>
          <w:rFonts w:ascii="Times New Roman" w:hAnsi="Times New Roman"/>
          <w:b/>
          <w:sz w:val="20"/>
        </w:rPr>
        <w:instrText>ARTICLE 10  PROTECTION OF PERSONS AND PROPERTY</w:instrText>
      </w:r>
      <w:bookmarkEnd w:id="481"/>
      <w:bookmarkEnd w:id="482"/>
      <w:bookmarkEnd w:id="483"/>
      <w:bookmarkEnd w:id="484"/>
      <w:r w:rsidR="00246823"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SAFETY OF PERSONS AND PROPERTY</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5" w:name="_Toc368062013"/>
      <w:bookmarkStart w:id="486" w:name="_Toc368062126"/>
      <w:bookmarkStart w:id="487" w:name="_Toc412467324"/>
      <w:bookmarkStart w:id="488" w:name="_Toc411516787"/>
      <w:r w:rsidR="00246823" w:rsidRPr="000B6EBD">
        <w:rPr>
          <w:rFonts w:ascii="Times New Roman" w:hAnsi="Times New Roman"/>
          <w:b/>
          <w:sz w:val="20"/>
        </w:rPr>
        <w:instrText>10.1  SAFETY OF PERSONS AND PROPERTY</w:instrText>
      </w:r>
      <w:bookmarkEnd w:id="485"/>
      <w:bookmarkEnd w:id="486"/>
      <w:bookmarkEnd w:id="487"/>
      <w:bookmarkEnd w:id="488"/>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prior to the start of construction, submit to the </w:t>
      </w:r>
      <w:r w:rsidR="008F364F" w:rsidRPr="000B6EBD">
        <w:rPr>
          <w:rFonts w:ascii="Times New Roman" w:hAnsi="Times New Roman"/>
          <w:sz w:val="20"/>
        </w:rPr>
        <w:t>Judicial Council</w:t>
      </w:r>
      <w:r w:rsidRPr="000B6EBD">
        <w:rPr>
          <w:rFonts w:ascii="Times New Roman" w:hAnsi="Times New Roman"/>
          <w:sz w:val="20"/>
        </w:rPr>
        <w:t xml:space="preserve">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program to require its Subcontractors, and their Sub-subcontractors to comply with the Project site safety plan and the OCIP </w:t>
      </w:r>
      <w:r w:rsidR="00D767A4" w:rsidRPr="000B6EBD">
        <w:rPr>
          <w:rFonts w:ascii="Times New Roman" w:hAnsi="Times New Roman"/>
          <w:sz w:val="20"/>
        </w:rPr>
        <w:t xml:space="preserve">Project </w:t>
      </w:r>
      <w:r w:rsidRPr="000B6EBD">
        <w:rPr>
          <w:rFonts w:ascii="Times New Roman" w:hAnsi="Times New Roman"/>
          <w:sz w:val="20"/>
        </w:rPr>
        <w:t>Safety</w:t>
      </w:r>
      <w:r w:rsidR="001756B6" w:rsidRPr="000B6EBD">
        <w:rPr>
          <w:rFonts w:ascii="Times New Roman" w:hAnsi="Times New Roman"/>
          <w:sz w:val="20"/>
        </w:rPr>
        <w:t xml:space="preserve"> </w:t>
      </w:r>
      <w:r w:rsidR="00D767A4" w:rsidRPr="000B6EBD">
        <w:rPr>
          <w:rFonts w:ascii="Times New Roman" w:hAnsi="Times New Roman"/>
          <w:sz w:val="20"/>
        </w:rPr>
        <w:t>Guidance</w:t>
      </w:r>
      <w:r w:rsidRPr="000B6EBD">
        <w:rPr>
          <w:rFonts w:ascii="Times New Roman" w:hAnsi="Times New Roman"/>
          <w:sz w:val="20"/>
        </w:rPr>
        <w:t xml:space="preserve"> Manual;</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storm water pollution prevention plan</w:t>
      </w:r>
      <w:r w:rsidR="002D292F" w:rsidRPr="000B6EBD">
        <w:rPr>
          <w:rFonts w:ascii="Times New Roman" w:hAnsi="Times New Roman"/>
          <w:sz w:val="20"/>
        </w:rPr>
        <w:t xml:space="preserve"> </w:t>
      </w:r>
      <w:r w:rsidRPr="000B6EBD">
        <w:rPr>
          <w:rFonts w:ascii="Times New Roman" w:hAnsi="Times New Roman"/>
          <w:sz w:val="20"/>
        </w:rPr>
        <w:t>(SWP</w:t>
      </w:r>
      <w:r w:rsidR="00843CC9" w:rsidRPr="000B6EBD">
        <w:rPr>
          <w:rFonts w:ascii="Times New Roman" w:hAnsi="Times New Roman"/>
          <w:sz w:val="20"/>
        </w:rPr>
        <w:t>P</w:t>
      </w:r>
      <w:r w:rsidRPr="000B6EBD">
        <w:rPr>
          <w:rFonts w:ascii="Times New Roman" w:hAnsi="Times New Roman"/>
          <w:sz w:val="20"/>
        </w:rPr>
        <w:t xml:space="preserve">P);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water event and mold prevention plan; </w:t>
      </w:r>
      <w:r w:rsidR="00150A81" w:rsidRPr="000B6EBD">
        <w:rPr>
          <w:rFonts w:ascii="Times New Roman" w:hAnsi="Times New Roman"/>
          <w:sz w:val="20"/>
        </w:rPr>
        <w:t xml:space="preserv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air and dust management plan;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applicable, </w:t>
      </w:r>
      <w:r w:rsidR="00150A81" w:rsidRPr="000B6EBD">
        <w:rPr>
          <w:rFonts w:ascii="Times New Roman" w:hAnsi="Times New Roman"/>
          <w:sz w:val="20"/>
        </w:rPr>
        <w:t>CMR's</w:t>
      </w:r>
      <w:r w:rsidRPr="000B6EBD">
        <w:rPr>
          <w:rFonts w:ascii="Times New Roman" w:hAnsi="Times New Roman"/>
          <w:sz w:val="20"/>
        </w:rPr>
        <w:t xml:space="preserve"> blasting and use of explosives plan.</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8763EF"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w:t>
      </w:r>
      <w:r w:rsidRPr="000B6EBD">
        <w:rPr>
          <w:rFonts w:ascii="Times New Roman" w:hAnsi="Times New Roman"/>
          <w:sz w:val="20"/>
        </w:rPr>
        <w:lastRenderedPageBreak/>
        <w:t xml:space="preserve">by extensive knowledge, training, and experience, has successfully demonstrated the ability to solve or resolve problems related to the </w:t>
      </w:r>
      <w:r w:rsidR="00397516" w:rsidRPr="000B6EBD">
        <w:rPr>
          <w:rFonts w:ascii="Times New Roman" w:hAnsi="Times New Roman"/>
          <w:sz w:val="20"/>
        </w:rPr>
        <w:t>safety</w:t>
      </w:r>
      <w:r w:rsidRPr="000B6EBD">
        <w:rPr>
          <w:rFonts w:ascii="Times New Roman" w:hAnsi="Times New Roman"/>
          <w:sz w:val="20"/>
        </w:rPr>
        <w:t xml:space="preserve"> of the work and the Project, and when required is properly licensed in accordance with federal, state or local laws and regulations.  The designated safety representative must be </w:t>
      </w:r>
      <w:r w:rsidR="003D480E" w:rsidRPr="000B6EBD">
        <w:rPr>
          <w:rFonts w:ascii="Times New Roman" w:hAnsi="Times New Roman"/>
          <w:sz w:val="20"/>
        </w:rPr>
        <w:t xml:space="preserve">an employee assigned in a </w:t>
      </w:r>
      <w:r w:rsidRPr="000B6EBD">
        <w:rPr>
          <w:rFonts w:ascii="Times New Roman" w:hAnsi="Times New Roman"/>
          <w:sz w:val="20"/>
        </w:rPr>
        <w:t>full</w:t>
      </w:r>
      <w:r w:rsidR="003D480E" w:rsidRPr="000B6EBD">
        <w:rPr>
          <w:rFonts w:ascii="Times New Roman" w:hAnsi="Times New Roman"/>
          <w:sz w:val="20"/>
        </w:rPr>
        <w:t>-</w:t>
      </w:r>
      <w:r w:rsidRPr="000B6EBD">
        <w:rPr>
          <w:rFonts w:ascii="Times New Roman" w:hAnsi="Times New Roman"/>
          <w:sz w:val="20"/>
        </w:rPr>
        <w:t xml:space="preserve">time </w:t>
      </w:r>
      <w:r w:rsidR="003D480E" w:rsidRPr="000B6EBD">
        <w:rPr>
          <w:rFonts w:ascii="Times New Roman" w:hAnsi="Times New Roman"/>
          <w:sz w:val="20"/>
        </w:rPr>
        <w:t xml:space="preserve">capacity </w:t>
      </w:r>
      <w:r w:rsidRPr="000B6EBD">
        <w:rPr>
          <w:rFonts w:ascii="Times New Roman" w:hAnsi="Times New Roman"/>
          <w:sz w:val="20"/>
        </w:rPr>
        <w:t>to the Project site</w:t>
      </w:r>
      <w:r w:rsidR="00D767A4" w:rsidRPr="000B6EBD">
        <w:rPr>
          <w:rFonts w:ascii="Times New Roman" w:hAnsi="Times New Roman"/>
          <w:sz w:val="20"/>
        </w:rPr>
        <w:t xml:space="preserve">, </w:t>
      </w:r>
      <w:r w:rsidR="00D37E90" w:rsidRPr="000B6EBD">
        <w:rPr>
          <w:rFonts w:ascii="Times New Roman" w:hAnsi="Times New Roman"/>
          <w:sz w:val="20"/>
        </w:rPr>
        <w:t xml:space="preserve">and </w:t>
      </w:r>
      <w:r w:rsidR="003D480E" w:rsidRPr="000B6EBD">
        <w:rPr>
          <w:rFonts w:ascii="Times New Roman" w:hAnsi="Times New Roman"/>
          <w:sz w:val="20"/>
        </w:rPr>
        <w:t>must have successfully completed an approved OSHA 30-hour Construction Industry Outreach Training course within the prior three years.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Prevention. </w:t>
      </w:r>
      <w:r w:rsidRPr="000B6EBD">
        <w:rPr>
          <w:rFonts w:ascii="Times New Roman" w:hAnsi="Times New Roman"/>
          <w:sz w:val="20"/>
        </w:rPr>
        <w:t>CMR shall take precautions for safety and provide protection to prevent damage, injury, or loss to:</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Employees performing work at the Project Site and other persons who may be affected thereby;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D64A8D"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w:t>
      </w:r>
      <w:r w:rsidR="007227EE" w:rsidRPr="000B6EBD">
        <w:rPr>
          <w:rFonts w:ascii="Times New Roman" w:hAnsi="Times New Roman"/>
          <w:sz w:val="20"/>
        </w:rPr>
        <w:t>off-loading</w:t>
      </w:r>
      <w:r w:rsidRPr="000B6EBD">
        <w:rPr>
          <w:rFonts w:ascii="Times New Roman" w:hAnsi="Times New Roman"/>
          <w:sz w:val="20"/>
        </w:rPr>
        <w:t xml:space="preserve"> on public roads, streets or through fares.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erect and maintain, as required by existing conditions and performance of the Contract, safeguards for safety and protection, including posting danger signs and other warnings against hazards, promulgating safety regulations, and notifying the </w:t>
      </w:r>
      <w:r w:rsidR="008F364F" w:rsidRPr="000B6EBD">
        <w:rPr>
          <w:rFonts w:ascii="Times New Roman" w:hAnsi="Times New Roman"/>
          <w:sz w:val="20"/>
        </w:rPr>
        <w:t>Judicial Council</w:t>
      </w:r>
      <w:r w:rsidRPr="000B6EBD">
        <w:rPr>
          <w:rFonts w:ascii="Times New Roman" w:hAnsi="Times New Roman"/>
          <w:sz w:val="20"/>
        </w:rPr>
        <w:t xml:space="preserve"> and other owners and users of adjacent sites and utilities of any unsafe condition resulting from the Work.</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CMR shall exercise appropriate care during the construction of the Work to avoid water intrusion events and subsequent mold growth.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rsidR="00E81B24" w:rsidRPr="000B6EBD" w:rsidRDefault="00E81B24" w:rsidP="00E81B24">
      <w:pPr>
        <w:pStyle w:val="ListParagraph"/>
        <w:rPr>
          <w:rFonts w:ascii="Times New Roman" w:hAnsi="Times New Roman"/>
          <w:spacing w:val="-2"/>
          <w:sz w:val="20"/>
        </w:rPr>
      </w:pPr>
    </w:p>
    <w:p w:rsidR="00150A81"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safety of the work and the Project, and when required is properly licensed in accordance with federal, state or local laws and regulations.  The designated safety representative must be full time worker assigned solely to the Project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responsible under the Subparagraphs herein above.  The foregoing obligations of the CMR are in addition to the CMR's obligations under the Contract.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not load, or permit its Subcontractor or their Sub-subcontractors to load, any part of the Work so as to endanger its safety.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conditions of the Work, in the judgment of the </w:t>
      </w:r>
      <w:r w:rsidR="008F364F" w:rsidRPr="000B6EBD">
        <w:rPr>
          <w:rFonts w:ascii="Times New Roman" w:hAnsi="Times New Roman"/>
          <w:sz w:val="20"/>
        </w:rPr>
        <w:t>Judicial Council</w:t>
      </w:r>
      <w:r w:rsidRPr="000B6EBD">
        <w:rPr>
          <w:rFonts w:ascii="Times New Roman" w:hAnsi="Times New Roman"/>
          <w:sz w:val="20"/>
        </w:rPr>
        <w:t xml:space="preserve">, present unreasonable risk of injury or death to persons or property damage, the </w:t>
      </w:r>
      <w:r w:rsidR="008F364F" w:rsidRPr="000B6EBD">
        <w:rPr>
          <w:rFonts w:ascii="Times New Roman" w:hAnsi="Times New Roman"/>
          <w:sz w:val="20"/>
        </w:rPr>
        <w:t>Judicial Council</w:t>
      </w:r>
      <w:r w:rsidRPr="000B6EBD">
        <w:rPr>
          <w:rFonts w:ascii="Times New Roman" w:hAnsi="Times New Roman"/>
          <w:sz w:val="20"/>
        </w:rPr>
        <w:t>, may direct the CMR, at the CMR's sole expense, to close down the Work and not commence work again until all dangerous conditions are eliminated.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at the CMR's own cost, shall rebuild, repair, restore and make good any and all damages to any portion of the Work affected by such causes before its acceptance.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EMERGENCIES AND REPORTING OF ACCIDENTS OR CLAIMS</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9" w:name="_Toc368062014"/>
      <w:bookmarkStart w:id="490" w:name="_Toc368062127"/>
      <w:bookmarkStart w:id="491" w:name="_Toc412467325"/>
      <w:bookmarkStart w:id="492" w:name="_Toc411516788"/>
      <w:r w:rsidR="00246823" w:rsidRPr="000B6EBD">
        <w:rPr>
          <w:rFonts w:ascii="Times New Roman" w:hAnsi="Times New Roman"/>
          <w:b/>
          <w:sz w:val="20"/>
        </w:rPr>
        <w:instrText>10.2  EMERGENCIES AND REPORTING OF ACCIDENTS OR CLAIMS</w:instrText>
      </w:r>
      <w:bookmarkEnd w:id="489"/>
      <w:bookmarkEnd w:id="490"/>
      <w:bookmarkEnd w:id="491"/>
      <w:bookmarkEnd w:id="492"/>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will report to the </w:t>
      </w:r>
      <w:r w:rsidR="008F364F" w:rsidRPr="000B6EBD">
        <w:rPr>
          <w:rFonts w:ascii="Times New Roman" w:hAnsi="Times New Roman"/>
          <w:sz w:val="20"/>
        </w:rPr>
        <w:t>Judicial Council</w:t>
      </w:r>
      <w:r w:rsidRPr="000B6EBD">
        <w:rPr>
          <w:rFonts w:ascii="Times New Roman" w:hAnsi="Times New Roman"/>
          <w:sz w:val="20"/>
        </w:rPr>
        <w:t xml:space="preserve"> in writing, within twenty-four (24) hours of an occurrence, using forms provided by the </w:t>
      </w:r>
      <w:r w:rsidR="008F364F" w:rsidRPr="000B6EBD">
        <w:rPr>
          <w:rFonts w:ascii="Times New Roman" w:hAnsi="Times New Roman"/>
          <w:sz w:val="20"/>
        </w:rPr>
        <w:t>Judicial Council</w:t>
      </w:r>
      <w:r w:rsidRPr="000B6EBD">
        <w:rPr>
          <w:rFonts w:ascii="Times New Roman" w:hAnsi="Times New Roman"/>
          <w:sz w:val="20"/>
        </w:rPr>
        <w:t xml:space="preserve"> in its OCIP Manual, all accidents, injuries, property damage, or any significant event that may have resulted in injury or property damage.  The written reports will be sent to the Project Manager and the </w:t>
      </w:r>
      <w:r w:rsidR="008F364F" w:rsidRPr="000B6EBD">
        <w:rPr>
          <w:rFonts w:ascii="Times New Roman" w:hAnsi="Times New Roman"/>
          <w:sz w:val="20"/>
        </w:rPr>
        <w:t>Judicial Council</w:t>
      </w:r>
      <w:r w:rsidRPr="000B6EBD">
        <w:rPr>
          <w:rFonts w:ascii="Times New Roman" w:hAnsi="Times New Roman"/>
          <w:sz w:val="20"/>
        </w:rPr>
        <w:t xml:space="preserve"> Senior Facilities Risk Manager, both of whom are </w:t>
      </w:r>
      <w:r w:rsidR="005A3548" w:rsidRPr="000B6EBD">
        <w:rPr>
          <w:rFonts w:ascii="Times New Roman" w:hAnsi="Times New Roman"/>
          <w:sz w:val="20"/>
        </w:rPr>
        <w:t>identified</w:t>
      </w:r>
      <w:r w:rsidRPr="000B6EBD">
        <w:rPr>
          <w:rFonts w:ascii="Times New Roman" w:hAnsi="Times New Roman"/>
          <w:sz w:val="20"/>
        </w:rPr>
        <w:t xml:space="preserve"> in the OCIP Manual under the section titled “Accident Reporting”.</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and shall require its Subcontractors, and their Sub-subcontractors to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in the reporting, investigation, and resolution of claims for property damage, personal injury, or industrial injury that may arise from the construction of the Project.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PROHIBITED SUBSTANCE OR MATERIALS</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3" w:name="_Toc368062015"/>
      <w:bookmarkStart w:id="494" w:name="_Toc368062128"/>
      <w:bookmarkStart w:id="495" w:name="_Toc412467326"/>
      <w:bookmarkStart w:id="496" w:name="_Toc411516789"/>
      <w:r w:rsidR="00246823" w:rsidRPr="000B6EBD">
        <w:rPr>
          <w:rFonts w:ascii="Times New Roman" w:hAnsi="Times New Roman"/>
          <w:b/>
          <w:sz w:val="20"/>
        </w:rPr>
        <w:instrText>10.</w:instrText>
      </w:r>
      <w:r w:rsidR="00886A36" w:rsidRPr="000B6EBD">
        <w:rPr>
          <w:rFonts w:ascii="Times New Roman" w:hAnsi="Times New Roman"/>
          <w:b/>
          <w:sz w:val="20"/>
        </w:rPr>
        <w:instrText>3</w:instrText>
      </w:r>
      <w:r w:rsidR="00246823" w:rsidRPr="000B6EBD">
        <w:rPr>
          <w:rFonts w:ascii="Times New Roman" w:hAnsi="Times New Roman"/>
          <w:b/>
          <w:sz w:val="20"/>
        </w:rPr>
        <w:instrText xml:space="preserve">  PROHIBITED SUBSTANCE OR MATERIALS</w:instrText>
      </w:r>
      <w:bookmarkEnd w:id="493"/>
      <w:bookmarkEnd w:id="494"/>
      <w:bookmarkEnd w:id="495"/>
      <w:bookmarkEnd w:id="496"/>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encounters what </w:t>
      </w:r>
      <w:r w:rsidR="007227EE" w:rsidRPr="000B6EBD">
        <w:rPr>
          <w:rFonts w:ascii="Times New Roman" w:hAnsi="Times New Roman"/>
          <w:sz w:val="20"/>
        </w:rPr>
        <w:t xml:space="preserve">is </w:t>
      </w:r>
      <w:r w:rsidRPr="000B6EBD">
        <w:rPr>
          <w:rFonts w:ascii="Times New Roman" w:hAnsi="Times New Roman"/>
          <w:sz w:val="20"/>
        </w:rPr>
        <w:t xml:space="preserve">reasonably believed to be Hazardous Materials the CMR will immediately inform the </w:t>
      </w:r>
      <w:r w:rsidR="008F364F" w:rsidRPr="000B6EBD">
        <w:rPr>
          <w:rFonts w:ascii="Times New Roman" w:hAnsi="Times New Roman"/>
          <w:sz w:val="20"/>
        </w:rPr>
        <w:t>Judicial Council</w:t>
      </w:r>
      <w:r w:rsidRPr="000B6EBD">
        <w:rPr>
          <w:rFonts w:ascii="Times New Roman" w:hAnsi="Times New Roman"/>
          <w:sz w:val="20"/>
        </w:rPr>
        <w:t xml:space="preserve"> and will stop work in the affected area until the possible Hazardous Materials have been identified, and if required removed or rendered harmless.</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DRUG-FREE WORKPLACE</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7" w:name="_Toc368062016"/>
      <w:bookmarkStart w:id="498" w:name="_Toc368062129"/>
      <w:bookmarkStart w:id="499" w:name="_Toc412467327"/>
      <w:bookmarkStart w:id="500" w:name="_Toc411516790"/>
      <w:r w:rsidR="00246823" w:rsidRPr="000B6EBD">
        <w:rPr>
          <w:rFonts w:ascii="Times New Roman" w:hAnsi="Times New Roman"/>
          <w:b/>
          <w:sz w:val="20"/>
        </w:rPr>
        <w:instrText>10.4  DRUG-FREE WORKPLACE</w:instrText>
      </w:r>
      <w:bookmarkEnd w:id="497"/>
      <w:bookmarkEnd w:id="498"/>
      <w:bookmarkEnd w:id="499"/>
      <w:bookmarkEnd w:id="500"/>
      <w:r w:rsidR="00246823"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E62122" w:rsidRPr="000B6EBD" w:rsidRDefault="00E62122" w:rsidP="00E62122">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signing the Contract, the CMR certifies, under penalty of perjury under the laws of the </w:t>
      </w:r>
      <w:r w:rsidR="008F364F" w:rsidRPr="000B6EBD">
        <w:rPr>
          <w:rFonts w:ascii="Times New Roman" w:hAnsi="Times New Roman"/>
          <w:sz w:val="20"/>
        </w:rPr>
        <w:t>Judicial Council</w:t>
      </w:r>
      <w:r w:rsidRPr="000B6EBD">
        <w:rPr>
          <w:rFonts w:ascii="Times New Roman" w:hAnsi="Times New Roman"/>
          <w:sz w:val="20"/>
        </w:rPr>
        <w:t xml:space="preserve"> of California, that the CMR will comply with the requirements of the Drug-Free Workplace Act of 1990 </w:t>
      </w:r>
      <w:r w:rsidRPr="000B6EBD">
        <w:rPr>
          <w:rFonts w:ascii="Times New Roman" w:hAnsi="Times New Roman"/>
          <w:sz w:val="20"/>
        </w:rPr>
        <w:lastRenderedPageBreak/>
        <w:t xml:space="preserve">(Government Code, Section 8350 et seq.), and will provide a drug-free workplace by taking the following actions: </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E62122" w:rsidRPr="000B6EBD" w:rsidRDefault="00E62122" w:rsidP="00E62122">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Establish a Drug-Free Awareness Program to inform employees about:</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dangers of drug abuse in the workplace;</w:t>
      </w:r>
    </w:p>
    <w:p w:rsidR="00E62122" w:rsidRPr="000B6EBD" w:rsidRDefault="00E62122" w:rsidP="00E62122">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person's or company's policy of maintaining a drug-free workplace;</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Any available counseling, rehabilitation, and employee assistance programs; and</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Penalties that may be imposed upon employees for drug abuse violations.</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Provide that every employee who works under the Contract will:</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Receive a copy of the company's drug-free workplace policy statement; and</w:t>
      </w:r>
    </w:p>
    <w:p w:rsidR="00DB7F38" w:rsidRPr="000B6EBD" w:rsidRDefault="00DB7F38" w:rsidP="00DB7F3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Agree to abide by the terms of the company's statement as a condition of employment.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Provide for random pre-assignment testing, reasonable cause testing as necessary, and </w:t>
      </w:r>
      <w:r w:rsidR="007227EE" w:rsidRPr="000B6EBD">
        <w:rPr>
          <w:rFonts w:ascii="Times New Roman" w:hAnsi="Times New Roman"/>
          <w:sz w:val="20"/>
        </w:rPr>
        <w:t>post-accident</w:t>
      </w:r>
      <w:r w:rsidRPr="000B6EBD">
        <w:rPr>
          <w:rFonts w:ascii="Times New Roman" w:hAnsi="Times New Roman"/>
          <w:sz w:val="20"/>
        </w:rPr>
        <w:t xml:space="preserve"> testing as necessary of workers performing work at the Project Site.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In addition to the other indemnity requirements of the Contract, CMR shall indemnify and hold harmless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w:t>
      </w:r>
      <w:r w:rsidR="00714928" w:rsidRPr="000B6EBD">
        <w:rPr>
          <w:rFonts w:ascii="Times New Roman" w:hAnsi="Times New Roman"/>
          <w:sz w:val="20"/>
        </w:rPr>
        <w:t xml:space="preserve"> and</w:t>
      </w:r>
      <w:r w:rsidRPr="000B6EBD">
        <w:rPr>
          <w:rFonts w:ascii="Times New Roman" w:hAnsi="Times New Roman"/>
          <w:sz w:val="20"/>
        </w:rPr>
        <w:t xml:space="preserve"> the Superior Court of California</w:t>
      </w:r>
      <w:r w:rsidR="00714928" w:rsidRPr="000B6EBD">
        <w:rPr>
          <w:rFonts w:ascii="Times New Roman" w:hAnsi="Times New Roman"/>
          <w:sz w:val="20"/>
        </w:rPr>
        <w:t xml:space="preserve"> </w:t>
      </w:r>
      <w:r w:rsidR="00E70EF9" w:rsidRPr="000B6EBD">
        <w:rPr>
          <w:rFonts w:ascii="Times New Roman" w:hAnsi="Times New Roman"/>
          <w:sz w:val="20"/>
        </w:rPr>
        <w:t xml:space="preserve">in the County in which the Project is located, </w:t>
      </w:r>
      <w:r w:rsidRPr="000B6EBD">
        <w:rPr>
          <w:rFonts w:ascii="Times New Roman" w:hAnsi="Times New Roman"/>
          <w:sz w:val="20"/>
        </w:rPr>
        <w:t>including their respective elected and appointed officials, judges, officers, employees and agents against any loss, claim, damages or liability resulting from CMR’s failure to enforce and maintain a drug free workplace.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AND BONDS</w:t>
      </w:r>
      <w:r w:rsidR="00CC3B3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501" w:name="_Toc368062017"/>
      <w:bookmarkStart w:id="502" w:name="_Toc368062130"/>
      <w:bookmarkStart w:id="503" w:name="_Toc412467328"/>
      <w:bookmarkStart w:id="504" w:name="_Toc411516791"/>
      <w:r w:rsidR="00246823" w:rsidRPr="000B6EBD">
        <w:rPr>
          <w:rFonts w:ascii="Times New Roman" w:hAnsi="Times New Roman"/>
          <w:b/>
          <w:sz w:val="20"/>
        </w:rPr>
        <w:instrText>ARTICLE 11  INSURANCE AND BONDS</w:instrText>
      </w:r>
      <w:bookmarkEnd w:id="501"/>
      <w:bookmarkEnd w:id="502"/>
      <w:bookmarkEnd w:id="503"/>
      <w:bookmarkEnd w:id="504"/>
      <w:r w:rsidR="00246823" w:rsidRPr="000B6EBD">
        <w:rPr>
          <w:rFonts w:ascii="Times New Roman" w:hAnsi="Times New Roman"/>
          <w:sz w:val="20"/>
        </w:rPr>
        <w:instrText>” \f C \l “</w:instrText>
      </w:r>
      <w:r w:rsidR="001120EC" w:rsidRPr="000B6EBD">
        <w:rPr>
          <w:rFonts w:ascii="Times New Roman" w:hAnsi="Times New Roman"/>
          <w:sz w:val="20"/>
        </w:rPr>
        <w:instrText>1</w:instrText>
      </w:r>
      <w:r w:rsidR="00246823" w:rsidRPr="000B6EBD">
        <w:rPr>
          <w:rFonts w:ascii="Times New Roman" w:hAnsi="Times New Roman"/>
          <w:sz w:val="20"/>
        </w:rPr>
        <w:instrText xml:space="preserve">” </w:instrText>
      </w:r>
      <w:r w:rsidR="00CC3B3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5" w:name="_Toc368062018"/>
      <w:bookmarkStart w:id="506" w:name="_Toc368062131"/>
      <w:bookmarkStart w:id="507" w:name="_Toc412467329"/>
      <w:bookmarkStart w:id="508" w:name="_Toc411516792"/>
      <w:r w:rsidR="001120EC" w:rsidRPr="000B6EBD">
        <w:rPr>
          <w:rFonts w:ascii="Times New Roman" w:hAnsi="Times New Roman"/>
          <w:b/>
          <w:sz w:val="20"/>
        </w:rPr>
        <w:instrText>11.1  CMR INSURANCE</w:instrText>
      </w:r>
      <w:bookmarkEnd w:id="505"/>
      <w:bookmarkEnd w:id="506"/>
      <w:bookmarkEnd w:id="507"/>
      <w:bookmarkEnd w:id="508"/>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General Requirements.</w:t>
      </w:r>
      <w:r w:rsidRPr="000B6EBD">
        <w:rPr>
          <w:rFonts w:ascii="Times New Roman" w:hAnsi="Times New Roman"/>
          <w:sz w:val="20"/>
        </w:rPr>
        <w:t xml:space="preserve">  General Requirements for CMR’s insurance that is not provided by the OCIP:</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For all insurance policies required by this Article, the CMR shall declare any deductible or self-insured retention (SIR).  Any deductible or SIR shall be clearly stated on the appropriate certificate of insurance.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prior to commencement of the </w:t>
      </w:r>
      <w:r w:rsidR="00CD0E40" w:rsidRPr="000B6EBD">
        <w:rPr>
          <w:rFonts w:ascii="Times New Roman" w:hAnsi="Times New Roman"/>
          <w:sz w:val="20"/>
        </w:rPr>
        <w:t>work under this Contract</w:t>
      </w:r>
      <w:r w:rsidRPr="000B6EBD">
        <w:rPr>
          <w:rFonts w:ascii="Times New Roman" w:hAnsi="Times New Roman"/>
          <w:sz w:val="20"/>
        </w:rPr>
        <w:t xml:space="preserve">, shall provide the </w:t>
      </w:r>
      <w:r w:rsidR="008F364F" w:rsidRPr="000B6EBD">
        <w:rPr>
          <w:rFonts w:ascii="Times New Roman" w:hAnsi="Times New Roman"/>
          <w:sz w:val="20"/>
        </w:rPr>
        <w:t xml:space="preserve">Judicial </w:t>
      </w:r>
      <w:r w:rsidR="008F364F" w:rsidRPr="000B6EBD">
        <w:rPr>
          <w:rFonts w:ascii="Times New Roman" w:hAnsi="Times New Roman"/>
          <w:sz w:val="20"/>
        </w:rPr>
        <w:lastRenderedPageBreak/>
        <w:t>Council</w:t>
      </w:r>
      <w:r w:rsidRPr="000B6EBD">
        <w:rPr>
          <w:rFonts w:ascii="Times New Roman" w:hAnsi="Times New Roman"/>
          <w:sz w:val="20"/>
        </w:rPr>
        <w:t xml:space="preserve"> with certificates of insurance and signed insurance policy endorsements, on forms acceptable to the </w:t>
      </w:r>
      <w:r w:rsidR="008F364F" w:rsidRPr="000B6EBD">
        <w:rPr>
          <w:rFonts w:ascii="Times New Roman" w:hAnsi="Times New Roman"/>
          <w:sz w:val="20"/>
        </w:rPr>
        <w:t>Judicial Council</w:t>
      </w:r>
      <w:r w:rsidRPr="000B6EBD">
        <w:rPr>
          <w:rFonts w:ascii="Times New Roman" w:hAnsi="Times New Roman"/>
          <w:sz w:val="20"/>
        </w:rPr>
        <w:t xml:space="preserve">, as evidence that the required insurance is in full force and effect.  Where applicable, each certificate of insurance and signed insurance policy endorsement shall specifically provide verification that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00A94662" w:rsidRPr="000B6EBD">
        <w:rPr>
          <w:rFonts w:ascii="Times New Roman" w:hAnsi="Times New Roman"/>
          <w:sz w:val="20"/>
        </w:rPr>
        <w:t xml:space="preserve"> </w:t>
      </w:r>
      <w:r w:rsidRPr="000B6EBD">
        <w:rPr>
          <w:rFonts w:ascii="Times New Roman" w:hAnsi="Times New Roman"/>
          <w:sz w:val="20"/>
        </w:rPr>
        <w:t xml:space="preserve">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have been added as additional insureds on the insurance policy being referenced.</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Certificates of Insurance shall be addressed as follows:</w:t>
      </w:r>
    </w:p>
    <w:p w:rsidR="006353C4" w:rsidRPr="000B6EBD" w:rsidRDefault="006353C4" w:rsidP="006353C4">
      <w:pPr>
        <w:widowControl w:val="0"/>
        <w:ind w:left="2880"/>
        <w:rPr>
          <w:rFonts w:ascii="Times New Roman" w:hAnsi="Times New Roman"/>
          <w:b/>
          <w:sz w:val="20"/>
        </w:rPr>
      </w:pPr>
    </w:p>
    <w:p w:rsidR="001756B6" w:rsidRPr="009F312D" w:rsidRDefault="009F312D" w:rsidP="001756B6">
      <w:pPr>
        <w:widowControl w:val="0"/>
        <w:ind w:left="2880"/>
        <w:rPr>
          <w:rFonts w:ascii="Times New Roman" w:hAnsi="Times New Roman"/>
          <w:sz w:val="20"/>
        </w:rPr>
      </w:pPr>
      <w:r>
        <w:rPr>
          <w:rFonts w:ascii="Times New Roman" w:hAnsi="Times New Roman"/>
          <w:sz w:val="20"/>
        </w:rPr>
        <w:t>Capital Program/Risk Management</w:t>
      </w:r>
    </w:p>
    <w:p w:rsidR="00CE3F43" w:rsidRPr="000B6EBD" w:rsidRDefault="008F364F" w:rsidP="005E4F90">
      <w:pPr>
        <w:widowControl w:val="0"/>
        <w:ind w:left="2880"/>
        <w:rPr>
          <w:rFonts w:ascii="Times New Roman" w:hAnsi="Times New Roman"/>
          <w:sz w:val="20"/>
        </w:rPr>
      </w:pPr>
      <w:r w:rsidRPr="000B6EBD">
        <w:rPr>
          <w:rFonts w:ascii="Times New Roman" w:hAnsi="Times New Roman"/>
          <w:sz w:val="20"/>
        </w:rPr>
        <w:t>Judicial Council</w:t>
      </w:r>
    </w:p>
    <w:p w:rsidR="00A73F31" w:rsidRPr="000B6EBD" w:rsidRDefault="00E46846" w:rsidP="005E4F90">
      <w:pPr>
        <w:widowControl w:val="0"/>
        <w:ind w:left="2880"/>
        <w:rPr>
          <w:rFonts w:ascii="Times New Roman" w:hAnsi="Times New Roman"/>
          <w:sz w:val="20"/>
          <w:highlight w:val="yellow"/>
        </w:rPr>
      </w:pPr>
      <w:r w:rsidRPr="000B6EBD">
        <w:rPr>
          <w:rFonts w:ascii="Times New Roman" w:hAnsi="Times New Roman"/>
          <w:sz w:val="20"/>
        </w:rPr>
        <w:t>455 Golden Gate Avenue</w:t>
      </w:r>
      <w:r w:rsidR="00FD0946" w:rsidRPr="000B6EBD">
        <w:rPr>
          <w:rFonts w:ascii="Times New Roman" w:hAnsi="Times New Roman"/>
          <w:sz w:val="20"/>
        </w:rPr>
        <w:t xml:space="preserve"> </w:t>
      </w:r>
      <w:r w:rsidR="00FD0946" w:rsidRPr="000B6EBD">
        <w:rPr>
          <w:rFonts w:ascii="Times New Roman" w:hAnsi="Times New Roman"/>
          <w:sz w:val="20"/>
        </w:rPr>
        <w:br/>
      </w:r>
      <w:r w:rsidRPr="000B6EBD">
        <w:rPr>
          <w:rFonts w:ascii="Times New Roman" w:hAnsi="Times New Roman"/>
          <w:sz w:val="20"/>
        </w:rPr>
        <w:t xml:space="preserve">San Francisco, CA </w:t>
      </w:r>
      <w:r w:rsidR="001756B6" w:rsidRPr="000B6EBD">
        <w:rPr>
          <w:rFonts w:ascii="Times New Roman" w:hAnsi="Times New Roman"/>
          <w:b/>
          <w:sz w:val="20"/>
        </w:rPr>
        <w:t xml:space="preserve"> </w:t>
      </w:r>
      <w:r w:rsidR="001756B6" w:rsidRPr="000B6EBD">
        <w:rPr>
          <w:rFonts w:ascii="Times New Roman" w:hAnsi="Times New Roman"/>
          <w:sz w:val="20"/>
        </w:rPr>
        <w:t>94012</w:t>
      </w:r>
      <w:r w:rsidR="001756B6" w:rsidRPr="000B6EBD">
        <w:rPr>
          <w:rFonts w:ascii="Times New Roman" w:hAnsi="Times New Roman"/>
          <w:b/>
          <w:sz w:val="20"/>
        </w:rPr>
        <w:t>-</w:t>
      </w:r>
      <w:r w:rsidRPr="000B6EBD">
        <w:rPr>
          <w:rFonts w:ascii="Times New Roman" w:hAnsi="Times New Roman"/>
          <w:sz w:val="20"/>
        </w:rPr>
        <w:t>3688</w:t>
      </w:r>
    </w:p>
    <w:p w:rsidR="006353C4" w:rsidRPr="000B6EBD" w:rsidRDefault="006353C4" w:rsidP="006353C4">
      <w:pPr>
        <w:widowControl w:val="0"/>
        <w:ind w:left="2880"/>
        <w:rPr>
          <w:rFonts w:ascii="Times New Roman" w:hAnsi="Times New Roman"/>
          <w:b/>
          <w:sz w:val="20"/>
        </w:rPr>
      </w:pPr>
    </w:p>
    <w:p w:rsidR="00DB7F38"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Article shall be in force until the end of the term of this Contract or Completion, whichever comes later and the CMR and the </w:t>
      </w:r>
      <w:r w:rsidR="008F364F" w:rsidRPr="000B6EBD">
        <w:rPr>
          <w:rFonts w:ascii="Times New Roman" w:hAnsi="Times New Roman"/>
          <w:sz w:val="20"/>
        </w:rPr>
        <w:t>Judicial Council</w:t>
      </w:r>
      <w:r w:rsidRPr="000B6EBD">
        <w:rPr>
          <w:rFonts w:ascii="Times New Roman" w:hAnsi="Times New Roman"/>
          <w:sz w:val="20"/>
        </w:rPr>
        <w:t xml:space="preserve"> have agreed in writing that the Work is covered under the </w:t>
      </w:r>
      <w:r w:rsidR="008F364F" w:rsidRPr="000B6EBD">
        <w:rPr>
          <w:rFonts w:ascii="Times New Roman" w:hAnsi="Times New Roman"/>
          <w:sz w:val="20"/>
        </w:rPr>
        <w:t>Judicial Council</w:t>
      </w:r>
      <w:r w:rsidRPr="000B6EBD">
        <w:rPr>
          <w:rFonts w:ascii="Times New Roman" w:hAnsi="Times New Roman"/>
          <w:sz w:val="20"/>
        </w:rPr>
        <w:t>’s programs of insurance or self-insurance designed for the purpose of providing coverage for the accepted</w:t>
      </w:r>
      <w:r w:rsidRPr="000B6EBD">
        <w:rPr>
          <w:rFonts w:ascii="Times New Roman" w:hAnsi="Times New Roman"/>
          <w:color w:val="0070C0"/>
          <w:sz w:val="20"/>
        </w:rPr>
        <w:t xml:space="preserve"> </w:t>
      </w:r>
      <w:r w:rsidRPr="000B6EBD">
        <w:rPr>
          <w:rFonts w:ascii="Times New Roman" w:hAnsi="Times New Roman"/>
          <w:sz w:val="20"/>
        </w:rPr>
        <w:t>Work once occupied.</w:t>
      </w:r>
      <w:r w:rsidR="00DB7F38" w:rsidRPr="000B6EBD">
        <w:rPr>
          <w:rFonts w:ascii="Times New Roman" w:hAnsi="Times New Roman"/>
          <w:spacing w:val="-2"/>
          <w:sz w:val="20"/>
        </w:rPr>
        <w:t xml:space="preserv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insurance expires during the term of the </w:t>
      </w:r>
      <w:r w:rsidR="00CD0E40" w:rsidRPr="000B6EBD">
        <w:rPr>
          <w:rFonts w:ascii="Times New Roman" w:hAnsi="Times New Roman"/>
          <w:sz w:val="20"/>
        </w:rPr>
        <w:t>Contract</w:t>
      </w:r>
      <w:r w:rsidRPr="000B6EBD">
        <w:rPr>
          <w:rFonts w:ascii="Times New Roman" w:hAnsi="Times New Roman"/>
          <w:sz w:val="20"/>
        </w:rPr>
        <w:t xml:space="preserve">, the CMR shall immediately renew or replace the required insurance and provide a new current certificate of insurance and signed insurance policy endorsements, or it may be declared in breach of Contract.  The </w:t>
      </w:r>
      <w:r w:rsidR="008F364F" w:rsidRPr="000B6EBD">
        <w:rPr>
          <w:rFonts w:ascii="Times New Roman" w:hAnsi="Times New Roman"/>
          <w:sz w:val="20"/>
        </w:rPr>
        <w:t>Judicial Council</w:t>
      </w:r>
      <w:r w:rsidRPr="000B6EBD">
        <w:rPr>
          <w:rFonts w:ascii="Times New Roman" w:hAnsi="Times New Roman"/>
          <w:sz w:val="20"/>
        </w:rPr>
        <w:t xml:space="preserve"> reserves the right to withhold all progress and retention payments until the breach is cured to the satisfaction of the </w:t>
      </w:r>
      <w:r w:rsidR="008F364F" w:rsidRPr="000B6EBD">
        <w:rPr>
          <w:rFonts w:ascii="Times New Roman" w:hAnsi="Times New Roman"/>
          <w:sz w:val="20"/>
        </w:rPr>
        <w:t>Judicial Council</w:t>
      </w:r>
      <w:r w:rsidRPr="000B6EBD">
        <w:rPr>
          <w:rFonts w:ascii="Times New Roman" w:hAnsi="Times New Roman"/>
          <w:sz w:val="20"/>
        </w:rPr>
        <w:t xml:space="preserve">.  CMR must provide renewal insurance certificates and signed policy endorsements to the </w:t>
      </w:r>
      <w:r w:rsidR="008F364F" w:rsidRPr="000B6EBD">
        <w:rPr>
          <w:rFonts w:ascii="Times New Roman" w:hAnsi="Times New Roman"/>
          <w:sz w:val="20"/>
        </w:rPr>
        <w:t>Judicial Council</w:t>
      </w:r>
      <w:r w:rsidRPr="000B6EBD">
        <w:rPr>
          <w:rFonts w:ascii="Times New Roman" w:hAnsi="Times New Roman"/>
          <w:sz w:val="20"/>
        </w:rPr>
        <w:t xml:space="preserve"> at least ten (10) days following the expiration of the previous insurance certificates and signed policy endorsements.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 the event CMR fails to keep in effect at all times the specified insurance coverage, the </w:t>
      </w:r>
      <w:r w:rsidR="008F364F" w:rsidRPr="000B6EBD">
        <w:rPr>
          <w:rFonts w:ascii="Times New Roman" w:hAnsi="Times New Roman"/>
          <w:sz w:val="20"/>
        </w:rPr>
        <w:t>Judicial Council</w:t>
      </w:r>
      <w:r w:rsidRPr="000B6EBD">
        <w:rPr>
          <w:rFonts w:ascii="Times New Roman" w:hAnsi="Times New Roman"/>
          <w:sz w:val="20"/>
        </w:rPr>
        <w:t xml:space="preserve"> may, in addition to any other remedies it may have, terminate this Contract upon the occurrence of such event, subject to the provisions of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w:t>
      </w:r>
      <w:r w:rsidR="00CD0E40" w:rsidRPr="000B6EBD">
        <w:rPr>
          <w:rFonts w:ascii="Times New Roman" w:hAnsi="Times New Roman"/>
          <w:sz w:val="20"/>
        </w:rPr>
        <w:t xml:space="preserve">, </w:t>
      </w:r>
      <w:r w:rsidRPr="000B6EBD">
        <w:rPr>
          <w:rFonts w:ascii="Times New Roman" w:hAnsi="Times New Roman"/>
          <w:sz w:val="20"/>
        </w:rPr>
        <w:t xml:space="preserve">with the exception of Professional Liability insurance, shall be endorsed to include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as additional insureds, but only with respect to liability assumed by CMR under the terms of this Contract or liability arising out of the performance of the Services.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and any insurer providing insurance required under the terms of this “General Requirements” subparagraph shall waive any right of recovery or subrogation it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for direct physical loss or damage to the Work, or for any liability arising out of the Services performed by CMR under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“General Requirements” subparagraph shall contain </w:t>
      </w:r>
      <w:r w:rsidRPr="000B6EBD">
        <w:rPr>
          <w:rFonts w:ascii="Times New Roman" w:hAnsi="Times New Roman"/>
          <w:sz w:val="20"/>
        </w:rPr>
        <w:lastRenderedPageBreak/>
        <w:t xml:space="preserve">a provision that coverage will not be materially changed or cancelled without thirty (30) days prior written notice to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 responsible for and may not recover from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w:t>
      </w:r>
      <w:r w:rsidR="00714928" w:rsidRPr="000B6EBD">
        <w:rPr>
          <w:rFonts w:ascii="Times New Roman" w:hAnsi="Times New Roman"/>
          <w:sz w:val="20"/>
        </w:rPr>
        <w:t xml:space="preserve">or </w:t>
      </w:r>
      <w:r w:rsidRPr="000B6EBD">
        <w:rPr>
          <w:rFonts w:ascii="Times New Roman" w:hAnsi="Times New Roman"/>
          <w:sz w:val="20"/>
        </w:rPr>
        <w:t xml:space="preserve">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any deductible or self-insured retention that is connected to the insurance required under this “General Requirements” subparagraph.</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under this “General Requirements” subparagraph shall be endorsed to be primary and non-contributing with any insurance or self-insurance maintained by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or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with the exception of coverage provided under the OCIP, which shall be primary to coverage provided by the CMR where applicable.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request certified copies of any of the insurance policies required under this “General Requirements” subparagraph, which shall be provided by the CMR within ten (10) working days following the request by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cost of all insurance required by this “General Requirements” subparagraph is the sole cost of the CMR and is a component part of the CMR’s GMP.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w:t>
      </w:r>
      <w:r w:rsidR="008F364F" w:rsidRPr="000B6EBD">
        <w:rPr>
          <w:rFonts w:ascii="Times New Roman" w:hAnsi="Times New Roman"/>
          <w:sz w:val="20"/>
        </w:rPr>
        <w:t>Judicial Council</w:t>
      </w:r>
      <w:r w:rsidRPr="000B6EBD">
        <w:rPr>
          <w:rFonts w:ascii="Times New Roman" w:hAnsi="Times New Roman"/>
          <w:sz w:val="20"/>
        </w:rPr>
        <w:t xml:space="preserve">, and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 Insurance Requirements</w:t>
      </w:r>
      <w:r w:rsidR="001120EC" w:rsidRPr="000B6EBD">
        <w:rPr>
          <w:rFonts w:ascii="Times New Roman" w:hAnsi="Times New Roman"/>
          <w:b/>
          <w:sz w:val="20"/>
        </w:rPr>
        <w:t>.</w:t>
      </w:r>
      <w:r w:rsidRPr="000B6EBD">
        <w:rPr>
          <w:rFonts w:ascii="Times New Roman" w:hAnsi="Times New Roman"/>
          <w:sz w:val="20"/>
        </w:rPr>
        <w:t xml:space="preserve">  From the beginning of the Construction Phase,</w:t>
      </w:r>
      <w:r w:rsidR="00150A81" w:rsidRPr="000B6EBD">
        <w:rPr>
          <w:rFonts w:ascii="Times New Roman" w:hAnsi="Times New Roman"/>
          <w:sz w:val="20"/>
        </w:rPr>
        <w:t xml:space="preserve"> the</w:t>
      </w:r>
      <w:r w:rsidRPr="000B6EBD">
        <w:rPr>
          <w:rFonts w:ascii="Times New Roman" w:hAnsi="Times New Roman"/>
          <w:sz w:val="20"/>
        </w:rPr>
        <w:t xml:space="preserve"> CMR shall maintain at a minimum and in full force and effect, the following insurance:</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 for off Project site operations</w:t>
      </w:r>
      <w:r w:rsidR="001120EC" w:rsidRPr="000B6EBD">
        <w:rPr>
          <w:rFonts w:ascii="Times New Roman" w:hAnsi="Times New Roman"/>
          <w:b/>
          <w:sz w:val="20"/>
        </w:rPr>
        <w:t>.</w:t>
      </w:r>
      <w:r w:rsidRPr="000B6EBD">
        <w:rPr>
          <w:rFonts w:ascii="Times New Roman" w:hAnsi="Times New Roman"/>
          <w:sz w:val="20"/>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Automobile Liability</w:t>
      </w:r>
      <w:r w:rsidR="001120EC" w:rsidRPr="000B6EBD">
        <w:rPr>
          <w:rFonts w:ascii="Times New Roman" w:hAnsi="Times New Roman"/>
          <w:b/>
          <w:sz w:val="20"/>
        </w:rPr>
        <w:t>.</w:t>
      </w:r>
      <w:r w:rsidRPr="000B6EBD">
        <w:rPr>
          <w:rFonts w:ascii="Times New Roman" w:hAnsi="Times New Roman"/>
          <w:sz w:val="20"/>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Workers' Compensation for </w:t>
      </w:r>
      <w:r w:rsidR="00C01584" w:rsidRPr="000B6EBD">
        <w:rPr>
          <w:rFonts w:ascii="Times New Roman" w:hAnsi="Times New Roman"/>
          <w:b/>
          <w:sz w:val="20"/>
        </w:rPr>
        <w:t>O</w:t>
      </w:r>
      <w:r w:rsidR="00150A81" w:rsidRPr="000B6EBD">
        <w:rPr>
          <w:rFonts w:ascii="Times New Roman" w:hAnsi="Times New Roman"/>
          <w:b/>
          <w:sz w:val="20"/>
        </w:rPr>
        <w:t>ff</w:t>
      </w:r>
      <w:r w:rsidRPr="000B6EBD">
        <w:rPr>
          <w:rFonts w:ascii="Times New Roman" w:hAnsi="Times New Roman"/>
          <w:b/>
          <w:sz w:val="20"/>
        </w:rPr>
        <w:t xml:space="preserve">-Project </w:t>
      </w:r>
      <w:r w:rsidR="00C01584" w:rsidRPr="000B6EBD">
        <w:rPr>
          <w:rFonts w:ascii="Times New Roman" w:hAnsi="Times New Roman"/>
          <w:b/>
          <w:sz w:val="20"/>
        </w:rPr>
        <w:t>S</w:t>
      </w:r>
      <w:r w:rsidR="00150A81" w:rsidRPr="000B6EBD">
        <w:rPr>
          <w:rFonts w:ascii="Times New Roman" w:hAnsi="Times New Roman"/>
          <w:b/>
          <w:sz w:val="20"/>
        </w:rPr>
        <w:t xml:space="preserve">ite </w:t>
      </w:r>
      <w:r w:rsidR="00C01584" w:rsidRPr="000B6EBD">
        <w:rPr>
          <w:rFonts w:ascii="Times New Roman" w:hAnsi="Times New Roman"/>
          <w:b/>
          <w:sz w:val="20"/>
        </w:rPr>
        <w:t>E</w:t>
      </w:r>
      <w:r w:rsidR="00150A81" w:rsidRPr="000B6EBD">
        <w:rPr>
          <w:rFonts w:ascii="Times New Roman" w:hAnsi="Times New Roman"/>
          <w:b/>
          <w:sz w:val="20"/>
        </w:rPr>
        <w:t>mployees</w:t>
      </w:r>
      <w:r w:rsidR="001120EC" w:rsidRPr="000B6EBD">
        <w:rPr>
          <w:rFonts w:ascii="Times New Roman" w:hAnsi="Times New Roman"/>
          <w:b/>
          <w:sz w:val="20"/>
        </w:rPr>
        <w:t>.</w:t>
      </w:r>
      <w:r w:rsidRPr="000B6EBD">
        <w:rPr>
          <w:rFonts w:ascii="Times New Roman" w:hAnsi="Times New Roman"/>
          <w:sz w:val="20"/>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$1,000,000 as the aggregate disease policy limit, and $1,000,000 as the disease limit for each </w:t>
      </w:r>
      <w:r w:rsidRPr="000B6EBD">
        <w:rPr>
          <w:rFonts w:ascii="Times New Roman" w:hAnsi="Times New Roman"/>
          <w:sz w:val="20"/>
        </w:rPr>
        <w:lastRenderedPageBreak/>
        <w:t>employee.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Equipment Insurance</w:t>
      </w:r>
      <w:r w:rsidR="001120EC" w:rsidRPr="000B6EBD">
        <w:rPr>
          <w:rFonts w:ascii="Times New Roman" w:hAnsi="Times New Roman"/>
          <w:b/>
          <w:sz w:val="20"/>
        </w:rPr>
        <w:t>.</w:t>
      </w:r>
      <w:r w:rsidRPr="000B6EBD">
        <w:rPr>
          <w:rFonts w:ascii="Times New Roman" w:hAnsi="Times New Roman"/>
          <w:sz w:val="20"/>
        </w:rPr>
        <w:t xml:space="preserve">  CMR’s equipment insurance covering </w:t>
      </w:r>
      <w:r w:rsidR="00CD0E40" w:rsidRPr="000B6EBD">
        <w:rPr>
          <w:rFonts w:ascii="Times New Roman" w:hAnsi="Times New Roman"/>
          <w:sz w:val="20"/>
        </w:rPr>
        <w:t>its business property,</w:t>
      </w:r>
      <w:r w:rsidRPr="000B6EBD">
        <w:rPr>
          <w:rFonts w:ascii="Times New Roman" w:hAnsi="Times New Roman"/>
          <w:sz w:val="20"/>
        </w:rPr>
        <w:t xml:space="preserve"> equipment and tools used in the performance of the Work at the </w:t>
      </w:r>
      <w:r w:rsidR="00CD0E40" w:rsidRPr="000B6EBD">
        <w:rPr>
          <w:rFonts w:ascii="Times New Roman" w:hAnsi="Times New Roman"/>
          <w:sz w:val="20"/>
        </w:rPr>
        <w:t>P</w:t>
      </w:r>
      <w:r w:rsidR="001756B6" w:rsidRPr="000B6EBD">
        <w:rPr>
          <w:rFonts w:ascii="Times New Roman" w:hAnsi="Times New Roman"/>
          <w:sz w:val="20"/>
        </w:rPr>
        <w:t>roject</w:t>
      </w:r>
      <w:r w:rsidRPr="000B6EBD">
        <w:rPr>
          <w:rFonts w:ascii="Times New Roman" w:hAnsi="Times New Roman"/>
          <w:sz w:val="20"/>
        </w:rPr>
        <w:t xml:space="preserve"> site that are not intended to become a permanent part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OWNER CONTROLLED INSURANCE PROGRAM (OCIP</w:t>
      </w:r>
      <w:r w:rsidR="00C01584" w:rsidRPr="000B6EBD">
        <w:rPr>
          <w:rFonts w:ascii="Times New Roman" w:hAnsi="Times New Roman"/>
          <w:b/>
          <w:sz w:val="20"/>
        </w:rPr>
        <w:t>)</w:t>
      </w:r>
      <w:r w:rsidR="001120EC" w:rsidRPr="000B6EBD">
        <w:rPr>
          <w:rFonts w:ascii="Times New Roman" w:hAnsi="Times New Roman"/>
          <w:b/>
          <w:sz w:val="20"/>
        </w:rPr>
        <w:t xml:space="preserve">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9" w:name="_Toc368062019"/>
      <w:bookmarkStart w:id="510" w:name="_Toc368062132"/>
      <w:bookmarkStart w:id="511" w:name="_Toc412467330"/>
      <w:bookmarkStart w:id="512" w:name="_Toc411516793"/>
      <w:r w:rsidR="001120EC" w:rsidRPr="000B6EBD">
        <w:rPr>
          <w:rFonts w:ascii="Times New Roman" w:hAnsi="Times New Roman"/>
          <w:b/>
          <w:sz w:val="20"/>
        </w:rPr>
        <w:instrText>11.2  OWNER CONTROLLED INSURANCE PROGRAM</w:instrText>
      </w:r>
      <w:bookmarkEnd w:id="509"/>
      <w:bookmarkEnd w:id="510"/>
      <w:r w:rsidR="004F204F" w:rsidRPr="000B6EBD">
        <w:rPr>
          <w:rFonts w:ascii="Times New Roman" w:hAnsi="Times New Roman"/>
          <w:b/>
          <w:sz w:val="20"/>
        </w:rPr>
        <w:instrText xml:space="preserve"> (OCIP)</w:instrText>
      </w:r>
      <w:bookmarkEnd w:id="511"/>
      <w:bookmarkEnd w:id="512"/>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Requirements for the </w:t>
      </w:r>
      <w:r w:rsidR="008F364F" w:rsidRPr="000B6EBD">
        <w:rPr>
          <w:rFonts w:ascii="Times New Roman" w:hAnsi="Times New Roman"/>
          <w:sz w:val="20"/>
        </w:rPr>
        <w:t>Judicial Council</w:t>
      </w:r>
      <w:r w:rsidRPr="000B6EBD">
        <w:rPr>
          <w:rFonts w:ascii="Times New Roman" w:hAnsi="Times New Roman"/>
          <w:sz w:val="20"/>
        </w:rPr>
        <w:t xml:space="preserve"> provided Owner Controlled Insurance Program (OCIP) during the Construction Phase of the Project:</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has elected to provide the types of insurance indicated in the Subparagraph “OCIP Insurance” herein below insuring the </w:t>
      </w:r>
      <w:r w:rsidR="008F364F" w:rsidRPr="000B6EBD">
        <w:rPr>
          <w:rFonts w:ascii="Times New Roman" w:hAnsi="Times New Roman"/>
          <w:sz w:val="20"/>
        </w:rPr>
        <w:t>Judicial Council</w:t>
      </w:r>
      <w:r w:rsidRPr="000B6EBD">
        <w:rPr>
          <w:rFonts w:ascii="Times New Roman" w:hAnsi="Times New Roman"/>
          <w:sz w:val="20"/>
        </w:rPr>
        <w:t xml:space="preserve">, the CMR, Subcontractors, and Sub-subcontractors of every tier (other than Excluded Parties as defined herein), while performing Work at the Project site until final Completion of  the Project.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shall be provided through an insurance company or companies that are rated “A-VII” or higher by A. M. Best’s key rating guide.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Named Insured</w:t>
      </w:r>
      <w:r w:rsidR="00C01584" w:rsidRPr="000B6EBD">
        <w:rPr>
          <w:rFonts w:ascii="Times New Roman" w:hAnsi="Times New Roman"/>
          <w:b/>
          <w:sz w:val="20"/>
        </w:rPr>
        <w:t>.</w:t>
      </w:r>
      <w:r w:rsidRPr="000B6EBD">
        <w:rPr>
          <w:rFonts w:ascii="Times New Roman" w:hAnsi="Times New Roman"/>
          <w:sz w:val="20"/>
        </w:rPr>
        <w:t xml:space="preserve">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the CMR, its Subcontractors, and their Sub-subcontractors of each and every tier.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Additional Insureds</w:t>
      </w:r>
      <w:r w:rsidR="00C01584" w:rsidRPr="000B6EBD">
        <w:rPr>
          <w:rFonts w:ascii="Times New Roman" w:hAnsi="Times New Roman"/>
          <w:b/>
          <w:sz w:val="20"/>
        </w:rPr>
        <w:t>.</w:t>
      </w:r>
      <w:r w:rsidRPr="000B6EBD">
        <w:rPr>
          <w:rFonts w:ascii="Times New Roman" w:hAnsi="Times New Roman"/>
          <w:sz w:val="20"/>
        </w:rPr>
        <w:t xml:space="preserve"> As required by written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Excluded Parties</w:t>
      </w:r>
      <w:r w:rsidR="00C01584" w:rsidRPr="000B6EBD">
        <w:rPr>
          <w:rFonts w:ascii="Times New Roman" w:hAnsi="Times New Roman"/>
          <w:b/>
          <w:sz w:val="20"/>
        </w:rPr>
        <w:t>.</w:t>
      </w:r>
      <w:r w:rsidRPr="000B6EBD">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w:t>
      </w:r>
      <w:r w:rsidR="008F364F" w:rsidRPr="000B6EBD">
        <w:rPr>
          <w:rFonts w:ascii="Times New Roman" w:hAnsi="Times New Roman"/>
          <w:sz w:val="20"/>
        </w:rPr>
        <w:t>Judicial Council</w:t>
      </w:r>
      <w:r w:rsidRPr="000B6EBD">
        <w:rPr>
          <w:rFonts w:ascii="Times New Roman" w:hAnsi="Times New Roman"/>
          <w:sz w:val="20"/>
        </w:rPr>
        <w:t xml:space="preserve"> to be excluded, will not be covered by insurance purchased by the </w:t>
      </w:r>
      <w:r w:rsidR="008F364F" w:rsidRPr="000B6EBD">
        <w:rPr>
          <w:rFonts w:ascii="Times New Roman" w:hAnsi="Times New Roman"/>
          <w:sz w:val="20"/>
        </w:rPr>
        <w:t>Judicial Council</w:t>
      </w:r>
      <w:r w:rsidRPr="000B6EBD">
        <w:rPr>
          <w:rFonts w:ascii="Times New Roman" w:hAnsi="Times New Roman"/>
          <w:sz w:val="20"/>
        </w:rPr>
        <w:t xml:space="preserve"> under the OCIP. </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Term</w:t>
      </w:r>
      <w:r w:rsidR="00C01584" w:rsidRPr="000B6EBD">
        <w:rPr>
          <w:rFonts w:ascii="Times New Roman" w:hAnsi="Times New Roman"/>
          <w:b/>
          <w:sz w:val="20"/>
        </w:rPr>
        <w:t>.</w:t>
      </w:r>
      <w:r w:rsidRPr="000B6EBD">
        <w:rPr>
          <w:rFonts w:ascii="Times New Roman" w:hAnsi="Times New Roman"/>
          <w:sz w:val="20"/>
        </w:rPr>
        <w:t xml:space="preserve"> Any insurance policies provided within the OCIP shall be in force until the end of the term of this Contract or Completion of the Project, whichever comes later.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Completed Operations</w:t>
      </w:r>
      <w:r w:rsidR="00C01584" w:rsidRPr="000B6EBD">
        <w:rPr>
          <w:rFonts w:ascii="Times New Roman" w:hAnsi="Times New Roman"/>
          <w:b/>
          <w:sz w:val="20"/>
        </w:rPr>
        <w:t>.</w:t>
      </w:r>
      <w:r w:rsidRPr="000B6EBD">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Waiver of Subrogation</w:t>
      </w:r>
      <w:r w:rsidR="00C01584" w:rsidRPr="000B6EBD">
        <w:rPr>
          <w:rFonts w:ascii="Times New Roman" w:hAnsi="Times New Roman"/>
          <w:b/>
          <w:sz w:val="20"/>
        </w:rPr>
        <w:t>.</w:t>
      </w:r>
      <w:r w:rsidRPr="000B6EBD">
        <w:rPr>
          <w:rFonts w:ascii="Times New Roman" w:hAnsi="Times New Roman"/>
          <w:sz w:val="20"/>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CMR/Subcontractor </w:t>
      </w:r>
      <w:r w:rsidR="001120EC" w:rsidRPr="000B6EBD">
        <w:rPr>
          <w:rFonts w:ascii="Times New Roman" w:hAnsi="Times New Roman"/>
          <w:b/>
          <w:sz w:val="20"/>
        </w:rPr>
        <w:t>W</w:t>
      </w:r>
      <w:r w:rsidR="00150A81" w:rsidRPr="000B6EBD">
        <w:rPr>
          <w:rFonts w:ascii="Times New Roman" w:hAnsi="Times New Roman"/>
          <w:b/>
          <w:sz w:val="20"/>
        </w:rPr>
        <w:t>aiver</w:t>
      </w:r>
      <w:r w:rsidR="00C01584" w:rsidRPr="000B6EBD">
        <w:rPr>
          <w:rFonts w:ascii="Times New Roman" w:hAnsi="Times New Roman"/>
          <w:b/>
          <w:sz w:val="20"/>
        </w:rPr>
        <w:t>.</w:t>
      </w:r>
      <w:r w:rsidRPr="000B6EBD">
        <w:rPr>
          <w:rFonts w:ascii="Times New Roman" w:hAnsi="Times New Roman"/>
          <w:sz w:val="20"/>
        </w:rPr>
        <w:t xml:space="preserve"> CMR shall waive and require its insurers, its Subcontractors and their Sub-subcontractors, and their respective insurers to waive any right of recovery or subrogation each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including their respective elected and appointed officials, judges, officers, employees arising out of the services performed at the Project site in the completion of the Construction Phase of the Project.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Cancellation</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required insurance policies required under OCIP Insurance shall contain a provision that coverage will not be materially changed or cancelled without ninety (90) days prior written notice to the Named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Loss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w:t>
      </w:r>
      <w:r w:rsidR="00ED01DC" w:rsidRPr="000B6EBD">
        <w:rPr>
          <w:rFonts w:ascii="Times New Roman" w:hAnsi="Times New Roman"/>
          <w:sz w:val="20"/>
        </w:rPr>
        <w:t>2</w:t>
      </w:r>
      <w:r w:rsidRPr="000B6EBD">
        <w:rPr>
          <w:rFonts w:ascii="Times New Roman" w:hAnsi="Times New Roman"/>
          <w:sz w:val="20"/>
        </w:rPr>
        <w:t xml:space="preserve">5,000 of such loss.  </w:t>
      </w:r>
      <w:r w:rsidR="007227EE" w:rsidRPr="000B6EBD">
        <w:rPr>
          <w:rFonts w:ascii="Times New Roman" w:hAnsi="Times New Roman"/>
          <w:sz w:val="20"/>
        </w:rPr>
        <w:t xml:space="preserve">This </w:t>
      </w:r>
      <w:r w:rsidRPr="000B6EBD">
        <w:rPr>
          <w:rFonts w:ascii="Times New Roman" w:hAnsi="Times New Roman"/>
          <w:sz w:val="20"/>
        </w:rPr>
        <w:t xml:space="preserve">obligation (or contribution by all Subcontractors and Sub-subcontractors of every tier) shall remain uninsured and will not be covered by the OCIP commercial general liability or </w:t>
      </w:r>
      <w:proofErr w:type="gramStart"/>
      <w:r w:rsidRPr="000B6EBD">
        <w:rPr>
          <w:rFonts w:ascii="Times New Roman" w:hAnsi="Times New Roman"/>
          <w:sz w:val="20"/>
        </w:rPr>
        <w:t>builder’s</w:t>
      </w:r>
      <w:proofErr w:type="gramEnd"/>
      <w:r w:rsidRPr="000B6EBD">
        <w:rPr>
          <w:rFonts w:ascii="Times New Roman" w:hAnsi="Times New Roman"/>
          <w:sz w:val="20"/>
        </w:rPr>
        <w:t xml:space="preserve"> risk insurance policies.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Primary and non-contributory</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insurance provided under OCIP Insurance shall be endorsed to be primary and non-contributing with any insurance or self-insurance maintained by the Named Insureds or the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Limits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The limits of liability provided under the commercial general liability insurance apply collectively for all Named Insureds and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Credits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Obligations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OCIP insurance provided by the </w:t>
      </w:r>
      <w:r w:rsidR="008F364F" w:rsidRPr="000B6EBD">
        <w:rPr>
          <w:rFonts w:ascii="Times New Roman" w:hAnsi="Times New Roman"/>
          <w:sz w:val="20"/>
        </w:rPr>
        <w:t>Judicial Council</w:t>
      </w:r>
      <w:r w:rsidRPr="000B6EBD">
        <w:rPr>
          <w:rFonts w:ascii="Times New Roman" w:hAnsi="Times New Roman"/>
          <w:sz w:val="20"/>
        </w:rPr>
        <w:t xml:space="preserve">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shall continue to be responsible to provide any insurance required under “Contractor’s Insurance” indicated herein above that is not provided by the </w:t>
      </w:r>
      <w:r w:rsidR="008F364F" w:rsidRPr="000B6EBD">
        <w:rPr>
          <w:rFonts w:ascii="Times New Roman" w:hAnsi="Times New Roman"/>
          <w:sz w:val="20"/>
        </w:rPr>
        <w:t>Judicial Council</w:t>
      </w:r>
      <w:r w:rsidRPr="000B6EBD">
        <w:rPr>
          <w:rFonts w:ascii="Times New Roman" w:hAnsi="Times New Roman"/>
          <w:sz w:val="20"/>
        </w:rPr>
        <w:t xml:space="preserve"> under the OCIP.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OCIP Insurance</w:t>
      </w:r>
      <w:r w:rsidR="00C01584" w:rsidRPr="000B6EBD">
        <w:rPr>
          <w:rFonts w:ascii="Times New Roman" w:hAnsi="Times New Roman"/>
          <w:b/>
          <w:sz w:val="20"/>
        </w:rPr>
        <w:t>.</w:t>
      </w:r>
      <w:r w:rsidRPr="000B6EBD">
        <w:rPr>
          <w:rFonts w:ascii="Times New Roman" w:hAnsi="Times New Roman"/>
          <w:sz w:val="20"/>
        </w:rPr>
        <w:t xml:space="preserve">  Prior to the commencement of performance of the Construction Phase the </w:t>
      </w:r>
      <w:r w:rsidR="008F364F" w:rsidRPr="000B6EBD">
        <w:rPr>
          <w:rFonts w:ascii="Times New Roman" w:hAnsi="Times New Roman"/>
          <w:sz w:val="20"/>
        </w:rPr>
        <w:t>Judicial Council</w:t>
      </w:r>
      <w:r w:rsidRPr="000B6EBD">
        <w:rPr>
          <w:rFonts w:ascii="Times New Roman" w:hAnsi="Times New Roman"/>
          <w:sz w:val="20"/>
        </w:rPr>
        <w:t xml:space="preserve"> shall furnish the OCIP insurance for all contractors of every tier that are enrolled in the OCIP </w:t>
      </w:r>
      <w:r w:rsidRPr="000B6EBD">
        <w:rPr>
          <w:rFonts w:ascii="Times New Roman" w:hAnsi="Times New Roman"/>
          <w:sz w:val="20"/>
        </w:rPr>
        <w:lastRenderedPageBreak/>
        <w:t>while performing Work at the Project site until final Completion of  the Project (“OCIP Insurance”) :</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w:t>
      </w:r>
      <w:r w:rsidR="00C01584" w:rsidRPr="000B6EBD">
        <w:rPr>
          <w:rFonts w:ascii="Times New Roman" w:hAnsi="Times New Roman"/>
          <w:b/>
          <w:sz w:val="20"/>
        </w:rPr>
        <w:t>.</w:t>
      </w:r>
      <w:r w:rsidRPr="000B6EBD">
        <w:rPr>
          <w:rFonts w:ascii="Times New Roman" w:hAnsi="Times New Roman"/>
          <w:sz w:val="20"/>
        </w:rPr>
        <w:t xml:space="preserve"> Commercial General Liability Insurance written on an occurrence form with separate limits as follows:</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each occurrence,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personal and advertising injury</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general annual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products - completed operations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 xml:space="preserve">$500,000 damages to premises rented to an insured </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$10,000 medical payments</w:t>
      </w:r>
    </w:p>
    <w:p w:rsidR="006353C4" w:rsidRPr="000B6EBD" w:rsidRDefault="006353C4" w:rsidP="006353C4">
      <w:pPr>
        <w:widowControl w:val="0"/>
        <w:ind w:left="3240"/>
        <w:rPr>
          <w:rFonts w:ascii="Times New Roman" w:hAnsi="Times New Roman"/>
          <w:sz w:val="20"/>
        </w:rPr>
      </w:pPr>
    </w:p>
    <w:p w:rsidR="002A1273" w:rsidRPr="000B6EBD" w:rsidRDefault="00E46846">
      <w:pPr>
        <w:pStyle w:val="ListParagraph"/>
        <w:widowControl w:val="0"/>
        <w:ind w:left="2520"/>
        <w:rPr>
          <w:rFonts w:ascii="Times New Roman" w:hAnsi="Times New Roman"/>
          <w:sz w:val="20"/>
        </w:rPr>
      </w:pPr>
      <w:r w:rsidRPr="000B6EBD">
        <w:rPr>
          <w:rFonts w:ascii="Times New Roman" w:hAnsi="Times New Roman"/>
          <w:sz w:val="20"/>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rsidR="006353C4" w:rsidRPr="000B6EBD" w:rsidRDefault="006353C4" w:rsidP="006353C4">
      <w:pPr>
        <w:widowControl w:val="0"/>
        <w:ind w:left="1350"/>
        <w:rPr>
          <w:rFonts w:ascii="Times New Roman" w:hAnsi="Times New Roman"/>
          <w:sz w:val="20"/>
        </w:rPr>
      </w:pPr>
    </w:p>
    <w:p w:rsidR="006353C4"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Excess Liability</w:t>
      </w:r>
      <w:r w:rsidR="00C01584" w:rsidRPr="000B6EBD">
        <w:rPr>
          <w:rFonts w:ascii="Times New Roman" w:hAnsi="Times New Roman"/>
          <w:b/>
          <w:sz w:val="20"/>
        </w:rPr>
        <w:t>.</w:t>
      </w:r>
      <w:r w:rsidRPr="000B6EBD">
        <w:rPr>
          <w:rFonts w:ascii="Times New Roman" w:hAnsi="Times New Roman"/>
          <w:sz w:val="20"/>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r w:rsidR="00714928" w:rsidRPr="000B6EBD">
        <w:rPr>
          <w:rFonts w:ascii="Times New Roman" w:hAnsi="Times New Roman"/>
          <w:sz w:val="20"/>
        </w:rPr>
        <w:t>(Jim Mullen to confirm limits of liability)</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each occurrence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general annual aggregate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 xml:space="preserve">$75,000,000 products and completed operations aggregate </w:t>
      </w:r>
    </w:p>
    <w:p w:rsidR="006353C4" w:rsidRPr="000B6EBD" w:rsidRDefault="006353C4" w:rsidP="006353C4">
      <w:pPr>
        <w:widowControl w:val="0"/>
        <w:ind w:left="2520"/>
        <w:rPr>
          <w:rFonts w:ascii="Times New Roman" w:hAnsi="Times New Roman"/>
          <w:b/>
          <w:sz w:val="20"/>
        </w:rPr>
      </w:pPr>
    </w:p>
    <w:p w:rsidR="00AA1177"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Pollution Liability Insurance</w:t>
      </w:r>
      <w:r w:rsidR="00C01584" w:rsidRPr="000B6EBD">
        <w:rPr>
          <w:rFonts w:ascii="Times New Roman" w:hAnsi="Times New Roman"/>
          <w:b/>
          <w:sz w:val="20"/>
        </w:rPr>
        <w:t>.</w:t>
      </w:r>
      <w:r w:rsidRPr="000B6EBD">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0B6EBD">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0B6EBD">
        <w:rPr>
          <w:rFonts w:ascii="Times New Roman" w:hAnsi="Times New Roman"/>
          <w:sz w:val="20"/>
        </w:rPr>
        <w:t>.</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Workers' Compensation</w:t>
      </w:r>
      <w:r w:rsidR="00C01584" w:rsidRPr="000B6EBD">
        <w:rPr>
          <w:rFonts w:ascii="Times New Roman" w:hAnsi="Times New Roman"/>
          <w:b/>
          <w:sz w:val="20"/>
        </w:rPr>
        <w:t>.</w:t>
      </w:r>
      <w:r w:rsidRPr="000B6EBD">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Builders Risk</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shall cover Work in the course of construction at the Project site, at any temporary off-site location, and while in transit.  Included within the terms of coverage shall be all buildings, materials, supplies scaffolding, </w:t>
      </w:r>
      <w:r w:rsidR="007227EE" w:rsidRPr="000B6EBD">
        <w:rPr>
          <w:rFonts w:ascii="Times New Roman" w:hAnsi="Times New Roman"/>
          <w:sz w:val="20"/>
        </w:rPr>
        <w:t xml:space="preserve">false </w:t>
      </w:r>
      <w:r w:rsidR="007227EE" w:rsidRPr="000B6EBD">
        <w:rPr>
          <w:rFonts w:ascii="Times New Roman" w:hAnsi="Times New Roman"/>
          <w:sz w:val="20"/>
        </w:rPr>
        <w:lastRenderedPageBreak/>
        <w:t>work</w:t>
      </w:r>
      <w:r w:rsidRPr="000B6EBD">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AA1177" w:rsidRPr="000B6EBD" w:rsidRDefault="00AA1177" w:rsidP="00AA1177">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Builder’s Risk Insurance may exclude loss resulting from, war and related causes, 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Equipment Breakdown</w:t>
      </w:r>
      <w:r w:rsidR="00C01584" w:rsidRPr="000B6EBD">
        <w:rPr>
          <w:rFonts w:ascii="Times New Roman" w:hAnsi="Times New Roman"/>
          <w:b/>
          <w:sz w:val="20"/>
        </w:rPr>
        <w:t>.</w:t>
      </w:r>
      <w:r w:rsidRPr="000B6EBD">
        <w:rPr>
          <w:rFonts w:ascii="Times New Roman" w:hAnsi="Times New Roman"/>
          <w:sz w:val="20"/>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BOND AND PAYMENT BOND</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3" w:name="_Toc368062020"/>
      <w:bookmarkStart w:id="514" w:name="_Toc368062133"/>
      <w:bookmarkStart w:id="515" w:name="_Toc412467331"/>
      <w:bookmarkStart w:id="516" w:name="_Toc411516794"/>
      <w:r w:rsidR="001120EC" w:rsidRPr="000B6EBD">
        <w:rPr>
          <w:rFonts w:ascii="Times New Roman" w:hAnsi="Times New Roman"/>
          <w:b/>
          <w:sz w:val="20"/>
        </w:rPr>
        <w:instrText>11.3  PERFORMANCE BOND AND PAYMENT BOND</w:instrText>
      </w:r>
      <w:bookmarkEnd w:id="513"/>
      <w:bookmarkEnd w:id="514"/>
      <w:bookmarkEnd w:id="515"/>
      <w:bookmarkEnd w:id="516"/>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Prior to commencing any Work pursuant to this Contract, CMR shall furnish the following surety bonds issued by a California admitted surety insurer as follows:</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Performance Bond:  A bond in an amount at least equal to one hundred percent (100%) of the Project as security for faithful performance of this Contract; and</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Payment Bond:  A bond in an amount at least equal to one hundred percent (100%) of the Project for payment of persons performing labor and/or furnishing materials in connection with this Contract.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w:t>
      </w:r>
      <w:r w:rsidR="008F364F" w:rsidRPr="000B6EBD">
        <w:rPr>
          <w:rFonts w:ascii="Times New Roman" w:hAnsi="Times New Roman"/>
          <w:sz w:val="20"/>
        </w:rPr>
        <w:t>Judicial Council</w:t>
      </w:r>
      <w:r w:rsidRPr="000B6EBD">
        <w:rPr>
          <w:rFonts w:ascii="Times New Roman" w:hAnsi="Times New Roman"/>
          <w:sz w:val="20"/>
        </w:rPr>
        <w:t xml:space="preserve">.  Any cost of bonds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0B6EBD">
        <w:rPr>
          <w:rFonts w:ascii="Times New Roman" w:hAnsi="Times New Roman"/>
          <w:sz w:val="20"/>
        </w:rPr>
        <w:t xml:space="preserve"> the</w:t>
      </w:r>
      <w:r w:rsidRPr="000B6EBD">
        <w:rPr>
          <w:rFonts w:ascii="Times New Roman" w:hAnsi="Times New Roman"/>
          <w:sz w:val="20"/>
        </w:rPr>
        <w:t xml:space="preserve"> Work, the CMR shall provide the </w:t>
      </w:r>
      <w:r w:rsidR="008F364F" w:rsidRPr="000B6EBD">
        <w:rPr>
          <w:rFonts w:ascii="Times New Roman" w:hAnsi="Times New Roman"/>
          <w:sz w:val="20"/>
        </w:rPr>
        <w:t>Judicial Council</w:t>
      </w:r>
      <w:r w:rsidRPr="000B6EBD">
        <w:rPr>
          <w:rFonts w:ascii="Times New Roman" w:hAnsi="Times New Roman"/>
          <w:sz w:val="20"/>
        </w:rPr>
        <w:t xml:space="preserve"> with quotes from the proposed insurance company for such insurance for approval by the </w:t>
      </w:r>
      <w:r w:rsidR="008F364F" w:rsidRPr="000B6EBD">
        <w:rPr>
          <w:rFonts w:ascii="Times New Roman" w:hAnsi="Times New Roman"/>
          <w:sz w:val="20"/>
        </w:rPr>
        <w:t>Judicial Council</w:t>
      </w:r>
      <w:r w:rsidRPr="000B6EBD">
        <w:rPr>
          <w:rFonts w:ascii="Times New Roman" w:hAnsi="Times New Roman"/>
          <w:sz w:val="20"/>
        </w:rPr>
        <w:t xml:space="preserve">.  </w:t>
      </w:r>
      <w:r w:rsidR="00273E9E" w:rsidRPr="000B6EBD">
        <w:rPr>
          <w:rFonts w:ascii="Times New Roman" w:hAnsi="Times New Roman"/>
          <w:sz w:val="20"/>
        </w:rPr>
        <w:t xml:space="preserve">Unless pre-approved by </w:t>
      </w:r>
      <w:r w:rsidR="008F364F" w:rsidRPr="000B6EBD">
        <w:rPr>
          <w:rFonts w:ascii="Times New Roman" w:hAnsi="Times New Roman"/>
          <w:sz w:val="20"/>
        </w:rPr>
        <w:t>Judicial Council</w:t>
      </w:r>
      <w:r w:rsidR="00273E9E" w:rsidRPr="000B6EBD">
        <w:rPr>
          <w:rFonts w:ascii="Times New Roman" w:hAnsi="Times New Roman"/>
          <w:sz w:val="20"/>
        </w:rPr>
        <w:t xml:space="preserve"> </w:t>
      </w:r>
      <w:proofErr w:type="gramStart"/>
      <w:r w:rsidR="00273E9E" w:rsidRPr="000B6EBD">
        <w:rPr>
          <w:rFonts w:ascii="Times New Roman" w:hAnsi="Times New Roman"/>
          <w:sz w:val="20"/>
        </w:rPr>
        <w:t>as an allowable costs</w:t>
      </w:r>
      <w:proofErr w:type="gramEnd"/>
      <w:r w:rsidR="00273E9E" w:rsidRPr="000B6EBD">
        <w:rPr>
          <w:rFonts w:ascii="Times New Roman" w:hAnsi="Times New Roman"/>
          <w:sz w:val="20"/>
        </w:rPr>
        <w:t xml:space="preserve"> for added or deleted work, a</w:t>
      </w:r>
      <w:r w:rsidR="00150A81" w:rsidRPr="000B6EBD">
        <w:rPr>
          <w:rFonts w:ascii="Times New Roman" w:hAnsi="Times New Roman"/>
          <w:sz w:val="20"/>
        </w:rPr>
        <w:t xml:space="preserve">ny cost </w:t>
      </w:r>
      <w:r w:rsidR="00273E9E" w:rsidRPr="000B6EBD">
        <w:rPr>
          <w:rFonts w:ascii="Times New Roman" w:hAnsi="Times New Roman"/>
          <w:sz w:val="20"/>
        </w:rPr>
        <w:t>for</w:t>
      </w:r>
      <w:r w:rsidRPr="000B6EBD">
        <w:rPr>
          <w:rFonts w:ascii="Times New Roman" w:hAnsi="Times New Roman"/>
          <w:sz w:val="20"/>
        </w:rPr>
        <w:t xml:space="preserve"> contractor default insurance in excess of the </w:t>
      </w:r>
      <w:r w:rsidRPr="000B6EBD">
        <w:rPr>
          <w:rFonts w:ascii="Times New Roman" w:hAnsi="Times New Roman"/>
          <w:sz w:val="20"/>
        </w:rPr>
        <w:lastRenderedPageBreak/>
        <w:t xml:space="preserve">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bonds related to this Contract shall be in a form acceptable to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Upon the request of any person or entity appearing to be a potential beneficiary of bonds covering payment of obligations arising under the Contract, the CMR shall promptly furnish a copy of the bond(s) or permit a copy to be made.</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AND CORRECTION OF WORK</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7" w:name="_Toc368062021"/>
      <w:bookmarkStart w:id="518" w:name="_Toc368062134"/>
      <w:bookmarkStart w:id="519" w:name="_Toc412467332"/>
      <w:bookmarkStart w:id="520" w:name="_Toc411516795"/>
      <w:r w:rsidR="001120EC" w:rsidRPr="000B6EBD">
        <w:rPr>
          <w:rFonts w:ascii="Times New Roman" w:hAnsi="Times New Roman"/>
          <w:b/>
          <w:sz w:val="20"/>
        </w:rPr>
        <w:instrText>ARTICLE 12  UNCOVERING AND CORRECTION OF WORK</w:instrText>
      </w:r>
      <w:bookmarkEnd w:id="517"/>
      <w:bookmarkEnd w:id="518"/>
      <w:bookmarkEnd w:id="519"/>
      <w:bookmarkEnd w:id="520"/>
      <w:r w:rsidR="001120EC"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WORK</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1" w:name="_Toc368062022"/>
      <w:bookmarkStart w:id="522" w:name="_Toc368062135"/>
      <w:bookmarkStart w:id="523" w:name="_Toc412467333"/>
      <w:bookmarkStart w:id="524" w:name="_Toc411516796"/>
      <w:r w:rsidR="001120EC" w:rsidRPr="000B6EBD">
        <w:rPr>
          <w:rFonts w:ascii="Times New Roman" w:hAnsi="Times New Roman"/>
          <w:b/>
          <w:sz w:val="20"/>
        </w:rPr>
        <w:instrText>12.1  UNCOVERING WORK</w:instrText>
      </w:r>
      <w:bookmarkEnd w:id="521"/>
      <w:bookmarkEnd w:id="522"/>
      <w:bookmarkEnd w:id="523"/>
      <w:bookmarkEnd w:id="524"/>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 portion of the Work is covered prior to the </w:t>
      </w:r>
      <w:r w:rsidR="008F364F" w:rsidRPr="000B6EBD">
        <w:rPr>
          <w:rFonts w:ascii="Times New Roman" w:hAnsi="Times New Roman"/>
          <w:sz w:val="20"/>
        </w:rPr>
        <w:t>Judicial Council</w:t>
      </w:r>
      <w:r w:rsidRPr="000B6EBD">
        <w:rPr>
          <w:rFonts w:ascii="Times New Roman" w:hAnsi="Times New Roman"/>
          <w:sz w:val="20"/>
        </w:rPr>
        <w:t xml:space="preserve">'s inspection, it shall, if requested in writing by the </w:t>
      </w:r>
      <w:r w:rsidR="008F364F" w:rsidRPr="000B6EBD">
        <w:rPr>
          <w:rFonts w:ascii="Times New Roman" w:hAnsi="Times New Roman"/>
          <w:sz w:val="20"/>
        </w:rPr>
        <w:t>Judicial Council</w:t>
      </w:r>
      <w:r w:rsidR="00150A81" w:rsidRPr="000B6EBD">
        <w:rPr>
          <w:rFonts w:ascii="Times New Roman" w:hAnsi="Times New Roman"/>
          <w:sz w:val="20"/>
        </w:rPr>
        <w:t xml:space="preserve"> </w:t>
      </w:r>
      <w:r w:rsidR="00BA46BA" w:rsidRPr="000B6EBD">
        <w:rPr>
          <w:rFonts w:ascii="Times New Roman" w:hAnsi="Times New Roman"/>
          <w:sz w:val="20"/>
        </w:rPr>
        <w:t>or</w:t>
      </w:r>
      <w:r w:rsidR="001630B3" w:rsidRPr="000B6EBD">
        <w:rPr>
          <w:rFonts w:ascii="Times New Roman" w:hAnsi="Times New Roman"/>
          <w:sz w:val="20"/>
        </w:rPr>
        <w:t xml:space="preserve"> </w:t>
      </w:r>
      <w:r w:rsidR="00AB7E2C" w:rsidRPr="000B6EBD">
        <w:rPr>
          <w:rFonts w:ascii="Times New Roman" w:hAnsi="Times New Roman"/>
          <w:sz w:val="20"/>
        </w:rPr>
        <w:t>its Construction Supervisor/Inspector</w:t>
      </w:r>
      <w:r w:rsidRPr="000B6EBD">
        <w:rPr>
          <w:rFonts w:ascii="Times New Roman" w:hAnsi="Times New Roman"/>
          <w:sz w:val="20"/>
        </w:rPr>
        <w:t xml:space="preserve"> be uncovered for the </w:t>
      </w:r>
      <w:r w:rsidR="008F364F" w:rsidRPr="000B6EBD">
        <w:rPr>
          <w:rFonts w:ascii="Times New Roman" w:hAnsi="Times New Roman"/>
          <w:sz w:val="20"/>
        </w:rPr>
        <w:t>Judicial Council</w:t>
      </w:r>
      <w:r w:rsidRPr="000B6EBD">
        <w:rPr>
          <w:rFonts w:ascii="Times New Roman" w:hAnsi="Times New Roman"/>
          <w:sz w:val="20"/>
        </w:rPr>
        <w:t>'s observation and replaced at the CMR's expense without change in the Contract Time.</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notify the </w:t>
      </w:r>
      <w:r w:rsidR="008F364F" w:rsidRPr="000B6EBD">
        <w:rPr>
          <w:rFonts w:ascii="Times New Roman" w:hAnsi="Times New Roman"/>
          <w:sz w:val="20"/>
        </w:rPr>
        <w:t>Judicial Council</w:t>
      </w:r>
      <w:r w:rsidRPr="000B6EBD">
        <w:rPr>
          <w:rFonts w:ascii="Times New Roman" w:hAnsi="Times New Roman"/>
          <w:sz w:val="20"/>
        </w:rPr>
        <w:t xml:space="preserve"> </w:t>
      </w:r>
      <w:r w:rsidR="001630B3" w:rsidRPr="000B6EBD">
        <w:rPr>
          <w:rFonts w:ascii="Times New Roman" w:hAnsi="Times New Roman"/>
          <w:sz w:val="20"/>
        </w:rPr>
        <w:t xml:space="preserve">and </w:t>
      </w:r>
      <w:r w:rsidR="00AB7E2C" w:rsidRPr="000B6EBD">
        <w:rPr>
          <w:rFonts w:ascii="Times New Roman" w:hAnsi="Times New Roman"/>
          <w:sz w:val="20"/>
        </w:rPr>
        <w:t>its Construction Supervisor/Inspector</w:t>
      </w:r>
      <w:r w:rsidR="00150A81" w:rsidRPr="000B6EBD">
        <w:rPr>
          <w:rFonts w:ascii="Times New Roman" w:hAnsi="Times New Roman"/>
          <w:sz w:val="20"/>
        </w:rPr>
        <w:t xml:space="preserve"> </w:t>
      </w:r>
      <w:r w:rsidRPr="000B6EBD">
        <w:rPr>
          <w:rFonts w:ascii="Times New Roman" w:hAnsi="Times New Roman"/>
          <w:sz w:val="20"/>
        </w:rPr>
        <w:t>two (2) working days prior to covering any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CORRECTION OF WORK</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5" w:name="_Toc368062023"/>
      <w:bookmarkStart w:id="526" w:name="_Toc368062136"/>
      <w:bookmarkStart w:id="527" w:name="_Toc412467334"/>
      <w:bookmarkStart w:id="528" w:name="_Toc411516797"/>
      <w:r w:rsidR="001120EC" w:rsidRPr="000B6EBD">
        <w:rPr>
          <w:rFonts w:ascii="Times New Roman" w:hAnsi="Times New Roman"/>
          <w:b/>
          <w:sz w:val="20"/>
        </w:rPr>
        <w:instrText>12.</w:instrText>
      </w:r>
      <w:r w:rsidR="00797773">
        <w:rPr>
          <w:rFonts w:ascii="Times New Roman" w:hAnsi="Times New Roman"/>
          <w:b/>
          <w:sz w:val="20"/>
        </w:rPr>
        <w:instrText>2</w:instrText>
      </w:r>
      <w:r w:rsidR="001120EC" w:rsidRPr="000B6EBD">
        <w:rPr>
          <w:rFonts w:ascii="Times New Roman" w:hAnsi="Times New Roman"/>
          <w:b/>
          <w:sz w:val="20"/>
        </w:rPr>
        <w:instrText xml:space="preserve">  CORRECTION OF WORK</w:instrText>
      </w:r>
      <w:bookmarkEnd w:id="525"/>
      <w:bookmarkEnd w:id="526"/>
      <w:bookmarkEnd w:id="527"/>
      <w:bookmarkEnd w:id="528"/>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promptly correct work rejected by the </w:t>
      </w:r>
      <w:r w:rsidR="008F364F" w:rsidRPr="000B6EBD">
        <w:rPr>
          <w:rFonts w:ascii="Times New Roman" w:hAnsi="Times New Roman"/>
          <w:sz w:val="20"/>
        </w:rPr>
        <w:t>Judicial Council</w:t>
      </w:r>
      <w:r w:rsidR="00B045B5" w:rsidRPr="000B6EBD">
        <w:rPr>
          <w:rFonts w:ascii="Times New Roman" w:hAnsi="Times New Roman"/>
          <w:sz w:val="20"/>
        </w:rPr>
        <w:t xml:space="preserve"> </w:t>
      </w:r>
      <w:r w:rsidR="00BA46BA" w:rsidRPr="000B6EBD">
        <w:rPr>
          <w:rFonts w:ascii="Times New Roman" w:hAnsi="Times New Roman"/>
          <w:sz w:val="20"/>
        </w:rPr>
        <w:t xml:space="preserve">or </w:t>
      </w:r>
      <w:r w:rsidR="00B045B5" w:rsidRPr="000B6EBD">
        <w:rPr>
          <w:rFonts w:ascii="Times New Roman" w:hAnsi="Times New Roman"/>
          <w:sz w:val="20"/>
        </w:rPr>
        <w:t>its Construction Supervisor/Inspector</w:t>
      </w:r>
      <w:r w:rsidRPr="000B6EBD">
        <w:rPr>
          <w:rFonts w:ascii="Times New Roman" w:hAnsi="Times New Roman"/>
          <w:sz w:val="20"/>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w:t>
      </w:r>
      <w:r w:rsidR="008F364F" w:rsidRPr="000B6EBD">
        <w:rPr>
          <w:rFonts w:ascii="Times New Roman" w:hAnsi="Times New Roman"/>
          <w:sz w:val="20"/>
        </w:rPr>
        <w:t>Judicial Council</w:t>
      </w:r>
      <w:r w:rsidRPr="000B6EBD">
        <w:rPr>
          <w:rFonts w:ascii="Times New Roman" w:hAnsi="Times New Roman"/>
          <w:sz w:val="20"/>
        </w:rPr>
        <w:t>'s services and expenses made necessary thereby.</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to the contrary, in the event of an emergency constituting an immediate hazard to the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was caused by work of the CMR not being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remove from the Project site portions of the Work that are not in accordance with the requirements of the Contract Documents, and are neither corrected by the CMR nor accepted by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fails to correct nonconforming work as required herein either during Contract performance or during the period of the Guarantee, the </w:t>
      </w:r>
      <w:r w:rsidR="008F364F" w:rsidRPr="000B6EBD">
        <w:rPr>
          <w:rFonts w:ascii="Times New Roman" w:hAnsi="Times New Roman"/>
          <w:sz w:val="20"/>
        </w:rPr>
        <w:t>Judicial Council</w:t>
      </w:r>
      <w:r w:rsidRPr="000B6EBD">
        <w:rPr>
          <w:rFonts w:ascii="Times New Roman" w:hAnsi="Times New Roman"/>
          <w:sz w:val="20"/>
        </w:rPr>
        <w:t xml:space="preserve"> may correct the nonconforming work as permitted herein.  If the CMR does not proceed with correction of such nonconforming work, within such time fixed by written notice from the </w:t>
      </w:r>
      <w:r w:rsidR="008F364F" w:rsidRPr="000B6EBD">
        <w:rPr>
          <w:rFonts w:ascii="Times New Roman" w:hAnsi="Times New Roman"/>
          <w:sz w:val="20"/>
        </w:rPr>
        <w:t>Judicial Council</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remove and store the salvable materials articles and/or equipment at the CMR's expense.  If the CMR does not pay all costs of such removal and storage within fourteen (14) days after written notice, the </w:t>
      </w:r>
      <w:r w:rsidR="008F364F" w:rsidRPr="000B6EBD">
        <w:rPr>
          <w:rFonts w:ascii="Times New Roman" w:hAnsi="Times New Roman"/>
          <w:sz w:val="20"/>
        </w:rPr>
        <w:t>Judicial Council</w:t>
      </w:r>
      <w:r w:rsidRPr="000B6EBD">
        <w:rPr>
          <w:rFonts w:ascii="Times New Roman" w:hAnsi="Times New Roman"/>
          <w:sz w:val="20"/>
        </w:rPr>
        <w:t xml:space="preserve">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w:t>
      </w:r>
      <w:r w:rsidR="008F364F" w:rsidRPr="000B6EBD">
        <w:rPr>
          <w:rFonts w:ascii="Times New Roman" w:hAnsi="Times New Roman"/>
          <w:sz w:val="20"/>
        </w:rPr>
        <w:t>Judicial Council</w:t>
      </w:r>
      <w:r w:rsidRPr="000B6EBD">
        <w:rPr>
          <w:rFonts w:ascii="Times New Roman" w:hAnsi="Times New Roman"/>
          <w:sz w:val="20"/>
        </w:rPr>
        <w:t xml:space="preserve">'s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bear the cost of correcting destroyed or damaged Work executed by the </w:t>
      </w:r>
      <w:r w:rsidR="008F364F" w:rsidRPr="000B6EBD">
        <w:rPr>
          <w:rFonts w:ascii="Times New Roman" w:hAnsi="Times New Roman"/>
          <w:sz w:val="20"/>
        </w:rPr>
        <w:t>Judicial Council</w:t>
      </w:r>
      <w:r w:rsidRPr="000B6EBD">
        <w:rPr>
          <w:rFonts w:ascii="Times New Roman" w:hAnsi="Times New Roman"/>
          <w:sz w:val="20"/>
        </w:rPr>
        <w:t xml:space="preserve"> or </w:t>
      </w:r>
      <w:r w:rsidRPr="000B6EBD">
        <w:rPr>
          <w:rFonts w:ascii="Times New Roman" w:hAnsi="Times New Roman"/>
          <w:sz w:val="20"/>
        </w:rPr>
        <w:lastRenderedPageBreak/>
        <w:t>separate contractors, whether fully completed or partially completed, which is caused by the CMR's correction or removal of Work that is not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ACCEPTANCE OF NONCONFORMING WORK.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9" w:name="_Toc368062024"/>
      <w:bookmarkStart w:id="530" w:name="_Toc368062137"/>
      <w:bookmarkStart w:id="531" w:name="_Toc412467335"/>
      <w:bookmarkStart w:id="532" w:name="_Toc411516798"/>
      <w:r w:rsidR="001120EC" w:rsidRPr="000B6EBD">
        <w:rPr>
          <w:rFonts w:ascii="Times New Roman" w:hAnsi="Times New Roman"/>
          <w:b/>
          <w:sz w:val="20"/>
        </w:rPr>
        <w:instrText>12.3  ACCEPTANCE OF NONCONFORMING WORK</w:instrText>
      </w:r>
      <w:bookmarkEnd w:id="529"/>
      <w:bookmarkEnd w:id="530"/>
      <w:bookmarkEnd w:id="531"/>
      <w:bookmarkEnd w:id="532"/>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w:t>
      </w:r>
      <w:r w:rsidR="008F364F" w:rsidRPr="000B6EBD">
        <w:rPr>
          <w:rFonts w:ascii="Times New Roman" w:hAnsi="Times New Roman"/>
          <w:sz w:val="20"/>
        </w:rPr>
        <w:t>Judicial Council</w:t>
      </w:r>
      <w:r w:rsidRPr="000B6EBD">
        <w:rPr>
          <w:rFonts w:ascii="Times New Roman" w:hAnsi="Times New Roman"/>
          <w:sz w:val="20"/>
        </w:rPr>
        <w:t xml:space="preserve"> prefers to accept any or all of the Work that is not in accordance with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instead of requiring its correction and/or removal, in which case the GMP will be reduced as appropriate and equitable.  Such adjustment shall be effected whether or not final payment to the CMR has been made.</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MISCELLANEOUS PROVISIONS</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3" w:name="_Toc368062025"/>
      <w:bookmarkStart w:id="534" w:name="_Toc368062138"/>
      <w:bookmarkStart w:id="535" w:name="_Toc412467336"/>
      <w:bookmarkStart w:id="536" w:name="_Toc411516799"/>
      <w:r w:rsidR="001120EC" w:rsidRPr="000B6EBD">
        <w:rPr>
          <w:rFonts w:ascii="Times New Roman" w:hAnsi="Times New Roman"/>
          <w:b/>
          <w:sz w:val="20"/>
        </w:rPr>
        <w:instrText>ARTICLE 1</w:instrText>
      </w:r>
      <w:r w:rsidR="00E831C9" w:rsidRPr="000B6EBD">
        <w:rPr>
          <w:rFonts w:ascii="Times New Roman" w:hAnsi="Times New Roman"/>
          <w:b/>
          <w:sz w:val="20"/>
        </w:rPr>
        <w:instrText>3</w:instrText>
      </w:r>
      <w:r w:rsidR="001120EC" w:rsidRPr="000B6EBD">
        <w:rPr>
          <w:rFonts w:ascii="Times New Roman" w:hAnsi="Times New Roman"/>
          <w:b/>
          <w:sz w:val="20"/>
        </w:rPr>
        <w:instrText xml:space="preserve">  MISCELLANEOUS PROVISIONS</w:instrText>
      </w:r>
      <w:bookmarkEnd w:id="533"/>
      <w:bookmarkEnd w:id="534"/>
      <w:bookmarkEnd w:id="535"/>
      <w:bookmarkEnd w:id="536"/>
      <w:r w:rsidR="001120EC" w:rsidRPr="000B6EBD">
        <w:rPr>
          <w:rFonts w:ascii="Times New Roman" w:hAnsi="Times New Roman"/>
          <w:sz w:val="20"/>
        </w:rPr>
        <w:instrText xml:space="preserve">” \f C \l “1”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GOVERNING LAW</w:t>
      </w:r>
      <w:r w:rsidR="00273E9E" w:rsidRPr="000B6EBD">
        <w:rPr>
          <w:rFonts w:ascii="Times New Roman" w:hAnsi="Times New Roman"/>
          <w:b/>
          <w:sz w:val="20"/>
        </w:rPr>
        <w:t>.</w:t>
      </w:r>
      <w:r w:rsidR="001120EC" w:rsidRPr="000B6EBD">
        <w:rPr>
          <w:rFonts w:ascii="Times New Roman" w:hAnsi="Times New Roman"/>
          <w:b/>
          <w:sz w:val="20"/>
        </w:rPr>
        <w:t xml:space="preserve">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7" w:name="_Toc368062026"/>
      <w:bookmarkStart w:id="538" w:name="_Toc368062139"/>
      <w:bookmarkStart w:id="539" w:name="_Toc412467337"/>
      <w:bookmarkStart w:id="540" w:name="_Toc411516800"/>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.1  GOVERNING LAW</w:instrText>
      </w:r>
      <w:bookmarkEnd w:id="537"/>
      <w:bookmarkEnd w:id="538"/>
      <w:bookmarkEnd w:id="539"/>
      <w:bookmarkEnd w:id="540"/>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The Contract shall be governed by California law without regard to any conflict of law rules that would direct the application of the laws of any other jurisdiction.  CMR irrevocably consents to personal jurisdiction in California.  </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CONSTRUCTION</w:t>
      </w:r>
      <w:r w:rsidRPr="000B6EBD">
        <w:rPr>
          <w:rFonts w:ascii="Times New Roman" w:hAnsi="Times New Roman"/>
          <w:sz w:val="20"/>
        </w:rPr>
        <w:t>.</w:t>
      </w:r>
      <w:r w:rsidRPr="000B6EBD">
        <w:rPr>
          <w:rFonts w:ascii="Times New Roman" w:hAnsi="Times New Roman"/>
          <w:b/>
          <w:sz w:val="20"/>
        </w:rPr>
        <w:t xml:space="preserve">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1" w:name="_Toc368062027"/>
      <w:bookmarkStart w:id="542" w:name="_Toc368062140"/>
      <w:bookmarkStart w:id="543" w:name="_Toc412467338"/>
      <w:bookmarkStart w:id="544" w:name="_Toc411516801"/>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.2  CONTRACT CONSTRUCTION</w:instrText>
      </w:r>
      <w:bookmarkEnd w:id="541"/>
      <w:bookmarkEnd w:id="542"/>
      <w:bookmarkEnd w:id="543"/>
      <w:bookmarkEnd w:id="544"/>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SEVERABILITY.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5" w:name="_Toc368062028"/>
      <w:bookmarkStart w:id="546" w:name="_Toc368062141"/>
      <w:bookmarkStart w:id="547" w:name="_Toc412467339"/>
      <w:bookmarkStart w:id="548" w:name="_Toc411516802"/>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.3  SEVERABILITY</w:instrText>
      </w:r>
      <w:bookmarkEnd w:id="545"/>
      <w:bookmarkEnd w:id="546"/>
      <w:bookmarkEnd w:id="547"/>
      <w:bookmarkEnd w:id="548"/>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SUCCESSORS AND ASSIGNS.</w:t>
      </w:r>
      <w:r w:rsidR="001120EC" w:rsidRPr="000B6EBD">
        <w:rPr>
          <w:rFonts w:ascii="Times New Roman" w:hAnsi="Times New Roman"/>
          <w:b/>
          <w:sz w:val="20"/>
        </w:rPr>
        <w:t xml:space="preserve">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9" w:name="_Toc368062029"/>
      <w:bookmarkStart w:id="550" w:name="_Toc368062142"/>
      <w:bookmarkStart w:id="551" w:name="_Toc412467340"/>
      <w:bookmarkStart w:id="552" w:name="_Toc411516803"/>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.4  SUCCESSORS AND ASSIGNS</w:instrText>
      </w:r>
      <w:bookmarkEnd w:id="549"/>
      <w:bookmarkEnd w:id="550"/>
      <w:bookmarkEnd w:id="551"/>
      <w:bookmarkEnd w:id="552"/>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120EC" w:rsidRPr="000B6EBD">
        <w:rPr>
          <w:rFonts w:ascii="Times New Roman" w:hAnsi="Times New Roman"/>
          <w:b/>
          <w:sz w:val="20"/>
        </w:rPr>
        <w:t xml:space="preserve"> </w:t>
      </w:r>
      <w:r w:rsidRPr="000B6EBD">
        <w:rPr>
          <w:rFonts w:ascii="Times New Roman" w:hAnsi="Times New Roman"/>
          <w:sz w:val="20"/>
        </w:rPr>
        <w:t xml:space="preserve"> CMR binds the CMR, the CMR's partners, successors, permitted assigns and legal representatives to the </w:t>
      </w:r>
      <w:r w:rsidR="008F364F" w:rsidRPr="000B6EBD">
        <w:rPr>
          <w:rFonts w:ascii="Times New Roman" w:hAnsi="Times New Roman"/>
          <w:sz w:val="20"/>
        </w:rPr>
        <w:t>Judicial Council</w:t>
      </w:r>
      <w:r w:rsidRPr="000B6EBD">
        <w:rPr>
          <w:rFonts w:ascii="Times New Roman" w:hAnsi="Times New Roman"/>
          <w:sz w:val="20"/>
        </w:rPr>
        <w:t xml:space="preserve">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w:t>
      </w:r>
      <w:r w:rsidR="008F364F" w:rsidRPr="000B6EBD">
        <w:rPr>
          <w:rFonts w:ascii="Times New Roman" w:hAnsi="Times New Roman"/>
          <w:sz w:val="20"/>
        </w:rPr>
        <w:t>Judicial Council</w:t>
      </w:r>
      <w:r w:rsidRPr="000B6EBD">
        <w:rPr>
          <w:rFonts w:ascii="Times New Roman" w:hAnsi="Times New Roman"/>
          <w:sz w:val="20"/>
        </w:rPr>
        <w:t xml:space="preserve">.  Any voluntary assignment by CMR or assignment by operation of law (e.g. involuntarily assignment) of any portion of CMR’s duty or obligation to perform any Work under the Contract shall be deemed a default allowing the </w:t>
      </w:r>
      <w:r w:rsidR="008F364F" w:rsidRPr="000B6EBD">
        <w:rPr>
          <w:rFonts w:ascii="Times New Roman" w:hAnsi="Times New Roman"/>
          <w:sz w:val="20"/>
        </w:rPr>
        <w:t>Judicial Council</w:t>
      </w:r>
      <w:r w:rsidRPr="000B6EBD">
        <w:rPr>
          <w:rFonts w:ascii="Times New Roman" w:hAnsi="Times New Roman"/>
          <w:sz w:val="20"/>
        </w:rPr>
        <w:t xml:space="preserve">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STANDARD OF CARE</w:t>
      </w:r>
      <w:r w:rsidRPr="000B6EBD">
        <w:rPr>
          <w:rFonts w:ascii="Times New Roman" w:hAnsi="Times New Roman"/>
          <w:sz w:val="20"/>
        </w:rPr>
        <w:t>.</w:t>
      </w:r>
      <w:r w:rsidR="001120EC" w:rsidRPr="000B6EBD">
        <w:rPr>
          <w:rFonts w:ascii="Times New Roman" w:hAnsi="Times New Roman"/>
          <w:b/>
          <w:sz w:val="20"/>
        </w:rPr>
        <w:t xml:space="preserve">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3" w:name="_Toc368062030"/>
      <w:bookmarkStart w:id="554" w:name="_Toc368062143"/>
      <w:bookmarkStart w:id="555" w:name="_Toc412467341"/>
      <w:bookmarkStart w:id="556" w:name="_Toc411516804"/>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.5  STANDARD OF CARE</w:instrText>
      </w:r>
      <w:bookmarkEnd w:id="553"/>
      <w:bookmarkEnd w:id="554"/>
      <w:bookmarkEnd w:id="555"/>
      <w:bookmarkEnd w:id="556"/>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w:t>
      </w:r>
      <w:r w:rsidR="008F364F" w:rsidRPr="000B6EBD">
        <w:rPr>
          <w:rFonts w:ascii="Times New Roman" w:hAnsi="Times New Roman"/>
          <w:sz w:val="20"/>
        </w:rPr>
        <w:t>Judicial Council</w:t>
      </w:r>
      <w:r w:rsidRPr="000B6EBD">
        <w:rPr>
          <w:rFonts w:ascii="Times New Roman" w:hAnsi="Times New Roman"/>
          <w:sz w:val="20"/>
        </w:rPr>
        <w:t>’s Acceptance of any submittals, deliverables, or other work product of the CMR shall not be construed as assent that CMR has complied, nor in any way relieve the CMR of, compliance with (</w:t>
      </w:r>
      <w:proofErr w:type="spellStart"/>
      <w:r w:rsidRPr="000B6EBD">
        <w:rPr>
          <w:rFonts w:ascii="Times New Roman" w:hAnsi="Times New Roman"/>
          <w:sz w:val="20"/>
        </w:rPr>
        <w:t>i</w:t>
      </w:r>
      <w:proofErr w:type="spellEnd"/>
      <w:r w:rsidRPr="000B6EBD">
        <w:rPr>
          <w:rFonts w:ascii="Times New Roman" w:hAnsi="Times New Roman"/>
          <w:sz w:val="20"/>
        </w:rPr>
        <w:t xml:space="preserve">) the applicable standard of care or (ii) </w:t>
      </w:r>
      <w:r w:rsidRPr="000B6EBD">
        <w:rPr>
          <w:rFonts w:ascii="Times New Roman" w:hAnsi="Times New Roman"/>
          <w:sz w:val="20"/>
        </w:rPr>
        <w:lastRenderedPageBreak/>
        <w:t>applicable statutes, regulations, rules, guidelines, and requirements.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NO PERSONAL LIABILITY. </w:t>
      </w:r>
      <w:r w:rsidR="00CC3B3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7" w:name="_Toc368062031"/>
      <w:bookmarkStart w:id="558" w:name="_Toc368062144"/>
      <w:bookmarkStart w:id="559" w:name="_Toc412467342"/>
      <w:bookmarkStart w:id="560" w:name="_Toc411516805"/>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w:instrText>
      </w:r>
      <w:r w:rsidR="00FC5A7B" w:rsidRPr="000B6EBD">
        <w:rPr>
          <w:rFonts w:ascii="Times New Roman" w:hAnsi="Times New Roman"/>
          <w:b/>
          <w:sz w:val="20"/>
        </w:rPr>
        <w:instrText>6</w:instrText>
      </w:r>
      <w:r w:rsidR="001120EC" w:rsidRPr="000B6EBD">
        <w:rPr>
          <w:rFonts w:ascii="Times New Roman" w:hAnsi="Times New Roman"/>
          <w:b/>
          <w:sz w:val="20"/>
        </w:rPr>
        <w:instrText xml:space="preserve">  </w:instrText>
      </w:r>
      <w:r w:rsidR="00FC5A7B" w:rsidRPr="000B6EBD">
        <w:rPr>
          <w:rFonts w:ascii="Times New Roman" w:hAnsi="Times New Roman"/>
          <w:b/>
          <w:sz w:val="20"/>
        </w:rPr>
        <w:instrText>NO PERSONAL LIABILITY</w:instrText>
      </w:r>
      <w:bookmarkEnd w:id="557"/>
      <w:bookmarkEnd w:id="558"/>
      <w:bookmarkEnd w:id="559"/>
      <w:bookmarkEnd w:id="560"/>
      <w:r w:rsidR="001120EC"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Neither the </w:t>
      </w:r>
      <w:r w:rsidR="008F364F" w:rsidRPr="000B6EBD">
        <w:rPr>
          <w:rFonts w:ascii="Times New Roman" w:hAnsi="Times New Roman"/>
          <w:sz w:val="20"/>
        </w:rPr>
        <w:t>Judicial Council</w:t>
      </w:r>
      <w:r w:rsidRPr="000B6EBD">
        <w:rPr>
          <w:rFonts w:ascii="Times New Roman" w:hAnsi="Times New Roman"/>
          <w:sz w:val="20"/>
        </w:rPr>
        <w:t xml:space="preserve">, nor any other officer or employee of the </w:t>
      </w:r>
      <w:r w:rsidR="008F364F" w:rsidRPr="000B6EBD">
        <w:rPr>
          <w:rFonts w:ascii="Times New Roman" w:hAnsi="Times New Roman"/>
          <w:sz w:val="20"/>
        </w:rPr>
        <w:t>Judicial Council</w:t>
      </w:r>
      <w:r w:rsidRPr="000B6EBD">
        <w:rPr>
          <w:rFonts w:ascii="Times New Roman" w:hAnsi="Times New Roman"/>
          <w:sz w:val="20"/>
        </w:rPr>
        <w:t xml:space="preserve"> will be personally responsible for liabilities arising under the Contract.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USE OF PROJECT PLANS AND DRAWINGS</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1" w:name="_Toc368062032"/>
      <w:bookmarkStart w:id="562" w:name="_Toc368062145"/>
      <w:bookmarkStart w:id="563" w:name="_Toc412467343"/>
      <w:bookmarkStart w:id="564" w:name="_Toc411516806"/>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.7  USE OF PROJECT PLANS AND DRAWINGS</w:instrText>
      </w:r>
      <w:bookmarkEnd w:id="561"/>
      <w:bookmarkEnd w:id="562"/>
      <w:bookmarkEnd w:id="563"/>
      <w:bookmarkEnd w:id="564"/>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use the Plans solely with respect to Project Work.  Plans shall not be used by CMR, or any Subcontractors, Sub-Subcontractors or material or equipment supplier on other projects or for any use outside the scope of the Project,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copies of Plans made by CMR, pursuant to </w:t>
      </w:r>
      <w:r w:rsidR="008F364F" w:rsidRPr="000B6EBD">
        <w:rPr>
          <w:rFonts w:ascii="Times New Roman" w:hAnsi="Times New Roman"/>
          <w:sz w:val="20"/>
        </w:rPr>
        <w:t>Judicial Council</w:t>
      </w:r>
      <w:r w:rsidRPr="000B6EBD">
        <w:rPr>
          <w:rFonts w:ascii="Times New Roman" w:hAnsi="Times New Roman"/>
          <w:sz w:val="20"/>
        </w:rPr>
        <w:t xml:space="preserve"> prior authorization, shall bear a confidentiality notice.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5" w:name="_Toc315855333"/>
      <w:r w:rsidRPr="000B6EBD">
        <w:rPr>
          <w:rFonts w:ascii="Times New Roman" w:hAnsi="Times New Roman"/>
          <w:b/>
          <w:sz w:val="20"/>
        </w:rPr>
        <w:t>SIGNAGE</w:t>
      </w:r>
      <w:r w:rsidR="00273E9E" w:rsidRPr="000B6EBD">
        <w:rPr>
          <w:rFonts w:ascii="Times New Roman" w:hAnsi="Times New Roman"/>
          <w:b/>
          <w:sz w:val="20"/>
        </w:rPr>
        <w:t>.</w:t>
      </w:r>
      <w:r w:rsidR="00FC5A7B" w:rsidRPr="000B6EBD">
        <w:rPr>
          <w:rFonts w:ascii="Times New Roman" w:hAnsi="Times New Roman"/>
          <w:b/>
          <w:sz w:val="20"/>
        </w:rPr>
        <w:t xml:space="preserve"> </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6" w:name="_Toc368062033"/>
      <w:bookmarkStart w:id="567" w:name="_Toc368062146"/>
      <w:bookmarkStart w:id="568" w:name="_Toc412467344"/>
      <w:bookmarkStart w:id="569" w:name="_Toc411516807"/>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.8  SIGNAGE</w:instrText>
      </w:r>
      <w:bookmarkEnd w:id="566"/>
      <w:bookmarkEnd w:id="567"/>
      <w:bookmarkEnd w:id="568"/>
      <w:bookmarkEnd w:id="569"/>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Neither the CMR nor any other person or entity shall display any signs not required by law or the Contract Documents at the Site, fences, trailers, offices, or elsewhere on the Site without the specific prior written approval of the </w:t>
      </w:r>
      <w:r w:rsidR="008F364F" w:rsidRPr="000B6EBD">
        <w:rPr>
          <w:rFonts w:ascii="Times New Roman" w:hAnsi="Times New Roman"/>
          <w:sz w:val="20"/>
        </w:rPr>
        <w:t>Judicial Council</w:t>
      </w:r>
      <w:r w:rsidRPr="000B6EBD">
        <w:rPr>
          <w:rFonts w:ascii="Times New Roman" w:hAnsi="Times New Roman"/>
          <w:sz w:val="20"/>
        </w:rPr>
        <w:t>.</w:t>
      </w:r>
      <w:bookmarkEnd w:id="565"/>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0" w:name="_Toc315855334"/>
      <w:r w:rsidRPr="000B6EBD">
        <w:rPr>
          <w:rFonts w:ascii="Times New Roman" w:hAnsi="Times New Roman"/>
          <w:b/>
          <w:sz w:val="20"/>
        </w:rPr>
        <w:t>OWNERSHIP OF DATA</w:t>
      </w:r>
      <w:bookmarkEnd w:id="570"/>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1" w:name="_Toc368062034"/>
      <w:bookmarkStart w:id="572" w:name="_Toc368062147"/>
      <w:bookmarkStart w:id="573" w:name="_Toc412467345"/>
      <w:bookmarkStart w:id="574" w:name="_Toc411516808"/>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.9  OWNERSHIP OF DATA</w:instrText>
      </w:r>
      <w:bookmarkEnd w:id="571"/>
      <w:bookmarkEnd w:id="572"/>
      <w:bookmarkEnd w:id="573"/>
      <w:bookmarkEnd w:id="574"/>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Judicial Council and are the sole property of the Judicial Council without further employment or the payment of additional compensation to the CMR.  The Judicial Council owns all of the right, title and interest, in and to the Data, including, without limitation, all trademarks, copyrights, trade secrets, patents, and any and all other intellectual property rights therein (collectively, </w:t>
      </w:r>
      <w:r w:rsidRPr="000B6EBD">
        <w:rPr>
          <w:rFonts w:ascii="Times New Roman" w:hAnsi="Times New Roman"/>
          <w:color w:val="000000"/>
          <w:sz w:val="20"/>
        </w:rPr>
        <w:t xml:space="preserve">the "Intellectual Property Rights").  To the extent that any of the Data or the Intellectual Property Rights therein </w:t>
      </w:r>
      <w:proofErr w:type="gramStart"/>
      <w:r w:rsidRPr="000B6EBD">
        <w:rPr>
          <w:rFonts w:ascii="Times New Roman" w:hAnsi="Times New Roman"/>
          <w:color w:val="000000"/>
          <w:sz w:val="20"/>
        </w:rPr>
        <w:t>are</w:t>
      </w:r>
      <w:proofErr w:type="gramEnd"/>
      <w:r w:rsidRPr="000B6EBD">
        <w:rPr>
          <w:rFonts w:ascii="Times New Roman" w:hAnsi="Times New Roman"/>
          <w:color w:val="000000"/>
          <w:sz w:val="20"/>
        </w:rPr>
        <w:t xml:space="preserve"> not works for hire, the CMR hereby irrevocably assigns its entire right, title and interest in and to all such Data and the Intellectual Property Rights therein, to the Judicial Council.  At the Judicial Council’s</w:t>
      </w:r>
      <w:r w:rsidRPr="000B6EBD">
        <w:rPr>
          <w:rFonts w:ascii="Times New Roman" w:hAnsi="Times New Roman"/>
          <w:sz w:val="20"/>
        </w:rPr>
        <w:t xml:space="preserve"> request, the CMR will assist the Judicial Council in the Judicial Council’s prosecution, perfection, and registration of any or all Intellectual Property Rights in the Data.  CMR irrevocably appoints the Judicial Council as its attorney in fact, coupled with an interest, to take all actions and execute and file all documents that the Judicial Council deems necessary to perfect the Judicial Council’s interest and Intellectual Property Rights in the Data as set forth herein.</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The Judicial Council, and its Construction Supervisor/Inspector,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Judicial Council.  If any Data are lost, damaged or destroyed before final delivery to the Judicial Council, the CMR shall replace them at its own expense and the CMR assumes all risks of loss, damage or destruction of or to such Data.</w:t>
      </w:r>
    </w:p>
    <w:p w:rsidR="00AA1177" w:rsidRPr="000B6EBD" w:rsidRDefault="00AA1177" w:rsidP="00AA1177">
      <w:pPr>
        <w:pStyle w:val="ListParagraph"/>
        <w:rPr>
          <w:rFonts w:ascii="Times New Roman" w:hAnsi="Times New Roman"/>
          <w:spacing w:val="-2"/>
          <w:sz w:val="20"/>
        </w:rPr>
      </w:pPr>
    </w:p>
    <w:p w:rsidR="002A1273" w:rsidRPr="000B6EBD" w:rsidRDefault="008F364F"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5" w:name="_Toc315855335"/>
      <w:r w:rsidRPr="000B6EBD">
        <w:rPr>
          <w:rFonts w:ascii="Times New Roman" w:hAnsi="Times New Roman"/>
          <w:b/>
          <w:caps/>
          <w:sz w:val="20"/>
        </w:rPr>
        <w:t>Judicial Council</w:t>
      </w:r>
      <w:r w:rsidR="00273E9E" w:rsidRPr="000B6EBD">
        <w:rPr>
          <w:rFonts w:ascii="Times New Roman" w:hAnsi="Times New Roman"/>
          <w:b/>
          <w:sz w:val="20"/>
        </w:rPr>
        <w:t xml:space="preserve"> </w:t>
      </w:r>
      <w:r w:rsidR="00E46846" w:rsidRPr="000B6EBD">
        <w:rPr>
          <w:rFonts w:ascii="Times New Roman" w:hAnsi="Times New Roman"/>
          <w:b/>
          <w:sz w:val="20"/>
        </w:rPr>
        <w:t>PROPRIETARY OR CONFIDENTIAL INFORMATION</w:t>
      </w:r>
      <w:bookmarkEnd w:id="575"/>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6" w:name="_Toc368062035"/>
      <w:bookmarkStart w:id="577" w:name="_Toc368062148"/>
      <w:bookmarkStart w:id="578" w:name="_Toc412467346"/>
      <w:bookmarkStart w:id="579" w:name="_Toc411516809"/>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 xml:space="preserve">.10  </w:instrText>
      </w:r>
      <w:r w:rsidR="00040B6E" w:rsidRPr="000B6EBD">
        <w:rPr>
          <w:rFonts w:ascii="Times New Roman" w:hAnsi="Times New Roman"/>
          <w:b/>
          <w:sz w:val="20"/>
        </w:rPr>
        <w:lastRenderedPageBreak/>
        <w:instrText>JUDICIAL COUNCIL</w:instrText>
      </w:r>
      <w:r w:rsidR="00FC5A7B" w:rsidRPr="000B6EBD">
        <w:rPr>
          <w:rFonts w:ascii="Times New Roman" w:hAnsi="Times New Roman"/>
          <w:b/>
          <w:sz w:val="20"/>
        </w:rPr>
        <w:instrText xml:space="preserve"> PROPRIETARY OR CONFIDENTIAL INFORMATION</w:instrText>
      </w:r>
      <w:bookmarkEnd w:id="576"/>
      <w:bookmarkEnd w:id="577"/>
      <w:bookmarkEnd w:id="578"/>
      <w:bookmarkEnd w:id="579"/>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0" w:name="_Toc315855336"/>
      <w:r w:rsidRPr="000B6EBD">
        <w:rPr>
          <w:rFonts w:ascii="Times New Roman" w:hAnsi="Times New Roman"/>
          <w:sz w:val="20"/>
        </w:rPr>
        <w:t>CMR understands and agrees that, in the performance of the Services under this Contract or in contemplation thereof, the CMR may have access to private or confidential information which may be owned or controlled by, or otherwise in the possession of, the Judicial Council and that such information may contain proprietary or confidential details, the disclosure of which to third parties may be damaging to the Judicial Council.  CMR agrees that all information disclosed by the Judicial Council to the CMR shall be held in confidence and used only in the performance of the Contract.  CMR shall exercise the same standard of care to protect such information as the CMR uses to protect its own proprietary information and in any case no less than a reasonably prudent person or entity would use to protect its own proprietary data.</w:t>
      </w:r>
      <w:bookmarkEnd w:id="580"/>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1" w:name="_Toc315855337"/>
      <w:r w:rsidRPr="000B6EBD">
        <w:rPr>
          <w:rFonts w:ascii="Times New Roman" w:hAnsi="Times New Roman"/>
          <w:sz w:val="20"/>
        </w:rPr>
        <w:t>It is understood, however, that the CMR may disclose the Judicial Council’s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81"/>
    </w:p>
    <w:p w:rsidR="00AA1177" w:rsidRPr="000B6EBD" w:rsidRDefault="00AA1177" w:rsidP="00AA1177">
      <w:pPr>
        <w:pStyle w:val="ListParagraph"/>
        <w:rPr>
          <w:rFonts w:ascii="Times New Roman" w:hAnsi="Times New Roman"/>
          <w:spacing w:val="-2"/>
          <w:sz w:val="20"/>
        </w:rPr>
      </w:pPr>
    </w:p>
    <w:p w:rsidR="00AA1177"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2" w:name="_Toc315855338"/>
      <w:r w:rsidRPr="000B6EBD">
        <w:rPr>
          <w:rFonts w:ascii="Times New Roman" w:hAnsi="Times New Roman"/>
          <w:sz w:val="20"/>
        </w:rPr>
        <w:t>CMR shall acquire no right or title to the confidential information.  CMR agrees not to use the confidential information for any purpose except to provide the Services.  Notwithstanding the foregoing, the CMR may disclose the confidential information:  (</w:t>
      </w:r>
      <w:proofErr w:type="spellStart"/>
      <w:r w:rsidRPr="000B6EBD">
        <w:rPr>
          <w:rFonts w:ascii="Times New Roman" w:hAnsi="Times New Roman"/>
          <w:sz w:val="20"/>
        </w:rPr>
        <w:t>i</w:t>
      </w:r>
      <w:proofErr w:type="spellEnd"/>
      <w:r w:rsidRPr="000B6EBD">
        <w:rPr>
          <w:rFonts w:ascii="Times New Roman" w:hAnsi="Times New Roman"/>
          <w:sz w:val="20"/>
        </w:rPr>
        <w:t>) to the extent necessary to comply with any law, rule, regulation or ruling applicable to it or as appropriate to respond to any summons or subpoena applicable to it; provided, however, that the CMR first gives reasonable notice of its intention to disclose in order for the Judicial Council to seek a protective order; or (ii) to the extent necessary to enforce its rights under this Contract.</w:t>
      </w:r>
      <w:bookmarkEnd w:id="582"/>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3" w:name="_Toc315855339"/>
      <w:r w:rsidRPr="000B6EBD">
        <w:rPr>
          <w:rFonts w:ascii="Times New Roman" w:hAnsi="Times New Roman"/>
          <w:sz w:val="20"/>
        </w:rPr>
        <w:t>CMR agrees that monetary damages are inadequate to remedy any breach or threatened breach of this Section and, accordingly, consents to injunctive relief for any breach or threatened breach hereof without the posting of any bond.</w:t>
      </w:r>
      <w:bookmarkEnd w:id="583"/>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84" w:name="_Toc315855340"/>
      <w:r w:rsidRPr="000B6EBD">
        <w:rPr>
          <w:rFonts w:ascii="Times New Roman" w:hAnsi="Times New Roman"/>
          <w:b/>
          <w:sz w:val="20"/>
        </w:rPr>
        <w:t>LIMITATION ON PUBLICATION</w:t>
      </w:r>
      <w:r w:rsidRPr="000B6EBD">
        <w:rPr>
          <w:rFonts w:ascii="Times New Roman" w:hAnsi="Times New Roman"/>
          <w:sz w:val="20"/>
        </w:rPr>
        <w:t xml:space="preserve">. </w:t>
      </w:r>
      <w:r w:rsidR="00CC3B39" w:rsidRPr="000B6EBD">
        <w:rPr>
          <w:rFonts w:ascii="Times New Roman" w:hAnsi="Times New Roman"/>
          <w:sz w:val="20"/>
        </w:rPr>
        <w:fldChar w:fldCharType="begin"/>
      </w:r>
      <w:r w:rsidRPr="000B6EBD">
        <w:rPr>
          <w:rFonts w:ascii="Times New Roman" w:hAnsi="Times New Roman"/>
          <w:sz w:val="20"/>
        </w:rPr>
        <w:instrText xml:space="preserve"> TC “</w:instrText>
      </w:r>
      <w:bookmarkStart w:id="585" w:name="_Toc368062036"/>
      <w:bookmarkStart w:id="586" w:name="_Toc368062149"/>
      <w:bookmarkStart w:id="587" w:name="_Toc412467347"/>
      <w:bookmarkStart w:id="588" w:name="_Toc411516810"/>
      <w:r w:rsidRPr="000B6EBD">
        <w:rPr>
          <w:rFonts w:ascii="Times New Roman" w:hAnsi="Times New Roman"/>
          <w:b/>
          <w:sz w:val="20"/>
        </w:rPr>
        <w:instrText>13.11  LIMITATION ON PUBLICATION</w:instrText>
      </w:r>
      <w:bookmarkEnd w:id="585"/>
      <w:bookmarkEnd w:id="586"/>
      <w:bookmarkEnd w:id="587"/>
      <w:bookmarkEnd w:id="588"/>
      <w:r w:rsidRPr="000B6EBD">
        <w:rPr>
          <w:rFonts w:ascii="Times New Roman" w:hAnsi="Times New Roman"/>
          <w:sz w:val="20"/>
        </w:rPr>
        <w:instrText xml:space="preserve">” \f C \l “2” </w:instrText>
      </w:r>
      <w:r w:rsidR="00CC3B39" w:rsidRPr="000B6EBD">
        <w:rPr>
          <w:rFonts w:ascii="Times New Roman" w:hAnsi="Times New Roman"/>
          <w:sz w:val="20"/>
        </w:rPr>
        <w:fldChar w:fldCharType="end"/>
      </w:r>
      <w:r w:rsidRPr="000B6EBD">
        <w:rPr>
          <w:rFonts w:ascii="Times New Roman" w:hAnsi="Times New Roman"/>
          <w:sz w:val="20"/>
        </w:rPr>
        <w:t xml:space="preserve">  CMR shall not publish or submit for publication any article, press release, or other writing relating to the CMR’s Services for the Judicial Council without prior review and written permission by the Judicial Council.  The Judicial Council review shall be completed within thirty (30) days of submission to the Project Manager and, if permission is denied, the Judicial Council shall provide its reasons for denial in writing.</w:t>
      </w:r>
      <w:bookmarkEnd w:id="584"/>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WRITTEN NOTICE. </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89" w:name="_Toc368062037"/>
      <w:bookmarkStart w:id="590" w:name="_Toc368062150"/>
      <w:bookmarkStart w:id="591" w:name="_Toc412467348"/>
      <w:bookmarkStart w:id="592" w:name="_Toc411516811"/>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.12  WRITTEN NOTICE</w:instrText>
      </w:r>
      <w:bookmarkEnd w:id="589"/>
      <w:bookmarkEnd w:id="590"/>
      <w:bookmarkEnd w:id="591"/>
      <w:bookmarkEnd w:id="592"/>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USE OF COMPUTER SOFTWARE.</w:t>
      </w:r>
      <w:r w:rsidR="00FC5A7B" w:rsidRPr="000B6EBD">
        <w:rPr>
          <w:rFonts w:ascii="Times New Roman" w:hAnsi="Times New Roman"/>
          <w:b/>
          <w:sz w:val="20"/>
        </w:rPr>
        <w:t xml:space="preserve"> </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3" w:name="_Toc368062038"/>
      <w:bookmarkStart w:id="594" w:name="_Toc368062151"/>
      <w:bookmarkStart w:id="595" w:name="_Toc412467349"/>
      <w:bookmarkStart w:id="596" w:name="_Toc411516812"/>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.13  CONTRACTOR’S USE OF COMPUTER SOFTWARE</w:instrText>
      </w:r>
      <w:bookmarkEnd w:id="593"/>
      <w:bookmarkEnd w:id="594"/>
      <w:bookmarkEnd w:id="595"/>
      <w:bookmarkEnd w:id="596"/>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By execution of the Contract, the CMR certifies that it has appropriate systems and controls in place to ensure that </w:t>
      </w:r>
      <w:r w:rsidR="008F364F" w:rsidRPr="000B6EBD">
        <w:rPr>
          <w:rFonts w:ascii="Times New Roman" w:hAnsi="Times New Roman"/>
          <w:sz w:val="20"/>
        </w:rPr>
        <w:t>Judicial Council</w:t>
      </w:r>
      <w:r w:rsidRPr="000B6EBD">
        <w:rPr>
          <w:rFonts w:ascii="Times New Roman" w:hAnsi="Times New Roman"/>
          <w:sz w:val="20"/>
        </w:rPr>
        <w:t xml:space="preserve"> funds will not be used in the performance of the Contract for the acquisition, operation or maintenance of computer software in violation of copyright laws.</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RELATIONSHIP OF PARTIES.</w:t>
      </w:r>
      <w:r w:rsidR="00FC5A7B" w:rsidRPr="000B6EBD">
        <w:rPr>
          <w:rFonts w:ascii="Times New Roman" w:hAnsi="Times New Roman"/>
          <w:b/>
          <w:sz w:val="20"/>
        </w:rPr>
        <w:t xml:space="preserve"> </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7" w:name="_Toc368062039"/>
      <w:bookmarkStart w:id="598" w:name="_Toc368062152"/>
      <w:bookmarkStart w:id="599" w:name="_Toc412467350"/>
      <w:bookmarkStart w:id="600" w:name="_Toc411516813"/>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.14  RELATIONSHIP OF PARTIES</w:instrText>
      </w:r>
      <w:bookmarkEnd w:id="597"/>
      <w:bookmarkEnd w:id="598"/>
      <w:bookmarkEnd w:id="599"/>
      <w:bookmarkEnd w:id="600"/>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Pr="000B6EBD">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 OF INTEREST</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1" w:name="_Toc368062040"/>
      <w:bookmarkStart w:id="602" w:name="_Toc368062153"/>
      <w:bookmarkStart w:id="603" w:name="_Toc412467351"/>
      <w:bookmarkStart w:id="604" w:name="_Toc411516814"/>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.15  CONFLICT OF INTEREST</w:instrText>
      </w:r>
      <w:bookmarkEnd w:id="601"/>
      <w:bookmarkEnd w:id="602"/>
      <w:bookmarkEnd w:id="603"/>
      <w:bookmarkEnd w:id="604"/>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and employees of the CMR shall not participate in proceedings that involve the use of </w:t>
      </w:r>
      <w:r w:rsidR="008F364F" w:rsidRPr="000B6EBD">
        <w:rPr>
          <w:rFonts w:ascii="Times New Roman" w:hAnsi="Times New Roman"/>
          <w:sz w:val="20"/>
        </w:rPr>
        <w:t>Judicial Council</w:t>
      </w:r>
      <w:r w:rsidRPr="000B6EBD">
        <w:rPr>
          <w:rFonts w:ascii="Times New Roman" w:hAnsi="Times New Roman"/>
          <w:sz w:val="20"/>
        </w:rPr>
        <w:t xml:space="preserve"> funds or that are sponsored by the </w:t>
      </w:r>
      <w:r w:rsidR="008F364F" w:rsidRPr="000B6EBD">
        <w:rPr>
          <w:rFonts w:ascii="Times New Roman" w:hAnsi="Times New Roman"/>
          <w:sz w:val="20"/>
        </w:rPr>
        <w:t>Judicial Council</w:t>
      </w:r>
      <w:r w:rsidRPr="000B6EBD">
        <w:rPr>
          <w:rFonts w:ascii="Times New Roman" w:hAnsi="Times New Roman"/>
          <w:sz w:val="20"/>
        </w:rPr>
        <w:t xml:space="preserve"> if the person's partner, family, or organization </w:t>
      </w:r>
      <w:r w:rsidRPr="000B6EBD">
        <w:rPr>
          <w:rFonts w:ascii="Times New Roman" w:hAnsi="Times New Roman"/>
          <w:sz w:val="20"/>
        </w:rPr>
        <w:lastRenderedPageBreak/>
        <w:t>has a financial interest in the outcome of the proceedings.  CMR and employees of the CMR shall also avoid actions resulting in or creating the appearance of:</w:t>
      </w:r>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Use of an official position with the government for private gain;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Preferential treatment to any particular person associated with this Contract or the Work of this Contract;</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Loss of independence or impartiality;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decision made outside official channels; or</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Adverse effects on the confidence of the public in the integrity of the government or this Contract.</w:t>
      </w:r>
    </w:p>
    <w:p w:rsidR="000B6EBD" w:rsidRPr="000B6EBD" w:rsidRDefault="000B6EBD" w:rsidP="000B6EBD">
      <w:pPr>
        <w:pStyle w:val="ListParagraph"/>
        <w:widowControl w:val="0"/>
        <w:spacing w:after="160" w:line="259" w:lineRule="auto"/>
        <w:ind w:left="2520"/>
        <w:contextualSpacing/>
        <w:rPr>
          <w:rFonts w:ascii="Times New Roman" w:hAnsi="Times New Roman"/>
          <w:spacing w:val="-2"/>
          <w:sz w:val="20"/>
        </w:rPr>
      </w:pPr>
    </w:p>
    <w:p w:rsidR="000B6EBD" w:rsidRPr="000B6EBD" w:rsidRDefault="000B6EBD" w:rsidP="00591160">
      <w:pPr>
        <w:pStyle w:val="ListParagraph"/>
        <w:widowControl w:val="0"/>
        <w:numPr>
          <w:ilvl w:val="2"/>
          <w:numId w:val="69"/>
        </w:numPr>
        <w:spacing w:after="160" w:line="259" w:lineRule="auto"/>
        <w:contextualSpacing/>
        <w:rPr>
          <w:rFonts w:ascii="Times New Roman" w:hAnsi="Times New Roman"/>
          <w:spacing w:val="-2"/>
          <w:sz w:val="20"/>
        </w:rPr>
      </w:pPr>
      <w:bookmarkStart w:id="605" w:name="_Toc315855341"/>
      <w:r w:rsidRPr="000B6EBD">
        <w:rPr>
          <w:rFonts w:ascii="Times New Roman" w:hAnsi="Times New Roman"/>
          <w:b/>
          <w:sz w:val="20"/>
        </w:rPr>
        <w:t>Prohibited Financial Conflict of Interest</w:t>
      </w:r>
      <w:r w:rsidRPr="000B6EBD">
        <w:rPr>
          <w:rFonts w:ascii="Times New Roman" w:hAnsi="Times New Roman"/>
          <w:sz w:val="20"/>
        </w:rPr>
        <w:t xml:space="preserve">.  CMR and its Subcontractors presently have no interest and shall not acquire any interest which would present a conflict of interest pursuant to California Government Code sections 1090 </w:t>
      </w:r>
      <w:r w:rsidRPr="000B6EBD">
        <w:rPr>
          <w:rFonts w:ascii="Times New Roman" w:hAnsi="Times New Roman"/>
          <w:i/>
          <w:sz w:val="20"/>
        </w:rPr>
        <w:t>et seq</w:t>
      </w:r>
      <w:r w:rsidRPr="000B6EBD">
        <w:rPr>
          <w:rFonts w:ascii="Times New Roman" w:hAnsi="Times New Roman"/>
          <w:sz w:val="20"/>
        </w:rPr>
        <w:t xml:space="preserve">. and </w:t>
      </w:r>
      <w:proofErr w:type="gramStart"/>
      <w:r w:rsidRPr="000B6EBD">
        <w:rPr>
          <w:rFonts w:ascii="Times New Roman" w:hAnsi="Times New Roman"/>
          <w:sz w:val="20"/>
        </w:rPr>
        <w:t xml:space="preserve">87100 </w:t>
      </w:r>
      <w:r w:rsidRPr="000B6EBD">
        <w:rPr>
          <w:rFonts w:ascii="Times New Roman" w:hAnsi="Times New Roman"/>
          <w:i/>
          <w:sz w:val="20"/>
        </w:rPr>
        <w:t>et seq</w:t>
      </w:r>
      <w:r w:rsidRPr="000B6EBD">
        <w:rPr>
          <w:rFonts w:ascii="Times New Roman" w:hAnsi="Times New Roman"/>
          <w:sz w:val="20"/>
        </w:rPr>
        <w:t>.,</w:t>
      </w:r>
      <w:proofErr w:type="gramEnd"/>
      <w:r w:rsidRPr="000B6EBD">
        <w:rPr>
          <w:rFonts w:ascii="Times New Roman" w:hAnsi="Times New Roman"/>
          <w:sz w:val="20"/>
        </w:rPr>
        <w:t xml:space="preserve"> during the performance of Services pursuant to this Contract.  CMR further certifies that, to the best of its knowledge after due inquiry, no employees or agents of the Judicial Council are now, nor in the future will they be, in any manner interested directly or indirectly in this Contract, or in any profits expected to arise from this Contract, as set forth in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w:t>
      </w:r>
      <w:bookmarkEnd w:id="605"/>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w:t>
      </w:r>
      <w:r w:rsidR="000B6EBD" w:rsidRPr="000B6EBD">
        <w:rPr>
          <w:rFonts w:ascii="Times New Roman" w:hAnsi="Times New Roman"/>
          <w:b/>
          <w:sz w:val="20"/>
        </w:rPr>
        <w:t xml:space="preserve"> </w:t>
      </w:r>
      <w:r w:rsidRPr="000B6EBD">
        <w:rPr>
          <w:rFonts w:ascii="Times New Roman" w:hAnsi="Times New Roman"/>
          <w:b/>
          <w:sz w:val="20"/>
        </w:rPr>
        <w:t>of</w:t>
      </w:r>
      <w:r w:rsidR="000B6EBD" w:rsidRPr="000B6EBD">
        <w:rPr>
          <w:rFonts w:ascii="Times New Roman" w:hAnsi="Times New Roman"/>
          <w:b/>
          <w:sz w:val="20"/>
        </w:rPr>
        <w:t xml:space="preserve"> </w:t>
      </w:r>
      <w:r w:rsidRPr="000B6EBD">
        <w:rPr>
          <w:rFonts w:ascii="Times New Roman" w:hAnsi="Times New Roman"/>
          <w:b/>
          <w:sz w:val="20"/>
        </w:rPr>
        <w:t xml:space="preserve">Interest for Former </w:t>
      </w:r>
      <w:r w:rsidR="008F364F" w:rsidRPr="000B6EBD">
        <w:rPr>
          <w:rFonts w:ascii="Times New Roman" w:hAnsi="Times New Roman"/>
          <w:b/>
          <w:sz w:val="20"/>
        </w:rPr>
        <w:t>Judicial Council</w:t>
      </w:r>
      <w:r w:rsidRPr="000B6EBD">
        <w:rPr>
          <w:rFonts w:ascii="Times New Roman" w:hAnsi="Times New Roman"/>
          <w:b/>
          <w:sz w:val="20"/>
        </w:rPr>
        <w:t xml:space="preserve"> Employees</w:t>
      </w:r>
      <w:r w:rsidRPr="000B6EBD">
        <w:rPr>
          <w:rFonts w:ascii="Times New Roman" w:hAnsi="Times New Roman"/>
          <w:sz w:val="20"/>
        </w:rPr>
        <w:t xml:space="preserve">.   CMR certifies and shall require any Subcontractor to certify to the following: Former </w:t>
      </w:r>
      <w:r w:rsidR="008F364F" w:rsidRPr="000B6EBD">
        <w:rPr>
          <w:rFonts w:ascii="Times New Roman" w:hAnsi="Times New Roman"/>
          <w:sz w:val="20"/>
        </w:rPr>
        <w:t>Judicial Council</w:t>
      </w:r>
      <w:r w:rsidRPr="000B6EBD">
        <w:rPr>
          <w:rFonts w:ascii="Times New Roman" w:hAnsi="Times New Roman"/>
          <w:sz w:val="20"/>
        </w:rPr>
        <w:t xml:space="preserve">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w:t>
      </w:r>
      <w:r w:rsidR="008F364F" w:rsidRPr="000B6EBD">
        <w:rPr>
          <w:rFonts w:ascii="Times New Roman" w:hAnsi="Times New Roman"/>
          <w:sz w:val="20"/>
        </w:rPr>
        <w:t>Judicial Council</w:t>
      </w:r>
      <w:r w:rsidRPr="000B6EBD">
        <w:rPr>
          <w:rFonts w:ascii="Times New Roman" w:hAnsi="Times New Roman"/>
          <w:sz w:val="20"/>
        </w:rPr>
        <w:t>.</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COVENANT AGAINST GRATUITIES</w:t>
      </w:r>
      <w:r w:rsidRPr="000B6EBD">
        <w:rPr>
          <w:rFonts w:ascii="Times New Roman" w:hAnsi="Times New Roman"/>
          <w:sz w:val="20"/>
        </w:rPr>
        <w:t>.</w:t>
      </w:r>
      <w:r w:rsidRPr="000B6EBD">
        <w:rPr>
          <w:rFonts w:ascii="Times New Roman" w:hAnsi="Times New Roman"/>
          <w:b/>
          <w:sz w:val="20"/>
        </w:rPr>
        <w:t xml:space="preserve"> </w:t>
      </w:r>
      <w:r w:rsidR="00CC3B3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6" w:name="_Toc368062041"/>
      <w:bookmarkStart w:id="607" w:name="_Toc368062154"/>
      <w:bookmarkStart w:id="608" w:name="_Toc412467352"/>
      <w:bookmarkStart w:id="609" w:name="_Toc411516815"/>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.16  COVENANT AGAINST GRATUITIES</w:instrText>
      </w:r>
      <w:bookmarkEnd w:id="606"/>
      <w:bookmarkEnd w:id="607"/>
      <w:bookmarkEnd w:id="608"/>
      <w:bookmarkEnd w:id="609"/>
      <w:r w:rsidR="00FC5A7B" w:rsidRPr="000B6EBD">
        <w:rPr>
          <w:rFonts w:ascii="Times New Roman" w:hAnsi="Times New Roman"/>
          <w:sz w:val="20"/>
        </w:rPr>
        <w:instrText xml:space="preserve">” \f C \l “2” </w:instrText>
      </w:r>
      <w:r w:rsidR="00CC3B3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No gratuities, in the form of entertainment, gifts, or otherwise, were offered by the CMR or any agent, director, or representative of the CMR, to any officer, official, agent, or employee of the </w:t>
      </w:r>
      <w:r w:rsidR="008F364F" w:rsidRPr="000B6EBD">
        <w:rPr>
          <w:rFonts w:ascii="Times New Roman" w:hAnsi="Times New Roman"/>
          <w:sz w:val="20"/>
        </w:rPr>
        <w:t>Judicial Council</w:t>
      </w:r>
      <w:r w:rsidRPr="000B6EBD">
        <w:rPr>
          <w:rFonts w:ascii="Times New Roman" w:hAnsi="Times New Roman"/>
          <w:sz w:val="20"/>
        </w:rPr>
        <w:t xml:space="preserve"> with a view toward securing this Contract or securing favorable treatment with respect to any determinations concerning the performance of this Contract.  For breach or violation of this provision, the </w:t>
      </w:r>
      <w:r w:rsidR="008F364F" w:rsidRPr="000B6EBD">
        <w:rPr>
          <w:rFonts w:ascii="Times New Roman" w:hAnsi="Times New Roman"/>
          <w:sz w:val="20"/>
        </w:rPr>
        <w:t>Judicial Council</w:t>
      </w:r>
      <w:r w:rsidRPr="000B6EBD">
        <w:rPr>
          <w:rFonts w:ascii="Times New Roman" w:hAnsi="Times New Roman"/>
          <w:sz w:val="20"/>
        </w:rPr>
        <w:t xml:space="preserve"> will have the right to terminate this Contract, either in whole or in part, and any loss or damage sustained by the </w:t>
      </w:r>
      <w:r w:rsidR="008F364F" w:rsidRPr="000B6EBD">
        <w:rPr>
          <w:rFonts w:ascii="Times New Roman" w:hAnsi="Times New Roman"/>
          <w:sz w:val="20"/>
        </w:rPr>
        <w:t>Judicial Council</w:t>
      </w:r>
      <w:r w:rsidRPr="000B6EBD">
        <w:rPr>
          <w:rFonts w:ascii="Times New Roman" w:hAnsi="Times New Roman"/>
          <w:sz w:val="20"/>
        </w:rPr>
        <w:t xml:space="preserve"> in procuring, on the open market, any items which the CMR agreed to supply, shall be borne and paid for by the CMR.  The rights and remedies of the </w:t>
      </w:r>
      <w:r w:rsidR="008F364F" w:rsidRPr="000B6EBD">
        <w:rPr>
          <w:rFonts w:ascii="Times New Roman" w:hAnsi="Times New Roman"/>
          <w:sz w:val="20"/>
        </w:rPr>
        <w:t>Judicial Council</w:t>
      </w:r>
      <w:r w:rsidRPr="000B6EBD">
        <w:rPr>
          <w:rFonts w:ascii="Times New Roman" w:hAnsi="Times New Roman"/>
          <w:sz w:val="20"/>
        </w:rPr>
        <w:t xml:space="preserve"> provided in this provision shall not be exclusive and are in addition to any other rights and remedies provided by law or under this Contract.</w:t>
      </w:r>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0" w:name="_Toc315855342"/>
      <w:r w:rsidRPr="000B6EBD">
        <w:rPr>
          <w:rFonts w:ascii="Times New Roman" w:hAnsi="Times New Roman"/>
          <w:b/>
          <w:sz w:val="20"/>
        </w:rPr>
        <w:t>WAIVER</w:t>
      </w:r>
      <w:r w:rsidRPr="000B6EBD">
        <w:rPr>
          <w:rFonts w:ascii="Times New Roman" w:hAnsi="Times New Roman"/>
          <w:sz w:val="20"/>
        </w:rPr>
        <w:t xml:space="preserve">. </w:t>
      </w:r>
      <w:r w:rsidR="00CC3B39" w:rsidRPr="000B6EBD">
        <w:rPr>
          <w:rFonts w:ascii="Times New Roman" w:hAnsi="Times New Roman"/>
          <w:sz w:val="20"/>
        </w:rPr>
        <w:fldChar w:fldCharType="begin"/>
      </w:r>
      <w:r w:rsidRPr="000B6EBD">
        <w:rPr>
          <w:rFonts w:ascii="Times New Roman" w:hAnsi="Times New Roman"/>
          <w:sz w:val="20"/>
        </w:rPr>
        <w:instrText>TC “</w:instrText>
      </w:r>
      <w:bookmarkStart w:id="611" w:name="_Toc368062042"/>
      <w:bookmarkStart w:id="612" w:name="_Toc368062155"/>
      <w:bookmarkStart w:id="613" w:name="_Toc412467353"/>
      <w:bookmarkStart w:id="614" w:name="_Toc411516816"/>
      <w:r w:rsidRPr="000B6EBD">
        <w:rPr>
          <w:rFonts w:ascii="Times New Roman" w:hAnsi="Times New Roman"/>
          <w:b/>
          <w:sz w:val="20"/>
        </w:rPr>
        <w:instrText>13.17  WAIVER</w:instrText>
      </w:r>
      <w:bookmarkEnd w:id="611"/>
      <w:bookmarkEnd w:id="612"/>
      <w:bookmarkEnd w:id="613"/>
      <w:bookmarkEnd w:id="614"/>
      <w:r w:rsidRPr="000B6EBD">
        <w:rPr>
          <w:rFonts w:ascii="Times New Roman" w:hAnsi="Times New Roman"/>
          <w:sz w:val="20"/>
        </w:rPr>
        <w:instrText xml:space="preserve">” \f C \l “2” </w:instrText>
      </w:r>
      <w:r w:rsidR="00CC3B39" w:rsidRPr="000B6EBD">
        <w:rPr>
          <w:rFonts w:ascii="Times New Roman" w:hAnsi="Times New Roman"/>
          <w:sz w:val="20"/>
        </w:rPr>
        <w:fldChar w:fldCharType="end"/>
      </w:r>
      <w:r w:rsidRPr="000B6EBD">
        <w:rPr>
          <w:rFonts w:ascii="Times New Roman" w:hAnsi="Times New Roman"/>
          <w:sz w:val="20"/>
        </w:rPr>
        <w:t xml:space="preserve">  The failure of Judicial Council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Judicial Council or Architect shall constitute a waiver of any right or duty afforded the Judicial Council under the Contract, nor shall any action or failure to act constitute an approval of or acquiescence in any breach hereunder, except as may be specifically agreed in writing.</w:t>
      </w:r>
      <w:bookmarkEnd w:id="610"/>
    </w:p>
    <w:p w:rsidR="000B6EBD" w:rsidRPr="000B6EBD" w:rsidRDefault="000B6EBD" w:rsidP="000B6EBD">
      <w:pPr>
        <w:pStyle w:val="ListParagraph"/>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5" w:name="_Toc315855343"/>
      <w:r w:rsidRPr="000B6EBD">
        <w:rPr>
          <w:rFonts w:ascii="Times New Roman" w:hAnsi="Times New Roman"/>
          <w:b/>
          <w:sz w:val="20"/>
        </w:rPr>
        <w:t>PUBLIC CONTRACT CODE REFERENCES</w:t>
      </w:r>
      <w:r w:rsidRPr="000B6EBD">
        <w:rPr>
          <w:rFonts w:ascii="Times New Roman" w:hAnsi="Times New Roman"/>
          <w:sz w:val="20"/>
        </w:rPr>
        <w:t xml:space="preserve">. </w:t>
      </w:r>
      <w:r w:rsidR="00CC3B39" w:rsidRPr="000B6EBD">
        <w:rPr>
          <w:rFonts w:ascii="Times New Roman" w:hAnsi="Times New Roman"/>
          <w:sz w:val="20"/>
        </w:rPr>
        <w:fldChar w:fldCharType="begin"/>
      </w:r>
      <w:r w:rsidRPr="000B6EBD">
        <w:rPr>
          <w:rFonts w:ascii="Times New Roman" w:hAnsi="Times New Roman"/>
          <w:sz w:val="20"/>
        </w:rPr>
        <w:instrText xml:space="preserve"> TC “</w:instrText>
      </w:r>
      <w:bookmarkStart w:id="616" w:name="_Toc411516817"/>
      <w:bookmarkStart w:id="617" w:name="_Toc368062043"/>
      <w:bookmarkStart w:id="618" w:name="_Toc368062156"/>
      <w:bookmarkStart w:id="619" w:name="_Toc412467354"/>
      <w:r w:rsidRPr="000B6EBD">
        <w:rPr>
          <w:rFonts w:ascii="Times New Roman" w:hAnsi="Times New Roman"/>
          <w:b/>
          <w:sz w:val="20"/>
        </w:rPr>
        <w:instrText xml:space="preserve">13.18  PUBLIC CONTRACT CODE </w:instrText>
      </w:r>
      <w:bookmarkEnd w:id="616"/>
      <w:r w:rsidRPr="000B6EBD">
        <w:rPr>
          <w:rFonts w:ascii="Times New Roman" w:hAnsi="Times New Roman"/>
          <w:b/>
          <w:sz w:val="20"/>
        </w:rPr>
        <w:instrText>REFERENCE</w:instrText>
      </w:r>
      <w:bookmarkEnd w:id="617"/>
      <w:bookmarkEnd w:id="618"/>
      <w:r w:rsidR="00797773">
        <w:rPr>
          <w:rFonts w:ascii="Times New Roman" w:hAnsi="Times New Roman"/>
          <w:b/>
          <w:sz w:val="20"/>
        </w:rPr>
        <w:instrText>S</w:instrText>
      </w:r>
      <w:bookmarkEnd w:id="619"/>
      <w:r w:rsidRPr="000B6EBD">
        <w:rPr>
          <w:rFonts w:ascii="Times New Roman" w:hAnsi="Times New Roman"/>
          <w:sz w:val="20"/>
        </w:rPr>
        <w:instrText xml:space="preserve">” \f C \l “2” </w:instrText>
      </w:r>
      <w:r w:rsidR="00CC3B39" w:rsidRPr="000B6EBD">
        <w:rPr>
          <w:rFonts w:ascii="Times New Roman" w:hAnsi="Times New Roman"/>
          <w:sz w:val="20"/>
        </w:rPr>
        <w:fldChar w:fldCharType="end"/>
      </w:r>
      <w:r w:rsidRPr="000B6EBD">
        <w:rPr>
          <w:rFonts w:ascii="Times New Roman" w:hAnsi="Times New Roman"/>
          <w:sz w:val="20"/>
        </w:rPr>
        <w:t xml:space="preserve">  References to the Public Contract Code are provided for Contract’s convenience only and shall not imply that the Public Contract Code applies to the Judicial Council, but rather shall be used to define the CMR’s obligations under the particular contract provision in which such code section is referenced.  The Judicial Council is not subject to the Public Contract Code.</w:t>
      </w:r>
      <w:bookmarkEnd w:id="615"/>
    </w:p>
    <w:p w:rsidR="006353C4" w:rsidRPr="000B6EBD" w:rsidRDefault="006353C4" w:rsidP="006353C4">
      <w:pPr>
        <w:pStyle w:val="StylePldCentrL3Underline"/>
        <w:numPr>
          <w:ilvl w:val="0"/>
          <w:numId w:val="0"/>
        </w:numPr>
        <w:spacing w:after="0"/>
        <w:rPr>
          <w:sz w:val="20"/>
          <w:szCs w:val="20"/>
        </w:rPr>
      </w:pPr>
    </w:p>
    <w:p w:rsidR="007C6E51" w:rsidRPr="000B6EBD" w:rsidRDefault="00E46846" w:rsidP="006353C4">
      <w:pPr>
        <w:widowControl w:val="0"/>
        <w:ind w:left="360"/>
        <w:jc w:val="center"/>
        <w:rPr>
          <w:rFonts w:ascii="Times New Roman" w:hAnsi="Times New Roman"/>
          <w:sz w:val="20"/>
        </w:rPr>
      </w:pPr>
      <w:r w:rsidRPr="000B6EBD">
        <w:rPr>
          <w:rFonts w:ascii="Times New Roman" w:hAnsi="Times New Roman"/>
          <w:sz w:val="20"/>
        </w:rPr>
        <w:t>END OF DOCUMENT 00700</w:t>
      </w:r>
    </w:p>
    <w:p w:rsidR="0047697B" w:rsidRPr="0070670A" w:rsidRDefault="0047697B" w:rsidP="0055220D">
      <w:pPr>
        <w:pStyle w:val="BodyText"/>
        <w:rPr>
          <w:rFonts w:ascii="Times New Roman" w:hAnsi="Times New Roman"/>
          <w:sz w:val="20"/>
        </w:rPr>
        <w:sectPr w:rsidR="0047697B" w:rsidRPr="0070670A" w:rsidSect="003D7C17">
          <w:headerReference w:type="default" r:id="rId76"/>
          <w:pgSz w:w="12240" w:h="15840" w:code="1"/>
          <w:pgMar w:top="1440" w:right="1080" w:bottom="1440" w:left="1080" w:header="720" w:footer="720" w:gutter="0"/>
          <w:cols w:space="720"/>
          <w:titlePg/>
          <w:docGrid w:linePitch="360"/>
        </w:sectPr>
      </w:pPr>
    </w:p>
    <w:p w:rsidR="00273047" w:rsidRPr="0047697B" w:rsidRDefault="00273047" w:rsidP="00273047">
      <w:pPr>
        <w:jc w:val="center"/>
        <w:rPr>
          <w:rFonts w:ascii="Times New Roman" w:hAnsi="Times New Roman"/>
          <w:b/>
          <w:sz w:val="20"/>
        </w:rPr>
      </w:pPr>
      <w:r w:rsidRPr="0047697B">
        <w:rPr>
          <w:rFonts w:ascii="Times New Roman" w:hAnsi="Times New Roman"/>
          <w:b/>
          <w:sz w:val="20"/>
        </w:rPr>
        <w:lastRenderedPageBreak/>
        <w:t>Exhibit I</w:t>
      </w:r>
    </w:p>
    <w:p w:rsidR="00273047" w:rsidRPr="0047697B" w:rsidRDefault="00273047" w:rsidP="00273047">
      <w:pPr>
        <w:jc w:val="center"/>
        <w:rPr>
          <w:rFonts w:ascii="Times New Roman" w:hAnsi="Times New Roman"/>
          <w:b/>
          <w:sz w:val="20"/>
        </w:rPr>
      </w:pPr>
      <w:r w:rsidRPr="0047697B">
        <w:rPr>
          <w:rFonts w:ascii="Times New Roman" w:hAnsi="Times New Roman"/>
          <w:b/>
          <w:sz w:val="20"/>
        </w:rPr>
        <w:t>Division 1 Documents</w:t>
      </w:r>
    </w:p>
    <w:p w:rsidR="00273047" w:rsidRDefault="00273047"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55220D" w:rsidRPr="007B3266" w:rsidRDefault="0047697B" w:rsidP="00273047">
      <w:pPr>
        <w:pStyle w:val="BodyText"/>
        <w:jc w:val="center"/>
        <w:rPr>
          <w:rFonts w:ascii="Times New Roman" w:hAnsi="Times New Roman"/>
          <w:b/>
          <w:szCs w:val="24"/>
        </w:rPr>
      </w:pPr>
      <w:r w:rsidRPr="007B3266">
        <w:rPr>
          <w:rFonts w:ascii="Times New Roman" w:hAnsi="Times New Roman"/>
          <w:b/>
          <w:szCs w:val="24"/>
        </w:rPr>
        <w:t>Page intentionally left blank</w:t>
      </w:r>
    </w:p>
    <w:p w:rsidR="0047697B" w:rsidRDefault="0047697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7"/>
          <w:footerReference w:type="first" r:id="rId78"/>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J</w:t>
      </w:r>
    </w:p>
    <w:p w:rsidR="005B1584" w:rsidRPr="006F61C0" w:rsidRDefault="005B1584" w:rsidP="005B1584">
      <w:pPr>
        <w:jc w:val="center"/>
      </w:pPr>
      <w:r>
        <w:rPr>
          <w:rFonts w:ascii="Times New Roman" w:hAnsi="Times New Roman"/>
          <w:b/>
          <w:sz w:val="20"/>
        </w:rPr>
        <w:t>Technical Specifications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9"/>
          <w:footerReference w:type="first" r:id="rId80"/>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K</w:t>
      </w:r>
    </w:p>
    <w:p w:rsidR="005B1584" w:rsidRDefault="005B1584" w:rsidP="005B1584">
      <w:pPr>
        <w:jc w:val="center"/>
        <w:rPr>
          <w:rFonts w:ascii="Times New Roman" w:hAnsi="Times New Roman"/>
          <w:b/>
          <w:sz w:val="20"/>
        </w:rPr>
      </w:pPr>
      <w:r>
        <w:rPr>
          <w:rFonts w:ascii="Times New Roman" w:hAnsi="Times New Roman"/>
          <w:b/>
          <w:sz w:val="20"/>
        </w:rPr>
        <w:t>Design Documents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Calibri" w:hAnsi="Calibri" w:cs="Calibri"/>
          <w:b/>
        </w:rPr>
      </w:pPr>
    </w:p>
    <w:p w:rsidR="00D7665D" w:rsidRDefault="00D7665D" w:rsidP="0047697B">
      <w:pPr>
        <w:pStyle w:val="BodyText"/>
        <w:spacing w:before="5880"/>
        <w:jc w:val="center"/>
        <w:rPr>
          <w:rFonts w:ascii="Calibri" w:hAnsi="Calibri" w:cs="Calibri"/>
          <w:b/>
        </w:rPr>
        <w:sectPr w:rsidR="00D7665D" w:rsidSect="00B844C0">
          <w:headerReference w:type="first" r:id="rId81"/>
          <w:footerReference w:type="first" r:id="rId82"/>
          <w:pgSz w:w="12240" w:h="15840" w:code="1"/>
          <w:pgMar w:top="1440" w:right="1080" w:bottom="1440" w:left="1080" w:header="720" w:footer="720" w:gutter="0"/>
          <w:cols w:space="720"/>
          <w:titlePg/>
          <w:docGrid w:linePitch="360"/>
        </w:sectPr>
      </w:pPr>
    </w:p>
    <w:p w:rsidR="00273047" w:rsidRPr="00E9492E" w:rsidRDefault="00273047" w:rsidP="00273047">
      <w:pPr>
        <w:jc w:val="center"/>
        <w:rPr>
          <w:rFonts w:ascii="Times New Roman" w:hAnsi="Times New Roman"/>
          <w:b/>
          <w:sz w:val="20"/>
        </w:rPr>
      </w:pPr>
      <w:r w:rsidRPr="00E9492E">
        <w:rPr>
          <w:rFonts w:ascii="Times New Roman" w:hAnsi="Times New Roman"/>
          <w:b/>
          <w:sz w:val="20"/>
        </w:rPr>
        <w:lastRenderedPageBreak/>
        <w:t>Exhibit L</w:t>
      </w:r>
    </w:p>
    <w:p w:rsidR="00273047" w:rsidRPr="00E9492E" w:rsidRDefault="00273047" w:rsidP="00273047">
      <w:pPr>
        <w:jc w:val="center"/>
        <w:rPr>
          <w:rFonts w:ascii="Times New Roman" w:hAnsi="Times New Roman"/>
          <w:b/>
          <w:sz w:val="20"/>
        </w:rPr>
      </w:pPr>
      <w:r w:rsidRPr="00E9492E">
        <w:rPr>
          <w:rFonts w:ascii="Times New Roman" w:hAnsi="Times New Roman"/>
          <w:b/>
          <w:sz w:val="20"/>
        </w:rPr>
        <w:t>CMR AGREEMENT</w:t>
      </w:r>
    </w:p>
    <w:p w:rsidR="00646FBB" w:rsidRPr="00E9492E" w:rsidRDefault="00273047" w:rsidP="00273047">
      <w:pPr>
        <w:widowControl w:val="0"/>
        <w:tabs>
          <w:tab w:val="left" w:pos="1980"/>
          <w:tab w:val="left" w:leader="underscore" w:pos="7920"/>
        </w:tabs>
        <w:jc w:val="center"/>
        <w:rPr>
          <w:rFonts w:ascii="Times New Roman" w:hAnsi="Times New Roman"/>
          <w:b/>
          <w:sz w:val="20"/>
        </w:rPr>
      </w:pPr>
      <w:r w:rsidRPr="00E9492E">
        <w:rPr>
          <w:rFonts w:ascii="Times New Roman" w:hAnsi="Times New Roman"/>
          <w:b/>
          <w:sz w:val="20"/>
        </w:rPr>
        <w:t>DVBE PARTICIPATION FORM</w:t>
      </w: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noProof/>
          <w:sz w:val="20"/>
        </w:rPr>
      </w:pP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noProof/>
          <w:sz w:val="20"/>
        </w:rPr>
        <w:t>Firm Name:</w:t>
      </w:r>
      <w:r w:rsidRPr="00E9492E">
        <w:rPr>
          <w:rFonts w:ascii="Times New Roman" w:hAnsi="Times New Roman"/>
          <w:noProof/>
          <w:sz w:val="20"/>
        </w:rPr>
        <w:tab/>
      </w:r>
      <w:r w:rsidRPr="00E9492E">
        <w:rPr>
          <w:rFonts w:ascii="Times New Roman" w:hAnsi="Times New Roman"/>
          <w:noProof/>
          <w:sz w:val="20"/>
        </w:rPr>
        <w:tab/>
      </w: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Project Title:</w:t>
      </w:r>
      <w:r w:rsidRPr="00E9492E">
        <w:rPr>
          <w:rFonts w:ascii="Times New Roman" w:hAnsi="Times New Roman"/>
          <w:sz w:val="20"/>
        </w:rPr>
        <w:tab/>
      </w:r>
    </w:p>
    <w:p w:rsidR="00646FBB" w:rsidRPr="00E9492E" w:rsidRDefault="00D37E90" w:rsidP="004B4132">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Number:</w:t>
      </w:r>
      <w:r w:rsidRPr="00E9492E">
        <w:rPr>
          <w:rFonts w:ascii="Times New Roman" w:hAnsi="Times New Roman"/>
          <w:sz w:val="20"/>
        </w:rPr>
        <w:tab/>
      </w:r>
      <w:r w:rsidRPr="00E9492E">
        <w:rPr>
          <w:rFonts w:ascii="Times New Roman" w:hAnsi="Times New Roman"/>
          <w:sz w:val="20"/>
        </w:rPr>
        <w:tab/>
      </w:r>
      <w:r w:rsidR="004B4132" w:rsidRPr="00E9492E">
        <w:rPr>
          <w:rFonts w:ascii="Times New Roman" w:hAnsi="Times New Roman"/>
          <w:sz w:val="20"/>
        </w:rPr>
        <w:tab/>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tabs>
          <w:tab w:val="left" w:pos="0"/>
        </w:tabs>
        <w:rPr>
          <w:rFonts w:ascii="Times New Roman" w:hAnsi="Times New Roman"/>
          <w:sz w:val="20"/>
          <w:highlight w:val="yellow"/>
        </w:rPr>
      </w:pPr>
    </w:p>
    <w:p w:rsidR="00646FBB" w:rsidRPr="00E9492E" w:rsidRDefault="00E46846" w:rsidP="00993B84">
      <w:pPr>
        <w:widowControl w:val="0"/>
        <w:rPr>
          <w:rFonts w:ascii="Times New Roman" w:hAnsi="Times New Roman"/>
          <w:sz w:val="20"/>
        </w:rPr>
      </w:pPr>
      <w:r w:rsidRPr="00E9492E">
        <w:rPr>
          <w:rFonts w:ascii="Times New Roman" w:hAnsi="Times New Roman"/>
          <w:sz w:val="20"/>
        </w:rPr>
        <w:t xml:space="preserve">This Project has a DVBE participation goal of three percent (3%) </w:t>
      </w:r>
      <w:proofErr w:type="gramStart"/>
      <w:r w:rsidRPr="00E9492E">
        <w:rPr>
          <w:rFonts w:ascii="Times New Roman" w:hAnsi="Times New Roman"/>
          <w:sz w:val="20"/>
        </w:rPr>
        <w:t>(DVBE Participation Goal).</w:t>
      </w:r>
      <w:proofErr w:type="gramEnd"/>
      <w:r w:rsidRPr="00E9492E">
        <w:rPr>
          <w:rFonts w:ascii="Times New Roman" w:hAnsi="Times New Roman"/>
          <w:sz w:val="20"/>
        </w:rPr>
        <w:t xml:space="preserve">  The CMR must document its DVBE compliance with the DVBE Project Goal by completing the DVBE Participation Form.  </w:t>
      </w:r>
    </w:p>
    <w:p w:rsidR="00A73F31" w:rsidRPr="00E9492E" w:rsidRDefault="00A73F31" w:rsidP="004B4132">
      <w:pPr>
        <w:widowControl w:val="0"/>
        <w:rPr>
          <w:rFonts w:ascii="Times New Roman" w:hAnsi="Times New Roman"/>
          <w:sz w:val="20"/>
          <w:highlight w:val="yellow"/>
        </w:rPr>
      </w:pPr>
    </w:p>
    <w:p w:rsidR="00646FBB" w:rsidRPr="00E9492E" w:rsidRDefault="00D37E90" w:rsidP="00646FBB">
      <w:pPr>
        <w:pStyle w:val="Heading1"/>
        <w:keepNext w:val="0"/>
        <w:rPr>
          <w:rFonts w:ascii="Times New Roman" w:hAnsi="Times New Roman"/>
          <w:b w:val="0"/>
          <w:i/>
          <w:iCs/>
          <w:sz w:val="20"/>
        </w:rPr>
      </w:pPr>
      <w:r w:rsidRPr="00E9492E">
        <w:rPr>
          <w:rFonts w:ascii="Times New Roman" w:hAnsi="Times New Roman"/>
          <w:b w:val="0"/>
          <w:i/>
          <w:iCs/>
          <w:sz w:val="20"/>
        </w:rPr>
        <w:t>Complete Parts A &amp; B</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BodyText"/>
        <w:widowControl w:val="0"/>
        <w:rPr>
          <w:rFonts w:ascii="Times New Roman" w:hAnsi="Times New Roman"/>
          <w:sz w:val="20"/>
        </w:rPr>
      </w:pPr>
      <w:r w:rsidRPr="00E9492E">
        <w:rPr>
          <w:rFonts w:ascii="Times New Roman" w:hAnsi="Times New Roman"/>
          <w:i/>
          <w:iCs/>
          <w:sz w:val="20"/>
        </w:rPr>
        <w:t>“Contractor’s Tier” is referred to several times below; use the following definitions for tier</w:t>
      </w:r>
      <w:r w:rsidRPr="00E9492E">
        <w:rPr>
          <w:rFonts w:ascii="Times New Roman" w:hAnsi="Times New Roman"/>
          <w:sz w:val="20"/>
        </w:rPr>
        <w:t>:</w:t>
      </w:r>
    </w:p>
    <w:p w:rsidR="00646FBB" w:rsidRPr="00E9492E" w:rsidRDefault="00D37E90" w:rsidP="00646FBB">
      <w:pPr>
        <w:widowControl w:val="0"/>
        <w:rPr>
          <w:rFonts w:ascii="Times New Roman" w:hAnsi="Times New Roman"/>
          <w:sz w:val="20"/>
        </w:rPr>
      </w:pPr>
      <w:r w:rsidRPr="00E9492E">
        <w:rPr>
          <w:rFonts w:ascii="Times New Roman" w:hAnsi="Times New Roman"/>
          <w:sz w:val="20"/>
        </w:rPr>
        <w:t>0 = Prime or Joint Contractor;</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 = Prime subcontractor/supplier;</w:t>
      </w:r>
    </w:p>
    <w:p w:rsidR="00646FBB" w:rsidRPr="00E9492E" w:rsidRDefault="00D37E90" w:rsidP="00646FBB">
      <w:pPr>
        <w:widowControl w:val="0"/>
        <w:pBdr>
          <w:bottom w:val="single" w:sz="12" w:space="1" w:color="auto"/>
        </w:pBdr>
        <w:rPr>
          <w:rFonts w:ascii="Times New Roman" w:hAnsi="Times New Roman"/>
          <w:sz w:val="20"/>
        </w:rPr>
      </w:pPr>
      <w:r w:rsidRPr="00E9492E">
        <w:rPr>
          <w:rFonts w:ascii="Times New Roman" w:hAnsi="Times New Roman"/>
          <w:sz w:val="20"/>
        </w:rPr>
        <w:t>2 = Subcontractor/supplier of level 1 subcontractor/supplier</w:t>
      </w:r>
    </w:p>
    <w:p w:rsidR="00646FBB" w:rsidRPr="00E9492E" w:rsidRDefault="00646FBB" w:rsidP="00646FBB">
      <w:pPr>
        <w:widowControl w:val="0"/>
        <w:pBdr>
          <w:bottom w:val="single" w:sz="12" w:space="1" w:color="auto"/>
        </w:pBdr>
        <w:rPr>
          <w:rFonts w:ascii="Times New Roman" w:hAnsi="Times New Roman"/>
          <w:sz w:val="20"/>
        </w:rPr>
      </w:pPr>
    </w:p>
    <w:p w:rsidR="00646FBB" w:rsidRPr="00E9492E" w:rsidRDefault="00646FBB" w:rsidP="00646FBB">
      <w:pPr>
        <w:pStyle w:val="CommentText"/>
        <w:widowControl w:val="0"/>
        <w:rPr>
          <w:rFonts w:ascii="Times New Roman" w:hAnsi="Times New Roman"/>
        </w:rPr>
      </w:pPr>
    </w:p>
    <w:p w:rsidR="00646FBB" w:rsidRDefault="00646FBB" w:rsidP="00646FBB">
      <w:pPr>
        <w:pStyle w:val="BodyText"/>
        <w:jc w:val="center"/>
        <w:rPr>
          <w:rFonts w:ascii="Calibri" w:hAnsi="Calibri" w:cs="Calibri"/>
          <w:b/>
        </w:rPr>
        <w:sectPr w:rsidR="00646FBB" w:rsidSect="00B844C0">
          <w:footerReference w:type="default" r:id="rId83"/>
          <w:headerReference w:type="first" r:id="rId84"/>
          <w:footerReference w:type="first" r:id="rId85"/>
          <w:pgSz w:w="12240" w:h="15840" w:code="1"/>
          <w:pgMar w:top="1440" w:right="1080" w:bottom="1440" w:left="1080" w:header="720" w:footer="720" w:gutter="0"/>
          <w:cols w:space="720"/>
          <w:docGrid w:linePitch="360"/>
        </w:sectPr>
      </w:pPr>
    </w:p>
    <w:p w:rsidR="00646FBB" w:rsidRPr="00E9492E" w:rsidRDefault="00D37E90" w:rsidP="00646FBB">
      <w:pPr>
        <w:pStyle w:val="Heading2"/>
        <w:keepNext w:val="0"/>
        <w:widowControl w:val="0"/>
        <w:jc w:val="center"/>
        <w:rPr>
          <w:b w:val="0"/>
        </w:rPr>
      </w:pPr>
      <w:r w:rsidRPr="00E9492E">
        <w:lastRenderedPageBreak/>
        <w:t xml:space="preserve">DVBE PARTICIPATION FORM - PART A – COMPLIANCE WITH DVBE </w:t>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r w:rsidRPr="00E9492E">
        <w:rPr>
          <w:rFonts w:ascii="Times New Roman" w:hAnsi="Times New Roman"/>
          <w:sz w:val="20"/>
        </w:rPr>
        <w:t>FIRM</w:t>
      </w:r>
    </w:p>
    <w:p w:rsidR="00646FBB" w:rsidRPr="00E9492E" w:rsidRDefault="00646FBB" w:rsidP="00646FBB">
      <w:pPr>
        <w:widowControl w:val="0"/>
        <w:rPr>
          <w:rFonts w:ascii="Times New Roman" w:hAnsi="Times New Roman"/>
          <w:sz w:val="20"/>
        </w:rPr>
      </w:pPr>
    </w:p>
    <w:p w:rsidR="00646FBB" w:rsidRPr="00E9492E" w:rsidRDefault="00D37E90" w:rsidP="00646FBB">
      <w:pPr>
        <w:pStyle w:val="NormalIndent"/>
        <w:ind w:hanging="720"/>
      </w:pPr>
      <w:r w:rsidRPr="00E9492E">
        <w:t>Company Name: _________________________________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Nature of Work: _____________________________</w:t>
      </w:r>
      <w:r w:rsidRPr="00E9492E">
        <w:rPr>
          <w:rFonts w:ascii="Times New Roman" w:hAnsi="Times New Roman"/>
          <w:sz w:val="20"/>
        </w:rPr>
        <w:tab/>
        <w:t xml:space="preserve"> </w:t>
      </w:r>
      <w:r w:rsid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Tier: 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D37E90" w:rsidP="00646FBB">
      <w:pPr>
        <w:widowControl w:val="0"/>
        <w:rPr>
          <w:rFonts w:ascii="Times New Roman" w:hAnsi="Times New Roman"/>
          <w:i/>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r>
      <w:proofErr w:type="gramStart"/>
      <w:r w:rsidRPr="00E9492E">
        <w:rPr>
          <w:rFonts w:ascii="Times New Roman" w:hAnsi="Times New Roman"/>
          <w:sz w:val="20"/>
        </w:rPr>
        <w:t>DVBE  _</w:t>
      </w:r>
      <w:proofErr w:type="gramEnd"/>
      <w:r w:rsidRPr="00E9492E">
        <w:rPr>
          <w:rFonts w:ascii="Times New Roman" w:hAnsi="Times New Roman"/>
          <w:sz w:val="20"/>
        </w:rPr>
        <w:t>_____%</w:t>
      </w:r>
    </w:p>
    <w:p w:rsidR="00646FBB" w:rsidRPr="00E9492E" w:rsidRDefault="00D37E90" w:rsidP="00646FBB">
      <w:pPr>
        <w:pStyle w:val="Heading2"/>
        <w:keepNext w:val="0"/>
        <w:widowControl w:val="0"/>
      </w:pPr>
      <w:r w:rsidRPr="00E9492E">
        <w:t>SUBCONTRACTORS/SUB-SUBCONTRACTORS/PROPOSERS/SUPPLIERS</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w:t>
      </w:r>
      <w:r w:rsidRPr="00E9492E">
        <w:rPr>
          <w:rFonts w:ascii="Times New Roman" w:hAnsi="Times New Roman"/>
          <w:sz w:val="20"/>
        </w:rPr>
        <w:tab/>
        <w:t>Company Name:  ___________________________________________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Nature of Work:  ______________________________</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r>
      <w:proofErr w:type="gramStart"/>
      <w:r w:rsidRPr="00E9492E">
        <w:rPr>
          <w:rFonts w:ascii="Times New Roman" w:hAnsi="Times New Roman"/>
          <w:sz w:val="20"/>
        </w:rPr>
        <w:t>DVBE  _</w:t>
      </w:r>
      <w:proofErr w:type="gramEnd"/>
      <w:r w:rsidRPr="00E9492E">
        <w:rPr>
          <w:rFonts w:ascii="Times New Roman" w:hAnsi="Times New Roman"/>
          <w:sz w:val="20"/>
        </w:rPr>
        <w:t>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2.</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3.</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proofErr w:type="gramStart"/>
      <w:r w:rsidRPr="00E9492E">
        <w:rPr>
          <w:rFonts w:ascii="Times New Roman" w:hAnsi="Times New Roman"/>
          <w:sz w:val="20"/>
        </w:rPr>
        <w:t>DVBE  $</w:t>
      </w:r>
      <w:proofErr w:type="gramEnd"/>
      <w:r w:rsidRPr="00E9492E">
        <w:rPr>
          <w:rFonts w:ascii="Times New Roman" w:hAnsi="Times New Roman"/>
          <w:sz w:val="20"/>
        </w:rPr>
        <w:t xml:space="preserve">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CommentText"/>
        <w:widowControl w:val="0"/>
        <w:ind w:left="720" w:firstLine="720"/>
        <w:rPr>
          <w:rFonts w:ascii="Times New Roman" w:hAnsi="Times New Roman"/>
        </w:rPr>
      </w:pPr>
      <w:r w:rsidRPr="00E9492E">
        <w:rPr>
          <w:rFonts w:ascii="Times New Roman" w:hAnsi="Times New Roman"/>
        </w:rPr>
        <w:t>GRAND TOTAL:</w:t>
      </w:r>
      <w:r w:rsidRPr="00E9492E">
        <w:rPr>
          <w:rFonts w:ascii="Times New Roman" w:hAnsi="Times New Roman"/>
        </w:rPr>
        <w:tab/>
      </w:r>
      <w:r w:rsidRPr="00E9492E">
        <w:rPr>
          <w:rFonts w:ascii="Times New Roman" w:hAnsi="Times New Roman"/>
        </w:rPr>
        <w:tab/>
        <w:t>DVBE____________%</w:t>
      </w:r>
    </w:p>
    <w:p w:rsidR="00646FBB" w:rsidRPr="00E9492E" w:rsidRDefault="00646FBB" w:rsidP="00646FBB">
      <w:pPr>
        <w:pStyle w:val="Style7"/>
        <w:widowControl w:val="0"/>
        <w:ind w:left="720"/>
        <w:rPr>
          <w:sz w:val="20"/>
        </w:rPr>
      </w:pPr>
    </w:p>
    <w:p w:rsidR="00646FBB" w:rsidRPr="00E9492E" w:rsidRDefault="00D37E90" w:rsidP="00646FBB">
      <w:pPr>
        <w:pStyle w:val="Style7"/>
        <w:widowControl w:val="0"/>
        <w:ind w:left="0"/>
        <w:rPr>
          <w:sz w:val="20"/>
        </w:rPr>
      </w:pPr>
      <w:r w:rsidRPr="00E9492E">
        <w:rPr>
          <w:sz w:val="20"/>
        </w:rPr>
        <w:t xml:space="preserve">I hereby certify that the Contract Price, as defined herein, is the amount of $____________.  I understand that </w:t>
      </w:r>
      <w:r w:rsidR="007227EE" w:rsidRPr="00E9492E">
        <w:rPr>
          <w:sz w:val="20"/>
        </w:rPr>
        <w:t>the Contract</w:t>
      </w:r>
      <w:r w:rsidRPr="00E9492E">
        <w:rPr>
          <w:sz w:val="20"/>
        </w:rPr>
        <w:t xml:space="preserve"> Price is the total dollar figure against which the DVBE participation requirements will be evaluated.</w:t>
      </w:r>
    </w:p>
    <w:p w:rsidR="00646FBB" w:rsidRPr="00E9492E" w:rsidRDefault="00646FBB" w:rsidP="00646FBB">
      <w:pPr>
        <w:pStyle w:val="Style7"/>
        <w:widowControl w:val="0"/>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of Firm</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Signature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(printed)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Title of Above-Named Person</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Date</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bl>
    <w:p w:rsidR="00BD44C6" w:rsidRPr="00E9492E" w:rsidRDefault="00BD44C6" w:rsidP="00646FBB">
      <w:pPr>
        <w:pStyle w:val="BodyText"/>
        <w:jc w:val="center"/>
        <w:rPr>
          <w:rFonts w:ascii="Times New Roman" w:hAnsi="Times New Roman"/>
          <w:b/>
          <w:sz w:val="20"/>
        </w:rPr>
      </w:pPr>
    </w:p>
    <w:p w:rsidR="00BD44C6" w:rsidRPr="00E9492E" w:rsidRDefault="00BD44C6">
      <w:pPr>
        <w:spacing w:after="200" w:line="276" w:lineRule="auto"/>
        <w:rPr>
          <w:rFonts w:ascii="Calibri" w:hAnsi="Calibri" w:cs="Calibri"/>
          <w:b/>
          <w:sz w:val="20"/>
        </w:rPr>
      </w:pPr>
      <w:r>
        <w:rPr>
          <w:rFonts w:ascii="Calibri" w:hAnsi="Calibri" w:cs="Calibri"/>
          <w:b/>
        </w:rPr>
        <w:br w:type="page"/>
      </w:r>
    </w:p>
    <w:p w:rsidR="00BD44C6" w:rsidRPr="00E9492E" w:rsidRDefault="00BD44C6" w:rsidP="00BD44C6">
      <w:pPr>
        <w:rPr>
          <w:rFonts w:ascii="Times New Roman" w:hAnsi="Times New Roman"/>
          <w:b/>
          <w:bCs/>
          <w:sz w:val="20"/>
        </w:rPr>
      </w:pPr>
      <w:r w:rsidRPr="00E9492E">
        <w:rPr>
          <w:rFonts w:ascii="Times New Roman" w:hAnsi="Times New Roman"/>
          <w:b/>
          <w:bCs/>
          <w:sz w:val="20"/>
        </w:rPr>
        <w:lastRenderedPageBreak/>
        <w:t xml:space="preserve">DVBE PARTICIPATION FORM - PART B – CERTIFICATION </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IT IS MANDATORY THAT THE FOLLOWING BE COMPLETED ENTIRELY; FAILURE TO DO SO WILL RESULT IN IMMEDIATE REJECTION.</w:t>
      </w:r>
    </w:p>
    <w:p w:rsidR="00BD44C6" w:rsidRPr="00E9492E" w:rsidRDefault="00BD44C6" w:rsidP="00BD44C6">
      <w:pPr>
        <w:rPr>
          <w:rFonts w:ascii="Times New Roman" w:hAnsi="Times New Roman"/>
          <w:sz w:val="20"/>
        </w:rPr>
      </w:pPr>
    </w:p>
    <w:tbl>
      <w:tblPr>
        <w:tblW w:w="0" w:type="auto"/>
        <w:tblInd w:w="198" w:type="dxa"/>
        <w:tblCellMar>
          <w:left w:w="0" w:type="dxa"/>
          <w:right w:w="0" w:type="dxa"/>
        </w:tblCellMar>
        <w:tblLook w:val="04A0"/>
      </w:tblPr>
      <w:tblGrid>
        <w:gridCol w:w="4215"/>
        <w:gridCol w:w="3921"/>
      </w:tblGrid>
      <w:tr w:rsidR="00BD44C6" w:rsidRPr="00E9492E"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sz w:val="20"/>
              </w:rPr>
            </w:pPr>
            <w:r w:rsidRPr="00E9492E">
              <w:rPr>
                <w:rFonts w:ascii="Times New Roman" w:hAnsi="Times New Roman"/>
                <w:b/>
                <w:bCs/>
                <w:i/>
                <w:iCs/>
                <w:sz w:val="20"/>
              </w:rPr>
              <w:t>Name of Firm</w:t>
            </w:r>
            <w:r w:rsidRPr="00E9492E">
              <w:rPr>
                <w:rFonts w:ascii="Times New Roman" w:hAnsi="Times New Roman"/>
                <w:sz w:val="20"/>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pStyle w:val="CommentText"/>
              <w:rPr>
                <w:rFonts w:ascii="Times New Roman" w:hAnsi="Times New Roman"/>
                <w:b/>
                <w:bCs/>
                <w:i/>
                <w:iCs/>
              </w:rPr>
            </w:pPr>
            <w:r w:rsidRPr="00E9492E">
              <w:rPr>
                <w:rFonts w:ascii="Times New Roman" w:hAnsi="Times New Roman"/>
                <w:b/>
                <w:bCs/>
                <w:i/>
                <w:iCs/>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bl>
    <w:p w:rsidR="00BD44C6" w:rsidRPr="00E9492E" w:rsidRDefault="00BD44C6" w:rsidP="00BD44C6">
      <w:pPr>
        <w:pStyle w:val="CommentText"/>
        <w:rPr>
          <w:rFonts w:ascii="Times New Roman" w:eastAsia="Calibri" w:hAnsi="Times New Roman"/>
        </w:rPr>
      </w:pPr>
    </w:p>
    <w:p w:rsidR="00BD44C6" w:rsidRPr="00E9492E" w:rsidRDefault="00BD44C6" w:rsidP="00BD44C6">
      <w:pPr>
        <w:pStyle w:val="CommentText"/>
        <w:rPr>
          <w:rFonts w:ascii="Times New Roman" w:hAnsi="Times New Roman"/>
        </w:rPr>
      </w:pPr>
    </w:p>
    <w:p w:rsidR="00646FBB" w:rsidRPr="00E9492E" w:rsidRDefault="00BD44C6" w:rsidP="00BD44C6">
      <w:pPr>
        <w:pStyle w:val="BodyText"/>
        <w:jc w:val="center"/>
        <w:rPr>
          <w:rFonts w:ascii="Calibri" w:hAnsi="Calibri" w:cs="Calibri"/>
          <w:b/>
          <w:sz w:val="20"/>
        </w:rPr>
        <w:sectPr w:rsidR="00646FBB" w:rsidRPr="00E9492E" w:rsidSect="00273047">
          <w:headerReference w:type="first" r:id="rId86"/>
          <w:pgSz w:w="12240" w:h="15840" w:code="1"/>
          <w:pgMar w:top="1440" w:right="1080" w:bottom="1440" w:left="1080" w:header="720" w:footer="720" w:gutter="0"/>
          <w:cols w:space="720"/>
          <w:titlePg/>
          <w:docGrid w:linePitch="360"/>
        </w:sectPr>
      </w:pPr>
      <w:r w:rsidRPr="00E9492E">
        <w:rPr>
          <w:rFonts w:ascii="Times New Roman" w:hAnsi="Times New Roman"/>
          <w:b/>
          <w:bCs/>
          <w:sz w:val="20"/>
        </w:rPr>
        <w:t>End of DVBE Participation Form</w:t>
      </w:r>
    </w:p>
    <w:p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01"/>
        <w:gridCol w:w="1659"/>
        <w:gridCol w:w="3510"/>
        <w:gridCol w:w="3510"/>
      </w:tblGrid>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Answers</w:t>
            </w:r>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w:t>
            </w:r>
          </w:p>
        </w:tc>
        <w:tc>
          <w:tcPr>
            <w:tcW w:w="1659" w:type="dxa"/>
            <w:shd w:val="clear" w:color="auto" w:fill="auto"/>
            <w:vAlign w:val="bottom"/>
          </w:tcPr>
          <w:p w:rsidR="00646FBB" w:rsidRPr="00646FBB" w:rsidRDefault="00CC3B3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7"/>
                  <w:enabled/>
                  <w:calcOnExit w:val="0"/>
                  <w:textInput/>
                </w:ffData>
              </w:fldChar>
            </w:r>
            <w:bookmarkStart w:id="620" w:name="Text117"/>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0"/>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2"/>
                  <w:enabled/>
                  <w:calcOnExit w:val="0"/>
                  <w:textInput/>
                </w:ffData>
              </w:fldChar>
            </w:r>
            <w:bookmarkStart w:id="621" w:name="Text14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1"/>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7"/>
                  <w:enabled/>
                  <w:calcOnExit w:val="0"/>
                  <w:textInput/>
                </w:ffData>
              </w:fldChar>
            </w:r>
            <w:bookmarkStart w:id="622" w:name="Text16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2"/>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w:t>
            </w:r>
          </w:p>
        </w:tc>
        <w:tc>
          <w:tcPr>
            <w:tcW w:w="1659" w:type="dxa"/>
            <w:tcBorders>
              <w:bottom w:val="single" w:sz="4" w:space="0" w:color="auto"/>
            </w:tcBorders>
            <w:shd w:val="clear" w:color="auto" w:fill="auto"/>
            <w:vAlign w:val="bottom"/>
          </w:tcPr>
          <w:p w:rsidR="00646FBB" w:rsidRPr="00646FBB" w:rsidRDefault="00CC3B3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18"/>
                  <w:enabled/>
                  <w:calcOnExit w:val="0"/>
                  <w:textInput/>
                </w:ffData>
              </w:fldChar>
            </w:r>
            <w:bookmarkStart w:id="623" w:name="Text11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3"/>
          </w:p>
        </w:tc>
        <w:tc>
          <w:tcPr>
            <w:tcW w:w="3510" w:type="dxa"/>
            <w:tcBorders>
              <w:bottom w:val="single" w:sz="4" w:space="0" w:color="auto"/>
            </w:tcBorders>
            <w:vAlign w:val="bottom"/>
          </w:tcPr>
          <w:p w:rsidR="00646FBB" w:rsidRPr="00646FBB" w:rsidRDefault="00CC3B3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3"/>
                  <w:enabled/>
                  <w:calcOnExit w:val="0"/>
                  <w:textInput/>
                </w:ffData>
              </w:fldChar>
            </w:r>
            <w:bookmarkStart w:id="624" w:name="Text14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4"/>
          </w:p>
        </w:tc>
        <w:tc>
          <w:tcPr>
            <w:tcW w:w="3510" w:type="dxa"/>
            <w:tcBorders>
              <w:bottom w:val="single" w:sz="4" w:space="0" w:color="auto"/>
            </w:tcBorders>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8"/>
                  <w:enabled/>
                  <w:calcOnExit w:val="0"/>
                  <w:textInput/>
                </w:ffData>
              </w:fldChar>
            </w:r>
            <w:bookmarkStart w:id="625" w:name="Text16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3</w:t>
            </w:r>
          </w:p>
        </w:tc>
        <w:tc>
          <w:tcPr>
            <w:tcW w:w="1659" w:type="dxa"/>
            <w:shd w:val="clear" w:color="auto" w:fill="auto"/>
            <w:vAlign w:val="bottom"/>
          </w:tcPr>
          <w:p w:rsidR="00646FBB" w:rsidRPr="00646FBB" w:rsidRDefault="00CC3B3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9"/>
                  <w:enabled/>
                  <w:calcOnExit w:val="0"/>
                  <w:textInput/>
                </w:ffData>
              </w:fldChar>
            </w:r>
            <w:bookmarkStart w:id="626" w:name="Text119"/>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6"/>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4"/>
                  <w:enabled/>
                  <w:calcOnExit w:val="0"/>
                  <w:textInput/>
                </w:ffData>
              </w:fldChar>
            </w:r>
            <w:bookmarkStart w:id="627" w:name="Text14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7"/>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9"/>
                  <w:enabled/>
                  <w:calcOnExit w:val="0"/>
                  <w:textInput/>
                </w:ffData>
              </w:fldChar>
            </w:r>
            <w:bookmarkStart w:id="628" w:name="Text16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4</w:t>
            </w:r>
          </w:p>
        </w:tc>
        <w:tc>
          <w:tcPr>
            <w:tcW w:w="1659" w:type="dxa"/>
            <w:shd w:val="clear" w:color="auto" w:fill="auto"/>
            <w:vAlign w:val="bottom"/>
          </w:tcPr>
          <w:p w:rsidR="00646FBB" w:rsidRPr="00646FBB" w:rsidRDefault="00CC3B3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20"/>
                  <w:enabled/>
                  <w:calcOnExit w:val="0"/>
                  <w:textInput/>
                </w:ffData>
              </w:fldChar>
            </w:r>
            <w:bookmarkStart w:id="629" w:name="Text120"/>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9"/>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5"/>
                  <w:enabled/>
                  <w:calcOnExit w:val="0"/>
                  <w:textInput/>
                </w:ffData>
              </w:fldChar>
            </w:r>
            <w:bookmarkStart w:id="630" w:name="Text14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0"/>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0"/>
                  <w:enabled/>
                  <w:calcOnExit w:val="0"/>
                  <w:textInput/>
                </w:ffData>
              </w:fldChar>
            </w:r>
            <w:bookmarkStart w:id="631" w:name="Text17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1"/>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5</w:t>
            </w:r>
          </w:p>
        </w:tc>
        <w:tc>
          <w:tcPr>
            <w:tcW w:w="1659" w:type="dxa"/>
            <w:tcBorders>
              <w:bottom w:val="single" w:sz="4" w:space="0" w:color="auto"/>
            </w:tcBorders>
            <w:shd w:val="clear" w:color="auto" w:fill="auto"/>
            <w:vAlign w:val="bottom"/>
          </w:tcPr>
          <w:p w:rsidR="00646FBB" w:rsidRPr="00646FBB" w:rsidRDefault="00CC3B3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1"/>
                  <w:enabled/>
                  <w:calcOnExit w:val="0"/>
                  <w:textInput/>
                </w:ffData>
              </w:fldChar>
            </w:r>
            <w:bookmarkStart w:id="632" w:name="Text121"/>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2"/>
          </w:p>
        </w:tc>
        <w:tc>
          <w:tcPr>
            <w:tcW w:w="3510" w:type="dxa"/>
            <w:tcBorders>
              <w:bottom w:val="single" w:sz="4" w:space="0" w:color="auto"/>
            </w:tcBorders>
            <w:vAlign w:val="bottom"/>
          </w:tcPr>
          <w:p w:rsidR="00646FBB" w:rsidRPr="00646FBB" w:rsidRDefault="00CC3B3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6"/>
                  <w:enabled/>
                  <w:calcOnExit w:val="0"/>
                  <w:textInput/>
                </w:ffData>
              </w:fldChar>
            </w:r>
            <w:bookmarkStart w:id="633" w:name="Text146"/>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3"/>
          </w:p>
        </w:tc>
        <w:tc>
          <w:tcPr>
            <w:tcW w:w="3510" w:type="dxa"/>
            <w:tcBorders>
              <w:bottom w:val="single" w:sz="4" w:space="0" w:color="auto"/>
            </w:tcBorders>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1"/>
                  <w:enabled/>
                  <w:calcOnExit w:val="0"/>
                  <w:textInput/>
                </w:ffData>
              </w:fldChar>
            </w:r>
            <w:bookmarkStart w:id="634" w:name="Text17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6</w:t>
            </w:r>
          </w:p>
        </w:tc>
        <w:tc>
          <w:tcPr>
            <w:tcW w:w="1659" w:type="dxa"/>
            <w:shd w:val="clear" w:color="auto" w:fill="auto"/>
            <w:vAlign w:val="bottom"/>
          </w:tcPr>
          <w:p w:rsidR="00646FBB" w:rsidRPr="00646FBB" w:rsidRDefault="00CC3B3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2"/>
                  <w:enabled/>
                  <w:calcOnExit w:val="0"/>
                  <w:textInput/>
                </w:ffData>
              </w:fldChar>
            </w:r>
            <w:bookmarkStart w:id="635" w:name="Text122"/>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5"/>
          </w:p>
        </w:tc>
        <w:tc>
          <w:tcPr>
            <w:tcW w:w="3510" w:type="dxa"/>
            <w:vAlign w:val="bottom"/>
          </w:tcPr>
          <w:p w:rsidR="00646FBB" w:rsidRPr="00646FBB" w:rsidRDefault="00CC3B3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7"/>
                  <w:enabled/>
                  <w:calcOnExit w:val="0"/>
                  <w:textInput/>
                </w:ffData>
              </w:fldChar>
            </w:r>
            <w:bookmarkStart w:id="636" w:name="Text147"/>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6"/>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2"/>
                  <w:enabled/>
                  <w:calcOnExit w:val="0"/>
                  <w:textInput/>
                </w:ffData>
              </w:fldChar>
            </w:r>
            <w:bookmarkStart w:id="637" w:name="Text17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7</w:t>
            </w:r>
          </w:p>
        </w:tc>
        <w:tc>
          <w:tcPr>
            <w:tcW w:w="1659" w:type="dxa"/>
            <w:shd w:val="clear" w:color="auto" w:fill="auto"/>
            <w:vAlign w:val="bottom"/>
          </w:tcPr>
          <w:p w:rsidR="00646FBB" w:rsidRPr="00646FBB" w:rsidRDefault="00CC3B3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3"/>
                  <w:enabled/>
                  <w:calcOnExit w:val="0"/>
                  <w:textInput/>
                </w:ffData>
              </w:fldChar>
            </w:r>
            <w:bookmarkStart w:id="638" w:name="Text12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8"/>
          </w:p>
        </w:tc>
        <w:tc>
          <w:tcPr>
            <w:tcW w:w="3510" w:type="dxa"/>
            <w:vAlign w:val="bottom"/>
          </w:tcPr>
          <w:p w:rsidR="00646FBB" w:rsidRPr="00646FBB" w:rsidRDefault="00CC3B3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8"/>
                  <w:enabled/>
                  <w:calcOnExit w:val="0"/>
                  <w:textInput/>
                </w:ffData>
              </w:fldChar>
            </w:r>
            <w:bookmarkStart w:id="639" w:name="Text14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9"/>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3"/>
                  <w:enabled/>
                  <w:calcOnExit w:val="0"/>
                  <w:textInput/>
                </w:ffData>
              </w:fldChar>
            </w:r>
            <w:bookmarkStart w:id="640" w:name="Text17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8</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4"/>
                  <w:enabled/>
                  <w:calcOnExit w:val="0"/>
                  <w:textInput/>
                </w:ffData>
              </w:fldChar>
            </w:r>
            <w:bookmarkStart w:id="641" w:name="Text12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1"/>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9"/>
                  <w:enabled/>
                  <w:calcOnExit w:val="0"/>
                  <w:textInput/>
                </w:ffData>
              </w:fldChar>
            </w:r>
            <w:bookmarkStart w:id="642" w:name="Text14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2"/>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4"/>
                  <w:enabled/>
                  <w:calcOnExit w:val="0"/>
                  <w:textInput/>
                </w:ffData>
              </w:fldChar>
            </w:r>
            <w:bookmarkStart w:id="643" w:name="Text17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9</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5"/>
                  <w:enabled/>
                  <w:calcOnExit w:val="0"/>
                  <w:textInput/>
                </w:ffData>
              </w:fldChar>
            </w:r>
            <w:bookmarkStart w:id="644" w:name="Text12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4"/>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0"/>
                  <w:enabled/>
                  <w:calcOnExit w:val="0"/>
                  <w:textInput/>
                </w:ffData>
              </w:fldChar>
            </w:r>
            <w:bookmarkStart w:id="645" w:name="Text15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5"/>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5"/>
                  <w:enabled/>
                  <w:calcOnExit w:val="0"/>
                  <w:textInput/>
                </w:ffData>
              </w:fldChar>
            </w:r>
            <w:bookmarkStart w:id="646" w:name="Text17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10</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6"/>
                  <w:enabled/>
                  <w:calcOnExit w:val="0"/>
                  <w:textInput/>
                </w:ffData>
              </w:fldChar>
            </w:r>
            <w:bookmarkStart w:id="647" w:name="Text12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7"/>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1"/>
                  <w:enabled/>
                  <w:calcOnExit w:val="0"/>
                  <w:textInput/>
                </w:ffData>
              </w:fldChar>
            </w:r>
            <w:bookmarkStart w:id="648" w:name="Text15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8"/>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6"/>
                  <w:enabled/>
                  <w:calcOnExit w:val="0"/>
                  <w:textInput/>
                </w:ffData>
              </w:fldChar>
            </w:r>
            <w:bookmarkStart w:id="649" w:name="Text17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11</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7"/>
                  <w:enabled/>
                  <w:calcOnExit w:val="0"/>
                  <w:textInput/>
                </w:ffData>
              </w:fldChar>
            </w:r>
            <w:bookmarkStart w:id="650" w:name="Text12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0"/>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2"/>
                  <w:enabled/>
                  <w:calcOnExit w:val="0"/>
                  <w:textInput/>
                </w:ffData>
              </w:fldChar>
            </w:r>
            <w:bookmarkStart w:id="651" w:name="Text15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1"/>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7"/>
                  <w:enabled/>
                  <w:calcOnExit w:val="0"/>
                  <w:textInput/>
                </w:ffData>
              </w:fldChar>
            </w:r>
            <w:bookmarkStart w:id="652" w:name="Text17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12</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8"/>
                  <w:enabled/>
                  <w:calcOnExit w:val="0"/>
                  <w:textInput/>
                </w:ffData>
              </w:fldChar>
            </w:r>
            <w:bookmarkStart w:id="653" w:name="Text12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3"/>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3"/>
                  <w:enabled/>
                  <w:calcOnExit w:val="0"/>
                  <w:textInput/>
                </w:ffData>
              </w:fldChar>
            </w:r>
            <w:bookmarkStart w:id="654" w:name="Text15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4"/>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8"/>
                  <w:enabled/>
                  <w:calcOnExit w:val="0"/>
                  <w:textInput/>
                </w:ffData>
              </w:fldChar>
            </w:r>
            <w:bookmarkStart w:id="655" w:name="Text17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13</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9"/>
                  <w:enabled/>
                  <w:calcOnExit w:val="0"/>
                  <w:textInput/>
                </w:ffData>
              </w:fldChar>
            </w:r>
            <w:bookmarkStart w:id="656" w:name="Text12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6"/>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4"/>
                  <w:enabled/>
                  <w:calcOnExit w:val="0"/>
                  <w:textInput/>
                </w:ffData>
              </w:fldChar>
            </w:r>
            <w:bookmarkStart w:id="657" w:name="Text15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7"/>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9"/>
                  <w:enabled/>
                  <w:calcOnExit w:val="0"/>
                  <w:textInput/>
                </w:ffData>
              </w:fldChar>
            </w:r>
            <w:bookmarkStart w:id="658" w:name="Text17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14</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0"/>
                  <w:enabled/>
                  <w:calcOnExit w:val="0"/>
                  <w:textInput/>
                </w:ffData>
              </w:fldChar>
            </w:r>
            <w:bookmarkStart w:id="659" w:name="Text13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9"/>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5"/>
                  <w:enabled/>
                  <w:calcOnExit w:val="0"/>
                  <w:textInput/>
                </w:ffData>
              </w:fldChar>
            </w:r>
            <w:bookmarkStart w:id="660" w:name="Text15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0"/>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0"/>
                  <w:enabled/>
                  <w:calcOnExit w:val="0"/>
                  <w:textInput/>
                </w:ffData>
              </w:fldChar>
            </w:r>
            <w:bookmarkStart w:id="661" w:name="Text18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1"/>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15</w:t>
            </w:r>
          </w:p>
        </w:tc>
        <w:tc>
          <w:tcPr>
            <w:tcW w:w="1659" w:type="dxa"/>
            <w:tcBorders>
              <w:bottom w:val="single" w:sz="4" w:space="0" w:color="auto"/>
            </w:tcBorders>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1"/>
                  <w:enabled/>
                  <w:calcOnExit w:val="0"/>
                  <w:textInput/>
                </w:ffData>
              </w:fldChar>
            </w:r>
            <w:bookmarkStart w:id="662" w:name="Text13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2"/>
          </w:p>
        </w:tc>
        <w:tc>
          <w:tcPr>
            <w:tcW w:w="3510" w:type="dxa"/>
            <w:tcBorders>
              <w:bottom w:val="single" w:sz="4" w:space="0" w:color="auto"/>
            </w:tcBorders>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6"/>
                  <w:enabled/>
                  <w:calcOnExit w:val="0"/>
                  <w:textInput/>
                </w:ffData>
              </w:fldChar>
            </w:r>
            <w:bookmarkStart w:id="663" w:name="Text15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3"/>
          </w:p>
        </w:tc>
        <w:tc>
          <w:tcPr>
            <w:tcW w:w="3510" w:type="dxa"/>
            <w:tcBorders>
              <w:bottom w:val="single" w:sz="4" w:space="0" w:color="auto"/>
            </w:tcBorders>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1"/>
                  <w:enabled/>
                  <w:calcOnExit w:val="0"/>
                  <w:textInput/>
                </w:ffData>
              </w:fldChar>
            </w:r>
            <w:bookmarkStart w:id="664" w:name="Text18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16</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2"/>
                  <w:enabled/>
                  <w:calcOnExit w:val="0"/>
                  <w:textInput/>
                </w:ffData>
              </w:fldChar>
            </w:r>
            <w:bookmarkStart w:id="665" w:name="Text13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5"/>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7"/>
                  <w:enabled/>
                  <w:calcOnExit w:val="0"/>
                  <w:textInput/>
                </w:ffData>
              </w:fldChar>
            </w:r>
            <w:bookmarkStart w:id="666" w:name="Text15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6"/>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2"/>
                  <w:enabled/>
                  <w:calcOnExit w:val="0"/>
                  <w:textInput/>
                </w:ffData>
              </w:fldChar>
            </w:r>
            <w:bookmarkStart w:id="667" w:name="Text18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17</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3"/>
                  <w:enabled/>
                  <w:calcOnExit w:val="0"/>
                  <w:textInput/>
                </w:ffData>
              </w:fldChar>
            </w:r>
            <w:bookmarkStart w:id="668" w:name="Text13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8"/>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8"/>
                  <w:enabled/>
                  <w:calcOnExit w:val="0"/>
                  <w:textInput/>
                </w:ffData>
              </w:fldChar>
            </w:r>
            <w:bookmarkStart w:id="669" w:name="Text15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9"/>
          </w:p>
        </w:tc>
        <w:tc>
          <w:tcPr>
            <w:tcW w:w="3510"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3"/>
                  <w:enabled/>
                  <w:calcOnExit w:val="0"/>
                  <w:textInput/>
                </w:ffData>
              </w:fldChar>
            </w:r>
            <w:bookmarkStart w:id="670" w:name="Text18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18</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4"/>
                  <w:enabled/>
                  <w:calcOnExit w:val="0"/>
                  <w:textInput/>
                </w:ffData>
              </w:fldChar>
            </w:r>
            <w:bookmarkStart w:id="671" w:name="Text13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1"/>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9"/>
                  <w:enabled/>
                  <w:calcOnExit w:val="0"/>
                  <w:textInput/>
                </w:ffData>
              </w:fldChar>
            </w:r>
            <w:bookmarkStart w:id="672" w:name="Text15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2"/>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84"/>
                  <w:enabled/>
                  <w:calcOnExit w:val="0"/>
                  <w:textInput/>
                </w:ffData>
              </w:fldChar>
            </w:r>
            <w:bookmarkStart w:id="673" w:name="Text18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19</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5"/>
                  <w:enabled/>
                  <w:calcOnExit w:val="0"/>
                  <w:textInput/>
                </w:ffData>
              </w:fldChar>
            </w:r>
            <w:bookmarkStart w:id="674" w:name="Text13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4"/>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0"/>
                  <w:enabled/>
                  <w:calcOnExit w:val="0"/>
                  <w:textInput/>
                </w:ffData>
              </w:fldChar>
            </w:r>
            <w:bookmarkStart w:id="675" w:name="Text16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5"/>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85"/>
                  <w:enabled/>
                  <w:calcOnExit w:val="0"/>
                  <w:textInput/>
                </w:ffData>
              </w:fldChar>
            </w:r>
            <w:bookmarkStart w:id="676" w:name="Text18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20</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6"/>
                  <w:enabled/>
                  <w:calcOnExit w:val="0"/>
                  <w:textInput/>
                </w:ffData>
              </w:fldChar>
            </w:r>
            <w:bookmarkStart w:id="677" w:name="Text13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7"/>
          </w:p>
        </w:tc>
        <w:tc>
          <w:tcPr>
            <w:tcW w:w="3510" w:type="dxa"/>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1"/>
                  <w:enabled/>
                  <w:calcOnExit w:val="0"/>
                  <w:textInput/>
                </w:ffData>
              </w:fldChar>
            </w:r>
            <w:bookmarkStart w:id="678" w:name="Text16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8"/>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86"/>
                  <w:enabled/>
                  <w:calcOnExit w:val="0"/>
                  <w:textInput/>
                </w:ffData>
              </w:fldChar>
            </w:r>
            <w:bookmarkStart w:id="679" w:name="Text18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21</w:t>
            </w:r>
          </w:p>
        </w:tc>
        <w:tc>
          <w:tcPr>
            <w:tcW w:w="1659" w:type="dxa"/>
            <w:shd w:val="clear" w:color="auto" w:fill="auto"/>
            <w:vAlign w:val="bottom"/>
          </w:tcPr>
          <w:p w:rsidR="00646FBB" w:rsidRPr="00646FBB" w:rsidRDefault="00CC3B39" w:rsidP="00646FBB">
            <w:pPr>
              <w:autoSpaceDE w:val="0"/>
              <w:autoSpaceDN w:val="0"/>
              <w:adjustRightInd w:val="0"/>
              <w:rPr>
                <w:rFonts w:ascii="Calibri" w:hAnsi="Calibri" w:cs="Calibri"/>
                <w:sz w:val="20"/>
              </w:rPr>
            </w:pPr>
            <w:r>
              <w:rPr>
                <w:rFonts w:ascii="Calibri" w:hAnsi="Calibri" w:cs="Calibri"/>
                <w:sz w:val="20"/>
              </w:rPr>
              <w:fldChar w:fldCharType="begin">
                <w:ffData>
                  <w:name w:val="Text137"/>
                  <w:enabled/>
                  <w:calcOnExit w:val="0"/>
                  <w:textInput/>
                </w:ffData>
              </w:fldChar>
            </w:r>
            <w:bookmarkStart w:id="680" w:name="Text13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0"/>
          </w:p>
        </w:tc>
        <w:tc>
          <w:tcPr>
            <w:tcW w:w="3510" w:type="dxa"/>
            <w:vAlign w:val="bottom"/>
          </w:tcPr>
          <w:p w:rsidR="00646FBB" w:rsidRPr="00646FBB" w:rsidRDefault="00CC3B39" w:rsidP="00646FBB">
            <w:pPr>
              <w:autoSpaceDE w:val="0"/>
              <w:autoSpaceDN w:val="0"/>
              <w:adjustRightInd w:val="0"/>
              <w:rPr>
                <w:rFonts w:ascii="Calibri" w:hAnsi="Calibri" w:cs="Calibri"/>
                <w:sz w:val="20"/>
              </w:rPr>
            </w:pPr>
            <w:r>
              <w:rPr>
                <w:rFonts w:ascii="Calibri" w:hAnsi="Calibri" w:cs="Calibri"/>
                <w:sz w:val="20"/>
              </w:rPr>
              <w:fldChar w:fldCharType="begin">
                <w:ffData>
                  <w:name w:val="Text162"/>
                  <w:enabled/>
                  <w:calcOnExit w:val="0"/>
                  <w:textInput/>
                </w:ffData>
              </w:fldChar>
            </w:r>
            <w:bookmarkStart w:id="681" w:name="Text162"/>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1"/>
          </w:p>
        </w:tc>
        <w:tc>
          <w:tcPr>
            <w:tcW w:w="3510" w:type="dxa"/>
            <w:shd w:val="clear" w:color="auto" w:fill="auto"/>
            <w:vAlign w:val="bottom"/>
          </w:tcPr>
          <w:p w:rsidR="00646FBB" w:rsidRPr="00646FBB" w:rsidRDefault="00CC3B39" w:rsidP="00646FBB">
            <w:pPr>
              <w:autoSpaceDE w:val="0"/>
              <w:autoSpaceDN w:val="0"/>
              <w:adjustRightInd w:val="0"/>
              <w:rPr>
                <w:rFonts w:ascii="Calibri" w:hAnsi="Calibri" w:cs="Calibri"/>
                <w:sz w:val="20"/>
              </w:rPr>
            </w:pPr>
            <w:r>
              <w:rPr>
                <w:rFonts w:ascii="Calibri" w:hAnsi="Calibri" w:cs="Calibri"/>
                <w:sz w:val="20"/>
              </w:rPr>
              <w:fldChar w:fldCharType="begin">
                <w:ffData>
                  <w:name w:val="Text187"/>
                  <w:enabled/>
                  <w:calcOnExit w:val="0"/>
                  <w:textInput/>
                </w:ffData>
              </w:fldChar>
            </w:r>
            <w:bookmarkStart w:id="682" w:name="Text18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22</w:t>
            </w:r>
          </w:p>
        </w:tc>
        <w:tc>
          <w:tcPr>
            <w:tcW w:w="1659"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38"/>
                  <w:enabled/>
                  <w:calcOnExit w:val="0"/>
                  <w:textInput/>
                </w:ffData>
              </w:fldChar>
            </w:r>
            <w:bookmarkStart w:id="683" w:name="Text13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3"/>
          </w:p>
        </w:tc>
        <w:tc>
          <w:tcPr>
            <w:tcW w:w="3510" w:type="dxa"/>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63"/>
                  <w:enabled/>
                  <w:calcOnExit w:val="0"/>
                  <w:textInput/>
                </w:ffData>
              </w:fldChar>
            </w:r>
            <w:bookmarkStart w:id="684" w:name="Text163"/>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4"/>
          </w:p>
        </w:tc>
        <w:tc>
          <w:tcPr>
            <w:tcW w:w="3510" w:type="dxa"/>
            <w:shd w:val="clear" w:color="auto" w:fill="auto"/>
            <w:vAlign w:val="bottom"/>
          </w:tcPr>
          <w:p w:rsidR="00646FBB" w:rsidRPr="00646FBB" w:rsidRDefault="00CC3B39" w:rsidP="00646FBB">
            <w:pPr>
              <w:autoSpaceDE w:val="0"/>
              <w:autoSpaceDN w:val="0"/>
              <w:adjustRightInd w:val="0"/>
              <w:rPr>
                <w:rFonts w:ascii="Calibri" w:hAnsi="Calibri" w:cs="Calibri"/>
                <w:sz w:val="20"/>
              </w:rPr>
            </w:pPr>
            <w:r>
              <w:rPr>
                <w:rFonts w:ascii="Calibri" w:hAnsi="Calibri" w:cs="Calibri"/>
                <w:sz w:val="20"/>
              </w:rPr>
              <w:fldChar w:fldCharType="begin">
                <w:ffData>
                  <w:name w:val="Text188"/>
                  <w:enabled/>
                  <w:calcOnExit w:val="0"/>
                  <w:textInput/>
                </w:ffData>
              </w:fldChar>
            </w:r>
            <w:bookmarkStart w:id="685" w:name="Text18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23</w:t>
            </w:r>
          </w:p>
        </w:tc>
        <w:tc>
          <w:tcPr>
            <w:tcW w:w="1659"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39"/>
                  <w:enabled/>
                  <w:calcOnExit w:val="0"/>
                  <w:textInput/>
                </w:ffData>
              </w:fldChar>
            </w:r>
            <w:bookmarkStart w:id="686" w:name="Text13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6"/>
          </w:p>
        </w:tc>
        <w:tc>
          <w:tcPr>
            <w:tcW w:w="3510" w:type="dxa"/>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64"/>
                  <w:enabled/>
                  <w:calcOnExit w:val="0"/>
                  <w:textInput/>
                </w:ffData>
              </w:fldChar>
            </w:r>
            <w:bookmarkStart w:id="687" w:name="Text16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7"/>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89"/>
                  <w:enabled/>
                  <w:calcOnExit w:val="0"/>
                  <w:textInput/>
                </w:ffData>
              </w:fldChar>
            </w:r>
            <w:bookmarkStart w:id="688" w:name="Text18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24</w:t>
            </w:r>
          </w:p>
        </w:tc>
        <w:tc>
          <w:tcPr>
            <w:tcW w:w="1659"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40"/>
                  <w:enabled/>
                  <w:calcOnExit w:val="0"/>
                  <w:textInput/>
                </w:ffData>
              </w:fldChar>
            </w:r>
            <w:bookmarkStart w:id="689" w:name="Text14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9"/>
          </w:p>
        </w:tc>
        <w:tc>
          <w:tcPr>
            <w:tcW w:w="3510" w:type="dxa"/>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65"/>
                  <w:enabled/>
                  <w:calcOnExit w:val="0"/>
                  <w:textInput/>
                </w:ffData>
              </w:fldChar>
            </w:r>
            <w:bookmarkStart w:id="690" w:name="Text16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0"/>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90"/>
                  <w:enabled/>
                  <w:calcOnExit w:val="0"/>
                  <w:textInput/>
                </w:ffData>
              </w:fldChar>
            </w:r>
            <w:bookmarkStart w:id="691" w:name="Text19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25</w:t>
            </w:r>
          </w:p>
        </w:tc>
        <w:tc>
          <w:tcPr>
            <w:tcW w:w="1659" w:type="dxa"/>
            <w:shd w:val="clear" w:color="auto" w:fill="auto"/>
            <w:vAlign w:val="bottom"/>
          </w:tcPr>
          <w:p w:rsidR="00646FBB" w:rsidRPr="00646FBB" w:rsidRDefault="00CC3B3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1"/>
                  <w:enabled/>
                  <w:calcOnExit w:val="0"/>
                  <w:textInput/>
                </w:ffData>
              </w:fldChar>
            </w:r>
            <w:bookmarkStart w:id="692" w:name="Text14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92"/>
          </w:p>
        </w:tc>
        <w:tc>
          <w:tcPr>
            <w:tcW w:w="3510" w:type="dxa"/>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66"/>
                  <w:enabled/>
                  <w:calcOnExit w:val="0"/>
                  <w:textInput/>
                </w:ffData>
              </w:fldChar>
            </w:r>
            <w:bookmarkStart w:id="693" w:name="Text16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3"/>
          </w:p>
        </w:tc>
        <w:tc>
          <w:tcPr>
            <w:tcW w:w="3510" w:type="dxa"/>
            <w:shd w:val="clear" w:color="auto" w:fill="auto"/>
            <w:vAlign w:val="bottom"/>
          </w:tcPr>
          <w:p w:rsidR="00646FBB" w:rsidRPr="00646FBB" w:rsidRDefault="00CC3B39" w:rsidP="00646FBB">
            <w:pPr>
              <w:rPr>
                <w:rFonts w:ascii="Calibri" w:hAnsi="Calibri" w:cs="Calibri"/>
                <w:sz w:val="20"/>
              </w:rPr>
            </w:pPr>
            <w:r>
              <w:rPr>
                <w:rFonts w:ascii="Calibri" w:hAnsi="Calibri" w:cs="Calibri"/>
                <w:sz w:val="20"/>
              </w:rPr>
              <w:fldChar w:fldCharType="begin">
                <w:ffData>
                  <w:name w:val="Text191"/>
                  <w:enabled/>
                  <w:calcOnExit w:val="0"/>
                  <w:textInput/>
                </w:ffData>
              </w:fldChar>
            </w:r>
            <w:bookmarkStart w:id="694" w:name="Text191"/>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4"/>
          </w:p>
        </w:tc>
      </w:tr>
    </w:tbl>
    <w:p w:rsidR="00646FBB" w:rsidRPr="0070670A" w:rsidRDefault="00646FBB" w:rsidP="00646FBB">
      <w:pPr>
        <w:pStyle w:val="BodyText"/>
        <w:jc w:val="center"/>
        <w:rPr>
          <w:rFonts w:ascii="Calibri" w:hAnsi="Calibri" w:cs="Calibri"/>
          <w:b/>
        </w:rPr>
        <w:sectPr w:rsidR="00646FBB" w:rsidRPr="0070670A" w:rsidSect="008D6218">
          <w:headerReference w:type="first" r:id="rId87"/>
          <w:footerReference w:type="first" r:id="rId88"/>
          <w:pgSz w:w="12240" w:h="15840" w:code="1"/>
          <w:pgMar w:top="1440" w:right="1080" w:bottom="1440" w:left="1080" w:header="720" w:footer="720" w:gutter="0"/>
          <w:cols w:space="720"/>
          <w:titlePg/>
          <w:docGrid w:linePitch="360"/>
        </w:sectPr>
      </w:pPr>
    </w:p>
    <w:p w:rsidR="0057617C" w:rsidRPr="0070670A" w:rsidRDefault="0057617C" w:rsidP="0057617C">
      <w:pPr>
        <w:pStyle w:val="BodyText"/>
        <w:widowControl w:val="0"/>
        <w:jc w:val="center"/>
        <w:rPr>
          <w:rFonts w:ascii="Times New Roman" w:hAnsi="Times New Roman"/>
          <w:b/>
          <w:sz w:val="20"/>
        </w:rPr>
      </w:pPr>
      <w:r w:rsidRPr="0070670A">
        <w:rPr>
          <w:rFonts w:ascii="Times New Roman" w:hAnsi="Times New Roman"/>
          <w:b/>
          <w:sz w:val="20"/>
        </w:rPr>
        <w:lastRenderedPageBreak/>
        <w:t xml:space="preserve">Attachment 3 to </w:t>
      </w:r>
    </w:p>
    <w:p w:rsidR="0057617C" w:rsidRPr="0070670A" w:rsidRDefault="0057617C" w:rsidP="0057617C">
      <w:pPr>
        <w:pStyle w:val="PldCentrL1"/>
        <w:numPr>
          <w:ilvl w:val="0"/>
          <w:numId w:val="0"/>
        </w:numPr>
        <w:spacing w:after="0"/>
        <w:outlineLvl w:val="9"/>
        <w:rPr>
          <w:sz w:val="20"/>
        </w:rPr>
      </w:pPr>
      <w:r w:rsidRPr="0070670A">
        <w:rPr>
          <w:sz w:val="20"/>
        </w:rPr>
        <w:t>RFQ/P for CM-at-Risk Firm</w:t>
      </w:r>
    </w:p>
    <w:p w:rsidR="0057617C" w:rsidRPr="0070670A" w:rsidRDefault="0057617C" w:rsidP="0057617C">
      <w:pPr>
        <w:pStyle w:val="BodyText"/>
        <w:rPr>
          <w:b/>
        </w:rPr>
      </w:pPr>
    </w:p>
    <w:p w:rsidR="00394C89" w:rsidRPr="0014197F" w:rsidRDefault="00E46846" w:rsidP="00394C89">
      <w:pPr>
        <w:pStyle w:val="PldCentrL1"/>
        <w:numPr>
          <w:ilvl w:val="0"/>
          <w:numId w:val="0"/>
        </w:numPr>
        <w:spacing w:after="0"/>
        <w:outlineLvl w:val="9"/>
        <w:rPr>
          <w:sz w:val="20"/>
        </w:rPr>
      </w:pPr>
      <w:r w:rsidRPr="0014197F">
        <w:rPr>
          <w:sz w:val="20"/>
        </w:rPr>
        <w:t>Technical Qualifications Questionnaire</w:t>
      </w:r>
    </w:p>
    <w:p w:rsidR="00646FBB" w:rsidRPr="00F67F26" w:rsidRDefault="00646FBB" w:rsidP="00646FBB">
      <w:pPr>
        <w:pStyle w:val="BodyText"/>
        <w:jc w:val="center"/>
        <w:rPr>
          <w:rFonts w:ascii="Times New Roman" w:hAnsi="Times New Roman"/>
          <w:b/>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bCs/>
          <w:sz w:val="20"/>
        </w:rPr>
        <w:t xml:space="preserve">REQUIRED QUALIFICATION INFORMATION:  The </w:t>
      </w:r>
      <w:r w:rsidR="0002363F">
        <w:rPr>
          <w:rFonts w:ascii="Times New Roman" w:hAnsi="Times New Roman"/>
          <w:bCs/>
          <w:sz w:val="20"/>
        </w:rPr>
        <w:t>Judicial Council of California</w:t>
      </w:r>
      <w:r w:rsidRPr="00E46846">
        <w:rPr>
          <w:rFonts w:ascii="Times New Roman" w:hAnsi="Times New Roman"/>
          <w:bCs/>
          <w:sz w:val="20"/>
        </w:rPr>
        <w:t xml:space="preserve">, </w:t>
      </w:r>
      <w:r w:rsidR="0065218D">
        <w:rPr>
          <w:rFonts w:ascii="Times New Roman" w:hAnsi="Times New Roman"/>
          <w:bCs/>
          <w:sz w:val="20"/>
        </w:rPr>
        <w:t>Capital Program</w:t>
      </w:r>
      <w:r w:rsidRPr="00E46846">
        <w:rPr>
          <w:rFonts w:ascii="Times New Roman" w:hAnsi="Times New Roman"/>
          <w:bCs/>
          <w:sz w:val="20"/>
        </w:rPr>
        <w:t xml:space="preserve"> requires Prospective Contractors for the Project to answer a</w:t>
      </w:r>
      <w:r w:rsidRPr="00E46846">
        <w:rPr>
          <w:rFonts w:ascii="Times New Roman" w:hAnsi="Times New Roman"/>
          <w:sz w:val="20"/>
        </w:rPr>
        <w:t>ll the questions contained in this standard form of questionnaire.</w:t>
      </w:r>
    </w:p>
    <w:p w:rsidR="00394C89" w:rsidRPr="00F67F26" w:rsidRDefault="00394C89" w:rsidP="00394C89">
      <w:pPr>
        <w:rPr>
          <w:rFonts w:ascii="Times New Roman" w:hAnsi="Times New Roman"/>
          <w:sz w:val="20"/>
        </w:rPr>
      </w:pPr>
    </w:p>
    <w:p w:rsidR="00394C89" w:rsidRPr="00F67F26" w:rsidRDefault="00040B6E" w:rsidP="00591160">
      <w:pPr>
        <w:numPr>
          <w:ilvl w:val="0"/>
          <w:numId w:val="26"/>
        </w:numPr>
        <w:rPr>
          <w:rFonts w:ascii="Times New Roman" w:hAnsi="Times New Roman"/>
          <w:sz w:val="20"/>
        </w:rPr>
      </w:pPr>
      <w:r>
        <w:rPr>
          <w:rFonts w:ascii="Times New Roman" w:hAnsi="Times New Roman"/>
          <w:sz w:val="20"/>
        </w:rPr>
        <w:t>JUDICIAL COUNCIL</w:t>
      </w:r>
      <w:r w:rsidRPr="00E46846">
        <w:rPr>
          <w:rFonts w:ascii="Times New Roman" w:hAnsi="Times New Roman"/>
          <w:sz w:val="20"/>
        </w:rPr>
        <w:t xml:space="preserve"> </w:t>
      </w:r>
      <w:r w:rsidR="00E46846" w:rsidRPr="00E46846">
        <w:rPr>
          <w:rFonts w:ascii="Times New Roman" w:hAnsi="Times New Roman"/>
          <w:sz w:val="20"/>
        </w:rPr>
        <w:t xml:space="preserve">QUALIFICATION PROCEDURES:  Firm must complete this form and submit to the </w:t>
      </w:r>
      <w:r w:rsidR="008F364F">
        <w:rPr>
          <w:rFonts w:ascii="Times New Roman" w:hAnsi="Times New Roman"/>
          <w:sz w:val="20"/>
        </w:rPr>
        <w:t>Judicial Council</w:t>
      </w:r>
      <w:r w:rsidR="00E46846" w:rsidRPr="00E46846">
        <w:rPr>
          <w:rFonts w:ascii="Times New Roman" w:hAnsi="Times New Roman"/>
          <w:sz w:val="20"/>
        </w:rPr>
        <w:t xml:space="preserve"> as part of its Proposal.</w:t>
      </w:r>
      <w:r w:rsidR="00E46846" w:rsidRPr="00E46846">
        <w:rPr>
          <w:rFonts w:ascii="Times New Roman" w:hAnsi="Times New Roman"/>
          <w:sz w:val="20"/>
        </w:rPr>
        <w:br w:type="textWrapping" w:clear="all"/>
      </w:r>
      <w:r w:rsidR="00E46846"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394C89" w:rsidRPr="00F67F26" w:rsidRDefault="00394C89" w:rsidP="00394C89">
      <w:pPr>
        <w:rPr>
          <w:rFonts w:ascii="Times New Roman" w:hAnsi="Times New Roman"/>
          <w:sz w:val="20"/>
        </w:rPr>
      </w:pPr>
    </w:p>
    <w:p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rsidR="00394C89" w:rsidRPr="00F67F26" w:rsidRDefault="00394C89" w:rsidP="00394C89">
      <w:pPr>
        <w:rPr>
          <w:rFonts w:ascii="Times New Roman" w:hAnsi="Times New Roman"/>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rsidR="00394C89" w:rsidRPr="00F67F26" w:rsidRDefault="00394C89" w:rsidP="00394C89">
      <w:pPr>
        <w:rPr>
          <w:rFonts w:ascii="Times New Roman" w:hAnsi="Times New Roman"/>
          <w:sz w:val="20"/>
        </w:rPr>
      </w:pPr>
    </w:p>
    <w:p w:rsidR="00394C89" w:rsidRPr="00F67F26" w:rsidRDefault="00E46846" w:rsidP="00591160">
      <w:pPr>
        <w:pStyle w:val="BodyText"/>
        <w:numPr>
          <w:ilvl w:val="0"/>
          <w:numId w:val="26"/>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rsidR="00394C89" w:rsidRPr="00F67F26" w:rsidRDefault="00394C89" w:rsidP="00394C89">
      <w:pPr>
        <w:rPr>
          <w:rFonts w:ascii="Times New Roman" w:hAnsi="Times New Roman"/>
          <w:sz w:val="20"/>
        </w:rPr>
      </w:pPr>
    </w:p>
    <w:p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Address: Use address appropriate for contracting purposes.  If Firm contracts from more than one office in California, then attach the additional address (</w:t>
      </w:r>
      <w:proofErr w:type="spellStart"/>
      <w:r w:rsidRPr="00E46846">
        <w:rPr>
          <w:rFonts w:ascii="Times New Roman" w:hAnsi="Times New Roman"/>
          <w:sz w:val="20"/>
        </w:rPr>
        <w:t>es</w:t>
      </w:r>
      <w:proofErr w:type="spellEnd"/>
      <w:r w:rsidRPr="00E46846">
        <w:rPr>
          <w:rFonts w:ascii="Times New Roman" w:hAnsi="Times New Roman"/>
          <w:sz w:val="20"/>
        </w:rPr>
        <w:t xml:space="preserve">).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rsidR="00394C89" w:rsidRPr="00F67F26" w:rsidRDefault="00E46846" w:rsidP="00591160">
      <w:pPr>
        <w:pStyle w:val="BodyTextIndent2"/>
        <w:numPr>
          <w:ilvl w:val="0"/>
          <w:numId w:val="30"/>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rsidR="00526221" w:rsidRDefault="00A16CA0" w:rsidP="00526221">
      <w:pPr>
        <w:pStyle w:val="BodyTextIndent2"/>
        <w:numPr>
          <w:ilvl w:val="0"/>
          <w:numId w:val="30"/>
        </w:numPr>
        <w:tabs>
          <w:tab w:val="decimal" w:pos="270"/>
        </w:tabs>
        <w:spacing w:before="120" w:after="120"/>
        <w:ind w:left="720" w:hanging="360"/>
        <w:jc w:val="left"/>
        <w:rPr>
          <w:rFonts w:ascii="Times New Roman" w:hAnsi="Times New Roman"/>
          <w:sz w:val="20"/>
        </w:rPr>
      </w:pPr>
      <w:r>
        <w:rPr>
          <w:rFonts w:ascii="Times New Roman" w:hAnsi="Times New Roman"/>
          <w:sz w:val="20"/>
        </w:rPr>
        <w:lastRenderedPageBreak/>
        <w:t xml:space="preserve">Provide </w:t>
      </w:r>
      <w:r w:rsidR="00526221" w:rsidRPr="00C70B1D">
        <w:rPr>
          <w:rFonts w:ascii="Times New Roman" w:hAnsi="Times New Roman"/>
          <w:b/>
          <w:sz w:val="20"/>
          <w:u w:val="single"/>
        </w:rPr>
        <w:t>all</w:t>
      </w:r>
      <w:r w:rsidR="00526221" w:rsidRPr="002C18CE">
        <w:rPr>
          <w:rFonts w:ascii="Times New Roman" w:hAnsi="Times New Roman"/>
          <w:sz w:val="20"/>
        </w:rPr>
        <w:t xml:space="preserve"> public works construction projects over $</w:t>
      </w:r>
      <w:r w:rsidR="007C3E01">
        <w:rPr>
          <w:rFonts w:ascii="Times New Roman" w:hAnsi="Times New Roman"/>
          <w:sz w:val="20"/>
        </w:rPr>
        <w:t>5M</w:t>
      </w:r>
      <w:r w:rsidR="00526221">
        <w:rPr>
          <w:rFonts w:ascii="Times New Roman" w:hAnsi="Times New Roman"/>
          <w:sz w:val="20"/>
        </w:rPr>
        <w:t xml:space="preserve"> awarded and/or </w:t>
      </w:r>
      <w:r w:rsidR="00526221" w:rsidRPr="002C18CE">
        <w:rPr>
          <w:rFonts w:ascii="Times New Roman" w:hAnsi="Times New Roman"/>
          <w:sz w:val="20"/>
        </w:rPr>
        <w:t xml:space="preserve">completed in California within the past five (5) </w:t>
      </w:r>
      <w:r w:rsidR="00526221">
        <w:rPr>
          <w:rFonts w:ascii="Times New Roman" w:hAnsi="Times New Roman"/>
          <w:sz w:val="20"/>
        </w:rPr>
        <w:t>years.  For each project that meets these parameters, include the following: (a)</w:t>
      </w:r>
      <w:r w:rsidR="00526221" w:rsidRPr="00C70B1D">
        <w:rPr>
          <w:rFonts w:ascii="Times New Roman" w:hAnsi="Times New Roman"/>
          <w:sz w:val="20"/>
        </w:rPr>
        <w:t xml:space="preserve"> Name of </w:t>
      </w:r>
      <w:r w:rsidR="00526221">
        <w:rPr>
          <w:rFonts w:ascii="Times New Roman" w:hAnsi="Times New Roman"/>
          <w:sz w:val="20"/>
        </w:rPr>
        <w:t>p</w:t>
      </w:r>
      <w:r w:rsidR="00526221" w:rsidRPr="00C70B1D">
        <w:rPr>
          <w:rFonts w:ascii="Times New Roman" w:hAnsi="Times New Roman"/>
          <w:sz w:val="20"/>
        </w:rPr>
        <w:t xml:space="preserve">roject and </w:t>
      </w:r>
      <w:r w:rsidR="00526221">
        <w:rPr>
          <w:rFonts w:ascii="Times New Roman" w:hAnsi="Times New Roman"/>
          <w:sz w:val="20"/>
        </w:rPr>
        <w:t>l</w:t>
      </w:r>
      <w:r w:rsidR="00526221" w:rsidRPr="00C70B1D">
        <w:rPr>
          <w:rFonts w:ascii="Times New Roman" w:hAnsi="Times New Roman"/>
          <w:sz w:val="20"/>
        </w:rPr>
        <w:t>ocation</w:t>
      </w:r>
      <w:r w:rsidR="00526221">
        <w:rPr>
          <w:rFonts w:ascii="Times New Roman" w:hAnsi="Times New Roman"/>
          <w:sz w:val="20"/>
        </w:rPr>
        <w:t>; (b)</w:t>
      </w:r>
      <w:r w:rsidR="00526221" w:rsidRPr="00C70B1D">
        <w:rPr>
          <w:rFonts w:ascii="Times New Roman" w:hAnsi="Times New Roman"/>
          <w:sz w:val="20"/>
        </w:rPr>
        <w:t xml:space="preserve"> Owner of </w:t>
      </w:r>
      <w:r w:rsidR="00526221">
        <w:rPr>
          <w:rFonts w:ascii="Times New Roman" w:hAnsi="Times New Roman"/>
          <w:sz w:val="20"/>
        </w:rPr>
        <w:t>p</w:t>
      </w:r>
      <w:r w:rsidR="00526221" w:rsidRPr="00C70B1D">
        <w:rPr>
          <w:rFonts w:ascii="Times New Roman" w:hAnsi="Times New Roman"/>
          <w:sz w:val="20"/>
        </w:rPr>
        <w:t>roject</w:t>
      </w:r>
      <w:r w:rsidR="00526221">
        <w:rPr>
          <w:rFonts w:ascii="Times New Roman" w:hAnsi="Times New Roman"/>
          <w:sz w:val="20"/>
        </w:rPr>
        <w:t>;</w:t>
      </w:r>
      <w:r w:rsidR="00526221" w:rsidRPr="00C70B1D">
        <w:rPr>
          <w:rFonts w:ascii="Times New Roman" w:hAnsi="Times New Roman"/>
          <w:sz w:val="20"/>
        </w:rPr>
        <w:t xml:space="preserve"> </w:t>
      </w:r>
      <w:r w:rsidR="00526221">
        <w:rPr>
          <w:rFonts w:ascii="Times New Roman" w:hAnsi="Times New Roman"/>
          <w:sz w:val="20"/>
        </w:rPr>
        <w:t xml:space="preserve"> and (c) </w:t>
      </w:r>
      <w:r w:rsidR="00526221" w:rsidRPr="00C70B1D">
        <w:rPr>
          <w:rFonts w:ascii="Times New Roman" w:hAnsi="Times New Roman"/>
          <w:sz w:val="20"/>
        </w:rPr>
        <w:t xml:space="preserve">Total </w:t>
      </w:r>
      <w:r w:rsidR="00526221">
        <w:rPr>
          <w:rFonts w:ascii="Times New Roman" w:hAnsi="Times New Roman"/>
          <w:sz w:val="20"/>
        </w:rPr>
        <w:t>v</w:t>
      </w:r>
      <w:r w:rsidR="00526221" w:rsidRPr="00C70B1D">
        <w:rPr>
          <w:rFonts w:ascii="Times New Roman" w:hAnsi="Times New Roman"/>
          <w:sz w:val="20"/>
        </w:rPr>
        <w:t xml:space="preserve">alue of </w:t>
      </w:r>
      <w:r w:rsidR="00526221">
        <w:rPr>
          <w:rFonts w:ascii="Times New Roman" w:hAnsi="Times New Roman"/>
          <w:sz w:val="20"/>
        </w:rPr>
        <w:t>c</w:t>
      </w:r>
      <w:r w:rsidR="00526221" w:rsidRPr="00C70B1D">
        <w:rPr>
          <w:rFonts w:ascii="Times New Roman" w:hAnsi="Times New Roman"/>
          <w:sz w:val="20"/>
        </w:rPr>
        <w:t>onstruction (include contract award amount and total change orders)</w:t>
      </w:r>
      <w:r w:rsidR="00526221" w:rsidRPr="00F42C44">
        <w:rPr>
          <w:rFonts w:ascii="Times New Roman" w:hAnsi="Times New Roman"/>
          <w:sz w:val="20"/>
        </w:rPr>
        <w:t xml:space="preserve"> </w:t>
      </w:r>
      <w:r w:rsidR="00526221">
        <w:rPr>
          <w:rFonts w:ascii="Times New Roman" w:hAnsi="Times New Roman"/>
          <w:sz w:val="20"/>
        </w:rPr>
        <w:t xml:space="preserve">; </w:t>
      </w:r>
      <w:r w:rsidR="00526221" w:rsidRPr="00F42C44">
        <w:rPr>
          <w:rFonts w:ascii="Times New Roman" w:hAnsi="Times New Roman"/>
          <w:sz w:val="20"/>
        </w:rPr>
        <w:t xml:space="preserve">and </w:t>
      </w:r>
      <w:r w:rsidR="00526221">
        <w:rPr>
          <w:rFonts w:ascii="Times New Roman" w:hAnsi="Times New Roman"/>
          <w:sz w:val="20"/>
        </w:rPr>
        <w:t>(d) Contact name and telephone number.   Attach separate sheets of paper if necessary.</w:t>
      </w:r>
    </w:p>
    <w:p w:rsidR="00526221" w:rsidRPr="00526221" w:rsidRDefault="00526221" w:rsidP="00526221">
      <w:pPr>
        <w:pStyle w:val="BodyTextIndent2"/>
        <w:tabs>
          <w:tab w:val="decimal" w:pos="270"/>
        </w:tabs>
        <w:spacing w:before="120" w:after="120"/>
        <w:jc w:val="left"/>
        <w:rPr>
          <w:rFonts w:ascii="Times New Roman" w:hAnsi="Times New Roman"/>
          <w:sz w:val="20"/>
        </w:rPr>
      </w:pPr>
      <w:r>
        <w:rPr>
          <w:rFonts w:ascii="Times New Roman" w:hAnsi="Times New Roman"/>
          <w:sz w:val="20"/>
        </w:rPr>
        <w:t xml:space="preserve">The requirements of this section </w:t>
      </w:r>
      <w:r w:rsidRPr="002C18CE">
        <w:rPr>
          <w:rFonts w:ascii="Times New Roman" w:hAnsi="Times New Roman"/>
          <w:sz w:val="20"/>
        </w:rPr>
        <w:t>are in addition to Tab 4 – SOQ (</w:t>
      </w:r>
      <w:proofErr w:type="spellStart"/>
      <w:r w:rsidRPr="002C18CE">
        <w:rPr>
          <w:rFonts w:ascii="Times New Roman" w:hAnsi="Times New Roman"/>
          <w:sz w:val="20"/>
        </w:rPr>
        <w:t>i.e.Form</w:t>
      </w:r>
      <w:proofErr w:type="spellEnd"/>
      <w:r w:rsidRPr="002C18CE">
        <w:rPr>
          <w:rFonts w:ascii="Times New Roman" w:hAnsi="Times New Roman"/>
          <w:sz w:val="20"/>
        </w:rPr>
        <w:t xml:space="preserve">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007C3E01">
        <w:rPr>
          <w:rFonts w:ascii="Times New Roman" w:hAnsi="Times New Roman"/>
          <w:sz w:val="20"/>
        </w:rPr>
        <w:t>;</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394C89" w:rsidRPr="009D27C1" w:rsidRDefault="00E46846" w:rsidP="00591160">
      <w:pPr>
        <w:pStyle w:val="BodyTextIndent2"/>
        <w:numPr>
          <w:ilvl w:val="0"/>
          <w:numId w:val="30"/>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rsidR="00912706" w:rsidRDefault="00912706" w:rsidP="00646FBB">
      <w:pPr>
        <w:pStyle w:val="BodyText"/>
        <w:jc w:val="center"/>
        <w:rPr>
          <w:rFonts w:ascii="Calibri" w:hAnsi="Calibri" w:cs="Calibri"/>
          <w:b/>
        </w:rPr>
        <w:sectPr w:rsidR="00912706" w:rsidSect="008D6218">
          <w:footerReference w:type="default" r:id="rId89"/>
          <w:headerReference w:type="first" r:id="rId90"/>
          <w:footerReference w:type="first" r:id="rId91"/>
          <w:pgSz w:w="12240" w:h="15840" w:code="1"/>
          <w:pgMar w:top="1440" w:right="1080" w:bottom="1440" w:left="1080" w:header="720" w:footer="720" w:gutter="0"/>
          <w:cols w:space="720"/>
          <w:docGrid w:linePitch="360"/>
        </w:sectPr>
      </w:pPr>
    </w:p>
    <w:p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r>
      <w:proofErr w:type="gramStart"/>
      <w:r w:rsidRPr="00F67F26">
        <w:rPr>
          <w:rFonts w:ascii="Times New Roman" w:hAnsi="Times New Roman"/>
          <w:sz w:val="20"/>
        </w:rPr>
        <w:t>Telephone No.</w:t>
      </w:r>
      <w:proofErr w:type="gramEnd"/>
      <w:r w:rsidRPr="00F67F26">
        <w:rPr>
          <w:rFonts w:ascii="Times New Roman" w:hAnsi="Times New Roman"/>
          <w:sz w:val="20"/>
        </w:rPr>
        <w:t xml:space="preserve">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Fax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 xml:space="preserve">If </w:t>
      </w:r>
      <w:proofErr w:type="gramStart"/>
      <w:r w:rsidRPr="00F67F26">
        <w:rPr>
          <w:rFonts w:ascii="Times New Roman" w:hAnsi="Times New Roman"/>
          <w:sz w:val="20"/>
        </w:rPr>
        <w:t>Yes</w:t>
      </w:r>
      <w:proofErr w:type="gramEnd"/>
      <w:r w:rsidRPr="00F67F26">
        <w:rPr>
          <w:rFonts w:ascii="Times New Roman" w:hAnsi="Times New Roman"/>
          <w:sz w:val="20"/>
        </w:rPr>
        <w:t>, attach statement of explanation.</w:t>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xml:space="preserve">? 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 xml:space="preserve">If </w:t>
      </w:r>
      <w:proofErr w:type="gramStart"/>
      <w:r w:rsidRPr="00F67F26">
        <w:rPr>
          <w:rFonts w:ascii="Times New Roman" w:hAnsi="Times New Roman"/>
          <w:sz w:val="20"/>
        </w:rPr>
        <w:t>Yes</w:t>
      </w:r>
      <w:proofErr w:type="gramEnd"/>
      <w:r w:rsidRPr="00F67F26">
        <w:rPr>
          <w:rFonts w:ascii="Times New Roman" w:hAnsi="Times New Roman"/>
          <w:sz w:val="20"/>
        </w:rPr>
        <w:t>, attach explanation.</w:t>
      </w:r>
    </w:p>
    <w:p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r>
      <w:proofErr w:type="gramStart"/>
      <w:r w:rsidRPr="00F67F26">
        <w:rPr>
          <w:rFonts w:ascii="Times New Roman" w:hAnsi="Times New Roman"/>
          <w:sz w:val="20"/>
        </w:rPr>
        <w:t>Litigation?</w:t>
      </w:r>
      <w:proofErr w:type="gramEnd"/>
      <w:r w:rsidRPr="00F67F26">
        <w:rPr>
          <w:rFonts w:ascii="Times New Roman" w:hAnsi="Times New Roman"/>
          <w:sz w:val="20"/>
        </w:rPr>
        <w:t xml:space="preserve">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r>
      <w:proofErr w:type="gramStart"/>
      <w:r w:rsidRPr="00F67F26">
        <w:rPr>
          <w:rFonts w:ascii="Times New Roman" w:hAnsi="Times New Roman"/>
          <w:sz w:val="20"/>
        </w:rPr>
        <w:t>Litigation?</w:t>
      </w:r>
      <w:proofErr w:type="gramEnd"/>
      <w:r w:rsidRPr="00F67F26">
        <w:rPr>
          <w:rFonts w:ascii="Times New Roman" w:hAnsi="Times New Roman"/>
          <w:sz w:val="20"/>
        </w:rPr>
        <w:t xml:space="preserve">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w:t>
      </w:r>
      <w:proofErr w:type="gramStart"/>
      <w:r w:rsidRPr="00F67F26">
        <w:rPr>
          <w:rFonts w:ascii="Times New Roman" w:hAnsi="Times New Roman"/>
          <w:sz w:val="20"/>
        </w:rPr>
        <w:t>therein,</w:t>
      </w:r>
      <w:proofErr w:type="gramEnd"/>
      <w:r w:rsidRPr="00F67F26">
        <w:rPr>
          <w:rFonts w:ascii="Times New Roman" w:hAnsi="Times New Roman"/>
          <w:sz w:val="20"/>
        </w:rPr>
        <w:t xml:space="preserve"> and years experience):  </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s>
        <w:ind w:left="540" w:hanging="540"/>
        <w:jc w:val="both"/>
        <w:rPr>
          <w:rFonts w:ascii="Times New Roman" w:hAnsi="Times New Roman"/>
          <w:sz w:val="20"/>
        </w:rPr>
      </w:pPr>
    </w:p>
    <w:p w:rsidR="00AC6FD2" w:rsidRDefault="00912706" w:rsidP="007C3E01">
      <w:pPr>
        <w:tabs>
          <w:tab w:val="left" w:pos="540"/>
        </w:tabs>
        <w:ind w:left="540" w:hanging="540"/>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007C3E01">
        <w:rPr>
          <w:rFonts w:ascii="Times New Roman" w:hAnsi="Times New Roman"/>
          <w:sz w:val="20"/>
        </w:rPr>
        <w:t xml:space="preserve">List </w:t>
      </w:r>
      <w:r w:rsidR="007C3E01" w:rsidRPr="00C70B1D">
        <w:rPr>
          <w:rFonts w:ascii="Times New Roman" w:hAnsi="Times New Roman"/>
          <w:b/>
          <w:sz w:val="20"/>
          <w:u w:val="single"/>
        </w:rPr>
        <w:t>all</w:t>
      </w:r>
      <w:r w:rsidR="007C3E01" w:rsidRPr="002C18CE">
        <w:rPr>
          <w:rFonts w:ascii="Times New Roman" w:hAnsi="Times New Roman"/>
          <w:sz w:val="20"/>
        </w:rPr>
        <w:t xml:space="preserve"> public works construction projects over $</w:t>
      </w:r>
      <w:proofErr w:type="gramStart"/>
      <w:r w:rsidR="007C3E01">
        <w:rPr>
          <w:rFonts w:ascii="Times New Roman" w:hAnsi="Times New Roman"/>
          <w:sz w:val="20"/>
        </w:rPr>
        <w:t>5M  awarded</w:t>
      </w:r>
      <w:proofErr w:type="gramEnd"/>
      <w:r w:rsidR="007C3E01">
        <w:rPr>
          <w:rFonts w:ascii="Times New Roman" w:hAnsi="Times New Roman"/>
          <w:sz w:val="20"/>
        </w:rPr>
        <w:t xml:space="preserve"> and/or </w:t>
      </w:r>
      <w:r w:rsidR="007C3E01" w:rsidRPr="002C18CE">
        <w:rPr>
          <w:rFonts w:ascii="Times New Roman" w:hAnsi="Times New Roman"/>
          <w:sz w:val="20"/>
        </w:rPr>
        <w:t xml:space="preserve">completed in California within the past five (5) </w:t>
      </w:r>
      <w:r w:rsidR="007C3E01">
        <w:rPr>
          <w:rFonts w:ascii="Times New Roman" w:hAnsi="Times New Roman"/>
          <w:sz w:val="20"/>
        </w:rPr>
        <w:t>years.  For each project that meets these parameters, include the following: (a)</w:t>
      </w:r>
      <w:r w:rsidR="007C3E01" w:rsidRPr="00C70B1D">
        <w:rPr>
          <w:rFonts w:ascii="Times New Roman" w:hAnsi="Times New Roman"/>
          <w:sz w:val="20"/>
        </w:rPr>
        <w:t xml:space="preserve"> Name of </w:t>
      </w:r>
      <w:r w:rsidR="007C3E01">
        <w:rPr>
          <w:rFonts w:ascii="Times New Roman" w:hAnsi="Times New Roman"/>
          <w:sz w:val="20"/>
        </w:rPr>
        <w:t>p</w:t>
      </w:r>
      <w:r w:rsidR="007C3E01" w:rsidRPr="00C70B1D">
        <w:rPr>
          <w:rFonts w:ascii="Times New Roman" w:hAnsi="Times New Roman"/>
          <w:sz w:val="20"/>
        </w:rPr>
        <w:t xml:space="preserve">roject and </w:t>
      </w:r>
      <w:r w:rsidR="007C3E01">
        <w:rPr>
          <w:rFonts w:ascii="Times New Roman" w:hAnsi="Times New Roman"/>
          <w:sz w:val="20"/>
        </w:rPr>
        <w:t>l</w:t>
      </w:r>
      <w:r w:rsidR="007C3E01" w:rsidRPr="00C70B1D">
        <w:rPr>
          <w:rFonts w:ascii="Times New Roman" w:hAnsi="Times New Roman"/>
          <w:sz w:val="20"/>
        </w:rPr>
        <w:t>ocation</w:t>
      </w:r>
      <w:r w:rsidR="007C3E01">
        <w:rPr>
          <w:rFonts w:ascii="Times New Roman" w:hAnsi="Times New Roman"/>
          <w:sz w:val="20"/>
        </w:rPr>
        <w:t>; (b)</w:t>
      </w:r>
      <w:r w:rsidR="007C3E01" w:rsidRPr="00C70B1D">
        <w:rPr>
          <w:rFonts w:ascii="Times New Roman" w:hAnsi="Times New Roman"/>
          <w:sz w:val="20"/>
        </w:rPr>
        <w:t xml:space="preserve"> Owner of </w:t>
      </w:r>
      <w:r w:rsidR="007C3E01">
        <w:rPr>
          <w:rFonts w:ascii="Times New Roman" w:hAnsi="Times New Roman"/>
          <w:sz w:val="20"/>
        </w:rPr>
        <w:t>p</w:t>
      </w:r>
      <w:r w:rsidR="007C3E01" w:rsidRPr="00C70B1D">
        <w:rPr>
          <w:rFonts w:ascii="Times New Roman" w:hAnsi="Times New Roman"/>
          <w:sz w:val="20"/>
        </w:rPr>
        <w:t>roject</w:t>
      </w:r>
      <w:r w:rsidR="007C3E01">
        <w:rPr>
          <w:rFonts w:ascii="Times New Roman" w:hAnsi="Times New Roman"/>
          <w:sz w:val="20"/>
        </w:rPr>
        <w:t>;</w:t>
      </w:r>
      <w:r w:rsidR="007C3E01" w:rsidRPr="00C70B1D">
        <w:rPr>
          <w:rFonts w:ascii="Times New Roman" w:hAnsi="Times New Roman"/>
          <w:sz w:val="20"/>
        </w:rPr>
        <w:t xml:space="preserve"> </w:t>
      </w:r>
      <w:r w:rsidR="007C3E01">
        <w:rPr>
          <w:rFonts w:ascii="Times New Roman" w:hAnsi="Times New Roman"/>
          <w:sz w:val="20"/>
        </w:rPr>
        <w:t xml:space="preserve"> and (c) </w:t>
      </w:r>
      <w:r w:rsidR="007C3E01" w:rsidRPr="00C70B1D">
        <w:rPr>
          <w:rFonts w:ascii="Times New Roman" w:hAnsi="Times New Roman"/>
          <w:sz w:val="20"/>
        </w:rPr>
        <w:t xml:space="preserve">Total </w:t>
      </w:r>
      <w:r w:rsidR="007C3E01">
        <w:rPr>
          <w:rFonts w:ascii="Times New Roman" w:hAnsi="Times New Roman"/>
          <w:sz w:val="20"/>
        </w:rPr>
        <w:t>v</w:t>
      </w:r>
      <w:r w:rsidR="007C3E01" w:rsidRPr="00C70B1D">
        <w:rPr>
          <w:rFonts w:ascii="Times New Roman" w:hAnsi="Times New Roman"/>
          <w:sz w:val="20"/>
        </w:rPr>
        <w:t xml:space="preserve">alue of </w:t>
      </w:r>
      <w:r w:rsidR="007C3E01">
        <w:rPr>
          <w:rFonts w:ascii="Times New Roman" w:hAnsi="Times New Roman"/>
          <w:sz w:val="20"/>
        </w:rPr>
        <w:t>c</w:t>
      </w:r>
      <w:r w:rsidR="007C3E01" w:rsidRPr="00C70B1D">
        <w:rPr>
          <w:rFonts w:ascii="Times New Roman" w:hAnsi="Times New Roman"/>
          <w:sz w:val="20"/>
        </w:rPr>
        <w:t>onstruction (include contract award amount and total change orders)</w:t>
      </w:r>
      <w:r w:rsidR="007C3E01" w:rsidRPr="00F42C44">
        <w:rPr>
          <w:rFonts w:ascii="Times New Roman" w:hAnsi="Times New Roman"/>
          <w:sz w:val="20"/>
        </w:rPr>
        <w:t xml:space="preserve"> </w:t>
      </w:r>
      <w:r w:rsidR="007C3E01">
        <w:rPr>
          <w:rFonts w:ascii="Times New Roman" w:hAnsi="Times New Roman"/>
          <w:sz w:val="20"/>
        </w:rPr>
        <w:t xml:space="preserve">; </w:t>
      </w:r>
      <w:r w:rsidR="007C3E01" w:rsidRPr="00F42C44">
        <w:rPr>
          <w:rFonts w:ascii="Times New Roman" w:hAnsi="Times New Roman"/>
          <w:sz w:val="20"/>
        </w:rPr>
        <w:t xml:space="preserve">and </w:t>
      </w:r>
      <w:r w:rsidR="007C3E01">
        <w:rPr>
          <w:rFonts w:ascii="Times New Roman" w:hAnsi="Times New Roman"/>
          <w:sz w:val="20"/>
        </w:rPr>
        <w:t>(d) Contact name and telephone number.   Attach separate sheets of paper if necessary.</w:t>
      </w:r>
    </w:p>
    <w:p w:rsidR="007C3E01" w:rsidRDefault="007C3E01" w:rsidP="007C3E01">
      <w:pPr>
        <w:tabs>
          <w:tab w:val="left" w:pos="540"/>
        </w:tabs>
        <w:ind w:left="540" w:hanging="540"/>
        <w:rPr>
          <w:rFonts w:ascii="Times New Roman" w:hAnsi="Times New Roman"/>
          <w:sz w:val="20"/>
        </w:rPr>
      </w:pPr>
    </w:p>
    <w:p w:rsidR="007C3E01" w:rsidRPr="00F67F26" w:rsidRDefault="007C3E01" w:rsidP="007C3E01">
      <w:pPr>
        <w:tabs>
          <w:tab w:val="left" w:pos="540"/>
        </w:tabs>
        <w:ind w:left="540" w:hanging="540"/>
        <w:rPr>
          <w:rFonts w:ascii="Times New Roman" w:hAnsi="Times New Roman"/>
          <w:sz w:val="20"/>
        </w:rPr>
        <w:sectPr w:rsidR="007C3E01" w:rsidRPr="00F67F26" w:rsidSect="0057617C">
          <w:headerReference w:type="first" r:id="rId92"/>
          <w:pgSz w:w="12240" w:h="15840" w:code="1"/>
          <w:pgMar w:top="1440" w:right="1080" w:bottom="1440" w:left="1080" w:header="720" w:footer="720" w:gutter="0"/>
          <w:cols w:space="720"/>
          <w:docGrid w:linePitch="360"/>
        </w:sectPr>
      </w:pPr>
      <w:r>
        <w:rPr>
          <w:rFonts w:ascii="Times New Roman" w:hAnsi="Times New Roman"/>
          <w:sz w:val="20"/>
        </w:rPr>
        <w:tab/>
        <w:t xml:space="preserve">The requirements of this section </w:t>
      </w:r>
      <w:r w:rsidRPr="002C18CE">
        <w:rPr>
          <w:rFonts w:ascii="Times New Roman" w:hAnsi="Times New Roman"/>
          <w:sz w:val="20"/>
        </w:rPr>
        <w:t>are in addition to Tab 4 – SOQ (</w:t>
      </w:r>
      <w:proofErr w:type="spellStart"/>
      <w:r w:rsidRPr="002C18CE">
        <w:rPr>
          <w:rFonts w:ascii="Times New Roman" w:hAnsi="Times New Roman"/>
          <w:sz w:val="20"/>
        </w:rPr>
        <w:t>i.e.Form</w:t>
      </w:r>
      <w:proofErr w:type="spellEnd"/>
      <w:r w:rsidRPr="002C18CE">
        <w:rPr>
          <w:rFonts w:ascii="Times New Roman" w:hAnsi="Times New Roman"/>
          <w:sz w:val="20"/>
        </w:rPr>
        <w:t xml:space="preserve">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 xml:space="preserve">by this </w:t>
      </w:r>
      <w:proofErr w:type="gramStart"/>
      <w:r>
        <w:rPr>
          <w:rFonts w:ascii="Times New Roman" w:hAnsi="Times New Roman"/>
          <w:sz w:val="20"/>
        </w:rPr>
        <w:t>section</w:t>
      </w:r>
      <w:r w:rsidRPr="002C18CE">
        <w:rPr>
          <w:rFonts w:ascii="Times New Roman" w:hAnsi="Times New Roman"/>
          <w:sz w:val="20"/>
        </w:rPr>
        <w:t>,</w:t>
      </w:r>
      <w:proofErr w:type="gramEnd"/>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rsidR="00AC6FD2" w:rsidRPr="00F67F26" w:rsidRDefault="00AC6FD2" w:rsidP="00AC6FD2">
      <w:pPr>
        <w:jc w:val="both"/>
        <w:rPr>
          <w:rFonts w:ascii="Times New Roman" w:hAnsi="Times New Roman"/>
          <w:sz w:val="20"/>
        </w:rPr>
      </w:pPr>
    </w:p>
    <w:p w:rsidR="00AC6FD2" w:rsidRPr="00F67F26" w:rsidRDefault="00AC6FD2" w:rsidP="00591160">
      <w:pPr>
        <w:numPr>
          <w:ilvl w:val="0"/>
          <w:numId w:val="31"/>
        </w:numPr>
        <w:tabs>
          <w:tab w:val="left" w:pos="360"/>
        </w:tabs>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w:t>
      </w:r>
      <w:r w:rsidR="00D6427A">
        <w:rPr>
          <w:rFonts w:ascii="Times New Roman" w:hAnsi="Times New Roman"/>
          <w:sz w:val="20"/>
        </w:rPr>
        <w:t>Firm’s</w:t>
      </w:r>
      <w:r w:rsidRPr="00F67F26">
        <w:rPr>
          <w:rFonts w:ascii="Times New Roman" w:hAnsi="Times New Roman"/>
          <w:sz w:val="20"/>
        </w:rPr>
        <w:t xml:space="preserve">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o</w:t>
      </w:r>
      <w:r w:rsidR="00D6427A">
        <w:rPr>
          <w:rFonts w:ascii="Times New Roman" w:hAnsi="Times New Roman"/>
          <w:sz w:val="20"/>
        </w:rPr>
        <w:t>s</w:t>
      </w:r>
      <w:r w:rsidRPr="00F67F26">
        <w:rPr>
          <w:rFonts w:ascii="Times New Roman" w:hAnsi="Times New Roman"/>
          <w:sz w:val="20"/>
        </w:rPr>
        <w:t xml:space="preserve">. 300 and 300A and is available from </w:t>
      </w:r>
      <w:r w:rsidR="00D6427A">
        <w:rPr>
          <w:rFonts w:ascii="Times New Roman" w:hAnsi="Times New Roman"/>
          <w:sz w:val="20"/>
        </w:rPr>
        <w:t>Firm’s</w:t>
      </w:r>
      <w:r w:rsidRPr="00F67F26">
        <w:rPr>
          <w:rFonts w:ascii="Times New Roman" w:hAnsi="Times New Roman"/>
          <w:sz w:val="20"/>
        </w:rPr>
        <w:t xml:space="preserve">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w:t>
      </w:r>
      <w:r w:rsidR="00D6427A">
        <w:rPr>
          <w:rFonts w:ascii="Times New Roman" w:hAnsi="Times New Roman"/>
          <w:sz w:val="20"/>
        </w:rPr>
        <w:t>Firm’s</w:t>
      </w:r>
      <w:r w:rsidRPr="00F67F26">
        <w:rPr>
          <w:rFonts w:ascii="Times New Roman" w:hAnsi="Times New Roman"/>
          <w:sz w:val="20"/>
        </w:rPr>
        <w:t xml:space="preserve"> OSHA </w:t>
      </w:r>
      <w:r w:rsidR="002A58F2">
        <w:rPr>
          <w:rFonts w:ascii="Times New Roman" w:hAnsi="Times New Roman"/>
          <w:sz w:val="20"/>
        </w:rPr>
        <w:t>F</w:t>
      </w:r>
      <w:r w:rsidRPr="00F67F26">
        <w:rPr>
          <w:rFonts w:ascii="Times New Roman" w:hAnsi="Times New Roman"/>
          <w:sz w:val="20"/>
        </w:rPr>
        <w:t xml:space="preserve">orms </w:t>
      </w:r>
      <w:r w:rsidR="002A58F2">
        <w:rPr>
          <w:rFonts w:ascii="Times New Roman" w:hAnsi="Times New Roman"/>
          <w:sz w:val="20"/>
        </w:rPr>
        <w:t>N</w:t>
      </w:r>
      <w:r w:rsidRPr="00F67F26">
        <w:rPr>
          <w:rFonts w:ascii="Times New Roman" w:hAnsi="Times New Roman"/>
          <w:sz w:val="20"/>
        </w:rPr>
        <w:t>o</w:t>
      </w:r>
      <w:r w:rsidR="002A58F2">
        <w:rPr>
          <w:rFonts w:ascii="Times New Roman" w:hAnsi="Times New Roman"/>
          <w:sz w:val="20"/>
        </w:rPr>
        <w:t>s</w:t>
      </w:r>
      <w:r w:rsidRPr="00F67F26">
        <w:rPr>
          <w:rFonts w:ascii="Times New Roman" w:hAnsi="Times New Roman"/>
          <w:sz w:val="20"/>
        </w:rPr>
        <w:t>. 300 and 300A and is available from Firm’s worker’s comp.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num" w:pos="432"/>
        </w:tabs>
        <w:ind w:left="360"/>
        <w:rPr>
          <w:rFonts w:ascii="Times New Roman" w:hAnsi="Times New Roman"/>
          <w:b/>
          <w:bCs/>
          <w:sz w:val="20"/>
        </w:rPr>
        <w:sectPr w:rsidR="00AC6FD2" w:rsidRPr="00F67F26" w:rsidSect="0057617C">
          <w:pgSz w:w="12240" w:h="15840" w:code="1"/>
          <w:pgMar w:top="1440" w:right="1080" w:bottom="1440" w:left="1080" w:header="720" w:footer="720" w:gutter="0"/>
          <w:cols w:space="720"/>
          <w:docGrid w:linePitch="360"/>
        </w:sectPr>
      </w:pPr>
    </w:p>
    <w:p w:rsidR="00AC6FD2" w:rsidRPr="0014197F" w:rsidRDefault="00AC6FD2" w:rsidP="00591160">
      <w:pPr>
        <w:numPr>
          <w:ilvl w:val="0"/>
          <w:numId w:val="25"/>
        </w:numPr>
        <w:tabs>
          <w:tab w:val="num" w:pos="360"/>
        </w:tabs>
        <w:ind w:left="360"/>
        <w:rPr>
          <w:rFonts w:ascii="Times New Roman" w:hAnsi="Times New Roman"/>
          <w:b/>
          <w:i/>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r w:rsidRPr="0014197F">
        <w:rPr>
          <w:rFonts w:ascii="Times New Roman" w:hAnsi="Times New Roman"/>
          <w:sz w:val="20"/>
        </w:rPr>
        <w:t>Enter Firm’s EMR for the most recent year (this information is provided by Firm’s worker’s compensation insurance carrier).</w:t>
      </w:r>
    </w:p>
    <w:p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AC6FD2" w:rsidRPr="00F67F26" w:rsidTr="00484A28">
        <w:tc>
          <w:tcPr>
            <w:tcW w:w="90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AC6FD2" w:rsidRPr="00F67F26" w:rsidRDefault="00AC6FD2" w:rsidP="0070670A">
            <w:pPr>
              <w:rPr>
                <w:rFonts w:ascii="Times New Roman" w:hAnsi="Times New Roman"/>
                <w:sz w:val="20"/>
              </w:rPr>
            </w:pPr>
            <w:r w:rsidRPr="00F67F26">
              <w:rPr>
                <w:rFonts w:ascii="Times New Roman" w:hAnsi="Times New Roman"/>
                <w:sz w:val="20"/>
              </w:rPr>
              <w:t>Is Your Firm Self-Insured in California?</w:t>
            </w:r>
          </w:p>
        </w:tc>
      </w:tr>
      <w:tr w:rsidR="00AC6FD2" w:rsidRPr="00F67F26" w:rsidTr="00484A28">
        <w:tc>
          <w:tcPr>
            <w:tcW w:w="90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tabs>
                <w:tab w:val="left" w:pos="612"/>
              </w:tabs>
              <w:rPr>
                <w:rFonts w:ascii="Times New Roman" w:hAnsi="Times New Roman"/>
                <w:sz w:val="20"/>
              </w:rPr>
            </w:pPr>
          </w:p>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rPr>
                <w:rFonts w:ascii="Times New Roman" w:hAnsi="Times New Roman"/>
                <w:sz w:val="20"/>
              </w:rPr>
            </w:pPr>
          </w:p>
          <w:p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rsidTr="00484A28">
        <w:tc>
          <w:tcPr>
            <w:tcW w:w="900" w:type="dxa"/>
            <w:tcBorders>
              <w:top w:val="nil"/>
              <w:left w:val="nil"/>
              <w:bottom w:val="nil"/>
              <w:right w:val="nil"/>
            </w:tcBorders>
          </w:tcPr>
          <w:p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pStyle w:val="BodyTextIndent3"/>
        <w:tabs>
          <w:tab w:val="left" w:pos="360"/>
        </w:tabs>
        <w:rPr>
          <w:rFonts w:ascii="Times New Roman" w:hAnsi="Times New Roman"/>
          <w:bCs/>
          <w:sz w:val="20"/>
        </w:rPr>
      </w:pPr>
    </w:p>
    <w:p w:rsidR="00AC6FD2" w:rsidRPr="00F67F26" w:rsidRDefault="00AC6FD2" w:rsidP="00591160">
      <w:pPr>
        <w:pStyle w:val="BodyTextIndent3"/>
        <w:numPr>
          <w:ilvl w:val="0"/>
          <w:numId w:val="25"/>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rsidR="00AC6FD2" w:rsidRDefault="00AC6FD2" w:rsidP="00AC6FD2">
      <w:pPr>
        <w:tabs>
          <w:tab w:val="left" w:pos="540"/>
        </w:tabs>
        <w:ind w:left="1260"/>
        <w:rPr>
          <w:rFonts w:ascii="Calibri" w:hAnsi="Calibri" w:cs="Calibri"/>
          <w:b/>
        </w:rPr>
        <w:sectPr w:rsidR="00AC6FD2" w:rsidSect="0057617C">
          <w:pgSz w:w="12240" w:h="15840" w:code="1"/>
          <w:pgMar w:top="1440" w:right="1080" w:bottom="1440" w:left="1080" w:header="720" w:footer="720" w:gutter="0"/>
          <w:cols w:space="720"/>
          <w:docGrid w:linePitch="360"/>
        </w:sectPr>
      </w:pPr>
    </w:p>
    <w:p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w:t>
      </w:r>
      <w:r w:rsidR="008F364F">
        <w:rPr>
          <w:rFonts w:ascii="Times New Roman" w:hAnsi="Times New Roman"/>
          <w:sz w:val="20"/>
        </w:rPr>
        <w:t>Judicial Council</w:t>
      </w:r>
      <w:r w:rsidRPr="00E46846">
        <w:rPr>
          <w:rFonts w:ascii="Times New Roman" w:hAnsi="Times New Roman"/>
          <w:sz w:val="20"/>
        </w:rPr>
        <w:t xml:space="preserve">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roofErr w:type="gramStart"/>
      <w:r w:rsidRPr="00F67F26">
        <w:rPr>
          <w:rFonts w:ascii="Times New Roman" w:hAnsi="Times New Roman"/>
          <w:sz w:val="20"/>
        </w:rPr>
        <w:t>an</w:t>
      </w:r>
      <w:proofErr w:type="gramEnd"/>
      <w:r w:rsidRPr="00F67F26">
        <w:rPr>
          <w:rFonts w:ascii="Times New Roman" w:hAnsi="Times New Roman"/>
          <w:sz w:val="20"/>
        </w:rPr>
        <w:t xml:space="preserve">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F67F26">
        <w:rPr>
          <w:rFonts w:ascii="Times New Roman" w:hAnsi="Times New Roman"/>
          <w:sz w:val="20"/>
        </w:rPr>
        <w:t>a</w:t>
      </w:r>
      <w:proofErr w:type="gramEnd"/>
      <w:r w:rsidRPr="00F67F26">
        <w:rPr>
          <w:rFonts w:ascii="Times New Roman" w:hAnsi="Times New Roman"/>
          <w:sz w:val="20"/>
        </w:rPr>
        <w:t xml:space="preserve">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roofErr w:type="gramStart"/>
      <w:r w:rsidRPr="00F67F26">
        <w:rPr>
          <w:rFonts w:ascii="Times New Roman" w:hAnsi="Times New Roman"/>
          <w:sz w:val="20"/>
        </w:rPr>
        <w:t>an</w:t>
      </w:r>
      <w:proofErr w:type="gramEnd"/>
      <w:r w:rsidRPr="00F67F26">
        <w:rPr>
          <w:rFonts w:ascii="Times New Roman" w:hAnsi="Times New Roman"/>
          <w:sz w:val="20"/>
        </w:rPr>
        <w:t xml:space="preserve">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rsidR="00AC6FD2" w:rsidRPr="00F67F26" w:rsidRDefault="00AC6FD2" w:rsidP="00AC6FD2">
      <w:pPr>
        <w:pStyle w:val="Footer"/>
        <w:jc w:val="right"/>
        <w:rPr>
          <w:rFonts w:ascii="Times New Roman" w:hAnsi="Times New Roman"/>
          <w:sz w:val="20"/>
        </w:rPr>
      </w:pPr>
    </w:p>
    <w:p w:rsidR="00286EB7" w:rsidRDefault="00AC6FD2" w:rsidP="00AC6FD2">
      <w:pPr>
        <w:pStyle w:val="Footer"/>
        <w:jc w:val="center"/>
        <w:rPr>
          <w:rFonts w:ascii="Times New Roman" w:hAnsi="Times New Roman"/>
          <w:b/>
          <w:sz w:val="20"/>
        </w:rPr>
        <w:sectPr w:rsidR="00286EB7" w:rsidSect="00DA4895">
          <w:pgSz w:w="12240" w:h="15840" w:code="1"/>
          <w:pgMar w:top="1440" w:right="1080" w:bottom="1440" w:left="1080" w:header="720" w:footer="720" w:gutter="0"/>
          <w:cols w:space="720"/>
          <w:docGrid w:linePitch="360"/>
        </w:sectPr>
      </w:pPr>
      <w:r w:rsidRPr="00F67F26">
        <w:rPr>
          <w:rFonts w:ascii="Times New Roman" w:hAnsi="Times New Roman"/>
          <w:b/>
          <w:sz w:val="20"/>
        </w:rPr>
        <w:t>End of Technical Qualifications Questionnaire</w:t>
      </w:r>
    </w:p>
    <w:p w:rsidR="002D4753" w:rsidRPr="001F1017" w:rsidRDefault="002D4753" w:rsidP="002D4753">
      <w:pPr>
        <w:pStyle w:val="BodyText"/>
        <w:widowControl w:val="0"/>
        <w:jc w:val="center"/>
        <w:rPr>
          <w:rFonts w:ascii="Times New Roman" w:hAnsi="Times New Roman"/>
          <w:b/>
          <w:sz w:val="20"/>
        </w:rPr>
      </w:pPr>
      <w:r w:rsidRPr="001F1017">
        <w:rPr>
          <w:rFonts w:ascii="Times New Roman" w:hAnsi="Times New Roman"/>
          <w:b/>
          <w:sz w:val="20"/>
        </w:rPr>
        <w:lastRenderedPageBreak/>
        <w:t xml:space="preserve">Attachment 4 to </w:t>
      </w:r>
    </w:p>
    <w:p w:rsidR="002D4753" w:rsidRDefault="002D4753" w:rsidP="002D4753">
      <w:pPr>
        <w:pStyle w:val="PldCentrL1"/>
        <w:numPr>
          <w:ilvl w:val="0"/>
          <w:numId w:val="0"/>
        </w:numPr>
        <w:spacing w:after="0"/>
        <w:outlineLvl w:val="9"/>
        <w:rPr>
          <w:b w:val="0"/>
          <w:sz w:val="20"/>
        </w:rPr>
      </w:pPr>
      <w:r w:rsidRPr="001F1017">
        <w:rPr>
          <w:b w:val="0"/>
          <w:sz w:val="20"/>
        </w:rPr>
        <w:t>RFQ/P for CM-at-Risk Firm</w:t>
      </w:r>
    </w:p>
    <w:p w:rsidR="002D4753" w:rsidRPr="002D4753" w:rsidRDefault="002D4753" w:rsidP="002D4753">
      <w:pPr>
        <w:pStyle w:val="BodyText"/>
      </w:pPr>
    </w:p>
    <w:p w:rsidR="00286EB7" w:rsidRPr="001F1017" w:rsidRDefault="00286EB7" w:rsidP="00286EB7">
      <w:pPr>
        <w:pStyle w:val="PldCentrL1"/>
        <w:numPr>
          <w:ilvl w:val="0"/>
          <w:numId w:val="0"/>
        </w:numPr>
        <w:spacing w:after="0"/>
        <w:outlineLvl w:val="9"/>
        <w:rPr>
          <w:sz w:val="20"/>
        </w:rPr>
      </w:pPr>
      <w:r w:rsidRPr="001F1017">
        <w:rPr>
          <w:sz w:val="20"/>
        </w:rPr>
        <w:t>Fee Proposal Form</w:t>
      </w:r>
    </w:p>
    <w:p w:rsidR="00AC6FD2" w:rsidRPr="001F1017" w:rsidRDefault="00AC6FD2" w:rsidP="00AC6FD2">
      <w:pPr>
        <w:pStyle w:val="Footer"/>
        <w:jc w:val="center"/>
        <w:rPr>
          <w:rFonts w:ascii="Times New Roman" w:hAnsi="Times New Roman"/>
          <w:b/>
          <w:sz w:val="20"/>
        </w:rPr>
      </w:pPr>
    </w:p>
    <w:tbl>
      <w:tblPr>
        <w:tblW w:w="9990" w:type="dxa"/>
        <w:tblLayout w:type="fixed"/>
        <w:tblCellMar>
          <w:left w:w="115" w:type="dxa"/>
          <w:right w:w="115" w:type="dxa"/>
        </w:tblCellMar>
        <w:tblLook w:val="0000"/>
      </w:tblPr>
      <w:tblGrid>
        <w:gridCol w:w="3420"/>
        <w:gridCol w:w="250"/>
        <w:gridCol w:w="6320"/>
      </w:tblGrid>
      <w:tr w:rsidR="00286EB7" w:rsidRPr="001F1017" w:rsidTr="008840F8">
        <w:trPr>
          <w:trHeight w:hRule="exact" w:val="4838"/>
        </w:trPr>
        <w:tc>
          <w:tcPr>
            <w:tcW w:w="3420" w:type="dxa"/>
            <w:tcMar>
              <w:left w:w="0" w:type="dxa"/>
              <w:right w:w="0" w:type="dxa"/>
            </w:tcMar>
            <w:vAlign w:val="bottom"/>
          </w:tcPr>
          <w:p w:rsidR="00286EB7" w:rsidRPr="00424034" w:rsidRDefault="001216D8" w:rsidP="00484A28">
            <w:pPr>
              <w:pStyle w:val="CommentText"/>
              <w:widowControl w:val="0"/>
              <w:spacing w:before="240" w:after="60"/>
              <w:rPr>
                <w:rFonts w:ascii="Times New Roman" w:hAnsi="Times New Roman"/>
                <w:noProof/>
                <w:szCs w:val="24"/>
              </w:rPr>
            </w:pPr>
            <w:r>
              <w:rPr>
                <w:noProof/>
              </w:rPr>
              <w:drawing>
                <wp:inline distT="0" distB="0" distL="0" distR="0">
                  <wp:extent cx="2174875" cy="293687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72" cstate="print"/>
                          <a:srcRect/>
                          <a:stretch>
                            <a:fillRect/>
                          </a:stretch>
                        </pic:blipFill>
                        <pic:spPr bwMode="auto">
                          <a:xfrm>
                            <a:off x="0" y="0"/>
                            <a:ext cx="2174875" cy="2936875"/>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rsidR="00286EB7" w:rsidRPr="001F1017" w:rsidRDefault="00286EB7" w:rsidP="00484A28">
            <w:pPr>
              <w:widowControl w:val="0"/>
              <w:spacing w:after="60"/>
              <w:rPr>
                <w:rFonts w:ascii="Times New Roman" w:hAnsi="Times New Roman"/>
                <w:sz w:val="48"/>
                <w:szCs w:val="48"/>
              </w:rPr>
            </w:pPr>
          </w:p>
        </w:tc>
        <w:tc>
          <w:tcPr>
            <w:tcW w:w="6320" w:type="dxa"/>
            <w:tcBorders>
              <w:bottom w:val="single" w:sz="4" w:space="0" w:color="auto"/>
            </w:tcBorders>
            <w:tcMar>
              <w:left w:w="0" w:type="dxa"/>
              <w:right w:w="0" w:type="dxa"/>
            </w:tcMar>
            <w:vAlign w:val="bottom"/>
          </w:tcPr>
          <w:p w:rsidR="00286EB7" w:rsidRPr="00424034" w:rsidRDefault="00286EB7" w:rsidP="00484A28">
            <w:pPr>
              <w:pStyle w:val="Heading3"/>
              <w:keepNext w:val="0"/>
              <w:widowControl w:val="0"/>
              <w:rPr>
                <w:sz w:val="16"/>
                <w:szCs w:val="16"/>
              </w:rPr>
            </w:pPr>
          </w:p>
          <w:p w:rsidR="00286EB7" w:rsidRPr="001F1017" w:rsidRDefault="00286EB7" w:rsidP="00484A28">
            <w:pPr>
              <w:widowControl w:val="0"/>
            </w:pPr>
          </w:p>
          <w:p w:rsidR="00286EB7" w:rsidRPr="00424034" w:rsidRDefault="00286EB7" w:rsidP="00484A28">
            <w:pPr>
              <w:pStyle w:val="Heading3"/>
              <w:keepNext w:val="0"/>
              <w:widowControl w:val="0"/>
              <w:rPr>
                <w:sz w:val="56"/>
                <w:szCs w:val="56"/>
              </w:rPr>
            </w:pPr>
            <w:r w:rsidRPr="00424034">
              <w:rPr>
                <w:sz w:val="56"/>
                <w:szCs w:val="56"/>
              </w:rPr>
              <w:t>Fee Proposal Form</w:t>
            </w:r>
          </w:p>
          <w:p w:rsidR="00286EB7" w:rsidRPr="001F1017" w:rsidRDefault="00286EB7" w:rsidP="00484A28">
            <w:pPr>
              <w:widowControl w:val="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rsidTr="008840F8">
        <w:trPr>
          <w:trHeight w:hRule="exact" w:val="4578"/>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b/>
                <w:caps/>
                <w:spacing w:val="20"/>
                <w:sz w:val="28"/>
              </w:rPr>
            </w:pPr>
          </w:p>
        </w:tc>
        <w:tc>
          <w:tcPr>
            <w:tcW w:w="6320" w:type="dxa"/>
            <w:tcBorders>
              <w:top w:val="single" w:sz="4" w:space="0" w:color="auto"/>
            </w:tcBorders>
            <w:tcMar>
              <w:left w:w="0" w:type="dxa"/>
              <w:right w:w="0" w:type="dxa"/>
            </w:tcMar>
          </w:tcPr>
          <w:p w:rsidR="00286EB7" w:rsidRPr="001F1017" w:rsidRDefault="001B1492" w:rsidP="00484A28">
            <w:pPr>
              <w:widowControl w:val="0"/>
              <w:rPr>
                <w:rFonts w:ascii="Times New Roman" w:hAnsi="Times New Roman"/>
                <w:sz w:val="48"/>
                <w:szCs w:val="48"/>
              </w:rPr>
            </w:pPr>
            <w:r>
              <w:rPr>
                <w:sz w:val="48"/>
                <w:szCs w:val="48"/>
              </w:rPr>
              <w:t xml:space="preserve">New </w:t>
            </w:r>
            <w:r w:rsidR="00EB4CCD">
              <w:rPr>
                <w:sz w:val="48"/>
                <w:szCs w:val="48"/>
              </w:rPr>
              <w:t>Redding</w:t>
            </w:r>
            <w:r>
              <w:rPr>
                <w:sz w:val="48"/>
                <w:szCs w:val="48"/>
              </w:rPr>
              <w:t xml:space="preserve"> </w:t>
            </w:r>
            <w:r w:rsidR="00286EB7" w:rsidRPr="001F1017">
              <w:rPr>
                <w:rFonts w:ascii="Times New Roman" w:hAnsi="Times New Roman"/>
                <w:sz w:val="48"/>
                <w:szCs w:val="48"/>
              </w:rPr>
              <w:t xml:space="preserve">Courthouse </w:t>
            </w:r>
          </w:p>
          <w:p w:rsidR="00286EB7" w:rsidRPr="001F101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286EB7" w:rsidRPr="005C1DCF" w:rsidRDefault="00286EB7" w:rsidP="00484A28">
            <w:pPr>
              <w:pStyle w:val="JCCReportCoverTitle"/>
              <w:widowControl w:val="0"/>
              <w:spacing w:after="60"/>
              <w:rPr>
                <w:rFonts w:ascii="Times New Roman" w:hAnsi="Times New Roman"/>
                <w:spacing w:val="0"/>
                <w:sz w:val="32"/>
                <w:szCs w:val="32"/>
              </w:rPr>
            </w:pPr>
            <w:r w:rsidRPr="005C1DCF">
              <w:rPr>
                <w:rFonts w:ascii="Times New Roman" w:hAnsi="Times New Roman"/>
                <w:spacing w:val="0"/>
                <w:sz w:val="32"/>
                <w:szCs w:val="32"/>
              </w:rPr>
              <w:t xml:space="preserve">County of </w:t>
            </w:r>
            <w:r w:rsidR="00EB4CCD">
              <w:rPr>
                <w:rFonts w:ascii="Times New Roman" w:hAnsi="Times New Roman"/>
                <w:spacing w:val="0"/>
                <w:sz w:val="32"/>
                <w:szCs w:val="32"/>
              </w:rPr>
              <w:t>Shasta</w:t>
            </w:r>
          </w:p>
          <w:p w:rsidR="00286EB7" w:rsidRPr="001F1017" w:rsidRDefault="00286EB7" w:rsidP="00484A28">
            <w:pPr>
              <w:widowControl w:val="0"/>
              <w:jc w:val="center"/>
              <w:rPr>
                <w:rFonts w:ascii="Times New Roman" w:hAnsi="Times New Roman"/>
                <w:b/>
                <w:sz w:val="48"/>
                <w:szCs w:val="48"/>
              </w:rPr>
            </w:pPr>
          </w:p>
        </w:tc>
      </w:tr>
      <w:tr w:rsidR="00286EB7" w:rsidRPr="001F1017" w:rsidTr="008840F8">
        <w:trPr>
          <w:trHeight w:val="1546"/>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rPr>
            </w:pPr>
          </w:p>
        </w:tc>
        <w:tc>
          <w:tcPr>
            <w:tcW w:w="6320" w:type="dxa"/>
            <w:tcMar>
              <w:left w:w="0" w:type="dxa"/>
              <w:right w:w="0" w:type="dxa"/>
            </w:tcMar>
          </w:tcPr>
          <w:p w:rsidR="00286EB7" w:rsidRPr="001F1017" w:rsidRDefault="000E2B8D" w:rsidP="00484A28">
            <w:pPr>
              <w:widowControl w:val="0"/>
              <w:spacing w:after="60"/>
              <w:rPr>
                <w:rFonts w:ascii="Times New Roman" w:hAnsi="Times New Roman"/>
              </w:rPr>
            </w:pPr>
            <w:r>
              <w:rPr>
                <w:noProof/>
              </w:rPr>
              <w:drawing>
                <wp:inline distT="0" distB="0" distL="0" distR="0">
                  <wp:extent cx="4063365" cy="1002030"/>
                  <wp:effectExtent l="0" t="0" r="0" b="0"/>
                  <wp:docPr id="6" name="Picture 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_JCC_Operations_CapitalProgram"/>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365" cy="1002030"/>
                          </a:xfrm>
                          <a:prstGeom prst="rect">
                            <a:avLst/>
                          </a:prstGeom>
                          <a:noFill/>
                          <a:ln>
                            <a:noFill/>
                          </a:ln>
                        </pic:spPr>
                      </pic:pic>
                    </a:graphicData>
                  </a:graphic>
                </wp:inline>
              </w:drawing>
            </w:r>
          </w:p>
        </w:tc>
      </w:tr>
    </w:tbl>
    <w:p w:rsidR="00286EB7" w:rsidRDefault="00286EB7" w:rsidP="00AC6FD2">
      <w:pPr>
        <w:tabs>
          <w:tab w:val="left" w:pos="540"/>
        </w:tabs>
        <w:ind w:left="1260"/>
        <w:rPr>
          <w:rFonts w:ascii="Calibri" w:hAnsi="Calibri" w:cs="Calibri"/>
          <w:b/>
        </w:rPr>
        <w:sectPr w:rsidR="00286EB7" w:rsidSect="008D6218">
          <w:footerReference w:type="default" r:id="rId93"/>
          <w:headerReference w:type="first" r:id="rId94"/>
          <w:footerReference w:type="first" r:id="rId95"/>
          <w:pgSz w:w="12240" w:h="15840" w:code="1"/>
          <w:pgMar w:top="1440" w:right="1080" w:bottom="1440" w:left="1080" w:header="720" w:footer="720" w:gutter="0"/>
          <w:cols w:space="720"/>
          <w:docGrid w:linePitch="360"/>
        </w:sectPr>
      </w:pPr>
    </w:p>
    <w:p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sidR="00EB4CCD">
        <w:rPr>
          <w:rFonts w:ascii="Times New Roman" w:hAnsi="Times New Roman"/>
          <w:b/>
          <w:color w:val="000000"/>
          <w:sz w:val="20"/>
        </w:rPr>
        <w:t>Redding</w:t>
      </w:r>
      <w:r>
        <w:rPr>
          <w:rFonts w:ascii="Times New Roman" w:hAnsi="Times New Roman"/>
          <w:b/>
          <w:color w:val="000000"/>
          <w:sz w:val="20"/>
        </w:rPr>
        <w:t xml:space="preserve"> </w:t>
      </w:r>
      <w:r w:rsidRPr="001F1017">
        <w:rPr>
          <w:rFonts w:ascii="Times New Roman" w:hAnsi="Times New Roman"/>
          <w:b/>
          <w:color w:val="000000"/>
          <w:sz w:val="20"/>
        </w:rPr>
        <w:t>Courthouse</w:t>
      </w:r>
    </w:p>
    <w:p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 xml:space="preserve">RFQ/P number: </w:t>
      </w:r>
      <w:r w:rsidR="00EB4CCD">
        <w:rPr>
          <w:rFonts w:ascii="Times New Roman" w:hAnsi="Times New Roman"/>
          <w:b/>
          <w:color w:val="000000"/>
          <w:sz w:val="20"/>
        </w:rPr>
        <w:t xml:space="preserve"> JBCP-2015-09</w:t>
      </w:r>
      <w:r w:rsidR="00B759B4">
        <w:rPr>
          <w:rFonts w:ascii="Times New Roman" w:hAnsi="Times New Roman"/>
          <w:b/>
          <w:color w:val="000000"/>
          <w:sz w:val="20"/>
        </w:rPr>
        <w:t>-BR</w:t>
      </w:r>
    </w:p>
    <w:p w:rsidR="00286EB7" w:rsidRPr="00F67F26" w:rsidRDefault="00B759B4" w:rsidP="00286EB7">
      <w:pPr>
        <w:widowControl w:val="0"/>
        <w:ind w:right="180"/>
        <w:jc w:val="right"/>
        <w:rPr>
          <w:rFonts w:ascii="Times New Roman" w:hAnsi="Times New Roman"/>
          <w:b/>
          <w:color w:val="000000"/>
          <w:sz w:val="20"/>
        </w:rPr>
      </w:pPr>
      <w:r>
        <w:rPr>
          <w:rFonts w:ascii="Times New Roman" w:hAnsi="Times New Roman"/>
          <w:b/>
          <w:color w:val="000000"/>
          <w:sz w:val="20"/>
        </w:rPr>
        <w:t>Project Number:  TBD</w:t>
      </w:r>
      <w:r>
        <w:rPr>
          <w:rFonts w:ascii="Times New Roman" w:hAnsi="Times New Roman"/>
          <w:b/>
          <w:color w:val="000000"/>
          <w:sz w:val="20"/>
        </w:rPr>
        <w:tab/>
      </w: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To the </w:t>
      </w:r>
      <w:r w:rsidR="008F364F" w:rsidRPr="004020A2">
        <w:rPr>
          <w:rFonts w:ascii="Times New Roman" w:hAnsi="Times New Roman"/>
          <w:color w:val="000000"/>
          <w:sz w:val="20"/>
        </w:rPr>
        <w:t>Judicial Council</w:t>
      </w:r>
      <w:r w:rsidR="00255C63" w:rsidRPr="004020A2">
        <w:rPr>
          <w:rFonts w:ascii="Times New Roman" w:hAnsi="Times New Roman"/>
          <w:color w:val="000000"/>
          <w:sz w:val="20"/>
        </w:rPr>
        <w:t>:</w:t>
      </w:r>
    </w:p>
    <w:p w:rsidR="00286EB7" w:rsidRPr="004020A2" w:rsidRDefault="00286EB7" w:rsidP="00286EB7">
      <w:pPr>
        <w:widowControl w:val="0"/>
        <w:rPr>
          <w:rFonts w:ascii="Times New Roman" w:hAnsi="Times New Roman"/>
          <w:color w:val="000000"/>
          <w:sz w:val="20"/>
        </w:rPr>
      </w:pP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The undersigned construction manager at risk firm (“Firm”) hereby offers, in the amounts stated below, </w:t>
      </w:r>
      <w:r w:rsidRPr="004020A2">
        <w:rPr>
          <w:rFonts w:ascii="Times New Roman" w:hAnsi="Times New Roman"/>
          <w:sz w:val="20"/>
        </w:rPr>
        <w:t xml:space="preserve">to furnish </w:t>
      </w:r>
      <w:r w:rsidRPr="004020A2">
        <w:rPr>
          <w:rFonts w:ascii="Times New Roman" w:hAnsi="Times New Roman"/>
          <w:color w:val="000000"/>
          <w:sz w:val="20"/>
        </w:rPr>
        <w:t xml:space="preserve">all services for Phases identified and to furnish </w:t>
      </w:r>
      <w:r w:rsidRPr="004020A2">
        <w:rPr>
          <w:rFonts w:ascii="Times New Roman" w:hAnsi="Times New Roman"/>
          <w:sz w:val="20"/>
        </w:rPr>
        <w:t>the labor, materials, tools, equipment, apparatus, facilities, transportation, and permits for the construction of</w:t>
      </w:r>
      <w:r w:rsidRPr="004020A2">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w:t>
      </w:r>
      <w:r w:rsidR="008F364F" w:rsidRPr="004020A2">
        <w:rPr>
          <w:rFonts w:ascii="Times New Roman" w:hAnsi="Times New Roman"/>
          <w:color w:val="000000"/>
          <w:sz w:val="20"/>
        </w:rPr>
        <w:t>Judicial Council</w:t>
      </w:r>
      <w:r w:rsidRPr="004020A2">
        <w:rPr>
          <w:rFonts w:ascii="Times New Roman" w:hAnsi="Times New Roman"/>
          <w:color w:val="000000"/>
          <w:sz w:val="20"/>
        </w:rPr>
        <w:t>.</w:t>
      </w:r>
    </w:p>
    <w:p w:rsidR="00286EB7" w:rsidRPr="004020A2" w:rsidRDefault="00286EB7" w:rsidP="00286EB7">
      <w:pPr>
        <w:pStyle w:val="BodyText"/>
        <w:widowControl w:val="0"/>
        <w:rPr>
          <w:rFonts w:ascii="Times New Roman" w:hAnsi="Times New Roman"/>
          <w:sz w:val="20"/>
        </w:rPr>
      </w:pPr>
    </w:p>
    <w:p w:rsidR="00286EB7" w:rsidRPr="004020A2" w:rsidRDefault="00286EB7" w:rsidP="00286EB7">
      <w:pPr>
        <w:pStyle w:val="BodyText"/>
        <w:widowControl w:val="0"/>
        <w:rPr>
          <w:rFonts w:ascii="Times New Roman" w:hAnsi="Times New Roman"/>
          <w:color w:val="000000"/>
          <w:sz w:val="20"/>
        </w:rPr>
      </w:pPr>
      <w:r w:rsidRPr="004020A2">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286EB7" w:rsidRPr="004020A2" w:rsidTr="00286EB7">
        <w:trPr>
          <w:trHeight w:val="257"/>
        </w:trPr>
        <w:tc>
          <w:tcPr>
            <w:tcW w:w="5186" w:type="dxa"/>
          </w:tcPr>
          <w:p w:rsidR="00286EB7" w:rsidRPr="004020A2" w:rsidRDefault="00286EB7" w:rsidP="00484A28">
            <w:pPr>
              <w:pStyle w:val="BodyTextIndent"/>
              <w:widowControl w:val="0"/>
              <w:ind w:left="0"/>
              <w:jc w:val="center"/>
              <w:rPr>
                <w:rFonts w:ascii="Times New Roman" w:hAnsi="Times New Roman"/>
                <w:b/>
                <w:sz w:val="20"/>
              </w:rPr>
            </w:pPr>
            <w:r w:rsidRPr="004020A2">
              <w:rPr>
                <w:rFonts w:ascii="Times New Roman" w:hAnsi="Times New Roman"/>
                <w:b/>
                <w:sz w:val="20"/>
              </w:rPr>
              <w:t>Services</w:t>
            </w:r>
          </w:p>
        </w:tc>
        <w:tc>
          <w:tcPr>
            <w:tcW w:w="2014" w:type="dxa"/>
            <w:tcBorders>
              <w:bottom w:val="single" w:sz="4" w:space="0" w:color="auto"/>
            </w:tcBorders>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Pricing Basis</w:t>
            </w:r>
          </w:p>
        </w:tc>
        <w:tc>
          <w:tcPr>
            <w:tcW w:w="2205" w:type="dxa"/>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Price Submitted</w:t>
            </w:r>
          </w:p>
        </w:tc>
      </w:tr>
      <w:tr w:rsidR="001A1C58" w:rsidRPr="004020A2" w:rsidTr="00286EB7">
        <w:trPr>
          <w:trHeight w:val="689"/>
        </w:trPr>
        <w:tc>
          <w:tcPr>
            <w:tcW w:w="5186" w:type="dxa"/>
          </w:tcPr>
          <w:p w:rsidR="001A1C58" w:rsidRDefault="001A1C58" w:rsidP="00806D64">
            <w:pPr>
              <w:pStyle w:val="BodyTextIndent"/>
              <w:widowControl w:val="0"/>
              <w:ind w:left="0" w:hanging="18"/>
              <w:jc w:val="left"/>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rsidR="001A1C58" w:rsidRPr="00F67F26" w:rsidRDefault="001A1C58" w:rsidP="00806D64">
            <w:pPr>
              <w:pStyle w:val="BodyTextIndent"/>
              <w:widowControl w:val="0"/>
              <w:ind w:left="0" w:hanging="18"/>
              <w:jc w:val="left"/>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rsidR="001A1C58" w:rsidRPr="004020A2" w:rsidRDefault="001A1C58" w:rsidP="00806D64">
            <w:pPr>
              <w:pStyle w:val="BodyTextIndent"/>
              <w:widowControl w:val="0"/>
              <w:ind w:left="0" w:hanging="18"/>
              <w:jc w:val="left"/>
              <w:rPr>
                <w:rFonts w:ascii="Times New Roman" w:hAnsi="Times New Roman"/>
                <w:strike/>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806D64">
            <w:pPr>
              <w:pStyle w:val="BodyTextIndent"/>
              <w:widowControl w:val="0"/>
              <w:ind w:left="0" w:firstLine="16"/>
              <w:jc w:val="left"/>
              <w:rPr>
                <w:rFonts w:ascii="Times New Roman" w:hAnsi="Times New Roman"/>
                <w:sz w:val="20"/>
              </w:rPr>
            </w:pPr>
            <w:r w:rsidRPr="00F67F26">
              <w:rPr>
                <w:rFonts w:ascii="Times New Roman" w:hAnsi="Times New Roman"/>
                <w:sz w:val="20"/>
              </w:rPr>
              <w:t>FIXED PRICE TO COMPLETE THIS PHASE    &gt;</w:t>
            </w:r>
          </w:p>
        </w:tc>
        <w:tc>
          <w:tcPr>
            <w:tcW w:w="2205" w:type="dxa"/>
          </w:tcPr>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1A1C58" w:rsidRPr="004020A2" w:rsidTr="00286EB7">
        <w:trPr>
          <w:trHeight w:val="68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WORKING DRAWINGS PHASE</w:t>
            </w:r>
            <w:r w:rsidRPr="004020A2">
              <w:rPr>
                <w:rFonts w:ascii="Times New Roman" w:hAnsi="Times New Roman"/>
                <w:sz w:val="20"/>
              </w:rPr>
              <w:t xml:space="preserve">: </w:t>
            </w:r>
          </w:p>
          <w:p w:rsidR="001A1C58" w:rsidRPr="004020A2" w:rsidRDefault="001A1C58" w:rsidP="001A1C58">
            <w:pPr>
              <w:pStyle w:val="BodyTextIndent"/>
              <w:widowControl w:val="0"/>
              <w:ind w:left="0" w:hanging="18"/>
              <w:rPr>
                <w:rFonts w:ascii="Times New Roman" w:hAnsi="Times New Roman"/>
                <w:sz w:val="20"/>
              </w:rPr>
            </w:pPr>
            <w:r w:rsidRPr="004020A2">
              <w:rPr>
                <w:rFonts w:ascii="Times New Roman" w:hAnsi="Times New Roman"/>
                <w:sz w:val="20"/>
              </w:rPr>
              <w:t xml:space="preserve">Services provided during the Working Drawings Phase as specified in Exhibit A to the Agreement and as defined in Exhibit H to the Agreement. </w:t>
            </w:r>
          </w:p>
          <w:p w:rsidR="001A1C58" w:rsidRPr="004020A2" w:rsidRDefault="001A1C58" w:rsidP="001A1C5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1A1C58">
            <w:pPr>
              <w:pStyle w:val="BodyTextIndent"/>
              <w:widowControl w:val="0"/>
              <w:ind w:left="0" w:firstLine="16"/>
              <w:rPr>
                <w:rFonts w:ascii="Times New Roman" w:hAnsi="Times New Roman"/>
                <w:sz w:val="20"/>
              </w:rPr>
            </w:pPr>
            <w:r w:rsidRPr="004020A2">
              <w:rPr>
                <w:rFonts w:ascii="Times New Roman" w:hAnsi="Times New Roman"/>
                <w:sz w:val="20"/>
              </w:rPr>
              <w:t>FIXED PRICE TO COMPLETE THIS PHASE    &gt;</w:t>
            </w:r>
          </w:p>
        </w:tc>
        <w:tc>
          <w:tcPr>
            <w:tcW w:w="2205" w:type="dxa"/>
          </w:tcPr>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rPr>
                <w:rFonts w:ascii="Times New Roman" w:hAnsi="Times New Roman"/>
                <w:sz w:val="20"/>
              </w:rPr>
            </w:pPr>
          </w:p>
        </w:tc>
      </w:tr>
      <w:tr w:rsidR="001A1C58" w:rsidRPr="004020A2" w:rsidTr="00286EB7">
        <w:trPr>
          <w:trHeight w:val="276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CONSTRUCTION PHASE</w:t>
            </w:r>
            <w:r w:rsidRPr="004020A2">
              <w:rPr>
                <w:rFonts w:ascii="Times New Roman" w:hAnsi="Times New Roman"/>
                <w:sz w:val="20"/>
              </w:rPr>
              <w:t>:</w:t>
            </w:r>
          </w:p>
          <w:p w:rsidR="001A1C58" w:rsidRPr="004020A2" w:rsidRDefault="001A1C58" w:rsidP="00591160">
            <w:pPr>
              <w:pStyle w:val="BodyTextIndent"/>
              <w:widowControl w:val="0"/>
              <w:numPr>
                <w:ilvl w:val="0"/>
                <w:numId w:val="22"/>
              </w:numPr>
              <w:tabs>
                <w:tab w:val="clear" w:pos="720"/>
              </w:tabs>
              <w:ind w:left="342"/>
              <w:rPr>
                <w:rFonts w:ascii="Times New Roman" w:hAnsi="Times New Roman"/>
                <w:bCs/>
                <w:sz w:val="20"/>
              </w:rPr>
            </w:pPr>
            <w:r w:rsidRPr="004020A2">
              <w:rPr>
                <w:rFonts w:ascii="Times New Roman" w:hAnsi="Times New Roman"/>
                <w:b/>
                <w:sz w:val="20"/>
              </w:rPr>
              <w:t>CMR’s Fee (Including all profit and overhead), which is stated as a dollar amount but which is determined as a percentage of the Direct Cost of the Work</w:t>
            </w:r>
            <w:r w:rsidRPr="004020A2">
              <w:rPr>
                <w:rFonts w:ascii="Times New Roman" w:hAnsi="Times New Roman"/>
                <w:sz w:val="20"/>
              </w:rPr>
              <w:t xml:space="preserve">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does </w:t>
            </w:r>
            <w:r w:rsidRPr="004020A2">
              <w:rPr>
                <w:rFonts w:ascii="Times New Roman" w:hAnsi="Times New Roman"/>
                <w:sz w:val="20"/>
                <w:u w:val="single"/>
              </w:rPr>
              <w:t>not</w:t>
            </w:r>
            <w:r w:rsidRPr="004020A2">
              <w:rPr>
                <w:rFonts w:ascii="Times New Roman" w:hAnsi="Times New Roman"/>
                <w:sz w:val="20"/>
              </w:rPr>
              <w:t xml:space="preserve"> include the direct cost of construction (Direct Cost of the Work), but shall cover all the CMR’s costs associated with providing its Services (excluding General Conditions) during the Construction Phase as specified in Exhibit A to the Agreement.</w:t>
            </w:r>
            <w:r w:rsidRPr="004020A2">
              <w:rPr>
                <w:rFonts w:ascii="Times New Roman" w:hAnsi="Times New Roman"/>
                <w:b/>
                <w:sz w:val="20"/>
              </w:rPr>
              <w:t>**</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The Direct Cost of the Work will be adjusted per the final total of direct costs as agreed by the Judicial Council and the successful respondent prior to the Construction Phase.</w:t>
            </w:r>
          </w:p>
          <w:p w:rsidR="001A1C58" w:rsidRPr="004020A2" w:rsidRDefault="001A1C58" w:rsidP="001A1C58">
            <w:pPr>
              <w:pStyle w:val="BodyTextIndent"/>
              <w:widowControl w:val="0"/>
              <w:jc w:val="left"/>
              <w:rPr>
                <w:rFonts w:ascii="Times New Roman" w:hAnsi="Times New Roman"/>
                <w:sz w:val="20"/>
              </w:rPr>
            </w:pPr>
          </w:p>
          <w:p w:rsidR="001A1C58" w:rsidRPr="00F8528D" w:rsidRDefault="001A1C58" w:rsidP="00591160">
            <w:pPr>
              <w:pStyle w:val="BodyTextIndent"/>
              <w:widowControl w:val="0"/>
              <w:numPr>
                <w:ilvl w:val="0"/>
                <w:numId w:val="22"/>
              </w:numPr>
              <w:tabs>
                <w:tab w:val="clear" w:pos="720"/>
              </w:tabs>
              <w:ind w:left="342"/>
              <w:rPr>
                <w:rFonts w:ascii="Times New Roman" w:hAnsi="Times New Roman"/>
                <w:b/>
                <w:sz w:val="20"/>
              </w:rPr>
            </w:pPr>
            <w:r w:rsidRPr="004020A2">
              <w:rPr>
                <w:rFonts w:ascii="Times New Roman" w:hAnsi="Times New Roman"/>
                <w:b/>
                <w:sz w:val="20"/>
              </w:rPr>
              <w:t>CMR’s General Conditions</w:t>
            </w:r>
            <w:r w:rsidRPr="00F8528D">
              <w:rPr>
                <w:rFonts w:ascii="Times New Roman" w:hAnsi="Times New Roman"/>
                <w:b/>
                <w:sz w:val="20"/>
              </w:rPr>
              <w:t xml:space="preserve"> in its performance</w:t>
            </w:r>
            <w:r>
              <w:rPr>
                <w:rFonts w:ascii="Times New Roman" w:hAnsi="Times New Roman"/>
                <w:b/>
                <w:sz w:val="20"/>
              </w:rPr>
              <w:t xml:space="preserve"> </w:t>
            </w:r>
            <w:r w:rsidRPr="00F8528D">
              <w:rPr>
                <w:rFonts w:ascii="Times New Roman" w:hAnsi="Times New Roman"/>
                <w:b/>
                <w:sz w:val="20"/>
              </w:rPr>
              <w:t>of the Work.</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includes labor costs, equipment costs, materials costs, non-OCIP insurance costs, bond costs, etc.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CMR must provide with its Fee Proposal a completed CMR’s General Conditions Table in the form included herein. </w:t>
            </w:r>
          </w:p>
          <w:p w:rsidR="001A1C58" w:rsidRPr="004020A2" w:rsidRDefault="001A1C58" w:rsidP="001A1C58">
            <w:pPr>
              <w:pStyle w:val="BodyTextIndent"/>
              <w:widowControl w:val="0"/>
              <w:jc w:val="left"/>
              <w:rPr>
                <w:rFonts w:ascii="Times New Roman" w:hAnsi="Times New Roman"/>
                <w:sz w:val="20"/>
              </w:rPr>
            </w:pPr>
          </w:p>
          <w:p w:rsidR="001A1C58" w:rsidRPr="004020A2" w:rsidRDefault="001A1C58" w:rsidP="001A1C58">
            <w:pPr>
              <w:pStyle w:val="BodyTextIndent"/>
              <w:widowControl w:val="0"/>
              <w:jc w:val="left"/>
              <w:rPr>
                <w:rFonts w:ascii="Times New Roman" w:hAnsi="Times New Roman"/>
                <w:sz w:val="20"/>
              </w:rPr>
            </w:pPr>
          </w:p>
        </w:tc>
        <w:tc>
          <w:tcPr>
            <w:tcW w:w="2014" w:type="dxa"/>
            <w:tcBorders>
              <w:top w:val="single" w:sz="4" w:space="0" w:color="auto"/>
            </w:tcBorders>
          </w:tcPr>
          <w:p w:rsidR="001A1C58" w:rsidRPr="004020A2" w:rsidRDefault="001A1C58" w:rsidP="001A1C58">
            <w:pPr>
              <w:pStyle w:val="BodyTextIndent"/>
              <w:widowControl w:val="0"/>
              <w:ind w:left="0" w:firstLine="0"/>
              <w:jc w:val="left"/>
              <w:rPr>
                <w:rFonts w:ascii="Times New Roman" w:hAnsi="Times New Roman"/>
                <w:sz w:val="20"/>
              </w:rPr>
            </w:pPr>
            <w:r w:rsidRPr="004020A2">
              <w:rPr>
                <w:rFonts w:ascii="Times New Roman" w:hAnsi="Times New Roman"/>
                <w:b/>
                <w:sz w:val="20"/>
              </w:rPr>
              <w:t>Price as percentage</w:t>
            </w:r>
            <w:r w:rsidRPr="004020A2">
              <w:rPr>
                <w:rFonts w:ascii="Times New Roman" w:hAnsi="Times New Roman"/>
                <w:sz w:val="20"/>
              </w:rPr>
              <w:t xml:space="preserve"> (Expressed as a percent of the Direct Cost of the Work.)</w:t>
            </w:r>
          </w:p>
          <w:p w:rsidR="001A1C58" w:rsidRPr="004020A2" w:rsidRDefault="001A1C58" w:rsidP="001A1C58">
            <w:pPr>
              <w:pStyle w:val="BodyTextIndent"/>
              <w:widowControl w:val="0"/>
              <w:ind w:left="0" w:firstLine="0"/>
              <w:jc w:val="left"/>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r w:rsidRPr="004020A2">
              <w:rPr>
                <w:rFonts w:ascii="Times New Roman" w:hAnsi="Times New Roman"/>
                <w:sz w:val="20"/>
              </w:rPr>
              <w:t>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FIXED PRICE FOR CMR’s GENERAL CONDITIONS &gt;</w:t>
            </w: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Price in dollars</w:t>
            </w:r>
          </w:p>
          <w:p w:rsidR="001A1C58" w:rsidRPr="004020A2" w:rsidRDefault="001A1C58" w:rsidP="001A1C58">
            <w:pPr>
              <w:pStyle w:val="BodyTextIndent"/>
              <w:widowControl w:val="0"/>
              <w:ind w:left="0" w:right="180" w:hanging="18"/>
              <w:rPr>
                <w:rFonts w:ascii="Times New Roman" w:hAnsi="Times New Roman"/>
                <w:b/>
                <w:bCs/>
                <w:sz w:val="20"/>
              </w:rPr>
            </w:pPr>
            <w:r w:rsidRPr="004020A2">
              <w:rPr>
                <w:rFonts w:ascii="Times New Roman" w:hAnsi="Times New Roman"/>
                <w:sz w:val="20"/>
              </w:rPr>
              <w:t>(Multiply the percent at left by the Judicial Council’s Estimated Direct Cost of the Work in the RFQ/P</w:t>
            </w:r>
            <w:r w:rsidRPr="004020A2">
              <w:rPr>
                <w:rFonts w:ascii="Times New Roman" w:hAnsi="Times New Roman"/>
                <w:b/>
                <w:sz w:val="20"/>
              </w:rPr>
              <w:t xml:space="preserve">  [</w:t>
            </w:r>
            <w:r w:rsidRPr="004020A2">
              <w:rPr>
                <w:rFonts w:ascii="Times New Roman" w:hAnsi="Times New Roman"/>
                <w:b/>
                <w:sz w:val="20"/>
                <w:u w:val="single"/>
              </w:rPr>
              <w:t xml:space="preserve">$] </w:t>
            </w: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_____________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hanging="18"/>
              <w:rPr>
                <w:rFonts w:ascii="Times New Roman" w:hAnsi="Times New Roman"/>
                <w:sz w:val="20"/>
              </w:rPr>
            </w:pPr>
          </w:p>
        </w:tc>
      </w:tr>
      <w:tr w:rsidR="001A1C58" w:rsidRPr="004020A2" w:rsidTr="00286EB7">
        <w:trPr>
          <w:trHeight w:val="741"/>
        </w:trPr>
        <w:tc>
          <w:tcPr>
            <w:tcW w:w="7200" w:type="dxa"/>
            <w:gridSpan w:val="2"/>
          </w:tcPr>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Total Price for Services</w:t>
            </w:r>
          </w:p>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(Sum of ALL dollar figures in last column)</w:t>
            </w:r>
          </w:p>
          <w:p w:rsidR="001A1C58" w:rsidRPr="004020A2" w:rsidRDefault="001A1C58" w:rsidP="001A1C58">
            <w:pPr>
              <w:pStyle w:val="BodyTextIndent"/>
              <w:widowControl w:val="0"/>
              <w:ind w:left="0"/>
              <w:rPr>
                <w:rFonts w:ascii="Times New Roman" w:hAnsi="Times New Roman"/>
                <w:b/>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 ______________</w:t>
            </w:r>
          </w:p>
          <w:p w:rsidR="001A1C58" w:rsidRPr="004020A2" w:rsidRDefault="001A1C58" w:rsidP="001A1C58">
            <w:pPr>
              <w:pStyle w:val="BodyTextIndent"/>
              <w:widowControl w:val="0"/>
              <w:ind w:left="0" w:right="180"/>
              <w:rPr>
                <w:rFonts w:ascii="Times New Roman" w:hAnsi="Times New Roman"/>
                <w:sz w:val="20"/>
              </w:rPr>
            </w:pPr>
          </w:p>
        </w:tc>
      </w:tr>
    </w:tbl>
    <w:p w:rsidR="00286EB7" w:rsidRPr="00F67F26" w:rsidRDefault="00286EB7"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 xml:space="preserve">The price for the </w:t>
      </w:r>
      <w:r w:rsidR="001A1C58">
        <w:rPr>
          <w:rFonts w:ascii="Times New Roman" w:hAnsi="Times New Roman"/>
          <w:sz w:val="20"/>
        </w:rPr>
        <w:t xml:space="preserve">Preliminary Plan Phase, the </w:t>
      </w:r>
      <w:r w:rsidRPr="00F67F26">
        <w:rPr>
          <w:rFonts w:ascii="Times New Roman" w:hAnsi="Times New Roman"/>
          <w:sz w:val="20"/>
        </w:rPr>
        <w:t>Working Drawing</w:t>
      </w:r>
      <w:r w:rsidR="000A1DFB" w:rsidRPr="00F67F26">
        <w:rPr>
          <w:rFonts w:ascii="Times New Roman" w:hAnsi="Times New Roman"/>
          <w:sz w:val="20"/>
        </w:rPr>
        <w:t>s</w:t>
      </w:r>
      <w:r w:rsidRPr="00F67F26">
        <w:rPr>
          <w:rFonts w:ascii="Times New Roman" w:hAnsi="Times New Roman"/>
          <w:sz w:val="20"/>
        </w:rPr>
        <w:t xml:space="preserve"> Phase and the CMR’s General Conditions in its performance of the Work shall be inclusive of all of CMR’s profit and all costs expended in pursuit of performing the Services applicable to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w:t>
      </w:r>
      <w:r w:rsidRPr="00F67F26">
        <w:rPr>
          <w:rFonts w:ascii="Times New Roman" w:hAnsi="Times New Roman"/>
          <w:sz w:val="20"/>
        </w:rPr>
        <w:lastRenderedPageBreak/>
        <w:t>applicable to each item.</w:t>
      </w:r>
    </w:p>
    <w:p w:rsidR="00C42178" w:rsidRPr="00F67F26" w:rsidRDefault="00C42178"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in the final approved Construction Documents.</w:t>
      </w:r>
    </w:p>
    <w:p w:rsidR="0033036D" w:rsidRPr="00F67F26" w:rsidRDefault="0033036D" w:rsidP="0070670A">
      <w:pPr>
        <w:pStyle w:val="BodyTextInden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484A28" w:rsidRPr="00F67F26" w:rsidRDefault="00484A28" w:rsidP="00484A28">
      <w:pPr>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rsidR="00484A28" w:rsidRPr="00F67F26" w:rsidRDefault="00484A28" w:rsidP="00484A28">
      <w:pPr>
        <w:widowControl w:val="0"/>
        <w:rPr>
          <w:rFonts w:ascii="Times New Roman" w:hAnsi="Times New Roman"/>
          <w:sz w:val="20"/>
        </w:rPr>
      </w:pPr>
    </w:p>
    <w:p w:rsidR="00EB4CCD"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Firm agrees that the above fees will be held until award of the Construction Phase. </w:t>
      </w:r>
    </w:p>
    <w:p w:rsidR="00EB4CCD" w:rsidRDefault="00EB4CCD" w:rsidP="00EB4CCD">
      <w:pPr>
        <w:pStyle w:val="ListParagraph"/>
        <w:rPr>
          <w:rFonts w:ascii="Times New Roman" w:hAnsi="Times New Roman"/>
          <w:sz w:val="20"/>
        </w:rPr>
      </w:pPr>
    </w:p>
    <w:p w:rsidR="00484A28" w:rsidRPr="00F67F26" w:rsidRDefault="00EB4CCD" w:rsidP="00591160">
      <w:pPr>
        <w:widowControl w:val="0"/>
        <w:numPr>
          <w:ilvl w:val="0"/>
          <w:numId w:val="23"/>
        </w:numPr>
        <w:rPr>
          <w:rFonts w:ascii="Times New Roman" w:hAnsi="Times New Roman"/>
          <w:sz w:val="20"/>
        </w:rPr>
      </w:pPr>
      <w:r>
        <w:rPr>
          <w:rFonts w:ascii="Times New Roman" w:hAnsi="Times New Roman"/>
          <w:sz w:val="20"/>
        </w:rPr>
        <w:t>Once the Construction Phase award and GMP are established, all Change Orders shall be processed based upon the percentages set forth in the Change Orders provisions in the General Conditions including the Summary of Mark-up Amounts and Credits and not the individual fee percentages used in the Fee Proposal Form.</w:t>
      </w:r>
      <w:r w:rsidR="00484A28" w:rsidRPr="00F67F26">
        <w:rPr>
          <w:rFonts w:ascii="Times New Roman" w:hAnsi="Times New Roman"/>
          <w:sz w:val="20"/>
        </w:rPr>
        <w:t xml:space="preserve"> </w:t>
      </w:r>
    </w:p>
    <w:p w:rsidR="00484A28" w:rsidRPr="00F67F26" w:rsidRDefault="00484A28" w:rsidP="0070670A">
      <w:pPr>
        <w:pStyle w:val="BodyTextIndent"/>
        <w:widowControl w:val="0"/>
        <w:rPr>
          <w:rFonts w:ascii="Times New Roman" w:hAnsi="Times New Roman"/>
          <w:sz w:val="20"/>
        </w:rPr>
      </w:pPr>
    </w:p>
    <w:p w:rsidR="00484A28" w:rsidRPr="00F67F26" w:rsidRDefault="00484A28" w:rsidP="00591160">
      <w:pPr>
        <w:pStyle w:val="BodyTextIndent"/>
        <w:widowControl w:val="0"/>
        <w:numPr>
          <w:ilvl w:val="0"/>
          <w:numId w:val="23"/>
        </w:numPr>
        <w:jc w:val="left"/>
        <w:rPr>
          <w:rFonts w:ascii="Times New Roman" w:hAnsi="Times New Roman"/>
          <w:sz w:val="20"/>
        </w:rPr>
      </w:pPr>
      <w:r w:rsidRPr="00F67F26">
        <w:rPr>
          <w:rFonts w:ascii="Times New Roman" w:hAnsi="Times New Roman"/>
          <w:sz w:val="20"/>
        </w:rPr>
        <w:t xml:space="preserve">A Project Contingency as a percentage of construction cost will be provided as indicated in the Contract Documents, but is not to be included in the Fee Proposal.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color w:val="000000"/>
          <w:sz w:val="20"/>
        </w:rPr>
        <w:t xml:space="preserve">The </w:t>
      </w:r>
      <w:r w:rsidR="008F364F">
        <w:rPr>
          <w:rFonts w:ascii="Times New Roman" w:hAnsi="Times New Roman"/>
          <w:color w:val="000000"/>
          <w:sz w:val="20"/>
        </w:rPr>
        <w:t>Judicial Council</w:t>
      </w:r>
      <w:r w:rsidRPr="00F67F26">
        <w:rPr>
          <w:rFonts w:ascii="Times New Roman" w:hAnsi="Times New Roman"/>
          <w:color w:val="000000"/>
          <w:sz w:val="20"/>
        </w:rPr>
        <w:t xml:space="preserve">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w:t>
      </w:r>
      <w:proofErr w:type="gramStart"/>
      <w:r w:rsidRPr="00F67F26">
        <w:rPr>
          <w:rFonts w:ascii="Times New Roman" w:hAnsi="Times New Roman"/>
          <w:sz w:val="20"/>
        </w:rPr>
        <w:t>damages for failure to complete construction, including occupancy of the entire Project within the Contract Time, is</w:t>
      </w:r>
      <w:proofErr w:type="gramEnd"/>
      <w:r w:rsidRPr="00F67F26">
        <w:rPr>
          <w:rFonts w:ascii="Times New Roman" w:hAnsi="Times New Roman"/>
          <w:sz w:val="20"/>
        </w:rPr>
        <w:t xml:space="preserve"> as indicated in Exhibit A to the Agreement.</w:t>
      </w:r>
    </w:p>
    <w:p w:rsidR="00484A28" w:rsidRPr="00F67F26" w:rsidRDefault="00484A28" w:rsidP="0070670A">
      <w:pPr>
        <w:pStyle w:val="BodyTextIndent"/>
        <w:widowControl w:val="0"/>
        <w:tabs>
          <w:tab w:val="left" w:pos="3960"/>
        </w:tabs>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rsidR="00484A28" w:rsidRPr="00F67F26" w:rsidRDefault="00484A28" w:rsidP="00484A28">
      <w:pPr>
        <w:pStyle w:val="BodyTex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484A28" w:rsidRPr="00F67F26" w:rsidRDefault="00484A28" w:rsidP="00484A28">
      <w:pPr>
        <w:widowControl w:val="0"/>
        <w:tabs>
          <w:tab w:val="left" w:pos="8460"/>
        </w:tabs>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0033036D">
        <w:rPr>
          <w:rFonts w:ascii="Times New Roman" w:hAnsi="Times New Roman"/>
          <w:color w:val="000000"/>
          <w:sz w:val="20"/>
          <w:u w:val="single"/>
        </w:rPr>
        <w:tab/>
      </w:r>
      <w:r w:rsidRPr="00F67F26">
        <w:rPr>
          <w:rFonts w:ascii="Times New Roman" w:hAnsi="Times New Roman"/>
          <w:color w:val="000000"/>
          <w:sz w:val="20"/>
          <w:u w:val="single"/>
        </w:rPr>
        <w:tab/>
      </w:r>
    </w:p>
    <w:p w:rsidR="0033036D" w:rsidRDefault="0033036D" w:rsidP="00484A28">
      <w:pPr>
        <w:widowControl w:val="0"/>
        <w:ind w:left="360"/>
        <w:rPr>
          <w:rFonts w:ascii="Times New Roman" w:hAnsi="Times New Roman"/>
          <w:color w:val="000000"/>
          <w:sz w:val="20"/>
          <w:u w:val="single"/>
        </w:rPr>
      </w:pPr>
    </w:p>
    <w:p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rPr>
      </w:pPr>
    </w:p>
    <w:p w:rsidR="00484A28" w:rsidRPr="00F67F26" w:rsidRDefault="00484A28" w:rsidP="00484A28">
      <w:pPr>
        <w:widowControl w:val="0"/>
        <w:rPr>
          <w:rFonts w:ascii="Times New Roman" w:hAnsi="Times New Roman"/>
          <w:color w:val="000000"/>
          <w:sz w:val="20"/>
          <w:u w:val="single"/>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Dated this</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Name of Firm:</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0033036D"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Signed by:</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Title of Person Signing:</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Default="00484A28" w:rsidP="00AC6FD2">
      <w:pPr>
        <w:tabs>
          <w:tab w:val="left" w:pos="540"/>
        </w:tabs>
        <w:ind w:left="1260"/>
        <w:rPr>
          <w:rFonts w:ascii="Calibri" w:hAnsi="Calibri" w:cs="Calibri"/>
          <w:b/>
        </w:rPr>
        <w:sectPr w:rsidR="00484A28" w:rsidSect="00E61F95">
          <w:headerReference w:type="first" r:id="rId96"/>
          <w:pgSz w:w="12240" w:h="15840" w:code="1"/>
          <w:pgMar w:top="1440" w:right="1080" w:bottom="1440" w:left="1080" w:header="720" w:footer="720" w:gutter="0"/>
          <w:cols w:space="720"/>
          <w:docGrid w:linePitch="360"/>
        </w:sectPr>
      </w:pPr>
    </w:p>
    <w:p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CMR shall only price the following items as indicated either as part of:</w:t>
      </w:r>
    </w:p>
    <w:p w:rsidR="00484A28" w:rsidRPr="001F1017" w:rsidRDefault="00484A28" w:rsidP="00484A28">
      <w:pPr>
        <w:ind w:left="360"/>
        <w:rPr>
          <w:rFonts w:ascii="Times New Roman" w:hAnsi="Times New Roman"/>
          <w:sz w:val="20"/>
        </w:rPr>
      </w:pP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CMR’s General Conditions in its performance of the Work</w:t>
      </w:r>
    </w:p>
    <w:p w:rsidR="00484A28" w:rsidRPr="001F1017" w:rsidRDefault="00484A28" w:rsidP="00484A28">
      <w:pPr>
        <w:ind w:left="1440"/>
        <w:rPr>
          <w:rFonts w:ascii="Times New Roman" w:hAnsi="Times New Roman"/>
          <w:sz w:val="20"/>
        </w:rPr>
      </w:pPr>
      <w:r w:rsidRPr="001F1017">
        <w:rPr>
          <w:rFonts w:ascii="Times New Roman" w:hAnsi="Times New Roman"/>
          <w:sz w:val="20"/>
        </w:rPr>
        <w:tab/>
      </w:r>
      <w:proofErr w:type="gramStart"/>
      <w:r w:rsidRPr="001F1017">
        <w:rPr>
          <w:rFonts w:ascii="Times New Roman" w:hAnsi="Times New Roman"/>
          <w:sz w:val="20"/>
        </w:rPr>
        <w:t>or</w:t>
      </w:r>
      <w:proofErr w:type="gramEnd"/>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The Direct Cost of Work (i.e., within particular subcontract(s) costs)</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 xml:space="preserve">first obtain </w:t>
      </w:r>
      <w:r w:rsidR="008F364F">
        <w:rPr>
          <w:rFonts w:ascii="Times New Roman" w:hAnsi="Times New Roman"/>
          <w:sz w:val="20"/>
        </w:rPr>
        <w:t>Judicial Council</w:t>
      </w:r>
      <w:r w:rsidR="000A1DFB">
        <w:rPr>
          <w:rFonts w:ascii="Times New Roman" w:hAnsi="Times New Roman"/>
          <w:sz w:val="20"/>
        </w:rPr>
        <w:t>’s approval</w:t>
      </w:r>
      <w:r w:rsidRPr="001F1017">
        <w:rPr>
          <w:rFonts w:ascii="Times New Roman" w:hAnsi="Times New Roman"/>
          <w:sz w:val="20"/>
        </w:rPr>
        <w:t>.</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w:t>
      </w:r>
      <w:r w:rsidR="008F364F">
        <w:rPr>
          <w:rFonts w:ascii="Times New Roman" w:hAnsi="Times New Roman"/>
          <w:sz w:val="20"/>
        </w:rPr>
        <w:t>Judicial Council</w:t>
      </w:r>
      <w:r w:rsidRPr="001F1017">
        <w:rPr>
          <w:rFonts w:ascii="Times New Roman" w:hAnsi="Times New Roman"/>
          <w:sz w:val="20"/>
        </w:rPr>
        <w:t>.</w:t>
      </w:r>
    </w:p>
    <w:p w:rsidR="00484A28" w:rsidRPr="001F1017" w:rsidRDefault="00484A28" w:rsidP="00484A28">
      <w:pPr>
        <w:rPr>
          <w:rFonts w:ascii="Times New Roman" w:hAnsi="Times New Roman"/>
          <w:sz w:val="20"/>
        </w:rPr>
      </w:pPr>
    </w:p>
    <w:tbl>
      <w:tblPr>
        <w:tblW w:w="8152" w:type="dxa"/>
        <w:tblInd w:w="720" w:type="dxa"/>
        <w:tblLook w:val="0000"/>
      </w:tblPr>
      <w:tblGrid>
        <w:gridCol w:w="3978"/>
        <w:gridCol w:w="2520"/>
        <w:gridCol w:w="1654"/>
      </w:tblGrid>
      <w:tr w:rsidR="00484A28" w:rsidRPr="001F101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bl>
    <w:p w:rsidR="00484A28" w:rsidRDefault="00484A28" w:rsidP="00AC6FD2">
      <w:pPr>
        <w:tabs>
          <w:tab w:val="left" w:pos="540"/>
        </w:tabs>
        <w:ind w:left="1260"/>
        <w:rPr>
          <w:rFonts w:ascii="Calibri" w:hAnsi="Calibri" w:cs="Calibri"/>
          <w:b/>
        </w:rPr>
        <w:sectPr w:rsidR="00484A28" w:rsidSect="00715C19">
          <w:pgSz w:w="12240" w:h="15840" w:code="1"/>
          <w:pgMar w:top="1170" w:right="1080" w:bottom="1440" w:left="1080" w:header="720" w:footer="720" w:gutter="0"/>
          <w:cols w:space="720"/>
          <w:titlePg/>
          <w:docGrid w:linePitch="360"/>
        </w:sectPr>
      </w:pPr>
    </w:p>
    <w:tbl>
      <w:tblPr>
        <w:tblW w:w="8152" w:type="dxa"/>
        <w:tblInd w:w="720" w:type="dxa"/>
        <w:tblLook w:val="0000"/>
      </w:tblPr>
      <w:tblGrid>
        <w:gridCol w:w="3978"/>
        <w:gridCol w:w="2438"/>
        <w:gridCol w:w="1736"/>
      </w:tblGrid>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
                <w:bCs/>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rsidR="001D0A2A" w:rsidRPr="00EE6C77"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RPr="00EE6C77" w:rsidSect="00715C19">
          <w:pgSz w:w="12240" w:h="15840" w:code="1"/>
          <w:pgMar w:top="1260" w:right="1080" w:bottom="1440" w:left="1080" w:header="720" w:footer="720" w:gutter="0"/>
          <w:cols w:space="720"/>
          <w:titlePg/>
          <w:docGrid w:linePitch="360"/>
        </w:sectPr>
      </w:pPr>
      <w:r w:rsidRPr="001F1017">
        <w:rPr>
          <w:rFonts w:ascii="Times New Roman" w:hAnsi="Times New Roman"/>
          <w:b/>
          <w:sz w:val="20"/>
        </w:rPr>
        <w:t>End of Fee Proposal</w:t>
      </w:r>
    </w:p>
    <w:p w:rsidR="001D0A2A" w:rsidRPr="009A1CBA" w:rsidRDefault="001D0A2A" w:rsidP="001D0A2A">
      <w:pPr>
        <w:pStyle w:val="PldCentrL1"/>
        <w:numPr>
          <w:ilvl w:val="0"/>
          <w:numId w:val="0"/>
        </w:numPr>
        <w:spacing w:after="0"/>
        <w:outlineLvl w:val="9"/>
        <w:rPr>
          <w:sz w:val="20"/>
        </w:rPr>
      </w:pPr>
      <w:r w:rsidRPr="001F1017">
        <w:rPr>
          <w:sz w:val="20"/>
        </w:rPr>
        <w:lastRenderedPageBreak/>
        <w:t>Payee Data Record Form</w:t>
      </w:r>
    </w:p>
    <w:p w:rsidR="00A73F31" w:rsidRPr="004B4132" w:rsidRDefault="00A73F31" w:rsidP="004B4132">
      <w:pPr>
        <w:pStyle w:val="BodyText"/>
        <w:widowControl w:val="0"/>
        <w:tabs>
          <w:tab w:val="left" w:pos="720"/>
          <w:tab w:val="left" w:pos="2340"/>
          <w:tab w:val="left" w:pos="4140"/>
          <w:tab w:val="left" w:pos="5760"/>
          <w:tab w:val="left" w:pos="6480"/>
          <w:tab w:val="left" w:pos="9000"/>
        </w:tabs>
        <w:jc w:val="center"/>
        <w:rPr>
          <w:rFonts w:ascii="Calibri" w:hAnsi="Calibri"/>
          <w:b/>
        </w:rPr>
      </w:pPr>
    </w:p>
    <w:p w:rsidR="006A007E" w:rsidRDefault="006A007E">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75797F" w:rsidRDefault="0075797F">
      <w:pPr>
        <w:pStyle w:val="BodyText"/>
        <w:widowControl w:val="0"/>
        <w:tabs>
          <w:tab w:val="left" w:pos="720"/>
          <w:tab w:val="left" w:pos="2340"/>
          <w:tab w:val="left" w:pos="4140"/>
          <w:tab w:val="left" w:pos="5760"/>
          <w:tab w:val="left" w:pos="6480"/>
          <w:tab w:val="left" w:pos="9000"/>
        </w:tabs>
        <w:jc w:val="center"/>
        <w:rPr>
          <w:rFonts w:ascii="Calibri" w:hAnsi="Calibri"/>
          <w:sz w:val="20"/>
        </w:rPr>
      </w:pPr>
      <w:r>
        <w:rPr>
          <w:rFonts w:ascii="Calibri" w:hAnsi="Calibri"/>
          <w:b/>
        </w:rPr>
        <w:t>[</w:t>
      </w:r>
      <w:r>
        <w:rPr>
          <w:rFonts w:ascii="Calibri" w:hAnsi="Calibri"/>
          <w:sz w:val="20"/>
        </w:rPr>
        <w:t>Provided as separate document to the RFQ/P]</w:t>
      </w:r>
    </w:p>
    <w:p w:rsidR="002C4EB4" w:rsidRDefault="002C4EB4">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rsidR="002C4EB4" w:rsidRDefault="002C4EB4">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rsidR="002C4EB4" w:rsidRDefault="002C4EB4">
      <w:pPr>
        <w:pStyle w:val="BodyText"/>
        <w:widowControl w:val="0"/>
        <w:tabs>
          <w:tab w:val="left" w:pos="720"/>
          <w:tab w:val="left" w:pos="2340"/>
          <w:tab w:val="left" w:pos="4140"/>
          <w:tab w:val="left" w:pos="5760"/>
          <w:tab w:val="left" w:pos="6480"/>
          <w:tab w:val="left" w:pos="9000"/>
        </w:tabs>
        <w:jc w:val="center"/>
        <w:rPr>
          <w:rFonts w:ascii="Calibri" w:hAnsi="Calibri"/>
          <w:sz w:val="20"/>
        </w:rPr>
      </w:pPr>
    </w:p>
    <w:p w:rsidR="002C4EB4" w:rsidRDefault="002C4EB4">
      <w:pPr>
        <w:pStyle w:val="BodyText"/>
        <w:widowControl w:val="0"/>
        <w:tabs>
          <w:tab w:val="left" w:pos="720"/>
          <w:tab w:val="left" w:pos="2340"/>
          <w:tab w:val="left" w:pos="4140"/>
          <w:tab w:val="left" w:pos="5760"/>
          <w:tab w:val="left" w:pos="6480"/>
          <w:tab w:val="left" w:pos="9000"/>
        </w:tabs>
        <w:jc w:val="center"/>
        <w:rPr>
          <w:rFonts w:ascii="Calibri" w:hAnsi="Calibri"/>
          <w:sz w:val="20"/>
        </w:rPr>
      </w:pPr>
    </w:p>
    <w:sectPr w:rsidR="002C4EB4" w:rsidSect="008D6218">
      <w:headerReference w:type="first" r:id="rId97"/>
      <w:footerReference w:type="first" r:id="rId98"/>
      <w:pgSz w:w="12240" w:h="15840" w:code="1"/>
      <w:pgMar w:top="1440" w:right="1080" w:bottom="1440" w:left="108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483A8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99A" w:rsidRDefault="00DC499A" w:rsidP="007F3687">
      <w:r>
        <w:separator/>
      </w:r>
    </w:p>
  </w:endnote>
  <w:endnote w:type="continuationSeparator" w:id="0">
    <w:p w:rsidR="00DC499A" w:rsidRDefault="00DC499A" w:rsidP="007F3687">
      <w:r>
        <w:continuationSeparator/>
      </w:r>
    </w:p>
  </w:endnote>
  <w:endnote w:type="continuationNotice" w:id="1">
    <w:p w:rsidR="00DC499A" w:rsidRDefault="00DC499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llis Wordmar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8864D9" w:rsidRDefault="00DC499A" w:rsidP="00377065">
    <w:pPr>
      <w:pStyle w:val="Footer"/>
      <w:pBdr>
        <w:top w:val="single" w:sz="4" w:space="1" w:color="auto"/>
      </w:pBd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RFQ/P – </w:t>
    </w:r>
    <w:r>
      <w:rPr>
        <w:rFonts w:ascii="Times New Roman" w:hAnsi="Times New Roman"/>
        <w:b/>
        <w:sz w:val="18"/>
        <w:szCs w:val="18"/>
      </w:rPr>
      <w:t>April 2015</w:t>
    </w:r>
    <w:r w:rsidRPr="008864D9">
      <w:rPr>
        <w:rFonts w:ascii="Times New Roman" w:hAnsi="Times New Roman"/>
        <w:b/>
        <w:sz w:val="18"/>
        <w:szCs w:val="18"/>
      </w:rPr>
      <w:tab/>
    </w:r>
    <w:r w:rsidRPr="008864D9">
      <w:rPr>
        <w:rFonts w:ascii="Times New Roman" w:hAnsi="Times New Roman"/>
        <w:b/>
        <w:sz w:val="18"/>
        <w:szCs w:val="18"/>
      </w:rPr>
      <w:tab/>
      <w:t xml:space="preserve">Pg. </w:t>
    </w:r>
    <w:r w:rsidR="00CC3B39" w:rsidRPr="008864D9">
      <w:rPr>
        <w:rFonts w:ascii="Times New Roman" w:hAnsi="Times New Roman"/>
        <w:b/>
        <w:sz w:val="18"/>
        <w:szCs w:val="18"/>
      </w:rPr>
      <w:fldChar w:fldCharType="begin"/>
    </w:r>
    <w:r w:rsidRPr="008864D9">
      <w:rPr>
        <w:rFonts w:ascii="Times New Roman" w:hAnsi="Times New Roman"/>
        <w:b/>
        <w:sz w:val="18"/>
        <w:szCs w:val="18"/>
      </w:rPr>
      <w:instrText xml:space="preserve"> PAGE    \* MERGEFORMAT </w:instrText>
    </w:r>
    <w:r w:rsidR="00CC3B39" w:rsidRPr="008864D9">
      <w:rPr>
        <w:rFonts w:ascii="Times New Roman" w:hAnsi="Times New Roman"/>
        <w:b/>
        <w:sz w:val="18"/>
        <w:szCs w:val="18"/>
      </w:rPr>
      <w:fldChar w:fldCharType="separate"/>
    </w:r>
    <w:r w:rsidR="002E6640">
      <w:rPr>
        <w:rFonts w:ascii="Times New Roman" w:hAnsi="Times New Roman"/>
        <w:b/>
        <w:noProof/>
        <w:sz w:val="18"/>
        <w:szCs w:val="18"/>
      </w:rPr>
      <w:t>2</w:t>
    </w:r>
    <w:r w:rsidR="00CC3B39" w:rsidRPr="008864D9">
      <w:rPr>
        <w:rFonts w:ascii="Times New Roman" w:hAnsi="Times New Roman"/>
        <w:b/>
        <w:sz w:val="18"/>
        <w:szCs w:val="18"/>
      </w:rPr>
      <w:fldChar w:fldCharType="end"/>
    </w:r>
  </w:p>
  <w:p w:rsidR="00DC499A" w:rsidRPr="008864D9" w:rsidRDefault="00DC499A" w:rsidP="00377065">
    <w:pPr>
      <w:pStyle w:val="Foote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For CMR Firm – Judicial Council </w:t>
    </w:r>
    <w:r>
      <w:rPr>
        <w:rFonts w:ascii="Times New Roman" w:hAnsi="Times New Roman"/>
        <w:b/>
        <w:sz w:val="18"/>
        <w:szCs w:val="18"/>
      </w:rPr>
      <w:t xml:space="preserve">– The New Redding </w:t>
    </w:r>
    <w:r w:rsidRPr="008864D9">
      <w:rPr>
        <w:rFonts w:ascii="Times New Roman" w:hAnsi="Times New Roman"/>
        <w:b/>
        <w:sz w:val="18"/>
        <w:szCs w:val="18"/>
      </w:rPr>
      <w:t>Courthouse</w:t>
    </w:r>
    <w:r w:rsidRPr="008864D9">
      <w:rPr>
        <w:rFonts w:ascii="Times New Roman" w:hAnsi="Times New Roman"/>
        <w:b/>
        <w:sz w:val="18"/>
        <w:szCs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37</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38</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 Criminal</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3B6AE6" w:rsidRDefault="00DC499A"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D</w:t>
    </w:r>
    <w:r w:rsidRPr="003B6AE6">
      <w:rPr>
        <w:rFonts w:ascii="Times New Roman" w:hAnsi="Times New Roman"/>
        <w:sz w:val="18"/>
        <w:szCs w:val="18"/>
      </w:rPr>
      <w:t xml:space="preserve"> to CMR Agreement</w:t>
    </w:r>
    <w:r>
      <w:rPr>
        <w:rFonts w:ascii="Times New Roman" w:hAnsi="Times New Roman"/>
        <w:sz w:val="18"/>
        <w:szCs w:val="18"/>
      </w:rPr>
      <w:t xml:space="preserve"> – Acceptance and Sign-Off Form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39</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3B6AE6" w:rsidRDefault="00DC499A"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E</w:t>
    </w:r>
    <w:r w:rsidRPr="003B6AE6">
      <w:rPr>
        <w:rFonts w:ascii="Times New Roman" w:hAnsi="Times New Roman"/>
        <w:sz w:val="18"/>
        <w:szCs w:val="18"/>
      </w:rPr>
      <w:t xml:space="preserve"> to CMR Agreement</w:t>
    </w:r>
    <w:r>
      <w:rPr>
        <w:rFonts w:ascii="Times New Roman" w:hAnsi="Times New Roman"/>
        <w:sz w:val="18"/>
        <w:szCs w:val="18"/>
      </w:rPr>
      <w:t xml:space="preserve"> – Subcontractors to Contractors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40</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3B6AE6" w:rsidRDefault="00DC499A"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F</w:t>
    </w:r>
    <w:r w:rsidRPr="003B6AE6">
      <w:rPr>
        <w:rFonts w:ascii="Times New Roman" w:hAnsi="Times New Roman"/>
        <w:sz w:val="18"/>
        <w:szCs w:val="18"/>
      </w:rPr>
      <w:t xml:space="preserve"> to CMR Agreement</w:t>
    </w:r>
    <w:r>
      <w:rPr>
        <w:rFonts w:ascii="Times New Roman" w:hAnsi="Times New Roman"/>
        <w:sz w:val="18"/>
        <w:szCs w:val="18"/>
      </w:rPr>
      <w:t xml:space="preserve"> – CMR’s Key Personnel</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0C7D62">
    <w:pPr>
      <w:pStyle w:val="Footer"/>
      <w:rPr>
        <w:rFonts w:ascii="Times New Roman" w:hAnsi="Times New Roman"/>
        <w:b/>
        <w:sz w:val="18"/>
        <w:szCs w:val="18"/>
      </w:rPr>
    </w:pPr>
  </w:p>
  <w:p w:rsidR="00DC499A" w:rsidRPr="00544256" w:rsidRDefault="00DC499A" w:rsidP="000C7D6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68</w:t>
    </w:r>
    <w:r w:rsidR="00CC3B39" w:rsidRPr="00544256">
      <w:rPr>
        <w:rFonts w:ascii="Times New Roman" w:hAnsi="Times New Roman"/>
        <w:b/>
        <w:sz w:val="18"/>
        <w:szCs w:val="18"/>
      </w:rPr>
      <w:fldChar w:fldCharType="end"/>
    </w:r>
  </w:p>
  <w:p w:rsidR="00DC499A" w:rsidRPr="00544256" w:rsidRDefault="00DC499A" w:rsidP="000C7D6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A94B20" w:rsidRDefault="00DC499A" w:rsidP="00F85ACB">
    <w:pPr>
      <w:pStyle w:val="Footer"/>
      <w:rPr>
        <w:rFonts w:ascii="Calibri" w:hAnsi="Calibri" w:cs="Calibri"/>
        <w:sz w:val="28"/>
        <w:szCs w:val="2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 OCIP Project Safety Guidance Manual/Insurance Manual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sidR="00DB4E4F">
      <w:rPr>
        <w:rFonts w:ascii="Times New Roman" w:hAnsi="Times New Roman"/>
        <w:b/>
        <w:sz w:val="18"/>
        <w:szCs w:val="18"/>
      </w:rPr>
      <w:t>April</w:t>
    </w:r>
    <w:r>
      <w:rPr>
        <w:rFonts w:ascii="Times New Roman" w:hAnsi="Times New Roman"/>
        <w:b/>
        <w:sz w:val="18"/>
        <w:szCs w:val="18"/>
      </w:rPr>
      <w:t xml:space="preserv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70</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sidR="00284FD1">
      <w:rPr>
        <w:rFonts w:ascii="Times New Roman" w:hAnsi="Times New Roman"/>
        <w:b/>
        <w:sz w:val="18"/>
        <w:szCs w:val="18"/>
      </w:rPr>
      <w:t xml:space="preserve">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3B6AE6" w:rsidRDefault="00DC499A" w:rsidP="0070670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w:t>
    </w:r>
    <w:r w:rsidRPr="003B6AE6">
      <w:rPr>
        <w:rFonts w:ascii="Times New Roman" w:hAnsi="Times New Roman"/>
        <w:sz w:val="18"/>
        <w:szCs w:val="18"/>
      </w:rPr>
      <w:t xml:space="preserve"> to CMR Agreement</w:t>
    </w:r>
    <w:r>
      <w:rPr>
        <w:rFonts w:ascii="Times New Roman" w:hAnsi="Times New Roman"/>
        <w:sz w:val="18"/>
        <w:szCs w:val="18"/>
      </w:rPr>
      <w:t xml:space="preserve"> – OCIP Project Safety Guidance Manual/Insurance Manual</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rsidP="00B003A1">
    <w:pPr>
      <w:pStyle w:val="Footer"/>
      <w:jc w:val="center"/>
      <w:rPr>
        <w:sz w:val="20"/>
      </w:rPr>
    </w:pPr>
    <w:r w:rsidRPr="00636C9C">
      <w:rPr>
        <w:rStyle w:val="PageNumber"/>
      </w:rPr>
      <w:t xml:space="preserve">- </w:t>
    </w:r>
    <w:r w:rsidR="00CC3B39" w:rsidRPr="00636C9C">
      <w:rPr>
        <w:rStyle w:val="PageNumber"/>
      </w:rPr>
      <w:fldChar w:fldCharType="begin"/>
    </w:r>
    <w:r w:rsidRPr="00636C9C">
      <w:rPr>
        <w:rStyle w:val="PageNumber"/>
      </w:rPr>
      <w:instrText xml:space="preserve"> PAGE </w:instrText>
    </w:r>
    <w:r w:rsidR="00CC3B39" w:rsidRPr="00636C9C">
      <w:rPr>
        <w:rStyle w:val="PageNumber"/>
      </w:rPr>
      <w:fldChar w:fldCharType="separate"/>
    </w:r>
    <w:r w:rsidR="00CC583E">
      <w:rPr>
        <w:rStyle w:val="PageNumber"/>
        <w:noProof/>
      </w:rPr>
      <w:t>70</w:t>
    </w:r>
    <w:r w:rsidR="00CC3B39" w:rsidRPr="00636C9C">
      <w:rPr>
        <w:rStyle w:val="PageNumber"/>
      </w:rPr>
      <w:fldChar w:fldCharType="end"/>
    </w:r>
    <w:r w:rsidRPr="00636C9C">
      <w:rPr>
        <w:rStyle w:val="PageNumber"/>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D4B2C">
    <w:pPr>
      <w:pStyle w:val="Footer"/>
      <w:rPr>
        <w:rFonts w:ascii="Times New Roman" w:hAnsi="Times New Roman"/>
        <w:b/>
        <w:sz w:val="18"/>
        <w:szCs w:val="18"/>
      </w:rPr>
    </w:pPr>
  </w:p>
  <w:p w:rsidR="00DC499A" w:rsidRPr="00544256" w:rsidRDefault="00DC499A"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82</w:t>
    </w:r>
    <w:r w:rsidR="00CC3B39" w:rsidRPr="00544256">
      <w:rPr>
        <w:rFonts w:ascii="Times New Roman" w:hAnsi="Times New Roman"/>
        <w:b/>
        <w:sz w:val="18"/>
        <w:szCs w:val="18"/>
      </w:rPr>
      <w:fldChar w:fldCharType="end"/>
    </w:r>
  </w:p>
  <w:p w:rsidR="00DC499A" w:rsidRPr="00544256" w:rsidRDefault="00DC499A"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8F6B5F" w:rsidRDefault="00DC499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572C33">
    <w:pPr>
      <w:pStyle w:val="Footer"/>
      <w:rPr>
        <w:rFonts w:ascii="Times New Roman" w:hAnsi="Times New Roman"/>
        <w:b/>
        <w:sz w:val="18"/>
        <w:szCs w:val="18"/>
      </w:rPr>
    </w:pPr>
  </w:p>
  <w:p w:rsidR="00DC499A" w:rsidRPr="00544256" w:rsidRDefault="00DC499A" w:rsidP="00572C33">
    <w:pPr>
      <w:pStyle w:val="Footer"/>
      <w:pBdr>
        <w:top w:val="single" w:sz="4" w:space="1" w:color="auto"/>
      </w:pBdr>
      <w:tabs>
        <w:tab w:val="clear" w:pos="8640"/>
        <w:tab w:val="right" w:pos="10080"/>
      </w:tabs>
      <w:rPr>
        <w:rFonts w:ascii="Times New Roman" w:hAnsi="Times New Roman"/>
        <w:b/>
        <w:sz w:val="18"/>
        <w:szCs w:val="18"/>
      </w:rPr>
    </w:pPr>
    <w:r>
      <w:rPr>
        <w:rFonts w:ascii="Times New Roman" w:hAnsi="Times New Roman"/>
        <w:b/>
        <w:sz w:val="18"/>
        <w:szCs w:val="18"/>
      </w:rPr>
      <w:t>RFQ/</w:t>
    </w:r>
    <w:proofErr w:type="spellStart"/>
    <w:r>
      <w:rPr>
        <w:rFonts w:ascii="Times New Roman" w:hAnsi="Times New Roman"/>
        <w:b/>
        <w:sz w:val="18"/>
        <w:szCs w:val="18"/>
      </w:rPr>
      <w:t>PApril</w:t>
    </w:r>
    <w:proofErr w:type="spellEnd"/>
    <w:r>
      <w:rPr>
        <w:rFonts w:ascii="Times New Roman" w:hAnsi="Times New Roman"/>
        <w:b/>
        <w:sz w:val="18"/>
        <w:szCs w:val="18"/>
      </w:rPr>
      <w:t xml:space="preserv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86</w:t>
    </w:r>
    <w:r w:rsidR="00CC3B39" w:rsidRPr="00544256">
      <w:rPr>
        <w:rFonts w:ascii="Times New Roman" w:hAnsi="Times New Roman"/>
        <w:b/>
        <w:sz w:val="18"/>
        <w:szCs w:val="18"/>
      </w:rPr>
      <w:fldChar w:fldCharType="end"/>
    </w:r>
  </w:p>
  <w:p w:rsidR="00DC499A" w:rsidRPr="00544256" w:rsidRDefault="00DC499A"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336DB2">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rsidP="004A7A79">
    <w:pPr>
      <w:pStyle w:val="Footer"/>
      <w:tabs>
        <w:tab w:val="clear" w:pos="8640"/>
        <w:tab w:val="right" w:pos="10080"/>
      </w:tabs>
      <w:rPr>
        <w:rFonts w:ascii="Times New Roman" w:hAnsi="Times New Roman"/>
        <w:sz w:val="18"/>
        <w:szCs w:val="18"/>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572C33">
    <w:pPr>
      <w:pStyle w:val="Footer"/>
      <w:rPr>
        <w:rFonts w:ascii="Times New Roman" w:hAnsi="Times New Roman"/>
        <w:b/>
        <w:sz w:val="18"/>
        <w:szCs w:val="18"/>
      </w:rPr>
    </w:pPr>
  </w:p>
  <w:p w:rsidR="00DC499A" w:rsidRPr="00544256" w:rsidRDefault="00DC499A" w:rsidP="00572C3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proofErr w:type="gramStart"/>
    <w:r>
      <w:rPr>
        <w:rFonts w:ascii="Times New Roman" w:hAnsi="Times New Roman"/>
        <w:b/>
        <w:sz w:val="18"/>
        <w:szCs w:val="18"/>
      </w:rPr>
      <w:t>April  2015</w:t>
    </w:r>
    <w:proofErr w:type="gramEnd"/>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114</w:t>
    </w:r>
    <w:r w:rsidR="00CC3B39" w:rsidRPr="00544256">
      <w:rPr>
        <w:rFonts w:ascii="Times New Roman" w:hAnsi="Times New Roman"/>
        <w:b/>
        <w:sz w:val="18"/>
        <w:szCs w:val="18"/>
      </w:rPr>
      <w:fldChar w:fldCharType="end"/>
    </w:r>
  </w:p>
  <w:p w:rsidR="00DC499A" w:rsidRPr="00544256" w:rsidRDefault="00DC499A"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940B27" w:rsidRDefault="00DC499A">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rsidP="005F7C7E">
    <w:pPr>
      <w:pStyle w:val="Footer"/>
      <w:tabs>
        <w:tab w:val="clear" w:pos="8640"/>
        <w:tab w:val="right" w:pos="10080"/>
      </w:tabs>
      <w:rPr>
        <w:rFonts w:ascii="Times New Roman" w:hAnsi="Times New Roman"/>
        <w:sz w:val="18"/>
        <w:szCs w:val="18"/>
      </w:rPr>
    </w:pPr>
    <w:r>
      <w:rPr>
        <w:rFonts w:ascii="Times New Roman" w:hAnsi="Times New Roman"/>
        <w:b/>
        <w:sz w:val="18"/>
        <w:szCs w:val="18"/>
      </w:rPr>
      <w:t>RFP/Q – March 2015</w:t>
    </w: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CC3B39"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CC3B39" w:rsidRPr="006055CF">
      <w:rPr>
        <w:rFonts w:ascii="Times New Roman" w:hAnsi="Times New Roman"/>
        <w:sz w:val="18"/>
        <w:szCs w:val="18"/>
      </w:rPr>
      <w:fldChar w:fldCharType="separate"/>
    </w:r>
    <w:r w:rsidR="001A1FC9">
      <w:rPr>
        <w:rFonts w:ascii="Times New Roman" w:hAnsi="Times New Roman"/>
        <w:noProof/>
        <w:sz w:val="18"/>
        <w:szCs w:val="18"/>
      </w:rPr>
      <w:t>93</w:t>
    </w:r>
    <w:r w:rsidR="00CC3B39" w:rsidRPr="006055CF">
      <w:rPr>
        <w:rFonts w:ascii="Times New Roman" w:hAnsi="Times New Roman"/>
        <w:sz w:val="18"/>
        <w:szCs w:val="18"/>
      </w:rPr>
      <w:fldChar w:fldCharType="end"/>
    </w:r>
  </w:p>
  <w:p w:rsidR="00DC499A" w:rsidRPr="00F73417" w:rsidRDefault="00DC499A" w:rsidP="00336DB2">
    <w:pPr>
      <w:pStyle w:val="Footer"/>
      <w:rPr>
        <w:rFonts w:ascii="Times New Roman" w:hAnsi="Times New Roman"/>
        <w:b/>
        <w:sz w:val="18"/>
        <w:szCs w:val="18"/>
      </w:rPr>
    </w:pPr>
    <w:r w:rsidRPr="00F73417">
      <w:rPr>
        <w:rFonts w:ascii="Times New Roman" w:hAnsi="Times New Roman"/>
        <w:b/>
        <w:sz w:val="18"/>
        <w:szCs w:val="18"/>
      </w:rPr>
      <w:t>For CMR Firm – Judicial Council</w:t>
    </w:r>
    <w:r>
      <w:rPr>
        <w:rFonts w:ascii="Times New Roman" w:hAnsi="Times New Roman"/>
        <w:b/>
        <w:sz w:val="18"/>
        <w:szCs w:val="18"/>
      </w:rPr>
      <w:t xml:space="preserve"> -</w:t>
    </w:r>
    <w:r w:rsidRPr="00F73417">
      <w:rPr>
        <w:rFonts w:ascii="Times New Roman" w:hAnsi="Times New Roman"/>
        <w:b/>
        <w:sz w:val="18"/>
        <w:szCs w:val="18"/>
      </w:rPr>
      <w:t xml:space="preserve"> New </w:t>
    </w:r>
    <w:proofErr w:type="spellStart"/>
    <w:r w:rsidRPr="00F73417">
      <w:rPr>
        <w:rFonts w:ascii="Times New Roman" w:hAnsi="Times New Roman"/>
        <w:b/>
        <w:sz w:val="18"/>
        <w:szCs w:val="18"/>
      </w:rPr>
      <w:t>New</w:t>
    </w:r>
    <w:proofErr w:type="spellEnd"/>
    <w:r w:rsidRPr="00F73417">
      <w:rPr>
        <w:rFonts w:ascii="Times New Roman" w:hAnsi="Times New Roman"/>
        <w:b/>
        <w:sz w:val="18"/>
        <w:szCs w:val="18"/>
      </w:rPr>
      <w:t xml:space="preserve"> Santa Barbara Criminal Courthouse</w:t>
    </w:r>
  </w:p>
  <w:p w:rsidR="00DC499A" w:rsidRPr="006055CF" w:rsidRDefault="00DC499A" w:rsidP="00336DB2">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A872A0">
    <w:pPr>
      <w:pStyle w:val="Footer"/>
      <w:rPr>
        <w:rFonts w:ascii="Times New Roman" w:hAnsi="Times New Roman"/>
        <w:b/>
        <w:sz w:val="18"/>
        <w:szCs w:val="18"/>
      </w:rPr>
    </w:pPr>
  </w:p>
  <w:p w:rsidR="00DC499A" w:rsidRPr="00544256" w:rsidRDefault="00DC499A"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168</w:t>
    </w:r>
    <w:r w:rsidR="00CC3B39" w:rsidRPr="00544256">
      <w:rPr>
        <w:rFonts w:ascii="Times New Roman" w:hAnsi="Times New Roman"/>
        <w:b/>
        <w:sz w:val="18"/>
        <w:szCs w:val="18"/>
      </w:rPr>
      <w:fldChar w:fldCharType="end"/>
    </w:r>
  </w:p>
  <w:p w:rsidR="00DC499A" w:rsidRPr="00544256" w:rsidRDefault="00DC499A"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6055CF" w:rsidRDefault="00DC499A" w:rsidP="00336DB2">
    <w:pPr>
      <w:pStyle w:val="Footer"/>
      <w:rPr>
        <w:rFonts w:ascii="Times New Roman" w:hAnsi="Times New Roman"/>
        <w:sz w:val="18"/>
        <w:szCs w:val="18"/>
      </w:rPr>
    </w:pPr>
    <w:r>
      <w:rPr>
        <w:rFonts w:ascii="Times New Roman" w:hAnsi="Times New Roman"/>
        <w:sz w:val="18"/>
        <w:szCs w:val="18"/>
      </w:rPr>
      <w:t>Exhibit I to CMR Agreement – Division 1 Documents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A872A0">
    <w:pPr>
      <w:pStyle w:val="Footer"/>
      <w:rPr>
        <w:rFonts w:ascii="Times New Roman" w:hAnsi="Times New Roman"/>
        <w:b/>
        <w:sz w:val="18"/>
        <w:szCs w:val="18"/>
      </w:rPr>
    </w:pPr>
  </w:p>
  <w:p w:rsidR="00DC499A" w:rsidRPr="00544256" w:rsidRDefault="00DC499A"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proofErr w:type="gramStart"/>
    <w:r>
      <w:rPr>
        <w:rFonts w:ascii="Times New Roman" w:hAnsi="Times New Roman"/>
        <w:b/>
        <w:sz w:val="18"/>
        <w:szCs w:val="18"/>
      </w:rPr>
      <w:t>April  2015</w:t>
    </w:r>
    <w:proofErr w:type="gramEnd"/>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169</w:t>
    </w:r>
    <w:r w:rsidR="00CC3B39" w:rsidRPr="00544256">
      <w:rPr>
        <w:rFonts w:ascii="Times New Roman" w:hAnsi="Times New Roman"/>
        <w:b/>
        <w:sz w:val="18"/>
        <w:szCs w:val="18"/>
      </w:rPr>
      <w:fldChar w:fldCharType="end"/>
    </w:r>
  </w:p>
  <w:p w:rsidR="00DC499A" w:rsidRPr="00544256" w:rsidRDefault="00DC499A"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6055CF" w:rsidRDefault="00DC499A" w:rsidP="00336DB2">
    <w:pPr>
      <w:pStyle w:val="Footer"/>
      <w:rPr>
        <w:rFonts w:ascii="Times New Roman" w:hAnsi="Times New Roman"/>
        <w:sz w:val="18"/>
        <w:szCs w:val="18"/>
      </w:rPr>
    </w:pPr>
    <w:r>
      <w:rPr>
        <w:rFonts w:ascii="Times New Roman" w:hAnsi="Times New Roman"/>
        <w:sz w:val="18"/>
        <w:szCs w:val="18"/>
      </w:rPr>
      <w:t>Exhibit J to CMR Agreement – Technical Specifications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A872A0">
    <w:pPr>
      <w:pStyle w:val="Footer"/>
      <w:rPr>
        <w:rFonts w:ascii="Times New Roman" w:hAnsi="Times New Roman"/>
        <w:b/>
        <w:sz w:val="18"/>
        <w:szCs w:val="18"/>
      </w:rPr>
    </w:pPr>
  </w:p>
  <w:p w:rsidR="00DC499A" w:rsidRPr="00544256" w:rsidRDefault="00DC499A"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proofErr w:type="gramStart"/>
    <w:r>
      <w:rPr>
        <w:rFonts w:ascii="Times New Roman" w:hAnsi="Times New Roman"/>
        <w:b/>
        <w:sz w:val="18"/>
        <w:szCs w:val="18"/>
      </w:rPr>
      <w:t>April  2015</w:t>
    </w:r>
    <w:proofErr w:type="gramEnd"/>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170</w:t>
    </w:r>
    <w:r w:rsidR="00CC3B39" w:rsidRPr="00544256">
      <w:rPr>
        <w:rFonts w:ascii="Times New Roman" w:hAnsi="Times New Roman"/>
        <w:b/>
        <w:sz w:val="18"/>
        <w:szCs w:val="18"/>
      </w:rPr>
      <w:fldChar w:fldCharType="end"/>
    </w:r>
  </w:p>
  <w:p w:rsidR="00DC499A" w:rsidRPr="00544256" w:rsidRDefault="00DC499A"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336DB2">
    <w:pPr>
      <w:pStyle w:val="Footer"/>
      <w:rPr>
        <w:rFonts w:ascii="Times New Roman" w:hAnsi="Times New Roman"/>
        <w:sz w:val="18"/>
        <w:szCs w:val="18"/>
      </w:rPr>
    </w:pPr>
    <w:r>
      <w:rPr>
        <w:rFonts w:ascii="Times New Roman" w:hAnsi="Times New Roman"/>
        <w:sz w:val="18"/>
        <w:szCs w:val="18"/>
      </w:rPr>
      <w:t>Exhibit K to CMR Agreement – Design Documents</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4C39D3">
    <w:pPr>
      <w:pStyle w:val="Footer"/>
      <w:rPr>
        <w:rFonts w:ascii="Times New Roman" w:hAnsi="Times New Roman"/>
        <w:b/>
        <w:sz w:val="18"/>
        <w:szCs w:val="18"/>
      </w:rPr>
    </w:pPr>
  </w:p>
  <w:p w:rsidR="00DC499A" w:rsidRPr="00544256" w:rsidRDefault="00DC499A"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173</w:t>
    </w:r>
    <w:r w:rsidR="00CC3B39" w:rsidRPr="00544256">
      <w:rPr>
        <w:rFonts w:ascii="Times New Roman" w:hAnsi="Times New Roman"/>
        <w:b/>
        <w:sz w:val="18"/>
        <w:szCs w:val="18"/>
      </w:rPr>
      <w:fldChar w:fldCharType="end"/>
    </w:r>
  </w:p>
  <w:p w:rsidR="00DC499A" w:rsidRPr="00544256" w:rsidRDefault="00DC499A"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For CMR Firm – Judicial Council –</w:t>
    </w:r>
    <w:proofErr w:type="gramStart"/>
    <w:r>
      <w:rPr>
        <w:rFonts w:ascii="Times New Roman" w:hAnsi="Times New Roman"/>
        <w:b/>
        <w:sz w:val="18"/>
        <w:szCs w:val="18"/>
      </w:rPr>
      <w:t xml:space="preserve">The </w:t>
    </w:r>
    <w:r w:rsidRPr="00544256">
      <w:rPr>
        <w:rFonts w:ascii="Times New Roman" w:hAnsi="Times New Roman"/>
        <w:b/>
        <w:sz w:val="18"/>
        <w:szCs w:val="18"/>
      </w:rPr>
      <w:t xml:space="preserve"> </w:t>
    </w:r>
    <w:r>
      <w:rPr>
        <w:rFonts w:ascii="Times New Roman" w:hAnsi="Times New Roman"/>
        <w:b/>
        <w:sz w:val="18"/>
        <w:szCs w:val="18"/>
      </w:rPr>
      <w:t>New</w:t>
    </w:r>
    <w:proofErr w:type="gramEnd"/>
    <w:r>
      <w:rPr>
        <w:rFonts w:ascii="Times New Roman" w:hAnsi="Times New Roman"/>
        <w:b/>
        <w:sz w:val="18"/>
        <w:szCs w:val="18"/>
      </w:rPr>
      <w:t xml:space="preserve">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940B27" w:rsidRDefault="00DC499A">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4C39D3">
    <w:pPr>
      <w:pStyle w:val="Footer"/>
      <w:rPr>
        <w:rFonts w:ascii="Times New Roman" w:hAnsi="Times New Roman"/>
        <w:b/>
        <w:sz w:val="18"/>
        <w:szCs w:val="18"/>
      </w:rPr>
    </w:pPr>
  </w:p>
  <w:p w:rsidR="00DC499A" w:rsidRPr="00544256" w:rsidRDefault="00DC499A"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172</w:t>
    </w:r>
    <w:r w:rsidR="00CC3B39" w:rsidRPr="00544256">
      <w:rPr>
        <w:rFonts w:ascii="Times New Roman" w:hAnsi="Times New Roman"/>
        <w:b/>
        <w:sz w:val="18"/>
        <w:szCs w:val="18"/>
      </w:rPr>
      <w:fldChar w:fldCharType="end"/>
    </w:r>
  </w:p>
  <w:p w:rsidR="00DC499A" w:rsidRPr="00544256" w:rsidRDefault="00DC499A"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336DB2">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4C39D3">
    <w:pPr>
      <w:pStyle w:val="Footer"/>
      <w:rPr>
        <w:rFonts w:ascii="Times New Roman" w:hAnsi="Times New Roman"/>
        <w:b/>
        <w:sz w:val="18"/>
        <w:szCs w:val="18"/>
      </w:rPr>
    </w:pPr>
  </w:p>
  <w:p w:rsidR="00DC499A" w:rsidRPr="00544256" w:rsidRDefault="00DC499A"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174</w:t>
    </w:r>
    <w:r w:rsidR="00CC3B39" w:rsidRPr="00544256">
      <w:rPr>
        <w:rFonts w:ascii="Times New Roman" w:hAnsi="Times New Roman"/>
        <w:b/>
        <w:sz w:val="18"/>
        <w:szCs w:val="18"/>
      </w:rPr>
      <w:fldChar w:fldCharType="end"/>
    </w:r>
  </w:p>
  <w:p w:rsidR="00DC499A" w:rsidRPr="00544256" w:rsidRDefault="00DC499A"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57617C" w:rsidRDefault="00DC499A" w:rsidP="0057617C">
    <w:pPr>
      <w:pStyle w:val="BodyText"/>
      <w:widowControl w:val="0"/>
      <w:rPr>
        <w:rFonts w:ascii="Times New Roman" w:hAnsi="Times New Roman"/>
        <w:sz w:val="18"/>
        <w:szCs w:val="18"/>
      </w:rPr>
    </w:pPr>
    <w:r w:rsidRPr="0057617C">
      <w:rPr>
        <w:rFonts w:ascii="Times New Roman" w:hAnsi="Times New Roman"/>
        <w:sz w:val="18"/>
        <w:szCs w:val="18"/>
      </w:rPr>
      <w:t>Attachment 2 to RFQ/P</w:t>
    </w:r>
    <w:r>
      <w:rPr>
        <w:rFonts w:ascii="Times New Roman" w:hAnsi="Times New Roman"/>
        <w:sz w:val="18"/>
        <w:szCs w:val="18"/>
      </w:rPr>
      <w:t xml:space="preserve"> – Form for Submission of Questions</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4C39D3">
    <w:pPr>
      <w:pStyle w:val="Footer"/>
      <w:rPr>
        <w:rFonts w:ascii="Times New Roman" w:hAnsi="Times New Roman"/>
        <w:b/>
        <w:sz w:val="18"/>
        <w:szCs w:val="18"/>
      </w:rPr>
    </w:pPr>
  </w:p>
  <w:p w:rsidR="00DC499A" w:rsidRPr="00544256" w:rsidRDefault="00DC499A"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180</w:t>
    </w:r>
    <w:r w:rsidR="00CC3B39" w:rsidRPr="00544256">
      <w:rPr>
        <w:rFonts w:ascii="Times New Roman" w:hAnsi="Times New Roman"/>
        <w:b/>
        <w:sz w:val="18"/>
        <w:szCs w:val="18"/>
      </w:rPr>
      <w:fldChar w:fldCharType="end"/>
    </w:r>
  </w:p>
  <w:p w:rsidR="00DC499A" w:rsidRPr="00544256" w:rsidRDefault="00DC499A"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57617C" w:rsidRDefault="00DC499A" w:rsidP="0057617C">
    <w:pPr>
      <w:pStyle w:val="BodyText"/>
      <w:widowControl w:val="0"/>
      <w:rPr>
        <w:rFonts w:ascii="Times New Roman" w:hAnsi="Times New Roman"/>
        <w:sz w:val="18"/>
        <w:szCs w:val="18"/>
      </w:rPr>
    </w:pPr>
    <w:r w:rsidRPr="0057617C">
      <w:rPr>
        <w:rFonts w:ascii="Times New Roman" w:hAnsi="Times New Roman"/>
        <w:sz w:val="18"/>
        <w:szCs w:val="18"/>
      </w:rPr>
      <w:t xml:space="preserve">Attachment 3 to RFQ/P </w:t>
    </w:r>
    <w:r>
      <w:rPr>
        <w:rFonts w:ascii="Times New Roman" w:hAnsi="Times New Roman"/>
        <w:sz w:val="18"/>
        <w:szCs w:val="18"/>
      </w:rPr>
      <w:t>– Technical Qualification Questionnaire</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7B5363" w:rsidRDefault="00DC499A" w:rsidP="00336DB2">
    <w:pPr>
      <w:pStyle w:val="Footer"/>
      <w:rPr>
        <w:rFonts w:ascii="Times New Roman" w:hAnsi="Times New Roman"/>
        <w:sz w:val="18"/>
        <w:szCs w:val="18"/>
      </w:rPr>
    </w:pPr>
  </w:p>
  <w:p w:rsidR="00DC499A" w:rsidRDefault="00DC499A"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CC3B39"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CC3B39" w:rsidRPr="006055CF">
      <w:rPr>
        <w:rFonts w:ascii="Times New Roman" w:hAnsi="Times New Roman"/>
        <w:sz w:val="18"/>
        <w:szCs w:val="18"/>
      </w:rPr>
      <w:fldChar w:fldCharType="separate"/>
    </w:r>
    <w:r>
      <w:rPr>
        <w:rFonts w:ascii="Times New Roman" w:hAnsi="Times New Roman"/>
        <w:noProof/>
        <w:sz w:val="18"/>
        <w:szCs w:val="18"/>
      </w:rPr>
      <w:t>6</w:t>
    </w:r>
    <w:r w:rsidR="00CC3B39" w:rsidRPr="006055CF">
      <w:rPr>
        <w:rFonts w:ascii="Times New Roman" w:hAnsi="Times New Roman"/>
        <w:sz w:val="18"/>
        <w:szCs w:val="18"/>
      </w:rPr>
      <w:fldChar w:fldCharType="end"/>
    </w:r>
  </w:p>
  <w:p w:rsidR="00DC499A" w:rsidRPr="0057617C" w:rsidRDefault="00DC499A" w:rsidP="0057617C">
    <w:pPr>
      <w:pStyle w:val="BodyText"/>
      <w:widowControl w:val="0"/>
      <w:rPr>
        <w:rFonts w:ascii="Times New Roman" w:hAnsi="Times New Roman"/>
        <w:sz w:val="18"/>
        <w:szCs w:val="18"/>
      </w:rPr>
    </w:pPr>
    <w:r w:rsidRPr="0057617C">
      <w:rPr>
        <w:rFonts w:ascii="Times New Roman" w:hAnsi="Times New Roman"/>
        <w:sz w:val="18"/>
        <w:szCs w:val="18"/>
      </w:rPr>
      <w:t>Attachment 3 to RFQ/P for CM-at-Risk Firm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DE6987">
    <w:pPr>
      <w:pStyle w:val="Footer"/>
      <w:rPr>
        <w:rFonts w:ascii="Times New Roman" w:hAnsi="Times New Roman"/>
        <w:b/>
        <w:sz w:val="18"/>
        <w:szCs w:val="18"/>
      </w:rPr>
    </w:pPr>
  </w:p>
  <w:p w:rsidR="00DC499A" w:rsidRPr="00544256" w:rsidRDefault="00DC499A" w:rsidP="00DE6987">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2E6640">
      <w:rPr>
        <w:rFonts w:ascii="Times New Roman" w:hAnsi="Times New Roman"/>
        <w:b/>
        <w:noProof/>
        <w:sz w:val="18"/>
        <w:szCs w:val="18"/>
      </w:rPr>
      <w:t>17</w:t>
    </w:r>
    <w:r w:rsidR="00CC3B39" w:rsidRPr="00544256">
      <w:rPr>
        <w:rFonts w:ascii="Times New Roman" w:hAnsi="Times New Roman"/>
        <w:b/>
        <w:sz w:val="18"/>
        <w:szCs w:val="18"/>
      </w:rPr>
      <w:fldChar w:fldCharType="end"/>
    </w:r>
  </w:p>
  <w:p w:rsidR="00DC499A" w:rsidRPr="00544256" w:rsidRDefault="00DC499A" w:rsidP="00DE6987">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30272C">
    <w:pPr>
      <w:pStyle w:val="Footer"/>
      <w:rPr>
        <w:rFonts w:ascii="Times New Roman" w:hAnsi="Times New Roman"/>
        <w:b/>
        <w:sz w:val="18"/>
        <w:szCs w:val="18"/>
      </w:rPr>
    </w:pPr>
  </w:p>
  <w:p w:rsidR="00DC499A" w:rsidRPr="00544256" w:rsidRDefault="00DC499A"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182</w:t>
    </w:r>
    <w:r w:rsidR="00CC3B39" w:rsidRPr="00544256">
      <w:rPr>
        <w:rFonts w:ascii="Times New Roman" w:hAnsi="Times New Roman"/>
        <w:b/>
        <w:sz w:val="18"/>
        <w:szCs w:val="18"/>
      </w:rPr>
      <w:fldChar w:fldCharType="end"/>
    </w:r>
  </w:p>
  <w:p w:rsidR="00DC499A" w:rsidRPr="00544256" w:rsidRDefault="00DC499A"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2D4753" w:rsidRDefault="00DC499A" w:rsidP="002D4753">
    <w:pPr>
      <w:pStyle w:val="BodyText"/>
      <w:widowControl w:val="0"/>
      <w:rPr>
        <w:rFonts w:ascii="Times New Roman" w:hAnsi="Times New Roman"/>
        <w:sz w:val="18"/>
        <w:szCs w:val="18"/>
      </w:rP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30272C">
    <w:pPr>
      <w:pStyle w:val="Footer"/>
      <w:rPr>
        <w:rFonts w:ascii="Times New Roman" w:hAnsi="Times New Roman"/>
        <w:b/>
        <w:sz w:val="18"/>
        <w:szCs w:val="18"/>
      </w:rPr>
    </w:pPr>
  </w:p>
  <w:p w:rsidR="00DC499A" w:rsidRPr="00544256" w:rsidRDefault="00DC499A"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184</w:t>
    </w:r>
    <w:r w:rsidR="00CC3B39" w:rsidRPr="00544256">
      <w:rPr>
        <w:rFonts w:ascii="Times New Roman" w:hAnsi="Times New Roman"/>
        <w:b/>
        <w:sz w:val="18"/>
        <w:szCs w:val="18"/>
      </w:rPr>
      <w:fldChar w:fldCharType="end"/>
    </w:r>
  </w:p>
  <w:p w:rsidR="00DC499A" w:rsidRPr="00544256" w:rsidRDefault="00DC499A"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2D4753" w:rsidRDefault="00DC499A" w:rsidP="0070670A">
    <w:pPr>
      <w:pStyle w:val="Foote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30272C">
    <w:pPr>
      <w:pStyle w:val="Footer"/>
      <w:rPr>
        <w:rFonts w:ascii="Times New Roman" w:hAnsi="Times New Roman"/>
        <w:b/>
        <w:sz w:val="18"/>
        <w:szCs w:val="18"/>
      </w:rPr>
    </w:pPr>
  </w:p>
  <w:p w:rsidR="00DC499A" w:rsidRPr="00544256" w:rsidRDefault="00DC499A"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185</w:t>
    </w:r>
    <w:r w:rsidR="00CC3B39" w:rsidRPr="00544256">
      <w:rPr>
        <w:rFonts w:ascii="Times New Roman" w:hAnsi="Times New Roman"/>
        <w:b/>
        <w:sz w:val="18"/>
        <w:szCs w:val="18"/>
      </w:rPr>
      <w:fldChar w:fldCharType="end"/>
    </w:r>
  </w:p>
  <w:p w:rsidR="00DC499A" w:rsidRPr="00544256" w:rsidRDefault="00DC499A"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2D4753" w:rsidRDefault="00DC499A" w:rsidP="002D4753">
    <w:pPr>
      <w:pStyle w:val="BodyText"/>
      <w:widowControl w:val="0"/>
      <w:rPr>
        <w:rFonts w:ascii="Times New Roman" w:hAnsi="Times New Roman"/>
        <w:sz w:val="18"/>
        <w:szCs w:val="18"/>
      </w:rPr>
    </w:pPr>
    <w:r>
      <w:rPr>
        <w:rFonts w:ascii="Times New Roman" w:hAnsi="Times New Roman"/>
        <w:sz w:val="18"/>
        <w:szCs w:val="18"/>
      </w:rPr>
      <w:t>Attachment 6</w:t>
    </w:r>
    <w:r w:rsidRPr="002D4753">
      <w:rPr>
        <w:rFonts w:ascii="Times New Roman" w:hAnsi="Times New Roman"/>
        <w:sz w:val="18"/>
        <w:szCs w:val="18"/>
      </w:rPr>
      <w:t xml:space="preserve"> t</w:t>
    </w:r>
    <w:r>
      <w:rPr>
        <w:rFonts w:ascii="Times New Roman" w:hAnsi="Times New Roman"/>
        <w:sz w:val="18"/>
        <w:szCs w:val="18"/>
      </w:rPr>
      <w:t>o RFQ/P – Mitigation Monitoring Plan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336DB2">
    <w:pPr>
      <w:pStyle w:val="Footer"/>
      <w:rPr>
        <w:rFonts w:ascii="Times New Roman" w:hAnsi="Times New Roman"/>
        <w:b/>
        <w:sz w:val="18"/>
        <w:szCs w:val="18"/>
      </w:rPr>
    </w:pPr>
  </w:p>
  <w:p w:rsidR="00DC499A" w:rsidRPr="00544256" w:rsidRDefault="00DC499A" w:rsidP="00544256">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2E6640">
      <w:rPr>
        <w:rFonts w:ascii="Times New Roman" w:hAnsi="Times New Roman"/>
        <w:b/>
        <w:noProof/>
        <w:sz w:val="18"/>
        <w:szCs w:val="18"/>
      </w:rPr>
      <w:t>14</w:t>
    </w:r>
    <w:r w:rsidR="00CC3B39" w:rsidRPr="00544256">
      <w:rPr>
        <w:rFonts w:ascii="Times New Roman" w:hAnsi="Times New Roman"/>
        <w:b/>
        <w:sz w:val="18"/>
        <w:szCs w:val="18"/>
      </w:rPr>
      <w:fldChar w:fldCharType="end"/>
    </w:r>
  </w:p>
  <w:p w:rsidR="00DC499A" w:rsidRPr="00544256" w:rsidRDefault="00DC499A" w:rsidP="00544256">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xml:space="preserve">– 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544256" w:rsidRDefault="00DC499A" w:rsidP="00956A2E">
    <w:pPr>
      <w:pStyle w:val="Footer"/>
      <w:rPr>
        <w:rFonts w:ascii="Times New Roman" w:hAnsi="Times New Roman"/>
        <w:b/>
        <w:sz w:val="18"/>
        <w:szCs w:val="18"/>
      </w:rPr>
    </w:pPr>
    <w:r w:rsidRPr="00544256">
      <w:rPr>
        <w:rFonts w:ascii="Times New Roman" w:hAnsi="Times New Roman"/>
        <w:b/>
        <w:sz w:val="18"/>
        <w:szCs w:val="18"/>
      </w:rPr>
      <w:t>Attachment 1 to RFP/Q for CMR- Preconstruction and Construction Phase Services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E97970">
    <w:pPr>
      <w:pStyle w:val="Footer"/>
      <w:rPr>
        <w:rFonts w:ascii="Times New Roman" w:hAnsi="Times New Roman"/>
        <w:b/>
        <w:sz w:val="18"/>
        <w:szCs w:val="18"/>
      </w:rPr>
    </w:pPr>
  </w:p>
  <w:p w:rsidR="00DC499A" w:rsidRPr="00544256" w:rsidRDefault="00DC499A" w:rsidP="00E9797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2E6640">
      <w:rPr>
        <w:rFonts w:ascii="Times New Roman" w:hAnsi="Times New Roman"/>
        <w:b/>
        <w:noProof/>
        <w:sz w:val="18"/>
        <w:szCs w:val="18"/>
      </w:rPr>
      <w:t>22</w:t>
    </w:r>
    <w:r w:rsidR="00CC3B39" w:rsidRPr="00544256">
      <w:rPr>
        <w:rFonts w:ascii="Times New Roman" w:hAnsi="Times New Roman"/>
        <w:b/>
        <w:sz w:val="18"/>
        <w:szCs w:val="18"/>
      </w:rPr>
      <w:fldChar w:fldCharType="end"/>
    </w:r>
  </w:p>
  <w:p w:rsidR="00DC499A" w:rsidRPr="00544256" w:rsidRDefault="00DC499A" w:rsidP="00E9797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The New Redding </w:t>
    </w:r>
    <w:r w:rsidRPr="00544256">
      <w:rPr>
        <w:rFonts w:ascii="Times New Roman" w:hAnsi="Times New Roman"/>
        <w:b/>
        <w:sz w:val="18"/>
        <w:szCs w:val="18"/>
      </w:rPr>
      <w:t>Courthouse</w:t>
    </w:r>
    <w:r w:rsidRPr="00544256">
      <w:rPr>
        <w:rFonts w:ascii="Times New Roman" w:hAnsi="Times New Roman"/>
        <w:b/>
        <w:sz w:val="18"/>
        <w:szCs w:val="18"/>
      </w:rPr>
      <w:tab/>
    </w:r>
  </w:p>
  <w:p w:rsidR="00DC499A" w:rsidRPr="006055CF" w:rsidRDefault="00DC499A"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7B5363" w:rsidRDefault="00DC499A" w:rsidP="00336DB2">
    <w:pPr>
      <w:pStyle w:val="Footer"/>
      <w:rPr>
        <w:rFonts w:ascii="Times New Roman" w:hAnsi="Times New Roman"/>
        <w:sz w:val="18"/>
        <w:szCs w:val="18"/>
      </w:rPr>
    </w:pPr>
  </w:p>
  <w:p w:rsidR="00DC499A" w:rsidRDefault="00DC499A"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CC3B39"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CC3B39" w:rsidRPr="006055CF">
      <w:rPr>
        <w:rFonts w:ascii="Times New Roman" w:hAnsi="Times New Roman"/>
        <w:sz w:val="18"/>
        <w:szCs w:val="18"/>
      </w:rPr>
      <w:fldChar w:fldCharType="separate"/>
    </w:r>
    <w:r>
      <w:rPr>
        <w:rFonts w:ascii="Times New Roman" w:hAnsi="Times New Roman"/>
        <w:noProof/>
        <w:sz w:val="18"/>
        <w:szCs w:val="18"/>
      </w:rPr>
      <w:t>151</w:t>
    </w:r>
    <w:r w:rsidR="00CC3B39" w:rsidRPr="006055CF">
      <w:rPr>
        <w:rFonts w:ascii="Times New Roman" w:hAnsi="Times New Roman"/>
        <w:sz w:val="18"/>
        <w:szCs w:val="18"/>
      </w:rPr>
      <w:fldChar w:fldCharType="end"/>
    </w:r>
  </w:p>
  <w:p w:rsidR="00DC499A" w:rsidRDefault="00DC499A" w:rsidP="00336DB2">
    <w:pPr>
      <w:pStyle w:val="Footer"/>
      <w:rPr>
        <w:rFonts w:ascii="Times New Roman" w:hAnsi="Times New Roman"/>
        <w:sz w:val="18"/>
        <w:szCs w:val="18"/>
      </w:rPr>
    </w:pPr>
    <w:r>
      <w:rPr>
        <w:rFonts w:ascii="Times New Roman" w:hAnsi="Times New Roman"/>
        <w:sz w:val="18"/>
        <w:szCs w:val="18"/>
      </w:rPr>
      <w:t xml:space="preserve">RFP/Q for CMR Firm – </w:t>
    </w:r>
    <w:proofErr w:type="gramStart"/>
    <w:r>
      <w:rPr>
        <w:rFonts w:ascii="Times New Roman" w:hAnsi="Times New Roman"/>
        <w:sz w:val="18"/>
        <w:szCs w:val="18"/>
      </w:rPr>
      <w:t>JBCPO  _</w:t>
    </w:r>
    <w:proofErr w:type="gramEnd"/>
    <w:r>
      <w:rPr>
        <w:rFonts w:ascii="Times New Roman" w:hAnsi="Times New Roman"/>
        <w:sz w:val="18"/>
        <w:szCs w:val="18"/>
      </w:rPr>
      <w:t>________ Project</w:t>
    </w:r>
  </w:p>
  <w:p w:rsidR="00DC499A" w:rsidRPr="006055CF" w:rsidRDefault="00DC499A" w:rsidP="003B6AE6">
    <w:pPr>
      <w:pStyle w:val="BodyText"/>
      <w:widowControl w:val="0"/>
      <w:rPr>
        <w:rFonts w:ascii="Times New Roman" w:hAnsi="Times New Roman"/>
        <w:sz w:val="18"/>
        <w:szCs w:val="18"/>
      </w:rPr>
    </w:pPr>
    <w:r w:rsidRPr="003B6AE6">
      <w:rPr>
        <w:rFonts w:ascii="Times New Roman" w:hAnsi="Times New Roman"/>
        <w:sz w:val="18"/>
        <w:szCs w:val="18"/>
      </w:rPr>
      <w:t>Exhibit A to the Agreement</w:t>
    </w:r>
    <w:r>
      <w:rPr>
        <w:rFonts w:ascii="Times New Roman" w:hAnsi="Times New Roman"/>
        <w:sz w:val="18"/>
        <w:szCs w:val="18"/>
      </w:rPr>
      <w:t xml:space="preserve"> -</w:t>
    </w:r>
    <w:r w:rsidRPr="003B6AE6">
      <w:rPr>
        <w:rFonts w:ascii="Times New Roman" w:hAnsi="Times New Roman"/>
        <w:sz w:val="18"/>
        <w:szCs w:val="18"/>
      </w:rPr>
      <w:t>Project Description/Information and Statement/Scope of Work</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0F7092">
    <w:pPr>
      <w:pStyle w:val="Footer"/>
      <w:rPr>
        <w:rFonts w:ascii="Times New Roman" w:hAnsi="Times New Roman"/>
        <w:b/>
        <w:sz w:val="18"/>
        <w:szCs w:val="18"/>
      </w:rPr>
    </w:pPr>
  </w:p>
  <w:p w:rsidR="00DC499A" w:rsidRPr="00544256" w:rsidRDefault="00DC499A"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31</w:t>
    </w:r>
    <w:r w:rsidR="00CC3B39" w:rsidRPr="00544256">
      <w:rPr>
        <w:rFonts w:ascii="Times New Roman" w:hAnsi="Times New Roman"/>
        <w:b/>
        <w:sz w:val="18"/>
        <w:szCs w:val="18"/>
      </w:rPr>
      <w:fldChar w:fldCharType="end"/>
    </w:r>
  </w:p>
  <w:p w:rsidR="00DC499A" w:rsidRPr="00544256" w:rsidRDefault="00DC499A"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956A2E">
    <w:pPr>
      <w:pStyle w:val="Footer"/>
      <w:rPr>
        <w:rFonts w:ascii="Times New Roman" w:hAnsi="Times New Roman"/>
        <w:sz w:val="18"/>
        <w:szCs w:val="18"/>
      </w:rPr>
    </w:pPr>
    <w:r>
      <w:rPr>
        <w:rFonts w:ascii="Times New Roman" w:hAnsi="Times New Roman"/>
        <w:sz w:val="18"/>
        <w:szCs w:val="18"/>
      </w:rPr>
      <w:t>Exhibit B to CMR Agreement – Project Cost Responsibility Matrix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44256" w:rsidRDefault="00DC499A" w:rsidP="000F7092">
    <w:pPr>
      <w:pStyle w:val="Footer"/>
      <w:rPr>
        <w:rFonts w:ascii="Times New Roman" w:hAnsi="Times New Roman"/>
        <w:b/>
        <w:sz w:val="18"/>
        <w:szCs w:val="18"/>
      </w:rPr>
    </w:pPr>
  </w:p>
  <w:p w:rsidR="00DC499A" w:rsidRPr="00544256" w:rsidRDefault="00DC499A"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April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CC3B3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CC3B39" w:rsidRPr="00544256">
      <w:rPr>
        <w:rFonts w:ascii="Times New Roman" w:hAnsi="Times New Roman"/>
        <w:b/>
        <w:sz w:val="18"/>
        <w:szCs w:val="18"/>
      </w:rPr>
      <w:fldChar w:fldCharType="separate"/>
    </w:r>
    <w:r w:rsidR="001A1FC9">
      <w:rPr>
        <w:rFonts w:ascii="Times New Roman" w:hAnsi="Times New Roman"/>
        <w:b/>
        <w:noProof/>
        <w:sz w:val="18"/>
        <w:szCs w:val="18"/>
      </w:rPr>
      <w:t>32</w:t>
    </w:r>
    <w:r w:rsidR="00CC3B39" w:rsidRPr="00544256">
      <w:rPr>
        <w:rFonts w:ascii="Times New Roman" w:hAnsi="Times New Roman"/>
        <w:b/>
        <w:sz w:val="18"/>
        <w:szCs w:val="18"/>
      </w:rPr>
      <w:fldChar w:fldCharType="end"/>
    </w:r>
  </w:p>
  <w:p w:rsidR="00DC499A" w:rsidRPr="00544256" w:rsidRDefault="00DC499A"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The New Redding</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DC499A" w:rsidRPr="006055CF" w:rsidRDefault="00DC499A"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99A" w:rsidRDefault="00DC499A" w:rsidP="007F3687">
      <w:r>
        <w:separator/>
      </w:r>
    </w:p>
  </w:footnote>
  <w:footnote w:type="continuationSeparator" w:id="0">
    <w:p w:rsidR="00DC499A" w:rsidRDefault="00DC499A" w:rsidP="007F3687">
      <w:r>
        <w:continuationSeparator/>
      </w:r>
    </w:p>
  </w:footnote>
  <w:footnote w:type="continuationNotice" w:id="1">
    <w:p w:rsidR="00DC499A" w:rsidRDefault="00DC49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70670A" w:rsidRDefault="00DC499A" w:rsidP="00CC039D">
    <w:pPr>
      <w:pStyle w:val="Header"/>
      <w:rPr>
        <w:rFonts w:ascii="Times New Roman" w:hAnsi="Times New Roman"/>
        <w:sz w:val="18"/>
        <w:szCs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934495" w:rsidRDefault="00DC499A" w:rsidP="0093449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B0282" w:rsidRDefault="00DC499A" w:rsidP="00B003A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DC499A" w:rsidRPr="001F1017" w:rsidRDefault="00DC499A" w:rsidP="00651CBF">
    <w:pPr>
      <w:pStyle w:val="BodyText"/>
      <w:widowControl w:val="0"/>
      <w:jc w:val="center"/>
      <w:rPr>
        <w:rFonts w:ascii="Times New Roman" w:hAnsi="Times New Roman"/>
        <w:b/>
        <w:sz w:val="20"/>
      </w:rPr>
    </w:pPr>
    <w:proofErr w:type="gramStart"/>
    <w:r w:rsidRPr="001F1017">
      <w:rPr>
        <w:rFonts w:ascii="Times New Roman" w:hAnsi="Times New Roman"/>
        <w:b/>
        <w:sz w:val="20"/>
      </w:rPr>
      <w:t>to</w:t>
    </w:r>
    <w:proofErr w:type="gramEnd"/>
    <w:r w:rsidRPr="001F1017">
      <w:rPr>
        <w:rFonts w:ascii="Times New Roman" w:hAnsi="Times New Roman"/>
        <w:b/>
        <w:sz w:val="20"/>
      </w:rPr>
      <w:t xml:space="preserve"> </w:t>
    </w:r>
  </w:p>
  <w:p w:rsidR="00DC499A" w:rsidRPr="001F1017" w:rsidRDefault="00DC499A" w:rsidP="00651CBF">
    <w:pPr>
      <w:pStyle w:val="BodyText"/>
      <w:widowControl w:val="0"/>
      <w:jc w:val="center"/>
      <w:rPr>
        <w:rFonts w:ascii="Times New Roman" w:hAnsi="Times New Roman"/>
        <w:b/>
        <w:sz w:val="20"/>
      </w:rPr>
    </w:pPr>
    <w:r w:rsidRPr="001F1017">
      <w:rPr>
        <w:rFonts w:ascii="Times New Roman" w:hAnsi="Times New Roman"/>
        <w:b/>
        <w:sz w:val="20"/>
      </w:rPr>
      <w:t>RFQ/P for CMR Firm</w:t>
    </w:r>
  </w:p>
  <w:p w:rsidR="00DC499A" w:rsidRDefault="00DC499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Default="00DC499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F61C0" w:rsidRDefault="00DC499A" w:rsidP="006F61C0">
    <w:pPr>
      <w:pStyle w:val="Header"/>
    </w:pPr>
    <w:r w:rsidRPr="006F61C0" w:rsidDel="00AB697F">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2A1273" w:rsidRDefault="00DC499A" w:rsidP="002A127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7617C" w:rsidRDefault="00DC499A" w:rsidP="002A1273">
    <w:pPr>
      <w:pStyle w:val="Header"/>
      <w:rPr>
        <w:sz w:val="18"/>
        <w:szCs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F61C0" w:rsidRDefault="00DC499A" w:rsidP="006F61C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F61C0" w:rsidRDefault="00DC499A" w:rsidP="00646FBB">
    <w:pPr>
      <w:jc w:val="cent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F61C0" w:rsidRDefault="00DC499A" w:rsidP="00646FBB">
    <w:pPr>
      <w:jc w:val="cent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F61C0" w:rsidRDefault="00DC499A" w:rsidP="00646FBB">
    <w:pPr>
      <w:jc w:val="cent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646FBB" w:rsidRDefault="00DC499A" w:rsidP="00646FB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rsidR="00DC499A" w:rsidRPr="00646FBB" w:rsidRDefault="00DC499A" w:rsidP="00646FBB">
    <w:pPr>
      <w:pStyle w:val="BodyText"/>
      <w:widowControl w:val="0"/>
      <w:jc w:val="center"/>
    </w:pPr>
    <w:r w:rsidRPr="001F1017">
      <w:rPr>
        <w:rFonts w:ascii="Times New Roman" w:hAnsi="Times New Roman"/>
        <w:b/>
        <w:sz w:val="20"/>
      </w:rPr>
      <w:t>RFQ/P for CM-at-Risk Firm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806FF0" w:rsidRDefault="00DC499A" w:rsidP="00806FF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rsidR="00DC499A" w:rsidRPr="00646FBB" w:rsidRDefault="00DC499A" w:rsidP="00646FBB">
    <w:pPr>
      <w:pStyle w:val="BodyText"/>
      <w:widowControl w:val="0"/>
      <w:jc w:val="center"/>
    </w:pPr>
    <w:r w:rsidRPr="001F1017">
      <w:rPr>
        <w:rFonts w:ascii="Times New Roman" w:hAnsi="Times New Roman"/>
        <w:b/>
        <w:sz w:val="20"/>
      </w:rPr>
      <w:t>RFQ/P for CM-at-Risk Firm</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912706" w:rsidRDefault="00DC499A" w:rsidP="00912706">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rsidR="00DC499A" w:rsidRPr="00912706" w:rsidRDefault="00DC499A" w:rsidP="00286EB7">
    <w:pPr>
      <w:pStyle w:val="BodyText"/>
      <w:widowControl w:val="0"/>
      <w:jc w:val="center"/>
    </w:pPr>
    <w:r w:rsidRPr="001F1017">
      <w:rPr>
        <w:rFonts w:ascii="Times New Roman" w:hAnsi="Times New Roman"/>
        <w:b/>
        <w:sz w:val="20"/>
      </w:rPr>
      <w:t>RFQ/P for CM-at-Risk Firm</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286EB7" w:rsidRDefault="00DC499A" w:rsidP="00286EB7">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1D0A2A">
    <w:pPr>
      <w:pStyle w:val="BodyText"/>
      <w:widowControl w:val="0"/>
      <w:jc w:val="center"/>
      <w:rPr>
        <w:rFonts w:ascii="Times New Roman" w:hAnsi="Times New Roman"/>
        <w:b/>
        <w:sz w:val="20"/>
      </w:rPr>
    </w:pPr>
    <w:r>
      <w:rPr>
        <w:rFonts w:ascii="Times New Roman" w:hAnsi="Times New Roman"/>
        <w:b/>
        <w:sz w:val="20"/>
      </w:rPr>
      <w:t>Attachment 6</w:t>
    </w:r>
    <w:r w:rsidRPr="001F1017">
      <w:rPr>
        <w:rFonts w:ascii="Times New Roman" w:hAnsi="Times New Roman"/>
        <w:b/>
        <w:sz w:val="20"/>
      </w:rPr>
      <w:t xml:space="preserve"> to </w:t>
    </w:r>
  </w:p>
  <w:p w:rsidR="00DC499A" w:rsidRDefault="00DC499A" w:rsidP="004B4132">
    <w:pPr>
      <w:pStyle w:val="BodyText"/>
      <w:widowControl w:val="0"/>
      <w:jc w:val="center"/>
    </w:pPr>
    <w:r w:rsidRPr="001F1017">
      <w:rPr>
        <w:rFonts w:ascii="Times New Roman" w:hAnsi="Times New Roman"/>
        <w:b/>
        <w:sz w:val="20"/>
      </w:rPr>
      <w:t>RFQ/P for CM-at-Risk Firm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5B74BB" w:rsidRDefault="00DC499A" w:rsidP="005B74BB">
    <w:pPr>
      <w:pStyle w:val="Header"/>
      <w:rPr>
        <w:szCs w:val="3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934495" w:rsidRDefault="00DC499A" w:rsidP="009344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3D7C17">
    <w:pPr>
      <w:pStyle w:val="BodyText"/>
      <w:widowControl w:val="0"/>
      <w:jc w:val="center"/>
      <w:rPr>
        <w:b/>
        <w:sz w:val="20"/>
      </w:rPr>
    </w:pPr>
    <w:r w:rsidRPr="001F1017">
      <w:rPr>
        <w:b/>
        <w:sz w:val="20"/>
      </w:rPr>
      <w:t xml:space="preserve">Exhibit </w:t>
    </w:r>
    <w:r>
      <w:rPr>
        <w:b/>
        <w:sz w:val="20"/>
      </w:rPr>
      <w:t>D</w:t>
    </w:r>
  </w:p>
  <w:p w:rsidR="00DC499A" w:rsidRPr="001F1017" w:rsidRDefault="00DC499A" w:rsidP="003D7C17">
    <w:pPr>
      <w:pStyle w:val="BodyText"/>
      <w:widowControl w:val="0"/>
      <w:jc w:val="center"/>
      <w:rPr>
        <w:b/>
        <w:sz w:val="20"/>
      </w:rPr>
    </w:pPr>
    <w:r w:rsidRPr="001F1017">
      <w:rPr>
        <w:b/>
        <w:sz w:val="20"/>
      </w:rPr>
      <w:t>CM-at-Risk Agreement</w:t>
    </w:r>
  </w:p>
  <w:p w:rsidR="00DC499A" w:rsidRPr="00934495" w:rsidRDefault="00DC499A" w:rsidP="009344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3D7C17">
    <w:pPr>
      <w:pStyle w:val="BodyText"/>
      <w:widowControl w:val="0"/>
      <w:jc w:val="center"/>
      <w:rPr>
        <w:b/>
        <w:sz w:val="20"/>
      </w:rPr>
    </w:pPr>
    <w:r w:rsidRPr="001F1017">
      <w:rPr>
        <w:b/>
        <w:sz w:val="20"/>
      </w:rPr>
      <w:t xml:space="preserve">Exhibit </w:t>
    </w:r>
    <w:r>
      <w:rPr>
        <w:b/>
        <w:sz w:val="20"/>
      </w:rPr>
      <w:t>E</w:t>
    </w:r>
  </w:p>
  <w:p w:rsidR="00DC499A" w:rsidRPr="001F1017" w:rsidRDefault="00DC499A" w:rsidP="003D7C17">
    <w:pPr>
      <w:pStyle w:val="BodyText"/>
      <w:widowControl w:val="0"/>
      <w:jc w:val="center"/>
      <w:rPr>
        <w:b/>
        <w:sz w:val="20"/>
      </w:rPr>
    </w:pPr>
    <w:r w:rsidRPr="001F1017">
      <w:rPr>
        <w:b/>
        <w:sz w:val="20"/>
      </w:rPr>
      <w:t>CM-at-Risk Agreement</w:t>
    </w:r>
  </w:p>
  <w:p w:rsidR="00DC499A" w:rsidRPr="00934495" w:rsidRDefault="00DC499A" w:rsidP="009344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3D7C17">
    <w:pPr>
      <w:pStyle w:val="BodyText"/>
      <w:widowControl w:val="0"/>
      <w:jc w:val="center"/>
      <w:rPr>
        <w:b/>
        <w:sz w:val="20"/>
      </w:rPr>
    </w:pPr>
    <w:r w:rsidRPr="001F1017">
      <w:rPr>
        <w:b/>
        <w:sz w:val="20"/>
      </w:rPr>
      <w:t xml:space="preserve">Exhibit </w:t>
    </w:r>
    <w:r>
      <w:rPr>
        <w:b/>
        <w:sz w:val="20"/>
      </w:rPr>
      <w:t>F to</w:t>
    </w:r>
  </w:p>
  <w:p w:rsidR="00DC499A" w:rsidRPr="001F1017" w:rsidRDefault="00DC499A" w:rsidP="003D7C17">
    <w:pPr>
      <w:pStyle w:val="BodyText"/>
      <w:widowControl w:val="0"/>
      <w:jc w:val="center"/>
      <w:rPr>
        <w:b/>
        <w:sz w:val="20"/>
      </w:rPr>
    </w:pPr>
    <w:r w:rsidRPr="001F1017">
      <w:rPr>
        <w:b/>
        <w:sz w:val="20"/>
      </w:rPr>
      <w:t>CM-at-Risk Agreement</w:t>
    </w:r>
  </w:p>
  <w:p w:rsidR="00DC499A" w:rsidRPr="00934495" w:rsidRDefault="00DC499A" w:rsidP="0093449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9A" w:rsidRPr="001F1017" w:rsidRDefault="00DC499A" w:rsidP="003D7C17">
    <w:pPr>
      <w:pStyle w:val="BodyText"/>
      <w:widowControl w:val="0"/>
      <w:jc w:val="center"/>
      <w:rPr>
        <w:b/>
        <w:sz w:val="20"/>
      </w:rPr>
    </w:pPr>
    <w:r w:rsidRPr="001F1017">
      <w:rPr>
        <w:b/>
        <w:sz w:val="20"/>
      </w:rPr>
      <w:t xml:space="preserve">Exhibit </w:t>
    </w:r>
    <w:r>
      <w:rPr>
        <w:b/>
        <w:sz w:val="20"/>
      </w:rPr>
      <w:t>G to</w:t>
    </w:r>
  </w:p>
  <w:p w:rsidR="00DC499A" w:rsidRPr="001F1017" w:rsidRDefault="00DC499A" w:rsidP="003D7C17">
    <w:pPr>
      <w:pStyle w:val="BodyText"/>
      <w:widowControl w:val="0"/>
      <w:jc w:val="center"/>
      <w:rPr>
        <w:b/>
        <w:sz w:val="20"/>
      </w:rPr>
    </w:pPr>
    <w:r w:rsidRPr="001F1017">
      <w:rPr>
        <w:b/>
        <w:sz w:val="20"/>
      </w:rPr>
      <w:t>CM-at-Risk Agreement</w:t>
    </w:r>
  </w:p>
  <w:p w:rsidR="00DC499A" w:rsidRPr="00934495" w:rsidRDefault="00DC499A" w:rsidP="0093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805815"/>
    <w:multiLevelType w:val="multilevel"/>
    <w:tmpl w:val="A89C1D8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5">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D006D9E"/>
    <w:multiLevelType w:val="multilevel"/>
    <w:tmpl w:val="4BAA2A1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1">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2">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3">
    <w:nsid w:val="12142B00"/>
    <w:multiLevelType w:val="multilevel"/>
    <w:tmpl w:val="B922F70C"/>
    <w:lvl w:ilvl="0">
      <w:start w:val="3"/>
      <w:numFmt w:val="decimal"/>
      <w:lvlText w:val="%1"/>
      <w:lvlJc w:val="left"/>
      <w:pPr>
        <w:ind w:left="420" w:hanging="420"/>
      </w:pPr>
      <w:rPr>
        <w:rFonts w:hint="default"/>
        <w:b/>
      </w:rPr>
    </w:lvl>
    <w:lvl w:ilvl="1">
      <w:start w:val="6"/>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2880" w:hanging="72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320" w:hanging="108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4">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37C205F"/>
    <w:multiLevelType w:val="hybridMultilevel"/>
    <w:tmpl w:val="07AED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39">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0">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1C1D4B9C"/>
    <w:multiLevelType w:val="hybridMultilevel"/>
    <w:tmpl w:val="3C34FBDC"/>
    <w:lvl w:ilvl="0" w:tplc="E3AE065C">
      <w:start w:val="1"/>
      <w:numFmt w:val="lowerLetter"/>
      <w:lvlText w:val="%1."/>
      <w:lvlJc w:val="left"/>
      <w:pPr>
        <w:ind w:left="1440" w:hanging="360"/>
      </w:pPr>
      <w:rPr>
        <w:rFonts w:hint="default"/>
      </w:rPr>
    </w:lvl>
    <w:lvl w:ilvl="1" w:tplc="5FC0D200" w:tentative="1">
      <w:start w:val="1"/>
      <w:numFmt w:val="lowerLetter"/>
      <w:lvlText w:val="%2."/>
      <w:lvlJc w:val="left"/>
      <w:pPr>
        <w:ind w:left="2160" w:hanging="360"/>
      </w:pPr>
    </w:lvl>
    <w:lvl w:ilvl="2" w:tplc="E53E1426" w:tentative="1">
      <w:start w:val="1"/>
      <w:numFmt w:val="lowerRoman"/>
      <w:lvlText w:val="%3."/>
      <w:lvlJc w:val="right"/>
      <w:pPr>
        <w:ind w:left="2880" w:hanging="180"/>
      </w:pPr>
    </w:lvl>
    <w:lvl w:ilvl="3" w:tplc="7B641EA8" w:tentative="1">
      <w:start w:val="1"/>
      <w:numFmt w:val="decimal"/>
      <w:lvlText w:val="%4."/>
      <w:lvlJc w:val="left"/>
      <w:pPr>
        <w:ind w:left="3600" w:hanging="360"/>
      </w:pPr>
    </w:lvl>
    <w:lvl w:ilvl="4" w:tplc="92B6CFA8" w:tentative="1">
      <w:start w:val="1"/>
      <w:numFmt w:val="lowerLetter"/>
      <w:lvlText w:val="%5."/>
      <w:lvlJc w:val="left"/>
      <w:pPr>
        <w:ind w:left="4320" w:hanging="360"/>
      </w:pPr>
    </w:lvl>
    <w:lvl w:ilvl="5" w:tplc="F8DA658C" w:tentative="1">
      <w:start w:val="1"/>
      <w:numFmt w:val="lowerRoman"/>
      <w:lvlText w:val="%6."/>
      <w:lvlJc w:val="right"/>
      <w:pPr>
        <w:ind w:left="5040" w:hanging="180"/>
      </w:pPr>
    </w:lvl>
    <w:lvl w:ilvl="6" w:tplc="2EBE94B0" w:tentative="1">
      <w:start w:val="1"/>
      <w:numFmt w:val="decimal"/>
      <w:lvlText w:val="%7."/>
      <w:lvlJc w:val="left"/>
      <w:pPr>
        <w:ind w:left="5760" w:hanging="360"/>
      </w:pPr>
    </w:lvl>
    <w:lvl w:ilvl="7" w:tplc="CA1C0C0A" w:tentative="1">
      <w:start w:val="1"/>
      <w:numFmt w:val="lowerLetter"/>
      <w:lvlText w:val="%8."/>
      <w:lvlJc w:val="left"/>
      <w:pPr>
        <w:ind w:left="6480" w:hanging="360"/>
      </w:pPr>
    </w:lvl>
    <w:lvl w:ilvl="8" w:tplc="369A200A" w:tentative="1">
      <w:start w:val="1"/>
      <w:numFmt w:val="lowerRoman"/>
      <w:lvlText w:val="%9."/>
      <w:lvlJc w:val="right"/>
      <w:pPr>
        <w:ind w:left="7200" w:hanging="180"/>
      </w:pPr>
    </w:lvl>
  </w:abstractNum>
  <w:abstractNum w:abstractNumId="46">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1D783E2F"/>
    <w:multiLevelType w:val="hybridMultilevel"/>
    <w:tmpl w:val="BF36FAC4"/>
    <w:lvl w:ilvl="0" w:tplc="F06C0C08">
      <w:start w:val="1"/>
      <w:numFmt w:val="lowerLetter"/>
      <w:lvlText w:val="%1."/>
      <w:lvlJc w:val="left"/>
      <w:pPr>
        <w:ind w:left="1440" w:hanging="360"/>
      </w:pPr>
    </w:lvl>
    <w:lvl w:ilvl="1" w:tplc="E4CAA3F8" w:tentative="1">
      <w:start w:val="1"/>
      <w:numFmt w:val="lowerLetter"/>
      <w:lvlText w:val="%2."/>
      <w:lvlJc w:val="left"/>
      <w:pPr>
        <w:ind w:left="2160" w:hanging="360"/>
      </w:pPr>
    </w:lvl>
    <w:lvl w:ilvl="2" w:tplc="EC9A5E84" w:tentative="1">
      <w:start w:val="1"/>
      <w:numFmt w:val="lowerRoman"/>
      <w:lvlText w:val="%3."/>
      <w:lvlJc w:val="right"/>
      <w:pPr>
        <w:ind w:left="2880" w:hanging="180"/>
      </w:pPr>
    </w:lvl>
    <w:lvl w:ilvl="3" w:tplc="4DA059BC" w:tentative="1">
      <w:start w:val="1"/>
      <w:numFmt w:val="decimal"/>
      <w:lvlText w:val="%4."/>
      <w:lvlJc w:val="left"/>
      <w:pPr>
        <w:ind w:left="3600" w:hanging="360"/>
      </w:pPr>
    </w:lvl>
    <w:lvl w:ilvl="4" w:tplc="DDCA448A" w:tentative="1">
      <w:start w:val="1"/>
      <w:numFmt w:val="lowerLetter"/>
      <w:lvlText w:val="%5."/>
      <w:lvlJc w:val="left"/>
      <w:pPr>
        <w:ind w:left="4320" w:hanging="360"/>
      </w:pPr>
    </w:lvl>
    <w:lvl w:ilvl="5" w:tplc="E06E8AD8" w:tentative="1">
      <w:start w:val="1"/>
      <w:numFmt w:val="lowerRoman"/>
      <w:lvlText w:val="%6."/>
      <w:lvlJc w:val="right"/>
      <w:pPr>
        <w:ind w:left="5040" w:hanging="180"/>
      </w:pPr>
    </w:lvl>
    <w:lvl w:ilvl="6" w:tplc="2794A68A" w:tentative="1">
      <w:start w:val="1"/>
      <w:numFmt w:val="decimal"/>
      <w:lvlText w:val="%7."/>
      <w:lvlJc w:val="left"/>
      <w:pPr>
        <w:ind w:left="5760" w:hanging="360"/>
      </w:pPr>
    </w:lvl>
    <w:lvl w:ilvl="7" w:tplc="A9C2E9AA" w:tentative="1">
      <w:start w:val="1"/>
      <w:numFmt w:val="lowerLetter"/>
      <w:lvlText w:val="%8."/>
      <w:lvlJc w:val="left"/>
      <w:pPr>
        <w:ind w:left="6480" w:hanging="360"/>
      </w:pPr>
    </w:lvl>
    <w:lvl w:ilvl="8" w:tplc="A23ED6AC" w:tentative="1">
      <w:start w:val="1"/>
      <w:numFmt w:val="lowerRoman"/>
      <w:lvlText w:val="%9."/>
      <w:lvlJc w:val="right"/>
      <w:pPr>
        <w:ind w:left="7200" w:hanging="180"/>
      </w:pPr>
    </w:lvl>
  </w:abstractNum>
  <w:abstractNum w:abstractNumId="48">
    <w:nsid w:val="1E097157"/>
    <w:multiLevelType w:val="hybridMultilevel"/>
    <w:tmpl w:val="909411E4"/>
    <w:lvl w:ilvl="0" w:tplc="06346DA4">
      <w:start w:val="1"/>
      <w:numFmt w:val="lowerLetter"/>
      <w:lvlText w:val="%1."/>
      <w:lvlJc w:val="left"/>
      <w:pPr>
        <w:ind w:left="1440" w:hanging="360"/>
      </w:pPr>
    </w:lvl>
    <w:lvl w:ilvl="1" w:tplc="998CFF46">
      <w:start w:val="1"/>
      <w:numFmt w:val="lowerLetter"/>
      <w:lvlText w:val="%2."/>
      <w:lvlJc w:val="left"/>
      <w:pPr>
        <w:ind w:left="2160" w:hanging="360"/>
      </w:pPr>
    </w:lvl>
    <w:lvl w:ilvl="2" w:tplc="A31C1176" w:tentative="1">
      <w:start w:val="1"/>
      <w:numFmt w:val="lowerRoman"/>
      <w:lvlText w:val="%3."/>
      <w:lvlJc w:val="right"/>
      <w:pPr>
        <w:ind w:left="2880" w:hanging="180"/>
      </w:pPr>
    </w:lvl>
    <w:lvl w:ilvl="3" w:tplc="5BE4AD7A" w:tentative="1">
      <w:start w:val="1"/>
      <w:numFmt w:val="decimal"/>
      <w:lvlText w:val="%4."/>
      <w:lvlJc w:val="left"/>
      <w:pPr>
        <w:ind w:left="3600" w:hanging="360"/>
      </w:pPr>
    </w:lvl>
    <w:lvl w:ilvl="4" w:tplc="C96256BA" w:tentative="1">
      <w:start w:val="1"/>
      <w:numFmt w:val="lowerLetter"/>
      <w:lvlText w:val="%5."/>
      <w:lvlJc w:val="left"/>
      <w:pPr>
        <w:ind w:left="4320" w:hanging="360"/>
      </w:pPr>
    </w:lvl>
    <w:lvl w:ilvl="5" w:tplc="7746394E" w:tentative="1">
      <w:start w:val="1"/>
      <w:numFmt w:val="lowerRoman"/>
      <w:lvlText w:val="%6."/>
      <w:lvlJc w:val="right"/>
      <w:pPr>
        <w:ind w:left="5040" w:hanging="180"/>
      </w:pPr>
    </w:lvl>
    <w:lvl w:ilvl="6" w:tplc="D0C231BC" w:tentative="1">
      <w:start w:val="1"/>
      <w:numFmt w:val="decimal"/>
      <w:lvlText w:val="%7."/>
      <w:lvlJc w:val="left"/>
      <w:pPr>
        <w:ind w:left="5760" w:hanging="360"/>
      </w:pPr>
    </w:lvl>
    <w:lvl w:ilvl="7" w:tplc="5AAE27DC" w:tentative="1">
      <w:start w:val="1"/>
      <w:numFmt w:val="lowerLetter"/>
      <w:lvlText w:val="%8."/>
      <w:lvlJc w:val="left"/>
      <w:pPr>
        <w:ind w:left="6480" w:hanging="360"/>
      </w:pPr>
    </w:lvl>
    <w:lvl w:ilvl="8" w:tplc="6A06063C" w:tentative="1">
      <w:start w:val="1"/>
      <w:numFmt w:val="lowerRoman"/>
      <w:lvlText w:val="%9."/>
      <w:lvlJc w:val="right"/>
      <w:pPr>
        <w:ind w:left="7200" w:hanging="180"/>
      </w:pPr>
    </w:lvl>
  </w:abstractNum>
  <w:abstractNum w:abstractNumId="49">
    <w:nsid w:val="1E9C7263"/>
    <w:multiLevelType w:val="hybridMultilevel"/>
    <w:tmpl w:val="0298F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215B610D"/>
    <w:multiLevelType w:val="hybridMultilevel"/>
    <w:tmpl w:val="B820528A"/>
    <w:lvl w:ilvl="0" w:tplc="E354CFE6">
      <w:numFmt w:val="bullet"/>
      <w:lvlText w:val="-"/>
      <w:lvlJc w:val="left"/>
      <w:pPr>
        <w:ind w:left="1800" w:hanging="360"/>
      </w:pPr>
      <w:rPr>
        <w:rFonts w:ascii="Times New Roman" w:eastAsia="Times New Roman" w:hAnsi="Times New Roman" w:cs="Times New Roman" w:hint="default"/>
      </w:rPr>
    </w:lvl>
    <w:lvl w:ilvl="1" w:tplc="20EC4C72" w:tentative="1">
      <w:start w:val="1"/>
      <w:numFmt w:val="bullet"/>
      <w:lvlText w:val="o"/>
      <w:lvlJc w:val="left"/>
      <w:pPr>
        <w:ind w:left="2520" w:hanging="360"/>
      </w:pPr>
      <w:rPr>
        <w:rFonts w:ascii="Courier New" w:hAnsi="Courier New" w:cs="Courier New" w:hint="default"/>
      </w:rPr>
    </w:lvl>
    <w:lvl w:ilvl="2" w:tplc="35E61BDE" w:tentative="1">
      <w:start w:val="1"/>
      <w:numFmt w:val="bullet"/>
      <w:lvlText w:val=""/>
      <w:lvlJc w:val="left"/>
      <w:pPr>
        <w:ind w:left="3240" w:hanging="360"/>
      </w:pPr>
      <w:rPr>
        <w:rFonts w:ascii="Wingdings" w:hAnsi="Wingdings" w:hint="default"/>
      </w:rPr>
    </w:lvl>
    <w:lvl w:ilvl="3" w:tplc="6B1A3FCC" w:tentative="1">
      <w:start w:val="1"/>
      <w:numFmt w:val="bullet"/>
      <w:lvlText w:val=""/>
      <w:lvlJc w:val="left"/>
      <w:pPr>
        <w:ind w:left="3960" w:hanging="360"/>
      </w:pPr>
      <w:rPr>
        <w:rFonts w:ascii="Symbol" w:hAnsi="Symbol" w:hint="default"/>
      </w:rPr>
    </w:lvl>
    <w:lvl w:ilvl="4" w:tplc="C0C4A45A" w:tentative="1">
      <w:start w:val="1"/>
      <w:numFmt w:val="bullet"/>
      <w:lvlText w:val="o"/>
      <w:lvlJc w:val="left"/>
      <w:pPr>
        <w:ind w:left="4680" w:hanging="360"/>
      </w:pPr>
      <w:rPr>
        <w:rFonts w:ascii="Courier New" w:hAnsi="Courier New" w:cs="Courier New" w:hint="default"/>
      </w:rPr>
    </w:lvl>
    <w:lvl w:ilvl="5" w:tplc="98626CDC" w:tentative="1">
      <w:start w:val="1"/>
      <w:numFmt w:val="bullet"/>
      <w:lvlText w:val=""/>
      <w:lvlJc w:val="left"/>
      <w:pPr>
        <w:ind w:left="5400" w:hanging="360"/>
      </w:pPr>
      <w:rPr>
        <w:rFonts w:ascii="Wingdings" w:hAnsi="Wingdings" w:hint="default"/>
      </w:rPr>
    </w:lvl>
    <w:lvl w:ilvl="6" w:tplc="CAEA0AD2" w:tentative="1">
      <w:start w:val="1"/>
      <w:numFmt w:val="bullet"/>
      <w:lvlText w:val=""/>
      <w:lvlJc w:val="left"/>
      <w:pPr>
        <w:ind w:left="6120" w:hanging="360"/>
      </w:pPr>
      <w:rPr>
        <w:rFonts w:ascii="Symbol" w:hAnsi="Symbol" w:hint="default"/>
      </w:rPr>
    </w:lvl>
    <w:lvl w:ilvl="7" w:tplc="6CD6E972" w:tentative="1">
      <w:start w:val="1"/>
      <w:numFmt w:val="bullet"/>
      <w:lvlText w:val="o"/>
      <w:lvlJc w:val="left"/>
      <w:pPr>
        <w:ind w:left="6840" w:hanging="360"/>
      </w:pPr>
      <w:rPr>
        <w:rFonts w:ascii="Courier New" w:hAnsi="Courier New" w:cs="Courier New" w:hint="default"/>
      </w:rPr>
    </w:lvl>
    <w:lvl w:ilvl="8" w:tplc="61EC0038" w:tentative="1">
      <w:start w:val="1"/>
      <w:numFmt w:val="bullet"/>
      <w:lvlText w:val=""/>
      <w:lvlJc w:val="left"/>
      <w:pPr>
        <w:ind w:left="7560" w:hanging="360"/>
      </w:pPr>
      <w:rPr>
        <w:rFonts w:ascii="Wingdings" w:hAnsi="Wingdings" w:hint="default"/>
      </w:rPr>
    </w:lvl>
  </w:abstractNum>
  <w:abstractNum w:abstractNumId="53">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4">
    <w:nsid w:val="22136ADF"/>
    <w:multiLevelType w:val="hybridMultilevel"/>
    <w:tmpl w:val="889A23EA"/>
    <w:lvl w:ilvl="0" w:tplc="1AE2BDC8">
      <w:start w:val="1"/>
      <w:numFmt w:val="lowerLetter"/>
      <w:lvlText w:val="%1."/>
      <w:lvlJc w:val="left"/>
      <w:pPr>
        <w:ind w:left="720" w:hanging="360"/>
      </w:pPr>
    </w:lvl>
    <w:lvl w:ilvl="1" w:tplc="26E236C2" w:tentative="1">
      <w:start w:val="1"/>
      <w:numFmt w:val="lowerLetter"/>
      <w:lvlText w:val="%2."/>
      <w:lvlJc w:val="left"/>
      <w:pPr>
        <w:ind w:left="1440" w:hanging="360"/>
      </w:pPr>
    </w:lvl>
    <w:lvl w:ilvl="2" w:tplc="0980B390" w:tentative="1">
      <w:start w:val="1"/>
      <w:numFmt w:val="lowerRoman"/>
      <w:lvlText w:val="%3."/>
      <w:lvlJc w:val="right"/>
      <w:pPr>
        <w:ind w:left="2160" w:hanging="180"/>
      </w:pPr>
    </w:lvl>
    <w:lvl w:ilvl="3" w:tplc="49720B7C" w:tentative="1">
      <w:start w:val="1"/>
      <w:numFmt w:val="decimal"/>
      <w:lvlText w:val="%4."/>
      <w:lvlJc w:val="left"/>
      <w:pPr>
        <w:ind w:left="2880" w:hanging="360"/>
      </w:pPr>
    </w:lvl>
    <w:lvl w:ilvl="4" w:tplc="DAF6C5BA" w:tentative="1">
      <w:start w:val="1"/>
      <w:numFmt w:val="lowerLetter"/>
      <w:lvlText w:val="%5."/>
      <w:lvlJc w:val="left"/>
      <w:pPr>
        <w:ind w:left="3600" w:hanging="360"/>
      </w:pPr>
    </w:lvl>
    <w:lvl w:ilvl="5" w:tplc="0762ABF6" w:tentative="1">
      <w:start w:val="1"/>
      <w:numFmt w:val="lowerRoman"/>
      <w:lvlText w:val="%6."/>
      <w:lvlJc w:val="right"/>
      <w:pPr>
        <w:ind w:left="4320" w:hanging="180"/>
      </w:pPr>
    </w:lvl>
    <w:lvl w:ilvl="6" w:tplc="66ECE59A" w:tentative="1">
      <w:start w:val="1"/>
      <w:numFmt w:val="decimal"/>
      <w:lvlText w:val="%7."/>
      <w:lvlJc w:val="left"/>
      <w:pPr>
        <w:ind w:left="5040" w:hanging="360"/>
      </w:pPr>
    </w:lvl>
    <w:lvl w:ilvl="7" w:tplc="C83419AC" w:tentative="1">
      <w:start w:val="1"/>
      <w:numFmt w:val="lowerLetter"/>
      <w:lvlText w:val="%8."/>
      <w:lvlJc w:val="left"/>
      <w:pPr>
        <w:ind w:left="5760" w:hanging="360"/>
      </w:pPr>
    </w:lvl>
    <w:lvl w:ilvl="8" w:tplc="1CFC6502" w:tentative="1">
      <w:start w:val="1"/>
      <w:numFmt w:val="lowerRoman"/>
      <w:lvlText w:val="%9."/>
      <w:lvlJc w:val="right"/>
      <w:pPr>
        <w:ind w:left="6480" w:hanging="180"/>
      </w:pPr>
    </w:lvl>
  </w:abstractNum>
  <w:abstractNum w:abstractNumId="55">
    <w:nsid w:val="224971FD"/>
    <w:multiLevelType w:val="hybridMultilevel"/>
    <w:tmpl w:val="8FF0595A"/>
    <w:lvl w:ilvl="0" w:tplc="8626FDE2">
      <w:start w:val="1"/>
      <w:numFmt w:val="bullet"/>
      <w:lvlText w:val=""/>
      <w:lvlJc w:val="left"/>
      <w:pPr>
        <w:tabs>
          <w:tab w:val="num" w:pos="1260"/>
        </w:tabs>
        <w:ind w:left="1260" w:hanging="360"/>
      </w:pPr>
      <w:rPr>
        <w:rFonts w:ascii="Symbol" w:hAnsi="Symbol" w:hint="default"/>
      </w:rPr>
    </w:lvl>
    <w:lvl w:ilvl="1" w:tplc="5FA48658" w:tentative="1">
      <w:start w:val="1"/>
      <w:numFmt w:val="bullet"/>
      <w:lvlText w:val="o"/>
      <w:lvlJc w:val="left"/>
      <w:pPr>
        <w:tabs>
          <w:tab w:val="num" w:pos="1980"/>
        </w:tabs>
        <w:ind w:left="1980" w:hanging="360"/>
      </w:pPr>
      <w:rPr>
        <w:rFonts w:ascii="Courier New" w:hAnsi="Courier New" w:cs="Courier New" w:hint="default"/>
      </w:rPr>
    </w:lvl>
    <w:lvl w:ilvl="2" w:tplc="890E46CE" w:tentative="1">
      <w:start w:val="1"/>
      <w:numFmt w:val="bullet"/>
      <w:lvlText w:val=""/>
      <w:lvlJc w:val="left"/>
      <w:pPr>
        <w:tabs>
          <w:tab w:val="num" w:pos="2700"/>
        </w:tabs>
        <w:ind w:left="2700" w:hanging="360"/>
      </w:pPr>
      <w:rPr>
        <w:rFonts w:ascii="Wingdings" w:hAnsi="Wingdings" w:hint="default"/>
      </w:rPr>
    </w:lvl>
    <w:lvl w:ilvl="3" w:tplc="9996AF6E" w:tentative="1">
      <w:start w:val="1"/>
      <w:numFmt w:val="bullet"/>
      <w:lvlText w:val=""/>
      <w:lvlJc w:val="left"/>
      <w:pPr>
        <w:tabs>
          <w:tab w:val="num" w:pos="3420"/>
        </w:tabs>
        <w:ind w:left="3420" w:hanging="360"/>
      </w:pPr>
      <w:rPr>
        <w:rFonts w:ascii="Symbol" w:hAnsi="Symbol" w:hint="default"/>
      </w:rPr>
    </w:lvl>
    <w:lvl w:ilvl="4" w:tplc="A0DA6060" w:tentative="1">
      <w:start w:val="1"/>
      <w:numFmt w:val="bullet"/>
      <w:lvlText w:val="o"/>
      <w:lvlJc w:val="left"/>
      <w:pPr>
        <w:tabs>
          <w:tab w:val="num" w:pos="4140"/>
        </w:tabs>
        <w:ind w:left="4140" w:hanging="360"/>
      </w:pPr>
      <w:rPr>
        <w:rFonts w:ascii="Courier New" w:hAnsi="Courier New" w:cs="Courier New" w:hint="default"/>
      </w:rPr>
    </w:lvl>
    <w:lvl w:ilvl="5" w:tplc="CFA82036" w:tentative="1">
      <w:start w:val="1"/>
      <w:numFmt w:val="bullet"/>
      <w:lvlText w:val=""/>
      <w:lvlJc w:val="left"/>
      <w:pPr>
        <w:tabs>
          <w:tab w:val="num" w:pos="4860"/>
        </w:tabs>
        <w:ind w:left="4860" w:hanging="360"/>
      </w:pPr>
      <w:rPr>
        <w:rFonts w:ascii="Wingdings" w:hAnsi="Wingdings" w:hint="default"/>
      </w:rPr>
    </w:lvl>
    <w:lvl w:ilvl="6" w:tplc="2478639C" w:tentative="1">
      <w:start w:val="1"/>
      <w:numFmt w:val="bullet"/>
      <w:lvlText w:val=""/>
      <w:lvlJc w:val="left"/>
      <w:pPr>
        <w:tabs>
          <w:tab w:val="num" w:pos="5580"/>
        </w:tabs>
        <w:ind w:left="5580" w:hanging="360"/>
      </w:pPr>
      <w:rPr>
        <w:rFonts w:ascii="Symbol" w:hAnsi="Symbol" w:hint="default"/>
      </w:rPr>
    </w:lvl>
    <w:lvl w:ilvl="7" w:tplc="DD882BE2" w:tentative="1">
      <w:start w:val="1"/>
      <w:numFmt w:val="bullet"/>
      <w:lvlText w:val="o"/>
      <w:lvlJc w:val="left"/>
      <w:pPr>
        <w:tabs>
          <w:tab w:val="num" w:pos="6300"/>
        </w:tabs>
        <w:ind w:left="6300" w:hanging="360"/>
      </w:pPr>
      <w:rPr>
        <w:rFonts w:ascii="Courier New" w:hAnsi="Courier New" w:cs="Courier New" w:hint="default"/>
      </w:rPr>
    </w:lvl>
    <w:lvl w:ilvl="8" w:tplc="F4DE9086" w:tentative="1">
      <w:start w:val="1"/>
      <w:numFmt w:val="bullet"/>
      <w:lvlText w:val=""/>
      <w:lvlJc w:val="left"/>
      <w:pPr>
        <w:tabs>
          <w:tab w:val="num" w:pos="7020"/>
        </w:tabs>
        <w:ind w:left="7020" w:hanging="360"/>
      </w:pPr>
      <w:rPr>
        <w:rFonts w:ascii="Wingdings" w:hAnsi="Wingdings" w:hint="default"/>
      </w:rPr>
    </w:lvl>
  </w:abstractNum>
  <w:abstractNum w:abstractNumId="56">
    <w:nsid w:val="242F56A0"/>
    <w:multiLevelType w:val="hybridMultilevel"/>
    <w:tmpl w:val="37029D48"/>
    <w:lvl w:ilvl="0" w:tplc="6BE83BE2">
      <w:start w:val="1"/>
      <w:numFmt w:val="bullet"/>
      <w:pStyle w:val="Test"/>
      <w:lvlText w:val=""/>
      <w:lvlJc w:val="left"/>
      <w:pPr>
        <w:tabs>
          <w:tab w:val="num" w:pos="2520"/>
        </w:tabs>
        <w:ind w:left="2448" w:hanging="288"/>
      </w:pPr>
      <w:rPr>
        <w:rFonts w:ascii="Symbol" w:hAnsi="Symbol" w:hint="default"/>
        <w:sz w:val="20"/>
        <w:szCs w:val="20"/>
        <w:u w:color="161D4E"/>
      </w:rPr>
    </w:lvl>
    <w:lvl w:ilvl="1" w:tplc="A6045F34" w:tentative="1">
      <w:start w:val="1"/>
      <w:numFmt w:val="bullet"/>
      <w:lvlText w:val="o"/>
      <w:lvlJc w:val="left"/>
      <w:pPr>
        <w:tabs>
          <w:tab w:val="num" w:pos="3240"/>
        </w:tabs>
        <w:ind w:left="3240" w:hanging="360"/>
      </w:pPr>
      <w:rPr>
        <w:rFonts w:ascii="Courier New" w:hAnsi="Courier New" w:cs="Courier New" w:hint="default"/>
      </w:rPr>
    </w:lvl>
    <w:lvl w:ilvl="2" w:tplc="B2168540" w:tentative="1">
      <w:start w:val="1"/>
      <w:numFmt w:val="bullet"/>
      <w:lvlText w:val=""/>
      <w:lvlJc w:val="left"/>
      <w:pPr>
        <w:tabs>
          <w:tab w:val="num" w:pos="3960"/>
        </w:tabs>
        <w:ind w:left="3960" w:hanging="360"/>
      </w:pPr>
      <w:rPr>
        <w:rFonts w:ascii="Wingdings" w:hAnsi="Wingdings" w:hint="default"/>
      </w:rPr>
    </w:lvl>
    <w:lvl w:ilvl="3" w:tplc="9042AC94" w:tentative="1">
      <w:start w:val="1"/>
      <w:numFmt w:val="bullet"/>
      <w:lvlText w:val=""/>
      <w:lvlJc w:val="left"/>
      <w:pPr>
        <w:tabs>
          <w:tab w:val="num" w:pos="4680"/>
        </w:tabs>
        <w:ind w:left="4680" w:hanging="360"/>
      </w:pPr>
      <w:rPr>
        <w:rFonts w:ascii="Symbol" w:hAnsi="Symbol" w:hint="default"/>
      </w:rPr>
    </w:lvl>
    <w:lvl w:ilvl="4" w:tplc="34A62CEC" w:tentative="1">
      <w:start w:val="1"/>
      <w:numFmt w:val="bullet"/>
      <w:lvlText w:val="o"/>
      <w:lvlJc w:val="left"/>
      <w:pPr>
        <w:tabs>
          <w:tab w:val="num" w:pos="5400"/>
        </w:tabs>
        <w:ind w:left="5400" w:hanging="360"/>
      </w:pPr>
      <w:rPr>
        <w:rFonts w:ascii="Courier New" w:hAnsi="Courier New" w:cs="Courier New" w:hint="default"/>
      </w:rPr>
    </w:lvl>
    <w:lvl w:ilvl="5" w:tplc="C778EBF8" w:tentative="1">
      <w:start w:val="1"/>
      <w:numFmt w:val="bullet"/>
      <w:lvlText w:val=""/>
      <w:lvlJc w:val="left"/>
      <w:pPr>
        <w:tabs>
          <w:tab w:val="num" w:pos="6120"/>
        </w:tabs>
        <w:ind w:left="6120" w:hanging="360"/>
      </w:pPr>
      <w:rPr>
        <w:rFonts w:ascii="Wingdings" w:hAnsi="Wingdings" w:hint="default"/>
      </w:rPr>
    </w:lvl>
    <w:lvl w:ilvl="6" w:tplc="490CEA12" w:tentative="1">
      <w:start w:val="1"/>
      <w:numFmt w:val="bullet"/>
      <w:lvlText w:val=""/>
      <w:lvlJc w:val="left"/>
      <w:pPr>
        <w:tabs>
          <w:tab w:val="num" w:pos="6840"/>
        </w:tabs>
        <w:ind w:left="6840" w:hanging="360"/>
      </w:pPr>
      <w:rPr>
        <w:rFonts w:ascii="Symbol" w:hAnsi="Symbol" w:hint="default"/>
      </w:rPr>
    </w:lvl>
    <w:lvl w:ilvl="7" w:tplc="5A7263EA" w:tentative="1">
      <w:start w:val="1"/>
      <w:numFmt w:val="bullet"/>
      <w:lvlText w:val="o"/>
      <w:lvlJc w:val="left"/>
      <w:pPr>
        <w:tabs>
          <w:tab w:val="num" w:pos="7560"/>
        </w:tabs>
        <w:ind w:left="7560" w:hanging="360"/>
      </w:pPr>
      <w:rPr>
        <w:rFonts w:ascii="Courier New" w:hAnsi="Courier New" w:cs="Courier New" w:hint="default"/>
      </w:rPr>
    </w:lvl>
    <w:lvl w:ilvl="8" w:tplc="882A28C0" w:tentative="1">
      <w:start w:val="1"/>
      <w:numFmt w:val="bullet"/>
      <w:lvlText w:val=""/>
      <w:lvlJc w:val="left"/>
      <w:pPr>
        <w:tabs>
          <w:tab w:val="num" w:pos="8280"/>
        </w:tabs>
        <w:ind w:left="8280" w:hanging="360"/>
      </w:pPr>
      <w:rPr>
        <w:rFonts w:ascii="Wingdings" w:hAnsi="Wingdings" w:hint="default"/>
      </w:rPr>
    </w:lvl>
  </w:abstractNum>
  <w:abstractNum w:abstractNumId="57">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254C7F11"/>
    <w:multiLevelType w:val="hybridMultilevel"/>
    <w:tmpl w:val="EB8C2318"/>
    <w:lvl w:ilvl="0" w:tplc="04090001">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271C18B0"/>
    <w:multiLevelType w:val="multilevel"/>
    <w:tmpl w:val="C6DA5268"/>
    <w:lvl w:ilvl="0">
      <w:start w:val="7"/>
      <w:numFmt w:val="decimal"/>
      <w:lvlText w:val="%1"/>
      <w:lvlJc w:val="left"/>
      <w:pPr>
        <w:ind w:left="504" w:hanging="504"/>
      </w:pPr>
      <w:rPr>
        <w:rFonts w:hint="default"/>
      </w:rPr>
    </w:lvl>
    <w:lvl w:ilvl="1">
      <w:start w:val="14"/>
      <w:numFmt w:val="decimal"/>
      <w:lvlText w:val="%1.%2"/>
      <w:lvlJc w:val="left"/>
      <w:pPr>
        <w:ind w:left="189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27407436"/>
    <w:multiLevelType w:val="multilevel"/>
    <w:tmpl w:val="EC400F40"/>
    <w:numStyleLink w:val="StyleNumberedTimesNewRoman9ptBold1"/>
  </w:abstractNum>
  <w:abstractNum w:abstractNumId="61">
    <w:nsid w:val="28614C8A"/>
    <w:multiLevelType w:val="hybridMultilevel"/>
    <w:tmpl w:val="0C5223C2"/>
    <w:lvl w:ilvl="0" w:tplc="EF4CBB4E">
      <w:start w:val="1"/>
      <w:numFmt w:val="lowerLetter"/>
      <w:lvlText w:val="%1."/>
      <w:lvlJc w:val="left"/>
      <w:pPr>
        <w:ind w:left="1440" w:hanging="360"/>
      </w:pPr>
    </w:lvl>
    <w:lvl w:ilvl="1" w:tplc="318E7CCE" w:tentative="1">
      <w:start w:val="1"/>
      <w:numFmt w:val="lowerLetter"/>
      <w:lvlText w:val="%2."/>
      <w:lvlJc w:val="left"/>
      <w:pPr>
        <w:ind w:left="2160" w:hanging="360"/>
      </w:pPr>
    </w:lvl>
    <w:lvl w:ilvl="2" w:tplc="5C5CC310" w:tentative="1">
      <w:start w:val="1"/>
      <w:numFmt w:val="lowerRoman"/>
      <w:lvlText w:val="%3."/>
      <w:lvlJc w:val="right"/>
      <w:pPr>
        <w:ind w:left="2880" w:hanging="180"/>
      </w:pPr>
    </w:lvl>
    <w:lvl w:ilvl="3" w:tplc="BD920F3A" w:tentative="1">
      <w:start w:val="1"/>
      <w:numFmt w:val="decimal"/>
      <w:lvlText w:val="%4."/>
      <w:lvlJc w:val="left"/>
      <w:pPr>
        <w:ind w:left="3600" w:hanging="360"/>
      </w:pPr>
    </w:lvl>
    <w:lvl w:ilvl="4" w:tplc="6B3E8DE6" w:tentative="1">
      <w:start w:val="1"/>
      <w:numFmt w:val="lowerLetter"/>
      <w:lvlText w:val="%5."/>
      <w:lvlJc w:val="left"/>
      <w:pPr>
        <w:ind w:left="4320" w:hanging="360"/>
      </w:pPr>
    </w:lvl>
    <w:lvl w:ilvl="5" w:tplc="3510356C" w:tentative="1">
      <w:start w:val="1"/>
      <w:numFmt w:val="lowerRoman"/>
      <w:lvlText w:val="%6."/>
      <w:lvlJc w:val="right"/>
      <w:pPr>
        <w:ind w:left="5040" w:hanging="180"/>
      </w:pPr>
    </w:lvl>
    <w:lvl w:ilvl="6" w:tplc="F59023FE" w:tentative="1">
      <w:start w:val="1"/>
      <w:numFmt w:val="decimal"/>
      <w:lvlText w:val="%7."/>
      <w:lvlJc w:val="left"/>
      <w:pPr>
        <w:ind w:left="5760" w:hanging="360"/>
      </w:pPr>
    </w:lvl>
    <w:lvl w:ilvl="7" w:tplc="27B469E4" w:tentative="1">
      <w:start w:val="1"/>
      <w:numFmt w:val="lowerLetter"/>
      <w:lvlText w:val="%8."/>
      <w:lvlJc w:val="left"/>
      <w:pPr>
        <w:ind w:left="6480" w:hanging="360"/>
      </w:pPr>
    </w:lvl>
    <w:lvl w:ilvl="8" w:tplc="C520D630" w:tentative="1">
      <w:start w:val="1"/>
      <w:numFmt w:val="lowerRoman"/>
      <w:lvlText w:val="%9."/>
      <w:lvlJc w:val="right"/>
      <w:pPr>
        <w:ind w:left="7200" w:hanging="180"/>
      </w:pPr>
    </w:lvl>
  </w:abstractNum>
  <w:abstractNum w:abstractNumId="62">
    <w:nsid w:val="2A5D7967"/>
    <w:multiLevelType w:val="multilevel"/>
    <w:tmpl w:val="8E804CCC"/>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2B505A11"/>
    <w:multiLevelType w:val="hybridMultilevel"/>
    <w:tmpl w:val="7BA860CC"/>
    <w:lvl w:ilvl="0" w:tplc="39FCC2F2">
      <w:start w:val="1"/>
      <w:numFmt w:val="decimal"/>
      <w:pStyle w:val="RFPQ5DotBullet"/>
      <w:lvlText w:val="%1.0"/>
      <w:lvlJc w:val="left"/>
      <w:pPr>
        <w:tabs>
          <w:tab w:val="num" w:pos="720"/>
        </w:tabs>
        <w:ind w:left="720" w:hanging="360"/>
      </w:pPr>
      <w:rPr>
        <w:rFonts w:hint="default"/>
      </w:rPr>
    </w:lvl>
    <w:lvl w:ilvl="1" w:tplc="494C8066">
      <w:start w:val="1"/>
      <w:numFmt w:val="none"/>
      <w:lvlText w:val="6.1"/>
      <w:lvlJc w:val="left"/>
      <w:pPr>
        <w:tabs>
          <w:tab w:val="num" w:pos="720"/>
        </w:tabs>
        <w:ind w:left="720" w:hanging="360"/>
      </w:pPr>
      <w:rPr>
        <w:rFonts w:hint="default"/>
      </w:rPr>
    </w:lvl>
    <w:lvl w:ilvl="2" w:tplc="3E7A4516">
      <w:start w:val="1"/>
      <w:numFmt w:val="decimal"/>
      <w:lvlText w:val="%3."/>
      <w:lvlJc w:val="left"/>
      <w:pPr>
        <w:tabs>
          <w:tab w:val="num" w:pos="2340"/>
        </w:tabs>
        <w:ind w:left="2340" w:hanging="360"/>
      </w:pPr>
      <w:rPr>
        <w:rFonts w:hint="default"/>
      </w:rPr>
    </w:lvl>
    <w:lvl w:ilvl="3" w:tplc="E6CC9C86">
      <w:start w:val="1"/>
      <w:numFmt w:val="decimal"/>
      <w:lvlText w:val="%4."/>
      <w:lvlJc w:val="left"/>
      <w:pPr>
        <w:tabs>
          <w:tab w:val="num" w:pos="2880"/>
        </w:tabs>
        <w:ind w:left="2880" w:hanging="360"/>
      </w:pPr>
    </w:lvl>
    <w:lvl w:ilvl="4" w:tplc="70EED62C" w:tentative="1">
      <w:start w:val="1"/>
      <w:numFmt w:val="lowerLetter"/>
      <w:lvlText w:val="%5."/>
      <w:lvlJc w:val="left"/>
      <w:pPr>
        <w:tabs>
          <w:tab w:val="num" w:pos="3600"/>
        </w:tabs>
        <w:ind w:left="3600" w:hanging="360"/>
      </w:pPr>
    </w:lvl>
    <w:lvl w:ilvl="5" w:tplc="079C3BEC" w:tentative="1">
      <w:start w:val="1"/>
      <w:numFmt w:val="lowerRoman"/>
      <w:lvlText w:val="%6."/>
      <w:lvlJc w:val="right"/>
      <w:pPr>
        <w:tabs>
          <w:tab w:val="num" w:pos="4320"/>
        </w:tabs>
        <w:ind w:left="4320" w:hanging="180"/>
      </w:pPr>
    </w:lvl>
    <w:lvl w:ilvl="6" w:tplc="2E06F77A" w:tentative="1">
      <w:start w:val="1"/>
      <w:numFmt w:val="decimal"/>
      <w:lvlText w:val="%7."/>
      <w:lvlJc w:val="left"/>
      <w:pPr>
        <w:tabs>
          <w:tab w:val="num" w:pos="5040"/>
        </w:tabs>
        <w:ind w:left="5040" w:hanging="360"/>
      </w:pPr>
    </w:lvl>
    <w:lvl w:ilvl="7" w:tplc="C742D4F4" w:tentative="1">
      <w:start w:val="1"/>
      <w:numFmt w:val="lowerLetter"/>
      <w:lvlText w:val="%8."/>
      <w:lvlJc w:val="left"/>
      <w:pPr>
        <w:tabs>
          <w:tab w:val="num" w:pos="5760"/>
        </w:tabs>
        <w:ind w:left="5760" w:hanging="360"/>
      </w:pPr>
    </w:lvl>
    <w:lvl w:ilvl="8" w:tplc="530A3FFE" w:tentative="1">
      <w:start w:val="1"/>
      <w:numFmt w:val="lowerRoman"/>
      <w:lvlText w:val="%9."/>
      <w:lvlJc w:val="right"/>
      <w:pPr>
        <w:tabs>
          <w:tab w:val="num" w:pos="6480"/>
        </w:tabs>
        <w:ind w:left="6480" w:hanging="180"/>
      </w:pPr>
    </w:lvl>
  </w:abstractNum>
  <w:abstractNum w:abstractNumId="64">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65">
    <w:nsid w:val="2BEF1DB0"/>
    <w:multiLevelType w:val="hybridMultilevel"/>
    <w:tmpl w:val="11765B24"/>
    <w:lvl w:ilvl="0" w:tplc="169CB252">
      <w:start w:val="1"/>
      <w:numFmt w:val="decimal"/>
      <w:lvlText w:val="%1."/>
      <w:lvlJc w:val="left"/>
      <w:pPr>
        <w:ind w:left="1440" w:hanging="360"/>
      </w:pPr>
      <w:rPr>
        <w:rFonts w:hint="default"/>
        <w:b w:val="0"/>
      </w:rPr>
    </w:lvl>
    <w:lvl w:ilvl="1" w:tplc="916427F2" w:tentative="1">
      <w:start w:val="1"/>
      <w:numFmt w:val="lowerLetter"/>
      <w:lvlText w:val="%2."/>
      <w:lvlJc w:val="left"/>
      <w:pPr>
        <w:ind w:left="2160" w:hanging="360"/>
      </w:pPr>
    </w:lvl>
    <w:lvl w:ilvl="2" w:tplc="CB08839C" w:tentative="1">
      <w:start w:val="1"/>
      <w:numFmt w:val="lowerRoman"/>
      <w:lvlText w:val="%3."/>
      <w:lvlJc w:val="right"/>
      <w:pPr>
        <w:ind w:left="2880" w:hanging="180"/>
      </w:pPr>
    </w:lvl>
    <w:lvl w:ilvl="3" w:tplc="82D830B0" w:tentative="1">
      <w:start w:val="1"/>
      <w:numFmt w:val="decimal"/>
      <w:lvlText w:val="%4."/>
      <w:lvlJc w:val="left"/>
      <w:pPr>
        <w:ind w:left="3600" w:hanging="360"/>
      </w:pPr>
    </w:lvl>
    <w:lvl w:ilvl="4" w:tplc="56068D2A" w:tentative="1">
      <w:start w:val="1"/>
      <w:numFmt w:val="lowerLetter"/>
      <w:lvlText w:val="%5."/>
      <w:lvlJc w:val="left"/>
      <w:pPr>
        <w:ind w:left="4320" w:hanging="360"/>
      </w:pPr>
    </w:lvl>
    <w:lvl w:ilvl="5" w:tplc="2BC0E9D4" w:tentative="1">
      <w:start w:val="1"/>
      <w:numFmt w:val="lowerRoman"/>
      <w:lvlText w:val="%6."/>
      <w:lvlJc w:val="right"/>
      <w:pPr>
        <w:ind w:left="5040" w:hanging="180"/>
      </w:pPr>
    </w:lvl>
    <w:lvl w:ilvl="6" w:tplc="FF40E444" w:tentative="1">
      <w:start w:val="1"/>
      <w:numFmt w:val="decimal"/>
      <w:lvlText w:val="%7."/>
      <w:lvlJc w:val="left"/>
      <w:pPr>
        <w:ind w:left="5760" w:hanging="360"/>
      </w:pPr>
    </w:lvl>
    <w:lvl w:ilvl="7" w:tplc="C5B2F20C" w:tentative="1">
      <w:start w:val="1"/>
      <w:numFmt w:val="lowerLetter"/>
      <w:lvlText w:val="%8."/>
      <w:lvlJc w:val="left"/>
      <w:pPr>
        <w:ind w:left="6480" w:hanging="360"/>
      </w:pPr>
    </w:lvl>
    <w:lvl w:ilvl="8" w:tplc="4E78E16E" w:tentative="1">
      <w:start w:val="1"/>
      <w:numFmt w:val="lowerRoman"/>
      <w:lvlText w:val="%9."/>
      <w:lvlJc w:val="right"/>
      <w:pPr>
        <w:ind w:left="7200" w:hanging="180"/>
      </w:pPr>
    </w:lvl>
  </w:abstractNum>
  <w:abstractNum w:abstractNumId="66">
    <w:nsid w:val="2C032CCE"/>
    <w:multiLevelType w:val="hybridMultilevel"/>
    <w:tmpl w:val="DEF87BD6"/>
    <w:lvl w:ilvl="0" w:tplc="3D507978">
      <w:start w:val="1"/>
      <w:numFmt w:val="lowerRoman"/>
      <w:lvlText w:val="%1."/>
      <w:lvlJc w:val="right"/>
      <w:pPr>
        <w:ind w:left="2880" w:hanging="360"/>
      </w:pPr>
      <w:rPr>
        <w:b w:val="0"/>
      </w:rPr>
    </w:lvl>
    <w:lvl w:ilvl="1" w:tplc="801056E8" w:tentative="1">
      <w:start w:val="1"/>
      <w:numFmt w:val="lowerLetter"/>
      <w:lvlText w:val="%2."/>
      <w:lvlJc w:val="left"/>
      <w:pPr>
        <w:ind w:left="3600" w:hanging="360"/>
      </w:pPr>
    </w:lvl>
    <w:lvl w:ilvl="2" w:tplc="8EB64FFC" w:tentative="1">
      <w:start w:val="1"/>
      <w:numFmt w:val="lowerRoman"/>
      <w:lvlText w:val="%3."/>
      <w:lvlJc w:val="right"/>
      <w:pPr>
        <w:ind w:left="4320" w:hanging="180"/>
      </w:pPr>
    </w:lvl>
    <w:lvl w:ilvl="3" w:tplc="0AA2512C" w:tentative="1">
      <w:start w:val="1"/>
      <w:numFmt w:val="decimal"/>
      <w:lvlText w:val="%4."/>
      <w:lvlJc w:val="left"/>
      <w:pPr>
        <w:ind w:left="5040" w:hanging="360"/>
      </w:pPr>
    </w:lvl>
    <w:lvl w:ilvl="4" w:tplc="75584562" w:tentative="1">
      <w:start w:val="1"/>
      <w:numFmt w:val="lowerLetter"/>
      <w:lvlText w:val="%5."/>
      <w:lvlJc w:val="left"/>
      <w:pPr>
        <w:ind w:left="5760" w:hanging="360"/>
      </w:pPr>
    </w:lvl>
    <w:lvl w:ilvl="5" w:tplc="1C9C0952" w:tentative="1">
      <w:start w:val="1"/>
      <w:numFmt w:val="lowerRoman"/>
      <w:lvlText w:val="%6."/>
      <w:lvlJc w:val="right"/>
      <w:pPr>
        <w:ind w:left="6480" w:hanging="180"/>
      </w:pPr>
    </w:lvl>
    <w:lvl w:ilvl="6" w:tplc="1158A892" w:tentative="1">
      <w:start w:val="1"/>
      <w:numFmt w:val="decimal"/>
      <w:lvlText w:val="%7."/>
      <w:lvlJc w:val="left"/>
      <w:pPr>
        <w:ind w:left="7200" w:hanging="360"/>
      </w:pPr>
    </w:lvl>
    <w:lvl w:ilvl="7" w:tplc="5BAA19F0" w:tentative="1">
      <w:start w:val="1"/>
      <w:numFmt w:val="lowerLetter"/>
      <w:lvlText w:val="%8."/>
      <w:lvlJc w:val="left"/>
      <w:pPr>
        <w:ind w:left="7920" w:hanging="360"/>
      </w:pPr>
    </w:lvl>
    <w:lvl w:ilvl="8" w:tplc="57A26CAA" w:tentative="1">
      <w:start w:val="1"/>
      <w:numFmt w:val="lowerRoman"/>
      <w:lvlText w:val="%9."/>
      <w:lvlJc w:val="right"/>
      <w:pPr>
        <w:ind w:left="8640" w:hanging="180"/>
      </w:pPr>
    </w:lvl>
  </w:abstractNum>
  <w:abstractNum w:abstractNumId="67">
    <w:nsid w:val="2D6E0528"/>
    <w:multiLevelType w:val="hybridMultilevel"/>
    <w:tmpl w:val="FF423812"/>
    <w:lvl w:ilvl="0" w:tplc="0409001B">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2FA91A34"/>
    <w:multiLevelType w:val="hybridMultilevel"/>
    <w:tmpl w:val="C8A29D9A"/>
    <w:lvl w:ilvl="0" w:tplc="7B7CA470">
      <w:start w:val="1"/>
      <w:numFmt w:val="lowerLetter"/>
      <w:pStyle w:val="LetterList"/>
      <w:lvlText w:val="%1)"/>
      <w:lvlJc w:val="left"/>
      <w:pPr>
        <w:ind w:left="1800" w:hanging="360"/>
      </w:pPr>
    </w:lvl>
    <w:lvl w:ilvl="1" w:tplc="F3BAB28C" w:tentative="1">
      <w:start w:val="1"/>
      <w:numFmt w:val="lowerLetter"/>
      <w:lvlText w:val="%2."/>
      <w:lvlJc w:val="left"/>
      <w:pPr>
        <w:ind w:left="2520" w:hanging="360"/>
      </w:pPr>
    </w:lvl>
    <w:lvl w:ilvl="2" w:tplc="5A027728" w:tentative="1">
      <w:start w:val="1"/>
      <w:numFmt w:val="lowerRoman"/>
      <w:lvlText w:val="%3."/>
      <w:lvlJc w:val="right"/>
      <w:pPr>
        <w:ind w:left="3240" w:hanging="180"/>
      </w:pPr>
    </w:lvl>
    <w:lvl w:ilvl="3" w:tplc="A802D906" w:tentative="1">
      <w:start w:val="1"/>
      <w:numFmt w:val="decimal"/>
      <w:lvlText w:val="%4."/>
      <w:lvlJc w:val="left"/>
      <w:pPr>
        <w:ind w:left="3960" w:hanging="360"/>
      </w:pPr>
    </w:lvl>
    <w:lvl w:ilvl="4" w:tplc="69D8E2E2" w:tentative="1">
      <w:start w:val="1"/>
      <w:numFmt w:val="lowerLetter"/>
      <w:lvlText w:val="%5."/>
      <w:lvlJc w:val="left"/>
      <w:pPr>
        <w:ind w:left="4680" w:hanging="360"/>
      </w:pPr>
    </w:lvl>
    <w:lvl w:ilvl="5" w:tplc="979CB8FE" w:tentative="1">
      <w:start w:val="1"/>
      <w:numFmt w:val="lowerRoman"/>
      <w:lvlText w:val="%6."/>
      <w:lvlJc w:val="right"/>
      <w:pPr>
        <w:ind w:left="5400" w:hanging="180"/>
      </w:pPr>
    </w:lvl>
    <w:lvl w:ilvl="6" w:tplc="7ECCC950" w:tentative="1">
      <w:start w:val="1"/>
      <w:numFmt w:val="decimal"/>
      <w:lvlText w:val="%7."/>
      <w:lvlJc w:val="left"/>
      <w:pPr>
        <w:ind w:left="6120" w:hanging="360"/>
      </w:pPr>
    </w:lvl>
    <w:lvl w:ilvl="7" w:tplc="923C7238" w:tentative="1">
      <w:start w:val="1"/>
      <w:numFmt w:val="lowerLetter"/>
      <w:lvlText w:val="%8."/>
      <w:lvlJc w:val="left"/>
      <w:pPr>
        <w:ind w:left="6840" w:hanging="360"/>
      </w:pPr>
    </w:lvl>
    <w:lvl w:ilvl="8" w:tplc="6900C370" w:tentative="1">
      <w:start w:val="1"/>
      <w:numFmt w:val="lowerRoman"/>
      <w:lvlText w:val="%9."/>
      <w:lvlJc w:val="right"/>
      <w:pPr>
        <w:ind w:left="7560" w:hanging="180"/>
      </w:pPr>
    </w:lvl>
  </w:abstractNum>
  <w:abstractNum w:abstractNumId="70">
    <w:nsid w:val="32843BA2"/>
    <w:multiLevelType w:val="hybridMultilevel"/>
    <w:tmpl w:val="DDBE3FBA"/>
    <w:lvl w:ilvl="0" w:tplc="3AA0747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nsid w:val="32A63FF5"/>
    <w:multiLevelType w:val="hybridMultilevel"/>
    <w:tmpl w:val="B0FC2272"/>
    <w:lvl w:ilvl="0" w:tplc="04090013">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2">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3">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4">
    <w:nsid w:val="34D04453"/>
    <w:multiLevelType w:val="hybridMultilevel"/>
    <w:tmpl w:val="8BEAFEBA"/>
    <w:lvl w:ilvl="0" w:tplc="04090011">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4"/>
      <w:numFmt w:val="decimal"/>
      <w:lvlText w:val="%3"/>
      <w:lvlJc w:val="left"/>
      <w:pPr>
        <w:ind w:left="3060" w:hanging="360"/>
      </w:pPr>
      <w:rPr>
        <w:rFonts w:hint="default"/>
      </w:rPr>
    </w:lvl>
    <w:lvl w:ilvl="3" w:tplc="0409000F">
      <w:start w:val="14"/>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9"/>
      <w:numFmt w:val="decimal"/>
      <w:lvlText w:val="%6"/>
      <w:lvlJc w:val="left"/>
      <w:pPr>
        <w:ind w:left="5220" w:hanging="360"/>
      </w:pPr>
      <w:rPr>
        <w:rFonts w:hint="default"/>
      </w:rPr>
    </w:lvl>
    <w:lvl w:ilvl="6" w:tplc="0409000F">
      <w:start w:val="9"/>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374E5CBC"/>
    <w:multiLevelType w:val="multilevel"/>
    <w:tmpl w:val="56F8F4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nsid w:val="3771393B"/>
    <w:multiLevelType w:val="hybridMultilevel"/>
    <w:tmpl w:val="DA742A7A"/>
    <w:lvl w:ilvl="0" w:tplc="D48EC86C">
      <w:start w:val="1"/>
      <w:numFmt w:val="lowerLetter"/>
      <w:lvlText w:val="%1)"/>
      <w:lvlJc w:val="left"/>
      <w:pPr>
        <w:tabs>
          <w:tab w:val="num" w:pos="1170"/>
        </w:tabs>
        <w:ind w:left="1170" w:hanging="450"/>
      </w:pPr>
      <w:rPr>
        <w:rFonts w:hint="default"/>
        <w:color w:val="auto"/>
      </w:rPr>
    </w:lvl>
    <w:lvl w:ilvl="1" w:tplc="684EF3D8" w:tentative="1">
      <w:start w:val="1"/>
      <w:numFmt w:val="lowerLetter"/>
      <w:lvlText w:val="%2."/>
      <w:lvlJc w:val="left"/>
      <w:pPr>
        <w:tabs>
          <w:tab w:val="num" w:pos="1800"/>
        </w:tabs>
        <w:ind w:left="1800" w:hanging="360"/>
      </w:pPr>
    </w:lvl>
    <w:lvl w:ilvl="2" w:tplc="5CFCC268" w:tentative="1">
      <w:start w:val="1"/>
      <w:numFmt w:val="lowerRoman"/>
      <w:lvlText w:val="%3."/>
      <w:lvlJc w:val="right"/>
      <w:pPr>
        <w:tabs>
          <w:tab w:val="num" w:pos="2520"/>
        </w:tabs>
        <w:ind w:left="2520" w:hanging="180"/>
      </w:pPr>
    </w:lvl>
    <w:lvl w:ilvl="3" w:tplc="A8BE3570" w:tentative="1">
      <w:start w:val="1"/>
      <w:numFmt w:val="decimal"/>
      <w:lvlText w:val="%4."/>
      <w:lvlJc w:val="left"/>
      <w:pPr>
        <w:tabs>
          <w:tab w:val="num" w:pos="3240"/>
        </w:tabs>
        <w:ind w:left="3240" w:hanging="360"/>
      </w:pPr>
    </w:lvl>
    <w:lvl w:ilvl="4" w:tplc="71C6564C" w:tentative="1">
      <w:start w:val="1"/>
      <w:numFmt w:val="lowerLetter"/>
      <w:lvlText w:val="%5."/>
      <w:lvlJc w:val="left"/>
      <w:pPr>
        <w:tabs>
          <w:tab w:val="num" w:pos="3960"/>
        </w:tabs>
        <w:ind w:left="3960" w:hanging="360"/>
      </w:pPr>
    </w:lvl>
    <w:lvl w:ilvl="5" w:tplc="11009282" w:tentative="1">
      <w:start w:val="1"/>
      <w:numFmt w:val="lowerRoman"/>
      <w:lvlText w:val="%6."/>
      <w:lvlJc w:val="right"/>
      <w:pPr>
        <w:tabs>
          <w:tab w:val="num" w:pos="4680"/>
        </w:tabs>
        <w:ind w:left="4680" w:hanging="180"/>
      </w:pPr>
    </w:lvl>
    <w:lvl w:ilvl="6" w:tplc="0408211C" w:tentative="1">
      <w:start w:val="1"/>
      <w:numFmt w:val="decimal"/>
      <w:lvlText w:val="%7."/>
      <w:lvlJc w:val="left"/>
      <w:pPr>
        <w:tabs>
          <w:tab w:val="num" w:pos="5400"/>
        </w:tabs>
        <w:ind w:left="5400" w:hanging="360"/>
      </w:pPr>
    </w:lvl>
    <w:lvl w:ilvl="7" w:tplc="A5FAD040" w:tentative="1">
      <w:start w:val="1"/>
      <w:numFmt w:val="lowerLetter"/>
      <w:lvlText w:val="%8."/>
      <w:lvlJc w:val="left"/>
      <w:pPr>
        <w:tabs>
          <w:tab w:val="num" w:pos="6120"/>
        </w:tabs>
        <w:ind w:left="6120" w:hanging="360"/>
      </w:pPr>
    </w:lvl>
    <w:lvl w:ilvl="8" w:tplc="D09802F8" w:tentative="1">
      <w:start w:val="1"/>
      <w:numFmt w:val="lowerRoman"/>
      <w:lvlText w:val="%9."/>
      <w:lvlJc w:val="right"/>
      <w:pPr>
        <w:tabs>
          <w:tab w:val="num" w:pos="6840"/>
        </w:tabs>
        <w:ind w:left="6840" w:hanging="180"/>
      </w:pPr>
    </w:lvl>
  </w:abstractNum>
  <w:abstractNum w:abstractNumId="78">
    <w:nsid w:val="38695DF1"/>
    <w:multiLevelType w:val="hybridMultilevel"/>
    <w:tmpl w:val="7AA0F0B8"/>
    <w:lvl w:ilvl="0" w:tplc="51E8B4FC">
      <w:start w:val="1"/>
      <w:numFmt w:val="lowerLetter"/>
      <w:lvlText w:val="%1."/>
      <w:lvlJc w:val="left"/>
      <w:pPr>
        <w:ind w:left="2160" w:hanging="360"/>
      </w:pPr>
    </w:lvl>
    <w:lvl w:ilvl="1" w:tplc="A1E6656C" w:tentative="1">
      <w:start w:val="1"/>
      <w:numFmt w:val="lowerLetter"/>
      <w:lvlText w:val="%2."/>
      <w:lvlJc w:val="left"/>
      <w:pPr>
        <w:ind w:left="2880" w:hanging="360"/>
      </w:pPr>
    </w:lvl>
    <w:lvl w:ilvl="2" w:tplc="45F63FAE" w:tentative="1">
      <w:start w:val="1"/>
      <w:numFmt w:val="lowerRoman"/>
      <w:lvlText w:val="%3."/>
      <w:lvlJc w:val="right"/>
      <w:pPr>
        <w:ind w:left="3600" w:hanging="180"/>
      </w:pPr>
    </w:lvl>
    <w:lvl w:ilvl="3" w:tplc="62A4C37E" w:tentative="1">
      <w:start w:val="1"/>
      <w:numFmt w:val="decimal"/>
      <w:lvlText w:val="%4."/>
      <w:lvlJc w:val="left"/>
      <w:pPr>
        <w:ind w:left="4320" w:hanging="360"/>
      </w:pPr>
    </w:lvl>
    <w:lvl w:ilvl="4" w:tplc="3C70F204" w:tentative="1">
      <w:start w:val="1"/>
      <w:numFmt w:val="lowerLetter"/>
      <w:lvlText w:val="%5."/>
      <w:lvlJc w:val="left"/>
      <w:pPr>
        <w:ind w:left="5040" w:hanging="360"/>
      </w:pPr>
    </w:lvl>
    <w:lvl w:ilvl="5" w:tplc="4D24E648" w:tentative="1">
      <w:start w:val="1"/>
      <w:numFmt w:val="lowerRoman"/>
      <w:lvlText w:val="%6."/>
      <w:lvlJc w:val="right"/>
      <w:pPr>
        <w:ind w:left="5760" w:hanging="180"/>
      </w:pPr>
    </w:lvl>
    <w:lvl w:ilvl="6" w:tplc="0A12CB4A" w:tentative="1">
      <w:start w:val="1"/>
      <w:numFmt w:val="decimal"/>
      <w:lvlText w:val="%7."/>
      <w:lvlJc w:val="left"/>
      <w:pPr>
        <w:ind w:left="6480" w:hanging="360"/>
      </w:pPr>
    </w:lvl>
    <w:lvl w:ilvl="7" w:tplc="8F30AB18" w:tentative="1">
      <w:start w:val="1"/>
      <w:numFmt w:val="lowerLetter"/>
      <w:lvlText w:val="%8."/>
      <w:lvlJc w:val="left"/>
      <w:pPr>
        <w:ind w:left="7200" w:hanging="360"/>
      </w:pPr>
    </w:lvl>
    <w:lvl w:ilvl="8" w:tplc="3F2AA15C" w:tentative="1">
      <w:start w:val="1"/>
      <w:numFmt w:val="lowerRoman"/>
      <w:lvlText w:val="%9."/>
      <w:lvlJc w:val="right"/>
      <w:pPr>
        <w:ind w:left="7920" w:hanging="180"/>
      </w:pPr>
    </w:lvl>
  </w:abstractNum>
  <w:abstractNum w:abstractNumId="79">
    <w:nsid w:val="38955AD5"/>
    <w:multiLevelType w:val="multilevel"/>
    <w:tmpl w:val="F75ACF1C"/>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1">
    <w:nsid w:val="3A7A0CAE"/>
    <w:multiLevelType w:val="hybridMultilevel"/>
    <w:tmpl w:val="EBD28D32"/>
    <w:lvl w:ilvl="0" w:tplc="D81AF5FA">
      <w:numFmt w:val="bullet"/>
      <w:lvlText w:val=""/>
      <w:lvlJc w:val="left"/>
      <w:pPr>
        <w:ind w:left="720" w:hanging="360"/>
      </w:pPr>
      <w:rPr>
        <w:rFonts w:ascii="Symbol" w:eastAsia="Times New Roman" w:hAnsi="Symbol" w:cs="Calibri" w:hint="default"/>
      </w:rPr>
    </w:lvl>
    <w:lvl w:ilvl="1" w:tplc="24C282E6" w:tentative="1">
      <w:start w:val="1"/>
      <w:numFmt w:val="bullet"/>
      <w:lvlText w:val="o"/>
      <w:lvlJc w:val="left"/>
      <w:pPr>
        <w:ind w:left="1440" w:hanging="360"/>
      </w:pPr>
      <w:rPr>
        <w:rFonts w:ascii="Courier New" w:hAnsi="Courier New" w:cs="Courier New" w:hint="default"/>
      </w:rPr>
    </w:lvl>
    <w:lvl w:ilvl="2" w:tplc="3ED4B294" w:tentative="1">
      <w:start w:val="1"/>
      <w:numFmt w:val="bullet"/>
      <w:lvlText w:val=""/>
      <w:lvlJc w:val="left"/>
      <w:pPr>
        <w:ind w:left="2160" w:hanging="360"/>
      </w:pPr>
      <w:rPr>
        <w:rFonts w:ascii="Wingdings" w:hAnsi="Wingdings" w:hint="default"/>
      </w:rPr>
    </w:lvl>
    <w:lvl w:ilvl="3" w:tplc="7E98ED8E" w:tentative="1">
      <w:start w:val="1"/>
      <w:numFmt w:val="bullet"/>
      <w:lvlText w:val=""/>
      <w:lvlJc w:val="left"/>
      <w:pPr>
        <w:ind w:left="2880" w:hanging="360"/>
      </w:pPr>
      <w:rPr>
        <w:rFonts w:ascii="Symbol" w:hAnsi="Symbol" w:hint="default"/>
      </w:rPr>
    </w:lvl>
    <w:lvl w:ilvl="4" w:tplc="155E1618" w:tentative="1">
      <w:start w:val="1"/>
      <w:numFmt w:val="bullet"/>
      <w:lvlText w:val="o"/>
      <w:lvlJc w:val="left"/>
      <w:pPr>
        <w:ind w:left="3600" w:hanging="360"/>
      </w:pPr>
      <w:rPr>
        <w:rFonts w:ascii="Courier New" w:hAnsi="Courier New" w:cs="Courier New" w:hint="default"/>
      </w:rPr>
    </w:lvl>
    <w:lvl w:ilvl="5" w:tplc="0A9EBCAA" w:tentative="1">
      <w:start w:val="1"/>
      <w:numFmt w:val="bullet"/>
      <w:lvlText w:val=""/>
      <w:lvlJc w:val="left"/>
      <w:pPr>
        <w:ind w:left="4320" w:hanging="360"/>
      </w:pPr>
      <w:rPr>
        <w:rFonts w:ascii="Wingdings" w:hAnsi="Wingdings" w:hint="default"/>
      </w:rPr>
    </w:lvl>
    <w:lvl w:ilvl="6" w:tplc="654203C4" w:tentative="1">
      <w:start w:val="1"/>
      <w:numFmt w:val="bullet"/>
      <w:lvlText w:val=""/>
      <w:lvlJc w:val="left"/>
      <w:pPr>
        <w:ind w:left="5040" w:hanging="360"/>
      </w:pPr>
      <w:rPr>
        <w:rFonts w:ascii="Symbol" w:hAnsi="Symbol" w:hint="default"/>
      </w:rPr>
    </w:lvl>
    <w:lvl w:ilvl="7" w:tplc="C41056A6" w:tentative="1">
      <w:start w:val="1"/>
      <w:numFmt w:val="bullet"/>
      <w:lvlText w:val="o"/>
      <w:lvlJc w:val="left"/>
      <w:pPr>
        <w:ind w:left="5760" w:hanging="360"/>
      </w:pPr>
      <w:rPr>
        <w:rFonts w:ascii="Courier New" w:hAnsi="Courier New" w:cs="Courier New" w:hint="default"/>
      </w:rPr>
    </w:lvl>
    <w:lvl w:ilvl="8" w:tplc="9DAE8EDA" w:tentative="1">
      <w:start w:val="1"/>
      <w:numFmt w:val="bullet"/>
      <w:lvlText w:val=""/>
      <w:lvlJc w:val="left"/>
      <w:pPr>
        <w:ind w:left="6480" w:hanging="360"/>
      </w:pPr>
      <w:rPr>
        <w:rFonts w:ascii="Wingdings" w:hAnsi="Wingdings" w:hint="default"/>
      </w:rPr>
    </w:lvl>
  </w:abstractNum>
  <w:abstractNum w:abstractNumId="82">
    <w:nsid w:val="3BB96884"/>
    <w:multiLevelType w:val="hybridMultilevel"/>
    <w:tmpl w:val="E4D43430"/>
    <w:lvl w:ilvl="0" w:tplc="73D64A48">
      <w:start w:val="1"/>
      <w:numFmt w:val="lowerLetter"/>
      <w:lvlText w:val="%1."/>
      <w:lvlJc w:val="left"/>
      <w:pPr>
        <w:ind w:left="1440" w:hanging="360"/>
      </w:pPr>
      <w:rPr>
        <w:rFonts w:hint="default"/>
      </w:rPr>
    </w:lvl>
    <w:lvl w:ilvl="1" w:tplc="05C47502" w:tentative="1">
      <w:start w:val="1"/>
      <w:numFmt w:val="lowerLetter"/>
      <w:lvlText w:val="%2."/>
      <w:lvlJc w:val="left"/>
      <w:pPr>
        <w:ind w:left="2160" w:hanging="360"/>
      </w:pPr>
    </w:lvl>
    <w:lvl w:ilvl="2" w:tplc="512ED854" w:tentative="1">
      <w:start w:val="1"/>
      <w:numFmt w:val="lowerRoman"/>
      <w:lvlText w:val="%3."/>
      <w:lvlJc w:val="right"/>
      <w:pPr>
        <w:ind w:left="2880" w:hanging="180"/>
      </w:pPr>
    </w:lvl>
    <w:lvl w:ilvl="3" w:tplc="8C7CE1B4" w:tentative="1">
      <w:start w:val="1"/>
      <w:numFmt w:val="decimal"/>
      <w:lvlText w:val="%4."/>
      <w:lvlJc w:val="left"/>
      <w:pPr>
        <w:ind w:left="3600" w:hanging="360"/>
      </w:pPr>
    </w:lvl>
    <w:lvl w:ilvl="4" w:tplc="7B90A454" w:tentative="1">
      <w:start w:val="1"/>
      <w:numFmt w:val="lowerLetter"/>
      <w:lvlText w:val="%5."/>
      <w:lvlJc w:val="left"/>
      <w:pPr>
        <w:ind w:left="4320" w:hanging="360"/>
      </w:pPr>
    </w:lvl>
    <w:lvl w:ilvl="5" w:tplc="DCF4F996" w:tentative="1">
      <w:start w:val="1"/>
      <w:numFmt w:val="lowerRoman"/>
      <w:lvlText w:val="%6."/>
      <w:lvlJc w:val="right"/>
      <w:pPr>
        <w:ind w:left="5040" w:hanging="180"/>
      </w:pPr>
    </w:lvl>
    <w:lvl w:ilvl="6" w:tplc="93304726" w:tentative="1">
      <w:start w:val="1"/>
      <w:numFmt w:val="decimal"/>
      <w:lvlText w:val="%7."/>
      <w:lvlJc w:val="left"/>
      <w:pPr>
        <w:ind w:left="5760" w:hanging="360"/>
      </w:pPr>
    </w:lvl>
    <w:lvl w:ilvl="7" w:tplc="F6FE3752" w:tentative="1">
      <w:start w:val="1"/>
      <w:numFmt w:val="lowerLetter"/>
      <w:lvlText w:val="%8."/>
      <w:lvlJc w:val="left"/>
      <w:pPr>
        <w:ind w:left="6480" w:hanging="360"/>
      </w:pPr>
    </w:lvl>
    <w:lvl w:ilvl="8" w:tplc="AB74F2AC" w:tentative="1">
      <w:start w:val="1"/>
      <w:numFmt w:val="lowerRoman"/>
      <w:lvlText w:val="%9."/>
      <w:lvlJc w:val="right"/>
      <w:pPr>
        <w:ind w:left="7200" w:hanging="180"/>
      </w:pPr>
    </w:lvl>
  </w:abstractNum>
  <w:abstractNum w:abstractNumId="83">
    <w:nsid w:val="3BC828D4"/>
    <w:multiLevelType w:val="hybridMultilevel"/>
    <w:tmpl w:val="07A47182"/>
    <w:lvl w:ilvl="0" w:tplc="6A8CFC5E">
      <w:start w:val="1"/>
      <w:numFmt w:val="lowerLetter"/>
      <w:lvlText w:val="%1."/>
      <w:lvlJc w:val="left"/>
      <w:pPr>
        <w:ind w:left="1440" w:hanging="360"/>
      </w:pPr>
    </w:lvl>
    <w:lvl w:ilvl="1" w:tplc="6EFE8104">
      <w:start w:val="1"/>
      <w:numFmt w:val="lowerLetter"/>
      <w:lvlText w:val="%2."/>
      <w:lvlJc w:val="left"/>
      <w:pPr>
        <w:ind w:left="2160" w:hanging="360"/>
      </w:pPr>
    </w:lvl>
    <w:lvl w:ilvl="2" w:tplc="0BA2AC36" w:tentative="1">
      <w:start w:val="1"/>
      <w:numFmt w:val="lowerRoman"/>
      <w:lvlText w:val="%3."/>
      <w:lvlJc w:val="right"/>
      <w:pPr>
        <w:ind w:left="2880" w:hanging="180"/>
      </w:pPr>
    </w:lvl>
    <w:lvl w:ilvl="3" w:tplc="3FCCF6A8" w:tentative="1">
      <w:start w:val="1"/>
      <w:numFmt w:val="decimal"/>
      <w:lvlText w:val="%4."/>
      <w:lvlJc w:val="left"/>
      <w:pPr>
        <w:ind w:left="3600" w:hanging="360"/>
      </w:pPr>
    </w:lvl>
    <w:lvl w:ilvl="4" w:tplc="28801AB0" w:tentative="1">
      <w:start w:val="1"/>
      <w:numFmt w:val="lowerLetter"/>
      <w:lvlText w:val="%5."/>
      <w:lvlJc w:val="left"/>
      <w:pPr>
        <w:ind w:left="4320" w:hanging="360"/>
      </w:pPr>
    </w:lvl>
    <w:lvl w:ilvl="5" w:tplc="45F403C0" w:tentative="1">
      <w:start w:val="1"/>
      <w:numFmt w:val="lowerRoman"/>
      <w:lvlText w:val="%6."/>
      <w:lvlJc w:val="right"/>
      <w:pPr>
        <w:ind w:left="5040" w:hanging="180"/>
      </w:pPr>
    </w:lvl>
    <w:lvl w:ilvl="6" w:tplc="4B3C9E12" w:tentative="1">
      <w:start w:val="1"/>
      <w:numFmt w:val="decimal"/>
      <w:lvlText w:val="%7."/>
      <w:lvlJc w:val="left"/>
      <w:pPr>
        <w:ind w:left="5760" w:hanging="360"/>
      </w:pPr>
    </w:lvl>
    <w:lvl w:ilvl="7" w:tplc="C25AB302" w:tentative="1">
      <w:start w:val="1"/>
      <w:numFmt w:val="lowerLetter"/>
      <w:lvlText w:val="%8."/>
      <w:lvlJc w:val="left"/>
      <w:pPr>
        <w:ind w:left="6480" w:hanging="360"/>
      </w:pPr>
    </w:lvl>
    <w:lvl w:ilvl="8" w:tplc="06A65BE8" w:tentative="1">
      <w:start w:val="1"/>
      <w:numFmt w:val="lowerRoman"/>
      <w:lvlText w:val="%9."/>
      <w:lvlJc w:val="right"/>
      <w:pPr>
        <w:ind w:left="7200" w:hanging="180"/>
      </w:pPr>
    </w:lvl>
  </w:abstractNum>
  <w:abstractNum w:abstractNumId="84">
    <w:nsid w:val="3C387B61"/>
    <w:multiLevelType w:val="hybridMultilevel"/>
    <w:tmpl w:val="F7FADCF0"/>
    <w:lvl w:ilvl="0" w:tplc="86E8131C">
      <w:start w:val="1"/>
      <w:numFmt w:val="decimal"/>
      <w:lvlText w:val="%1."/>
      <w:lvlJc w:val="left"/>
      <w:pPr>
        <w:ind w:left="630" w:hanging="360"/>
      </w:pPr>
    </w:lvl>
    <w:lvl w:ilvl="1" w:tplc="799AA5BC" w:tentative="1">
      <w:start w:val="1"/>
      <w:numFmt w:val="lowerLetter"/>
      <w:lvlText w:val="%2."/>
      <w:lvlJc w:val="left"/>
      <w:pPr>
        <w:ind w:left="1350" w:hanging="360"/>
      </w:pPr>
    </w:lvl>
    <w:lvl w:ilvl="2" w:tplc="9EFA471A" w:tentative="1">
      <w:start w:val="1"/>
      <w:numFmt w:val="lowerRoman"/>
      <w:lvlText w:val="%3."/>
      <w:lvlJc w:val="right"/>
      <w:pPr>
        <w:ind w:left="2070" w:hanging="180"/>
      </w:pPr>
    </w:lvl>
    <w:lvl w:ilvl="3" w:tplc="35F8E680" w:tentative="1">
      <w:start w:val="1"/>
      <w:numFmt w:val="decimal"/>
      <w:lvlText w:val="%4."/>
      <w:lvlJc w:val="left"/>
      <w:pPr>
        <w:ind w:left="2790" w:hanging="360"/>
      </w:pPr>
    </w:lvl>
    <w:lvl w:ilvl="4" w:tplc="4F7495A0" w:tentative="1">
      <w:start w:val="1"/>
      <w:numFmt w:val="lowerLetter"/>
      <w:lvlText w:val="%5."/>
      <w:lvlJc w:val="left"/>
      <w:pPr>
        <w:ind w:left="3510" w:hanging="360"/>
      </w:pPr>
    </w:lvl>
    <w:lvl w:ilvl="5" w:tplc="93362232" w:tentative="1">
      <w:start w:val="1"/>
      <w:numFmt w:val="lowerRoman"/>
      <w:lvlText w:val="%6."/>
      <w:lvlJc w:val="right"/>
      <w:pPr>
        <w:ind w:left="4230" w:hanging="180"/>
      </w:pPr>
    </w:lvl>
    <w:lvl w:ilvl="6" w:tplc="360E1ADC" w:tentative="1">
      <w:start w:val="1"/>
      <w:numFmt w:val="decimal"/>
      <w:lvlText w:val="%7."/>
      <w:lvlJc w:val="left"/>
      <w:pPr>
        <w:ind w:left="4950" w:hanging="360"/>
      </w:pPr>
    </w:lvl>
    <w:lvl w:ilvl="7" w:tplc="EA24257E" w:tentative="1">
      <w:start w:val="1"/>
      <w:numFmt w:val="lowerLetter"/>
      <w:lvlText w:val="%8."/>
      <w:lvlJc w:val="left"/>
      <w:pPr>
        <w:ind w:left="5670" w:hanging="360"/>
      </w:pPr>
    </w:lvl>
    <w:lvl w:ilvl="8" w:tplc="BB08A9FA" w:tentative="1">
      <w:start w:val="1"/>
      <w:numFmt w:val="lowerRoman"/>
      <w:lvlText w:val="%9."/>
      <w:lvlJc w:val="right"/>
      <w:pPr>
        <w:ind w:left="6390" w:hanging="180"/>
      </w:pPr>
    </w:lvl>
  </w:abstractNum>
  <w:abstractNum w:abstractNumId="85">
    <w:nsid w:val="3D74402D"/>
    <w:multiLevelType w:val="hybridMultilevel"/>
    <w:tmpl w:val="83AE24C6"/>
    <w:lvl w:ilvl="0" w:tplc="F4085E38">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6">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7">
    <w:nsid w:val="3E5B60C9"/>
    <w:multiLevelType w:val="hybridMultilevel"/>
    <w:tmpl w:val="8C5AFFB4"/>
    <w:lvl w:ilvl="0" w:tplc="0409001B">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88">
    <w:nsid w:val="3E644A41"/>
    <w:multiLevelType w:val="multilevel"/>
    <w:tmpl w:val="1B62E708"/>
    <w:numStyleLink w:val="StyleNumberedTimesNewRoman9ptBold"/>
  </w:abstractNum>
  <w:abstractNum w:abstractNumId="89">
    <w:nsid w:val="3E6741BF"/>
    <w:multiLevelType w:val="multilevel"/>
    <w:tmpl w:val="14B26190"/>
    <w:lvl w:ilvl="0">
      <w:start w:val="7"/>
      <w:numFmt w:val="decimal"/>
      <w:lvlText w:val="%1"/>
      <w:lvlJc w:val="left"/>
      <w:pPr>
        <w:ind w:left="372" w:hanging="372"/>
      </w:pPr>
      <w:rPr>
        <w:rFonts w:hint="default"/>
      </w:rPr>
    </w:lvl>
    <w:lvl w:ilvl="1">
      <w:start w:val="1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3FC4052B"/>
    <w:multiLevelType w:val="hybridMultilevel"/>
    <w:tmpl w:val="ED70A8D6"/>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5185CC6"/>
    <w:multiLevelType w:val="hybridMultilevel"/>
    <w:tmpl w:val="DFD6B4B4"/>
    <w:lvl w:ilvl="0" w:tplc="2EEC9680">
      <w:start w:val="1"/>
      <w:numFmt w:val="lowerRoman"/>
      <w:lvlText w:val="%1."/>
      <w:lvlJc w:val="right"/>
      <w:pPr>
        <w:ind w:left="2160" w:hanging="360"/>
      </w:pPr>
    </w:lvl>
    <w:lvl w:ilvl="1" w:tplc="148ECEE2" w:tentative="1">
      <w:start w:val="1"/>
      <w:numFmt w:val="lowerLetter"/>
      <w:lvlText w:val="%2."/>
      <w:lvlJc w:val="left"/>
      <w:pPr>
        <w:ind w:left="2880" w:hanging="360"/>
      </w:pPr>
    </w:lvl>
    <w:lvl w:ilvl="2" w:tplc="4E14C796" w:tentative="1">
      <w:start w:val="1"/>
      <w:numFmt w:val="lowerRoman"/>
      <w:lvlText w:val="%3."/>
      <w:lvlJc w:val="right"/>
      <w:pPr>
        <w:ind w:left="3600" w:hanging="180"/>
      </w:pPr>
    </w:lvl>
    <w:lvl w:ilvl="3" w:tplc="3F6A2138" w:tentative="1">
      <w:start w:val="1"/>
      <w:numFmt w:val="decimal"/>
      <w:lvlText w:val="%4."/>
      <w:lvlJc w:val="left"/>
      <w:pPr>
        <w:ind w:left="4320" w:hanging="360"/>
      </w:pPr>
    </w:lvl>
    <w:lvl w:ilvl="4" w:tplc="DC984882" w:tentative="1">
      <w:start w:val="1"/>
      <w:numFmt w:val="lowerLetter"/>
      <w:lvlText w:val="%5."/>
      <w:lvlJc w:val="left"/>
      <w:pPr>
        <w:ind w:left="5040" w:hanging="360"/>
      </w:pPr>
    </w:lvl>
    <w:lvl w:ilvl="5" w:tplc="21366518" w:tentative="1">
      <w:start w:val="1"/>
      <w:numFmt w:val="lowerRoman"/>
      <w:lvlText w:val="%6."/>
      <w:lvlJc w:val="right"/>
      <w:pPr>
        <w:ind w:left="5760" w:hanging="180"/>
      </w:pPr>
    </w:lvl>
    <w:lvl w:ilvl="6" w:tplc="D70202CE" w:tentative="1">
      <w:start w:val="1"/>
      <w:numFmt w:val="decimal"/>
      <w:lvlText w:val="%7."/>
      <w:lvlJc w:val="left"/>
      <w:pPr>
        <w:ind w:left="6480" w:hanging="360"/>
      </w:pPr>
    </w:lvl>
    <w:lvl w:ilvl="7" w:tplc="1A64E1E0" w:tentative="1">
      <w:start w:val="1"/>
      <w:numFmt w:val="lowerLetter"/>
      <w:lvlText w:val="%8."/>
      <w:lvlJc w:val="left"/>
      <w:pPr>
        <w:ind w:left="7200" w:hanging="360"/>
      </w:pPr>
    </w:lvl>
    <w:lvl w:ilvl="8" w:tplc="D6643C24" w:tentative="1">
      <w:start w:val="1"/>
      <w:numFmt w:val="lowerRoman"/>
      <w:lvlText w:val="%9."/>
      <w:lvlJc w:val="right"/>
      <w:pPr>
        <w:ind w:left="7920" w:hanging="180"/>
      </w:pPr>
    </w:lvl>
  </w:abstractNum>
  <w:abstractNum w:abstractNumId="94">
    <w:nsid w:val="46C712F2"/>
    <w:multiLevelType w:val="hybridMultilevel"/>
    <w:tmpl w:val="E83A926E"/>
    <w:lvl w:ilvl="0" w:tplc="C292FB92">
      <w:start w:val="1"/>
      <w:numFmt w:val="lowerLetter"/>
      <w:lvlText w:val="%1."/>
      <w:lvlJc w:val="left"/>
      <w:pPr>
        <w:ind w:left="1080" w:hanging="360"/>
      </w:pPr>
    </w:lvl>
    <w:lvl w:ilvl="1" w:tplc="B232CD56" w:tentative="1">
      <w:start w:val="1"/>
      <w:numFmt w:val="lowerLetter"/>
      <w:lvlText w:val="%2."/>
      <w:lvlJc w:val="left"/>
      <w:pPr>
        <w:ind w:left="1800" w:hanging="360"/>
      </w:pPr>
    </w:lvl>
    <w:lvl w:ilvl="2" w:tplc="DEF28C80" w:tentative="1">
      <w:start w:val="1"/>
      <w:numFmt w:val="lowerRoman"/>
      <w:lvlText w:val="%3."/>
      <w:lvlJc w:val="right"/>
      <w:pPr>
        <w:ind w:left="2520" w:hanging="180"/>
      </w:pPr>
    </w:lvl>
    <w:lvl w:ilvl="3" w:tplc="AD062F10" w:tentative="1">
      <w:start w:val="1"/>
      <w:numFmt w:val="decimal"/>
      <w:lvlText w:val="%4."/>
      <w:lvlJc w:val="left"/>
      <w:pPr>
        <w:ind w:left="3240" w:hanging="360"/>
      </w:pPr>
    </w:lvl>
    <w:lvl w:ilvl="4" w:tplc="BE405458" w:tentative="1">
      <w:start w:val="1"/>
      <w:numFmt w:val="lowerLetter"/>
      <w:lvlText w:val="%5."/>
      <w:lvlJc w:val="left"/>
      <w:pPr>
        <w:ind w:left="3960" w:hanging="360"/>
      </w:pPr>
    </w:lvl>
    <w:lvl w:ilvl="5" w:tplc="16BEC5FE" w:tentative="1">
      <w:start w:val="1"/>
      <w:numFmt w:val="lowerRoman"/>
      <w:lvlText w:val="%6."/>
      <w:lvlJc w:val="right"/>
      <w:pPr>
        <w:ind w:left="4680" w:hanging="180"/>
      </w:pPr>
    </w:lvl>
    <w:lvl w:ilvl="6" w:tplc="4F386FE0" w:tentative="1">
      <w:start w:val="1"/>
      <w:numFmt w:val="decimal"/>
      <w:lvlText w:val="%7."/>
      <w:lvlJc w:val="left"/>
      <w:pPr>
        <w:ind w:left="5400" w:hanging="360"/>
      </w:pPr>
    </w:lvl>
    <w:lvl w:ilvl="7" w:tplc="46381EE2" w:tentative="1">
      <w:start w:val="1"/>
      <w:numFmt w:val="lowerLetter"/>
      <w:lvlText w:val="%8."/>
      <w:lvlJc w:val="left"/>
      <w:pPr>
        <w:ind w:left="6120" w:hanging="360"/>
      </w:pPr>
    </w:lvl>
    <w:lvl w:ilvl="8" w:tplc="215AD9E0" w:tentative="1">
      <w:start w:val="1"/>
      <w:numFmt w:val="lowerRoman"/>
      <w:lvlText w:val="%9."/>
      <w:lvlJc w:val="right"/>
      <w:pPr>
        <w:ind w:left="6840" w:hanging="180"/>
      </w:pPr>
    </w:lvl>
  </w:abstractNum>
  <w:abstractNum w:abstractNumId="95">
    <w:nsid w:val="46DF2B06"/>
    <w:multiLevelType w:val="hybridMultilevel"/>
    <w:tmpl w:val="F3C6A990"/>
    <w:lvl w:ilvl="0" w:tplc="EA52D288">
      <w:start w:val="1"/>
      <w:numFmt w:val="lowerLetter"/>
      <w:lvlText w:val="%1."/>
      <w:lvlJc w:val="left"/>
      <w:pPr>
        <w:ind w:left="1440" w:hanging="360"/>
      </w:pPr>
    </w:lvl>
    <w:lvl w:ilvl="1" w:tplc="23083FE2">
      <w:start w:val="1"/>
      <w:numFmt w:val="lowerLetter"/>
      <w:lvlText w:val="%2."/>
      <w:lvlJc w:val="left"/>
      <w:pPr>
        <w:ind w:left="2160" w:hanging="360"/>
      </w:pPr>
    </w:lvl>
    <w:lvl w:ilvl="2" w:tplc="1B7E28E4">
      <w:start w:val="13"/>
      <w:numFmt w:val="decimal"/>
      <w:lvlText w:val="%3"/>
      <w:lvlJc w:val="left"/>
      <w:pPr>
        <w:ind w:left="3190" w:hanging="490"/>
      </w:pPr>
      <w:rPr>
        <w:rFonts w:hint="default"/>
      </w:rPr>
    </w:lvl>
    <w:lvl w:ilvl="3" w:tplc="3F948A3C">
      <w:start w:val="13"/>
      <w:numFmt w:val="decimal"/>
      <w:lvlText w:val="%4"/>
      <w:lvlJc w:val="left"/>
      <w:pPr>
        <w:ind w:left="3730" w:hanging="490"/>
      </w:pPr>
      <w:rPr>
        <w:rFonts w:hint="default"/>
      </w:rPr>
    </w:lvl>
    <w:lvl w:ilvl="4" w:tplc="A900F050">
      <w:start w:val="14"/>
      <w:numFmt w:val="decimal"/>
      <w:lvlText w:val="%5"/>
      <w:lvlJc w:val="left"/>
      <w:pPr>
        <w:ind w:left="4450" w:hanging="490"/>
      </w:pPr>
      <w:rPr>
        <w:rFonts w:hint="default"/>
      </w:rPr>
    </w:lvl>
    <w:lvl w:ilvl="5" w:tplc="B27816FE">
      <w:start w:val="13"/>
      <w:numFmt w:val="decimal"/>
      <w:lvlText w:val="%6"/>
      <w:lvlJc w:val="left"/>
      <w:pPr>
        <w:ind w:left="5350" w:hanging="490"/>
      </w:pPr>
      <w:rPr>
        <w:rFonts w:hint="default"/>
      </w:rPr>
    </w:lvl>
    <w:lvl w:ilvl="6" w:tplc="53C652D4">
      <w:start w:val="13"/>
      <w:numFmt w:val="decimal"/>
      <w:lvlText w:val="%7"/>
      <w:lvlJc w:val="left"/>
      <w:pPr>
        <w:ind w:left="5890" w:hanging="490"/>
      </w:pPr>
      <w:rPr>
        <w:rFonts w:hint="default"/>
      </w:rPr>
    </w:lvl>
    <w:lvl w:ilvl="7" w:tplc="F648D1B6">
      <w:start w:val="14"/>
      <w:numFmt w:val="decimal"/>
      <w:lvlText w:val="%8"/>
      <w:lvlJc w:val="left"/>
      <w:pPr>
        <w:ind w:left="6610" w:hanging="490"/>
      </w:pPr>
      <w:rPr>
        <w:rFonts w:hint="default"/>
      </w:rPr>
    </w:lvl>
    <w:lvl w:ilvl="8" w:tplc="EBCA4732">
      <w:start w:val="14"/>
      <w:numFmt w:val="decimal"/>
      <w:lvlText w:val="%9"/>
      <w:lvlJc w:val="left"/>
      <w:pPr>
        <w:ind w:left="7510" w:hanging="490"/>
      </w:pPr>
      <w:rPr>
        <w:rFonts w:hint="default"/>
      </w:rPr>
    </w:lvl>
  </w:abstractNum>
  <w:abstractNum w:abstractNumId="96">
    <w:nsid w:val="47414784"/>
    <w:multiLevelType w:val="hybridMultilevel"/>
    <w:tmpl w:val="A4828276"/>
    <w:lvl w:ilvl="0" w:tplc="2E560C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DD3F00"/>
    <w:multiLevelType w:val="hybridMultilevel"/>
    <w:tmpl w:val="58F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190ACF"/>
    <w:multiLevelType w:val="hybridMultilevel"/>
    <w:tmpl w:val="AEA6943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nsid w:val="4BEC5BF4"/>
    <w:multiLevelType w:val="hybridMultilevel"/>
    <w:tmpl w:val="045EC2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685AD850" w:tentative="1">
      <w:start w:val="1"/>
      <w:numFmt w:val="lowerRoman"/>
      <w:lvlText w:val="%3."/>
      <w:lvlJc w:val="right"/>
      <w:pPr>
        <w:ind w:left="2880" w:hanging="180"/>
      </w:pPr>
    </w:lvl>
    <w:lvl w:ilvl="3" w:tplc="76D2B976" w:tentative="1">
      <w:start w:val="1"/>
      <w:numFmt w:val="decimal"/>
      <w:lvlText w:val="%4."/>
      <w:lvlJc w:val="left"/>
      <w:pPr>
        <w:ind w:left="3600" w:hanging="360"/>
      </w:pPr>
    </w:lvl>
    <w:lvl w:ilvl="4" w:tplc="0E1A3984" w:tentative="1">
      <w:start w:val="1"/>
      <w:numFmt w:val="lowerLetter"/>
      <w:lvlText w:val="%5."/>
      <w:lvlJc w:val="left"/>
      <w:pPr>
        <w:ind w:left="4320" w:hanging="360"/>
      </w:pPr>
    </w:lvl>
    <w:lvl w:ilvl="5" w:tplc="EC2E43D8" w:tentative="1">
      <w:start w:val="1"/>
      <w:numFmt w:val="lowerRoman"/>
      <w:lvlText w:val="%6."/>
      <w:lvlJc w:val="right"/>
      <w:pPr>
        <w:ind w:left="5040" w:hanging="180"/>
      </w:pPr>
    </w:lvl>
    <w:lvl w:ilvl="6" w:tplc="5EF2F114" w:tentative="1">
      <w:start w:val="1"/>
      <w:numFmt w:val="decimal"/>
      <w:lvlText w:val="%7."/>
      <w:lvlJc w:val="left"/>
      <w:pPr>
        <w:ind w:left="5760" w:hanging="360"/>
      </w:pPr>
    </w:lvl>
    <w:lvl w:ilvl="7" w:tplc="3C4A6898" w:tentative="1">
      <w:start w:val="1"/>
      <w:numFmt w:val="lowerLetter"/>
      <w:lvlText w:val="%8."/>
      <w:lvlJc w:val="left"/>
      <w:pPr>
        <w:ind w:left="6480" w:hanging="360"/>
      </w:pPr>
    </w:lvl>
    <w:lvl w:ilvl="8" w:tplc="A87C4B2E" w:tentative="1">
      <w:start w:val="1"/>
      <w:numFmt w:val="lowerRoman"/>
      <w:lvlText w:val="%9."/>
      <w:lvlJc w:val="right"/>
      <w:pPr>
        <w:ind w:left="7200" w:hanging="180"/>
      </w:pPr>
    </w:lvl>
  </w:abstractNum>
  <w:abstractNum w:abstractNumId="100">
    <w:nsid w:val="4C244D16"/>
    <w:multiLevelType w:val="hybridMultilevel"/>
    <w:tmpl w:val="0A2EDD2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nsid w:val="4CB5790A"/>
    <w:multiLevelType w:val="hybridMultilevel"/>
    <w:tmpl w:val="9208AF42"/>
    <w:lvl w:ilvl="0" w:tplc="2E804DDE">
      <w:start w:val="1"/>
      <w:numFmt w:val="upperLetter"/>
      <w:lvlText w:val="%1."/>
      <w:lvlJc w:val="left"/>
      <w:pPr>
        <w:tabs>
          <w:tab w:val="num" w:pos="360"/>
        </w:tabs>
        <w:ind w:left="360" w:hanging="360"/>
      </w:pPr>
      <w:rPr>
        <w:rFonts w:ascii="Times New Roman" w:hAnsi="Times New Roman" w:cs="Arial" w:hint="default"/>
        <w:b w:val="0"/>
        <w:i w:val="0"/>
        <w:sz w:val="20"/>
      </w:rPr>
    </w:lvl>
    <w:lvl w:ilvl="1" w:tplc="C0D2A9AC" w:tentative="1">
      <w:start w:val="1"/>
      <w:numFmt w:val="lowerLetter"/>
      <w:pStyle w:val="NumBullet2"/>
      <w:lvlText w:val="%2."/>
      <w:lvlJc w:val="left"/>
      <w:pPr>
        <w:tabs>
          <w:tab w:val="num" w:pos="1440"/>
        </w:tabs>
        <w:ind w:left="1440" w:hanging="360"/>
      </w:pPr>
    </w:lvl>
    <w:lvl w:ilvl="2" w:tplc="C80863EC" w:tentative="1">
      <w:start w:val="1"/>
      <w:numFmt w:val="lowerRoman"/>
      <w:pStyle w:val="NumBullet3"/>
      <w:lvlText w:val="%3."/>
      <w:lvlJc w:val="right"/>
      <w:pPr>
        <w:tabs>
          <w:tab w:val="num" w:pos="2160"/>
        </w:tabs>
        <w:ind w:left="2160" w:hanging="180"/>
      </w:pPr>
    </w:lvl>
    <w:lvl w:ilvl="3" w:tplc="B2CE135A" w:tentative="1">
      <w:start w:val="1"/>
      <w:numFmt w:val="decimal"/>
      <w:lvlText w:val="%4."/>
      <w:lvlJc w:val="left"/>
      <w:pPr>
        <w:tabs>
          <w:tab w:val="num" w:pos="2880"/>
        </w:tabs>
        <w:ind w:left="2880" w:hanging="360"/>
      </w:pPr>
    </w:lvl>
    <w:lvl w:ilvl="4" w:tplc="E82EDD2E" w:tentative="1">
      <w:start w:val="1"/>
      <w:numFmt w:val="lowerLetter"/>
      <w:lvlText w:val="%5."/>
      <w:lvlJc w:val="left"/>
      <w:pPr>
        <w:tabs>
          <w:tab w:val="num" w:pos="3600"/>
        </w:tabs>
        <w:ind w:left="3600" w:hanging="360"/>
      </w:pPr>
    </w:lvl>
    <w:lvl w:ilvl="5" w:tplc="BFCC83BC" w:tentative="1">
      <w:start w:val="1"/>
      <w:numFmt w:val="lowerRoman"/>
      <w:lvlText w:val="%6."/>
      <w:lvlJc w:val="right"/>
      <w:pPr>
        <w:tabs>
          <w:tab w:val="num" w:pos="4320"/>
        </w:tabs>
        <w:ind w:left="4320" w:hanging="180"/>
      </w:pPr>
    </w:lvl>
    <w:lvl w:ilvl="6" w:tplc="3328E6A2" w:tentative="1">
      <w:start w:val="1"/>
      <w:numFmt w:val="decimal"/>
      <w:lvlText w:val="%7."/>
      <w:lvlJc w:val="left"/>
      <w:pPr>
        <w:tabs>
          <w:tab w:val="num" w:pos="5040"/>
        </w:tabs>
        <w:ind w:left="5040" w:hanging="360"/>
      </w:pPr>
    </w:lvl>
    <w:lvl w:ilvl="7" w:tplc="7D083ED0" w:tentative="1">
      <w:start w:val="1"/>
      <w:numFmt w:val="lowerLetter"/>
      <w:lvlText w:val="%8."/>
      <w:lvlJc w:val="left"/>
      <w:pPr>
        <w:tabs>
          <w:tab w:val="num" w:pos="5760"/>
        </w:tabs>
        <w:ind w:left="5760" w:hanging="360"/>
      </w:pPr>
    </w:lvl>
    <w:lvl w:ilvl="8" w:tplc="38B8625C" w:tentative="1">
      <w:start w:val="1"/>
      <w:numFmt w:val="lowerRoman"/>
      <w:lvlText w:val="%9."/>
      <w:lvlJc w:val="right"/>
      <w:pPr>
        <w:tabs>
          <w:tab w:val="num" w:pos="6480"/>
        </w:tabs>
        <w:ind w:left="6480" w:hanging="180"/>
      </w:pPr>
    </w:lvl>
  </w:abstractNum>
  <w:abstractNum w:abstractNumId="103">
    <w:nsid w:val="4D062082"/>
    <w:multiLevelType w:val="hybridMultilevel"/>
    <w:tmpl w:val="97B20616"/>
    <w:lvl w:ilvl="0" w:tplc="8D1277F2">
      <w:start w:val="1"/>
      <w:numFmt w:val="lowerRoman"/>
      <w:lvlText w:val="%1."/>
      <w:lvlJc w:val="right"/>
      <w:pPr>
        <w:ind w:left="2952" w:hanging="360"/>
      </w:pPr>
      <w:rPr>
        <w:b w:val="0"/>
      </w:rPr>
    </w:lvl>
    <w:lvl w:ilvl="1" w:tplc="04090003" w:tentative="1">
      <w:start w:val="1"/>
      <w:numFmt w:val="lowerLetter"/>
      <w:lvlText w:val="%2."/>
      <w:lvlJc w:val="left"/>
      <w:pPr>
        <w:ind w:left="3672" w:hanging="360"/>
      </w:pPr>
    </w:lvl>
    <w:lvl w:ilvl="2" w:tplc="04090005" w:tentative="1">
      <w:start w:val="1"/>
      <w:numFmt w:val="lowerRoman"/>
      <w:lvlText w:val="%3."/>
      <w:lvlJc w:val="right"/>
      <w:pPr>
        <w:ind w:left="4392" w:hanging="180"/>
      </w:pPr>
    </w:lvl>
    <w:lvl w:ilvl="3" w:tplc="04090001" w:tentative="1">
      <w:start w:val="1"/>
      <w:numFmt w:val="decimal"/>
      <w:lvlText w:val="%4."/>
      <w:lvlJc w:val="left"/>
      <w:pPr>
        <w:ind w:left="5112" w:hanging="360"/>
      </w:pPr>
    </w:lvl>
    <w:lvl w:ilvl="4" w:tplc="04090003" w:tentative="1">
      <w:start w:val="1"/>
      <w:numFmt w:val="lowerLetter"/>
      <w:lvlText w:val="%5."/>
      <w:lvlJc w:val="left"/>
      <w:pPr>
        <w:ind w:left="5832" w:hanging="360"/>
      </w:pPr>
    </w:lvl>
    <w:lvl w:ilvl="5" w:tplc="04090005" w:tentative="1">
      <w:start w:val="1"/>
      <w:numFmt w:val="lowerRoman"/>
      <w:lvlText w:val="%6."/>
      <w:lvlJc w:val="right"/>
      <w:pPr>
        <w:ind w:left="6552" w:hanging="180"/>
      </w:pPr>
    </w:lvl>
    <w:lvl w:ilvl="6" w:tplc="04090001" w:tentative="1">
      <w:start w:val="1"/>
      <w:numFmt w:val="decimal"/>
      <w:lvlText w:val="%7."/>
      <w:lvlJc w:val="left"/>
      <w:pPr>
        <w:ind w:left="7272" w:hanging="360"/>
      </w:pPr>
    </w:lvl>
    <w:lvl w:ilvl="7" w:tplc="04090003" w:tentative="1">
      <w:start w:val="1"/>
      <w:numFmt w:val="lowerLetter"/>
      <w:lvlText w:val="%8."/>
      <w:lvlJc w:val="left"/>
      <w:pPr>
        <w:ind w:left="7992" w:hanging="360"/>
      </w:pPr>
    </w:lvl>
    <w:lvl w:ilvl="8" w:tplc="04090005" w:tentative="1">
      <w:start w:val="1"/>
      <w:numFmt w:val="lowerRoman"/>
      <w:lvlText w:val="%9."/>
      <w:lvlJc w:val="right"/>
      <w:pPr>
        <w:ind w:left="8712" w:hanging="180"/>
      </w:pPr>
    </w:lvl>
  </w:abstractNum>
  <w:abstractNum w:abstractNumId="104">
    <w:nsid w:val="4D5A3FBE"/>
    <w:multiLevelType w:val="hybridMultilevel"/>
    <w:tmpl w:val="C3A637DC"/>
    <w:lvl w:ilvl="0" w:tplc="F5988910">
      <w:start w:val="1"/>
      <w:numFmt w:val="lowerRoman"/>
      <w:lvlText w:val="%1."/>
      <w:lvlJc w:val="right"/>
      <w:pPr>
        <w:ind w:left="1440" w:hanging="360"/>
      </w:pPr>
      <w:rPr>
        <w:b w:val="0"/>
      </w:rPr>
    </w:lvl>
    <w:lvl w:ilvl="1" w:tplc="C916D916" w:tentative="1">
      <w:start w:val="1"/>
      <w:numFmt w:val="lowerLetter"/>
      <w:lvlText w:val="%2."/>
      <w:lvlJc w:val="left"/>
      <w:pPr>
        <w:ind w:left="2160" w:hanging="360"/>
      </w:pPr>
    </w:lvl>
    <w:lvl w:ilvl="2" w:tplc="D19609E0" w:tentative="1">
      <w:start w:val="1"/>
      <w:numFmt w:val="lowerRoman"/>
      <w:lvlText w:val="%3."/>
      <w:lvlJc w:val="right"/>
      <w:pPr>
        <w:ind w:left="2880" w:hanging="180"/>
      </w:pPr>
    </w:lvl>
    <w:lvl w:ilvl="3" w:tplc="233E4F12">
      <w:start w:val="1"/>
      <w:numFmt w:val="lowerLetter"/>
      <w:lvlText w:val="%4."/>
      <w:lvlJc w:val="left"/>
      <w:pPr>
        <w:ind w:left="3600" w:hanging="360"/>
      </w:pPr>
    </w:lvl>
    <w:lvl w:ilvl="4" w:tplc="CE46D726" w:tentative="1">
      <w:start w:val="1"/>
      <w:numFmt w:val="lowerLetter"/>
      <w:lvlText w:val="%5."/>
      <w:lvlJc w:val="left"/>
      <w:pPr>
        <w:ind w:left="4320" w:hanging="360"/>
      </w:pPr>
    </w:lvl>
    <w:lvl w:ilvl="5" w:tplc="7B0C096E" w:tentative="1">
      <w:start w:val="1"/>
      <w:numFmt w:val="lowerRoman"/>
      <w:lvlText w:val="%6."/>
      <w:lvlJc w:val="right"/>
      <w:pPr>
        <w:ind w:left="5040" w:hanging="180"/>
      </w:pPr>
    </w:lvl>
    <w:lvl w:ilvl="6" w:tplc="3C60A5E6" w:tentative="1">
      <w:start w:val="1"/>
      <w:numFmt w:val="decimal"/>
      <w:lvlText w:val="%7."/>
      <w:lvlJc w:val="left"/>
      <w:pPr>
        <w:ind w:left="5760" w:hanging="360"/>
      </w:pPr>
    </w:lvl>
    <w:lvl w:ilvl="7" w:tplc="FE4EAE16" w:tentative="1">
      <w:start w:val="1"/>
      <w:numFmt w:val="lowerLetter"/>
      <w:lvlText w:val="%8."/>
      <w:lvlJc w:val="left"/>
      <w:pPr>
        <w:ind w:left="6480" w:hanging="360"/>
      </w:pPr>
    </w:lvl>
    <w:lvl w:ilvl="8" w:tplc="14F8D4A4" w:tentative="1">
      <w:start w:val="1"/>
      <w:numFmt w:val="lowerRoman"/>
      <w:lvlText w:val="%9."/>
      <w:lvlJc w:val="right"/>
      <w:pPr>
        <w:ind w:left="7200" w:hanging="180"/>
      </w:pPr>
    </w:lvl>
  </w:abstractNum>
  <w:abstractNum w:abstractNumId="105">
    <w:nsid w:val="4D7C5FEC"/>
    <w:multiLevelType w:val="hybridMultilevel"/>
    <w:tmpl w:val="0F80149C"/>
    <w:lvl w:ilvl="0" w:tplc="29A6087E">
      <w:start w:val="1"/>
      <w:numFmt w:val="decimal"/>
      <w:lvlText w:val="%1."/>
      <w:lvlJc w:val="left"/>
      <w:pPr>
        <w:ind w:left="720" w:hanging="360"/>
      </w:pPr>
      <w:rPr>
        <w:rFonts w:hint="default"/>
        <w:b w:val="0"/>
      </w:rPr>
    </w:lvl>
    <w:lvl w:ilvl="1" w:tplc="17A8D40C" w:tentative="1">
      <w:start w:val="1"/>
      <w:numFmt w:val="lowerLetter"/>
      <w:lvlText w:val="%2."/>
      <w:lvlJc w:val="left"/>
      <w:pPr>
        <w:ind w:left="1440" w:hanging="360"/>
      </w:pPr>
    </w:lvl>
    <w:lvl w:ilvl="2" w:tplc="582CE188" w:tentative="1">
      <w:start w:val="1"/>
      <w:numFmt w:val="lowerRoman"/>
      <w:lvlText w:val="%3."/>
      <w:lvlJc w:val="right"/>
      <w:pPr>
        <w:ind w:left="2160" w:hanging="180"/>
      </w:pPr>
    </w:lvl>
    <w:lvl w:ilvl="3" w:tplc="C29ECDD4" w:tentative="1">
      <w:start w:val="1"/>
      <w:numFmt w:val="decimal"/>
      <w:lvlText w:val="%4."/>
      <w:lvlJc w:val="left"/>
      <w:pPr>
        <w:ind w:left="2880" w:hanging="360"/>
      </w:pPr>
    </w:lvl>
    <w:lvl w:ilvl="4" w:tplc="D688CB82" w:tentative="1">
      <w:start w:val="1"/>
      <w:numFmt w:val="lowerLetter"/>
      <w:lvlText w:val="%5."/>
      <w:lvlJc w:val="left"/>
      <w:pPr>
        <w:ind w:left="3600" w:hanging="360"/>
      </w:pPr>
    </w:lvl>
    <w:lvl w:ilvl="5" w:tplc="F44CADCC" w:tentative="1">
      <w:start w:val="1"/>
      <w:numFmt w:val="lowerRoman"/>
      <w:lvlText w:val="%6."/>
      <w:lvlJc w:val="right"/>
      <w:pPr>
        <w:ind w:left="4320" w:hanging="180"/>
      </w:pPr>
    </w:lvl>
    <w:lvl w:ilvl="6" w:tplc="0720CD32" w:tentative="1">
      <w:start w:val="1"/>
      <w:numFmt w:val="decimal"/>
      <w:lvlText w:val="%7."/>
      <w:lvlJc w:val="left"/>
      <w:pPr>
        <w:ind w:left="5040" w:hanging="360"/>
      </w:pPr>
    </w:lvl>
    <w:lvl w:ilvl="7" w:tplc="7E18E202" w:tentative="1">
      <w:start w:val="1"/>
      <w:numFmt w:val="lowerLetter"/>
      <w:lvlText w:val="%8."/>
      <w:lvlJc w:val="left"/>
      <w:pPr>
        <w:ind w:left="5760" w:hanging="360"/>
      </w:pPr>
    </w:lvl>
    <w:lvl w:ilvl="8" w:tplc="E7ECC8D8" w:tentative="1">
      <w:start w:val="1"/>
      <w:numFmt w:val="lowerRoman"/>
      <w:lvlText w:val="%9."/>
      <w:lvlJc w:val="right"/>
      <w:pPr>
        <w:ind w:left="6480" w:hanging="180"/>
      </w:pPr>
    </w:lvl>
  </w:abstractNum>
  <w:abstractNum w:abstractNumId="106">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07">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10">
    <w:nsid w:val="547566CC"/>
    <w:multiLevelType w:val="hybridMultilevel"/>
    <w:tmpl w:val="362478FE"/>
    <w:lvl w:ilvl="0" w:tplc="25E62E34">
      <w:start w:val="1"/>
      <w:numFmt w:val="lowerLetter"/>
      <w:lvlText w:val="%1."/>
      <w:lvlJc w:val="left"/>
      <w:pPr>
        <w:ind w:left="1800" w:hanging="360"/>
      </w:pPr>
      <w:rPr>
        <w:rFonts w:hint="default"/>
      </w:rPr>
    </w:lvl>
    <w:lvl w:ilvl="1" w:tplc="DEBA4106" w:tentative="1">
      <w:start w:val="1"/>
      <w:numFmt w:val="lowerLetter"/>
      <w:lvlText w:val="%2."/>
      <w:lvlJc w:val="left"/>
      <w:pPr>
        <w:ind w:left="2520" w:hanging="360"/>
      </w:pPr>
    </w:lvl>
    <w:lvl w:ilvl="2" w:tplc="E5741E0A" w:tentative="1">
      <w:start w:val="1"/>
      <w:numFmt w:val="lowerRoman"/>
      <w:lvlText w:val="%3."/>
      <w:lvlJc w:val="right"/>
      <w:pPr>
        <w:ind w:left="3240" w:hanging="180"/>
      </w:pPr>
    </w:lvl>
    <w:lvl w:ilvl="3" w:tplc="E2E648DE" w:tentative="1">
      <w:start w:val="1"/>
      <w:numFmt w:val="decimal"/>
      <w:lvlText w:val="%4."/>
      <w:lvlJc w:val="left"/>
      <w:pPr>
        <w:ind w:left="3960" w:hanging="360"/>
      </w:pPr>
    </w:lvl>
    <w:lvl w:ilvl="4" w:tplc="F844F7DE" w:tentative="1">
      <w:start w:val="1"/>
      <w:numFmt w:val="lowerLetter"/>
      <w:lvlText w:val="%5."/>
      <w:lvlJc w:val="left"/>
      <w:pPr>
        <w:ind w:left="4680" w:hanging="360"/>
      </w:pPr>
    </w:lvl>
    <w:lvl w:ilvl="5" w:tplc="8D906282" w:tentative="1">
      <w:start w:val="1"/>
      <w:numFmt w:val="lowerRoman"/>
      <w:lvlText w:val="%6."/>
      <w:lvlJc w:val="right"/>
      <w:pPr>
        <w:ind w:left="5400" w:hanging="180"/>
      </w:pPr>
    </w:lvl>
    <w:lvl w:ilvl="6" w:tplc="87AA295E" w:tentative="1">
      <w:start w:val="1"/>
      <w:numFmt w:val="decimal"/>
      <w:lvlText w:val="%7."/>
      <w:lvlJc w:val="left"/>
      <w:pPr>
        <w:ind w:left="6120" w:hanging="360"/>
      </w:pPr>
    </w:lvl>
    <w:lvl w:ilvl="7" w:tplc="7588484E" w:tentative="1">
      <w:start w:val="1"/>
      <w:numFmt w:val="lowerLetter"/>
      <w:lvlText w:val="%8."/>
      <w:lvlJc w:val="left"/>
      <w:pPr>
        <w:ind w:left="6840" w:hanging="360"/>
      </w:pPr>
    </w:lvl>
    <w:lvl w:ilvl="8" w:tplc="452C3E62" w:tentative="1">
      <w:start w:val="1"/>
      <w:numFmt w:val="lowerRoman"/>
      <w:lvlText w:val="%9."/>
      <w:lvlJc w:val="right"/>
      <w:pPr>
        <w:ind w:left="7560" w:hanging="180"/>
      </w:pPr>
    </w:lvl>
  </w:abstractNum>
  <w:abstractNum w:abstractNumId="111">
    <w:nsid w:val="555A2854"/>
    <w:multiLevelType w:val="hybridMultilevel"/>
    <w:tmpl w:val="4BC8C8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nsid w:val="56A2552F"/>
    <w:multiLevelType w:val="hybridMultilevel"/>
    <w:tmpl w:val="42AE9C8C"/>
    <w:lvl w:ilvl="0" w:tplc="9AD09D7E">
      <w:start w:val="1"/>
      <w:numFmt w:val="decimal"/>
      <w:lvlText w:val="%1."/>
      <w:lvlJc w:val="left"/>
      <w:pPr>
        <w:tabs>
          <w:tab w:val="num" w:pos="720"/>
        </w:tabs>
        <w:ind w:left="720" w:hanging="360"/>
      </w:pPr>
      <w:rPr>
        <w:rFonts w:ascii="Times New Roman" w:eastAsia="Times New Roman" w:hAnsi="Times New Roman" w:cs="Times New Roman"/>
      </w:rPr>
    </w:lvl>
    <w:lvl w:ilvl="1" w:tplc="8D186972" w:tentative="1">
      <w:start w:val="1"/>
      <w:numFmt w:val="bullet"/>
      <w:lvlText w:val="o"/>
      <w:lvlJc w:val="left"/>
      <w:pPr>
        <w:tabs>
          <w:tab w:val="num" w:pos="1440"/>
        </w:tabs>
        <w:ind w:left="1440" w:hanging="360"/>
      </w:pPr>
      <w:rPr>
        <w:rFonts w:ascii="Courier New" w:hAnsi="Courier New" w:cs="Courier New" w:hint="default"/>
      </w:rPr>
    </w:lvl>
    <w:lvl w:ilvl="2" w:tplc="D496408A" w:tentative="1">
      <w:start w:val="1"/>
      <w:numFmt w:val="bullet"/>
      <w:lvlText w:val=""/>
      <w:lvlJc w:val="left"/>
      <w:pPr>
        <w:tabs>
          <w:tab w:val="num" w:pos="2160"/>
        </w:tabs>
        <w:ind w:left="2160" w:hanging="360"/>
      </w:pPr>
      <w:rPr>
        <w:rFonts w:ascii="Wingdings" w:hAnsi="Wingdings" w:hint="default"/>
      </w:rPr>
    </w:lvl>
    <w:lvl w:ilvl="3" w:tplc="3C748F80" w:tentative="1">
      <w:start w:val="1"/>
      <w:numFmt w:val="bullet"/>
      <w:lvlText w:val=""/>
      <w:lvlJc w:val="left"/>
      <w:pPr>
        <w:tabs>
          <w:tab w:val="num" w:pos="2880"/>
        </w:tabs>
        <w:ind w:left="2880" w:hanging="360"/>
      </w:pPr>
      <w:rPr>
        <w:rFonts w:ascii="Symbol" w:hAnsi="Symbol" w:hint="default"/>
      </w:rPr>
    </w:lvl>
    <w:lvl w:ilvl="4" w:tplc="9EE2D434">
      <w:start w:val="1"/>
      <w:numFmt w:val="bullet"/>
      <w:lvlText w:val="o"/>
      <w:lvlJc w:val="left"/>
      <w:pPr>
        <w:tabs>
          <w:tab w:val="num" w:pos="3600"/>
        </w:tabs>
        <w:ind w:left="3600" w:hanging="360"/>
      </w:pPr>
      <w:rPr>
        <w:rFonts w:ascii="Courier New" w:hAnsi="Courier New" w:cs="Courier New" w:hint="default"/>
      </w:rPr>
    </w:lvl>
    <w:lvl w:ilvl="5" w:tplc="638096BA" w:tentative="1">
      <w:start w:val="1"/>
      <w:numFmt w:val="bullet"/>
      <w:lvlText w:val=""/>
      <w:lvlJc w:val="left"/>
      <w:pPr>
        <w:tabs>
          <w:tab w:val="num" w:pos="4320"/>
        </w:tabs>
        <w:ind w:left="4320" w:hanging="360"/>
      </w:pPr>
      <w:rPr>
        <w:rFonts w:ascii="Wingdings" w:hAnsi="Wingdings" w:hint="default"/>
      </w:rPr>
    </w:lvl>
    <w:lvl w:ilvl="6" w:tplc="F6D03692" w:tentative="1">
      <w:start w:val="1"/>
      <w:numFmt w:val="bullet"/>
      <w:lvlText w:val=""/>
      <w:lvlJc w:val="left"/>
      <w:pPr>
        <w:tabs>
          <w:tab w:val="num" w:pos="5040"/>
        </w:tabs>
        <w:ind w:left="5040" w:hanging="360"/>
      </w:pPr>
      <w:rPr>
        <w:rFonts w:ascii="Symbol" w:hAnsi="Symbol" w:hint="default"/>
      </w:rPr>
    </w:lvl>
    <w:lvl w:ilvl="7" w:tplc="0FDA61A2" w:tentative="1">
      <w:start w:val="1"/>
      <w:numFmt w:val="bullet"/>
      <w:lvlText w:val="o"/>
      <w:lvlJc w:val="left"/>
      <w:pPr>
        <w:tabs>
          <w:tab w:val="num" w:pos="5760"/>
        </w:tabs>
        <w:ind w:left="5760" w:hanging="360"/>
      </w:pPr>
      <w:rPr>
        <w:rFonts w:ascii="Courier New" w:hAnsi="Courier New" w:cs="Courier New" w:hint="default"/>
      </w:rPr>
    </w:lvl>
    <w:lvl w:ilvl="8" w:tplc="E2B286A4" w:tentative="1">
      <w:start w:val="1"/>
      <w:numFmt w:val="bullet"/>
      <w:lvlText w:val=""/>
      <w:lvlJc w:val="left"/>
      <w:pPr>
        <w:tabs>
          <w:tab w:val="num" w:pos="6480"/>
        </w:tabs>
        <w:ind w:left="6480" w:hanging="360"/>
      </w:pPr>
      <w:rPr>
        <w:rFonts w:ascii="Wingdings" w:hAnsi="Wingdings" w:hint="default"/>
      </w:rPr>
    </w:lvl>
  </w:abstractNum>
  <w:abstractNum w:abstractNumId="113">
    <w:nsid w:val="579B1E85"/>
    <w:multiLevelType w:val="multilevel"/>
    <w:tmpl w:val="1DB03112"/>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4">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5">
    <w:nsid w:val="5AC3254A"/>
    <w:multiLevelType w:val="multilevel"/>
    <w:tmpl w:val="1B62E708"/>
    <w:numStyleLink w:val="StyleNumberedTimesNewRoman9ptBold"/>
  </w:abstractNum>
  <w:abstractNum w:abstractNumId="116">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8">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9">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0">
    <w:nsid w:val="5EB7589B"/>
    <w:multiLevelType w:val="hybridMultilevel"/>
    <w:tmpl w:val="F84C3E48"/>
    <w:lvl w:ilvl="0" w:tplc="7602C604">
      <w:start w:val="1"/>
      <w:numFmt w:val="bullet"/>
      <w:lvlText w:val=""/>
      <w:lvlJc w:val="left"/>
      <w:pPr>
        <w:ind w:left="720" w:hanging="360"/>
      </w:pPr>
      <w:rPr>
        <w:rFonts w:ascii="Symbol" w:hAnsi="Symbol" w:hint="default"/>
      </w:rPr>
    </w:lvl>
    <w:lvl w:ilvl="1" w:tplc="0CB02152" w:tentative="1">
      <w:start w:val="1"/>
      <w:numFmt w:val="bullet"/>
      <w:lvlText w:val="o"/>
      <w:lvlJc w:val="left"/>
      <w:pPr>
        <w:ind w:left="1440" w:hanging="360"/>
      </w:pPr>
      <w:rPr>
        <w:rFonts w:ascii="Courier New" w:hAnsi="Courier New" w:cs="Courier New" w:hint="default"/>
      </w:rPr>
    </w:lvl>
    <w:lvl w:ilvl="2" w:tplc="C534D612" w:tentative="1">
      <w:start w:val="1"/>
      <w:numFmt w:val="bullet"/>
      <w:lvlText w:val=""/>
      <w:lvlJc w:val="left"/>
      <w:pPr>
        <w:ind w:left="2160" w:hanging="360"/>
      </w:pPr>
      <w:rPr>
        <w:rFonts w:ascii="Wingdings" w:hAnsi="Wingdings" w:hint="default"/>
      </w:rPr>
    </w:lvl>
    <w:lvl w:ilvl="3" w:tplc="F4C8650A" w:tentative="1">
      <w:start w:val="1"/>
      <w:numFmt w:val="bullet"/>
      <w:lvlText w:val=""/>
      <w:lvlJc w:val="left"/>
      <w:pPr>
        <w:ind w:left="2880" w:hanging="360"/>
      </w:pPr>
      <w:rPr>
        <w:rFonts w:ascii="Symbol" w:hAnsi="Symbol" w:hint="default"/>
      </w:rPr>
    </w:lvl>
    <w:lvl w:ilvl="4" w:tplc="86BEC534" w:tentative="1">
      <w:start w:val="1"/>
      <w:numFmt w:val="bullet"/>
      <w:lvlText w:val="o"/>
      <w:lvlJc w:val="left"/>
      <w:pPr>
        <w:ind w:left="3600" w:hanging="360"/>
      </w:pPr>
      <w:rPr>
        <w:rFonts w:ascii="Courier New" w:hAnsi="Courier New" w:cs="Courier New" w:hint="default"/>
      </w:rPr>
    </w:lvl>
    <w:lvl w:ilvl="5" w:tplc="FAFC4B7C" w:tentative="1">
      <w:start w:val="1"/>
      <w:numFmt w:val="bullet"/>
      <w:lvlText w:val=""/>
      <w:lvlJc w:val="left"/>
      <w:pPr>
        <w:ind w:left="4320" w:hanging="360"/>
      </w:pPr>
      <w:rPr>
        <w:rFonts w:ascii="Wingdings" w:hAnsi="Wingdings" w:hint="default"/>
      </w:rPr>
    </w:lvl>
    <w:lvl w:ilvl="6" w:tplc="23EEB9D0" w:tentative="1">
      <w:start w:val="1"/>
      <w:numFmt w:val="bullet"/>
      <w:lvlText w:val=""/>
      <w:lvlJc w:val="left"/>
      <w:pPr>
        <w:ind w:left="5040" w:hanging="360"/>
      </w:pPr>
      <w:rPr>
        <w:rFonts w:ascii="Symbol" w:hAnsi="Symbol" w:hint="default"/>
      </w:rPr>
    </w:lvl>
    <w:lvl w:ilvl="7" w:tplc="E7CE7E70" w:tentative="1">
      <w:start w:val="1"/>
      <w:numFmt w:val="bullet"/>
      <w:lvlText w:val="o"/>
      <w:lvlJc w:val="left"/>
      <w:pPr>
        <w:ind w:left="5760" w:hanging="360"/>
      </w:pPr>
      <w:rPr>
        <w:rFonts w:ascii="Courier New" w:hAnsi="Courier New" w:cs="Courier New" w:hint="default"/>
      </w:rPr>
    </w:lvl>
    <w:lvl w:ilvl="8" w:tplc="2ACE73D6" w:tentative="1">
      <w:start w:val="1"/>
      <w:numFmt w:val="bullet"/>
      <w:lvlText w:val=""/>
      <w:lvlJc w:val="left"/>
      <w:pPr>
        <w:ind w:left="6480" w:hanging="360"/>
      </w:pPr>
      <w:rPr>
        <w:rFonts w:ascii="Wingdings" w:hAnsi="Wingdings" w:hint="default"/>
      </w:rPr>
    </w:lvl>
  </w:abstractNum>
  <w:abstractNum w:abstractNumId="121">
    <w:nsid w:val="6004496B"/>
    <w:multiLevelType w:val="hybridMultilevel"/>
    <w:tmpl w:val="8AAED4EC"/>
    <w:lvl w:ilvl="0" w:tplc="7D441412">
      <w:start w:val="1"/>
      <w:numFmt w:val="bullet"/>
      <w:lvlText w:val=""/>
      <w:lvlJc w:val="left"/>
      <w:pPr>
        <w:ind w:left="1440" w:hanging="360"/>
      </w:pPr>
      <w:rPr>
        <w:rFonts w:ascii="Symbol" w:hAnsi="Symbol" w:hint="default"/>
      </w:rPr>
    </w:lvl>
    <w:lvl w:ilvl="1" w:tplc="76A633C4" w:tentative="1">
      <w:start w:val="1"/>
      <w:numFmt w:val="bullet"/>
      <w:lvlText w:val="o"/>
      <w:lvlJc w:val="left"/>
      <w:pPr>
        <w:ind w:left="2160" w:hanging="360"/>
      </w:pPr>
      <w:rPr>
        <w:rFonts w:ascii="Courier New" w:hAnsi="Courier New" w:cs="Courier New" w:hint="default"/>
      </w:rPr>
    </w:lvl>
    <w:lvl w:ilvl="2" w:tplc="4918ACAC" w:tentative="1">
      <w:start w:val="1"/>
      <w:numFmt w:val="bullet"/>
      <w:lvlText w:val=""/>
      <w:lvlJc w:val="left"/>
      <w:pPr>
        <w:ind w:left="2880" w:hanging="360"/>
      </w:pPr>
      <w:rPr>
        <w:rFonts w:ascii="Wingdings" w:hAnsi="Wingdings" w:hint="default"/>
      </w:rPr>
    </w:lvl>
    <w:lvl w:ilvl="3" w:tplc="C3FC3424" w:tentative="1">
      <w:start w:val="1"/>
      <w:numFmt w:val="bullet"/>
      <w:lvlText w:val=""/>
      <w:lvlJc w:val="left"/>
      <w:pPr>
        <w:ind w:left="3600" w:hanging="360"/>
      </w:pPr>
      <w:rPr>
        <w:rFonts w:ascii="Symbol" w:hAnsi="Symbol" w:hint="default"/>
      </w:rPr>
    </w:lvl>
    <w:lvl w:ilvl="4" w:tplc="CF42A43A" w:tentative="1">
      <w:start w:val="1"/>
      <w:numFmt w:val="bullet"/>
      <w:lvlText w:val="o"/>
      <w:lvlJc w:val="left"/>
      <w:pPr>
        <w:ind w:left="4320" w:hanging="360"/>
      </w:pPr>
      <w:rPr>
        <w:rFonts w:ascii="Courier New" w:hAnsi="Courier New" w:cs="Courier New" w:hint="default"/>
      </w:rPr>
    </w:lvl>
    <w:lvl w:ilvl="5" w:tplc="D74069E6" w:tentative="1">
      <w:start w:val="1"/>
      <w:numFmt w:val="bullet"/>
      <w:lvlText w:val=""/>
      <w:lvlJc w:val="left"/>
      <w:pPr>
        <w:ind w:left="5040" w:hanging="360"/>
      </w:pPr>
      <w:rPr>
        <w:rFonts w:ascii="Wingdings" w:hAnsi="Wingdings" w:hint="default"/>
      </w:rPr>
    </w:lvl>
    <w:lvl w:ilvl="6" w:tplc="153AD7A4" w:tentative="1">
      <w:start w:val="1"/>
      <w:numFmt w:val="bullet"/>
      <w:lvlText w:val=""/>
      <w:lvlJc w:val="left"/>
      <w:pPr>
        <w:ind w:left="5760" w:hanging="360"/>
      </w:pPr>
      <w:rPr>
        <w:rFonts w:ascii="Symbol" w:hAnsi="Symbol" w:hint="default"/>
      </w:rPr>
    </w:lvl>
    <w:lvl w:ilvl="7" w:tplc="3A86A824" w:tentative="1">
      <w:start w:val="1"/>
      <w:numFmt w:val="bullet"/>
      <w:lvlText w:val="o"/>
      <w:lvlJc w:val="left"/>
      <w:pPr>
        <w:ind w:left="6480" w:hanging="360"/>
      </w:pPr>
      <w:rPr>
        <w:rFonts w:ascii="Courier New" w:hAnsi="Courier New" w:cs="Courier New" w:hint="default"/>
      </w:rPr>
    </w:lvl>
    <w:lvl w:ilvl="8" w:tplc="EA9E6FF6" w:tentative="1">
      <w:start w:val="1"/>
      <w:numFmt w:val="bullet"/>
      <w:lvlText w:val=""/>
      <w:lvlJc w:val="left"/>
      <w:pPr>
        <w:ind w:left="7200" w:hanging="360"/>
      </w:pPr>
      <w:rPr>
        <w:rFonts w:ascii="Wingdings" w:hAnsi="Wingdings" w:hint="default"/>
      </w:rPr>
    </w:lvl>
  </w:abstractNum>
  <w:abstractNum w:abstractNumId="122">
    <w:nsid w:val="614562DB"/>
    <w:multiLevelType w:val="hybridMultilevel"/>
    <w:tmpl w:val="61CAE0F0"/>
    <w:lvl w:ilvl="0" w:tplc="131C7958">
      <w:start w:val="1"/>
      <w:numFmt w:val="lowerLetter"/>
      <w:lvlText w:val="%1."/>
      <w:lvlJc w:val="left"/>
      <w:pPr>
        <w:ind w:left="1080" w:hanging="360"/>
      </w:pPr>
    </w:lvl>
    <w:lvl w:ilvl="1" w:tplc="A6CEBA54" w:tentative="1">
      <w:start w:val="1"/>
      <w:numFmt w:val="lowerLetter"/>
      <w:lvlText w:val="%2."/>
      <w:lvlJc w:val="left"/>
      <w:pPr>
        <w:ind w:left="1800" w:hanging="360"/>
      </w:pPr>
    </w:lvl>
    <w:lvl w:ilvl="2" w:tplc="A0E28B8A" w:tentative="1">
      <w:start w:val="1"/>
      <w:numFmt w:val="lowerRoman"/>
      <w:lvlText w:val="%3."/>
      <w:lvlJc w:val="right"/>
      <w:pPr>
        <w:ind w:left="2520" w:hanging="180"/>
      </w:pPr>
    </w:lvl>
    <w:lvl w:ilvl="3" w:tplc="CD2A4D14" w:tentative="1">
      <w:start w:val="1"/>
      <w:numFmt w:val="decimal"/>
      <w:lvlText w:val="%4."/>
      <w:lvlJc w:val="left"/>
      <w:pPr>
        <w:ind w:left="3240" w:hanging="360"/>
      </w:pPr>
    </w:lvl>
    <w:lvl w:ilvl="4" w:tplc="49B88082" w:tentative="1">
      <w:start w:val="1"/>
      <w:numFmt w:val="lowerLetter"/>
      <w:lvlText w:val="%5."/>
      <w:lvlJc w:val="left"/>
      <w:pPr>
        <w:ind w:left="3960" w:hanging="360"/>
      </w:pPr>
    </w:lvl>
    <w:lvl w:ilvl="5" w:tplc="75AA6552" w:tentative="1">
      <w:start w:val="1"/>
      <w:numFmt w:val="lowerRoman"/>
      <w:lvlText w:val="%6."/>
      <w:lvlJc w:val="right"/>
      <w:pPr>
        <w:ind w:left="4680" w:hanging="180"/>
      </w:pPr>
    </w:lvl>
    <w:lvl w:ilvl="6" w:tplc="7FA67570" w:tentative="1">
      <w:start w:val="1"/>
      <w:numFmt w:val="decimal"/>
      <w:lvlText w:val="%7."/>
      <w:lvlJc w:val="left"/>
      <w:pPr>
        <w:ind w:left="5400" w:hanging="360"/>
      </w:pPr>
    </w:lvl>
    <w:lvl w:ilvl="7" w:tplc="D65E4CC6" w:tentative="1">
      <w:start w:val="1"/>
      <w:numFmt w:val="lowerLetter"/>
      <w:lvlText w:val="%8."/>
      <w:lvlJc w:val="left"/>
      <w:pPr>
        <w:ind w:left="6120" w:hanging="360"/>
      </w:pPr>
    </w:lvl>
    <w:lvl w:ilvl="8" w:tplc="CB9A7D80" w:tentative="1">
      <w:start w:val="1"/>
      <w:numFmt w:val="lowerRoman"/>
      <w:lvlText w:val="%9."/>
      <w:lvlJc w:val="right"/>
      <w:pPr>
        <w:ind w:left="6840" w:hanging="180"/>
      </w:pPr>
    </w:lvl>
  </w:abstractNum>
  <w:abstractNum w:abstractNumId="123">
    <w:nsid w:val="63130A7A"/>
    <w:multiLevelType w:val="hybridMultilevel"/>
    <w:tmpl w:val="52366BF0"/>
    <w:lvl w:ilvl="0" w:tplc="FB7C4ECE">
      <w:start w:val="1"/>
      <w:numFmt w:val="bullet"/>
      <w:pStyle w:val="Bullet"/>
      <w:lvlText w:val=""/>
      <w:lvlJc w:val="left"/>
      <w:pPr>
        <w:tabs>
          <w:tab w:val="num" w:pos="360"/>
        </w:tabs>
        <w:ind w:left="360" w:hanging="360"/>
      </w:pPr>
      <w:rPr>
        <w:rFonts w:ascii="Wingdings" w:hAnsi="Wingdings" w:hint="default"/>
        <w:color w:val="161D4E"/>
        <w:sz w:val="22"/>
        <w:szCs w:val="22"/>
      </w:rPr>
    </w:lvl>
    <w:lvl w:ilvl="1" w:tplc="8E26CF4C">
      <w:start w:val="1"/>
      <w:numFmt w:val="bullet"/>
      <w:lvlText w:val="o"/>
      <w:lvlJc w:val="left"/>
      <w:pPr>
        <w:tabs>
          <w:tab w:val="num" w:pos="1440"/>
        </w:tabs>
        <w:ind w:left="1440" w:hanging="360"/>
      </w:pPr>
      <w:rPr>
        <w:rFonts w:ascii="Courier New" w:hAnsi="Courier New" w:cs="Courier New" w:hint="default"/>
      </w:rPr>
    </w:lvl>
    <w:lvl w:ilvl="2" w:tplc="50BCB380" w:tentative="1">
      <w:start w:val="1"/>
      <w:numFmt w:val="bullet"/>
      <w:lvlText w:val=""/>
      <w:lvlJc w:val="left"/>
      <w:pPr>
        <w:tabs>
          <w:tab w:val="num" w:pos="2160"/>
        </w:tabs>
        <w:ind w:left="2160" w:hanging="360"/>
      </w:pPr>
      <w:rPr>
        <w:rFonts w:ascii="Wingdings" w:hAnsi="Wingdings" w:hint="default"/>
      </w:rPr>
    </w:lvl>
    <w:lvl w:ilvl="3" w:tplc="CF987E86" w:tentative="1">
      <w:start w:val="1"/>
      <w:numFmt w:val="bullet"/>
      <w:lvlText w:val=""/>
      <w:lvlJc w:val="left"/>
      <w:pPr>
        <w:tabs>
          <w:tab w:val="num" w:pos="2880"/>
        </w:tabs>
        <w:ind w:left="2880" w:hanging="360"/>
      </w:pPr>
      <w:rPr>
        <w:rFonts w:ascii="Symbol" w:hAnsi="Symbol" w:hint="default"/>
      </w:rPr>
    </w:lvl>
    <w:lvl w:ilvl="4" w:tplc="778A7C4C" w:tentative="1">
      <w:start w:val="1"/>
      <w:numFmt w:val="bullet"/>
      <w:lvlText w:val="o"/>
      <w:lvlJc w:val="left"/>
      <w:pPr>
        <w:tabs>
          <w:tab w:val="num" w:pos="3600"/>
        </w:tabs>
        <w:ind w:left="3600" w:hanging="360"/>
      </w:pPr>
      <w:rPr>
        <w:rFonts w:ascii="Courier New" w:hAnsi="Courier New" w:cs="Courier New" w:hint="default"/>
      </w:rPr>
    </w:lvl>
    <w:lvl w:ilvl="5" w:tplc="DF788B8E" w:tentative="1">
      <w:start w:val="1"/>
      <w:numFmt w:val="bullet"/>
      <w:lvlText w:val=""/>
      <w:lvlJc w:val="left"/>
      <w:pPr>
        <w:tabs>
          <w:tab w:val="num" w:pos="4320"/>
        </w:tabs>
        <w:ind w:left="4320" w:hanging="360"/>
      </w:pPr>
      <w:rPr>
        <w:rFonts w:ascii="Wingdings" w:hAnsi="Wingdings" w:hint="default"/>
      </w:rPr>
    </w:lvl>
    <w:lvl w:ilvl="6" w:tplc="66346ECC" w:tentative="1">
      <w:start w:val="1"/>
      <w:numFmt w:val="bullet"/>
      <w:lvlText w:val=""/>
      <w:lvlJc w:val="left"/>
      <w:pPr>
        <w:tabs>
          <w:tab w:val="num" w:pos="5040"/>
        </w:tabs>
        <w:ind w:left="5040" w:hanging="360"/>
      </w:pPr>
      <w:rPr>
        <w:rFonts w:ascii="Symbol" w:hAnsi="Symbol" w:hint="default"/>
      </w:rPr>
    </w:lvl>
    <w:lvl w:ilvl="7" w:tplc="F1365DE6" w:tentative="1">
      <w:start w:val="1"/>
      <w:numFmt w:val="bullet"/>
      <w:lvlText w:val="o"/>
      <w:lvlJc w:val="left"/>
      <w:pPr>
        <w:tabs>
          <w:tab w:val="num" w:pos="5760"/>
        </w:tabs>
        <w:ind w:left="5760" w:hanging="360"/>
      </w:pPr>
      <w:rPr>
        <w:rFonts w:ascii="Courier New" w:hAnsi="Courier New" w:cs="Courier New" w:hint="default"/>
      </w:rPr>
    </w:lvl>
    <w:lvl w:ilvl="8" w:tplc="A5CACB9E" w:tentative="1">
      <w:start w:val="1"/>
      <w:numFmt w:val="bullet"/>
      <w:lvlText w:val=""/>
      <w:lvlJc w:val="left"/>
      <w:pPr>
        <w:tabs>
          <w:tab w:val="num" w:pos="6480"/>
        </w:tabs>
        <w:ind w:left="6480" w:hanging="360"/>
      </w:pPr>
      <w:rPr>
        <w:rFonts w:ascii="Wingdings" w:hAnsi="Wingdings" w:hint="default"/>
      </w:rPr>
    </w:lvl>
  </w:abstractNum>
  <w:abstractNum w:abstractNumId="124">
    <w:nsid w:val="635E632C"/>
    <w:multiLevelType w:val="hybridMultilevel"/>
    <w:tmpl w:val="9B92B502"/>
    <w:lvl w:ilvl="0" w:tplc="524CBB02">
      <w:start w:val="1"/>
      <w:numFmt w:val="lowerLetter"/>
      <w:lvlText w:val="%1."/>
      <w:lvlJc w:val="left"/>
      <w:pPr>
        <w:ind w:left="1507" w:hanging="360"/>
      </w:pPr>
    </w:lvl>
    <w:lvl w:ilvl="1" w:tplc="D3225770" w:tentative="1">
      <w:start w:val="1"/>
      <w:numFmt w:val="lowerLetter"/>
      <w:lvlText w:val="%2."/>
      <w:lvlJc w:val="left"/>
      <w:pPr>
        <w:ind w:left="2227" w:hanging="360"/>
      </w:pPr>
    </w:lvl>
    <w:lvl w:ilvl="2" w:tplc="B7781718" w:tentative="1">
      <w:start w:val="1"/>
      <w:numFmt w:val="lowerRoman"/>
      <w:lvlText w:val="%3."/>
      <w:lvlJc w:val="right"/>
      <w:pPr>
        <w:ind w:left="2947" w:hanging="180"/>
      </w:pPr>
    </w:lvl>
    <w:lvl w:ilvl="3" w:tplc="3656E75E" w:tentative="1">
      <w:start w:val="1"/>
      <w:numFmt w:val="decimal"/>
      <w:lvlText w:val="%4."/>
      <w:lvlJc w:val="left"/>
      <w:pPr>
        <w:ind w:left="3667" w:hanging="360"/>
      </w:pPr>
    </w:lvl>
    <w:lvl w:ilvl="4" w:tplc="9638714C" w:tentative="1">
      <w:start w:val="1"/>
      <w:numFmt w:val="lowerLetter"/>
      <w:lvlText w:val="%5."/>
      <w:lvlJc w:val="left"/>
      <w:pPr>
        <w:ind w:left="4387" w:hanging="360"/>
      </w:pPr>
    </w:lvl>
    <w:lvl w:ilvl="5" w:tplc="ECECB2B0" w:tentative="1">
      <w:start w:val="1"/>
      <w:numFmt w:val="lowerRoman"/>
      <w:lvlText w:val="%6."/>
      <w:lvlJc w:val="right"/>
      <w:pPr>
        <w:ind w:left="5107" w:hanging="180"/>
      </w:pPr>
    </w:lvl>
    <w:lvl w:ilvl="6" w:tplc="B2AA949C" w:tentative="1">
      <w:start w:val="1"/>
      <w:numFmt w:val="decimal"/>
      <w:lvlText w:val="%7."/>
      <w:lvlJc w:val="left"/>
      <w:pPr>
        <w:ind w:left="5827" w:hanging="360"/>
      </w:pPr>
    </w:lvl>
    <w:lvl w:ilvl="7" w:tplc="936284AC" w:tentative="1">
      <w:start w:val="1"/>
      <w:numFmt w:val="lowerLetter"/>
      <w:lvlText w:val="%8."/>
      <w:lvlJc w:val="left"/>
      <w:pPr>
        <w:ind w:left="6547" w:hanging="360"/>
      </w:pPr>
    </w:lvl>
    <w:lvl w:ilvl="8" w:tplc="2D52196A" w:tentative="1">
      <w:start w:val="1"/>
      <w:numFmt w:val="lowerRoman"/>
      <w:lvlText w:val="%9."/>
      <w:lvlJc w:val="right"/>
      <w:pPr>
        <w:ind w:left="7267" w:hanging="180"/>
      </w:pPr>
    </w:lvl>
  </w:abstractNum>
  <w:abstractNum w:abstractNumId="125">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64073D02"/>
    <w:multiLevelType w:val="hybridMultilevel"/>
    <w:tmpl w:val="FE524310"/>
    <w:lvl w:ilvl="0" w:tplc="04090001">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28">
    <w:nsid w:val="644F6F4C"/>
    <w:multiLevelType w:val="hybridMultilevel"/>
    <w:tmpl w:val="024ED334"/>
    <w:lvl w:ilvl="0" w:tplc="DE48F9A8">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start w:val="1"/>
      <w:numFmt w:val="lowerLetter"/>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9">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30">
    <w:nsid w:val="668A133E"/>
    <w:multiLevelType w:val="hybridMultilevel"/>
    <w:tmpl w:val="CDD4E72A"/>
    <w:lvl w:ilvl="0" w:tplc="F620C3B8">
      <w:start w:val="1"/>
      <w:numFmt w:val="lowerLetter"/>
      <w:lvlText w:val="%1."/>
      <w:lvlJc w:val="left"/>
      <w:pPr>
        <w:ind w:left="1080" w:hanging="360"/>
      </w:pPr>
    </w:lvl>
    <w:lvl w:ilvl="1" w:tplc="0E90F282" w:tentative="1">
      <w:start w:val="1"/>
      <w:numFmt w:val="lowerLetter"/>
      <w:lvlText w:val="%2."/>
      <w:lvlJc w:val="left"/>
      <w:pPr>
        <w:ind w:left="1800" w:hanging="360"/>
      </w:pPr>
    </w:lvl>
    <w:lvl w:ilvl="2" w:tplc="2856D404" w:tentative="1">
      <w:start w:val="1"/>
      <w:numFmt w:val="lowerRoman"/>
      <w:lvlText w:val="%3."/>
      <w:lvlJc w:val="right"/>
      <w:pPr>
        <w:ind w:left="2520" w:hanging="180"/>
      </w:pPr>
    </w:lvl>
    <w:lvl w:ilvl="3" w:tplc="588EC768" w:tentative="1">
      <w:start w:val="1"/>
      <w:numFmt w:val="decimal"/>
      <w:lvlText w:val="%4."/>
      <w:lvlJc w:val="left"/>
      <w:pPr>
        <w:ind w:left="3240" w:hanging="360"/>
      </w:pPr>
    </w:lvl>
    <w:lvl w:ilvl="4" w:tplc="7B02A104" w:tentative="1">
      <w:start w:val="1"/>
      <w:numFmt w:val="lowerLetter"/>
      <w:lvlText w:val="%5."/>
      <w:lvlJc w:val="left"/>
      <w:pPr>
        <w:ind w:left="3960" w:hanging="360"/>
      </w:pPr>
    </w:lvl>
    <w:lvl w:ilvl="5" w:tplc="B6767EDE" w:tentative="1">
      <w:start w:val="1"/>
      <w:numFmt w:val="lowerRoman"/>
      <w:lvlText w:val="%6."/>
      <w:lvlJc w:val="right"/>
      <w:pPr>
        <w:ind w:left="4680" w:hanging="180"/>
      </w:pPr>
    </w:lvl>
    <w:lvl w:ilvl="6" w:tplc="6F684582" w:tentative="1">
      <w:start w:val="1"/>
      <w:numFmt w:val="decimal"/>
      <w:lvlText w:val="%7."/>
      <w:lvlJc w:val="left"/>
      <w:pPr>
        <w:ind w:left="5400" w:hanging="360"/>
      </w:pPr>
    </w:lvl>
    <w:lvl w:ilvl="7" w:tplc="204C5A8E" w:tentative="1">
      <w:start w:val="1"/>
      <w:numFmt w:val="lowerLetter"/>
      <w:lvlText w:val="%8."/>
      <w:lvlJc w:val="left"/>
      <w:pPr>
        <w:ind w:left="6120" w:hanging="360"/>
      </w:pPr>
    </w:lvl>
    <w:lvl w:ilvl="8" w:tplc="544EA080" w:tentative="1">
      <w:start w:val="1"/>
      <w:numFmt w:val="lowerRoman"/>
      <w:lvlText w:val="%9."/>
      <w:lvlJc w:val="right"/>
      <w:pPr>
        <w:ind w:left="6840" w:hanging="180"/>
      </w:pPr>
    </w:lvl>
  </w:abstractNum>
  <w:abstractNum w:abstractNumId="131">
    <w:nsid w:val="67447A19"/>
    <w:multiLevelType w:val="hybridMultilevel"/>
    <w:tmpl w:val="310C21B0"/>
    <w:lvl w:ilvl="0" w:tplc="E4204448">
      <w:start w:val="1"/>
      <w:numFmt w:val="lowerLetter"/>
      <w:lvlText w:val="%1."/>
      <w:lvlJc w:val="left"/>
      <w:pPr>
        <w:ind w:left="2160" w:hanging="360"/>
      </w:pPr>
    </w:lvl>
    <w:lvl w:ilvl="1" w:tplc="C9C4F5F6" w:tentative="1">
      <w:start w:val="1"/>
      <w:numFmt w:val="lowerLetter"/>
      <w:lvlText w:val="%2."/>
      <w:lvlJc w:val="left"/>
      <w:pPr>
        <w:ind w:left="2880" w:hanging="360"/>
      </w:pPr>
    </w:lvl>
    <w:lvl w:ilvl="2" w:tplc="7EC83F1C" w:tentative="1">
      <w:start w:val="1"/>
      <w:numFmt w:val="lowerRoman"/>
      <w:lvlText w:val="%3."/>
      <w:lvlJc w:val="right"/>
      <w:pPr>
        <w:ind w:left="3600" w:hanging="180"/>
      </w:pPr>
    </w:lvl>
    <w:lvl w:ilvl="3" w:tplc="8C32BEAC" w:tentative="1">
      <w:start w:val="1"/>
      <w:numFmt w:val="decimal"/>
      <w:lvlText w:val="%4."/>
      <w:lvlJc w:val="left"/>
      <w:pPr>
        <w:ind w:left="4320" w:hanging="360"/>
      </w:pPr>
    </w:lvl>
    <w:lvl w:ilvl="4" w:tplc="496072FE" w:tentative="1">
      <w:start w:val="1"/>
      <w:numFmt w:val="lowerLetter"/>
      <w:lvlText w:val="%5."/>
      <w:lvlJc w:val="left"/>
      <w:pPr>
        <w:ind w:left="5040" w:hanging="360"/>
      </w:pPr>
    </w:lvl>
    <w:lvl w:ilvl="5" w:tplc="DD00F824" w:tentative="1">
      <w:start w:val="1"/>
      <w:numFmt w:val="lowerRoman"/>
      <w:lvlText w:val="%6."/>
      <w:lvlJc w:val="right"/>
      <w:pPr>
        <w:ind w:left="5760" w:hanging="180"/>
      </w:pPr>
    </w:lvl>
    <w:lvl w:ilvl="6" w:tplc="436264E2" w:tentative="1">
      <w:start w:val="1"/>
      <w:numFmt w:val="decimal"/>
      <w:lvlText w:val="%7."/>
      <w:lvlJc w:val="left"/>
      <w:pPr>
        <w:ind w:left="6480" w:hanging="360"/>
      </w:pPr>
    </w:lvl>
    <w:lvl w:ilvl="7" w:tplc="A4A03434" w:tentative="1">
      <w:start w:val="1"/>
      <w:numFmt w:val="lowerLetter"/>
      <w:lvlText w:val="%8."/>
      <w:lvlJc w:val="left"/>
      <w:pPr>
        <w:ind w:left="7200" w:hanging="360"/>
      </w:pPr>
    </w:lvl>
    <w:lvl w:ilvl="8" w:tplc="27D2E652" w:tentative="1">
      <w:start w:val="1"/>
      <w:numFmt w:val="lowerRoman"/>
      <w:lvlText w:val="%9."/>
      <w:lvlJc w:val="right"/>
      <w:pPr>
        <w:ind w:left="7920" w:hanging="180"/>
      </w:pPr>
    </w:lvl>
  </w:abstractNum>
  <w:abstractNum w:abstractNumId="132">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nsid w:val="6A0E734D"/>
    <w:multiLevelType w:val="hybridMultilevel"/>
    <w:tmpl w:val="46245D52"/>
    <w:lvl w:ilvl="0" w:tplc="DE48F9A8">
      <w:start w:val="1"/>
      <w:numFmt w:val="lowerLetter"/>
      <w:lvlText w:val="%1."/>
      <w:lvlJc w:val="left"/>
      <w:pPr>
        <w:ind w:left="1080" w:hanging="360"/>
      </w:pPr>
      <w:rPr>
        <w:b w:val="0"/>
      </w:rPr>
    </w:lvl>
    <w:lvl w:ilvl="1" w:tplc="04090003">
      <w:start w:val="1"/>
      <w:numFmt w:val="decimal"/>
      <w:lvlText w:val="%2."/>
      <w:lvlJc w:val="left"/>
      <w:pPr>
        <w:ind w:left="1800" w:hanging="360"/>
      </w:pPr>
      <w:rPr>
        <w:rFonts w:hint="default"/>
      </w:rPr>
    </w:lvl>
    <w:lvl w:ilvl="2" w:tplc="04090005">
      <w:start w:val="1"/>
      <w:numFmt w:val="lowerRoman"/>
      <w:lvlText w:val="%3."/>
      <w:lvlJc w:val="right"/>
      <w:pPr>
        <w:ind w:left="2520" w:hanging="180"/>
      </w:pPr>
      <w:rPr>
        <w:b w:val="0"/>
      </w:rPr>
    </w:lvl>
    <w:lvl w:ilvl="3" w:tplc="04090001">
      <w:start w:val="1"/>
      <w:numFmt w:val="lowerLetter"/>
      <w:lvlText w:val="%4."/>
      <w:lvlJc w:val="left"/>
      <w:pPr>
        <w:ind w:left="3240" w:hanging="360"/>
      </w:pPr>
      <w:rPr>
        <w:b w:val="0"/>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4">
    <w:nsid w:val="6BAF71E5"/>
    <w:multiLevelType w:val="hybridMultilevel"/>
    <w:tmpl w:val="47E489F6"/>
    <w:lvl w:ilvl="0" w:tplc="65B40EF6">
      <w:start w:val="1"/>
      <w:numFmt w:val="lowerRoman"/>
      <w:lvlText w:val="%1."/>
      <w:lvlJc w:val="right"/>
      <w:pPr>
        <w:ind w:left="2880" w:hanging="360"/>
      </w:pPr>
    </w:lvl>
    <w:lvl w:ilvl="1" w:tplc="42F89906" w:tentative="1">
      <w:start w:val="1"/>
      <w:numFmt w:val="lowerLetter"/>
      <w:lvlText w:val="%2."/>
      <w:lvlJc w:val="left"/>
      <w:pPr>
        <w:ind w:left="3600" w:hanging="360"/>
      </w:pPr>
    </w:lvl>
    <w:lvl w:ilvl="2" w:tplc="0B7AC0E4" w:tentative="1">
      <w:start w:val="1"/>
      <w:numFmt w:val="lowerRoman"/>
      <w:lvlText w:val="%3."/>
      <w:lvlJc w:val="right"/>
      <w:pPr>
        <w:ind w:left="4320" w:hanging="180"/>
      </w:pPr>
    </w:lvl>
    <w:lvl w:ilvl="3" w:tplc="62747A9A" w:tentative="1">
      <w:start w:val="1"/>
      <w:numFmt w:val="decimal"/>
      <w:lvlText w:val="%4."/>
      <w:lvlJc w:val="left"/>
      <w:pPr>
        <w:ind w:left="5040" w:hanging="360"/>
      </w:pPr>
    </w:lvl>
    <w:lvl w:ilvl="4" w:tplc="F7203AF2" w:tentative="1">
      <w:start w:val="1"/>
      <w:numFmt w:val="lowerLetter"/>
      <w:lvlText w:val="%5."/>
      <w:lvlJc w:val="left"/>
      <w:pPr>
        <w:ind w:left="5760" w:hanging="360"/>
      </w:pPr>
    </w:lvl>
    <w:lvl w:ilvl="5" w:tplc="D85861B0" w:tentative="1">
      <w:start w:val="1"/>
      <w:numFmt w:val="lowerRoman"/>
      <w:lvlText w:val="%6."/>
      <w:lvlJc w:val="right"/>
      <w:pPr>
        <w:ind w:left="6480" w:hanging="180"/>
      </w:pPr>
    </w:lvl>
    <w:lvl w:ilvl="6" w:tplc="2D64CD9E" w:tentative="1">
      <w:start w:val="1"/>
      <w:numFmt w:val="decimal"/>
      <w:lvlText w:val="%7."/>
      <w:lvlJc w:val="left"/>
      <w:pPr>
        <w:ind w:left="7200" w:hanging="360"/>
      </w:pPr>
    </w:lvl>
    <w:lvl w:ilvl="7" w:tplc="A84CE6C8" w:tentative="1">
      <w:start w:val="1"/>
      <w:numFmt w:val="lowerLetter"/>
      <w:lvlText w:val="%8."/>
      <w:lvlJc w:val="left"/>
      <w:pPr>
        <w:ind w:left="7920" w:hanging="360"/>
      </w:pPr>
    </w:lvl>
    <w:lvl w:ilvl="8" w:tplc="1902B598" w:tentative="1">
      <w:start w:val="1"/>
      <w:numFmt w:val="lowerRoman"/>
      <w:lvlText w:val="%9."/>
      <w:lvlJc w:val="right"/>
      <w:pPr>
        <w:ind w:left="8640" w:hanging="180"/>
      </w:pPr>
    </w:lvl>
  </w:abstractNum>
  <w:abstractNum w:abstractNumId="135">
    <w:nsid w:val="6BF60005"/>
    <w:multiLevelType w:val="hybridMultilevel"/>
    <w:tmpl w:val="FE524BA0"/>
    <w:lvl w:ilvl="0" w:tplc="61E86A42">
      <w:start w:val="1"/>
      <w:numFmt w:val="decimal"/>
      <w:lvlText w:val="%1.0"/>
      <w:lvlJc w:val="left"/>
      <w:pPr>
        <w:ind w:left="720" w:hanging="360"/>
      </w:pPr>
      <w:rPr>
        <w:rFonts w:hint="default"/>
      </w:rPr>
    </w:lvl>
    <w:lvl w:ilvl="1" w:tplc="FB8485FE">
      <w:start w:val="1"/>
      <w:numFmt w:val="lowerLetter"/>
      <w:lvlText w:val="%2."/>
      <w:lvlJc w:val="left"/>
      <w:pPr>
        <w:ind w:left="1440" w:hanging="360"/>
      </w:pPr>
      <w:rPr>
        <w:b w:val="0"/>
      </w:rPr>
    </w:lvl>
    <w:lvl w:ilvl="2" w:tplc="FF308AD6">
      <w:start w:val="1"/>
      <w:numFmt w:val="lowerRoman"/>
      <w:lvlText w:val="%3."/>
      <w:lvlJc w:val="right"/>
      <w:pPr>
        <w:ind w:left="2160" w:hanging="180"/>
      </w:pPr>
      <w:rPr>
        <w:b w:val="0"/>
      </w:rPr>
    </w:lvl>
    <w:lvl w:ilvl="3" w:tplc="9F9EDEC6" w:tentative="1">
      <w:start w:val="1"/>
      <w:numFmt w:val="decimal"/>
      <w:lvlText w:val="%4."/>
      <w:lvlJc w:val="left"/>
      <w:pPr>
        <w:ind w:left="2880" w:hanging="360"/>
      </w:pPr>
    </w:lvl>
    <w:lvl w:ilvl="4" w:tplc="13BEA95A" w:tentative="1">
      <w:start w:val="1"/>
      <w:numFmt w:val="lowerLetter"/>
      <w:lvlText w:val="%5."/>
      <w:lvlJc w:val="left"/>
      <w:pPr>
        <w:ind w:left="3600" w:hanging="360"/>
      </w:pPr>
    </w:lvl>
    <w:lvl w:ilvl="5" w:tplc="87846334" w:tentative="1">
      <w:start w:val="1"/>
      <w:numFmt w:val="lowerRoman"/>
      <w:lvlText w:val="%6."/>
      <w:lvlJc w:val="right"/>
      <w:pPr>
        <w:ind w:left="4320" w:hanging="180"/>
      </w:pPr>
    </w:lvl>
    <w:lvl w:ilvl="6" w:tplc="561CDEB4" w:tentative="1">
      <w:start w:val="1"/>
      <w:numFmt w:val="decimal"/>
      <w:lvlText w:val="%7."/>
      <w:lvlJc w:val="left"/>
      <w:pPr>
        <w:ind w:left="5040" w:hanging="360"/>
      </w:pPr>
    </w:lvl>
    <w:lvl w:ilvl="7" w:tplc="411C3198" w:tentative="1">
      <w:start w:val="1"/>
      <w:numFmt w:val="lowerLetter"/>
      <w:lvlText w:val="%8."/>
      <w:lvlJc w:val="left"/>
      <w:pPr>
        <w:ind w:left="5760" w:hanging="360"/>
      </w:pPr>
    </w:lvl>
    <w:lvl w:ilvl="8" w:tplc="0FC679C6" w:tentative="1">
      <w:start w:val="1"/>
      <w:numFmt w:val="lowerRoman"/>
      <w:lvlText w:val="%9."/>
      <w:lvlJc w:val="right"/>
      <w:pPr>
        <w:ind w:left="6480" w:hanging="180"/>
      </w:pPr>
    </w:lvl>
  </w:abstractNum>
  <w:abstractNum w:abstractNumId="136">
    <w:nsid w:val="6E823A1A"/>
    <w:multiLevelType w:val="hybridMultilevel"/>
    <w:tmpl w:val="DD3E20BC"/>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39">
    <w:nsid w:val="712D24E3"/>
    <w:multiLevelType w:val="multilevel"/>
    <w:tmpl w:val="A88CB4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0">
    <w:nsid w:val="720571E0"/>
    <w:multiLevelType w:val="hybridMultilevel"/>
    <w:tmpl w:val="E6AA9176"/>
    <w:lvl w:ilvl="0" w:tplc="A3740768">
      <w:start w:val="1"/>
      <w:numFmt w:val="lowerLetter"/>
      <w:lvlText w:val="%1."/>
      <w:lvlJc w:val="left"/>
      <w:pPr>
        <w:ind w:left="1440" w:hanging="360"/>
      </w:pPr>
    </w:lvl>
    <w:lvl w:ilvl="1" w:tplc="DC60E174" w:tentative="1">
      <w:start w:val="1"/>
      <w:numFmt w:val="lowerLetter"/>
      <w:lvlText w:val="%2."/>
      <w:lvlJc w:val="left"/>
      <w:pPr>
        <w:ind w:left="2160" w:hanging="360"/>
      </w:pPr>
    </w:lvl>
    <w:lvl w:ilvl="2" w:tplc="96CCB8C0" w:tentative="1">
      <w:start w:val="1"/>
      <w:numFmt w:val="lowerRoman"/>
      <w:lvlText w:val="%3."/>
      <w:lvlJc w:val="right"/>
      <w:pPr>
        <w:ind w:left="2880" w:hanging="180"/>
      </w:pPr>
    </w:lvl>
    <w:lvl w:ilvl="3" w:tplc="ADEA761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43">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4">
    <w:nsid w:val="74780156"/>
    <w:multiLevelType w:val="hybridMultilevel"/>
    <w:tmpl w:val="FD5EA9AC"/>
    <w:lvl w:ilvl="0" w:tplc="F8B84F8C">
      <w:start w:val="1"/>
      <w:numFmt w:val="lowerLetter"/>
      <w:lvlText w:val="%1."/>
      <w:lvlJc w:val="left"/>
      <w:pPr>
        <w:ind w:left="3240" w:hanging="360"/>
      </w:pPr>
      <w:rPr>
        <w:i w:val="0"/>
      </w:rPr>
    </w:lvl>
    <w:lvl w:ilvl="1" w:tplc="2136633C">
      <w:start w:val="1"/>
      <w:numFmt w:val="lowerLetter"/>
      <w:lvlText w:val="%2."/>
      <w:lvlJc w:val="left"/>
      <w:pPr>
        <w:ind w:left="3960" w:hanging="360"/>
      </w:pPr>
      <w:rPr>
        <w:b w:val="0"/>
      </w:rPr>
    </w:lvl>
    <w:lvl w:ilvl="2" w:tplc="650C13DA" w:tentative="1">
      <w:start w:val="1"/>
      <w:numFmt w:val="lowerRoman"/>
      <w:lvlText w:val="%3."/>
      <w:lvlJc w:val="right"/>
      <w:pPr>
        <w:ind w:left="4680" w:hanging="180"/>
      </w:pPr>
    </w:lvl>
    <w:lvl w:ilvl="3" w:tplc="D0D621EA" w:tentative="1">
      <w:start w:val="1"/>
      <w:numFmt w:val="decimal"/>
      <w:lvlText w:val="%4."/>
      <w:lvlJc w:val="left"/>
      <w:pPr>
        <w:ind w:left="5400" w:hanging="360"/>
      </w:pPr>
    </w:lvl>
    <w:lvl w:ilvl="4" w:tplc="6560AFD8" w:tentative="1">
      <w:start w:val="1"/>
      <w:numFmt w:val="lowerLetter"/>
      <w:lvlText w:val="%5."/>
      <w:lvlJc w:val="left"/>
      <w:pPr>
        <w:ind w:left="6120" w:hanging="360"/>
      </w:pPr>
    </w:lvl>
    <w:lvl w:ilvl="5" w:tplc="63A67788" w:tentative="1">
      <w:start w:val="1"/>
      <w:numFmt w:val="lowerRoman"/>
      <w:lvlText w:val="%6."/>
      <w:lvlJc w:val="right"/>
      <w:pPr>
        <w:ind w:left="6840" w:hanging="180"/>
      </w:pPr>
    </w:lvl>
    <w:lvl w:ilvl="6" w:tplc="1188E32A" w:tentative="1">
      <w:start w:val="1"/>
      <w:numFmt w:val="decimal"/>
      <w:lvlText w:val="%7."/>
      <w:lvlJc w:val="left"/>
      <w:pPr>
        <w:ind w:left="7560" w:hanging="360"/>
      </w:pPr>
    </w:lvl>
    <w:lvl w:ilvl="7" w:tplc="70B8C3B6" w:tentative="1">
      <w:start w:val="1"/>
      <w:numFmt w:val="lowerLetter"/>
      <w:lvlText w:val="%8."/>
      <w:lvlJc w:val="left"/>
      <w:pPr>
        <w:ind w:left="8280" w:hanging="360"/>
      </w:pPr>
    </w:lvl>
    <w:lvl w:ilvl="8" w:tplc="B2E8FF4A" w:tentative="1">
      <w:start w:val="1"/>
      <w:numFmt w:val="lowerRoman"/>
      <w:lvlText w:val="%9."/>
      <w:lvlJc w:val="right"/>
      <w:pPr>
        <w:ind w:left="9000" w:hanging="180"/>
      </w:pPr>
    </w:lvl>
  </w:abstractNum>
  <w:abstractNum w:abstractNumId="145">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46">
    <w:nsid w:val="75662AA2"/>
    <w:multiLevelType w:val="hybridMultilevel"/>
    <w:tmpl w:val="65D8AAF0"/>
    <w:lvl w:ilvl="0" w:tplc="7F00A680">
      <w:start w:val="1"/>
      <w:numFmt w:val="lowerLetter"/>
      <w:lvlText w:val="%1."/>
      <w:lvlJc w:val="left"/>
      <w:pPr>
        <w:ind w:left="2160" w:hanging="360"/>
      </w:pPr>
    </w:lvl>
    <w:lvl w:ilvl="1" w:tplc="2F1A41D8" w:tentative="1">
      <w:start w:val="1"/>
      <w:numFmt w:val="lowerLetter"/>
      <w:lvlText w:val="%2."/>
      <w:lvlJc w:val="left"/>
      <w:pPr>
        <w:ind w:left="2880" w:hanging="360"/>
      </w:pPr>
    </w:lvl>
    <w:lvl w:ilvl="2" w:tplc="689A4EC2" w:tentative="1">
      <w:start w:val="1"/>
      <w:numFmt w:val="lowerRoman"/>
      <w:lvlText w:val="%3."/>
      <w:lvlJc w:val="right"/>
      <w:pPr>
        <w:ind w:left="3600" w:hanging="180"/>
      </w:pPr>
    </w:lvl>
    <w:lvl w:ilvl="3" w:tplc="F1E459A4" w:tentative="1">
      <w:start w:val="1"/>
      <w:numFmt w:val="decimal"/>
      <w:lvlText w:val="%4."/>
      <w:lvlJc w:val="left"/>
      <w:pPr>
        <w:ind w:left="4320" w:hanging="360"/>
      </w:pPr>
    </w:lvl>
    <w:lvl w:ilvl="4" w:tplc="528429DC" w:tentative="1">
      <w:start w:val="1"/>
      <w:numFmt w:val="lowerLetter"/>
      <w:lvlText w:val="%5."/>
      <w:lvlJc w:val="left"/>
      <w:pPr>
        <w:ind w:left="5040" w:hanging="360"/>
      </w:pPr>
    </w:lvl>
    <w:lvl w:ilvl="5" w:tplc="344CB78C" w:tentative="1">
      <w:start w:val="1"/>
      <w:numFmt w:val="lowerRoman"/>
      <w:lvlText w:val="%6."/>
      <w:lvlJc w:val="right"/>
      <w:pPr>
        <w:ind w:left="5760" w:hanging="180"/>
      </w:pPr>
    </w:lvl>
    <w:lvl w:ilvl="6" w:tplc="FC54D62A" w:tentative="1">
      <w:start w:val="1"/>
      <w:numFmt w:val="decimal"/>
      <w:lvlText w:val="%7."/>
      <w:lvlJc w:val="left"/>
      <w:pPr>
        <w:ind w:left="6480" w:hanging="360"/>
      </w:pPr>
    </w:lvl>
    <w:lvl w:ilvl="7" w:tplc="8A22D512" w:tentative="1">
      <w:start w:val="1"/>
      <w:numFmt w:val="lowerLetter"/>
      <w:lvlText w:val="%8."/>
      <w:lvlJc w:val="left"/>
      <w:pPr>
        <w:ind w:left="7200" w:hanging="360"/>
      </w:pPr>
    </w:lvl>
    <w:lvl w:ilvl="8" w:tplc="8ABCAEF6" w:tentative="1">
      <w:start w:val="1"/>
      <w:numFmt w:val="lowerRoman"/>
      <w:lvlText w:val="%9."/>
      <w:lvlJc w:val="right"/>
      <w:pPr>
        <w:ind w:left="7920" w:hanging="180"/>
      </w:pPr>
    </w:lvl>
  </w:abstractNum>
  <w:abstractNum w:abstractNumId="147">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8">
    <w:nsid w:val="7886769F"/>
    <w:multiLevelType w:val="hybridMultilevel"/>
    <w:tmpl w:val="B2E0B4B0"/>
    <w:lvl w:ilvl="0" w:tplc="81BC8F16">
      <w:start w:val="1"/>
      <w:numFmt w:val="bullet"/>
      <w:lvlText w:val=""/>
      <w:lvlJc w:val="left"/>
      <w:pPr>
        <w:ind w:left="3240" w:hanging="360"/>
      </w:pPr>
      <w:rPr>
        <w:rFonts w:ascii="Symbol" w:hAnsi="Symbol" w:hint="default"/>
      </w:rPr>
    </w:lvl>
    <w:lvl w:ilvl="1" w:tplc="08090019" w:tentative="1">
      <w:start w:val="1"/>
      <w:numFmt w:val="bullet"/>
      <w:lvlText w:val="o"/>
      <w:lvlJc w:val="left"/>
      <w:pPr>
        <w:ind w:left="3960" w:hanging="360"/>
      </w:pPr>
      <w:rPr>
        <w:rFonts w:ascii="Courier New" w:hAnsi="Courier New" w:cs="Courier New" w:hint="default"/>
      </w:rPr>
    </w:lvl>
    <w:lvl w:ilvl="2" w:tplc="0809001B" w:tentative="1">
      <w:start w:val="1"/>
      <w:numFmt w:val="bullet"/>
      <w:lvlText w:val=""/>
      <w:lvlJc w:val="left"/>
      <w:pPr>
        <w:ind w:left="4680" w:hanging="360"/>
      </w:pPr>
      <w:rPr>
        <w:rFonts w:ascii="Wingdings" w:hAnsi="Wingdings" w:hint="default"/>
      </w:rPr>
    </w:lvl>
    <w:lvl w:ilvl="3" w:tplc="0809000F" w:tentative="1">
      <w:start w:val="1"/>
      <w:numFmt w:val="bullet"/>
      <w:lvlText w:val=""/>
      <w:lvlJc w:val="left"/>
      <w:pPr>
        <w:ind w:left="5400" w:hanging="360"/>
      </w:pPr>
      <w:rPr>
        <w:rFonts w:ascii="Symbol" w:hAnsi="Symbol" w:hint="default"/>
      </w:rPr>
    </w:lvl>
    <w:lvl w:ilvl="4" w:tplc="08090019" w:tentative="1">
      <w:start w:val="1"/>
      <w:numFmt w:val="bullet"/>
      <w:lvlText w:val="o"/>
      <w:lvlJc w:val="left"/>
      <w:pPr>
        <w:ind w:left="6120" w:hanging="360"/>
      </w:pPr>
      <w:rPr>
        <w:rFonts w:ascii="Courier New" w:hAnsi="Courier New" w:cs="Courier New" w:hint="default"/>
      </w:rPr>
    </w:lvl>
    <w:lvl w:ilvl="5" w:tplc="0809001B" w:tentative="1">
      <w:start w:val="1"/>
      <w:numFmt w:val="bullet"/>
      <w:lvlText w:val=""/>
      <w:lvlJc w:val="left"/>
      <w:pPr>
        <w:ind w:left="6840" w:hanging="360"/>
      </w:pPr>
      <w:rPr>
        <w:rFonts w:ascii="Wingdings" w:hAnsi="Wingdings" w:hint="default"/>
      </w:rPr>
    </w:lvl>
    <w:lvl w:ilvl="6" w:tplc="0809000F" w:tentative="1">
      <w:start w:val="1"/>
      <w:numFmt w:val="bullet"/>
      <w:lvlText w:val=""/>
      <w:lvlJc w:val="left"/>
      <w:pPr>
        <w:ind w:left="7560" w:hanging="360"/>
      </w:pPr>
      <w:rPr>
        <w:rFonts w:ascii="Symbol" w:hAnsi="Symbol" w:hint="default"/>
      </w:rPr>
    </w:lvl>
    <w:lvl w:ilvl="7" w:tplc="08090019" w:tentative="1">
      <w:start w:val="1"/>
      <w:numFmt w:val="bullet"/>
      <w:lvlText w:val="o"/>
      <w:lvlJc w:val="left"/>
      <w:pPr>
        <w:ind w:left="8280" w:hanging="360"/>
      </w:pPr>
      <w:rPr>
        <w:rFonts w:ascii="Courier New" w:hAnsi="Courier New" w:cs="Courier New" w:hint="default"/>
      </w:rPr>
    </w:lvl>
    <w:lvl w:ilvl="8" w:tplc="0809001B" w:tentative="1">
      <w:start w:val="1"/>
      <w:numFmt w:val="bullet"/>
      <w:lvlText w:val=""/>
      <w:lvlJc w:val="left"/>
      <w:pPr>
        <w:ind w:left="9000" w:hanging="360"/>
      </w:pPr>
      <w:rPr>
        <w:rFonts w:ascii="Wingdings" w:hAnsi="Wingdings" w:hint="default"/>
      </w:rPr>
    </w:lvl>
  </w:abstractNum>
  <w:abstractNum w:abstractNumId="149">
    <w:nsid w:val="7B694F13"/>
    <w:multiLevelType w:val="hybridMultilevel"/>
    <w:tmpl w:val="32369A94"/>
    <w:lvl w:ilvl="0" w:tplc="FF8EA51A">
      <w:start w:val="1"/>
      <w:numFmt w:val="bullet"/>
      <w:lvlText w:val=""/>
      <w:lvlJc w:val="left"/>
      <w:pPr>
        <w:tabs>
          <w:tab w:val="num" w:pos="3600"/>
        </w:tabs>
        <w:ind w:left="3600" w:hanging="360"/>
      </w:pPr>
      <w:rPr>
        <w:rFonts w:ascii="Symbol" w:hAnsi="Symbol" w:hint="default"/>
      </w:rPr>
    </w:lvl>
    <w:lvl w:ilvl="1" w:tplc="7E8AF928">
      <w:start w:val="1"/>
      <w:numFmt w:val="bullet"/>
      <w:lvlText w:val="o"/>
      <w:lvlJc w:val="left"/>
      <w:pPr>
        <w:tabs>
          <w:tab w:val="num" w:pos="4320"/>
        </w:tabs>
        <w:ind w:left="4320" w:hanging="360"/>
      </w:pPr>
      <w:rPr>
        <w:rFonts w:ascii="Courier New" w:hAnsi="Courier New" w:cs="Courier New" w:hint="default"/>
      </w:rPr>
    </w:lvl>
    <w:lvl w:ilvl="2" w:tplc="36C4847C">
      <w:start w:val="1"/>
      <w:numFmt w:val="bullet"/>
      <w:lvlText w:val=""/>
      <w:lvlJc w:val="left"/>
      <w:pPr>
        <w:tabs>
          <w:tab w:val="num" w:pos="5040"/>
        </w:tabs>
        <w:ind w:left="5040" w:hanging="360"/>
      </w:pPr>
      <w:rPr>
        <w:rFonts w:ascii="Wingdings" w:hAnsi="Wingdings" w:hint="default"/>
      </w:rPr>
    </w:lvl>
    <w:lvl w:ilvl="3" w:tplc="2CF8884E" w:tentative="1">
      <w:start w:val="1"/>
      <w:numFmt w:val="bullet"/>
      <w:lvlText w:val=""/>
      <w:lvlJc w:val="left"/>
      <w:pPr>
        <w:tabs>
          <w:tab w:val="num" w:pos="5760"/>
        </w:tabs>
        <w:ind w:left="5760" w:hanging="360"/>
      </w:pPr>
      <w:rPr>
        <w:rFonts w:ascii="Symbol" w:hAnsi="Symbol" w:hint="default"/>
      </w:rPr>
    </w:lvl>
    <w:lvl w:ilvl="4" w:tplc="A8E87DBE" w:tentative="1">
      <w:start w:val="1"/>
      <w:numFmt w:val="bullet"/>
      <w:lvlText w:val="o"/>
      <w:lvlJc w:val="left"/>
      <w:pPr>
        <w:tabs>
          <w:tab w:val="num" w:pos="6480"/>
        </w:tabs>
        <w:ind w:left="6480" w:hanging="360"/>
      </w:pPr>
      <w:rPr>
        <w:rFonts w:ascii="Courier New" w:hAnsi="Courier New" w:cs="Courier New" w:hint="default"/>
      </w:rPr>
    </w:lvl>
    <w:lvl w:ilvl="5" w:tplc="865C1A3A" w:tentative="1">
      <w:start w:val="1"/>
      <w:numFmt w:val="bullet"/>
      <w:lvlText w:val=""/>
      <w:lvlJc w:val="left"/>
      <w:pPr>
        <w:tabs>
          <w:tab w:val="num" w:pos="7200"/>
        </w:tabs>
        <w:ind w:left="7200" w:hanging="360"/>
      </w:pPr>
      <w:rPr>
        <w:rFonts w:ascii="Wingdings" w:hAnsi="Wingdings" w:hint="default"/>
      </w:rPr>
    </w:lvl>
    <w:lvl w:ilvl="6" w:tplc="92986CC0" w:tentative="1">
      <w:start w:val="1"/>
      <w:numFmt w:val="bullet"/>
      <w:lvlText w:val=""/>
      <w:lvlJc w:val="left"/>
      <w:pPr>
        <w:tabs>
          <w:tab w:val="num" w:pos="7920"/>
        </w:tabs>
        <w:ind w:left="7920" w:hanging="360"/>
      </w:pPr>
      <w:rPr>
        <w:rFonts w:ascii="Symbol" w:hAnsi="Symbol" w:hint="default"/>
      </w:rPr>
    </w:lvl>
    <w:lvl w:ilvl="7" w:tplc="A2866736" w:tentative="1">
      <w:start w:val="1"/>
      <w:numFmt w:val="bullet"/>
      <w:lvlText w:val="o"/>
      <w:lvlJc w:val="left"/>
      <w:pPr>
        <w:tabs>
          <w:tab w:val="num" w:pos="8640"/>
        </w:tabs>
        <w:ind w:left="8640" w:hanging="360"/>
      </w:pPr>
      <w:rPr>
        <w:rFonts w:ascii="Courier New" w:hAnsi="Courier New" w:cs="Courier New" w:hint="default"/>
      </w:rPr>
    </w:lvl>
    <w:lvl w:ilvl="8" w:tplc="18E09760" w:tentative="1">
      <w:start w:val="1"/>
      <w:numFmt w:val="bullet"/>
      <w:lvlText w:val=""/>
      <w:lvlJc w:val="left"/>
      <w:pPr>
        <w:tabs>
          <w:tab w:val="num" w:pos="9360"/>
        </w:tabs>
        <w:ind w:left="9360" w:hanging="360"/>
      </w:pPr>
      <w:rPr>
        <w:rFonts w:ascii="Wingdings" w:hAnsi="Wingdings" w:hint="default"/>
      </w:rPr>
    </w:lvl>
  </w:abstractNum>
  <w:abstractNum w:abstractNumId="150">
    <w:nsid w:val="7B8443FA"/>
    <w:multiLevelType w:val="hybridMultilevel"/>
    <w:tmpl w:val="0F64DAA0"/>
    <w:lvl w:ilvl="0" w:tplc="124AEFFE">
      <w:start w:val="1"/>
      <w:numFmt w:val="lowerLetter"/>
      <w:lvlText w:val="%1."/>
      <w:lvlJc w:val="left"/>
      <w:pPr>
        <w:ind w:left="1440" w:hanging="360"/>
      </w:pPr>
    </w:lvl>
    <w:lvl w:ilvl="1" w:tplc="7110E0DA" w:tentative="1">
      <w:start w:val="1"/>
      <w:numFmt w:val="lowerLetter"/>
      <w:lvlText w:val="%2."/>
      <w:lvlJc w:val="left"/>
      <w:pPr>
        <w:ind w:left="2160" w:hanging="360"/>
      </w:pPr>
    </w:lvl>
    <w:lvl w:ilvl="2" w:tplc="AD5A0322" w:tentative="1">
      <w:start w:val="1"/>
      <w:numFmt w:val="lowerRoman"/>
      <w:lvlText w:val="%3."/>
      <w:lvlJc w:val="right"/>
      <w:pPr>
        <w:ind w:left="2880" w:hanging="180"/>
      </w:pPr>
    </w:lvl>
    <w:lvl w:ilvl="3" w:tplc="A3CA2FB0" w:tentative="1">
      <w:start w:val="1"/>
      <w:numFmt w:val="decimal"/>
      <w:lvlText w:val="%4."/>
      <w:lvlJc w:val="left"/>
      <w:pPr>
        <w:ind w:left="3600" w:hanging="360"/>
      </w:pPr>
    </w:lvl>
    <w:lvl w:ilvl="4" w:tplc="DF183C82" w:tentative="1">
      <w:start w:val="1"/>
      <w:numFmt w:val="lowerLetter"/>
      <w:lvlText w:val="%5."/>
      <w:lvlJc w:val="left"/>
      <w:pPr>
        <w:ind w:left="4320" w:hanging="360"/>
      </w:pPr>
    </w:lvl>
    <w:lvl w:ilvl="5" w:tplc="9470FE4E" w:tentative="1">
      <w:start w:val="1"/>
      <w:numFmt w:val="lowerRoman"/>
      <w:lvlText w:val="%6."/>
      <w:lvlJc w:val="right"/>
      <w:pPr>
        <w:ind w:left="5040" w:hanging="180"/>
      </w:pPr>
    </w:lvl>
    <w:lvl w:ilvl="6" w:tplc="B4F839E2" w:tentative="1">
      <w:start w:val="1"/>
      <w:numFmt w:val="decimal"/>
      <w:lvlText w:val="%7."/>
      <w:lvlJc w:val="left"/>
      <w:pPr>
        <w:ind w:left="5760" w:hanging="360"/>
      </w:pPr>
    </w:lvl>
    <w:lvl w:ilvl="7" w:tplc="26EA30D4" w:tentative="1">
      <w:start w:val="1"/>
      <w:numFmt w:val="lowerLetter"/>
      <w:lvlText w:val="%8."/>
      <w:lvlJc w:val="left"/>
      <w:pPr>
        <w:ind w:left="6480" w:hanging="360"/>
      </w:pPr>
    </w:lvl>
    <w:lvl w:ilvl="8" w:tplc="9558C6DC" w:tentative="1">
      <w:start w:val="1"/>
      <w:numFmt w:val="lowerRoman"/>
      <w:lvlText w:val="%9."/>
      <w:lvlJc w:val="right"/>
      <w:pPr>
        <w:ind w:left="7200" w:hanging="180"/>
      </w:pPr>
    </w:lvl>
  </w:abstractNum>
  <w:abstractNum w:abstractNumId="151">
    <w:nsid w:val="7BAF4642"/>
    <w:multiLevelType w:val="hybridMultilevel"/>
    <w:tmpl w:val="BADC1812"/>
    <w:lvl w:ilvl="0" w:tplc="3D7E8552">
      <w:start w:val="1"/>
      <w:numFmt w:val="lowerLetter"/>
      <w:lvlText w:val="%1."/>
      <w:lvlJc w:val="left"/>
      <w:pPr>
        <w:ind w:left="720" w:hanging="360"/>
      </w:pPr>
      <w:rPr>
        <w:rFonts w:hint="default"/>
        <w:color w:val="000000"/>
      </w:rPr>
    </w:lvl>
    <w:lvl w:ilvl="1" w:tplc="1CDC7D3A">
      <w:start w:val="1"/>
      <w:numFmt w:val="lowerLetter"/>
      <w:lvlText w:val="%2."/>
      <w:lvlJc w:val="left"/>
      <w:pPr>
        <w:ind w:left="1440" w:hanging="360"/>
      </w:pPr>
    </w:lvl>
    <w:lvl w:ilvl="2" w:tplc="92B6FBAC">
      <w:start w:val="1"/>
      <w:numFmt w:val="decimal"/>
      <w:lvlText w:val="%3"/>
      <w:lvlJc w:val="left"/>
      <w:pPr>
        <w:ind w:left="2340" w:hanging="360"/>
      </w:pPr>
      <w:rPr>
        <w:rFonts w:hint="default"/>
        <w:sz w:val="14"/>
      </w:rPr>
    </w:lvl>
    <w:lvl w:ilvl="3" w:tplc="7BA4AE40" w:tentative="1">
      <w:start w:val="1"/>
      <w:numFmt w:val="decimal"/>
      <w:lvlText w:val="%4."/>
      <w:lvlJc w:val="left"/>
      <w:pPr>
        <w:ind w:left="2880" w:hanging="360"/>
      </w:pPr>
    </w:lvl>
    <w:lvl w:ilvl="4" w:tplc="63F420B0" w:tentative="1">
      <w:start w:val="1"/>
      <w:numFmt w:val="lowerLetter"/>
      <w:lvlText w:val="%5."/>
      <w:lvlJc w:val="left"/>
      <w:pPr>
        <w:ind w:left="3600" w:hanging="360"/>
      </w:pPr>
    </w:lvl>
    <w:lvl w:ilvl="5" w:tplc="88E2B728" w:tentative="1">
      <w:start w:val="1"/>
      <w:numFmt w:val="lowerRoman"/>
      <w:lvlText w:val="%6."/>
      <w:lvlJc w:val="right"/>
      <w:pPr>
        <w:ind w:left="4320" w:hanging="180"/>
      </w:pPr>
    </w:lvl>
    <w:lvl w:ilvl="6" w:tplc="0C405CA6" w:tentative="1">
      <w:start w:val="1"/>
      <w:numFmt w:val="decimal"/>
      <w:lvlText w:val="%7."/>
      <w:lvlJc w:val="left"/>
      <w:pPr>
        <w:ind w:left="5040" w:hanging="360"/>
      </w:pPr>
    </w:lvl>
    <w:lvl w:ilvl="7" w:tplc="C82A9566" w:tentative="1">
      <w:start w:val="1"/>
      <w:numFmt w:val="lowerLetter"/>
      <w:lvlText w:val="%8."/>
      <w:lvlJc w:val="left"/>
      <w:pPr>
        <w:ind w:left="5760" w:hanging="360"/>
      </w:pPr>
    </w:lvl>
    <w:lvl w:ilvl="8" w:tplc="D1A6869A" w:tentative="1">
      <w:start w:val="1"/>
      <w:numFmt w:val="lowerRoman"/>
      <w:lvlText w:val="%9."/>
      <w:lvlJc w:val="right"/>
      <w:pPr>
        <w:ind w:left="6480" w:hanging="180"/>
      </w:pPr>
    </w:lvl>
  </w:abstractNum>
  <w:abstractNum w:abstractNumId="152">
    <w:nsid w:val="7C287084"/>
    <w:multiLevelType w:val="singleLevel"/>
    <w:tmpl w:val="33849C98"/>
    <w:lvl w:ilvl="0">
      <w:start w:val="1"/>
      <w:numFmt w:val="decimal"/>
      <w:lvlText w:val="%1."/>
      <w:lvlJc w:val="left"/>
      <w:pPr>
        <w:tabs>
          <w:tab w:val="num" w:pos="360"/>
        </w:tabs>
        <w:ind w:left="360" w:firstLine="0"/>
      </w:pPr>
      <w:rPr>
        <w:rFonts w:hint="default"/>
        <w:sz w:val="20"/>
        <w:szCs w:val="20"/>
      </w:rPr>
    </w:lvl>
  </w:abstractNum>
  <w:abstractNum w:abstractNumId="153">
    <w:nsid w:val="7DAA2D1B"/>
    <w:multiLevelType w:val="hybridMultilevel"/>
    <w:tmpl w:val="4DBCA2BE"/>
    <w:lvl w:ilvl="0" w:tplc="81BC8F16">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4">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440"/>
        </w:tabs>
        <w:ind w:left="144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19"/>
  </w:num>
  <w:num w:numId="2">
    <w:abstractNumId w:val="72"/>
  </w:num>
  <w:num w:numId="3">
    <w:abstractNumId w:val="109"/>
  </w:num>
  <w:num w:numId="4">
    <w:abstractNumId w:val="149"/>
  </w:num>
  <w:num w:numId="5">
    <w:abstractNumId w:val="98"/>
  </w:num>
  <w:num w:numId="6">
    <w:abstractNumId w:val="80"/>
  </w:num>
  <w:num w:numId="7">
    <w:abstractNumId w:val="43"/>
  </w:num>
  <w:num w:numId="8">
    <w:abstractNumId w:val="108"/>
  </w:num>
  <w:num w:numId="9">
    <w:abstractNumId w:val="26"/>
  </w:num>
  <w:num w:numId="10">
    <w:abstractNumId w:val="86"/>
  </w:num>
  <w:num w:numId="11">
    <w:abstractNumId w:val="39"/>
  </w:num>
  <w:num w:numId="12">
    <w:abstractNumId w:val="30"/>
  </w:num>
  <w:num w:numId="13">
    <w:abstractNumId w:val="31"/>
  </w:num>
  <w:num w:numId="14">
    <w:abstractNumId w:val="46"/>
  </w:num>
  <w:num w:numId="15">
    <w:abstractNumId w:val="57"/>
  </w:num>
  <w:num w:numId="16">
    <w:abstractNumId w:val="23"/>
  </w:num>
  <w:num w:numId="17">
    <w:abstractNumId w:val="114"/>
  </w:num>
  <w:num w:numId="18">
    <w:abstractNumId w:val="18"/>
  </w:num>
  <w:num w:numId="19">
    <w:abstractNumId w:val="10"/>
  </w:num>
  <w:num w:numId="20">
    <w:abstractNumId w:val="107"/>
  </w:num>
  <w:num w:numId="21">
    <w:abstractNumId w:val="50"/>
  </w:num>
  <w:num w:numId="22">
    <w:abstractNumId w:val="112"/>
  </w:num>
  <w:num w:numId="23">
    <w:abstractNumId w:val="102"/>
  </w:num>
  <w:num w:numId="24">
    <w:abstractNumId w:val="120"/>
  </w:num>
  <w:num w:numId="25">
    <w:abstractNumId w:val="60"/>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26">
    <w:abstractNumId w:val="88"/>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27">
    <w:abstractNumId w:val="141"/>
  </w:num>
  <w:num w:numId="28">
    <w:abstractNumId w:val="41"/>
  </w:num>
  <w:num w:numId="29">
    <w:abstractNumId w:val="152"/>
  </w:num>
  <w:num w:numId="30">
    <w:abstractNumId w:val="15"/>
  </w:num>
  <w:num w:numId="31">
    <w:abstractNumId w:val="115"/>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32">
    <w:abstractNumId w:val="55"/>
  </w:num>
  <w:num w:numId="33">
    <w:abstractNumId w:val="9"/>
  </w:num>
  <w:num w:numId="34">
    <w:abstractNumId w:val="7"/>
  </w:num>
  <w:num w:numId="35">
    <w:abstractNumId w:val="145"/>
  </w:num>
  <w:num w:numId="36">
    <w:abstractNumId w:val="103"/>
  </w:num>
  <w:num w:numId="37">
    <w:abstractNumId w:val="63"/>
  </w:num>
  <w:num w:numId="38">
    <w:abstractNumId w:val="11"/>
  </w:num>
  <w:num w:numId="39">
    <w:abstractNumId w:val="64"/>
  </w:num>
  <w:num w:numId="40">
    <w:abstractNumId w:val="75"/>
  </w:num>
  <w:num w:numId="41">
    <w:abstractNumId w:val="143"/>
  </w:num>
  <w:num w:numId="42">
    <w:abstractNumId w:val="126"/>
  </w:num>
  <w:num w:numId="43">
    <w:abstractNumId w:val="101"/>
  </w:num>
  <w:num w:numId="44">
    <w:abstractNumId w:val="123"/>
  </w:num>
  <w:num w:numId="45">
    <w:abstractNumId w:val="153"/>
  </w:num>
  <w:num w:numId="46">
    <w:abstractNumId w:val="42"/>
  </w:num>
  <w:num w:numId="47">
    <w:abstractNumId w:val="24"/>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47"/>
  </w:num>
  <w:num w:numId="57">
    <w:abstractNumId w:val="125"/>
  </w:num>
  <w:num w:numId="58">
    <w:abstractNumId w:val="73"/>
  </w:num>
  <w:num w:numId="59">
    <w:abstractNumId w:val="53"/>
  </w:num>
  <w:num w:numId="60">
    <w:abstractNumId w:val="90"/>
  </w:num>
  <w:num w:numId="61">
    <w:abstractNumId w:val="28"/>
  </w:num>
  <w:num w:numId="62">
    <w:abstractNumId w:val="51"/>
  </w:num>
  <w:num w:numId="63">
    <w:abstractNumId w:val="116"/>
  </w:num>
  <w:num w:numId="64">
    <w:abstractNumId w:val="56"/>
  </w:num>
  <w:num w:numId="65">
    <w:abstractNumId w:val="17"/>
  </w:num>
  <w:num w:numId="66">
    <w:abstractNumId w:val="22"/>
  </w:num>
  <w:num w:numId="67">
    <w:abstractNumId w:val="132"/>
  </w:num>
  <w:num w:numId="68">
    <w:abstractNumId w:val="69"/>
  </w:num>
  <w:num w:numId="69">
    <w:abstractNumId w:val="154"/>
  </w:num>
  <w:num w:numId="70">
    <w:abstractNumId w:val="148"/>
  </w:num>
  <w:num w:numId="71">
    <w:abstractNumId w:val="29"/>
  </w:num>
  <w:num w:numId="72">
    <w:abstractNumId w:val="65"/>
  </w:num>
  <w:num w:numId="73">
    <w:abstractNumId w:val="135"/>
  </w:num>
  <w:num w:numId="74">
    <w:abstractNumId w:val="151"/>
  </w:num>
  <w:num w:numId="75">
    <w:abstractNumId w:val="104"/>
  </w:num>
  <w:num w:numId="76">
    <w:abstractNumId w:val="14"/>
  </w:num>
  <w:num w:numId="77">
    <w:abstractNumId w:val="128"/>
  </w:num>
  <w:num w:numId="78">
    <w:abstractNumId w:val="71"/>
  </w:num>
  <w:num w:numId="79">
    <w:abstractNumId w:val="40"/>
  </w:num>
  <w:num w:numId="80">
    <w:abstractNumId w:val="87"/>
  </w:num>
  <w:num w:numId="81">
    <w:abstractNumId w:val="133"/>
  </w:num>
  <w:num w:numId="82">
    <w:abstractNumId w:val="32"/>
  </w:num>
  <w:num w:numId="83">
    <w:abstractNumId w:val="142"/>
  </w:num>
  <w:num w:numId="84">
    <w:abstractNumId w:val="105"/>
  </w:num>
  <w:num w:numId="85">
    <w:abstractNumId w:val="121"/>
  </w:num>
  <w:num w:numId="86">
    <w:abstractNumId w:val="92"/>
  </w:num>
  <w:num w:numId="87">
    <w:abstractNumId w:val="122"/>
  </w:num>
  <w:num w:numId="88">
    <w:abstractNumId w:val="129"/>
  </w:num>
  <w:num w:numId="89">
    <w:abstractNumId w:val="54"/>
  </w:num>
  <w:num w:numId="90">
    <w:abstractNumId w:val="130"/>
  </w:num>
  <w:num w:numId="91">
    <w:abstractNumId w:val="68"/>
  </w:num>
  <w:num w:numId="92">
    <w:abstractNumId w:val="21"/>
  </w:num>
  <w:num w:numId="93">
    <w:abstractNumId w:val="144"/>
  </w:num>
  <w:num w:numId="94">
    <w:abstractNumId w:val="94"/>
  </w:num>
  <w:num w:numId="95">
    <w:abstractNumId w:val="78"/>
  </w:num>
  <w:num w:numId="96">
    <w:abstractNumId w:val="146"/>
  </w:num>
  <w:num w:numId="97">
    <w:abstractNumId w:val="150"/>
  </w:num>
  <w:num w:numId="98">
    <w:abstractNumId w:val="20"/>
  </w:num>
  <w:num w:numId="99">
    <w:abstractNumId w:val="37"/>
  </w:num>
  <w:num w:numId="100">
    <w:abstractNumId w:val="106"/>
  </w:num>
  <w:num w:numId="101">
    <w:abstractNumId w:val="61"/>
  </w:num>
  <w:num w:numId="102">
    <w:abstractNumId w:val="49"/>
  </w:num>
  <w:num w:numId="103">
    <w:abstractNumId w:val="48"/>
  </w:num>
  <w:num w:numId="104">
    <w:abstractNumId w:val="93"/>
  </w:num>
  <w:num w:numId="105">
    <w:abstractNumId w:val="110"/>
  </w:num>
  <w:num w:numId="106">
    <w:abstractNumId w:val="83"/>
  </w:num>
  <w:num w:numId="107">
    <w:abstractNumId w:val="74"/>
  </w:num>
  <w:num w:numId="108">
    <w:abstractNumId w:val="131"/>
  </w:num>
  <w:num w:numId="109">
    <w:abstractNumId w:val="59"/>
  </w:num>
  <w:num w:numId="110">
    <w:abstractNumId w:val="95"/>
  </w:num>
  <w:num w:numId="111">
    <w:abstractNumId w:val="127"/>
  </w:num>
  <w:num w:numId="112">
    <w:abstractNumId w:val="140"/>
  </w:num>
  <w:num w:numId="113">
    <w:abstractNumId w:val="13"/>
  </w:num>
  <w:num w:numId="114">
    <w:abstractNumId w:val="47"/>
  </w:num>
  <w:num w:numId="115">
    <w:abstractNumId w:val="96"/>
  </w:num>
  <w:num w:numId="116">
    <w:abstractNumId w:val="36"/>
  </w:num>
  <w:num w:numId="117">
    <w:abstractNumId w:val="34"/>
  </w:num>
  <w:num w:numId="118">
    <w:abstractNumId w:val="66"/>
  </w:num>
  <w:num w:numId="119">
    <w:abstractNumId w:val="136"/>
  </w:num>
  <w:num w:numId="120">
    <w:abstractNumId w:val="99"/>
  </w:num>
  <w:num w:numId="121">
    <w:abstractNumId w:val="82"/>
  </w:num>
  <w:num w:numId="122">
    <w:abstractNumId w:val="45"/>
  </w:num>
  <w:num w:numId="123">
    <w:abstractNumId w:val="134"/>
  </w:num>
  <w:num w:numId="124">
    <w:abstractNumId w:val="25"/>
  </w:num>
  <w:num w:numId="125">
    <w:abstractNumId w:val="85"/>
  </w:num>
  <w:num w:numId="126">
    <w:abstractNumId w:val="12"/>
  </w:num>
  <w:num w:numId="127">
    <w:abstractNumId w:val="91"/>
  </w:num>
  <w:num w:numId="128">
    <w:abstractNumId w:val="124"/>
  </w:num>
  <w:num w:numId="129">
    <w:abstractNumId w:val="79"/>
  </w:num>
  <w:num w:numId="130">
    <w:abstractNumId w:val="44"/>
  </w:num>
  <w:num w:numId="131">
    <w:abstractNumId w:val="117"/>
  </w:num>
  <w:num w:numId="132">
    <w:abstractNumId w:val="118"/>
  </w:num>
  <w:num w:numId="133">
    <w:abstractNumId w:val="137"/>
  </w:num>
  <w:num w:numId="134">
    <w:abstractNumId w:val="16"/>
  </w:num>
  <w:num w:numId="135">
    <w:abstractNumId w:val="38"/>
  </w:num>
  <w:num w:numId="136">
    <w:abstractNumId w:val="138"/>
  </w:num>
  <w:num w:numId="137">
    <w:abstractNumId w:val="76"/>
  </w:num>
  <w:num w:numId="138">
    <w:abstractNumId w:val="70"/>
  </w:num>
  <w:num w:numId="139">
    <w:abstractNumId w:val="58"/>
  </w:num>
  <w:num w:numId="140">
    <w:abstractNumId w:val="67"/>
  </w:num>
  <w:num w:numId="141">
    <w:abstractNumId w:val="77"/>
  </w:num>
  <w:num w:numId="142">
    <w:abstractNumId w:val="100"/>
  </w:num>
  <w:num w:numId="143">
    <w:abstractNumId w:val="52"/>
  </w:num>
  <w:num w:numId="144">
    <w:abstractNumId w:val="35"/>
  </w:num>
  <w:num w:numId="145">
    <w:abstractNumId w:val="84"/>
  </w:num>
  <w:num w:numId="146">
    <w:abstractNumId w:val="81"/>
  </w:num>
  <w:num w:numId="147">
    <w:abstractNumId w:val="27"/>
  </w:num>
  <w:num w:numId="148">
    <w:abstractNumId w:val="19"/>
  </w:num>
  <w:num w:numId="149">
    <w:abstractNumId w:val="62"/>
  </w:num>
  <w:num w:numId="150">
    <w:abstractNumId w:val="113"/>
  </w:num>
  <w:num w:numId="151">
    <w:abstractNumId w:val="139"/>
  </w:num>
  <w:num w:numId="152">
    <w:abstractNumId w:val="89"/>
  </w:num>
  <w:num w:numId="153">
    <w:abstractNumId w:val="97"/>
  </w:num>
  <w:num w:numId="154">
    <w:abstractNumId w:val="33"/>
  </w:num>
  <w:num w:numId="155">
    <w:abstractNumId w:val="111"/>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J. Henderson">
    <w15:presenceInfo w15:providerId="AD" w15:userId="S-1-5-21-749808183-2191927927-3043001907-21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rsids>
    <w:rsidRoot w:val="006353C4"/>
    <w:rsid w:val="00000658"/>
    <w:rsid w:val="00000B22"/>
    <w:rsid w:val="000018AE"/>
    <w:rsid w:val="000037B3"/>
    <w:rsid w:val="00004AB2"/>
    <w:rsid w:val="000059DD"/>
    <w:rsid w:val="00005A1E"/>
    <w:rsid w:val="00005D26"/>
    <w:rsid w:val="00006D34"/>
    <w:rsid w:val="000075FB"/>
    <w:rsid w:val="00010022"/>
    <w:rsid w:val="000103BE"/>
    <w:rsid w:val="0001457D"/>
    <w:rsid w:val="000149E2"/>
    <w:rsid w:val="000162E4"/>
    <w:rsid w:val="000166A8"/>
    <w:rsid w:val="00017D86"/>
    <w:rsid w:val="00021063"/>
    <w:rsid w:val="000215B8"/>
    <w:rsid w:val="0002363F"/>
    <w:rsid w:val="00024054"/>
    <w:rsid w:val="000241AD"/>
    <w:rsid w:val="000248E1"/>
    <w:rsid w:val="00024A17"/>
    <w:rsid w:val="00025453"/>
    <w:rsid w:val="000254B1"/>
    <w:rsid w:val="00026050"/>
    <w:rsid w:val="000261DC"/>
    <w:rsid w:val="0002642F"/>
    <w:rsid w:val="00026FC3"/>
    <w:rsid w:val="00027D2F"/>
    <w:rsid w:val="000306EE"/>
    <w:rsid w:val="00030AC3"/>
    <w:rsid w:val="00031CC6"/>
    <w:rsid w:val="00032076"/>
    <w:rsid w:val="00033E5A"/>
    <w:rsid w:val="00035AA3"/>
    <w:rsid w:val="00040A6F"/>
    <w:rsid w:val="00040B6E"/>
    <w:rsid w:val="00041C28"/>
    <w:rsid w:val="00042A9C"/>
    <w:rsid w:val="000443AC"/>
    <w:rsid w:val="000443D4"/>
    <w:rsid w:val="00045CC7"/>
    <w:rsid w:val="00045D5E"/>
    <w:rsid w:val="00045E66"/>
    <w:rsid w:val="000461DE"/>
    <w:rsid w:val="000472C7"/>
    <w:rsid w:val="00053109"/>
    <w:rsid w:val="00053389"/>
    <w:rsid w:val="00054121"/>
    <w:rsid w:val="000569AF"/>
    <w:rsid w:val="000569F0"/>
    <w:rsid w:val="0005706F"/>
    <w:rsid w:val="00057406"/>
    <w:rsid w:val="0006108D"/>
    <w:rsid w:val="000611A4"/>
    <w:rsid w:val="000628C5"/>
    <w:rsid w:val="000633DF"/>
    <w:rsid w:val="000642C2"/>
    <w:rsid w:val="000643EA"/>
    <w:rsid w:val="000649C3"/>
    <w:rsid w:val="00065DE9"/>
    <w:rsid w:val="000664BE"/>
    <w:rsid w:val="000665BC"/>
    <w:rsid w:val="00067A07"/>
    <w:rsid w:val="000700D3"/>
    <w:rsid w:val="00071ABE"/>
    <w:rsid w:val="00071F93"/>
    <w:rsid w:val="00072032"/>
    <w:rsid w:val="0007277B"/>
    <w:rsid w:val="000727E1"/>
    <w:rsid w:val="00074562"/>
    <w:rsid w:val="00074A3B"/>
    <w:rsid w:val="00075110"/>
    <w:rsid w:val="00075252"/>
    <w:rsid w:val="000752B3"/>
    <w:rsid w:val="000756C2"/>
    <w:rsid w:val="00075A82"/>
    <w:rsid w:val="0008006D"/>
    <w:rsid w:val="000801FB"/>
    <w:rsid w:val="00080913"/>
    <w:rsid w:val="0008123B"/>
    <w:rsid w:val="0008180C"/>
    <w:rsid w:val="000821D3"/>
    <w:rsid w:val="0008347B"/>
    <w:rsid w:val="00084137"/>
    <w:rsid w:val="00084555"/>
    <w:rsid w:val="00084DB2"/>
    <w:rsid w:val="00084FA8"/>
    <w:rsid w:val="000856FA"/>
    <w:rsid w:val="0008628D"/>
    <w:rsid w:val="00086684"/>
    <w:rsid w:val="00086801"/>
    <w:rsid w:val="00086E72"/>
    <w:rsid w:val="00090927"/>
    <w:rsid w:val="00090AB5"/>
    <w:rsid w:val="000915B4"/>
    <w:rsid w:val="00091D75"/>
    <w:rsid w:val="00093096"/>
    <w:rsid w:val="0009365E"/>
    <w:rsid w:val="0009399B"/>
    <w:rsid w:val="00093E32"/>
    <w:rsid w:val="00094A46"/>
    <w:rsid w:val="00094FC7"/>
    <w:rsid w:val="00095C85"/>
    <w:rsid w:val="00097910"/>
    <w:rsid w:val="000A1992"/>
    <w:rsid w:val="000A1DFB"/>
    <w:rsid w:val="000A1EC9"/>
    <w:rsid w:val="000A1F68"/>
    <w:rsid w:val="000A2890"/>
    <w:rsid w:val="000A2973"/>
    <w:rsid w:val="000A41D7"/>
    <w:rsid w:val="000A4698"/>
    <w:rsid w:val="000A47AC"/>
    <w:rsid w:val="000A4D62"/>
    <w:rsid w:val="000A60E1"/>
    <w:rsid w:val="000A63EA"/>
    <w:rsid w:val="000A66A9"/>
    <w:rsid w:val="000A6CB1"/>
    <w:rsid w:val="000A6D18"/>
    <w:rsid w:val="000A792E"/>
    <w:rsid w:val="000A7BCB"/>
    <w:rsid w:val="000A7FF0"/>
    <w:rsid w:val="000B0171"/>
    <w:rsid w:val="000B0573"/>
    <w:rsid w:val="000B0DB5"/>
    <w:rsid w:val="000B15F7"/>
    <w:rsid w:val="000B2CCE"/>
    <w:rsid w:val="000B2FDC"/>
    <w:rsid w:val="000B30AB"/>
    <w:rsid w:val="000B533E"/>
    <w:rsid w:val="000B5676"/>
    <w:rsid w:val="000B6EBD"/>
    <w:rsid w:val="000B7215"/>
    <w:rsid w:val="000B79C9"/>
    <w:rsid w:val="000C0242"/>
    <w:rsid w:val="000C0720"/>
    <w:rsid w:val="000C09D8"/>
    <w:rsid w:val="000C1C87"/>
    <w:rsid w:val="000C234C"/>
    <w:rsid w:val="000C2B48"/>
    <w:rsid w:val="000C30E9"/>
    <w:rsid w:val="000C3441"/>
    <w:rsid w:val="000C381B"/>
    <w:rsid w:val="000C3F47"/>
    <w:rsid w:val="000C4574"/>
    <w:rsid w:val="000C4A3C"/>
    <w:rsid w:val="000C4ED1"/>
    <w:rsid w:val="000C5701"/>
    <w:rsid w:val="000C5BEC"/>
    <w:rsid w:val="000C648E"/>
    <w:rsid w:val="000C6591"/>
    <w:rsid w:val="000C66BE"/>
    <w:rsid w:val="000C6AD9"/>
    <w:rsid w:val="000C79CD"/>
    <w:rsid w:val="000C7C02"/>
    <w:rsid w:val="000C7D62"/>
    <w:rsid w:val="000D0CB2"/>
    <w:rsid w:val="000D0CF2"/>
    <w:rsid w:val="000D1477"/>
    <w:rsid w:val="000D1776"/>
    <w:rsid w:val="000D24C0"/>
    <w:rsid w:val="000D284C"/>
    <w:rsid w:val="000D29B9"/>
    <w:rsid w:val="000D3755"/>
    <w:rsid w:val="000D3958"/>
    <w:rsid w:val="000D3CB7"/>
    <w:rsid w:val="000D3D20"/>
    <w:rsid w:val="000D480E"/>
    <w:rsid w:val="000D518A"/>
    <w:rsid w:val="000D5B64"/>
    <w:rsid w:val="000D7274"/>
    <w:rsid w:val="000D7613"/>
    <w:rsid w:val="000D7B35"/>
    <w:rsid w:val="000D7DEE"/>
    <w:rsid w:val="000E1B96"/>
    <w:rsid w:val="000E2B8D"/>
    <w:rsid w:val="000E2F02"/>
    <w:rsid w:val="000E3116"/>
    <w:rsid w:val="000E39C2"/>
    <w:rsid w:val="000E44DC"/>
    <w:rsid w:val="000E4DDD"/>
    <w:rsid w:val="000E5D55"/>
    <w:rsid w:val="000E5E9A"/>
    <w:rsid w:val="000E60EC"/>
    <w:rsid w:val="000E7F4A"/>
    <w:rsid w:val="000F0716"/>
    <w:rsid w:val="000F117D"/>
    <w:rsid w:val="000F1976"/>
    <w:rsid w:val="000F46DF"/>
    <w:rsid w:val="000F47CB"/>
    <w:rsid w:val="000F4C55"/>
    <w:rsid w:val="000F566B"/>
    <w:rsid w:val="000F59D9"/>
    <w:rsid w:val="000F5BCA"/>
    <w:rsid w:val="000F5D6D"/>
    <w:rsid w:val="000F62D1"/>
    <w:rsid w:val="000F7092"/>
    <w:rsid w:val="0010279C"/>
    <w:rsid w:val="00102E25"/>
    <w:rsid w:val="00103101"/>
    <w:rsid w:val="00103666"/>
    <w:rsid w:val="001039A1"/>
    <w:rsid w:val="00104700"/>
    <w:rsid w:val="00104A7B"/>
    <w:rsid w:val="00104B66"/>
    <w:rsid w:val="001051DD"/>
    <w:rsid w:val="0010541D"/>
    <w:rsid w:val="00106CE0"/>
    <w:rsid w:val="00106F0A"/>
    <w:rsid w:val="00107A20"/>
    <w:rsid w:val="0011028A"/>
    <w:rsid w:val="001106B3"/>
    <w:rsid w:val="001110B3"/>
    <w:rsid w:val="0011119D"/>
    <w:rsid w:val="00111357"/>
    <w:rsid w:val="001120EC"/>
    <w:rsid w:val="00112FCB"/>
    <w:rsid w:val="00113493"/>
    <w:rsid w:val="00113EA7"/>
    <w:rsid w:val="00115536"/>
    <w:rsid w:val="0011557D"/>
    <w:rsid w:val="00115652"/>
    <w:rsid w:val="00115E9E"/>
    <w:rsid w:val="00116CE2"/>
    <w:rsid w:val="00117C9D"/>
    <w:rsid w:val="00120854"/>
    <w:rsid w:val="00120F82"/>
    <w:rsid w:val="0012143E"/>
    <w:rsid w:val="001216D8"/>
    <w:rsid w:val="00122FEF"/>
    <w:rsid w:val="00123275"/>
    <w:rsid w:val="00123907"/>
    <w:rsid w:val="00124C74"/>
    <w:rsid w:val="0012589B"/>
    <w:rsid w:val="00125FCB"/>
    <w:rsid w:val="00126F06"/>
    <w:rsid w:val="00127294"/>
    <w:rsid w:val="001301A3"/>
    <w:rsid w:val="00130784"/>
    <w:rsid w:val="00130823"/>
    <w:rsid w:val="00130855"/>
    <w:rsid w:val="0013089E"/>
    <w:rsid w:val="00131418"/>
    <w:rsid w:val="00131CCA"/>
    <w:rsid w:val="001327D1"/>
    <w:rsid w:val="001328F6"/>
    <w:rsid w:val="00132AB6"/>
    <w:rsid w:val="001338C8"/>
    <w:rsid w:val="00133D52"/>
    <w:rsid w:val="001346F6"/>
    <w:rsid w:val="00134713"/>
    <w:rsid w:val="00134BF2"/>
    <w:rsid w:val="00135402"/>
    <w:rsid w:val="00135B78"/>
    <w:rsid w:val="0013663C"/>
    <w:rsid w:val="0013790A"/>
    <w:rsid w:val="00137AEF"/>
    <w:rsid w:val="00137E04"/>
    <w:rsid w:val="00140EB2"/>
    <w:rsid w:val="001413BB"/>
    <w:rsid w:val="0014197F"/>
    <w:rsid w:val="0014301C"/>
    <w:rsid w:val="00143FA1"/>
    <w:rsid w:val="00144621"/>
    <w:rsid w:val="001456BA"/>
    <w:rsid w:val="00146195"/>
    <w:rsid w:val="00147A7E"/>
    <w:rsid w:val="00150097"/>
    <w:rsid w:val="00150519"/>
    <w:rsid w:val="00150602"/>
    <w:rsid w:val="00150851"/>
    <w:rsid w:val="00150A81"/>
    <w:rsid w:val="00152964"/>
    <w:rsid w:val="00152EF0"/>
    <w:rsid w:val="0015360B"/>
    <w:rsid w:val="00154987"/>
    <w:rsid w:val="00154CE4"/>
    <w:rsid w:val="0015570F"/>
    <w:rsid w:val="00155FC9"/>
    <w:rsid w:val="0015745D"/>
    <w:rsid w:val="00160184"/>
    <w:rsid w:val="001601E2"/>
    <w:rsid w:val="0016127F"/>
    <w:rsid w:val="0016178D"/>
    <w:rsid w:val="001618E3"/>
    <w:rsid w:val="00161DC4"/>
    <w:rsid w:val="00162CE7"/>
    <w:rsid w:val="001630B3"/>
    <w:rsid w:val="001634C9"/>
    <w:rsid w:val="00163D46"/>
    <w:rsid w:val="00164C29"/>
    <w:rsid w:val="00164C8E"/>
    <w:rsid w:val="00166962"/>
    <w:rsid w:val="00167C95"/>
    <w:rsid w:val="00170086"/>
    <w:rsid w:val="0017022F"/>
    <w:rsid w:val="0017075A"/>
    <w:rsid w:val="001732C0"/>
    <w:rsid w:val="001737FC"/>
    <w:rsid w:val="0017455F"/>
    <w:rsid w:val="001756B6"/>
    <w:rsid w:val="001757EC"/>
    <w:rsid w:val="001768A3"/>
    <w:rsid w:val="00177A37"/>
    <w:rsid w:val="001804E2"/>
    <w:rsid w:val="00180D9A"/>
    <w:rsid w:val="00181190"/>
    <w:rsid w:val="00181994"/>
    <w:rsid w:val="00181EFF"/>
    <w:rsid w:val="00182ACA"/>
    <w:rsid w:val="001834D4"/>
    <w:rsid w:val="0018377E"/>
    <w:rsid w:val="001857BE"/>
    <w:rsid w:val="00185D87"/>
    <w:rsid w:val="00185DE4"/>
    <w:rsid w:val="00185F3E"/>
    <w:rsid w:val="00185FD1"/>
    <w:rsid w:val="00186BD0"/>
    <w:rsid w:val="00186E81"/>
    <w:rsid w:val="00187756"/>
    <w:rsid w:val="00187C9E"/>
    <w:rsid w:val="00190927"/>
    <w:rsid w:val="00193223"/>
    <w:rsid w:val="00193874"/>
    <w:rsid w:val="0019662B"/>
    <w:rsid w:val="001978AA"/>
    <w:rsid w:val="001A10D5"/>
    <w:rsid w:val="001A14D1"/>
    <w:rsid w:val="001A1C58"/>
    <w:rsid w:val="001A1FC9"/>
    <w:rsid w:val="001A3151"/>
    <w:rsid w:val="001A4304"/>
    <w:rsid w:val="001A4860"/>
    <w:rsid w:val="001A57B7"/>
    <w:rsid w:val="001A5DEF"/>
    <w:rsid w:val="001A61FB"/>
    <w:rsid w:val="001A770D"/>
    <w:rsid w:val="001A7719"/>
    <w:rsid w:val="001A792D"/>
    <w:rsid w:val="001B1492"/>
    <w:rsid w:val="001B1569"/>
    <w:rsid w:val="001B171E"/>
    <w:rsid w:val="001B1A08"/>
    <w:rsid w:val="001B1B72"/>
    <w:rsid w:val="001B2089"/>
    <w:rsid w:val="001B2B69"/>
    <w:rsid w:val="001B311D"/>
    <w:rsid w:val="001B3F39"/>
    <w:rsid w:val="001B58D3"/>
    <w:rsid w:val="001B6220"/>
    <w:rsid w:val="001B7748"/>
    <w:rsid w:val="001B7759"/>
    <w:rsid w:val="001B7D14"/>
    <w:rsid w:val="001C1849"/>
    <w:rsid w:val="001C1EC8"/>
    <w:rsid w:val="001C326E"/>
    <w:rsid w:val="001C3C05"/>
    <w:rsid w:val="001C3E73"/>
    <w:rsid w:val="001C462C"/>
    <w:rsid w:val="001C5141"/>
    <w:rsid w:val="001C5763"/>
    <w:rsid w:val="001C7FE4"/>
    <w:rsid w:val="001D01F8"/>
    <w:rsid w:val="001D05A7"/>
    <w:rsid w:val="001D0A2A"/>
    <w:rsid w:val="001D0FF4"/>
    <w:rsid w:val="001D186A"/>
    <w:rsid w:val="001D1D12"/>
    <w:rsid w:val="001D1D5B"/>
    <w:rsid w:val="001D3715"/>
    <w:rsid w:val="001D3D4C"/>
    <w:rsid w:val="001D4C67"/>
    <w:rsid w:val="001D4E08"/>
    <w:rsid w:val="001D6202"/>
    <w:rsid w:val="001D6C56"/>
    <w:rsid w:val="001D7180"/>
    <w:rsid w:val="001D7CE8"/>
    <w:rsid w:val="001E0282"/>
    <w:rsid w:val="001E14F1"/>
    <w:rsid w:val="001E214E"/>
    <w:rsid w:val="001E2C28"/>
    <w:rsid w:val="001E316A"/>
    <w:rsid w:val="001E3ACA"/>
    <w:rsid w:val="001E3E4D"/>
    <w:rsid w:val="001E4013"/>
    <w:rsid w:val="001E4CC7"/>
    <w:rsid w:val="001E6980"/>
    <w:rsid w:val="001E6C18"/>
    <w:rsid w:val="001E773D"/>
    <w:rsid w:val="001F07DA"/>
    <w:rsid w:val="001F081A"/>
    <w:rsid w:val="001F0DD6"/>
    <w:rsid w:val="001F1017"/>
    <w:rsid w:val="001F1FF8"/>
    <w:rsid w:val="001F2679"/>
    <w:rsid w:val="001F2E94"/>
    <w:rsid w:val="001F2FEF"/>
    <w:rsid w:val="001F30C8"/>
    <w:rsid w:val="001F33D8"/>
    <w:rsid w:val="001F3454"/>
    <w:rsid w:val="001F40DC"/>
    <w:rsid w:val="001F49B8"/>
    <w:rsid w:val="001F4EEC"/>
    <w:rsid w:val="001F7BF6"/>
    <w:rsid w:val="001F7DAD"/>
    <w:rsid w:val="00201A60"/>
    <w:rsid w:val="00201B1F"/>
    <w:rsid w:val="00201F44"/>
    <w:rsid w:val="00201FA9"/>
    <w:rsid w:val="00201FC9"/>
    <w:rsid w:val="00202FF8"/>
    <w:rsid w:val="00203468"/>
    <w:rsid w:val="002044D9"/>
    <w:rsid w:val="0020470C"/>
    <w:rsid w:val="00204F94"/>
    <w:rsid w:val="002068DB"/>
    <w:rsid w:val="00207086"/>
    <w:rsid w:val="0020720B"/>
    <w:rsid w:val="002072EB"/>
    <w:rsid w:val="00207510"/>
    <w:rsid w:val="002078EF"/>
    <w:rsid w:val="00207F8B"/>
    <w:rsid w:val="002100F1"/>
    <w:rsid w:val="002107D7"/>
    <w:rsid w:val="00210A89"/>
    <w:rsid w:val="00210DEA"/>
    <w:rsid w:val="002120C5"/>
    <w:rsid w:val="0021225A"/>
    <w:rsid w:val="00212E2D"/>
    <w:rsid w:val="00212E99"/>
    <w:rsid w:val="00213612"/>
    <w:rsid w:val="00213E72"/>
    <w:rsid w:val="002147D0"/>
    <w:rsid w:val="00216EF7"/>
    <w:rsid w:val="00217702"/>
    <w:rsid w:val="00217802"/>
    <w:rsid w:val="00220692"/>
    <w:rsid w:val="002226A6"/>
    <w:rsid w:val="00222ADA"/>
    <w:rsid w:val="002231F8"/>
    <w:rsid w:val="00223560"/>
    <w:rsid w:val="0022363C"/>
    <w:rsid w:val="002248E1"/>
    <w:rsid w:val="0022514C"/>
    <w:rsid w:val="00225345"/>
    <w:rsid w:val="002258A3"/>
    <w:rsid w:val="00227D33"/>
    <w:rsid w:val="00230581"/>
    <w:rsid w:val="002308CA"/>
    <w:rsid w:val="00231A92"/>
    <w:rsid w:val="00231C1A"/>
    <w:rsid w:val="00233C3B"/>
    <w:rsid w:val="002343E9"/>
    <w:rsid w:val="00237EEF"/>
    <w:rsid w:val="00240FA3"/>
    <w:rsid w:val="002413B3"/>
    <w:rsid w:val="002419F6"/>
    <w:rsid w:val="00241A95"/>
    <w:rsid w:val="0024210F"/>
    <w:rsid w:val="0024241A"/>
    <w:rsid w:val="00242D41"/>
    <w:rsid w:val="0024528D"/>
    <w:rsid w:val="002460FE"/>
    <w:rsid w:val="00246823"/>
    <w:rsid w:val="002474D5"/>
    <w:rsid w:val="002477A2"/>
    <w:rsid w:val="00250EC9"/>
    <w:rsid w:val="00251930"/>
    <w:rsid w:val="00251C9D"/>
    <w:rsid w:val="002550DA"/>
    <w:rsid w:val="002556B9"/>
    <w:rsid w:val="00255C63"/>
    <w:rsid w:val="00256832"/>
    <w:rsid w:val="00257C4D"/>
    <w:rsid w:val="00257DB2"/>
    <w:rsid w:val="00257F0B"/>
    <w:rsid w:val="00260191"/>
    <w:rsid w:val="00260332"/>
    <w:rsid w:val="0026097C"/>
    <w:rsid w:val="002612C5"/>
    <w:rsid w:val="00262777"/>
    <w:rsid w:val="002628C5"/>
    <w:rsid w:val="00263ADC"/>
    <w:rsid w:val="002640E1"/>
    <w:rsid w:val="002656C7"/>
    <w:rsid w:val="002678C8"/>
    <w:rsid w:val="00270B2D"/>
    <w:rsid w:val="00271278"/>
    <w:rsid w:val="00271BC8"/>
    <w:rsid w:val="00271D57"/>
    <w:rsid w:val="00271F37"/>
    <w:rsid w:val="00272255"/>
    <w:rsid w:val="00272A41"/>
    <w:rsid w:val="00273047"/>
    <w:rsid w:val="002730E7"/>
    <w:rsid w:val="00273E9E"/>
    <w:rsid w:val="00274396"/>
    <w:rsid w:val="00274818"/>
    <w:rsid w:val="00274D3B"/>
    <w:rsid w:val="002765AD"/>
    <w:rsid w:val="002770BD"/>
    <w:rsid w:val="002778AB"/>
    <w:rsid w:val="00277C54"/>
    <w:rsid w:val="00281CAE"/>
    <w:rsid w:val="002820FE"/>
    <w:rsid w:val="00282E1B"/>
    <w:rsid w:val="002840EA"/>
    <w:rsid w:val="00284F5F"/>
    <w:rsid w:val="00284FD1"/>
    <w:rsid w:val="002868B9"/>
    <w:rsid w:val="00286EB7"/>
    <w:rsid w:val="002877A7"/>
    <w:rsid w:val="00287C3A"/>
    <w:rsid w:val="00290D32"/>
    <w:rsid w:val="00291047"/>
    <w:rsid w:val="00292603"/>
    <w:rsid w:val="00293138"/>
    <w:rsid w:val="00293625"/>
    <w:rsid w:val="00293BF8"/>
    <w:rsid w:val="002941CC"/>
    <w:rsid w:val="00294486"/>
    <w:rsid w:val="00294DDB"/>
    <w:rsid w:val="00294F50"/>
    <w:rsid w:val="00295776"/>
    <w:rsid w:val="00295E99"/>
    <w:rsid w:val="00296883"/>
    <w:rsid w:val="002968C4"/>
    <w:rsid w:val="00297FD7"/>
    <w:rsid w:val="002A007D"/>
    <w:rsid w:val="002A0256"/>
    <w:rsid w:val="002A0822"/>
    <w:rsid w:val="002A0C54"/>
    <w:rsid w:val="002A1273"/>
    <w:rsid w:val="002A1FB6"/>
    <w:rsid w:val="002A2172"/>
    <w:rsid w:val="002A22D2"/>
    <w:rsid w:val="002A2891"/>
    <w:rsid w:val="002A37C8"/>
    <w:rsid w:val="002A4442"/>
    <w:rsid w:val="002A468B"/>
    <w:rsid w:val="002A557D"/>
    <w:rsid w:val="002A57AE"/>
    <w:rsid w:val="002A58F2"/>
    <w:rsid w:val="002A5F5E"/>
    <w:rsid w:val="002A676F"/>
    <w:rsid w:val="002A7935"/>
    <w:rsid w:val="002A79ED"/>
    <w:rsid w:val="002B1078"/>
    <w:rsid w:val="002B1B16"/>
    <w:rsid w:val="002B25AD"/>
    <w:rsid w:val="002B436B"/>
    <w:rsid w:val="002B5BF8"/>
    <w:rsid w:val="002B742F"/>
    <w:rsid w:val="002C03CE"/>
    <w:rsid w:val="002C16B1"/>
    <w:rsid w:val="002C24A0"/>
    <w:rsid w:val="002C2774"/>
    <w:rsid w:val="002C2FD0"/>
    <w:rsid w:val="002C3540"/>
    <w:rsid w:val="002C3AEC"/>
    <w:rsid w:val="002C4EB4"/>
    <w:rsid w:val="002C56AB"/>
    <w:rsid w:val="002C72ED"/>
    <w:rsid w:val="002C77E7"/>
    <w:rsid w:val="002C7CFE"/>
    <w:rsid w:val="002C7F58"/>
    <w:rsid w:val="002D292F"/>
    <w:rsid w:val="002D4753"/>
    <w:rsid w:val="002D6E14"/>
    <w:rsid w:val="002D7E9A"/>
    <w:rsid w:val="002E02A1"/>
    <w:rsid w:val="002E042B"/>
    <w:rsid w:val="002E0613"/>
    <w:rsid w:val="002E2AA5"/>
    <w:rsid w:val="002E324B"/>
    <w:rsid w:val="002E4103"/>
    <w:rsid w:val="002E58C3"/>
    <w:rsid w:val="002E64B5"/>
    <w:rsid w:val="002E6640"/>
    <w:rsid w:val="002E6F1B"/>
    <w:rsid w:val="002F093C"/>
    <w:rsid w:val="002F0D0F"/>
    <w:rsid w:val="002F1242"/>
    <w:rsid w:val="002F29F1"/>
    <w:rsid w:val="002F48CE"/>
    <w:rsid w:val="002F529C"/>
    <w:rsid w:val="002F574F"/>
    <w:rsid w:val="002F650B"/>
    <w:rsid w:val="002F65B8"/>
    <w:rsid w:val="002F6915"/>
    <w:rsid w:val="002F74BD"/>
    <w:rsid w:val="002F78CD"/>
    <w:rsid w:val="002F7E08"/>
    <w:rsid w:val="00300260"/>
    <w:rsid w:val="00300324"/>
    <w:rsid w:val="0030066A"/>
    <w:rsid w:val="00301B25"/>
    <w:rsid w:val="0030211A"/>
    <w:rsid w:val="0030272C"/>
    <w:rsid w:val="003028AE"/>
    <w:rsid w:val="0030388F"/>
    <w:rsid w:val="00303D8D"/>
    <w:rsid w:val="003058BD"/>
    <w:rsid w:val="003062B4"/>
    <w:rsid w:val="0030655D"/>
    <w:rsid w:val="00307360"/>
    <w:rsid w:val="00307433"/>
    <w:rsid w:val="00307E75"/>
    <w:rsid w:val="0031075F"/>
    <w:rsid w:val="00310B92"/>
    <w:rsid w:val="00310BB4"/>
    <w:rsid w:val="003113C2"/>
    <w:rsid w:val="003125AA"/>
    <w:rsid w:val="00312F33"/>
    <w:rsid w:val="00315106"/>
    <w:rsid w:val="003159E3"/>
    <w:rsid w:val="00315A67"/>
    <w:rsid w:val="00315E7D"/>
    <w:rsid w:val="00317B1D"/>
    <w:rsid w:val="00320163"/>
    <w:rsid w:val="003202FB"/>
    <w:rsid w:val="00320A51"/>
    <w:rsid w:val="00321935"/>
    <w:rsid w:val="00321F65"/>
    <w:rsid w:val="00322662"/>
    <w:rsid w:val="00322E41"/>
    <w:rsid w:val="00322FAC"/>
    <w:rsid w:val="0032378D"/>
    <w:rsid w:val="00324531"/>
    <w:rsid w:val="00325505"/>
    <w:rsid w:val="003260C2"/>
    <w:rsid w:val="00326344"/>
    <w:rsid w:val="00326FE3"/>
    <w:rsid w:val="00330142"/>
    <w:rsid w:val="00330247"/>
    <w:rsid w:val="0033036D"/>
    <w:rsid w:val="00330C3B"/>
    <w:rsid w:val="003311F1"/>
    <w:rsid w:val="003313BD"/>
    <w:rsid w:val="003314FD"/>
    <w:rsid w:val="00331595"/>
    <w:rsid w:val="00331A2D"/>
    <w:rsid w:val="003328B4"/>
    <w:rsid w:val="00333B04"/>
    <w:rsid w:val="0033491C"/>
    <w:rsid w:val="00334E12"/>
    <w:rsid w:val="00334F37"/>
    <w:rsid w:val="0033521C"/>
    <w:rsid w:val="0033605E"/>
    <w:rsid w:val="003368CC"/>
    <w:rsid w:val="0033698E"/>
    <w:rsid w:val="00336DB2"/>
    <w:rsid w:val="00336EFF"/>
    <w:rsid w:val="00337044"/>
    <w:rsid w:val="00337A12"/>
    <w:rsid w:val="0034080C"/>
    <w:rsid w:val="003418A4"/>
    <w:rsid w:val="00342384"/>
    <w:rsid w:val="00343259"/>
    <w:rsid w:val="003434A2"/>
    <w:rsid w:val="00344566"/>
    <w:rsid w:val="00344768"/>
    <w:rsid w:val="00344CBD"/>
    <w:rsid w:val="00345460"/>
    <w:rsid w:val="003457B5"/>
    <w:rsid w:val="00345A4F"/>
    <w:rsid w:val="0034680B"/>
    <w:rsid w:val="00350E1F"/>
    <w:rsid w:val="00351070"/>
    <w:rsid w:val="00351FC2"/>
    <w:rsid w:val="00352DE4"/>
    <w:rsid w:val="00353442"/>
    <w:rsid w:val="00353453"/>
    <w:rsid w:val="00354536"/>
    <w:rsid w:val="0035592F"/>
    <w:rsid w:val="00355F93"/>
    <w:rsid w:val="00356534"/>
    <w:rsid w:val="00356659"/>
    <w:rsid w:val="00357AF1"/>
    <w:rsid w:val="00357C81"/>
    <w:rsid w:val="0036065D"/>
    <w:rsid w:val="00360941"/>
    <w:rsid w:val="00360A25"/>
    <w:rsid w:val="00362CBA"/>
    <w:rsid w:val="00363DD5"/>
    <w:rsid w:val="003641E3"/>
    <w:rsid w:val="00364F7E"/>
    <w:rsid w:val="0036543A"/>
    <w:rsid w:val="00366269"/>
    <w:rsid w:val="00366743"/>
    <w:rsid w:val="00366DB0"/>
    <w:rsid w:val="003670C5"/>
    <w:rsid w:val="003675C8"/>
    <w:rsid w:val="00370F99"/>
    <w:rsid w:val="00371982"/>
    <w:rsid w:val="003726D5"/>
    <w:rsid w:val="00372D1F"/>
    <w:rsid w:val="00372E1C"/>
    <w:rsid w:val="00374054"/>
    <w:rsid w:val="00374D9A"/>
    <w:rsid w:val="00374DC9"/>
    <w:rsid w:val="003758C9"/>
    <w:rsid w:val="00377065"/>
    <w:rsid w:val="0038000A"/>
    <w:rsid w:val="00380063"/>
    <w:rsid w:val="0038032D"/>
    <w:rsid w:val="003808C8"/>
    <w:rsid w:val="00380985"/>
    <w:rsid w:val="00380EA0"/>
    <w:rsid w:val="003812D8"/>
    <w:rsid w:val="003815B8"/>
    <w:rsid w:val="00382167"/>
    <w:rsid w:val="00382C1D"/>
    <w:rsid w:val="00383528"/>
    <w:rsid w:val="003847EC"/>
    <w:rsid w:val="00384F83"/>
    <w:rsid w:val="00385BCE"/>
    <w:rsid w:val="00385F18"/>
    <w:rsid w:val="003863A4"/>
    <w:rsid w:val="00387159"/>
    <w:rsid w:val="003875E8"/>
    <w:rsid w:val="003875F9"/>
    <w:rsid w:val="003904AE"/>
    <w:rsid w:val="0039063F"/>
    <w:rsid w:val="00390E4B"/>
    <w:rsid w:val="00391D1C"/>
    <w:rsid w:val="003928E3"/>
    <w:rsid w:val="00393E11"/>
    <w:rsid w:val="0039495A"/>
    <w:rsid w:val="003949D3"/>
    <w:rsid w:val="00394C4C"/>
    <w:rsid w:val="00394C89"/>
    <w:rsid w:val="00395078"/>
    <w:rsid w:val="00396B07"/>
    <w:rsid w:val="00397516"/>
    <w:rsid w:val="003A05A2"/>
    <w:rsid w:val="003A05A5"/>
    <w:rsid w:val="003A0FF5"/>
    <w:rsid w:val="003A12A9"/>
    <w:rsid w:val="003A1E7A"/>
    <w:rsid w:val="003A1F6B"/>
    <w:rsid w:val="003A54B1"/>
    <w:rsid w:val="003A5DCF"/>
    <w:rsid w:val="003A639A"/>
    <w:rsid w:val="003A7390"/>
    <w:rsid w:val="003B000C"/>
    <w:rsid w:val="003B0487"/>
    <w:rsid w:val="003B0EF9"/>
    <w:rsid w:val="003B12A2"/>
    <w:rsid w:val="003B175B"/>
    <w:rsid w:val="003B2C80"/>
    <w:rsid w:val="003B3116"/>
    <w:rsid w:val="003B31AF"/>
    <w:rsid w:val="003B3807"/>
    <w:rsid w:val="003B50A7"/>
    <w:rsid w:val="003B5B47"/>
    <w:rsid w:val="003B5D8C"/>
    <w:rsid w:val="003B6AE6"/>
    <w:rsid w:val="003B714F"/>
    <w:rsid w:val="003B7C8C"/>
    <w:rsid w:val="003C0F70"/>
    <w:rsid w:val="003C12F5"/>
    <w:rsid w:val="003C1A26"/>
    <w:rsid w:val="003C27D9"/>
    <w:rsid w:val="003C2B9B"/>
    <w:rsid w:val="003C3959"/>
    <w:rsid w:val="003C51DD"/>
    <w:rsid w:val="003C53A0"/>
    <w:rsid w:val="003C7274"/>
    <w:rsid w:val="003C799E"/>
    <w:rsid w:val="003C7A3B"/>
    <w:rsid w:val="003C7B3A"/>
    <w:rsid w:val="003D053A"/>
    <w:rsid w:val="003D1470"/>
    <w:rsid w:val="003D27D4"/>
    <w:rsid w:val="003D480E"/>
    <w:rsid w:val="003D49B0"/>
    <w:rsid w:val="003D55B3"/>
    <w:rsid w:val="003D5ACF"/>
    <w:rsid w:val="003D5C91"/>
    <w:rsid w:val="003D6E0E"/>
    <w:rsid w:val="003D7C17"/>
    <w:rsid w:val="003E0B1D"/>
    <w:rsid w:val="003E20FF"/>
    <w:rsid w:val="003E227E"/>
    <w:rsid w:val="003E2C1D"/>
    <w:rsid w:val="003E3003"/>
    <w:rsid w:val="003E3679"/>
    <w:rsid w:val="003E4154"/>
    <w:rsid w:val="003E41B6"/>
    <w:rsid w:val="003E494E"/>
    <w:rsid w:val="003E4DD1"/>
    <w:rsid w:val="003E56F9"/>
    <w:rsid w:val="003E5EAC"/>
    <w:rsid w:val="003E60AC"/>
    <w:rsid w:val="003E65C1"/>
    <w:rsid w:val="003E6F18"/>
    <w:rsid w:val="003E7B45"/>
    <w:rsid w:val="003E7DA5"/>
    <w:rsid w:val="003F00B1"/>
    <w:rsid w:val="003F0148"/>
    <w:rsid w:val="003F1082"/>
    <w:rsid w:val="003F10E7"/>
    <w:rsid w:val="003F1C39"/>
    <w:rsid w:val="003F2214"/>
    <w:rsid w:val="003F31AA"/>
    <w:rsid w:val="003F42A4"/>
    <w:rsid w:val="003F4AC8"/>
    <w:rsid w:val="003F5CFD"/>
    <w:rsid w:val="003F62AC"/>
    <w:rsid w:val="003F6770"/>
    <w:rsid w:val="003F6AA4"/>
    <w:rsid w:val="003F734F"/>
    <w:rsid w:val="003F7C63"/>
    <w:rsid w:val="00401114"/>
    <w:rsid w:val="00401DEB"/>
    <w:rsid w:val="00401ECA"/>
    <w:rsid w:val="004020A2"/>
    <w:rsid w:val="004033BF"/>
    <w:rsid w:val="00403D84"/>
    <w:rsid w:val="0040422A"/>
    <w:rsid w:val="00404A26"/>
    <w:rsid w:val="00406B31"/>
    <w:rsid w:val="00406DD2"/>
    <w:rsid w:val="00407822"/>
    <w:rsid w:val="00407B71"/>
    <w:rsid w:val="00410B5C"/>
    <w:rsid w:val="00411642"/>
    <w:rsid w:val="00412A62"/>
    <w:rsid w:val="004143D1"/>
    <w:rsid w:val="00415218"/>
    <w:rsid w:val="004152D6"/>
    <w:rsid w:val="00415422"/>
    <w:rsid w:val="004159F4"/>
    <w:rsid w:val="00420386"/>
    <w:rsid w:val="00420BA8"/>
    <w:rsid w:val="00421B12"/>
    <w:rsid w:val="00422F3C"/>
    <w:rsid w:val="00424034"/>
    <w:rsid w:val="00424C79"/>
    <w:rsid w:val="00424CA3"/>
    <w:rsid w:val="0042595D"/>
    <w:rsid w:val="00426D72"/>
    <w:rsid w:val="004279FD"/>
    <w:rsid w:val="004302F8"/>
    <w:rsid w:val="00430602"/>
    <w:rsid w:val="00430AC7"/>
    <w:rsid w:val="00430B8B"/>
    <w:rsid w:val="00431135"/>
    <w:rsid w:val="00431D6B"/>
    <w:rsid w:val="0043226E"/>
    <w:rsid w:val="00432B26"/>
    <w:rsid w:val="00432B52"/>
    <w:rsid w:val="00432E49"/>
    <w:rsid w:val="00433101"/>
    <w:rsid w:val="00433214"/>
    <w:rsid w:val="00433BC4"/>
    <w:rsid w:val="00434685"/>
    <w:rsid w:val="0043491D"/>
    <w:rsid w:val="00434992"/>
    <w:rsid w:val="00435E16"/>
    <w:rsid w:val="00437021"/>
    <w:rsid w:val="0043761B"/>
    <w:rsid w:val="0044024C"/>
    <w:rsid w:val="00443162"/>
    <w:rsid w:val="0044336C"/>
    <w:rsid w:val="004438BD"/>
    <w:rsid w:val="004438C7"/>
    <w:rsid w:val="00444CC6"/>
    <w:rsid w:val="00445F05"/>
    <w:rsid w:val="004473CC"/>
    <w:rsid w:val="00447558"/>
    <w:rsid w:val="00447681"/>
    <w:rsid w:val="0045144B"/>
    <w:rsid w:val="00452769"/>
    <w:rsid w:val="00452860"/>
    <w:rsid w:val="00452DCE"/>
    <w:rsid w:val="00453ACB"/>
    <w:rsid w:val="0045488E"/>
    <w:rsid w:val="00455684"/>
    <w:rsid w:val="00455B5D"/>
    <w:rsid w:val="004567EF"/>
    <w:rsid w:val="0046149D"/>
    <w:rsid w:val="0046246C"/>
    <w:rsid w:val="0046297C"/>
    <w:rsid w:val="00463A53"/>
    <w:rsid w:val="00463C8A"/>
    <w:rsid w:val="00464651"/>
    <w:rsid w:val="00464C57"/>
    <w:rsid w:val="00466059"/>
    <w:rsid w:val="004665A0"/>
    <w:rsid w:val="004711D5"/>
    <w:rsid w:val="00471237"/>
    <w:rsid w:val="0047160C"/>
    <w:rsid w:val="00472DCC"/>
    <w:rsid w:val="004734B4"/>
    <w:rsid w:val="004735E6"/>
    <w:rsid w:val="00474D0D"/>
    <w:rsid w:val="004750F5"/>
    <w:rsid w:val="0047697B"/>
    <w:rsid w:val="00480AF3"/>
    <w:rsid w:val="00481BEF"/>
    <w:rsid w:val="00482181"/>
    <w:rsid w:val="00482B2B"/>
    <w:rsid w:val="00482FF4"/>
    <w:rsid w:val="00483AA2"/>
    <w:rsid w:val="00484A28"/>
    <w:rsid w:val="0048533E"/>
    <w:rsid w:val="00485CFB"/>
    <w:rsid w:val="0048618D"/>
    <w:rsid w:val="00486ABA"/>
    <w:rsid w:val="00487713"/>
    <w:rsid w:val="0049003A"/>
    <w:rsid w:val="00490251"/>
    <w:rsid w:val="0049165B"/>
    <w:rsid w:val="00493B7D"/>
    <w:rsid w:val="004945CE"/>
    <w:rsid w:val="0049460A"/>
    <w:rsid w:val="00494E27"/>
    <w:rsid w:val="00495561"/>
    <w:rsid w:val="00496A4E"/>
    <w:rsid w:val="00496AA0"/>
    <w:rsid w:val="0049717F"/>
    <w:rsid w:val="004A04A4"/>
    <w:rsid w:val="004A11D0"/>
    <w:rsid w:val="004A184F"/>
    <w:rsid w:val="004A1F1D"/>
    <w:rsid w:val="004A2CAE"/>
    <w:rsid w:val="004A2F42"/>
    <w:rsid w:val="004A300D"/>
    <w:rsid w:val="004A464B"/>
    <w:rsid w:val="004A50CB"/>
    <w:rsid w:val="004A529A"/>
    <w:rsid w:val="004A53B9"/>
    <w:rsid w:val="004A5CD6"/>
    <w:rsid w:val="004A6020"/>
    <w:rsid w:val="004A63BE"/>
    <w:rsid w:val="004A65C0"/>
    <w:rsid w:val="004A6FEB"/>
    <w:rsid w:val="004A7495"/>
    <w:rsid w:val="004A7A79"/>
    <w:rsid w:val="004B0458"/>
    <w:rsid w:val="004B0FDA"/>
    <w:rsid w:val="004B1CAC"/>
    <w:rsid w:val="004B2455"/>
    <w:rsid w:val="004B34C4"/>
    <w:rsid w:val="004B3937"/>
    <w:rsid w:val="004B39AD"/>
    <w:rsid w:val="004B4001"/>
    <w:rsid w:val="004B4132"/>
    <w:rsid w:val="004B483B"/>
    <w:rsid w:val="004B4D87"/>
    <w:rsid w:val="004B540B"/>
    <w:rsid w:val="004B6229"/>
    <w:rsid w:val="004B6E6F"/>
    <w:rsid w:val="004C0362"/>
    <w:rsid w:val="004C1249"/>
    <w:rsid w:val="004C1731"/>
    <w:rsid w:val="004C36BD"/>
    <w:rsid w:val="004C3946"/>
    <w:rsid w:val="004C39D3"/>
    <w:rsid w:val="004C3E29"/>
    <w:rsid w:val="004C4D32"/>
    <w:rsid w:val="004C673D"/>
    <w:rsid w:val="004C6DC9"/>
    <w:rsid w:val="004C729B"/>
    <w:rsid w:val="004D0038"/>
    <w:rsid w:val="004D1192"/>
    <w:rsid w:val="004D179A"/>
    <w:rsid w:val="004D1A33"/>
    <w:rsid w:val="004D1C9D"/>
    <w:rsid w:val="004D1D1F"/>
    <w:rsid w:val="004D1EB9"/>
    <w:rsid w:val="004D31D9"/>
    <w:rsid w:val="004D37BC"/>
    <w:rsid w:val="004D3F1F"/>
    <w:rsid w:val="004D47D6"/>
    <w:rsid w:val="004D4CA1"/>
    <w:rsid w:val="004D5386"/>
    <w:rsid w:val="004D570F"/>
    <w:rsid w:val="004D5DF5"/>
    <w:rsid w:val="004D61C0"/>
    <w:rsid w:val="004D621C"/>
    <w:rsid w:val="004D626E"/>
    <w:rsid w:val="004D6542"/>
    <w:rsid w:val="004D6A6D"/>
    <w:rsid w:val="004D6CB7"/>
    <w:rsid w:val="004D79B6"/>
    <w:rsid w:val="004E078A"/>
    <w:rsid w:val="004E1A5E"/>
    <w:rsid w:val="004E1D17"/>
    <w:rsid w:val="004E2065"/>
    <w:rsid w:val="004E3692"/>
    <w:rsid w:val="004E407D"/>
    <w:rsid w:val="004E4418"/>
    <w:rsid w:val="004E484D"/>
    <w:rsid w:val="004E537B"/>
    <w:rsid w:val="004E57DF"/>
    <w:rsid w:val="004E5F40"/>
    <w:rsid w:val="004E6D3E"/>
    <w:rsid w:val="004E70FB"/>
    <w:rsid w:val="004F04BF"/>
    <w:rsid w:val="004F176D"/>
    <w:rsid w:val="004F1781"/>
    <w:rsid w:val="004F204F"/>
    <w:rsid w:val="004F2123"/>
    <w:rsid w:val="004F3D5D"/>
    <w:rsid w:val="004F447F"/>
    <w:rsid w:val="004F5A9A"/>
    <w:rsid w:val="004F60E8"/>
    <w:rsid w:val="004F6233"/>
    <w:rsid w:val="004F691A"/>
    <w:rsid w:val="004F6E48"/>
    <w:rsid w:val="004F7752"/>
    <w:rsid w:val="004F7F46"/>
    <w:rsid w:val="00500931"/>
    <w:rsid w:val="00500D6C"/>
    <w:rsid w:val="00502F13"/>
    <w:rsid w:val="00503273"/>
    <w:rsid w:val="0050429D"/>
    <w:rsid w:val="005047A2"/>
    <w:rsid w:val="00504ACD"/>
    <w:rsid w:val="0050535B"/>
    <w:rsid w:val="00505BA3"/>
    <w:rsid w:val="005076B4"/>
    <w:rsid w:val="0051218E"/>
    <w:rsid w:val="00513F6F"/>
    <w:rsid w:val="00514B3D"/>
    <w:rsid w:val="00514B45"/>
    <w:rsid w:val="00515459"/>
    <w:rsid w:val="00516188"/>
    <w:rsid w:val="005165B4"/>
    <w:rsid w:val="005168C2"/>
    <w:rsid w:val="00516BF8"/>
    <w:rsid w:val="00516EAE"/>
    <w:rsid w:val="0052022E"/>
    <w:rsid w:val="00521144"/>
    <w:rsid w:val="005227FF"/>
    <w:rsid w:val="0052411B"/>
    <w:rsid w:val="00524DD3"/>
    <w:rsid w:val="00525BEE"/>
    <w:rsid w:val="00526055"/>
    <w:rsid w:val="00526072"/>
    <w:rsid w:val="00526221"/>
    <w:rsid w:val="00526DFA"/>
    <w:rsid w:val="005278A6"/>
    <w:rsid w:val="005307BF"/>
    <w:rsid w:val="005307D4"/>
    <w:rsid w:val="0053139F"/>
    <w:rsid w:val="00531D45"/>
    <w:rsid w:val="00531DAD"/>
    <w:rsid w:val="00531F63"/>
    <w:rsid w:val="00533463"/>
    <w:rsid w:val="00533E0A"/>
    <w:rsid w:val="00534EE8"/>
    <w:rsid w:val="005351B3"/>
    <w:rsid w:val="0053749D"/>
    <w:rsid w:val="005419C7"/>
    <w:rsid w:val="00542031"/>
    <w:rsid w:val="00543AA3"/>
    <w:rsid w:val="005441A0"/>
    <w:rsid w:val="00544256"/>
    <w:rsid w:val="00544BB8"/>
    <w:rsid w:val="005452FF"/>
    <w:rsid w:val="00545BE4"/>
    <w:rsid w:val="00546DE5"/>
    <w:rsid w:val="005474F5"/>
    <w:rsid w:val="00547827"/>
    <w:rsid w:val="0054790C"/>
    <w:rsid w:val="00547D2C"/>
    <w:rsid w:val="00551154"/>
    <w:rsid w:val="005516ED"/>
    <w:rsid w:val="0055219A"/>
    <w:rsid w:val="0055220D"/>
    <w:rsid w:val="005525BF"/>
    <w:rsid w:val="00552CE8"/>
    <w:rsid w:val="0055352D"/>
    <w:rsid w:val="00554378"/>
    <w:rsid w:val="005545CF"/>
    <w:rsid w:val="005545E4"/>
    <w:rsid w:val="00554AD7"/>
    <w:rsid w:val="00555188"/>
    <w:rsid w:val="00555469"/>
    <w:rsid w:val="00560AB0"/>
    <w:rsid w:val="00560E91"/>
    <w:rsid w:val="005613B9"/>
    <w:rsid w:val="00561545"/>
    <w:rsid w:val="00564694"/>
    <w:rsid w:val="00565169"/>
    <w:rsid w:val="0056588C"/>
    <w:rsid w:val="0056598F"/>
    <w:rsid w:val="00567520"/>
    <w:rsid w:val="005678CD"/>
    <w:rsid w:val="005700B9"/>
    <w:rsid w:val="005704D2"/>
    <w:rsid w:val="00570784"/>
    <w:rsid w:val="00571ADF"/>
    <w:rsid w:val="005722CE"/>
    <w:rsid w:val="005725A0"/>
    <w:rsid w:val="005726A5"/>
    <w:rsid w:val="005728E7"/>
    <w:rsid w:val="00572C33"/>
    <w:rsid w:val="00572F67"/>
    <w:rsid w:val="005759E9"/>
    <w:rsid w:val="0057617C"/>
    <w:rsid w:val="00576E2B"/>
    <w:rsid w:val="00577166"/>
    <w:rsid w:val="00577BCD"/>
    <w:rsid w:val="00577D52"/>
    <w:rsid w:val="00577EC4"/>
    <w:rsid w:val="00580EC9"/>
    <w:rsid w:val="00581E4B"/>
    <w:rsid w:val="0058238E"/>
    <w:rsid w:val="0058298C"/>
    <w:rsid w:val="00583E20"/>
    <w:rsid w:val="0058439E"/>
    <w:rsid w:val="005844B5"/>
    <w:rsid w:val="00585270"/>
    <w:rsid w:val="00585364"/>
    <w:rsid w:val="00585723"/>
    <w:rsid w:val="00585922"/>
    <w:rsid w:val="00585956"/>
    <w:rsid w:val="00585D27"/>
    <w:rsid w:val="00586173"/>
    <w:rsid w:val="005875EE"/>
    <w:rsid w:val="00587AE6"/>
    <w:rsid w:val="00587E32"/>
    <w:rsid w:val="00591160"/>
    <w:rsid w:val="00591A64"/>
    <w:rsid w:val="00591BFE"/>
    <w:rsid w:val="00592A6F"/>
    <w:rsid w:val="00592F49"/>
    <w:rsid w:val="00593E36"/>
    <w:rsid w:val="005948A8"/>
    <w:rsid w:val="00594F8C"/>
    <w:rsid w:val="00595EA6"/>
    <w:rsid w:val="00596373"/>
    <w:rsid w:val="00597416"/>
    <w:rsid w:val="00597B92"/>
    <w:rsid w:val="005A1227"/>
    <w:rsid w:val="005A1AB0"/>
    <w:rsid w:val="005A26BF"/>
    <w:rsid w:val="005A2D9E"/>
    <w:rsid w:val="005A3548"/>
    <w:rsid w:val="005A4B7C"/>
    <w:rsid w:val="005A5D84"/>
    <w:rsid w:val="005A5F57"/>
    <w:rsid w:val="005A64B2"/>
    <w:rsid w:val="005A6F02"/>
    <w:rsid w:val="005B07B0"/>
    <w:rsid w:val="005B0D8E"/>
    <w:rsid w:val="005B0F55"/>
    <w:rsid w:val="005B1584"/>
    <w:rsid w:val="005B1BDC"/>
    <w:rsid w:val="005B29F4"/>
    <w:rsid w:val="005B3B33"/>
    <w:rsid w:val="005B421E"/>
    <w:rsid w:val="005B4A54"/>
    <w:rsid w:val="005B523F"/>
    <w:rsid w:val="005B57F4"/>
    <w:rsid w:val="005B5D8F"/>
    <w:rsid w:val="005B642E"/>
    <w:rsid w:val="005B66E1"/>
    <w:rsid w:val="005B74BB"/>
    <w:rsid w:val="005B7F23"/>
    <w:rsid w:val="005C044F"/>
    <w:rsid w:val="005C0858"/>
    <w:rsid w:val="005C1B75"/>
    <w:rsid w:val="005C1DCF"/>
    <w:rsid w:val="005C35E0"/>
    <w:rsid w:val="005C44AF"/>
    <w:rsid w:val="005C5876"/>
    <w:rsid w:val="005C6C75"/>
    <w:rsid w:val="005C795B"/>
    <w:rsid w:val="005D0706"/>
    <w:rsid w:val="005D0819"/>
    <w:rsid w:val="005D0F82"/>
    <w:rsid w:val="005D0F8D"/>
    <w:rsid w:val="005D10E3"/>
    <w:rsid w:val="005D1D48"/>
    <w:rsid w:val="005D2D16"/>
    <w:rsid w:val="005D3A5E"/>
    <w:rsid w:val="005D40D9"/>
    <w:rsid w:val="005D42D1"/>
    <w:rsid w:val="005D4AC8"/>
    <w:rsid w:val="005D7953"/>
    <w:rsid w:val="005D7C2F"/>
    <w:rsid w:val="005D7F46"/>
    <w:rsid w:val="005E0A7B"/>
    <w:rsid w:val="005E0EE7"/>
    <w:rsid w:val="005E2C95"/>
    <w:rsid w:val="005E2E12"/>
    <w:rsid w:val="005E4ACF"/>
    <w:rsid w:val="005E4F90"/>
    <w:rsid w:val="005E5A3D"/>
    <w:rsid w:val="005E7A30"/>
    <w:rsid w:val="005F27AF"/>
    <w:rsid w:val="005F2B27"/>
    <w:rsid w:val="005F2DAD"/>
    <w:rsid w:val="005F3644"/>
    <w:rsid w:val="005F3DFC"/>
    <w:rsid w:val="005F3F15"/>
    <w:rsid w:val="005F3F7F"/>
    <w:rsid w:val="005F5700"/>
    <w:rsid w:val="005F63A1"/>
    <w:rsid w:val="005F6562"/>
    <w:rsid w:val="005F6BC1"/>
    <w:rsid w:val="005F7201"/>
    <w:rsid w:val="005F7C7E"/>
    <w:rsid w:val="005F7CAC"/>
    <w:rsid w:val="00600352"/>
    <w:rsid w:val="006004A9"/>
    <w:rsid w:val="00602119"/>
    <w:rsid w:val="00602801"/>
    <w:rsid w:val="00603F1E"/>
    <w:rsid w:val="006042C7"/>
    <w:rsid w:val="0060467A"/>
    <w:rsid w:val="00604798"/>
    <w:rsid w:val="00604870"/>
    <w:rsid w:val="006055CF"/>
    <w:rsid w:val="006061C5"/>
    <w:rsid w:val="006066B6"/>
    <w:rsid w:val="0060790B"/>
    <w:rsid w:val="00607BA6"/>
    <w:rsid w:val="0061041E"/>
    <w:rsid w:val="00610C7B"/>
    <w:rsid w:val="00612917"/>
    <w:rsid w:val="00612DE6"/>
    <w:rsid w:val="00613357"/>
    <w:rsid w:val="006141CA"/>
    <w:rsid w:val="006142FC"/>
    <w:rsid w:val="0061518B"/>
    <w:rsid w:val="0061620E"/>
    <w:rsid w:val="006168CA"/>
    <w:rsid w:val="00620019"/>
    <w:rsid w:val="0062028B"/>
    <w:rsid w:val="00620450"/>
    <w:rsid w:val="00620676"/>
    <w:rsid w:val="00620B07"/>
    <w:rsid w:val="00620BF5"/>
    <w:rsid w:val="00622DBE"/>
    <w:rsid w:val="00623442"/>
    <w:rsid w:val="00624511"/>
    <w:rsid w:val="0062466E"/>
    <w:rsid w:val="00624A02"/>
    <w:rsid w:val="00624F1C"/>
    <w:rsid w:val="0062522A"/>
    <w:rsid w:val="00630664"/>
    <w:rsid w:val="00630710"/>
    <w:rsid w:val="00630768"/>
    <w:rsid w:val="00631DD0"/>
    <w:rsid w:val="006323DF"/>
    <w:rsid w:val="00634592"/>
    <w:rsid w:val="00635108"/>
    <w:rsid w:val="0063518E"/>
    <w:rsid w:val="006353C4"/>
    <w:rsid w:val="00635AD1"/>
    <w:rsid w:val="00635E53"/>
    <w:rsid w:val="006373DE"/>
    <w:rsid w:val="006409E8"/>
    <w:rsid w:val="00640A1D"/>
    <w:rsid w:val="00641002"/>
    <w:rsid w:val="00641AED"/>
    <w:rsid w:val="00641E37"/>
    <w:rsid w:val="00642279"/>
    <w:rsid w:val="00643B66"/>
    <w:rsid w:val="00643BD7"/>
    <w:rsid w:val="00643DDB"/>
    <w:rsid w:val="00644A08"/>
    <w:rsid w:val="00644B39"/>
    <w:rsid w:val="00644B69"/>
    <w:rsid w:val="0064645A"/>
    <w:rsid w:val="006465BE"/>
    <w:rsid w:val="00646FBB"/>
    <w:rsid w:val="00647297"/>
    <w:rsid w:val="00647B99"/>
    <w:rsid w:val="00650252"/>
    <w:rsid w:val="006508BC"/>
    <w:rsid w:val="006511AD"/>
    <w:rsid w:val="006514CD"/>
    <w:rsid w:val="00651CBF"/>
    <w:rsid w:val="0065218D"/>
    <w:rsid w:val="00652D75"/>
    <w:rsid w:val="00655C20"/>
    <w:rsid w:val="00656662"/>
    <w:rsid w:val="00657288"/>
    <w:rsid w:val="00657A1C"/>
    <w:rsid w:val="00657BCA"/>
    <w:rsid w:val="00660F43"/>
    <w:rsid w:val="00662067"/>
    <w:rsid w:val="0066265D"/>
    <w:rsid w:val="00662699"/>
    <w:rsid w:val="00662D14"/>
    <w:rsid w:val="00663107"/>
    <w:rsid w:val="006634E4"/>
    <w:rsid w:val="006644EF"/>
    <w:rsid w:val="00664DF8"/>
    <w:rsid w:val="00665472"/>
    <w:rsid w:val="00665A03"/>
    <w:rsid w:val="00667D0C"/>
    <w:rsid w:val="00667D51"/>
    <w:rsid w:val="00670862"/>
    <w:rsid w:val="00670925"/>
    <w:rsid w:val="00670D97"/>
    <w:rsid w:val="0067196C"/>
    <w:rsid w:val="00671A37"/>
    <w:rsid w:val="00671C6A"/>
    <w:rsid w:val="00672C49"/>
    <w:rsid w:val="00672C6C"/>
    <w:rsid w:val="00680C65"/>
    <w:rsid w:val="00681745"/>
    <w:rsid w:val="00682737"/>
    <w:rsid w:val="006829DC"/>
    <w:rsid w:val="00682E8E"/>
    <w:rsid w:val="006856EF"/>
    <w:rsid w:val="00685BA1"/>
    <w:rsid w:val="00685C46"/>
    <w:rsid w:val="00686A58"/>
    <w:rsid w:val="0068792E"/>
    <w:rsid w:val="00687AC8"/>
    <w:rsid w:val="00690333"/>
    <w:rsid w:val="006908FC"/>
    <w:rsid w:val="006930C7"/>
    <w:rsid w:val="00693259"/>
    <w:rsid w:val="0069327A"/>
    <w:rsid w:val="0069610B"/>
    <w:rsid w:val="006A007E"/>
    <w:rsid w:val="006A04D9"/>
    <w:rsid w:val="006A0799"/>
    <w:rsid w:val="006A17C0"/>
    <w:rsid w:val="006A2C6F"/>
    <w:rsid w:val="006A2C7D"/>
    <w:rsid w:val="006A39E9"/>
    <w:rsid w:val="006A3C0F"/>
    <w:rsid w:val="006A5679"/>
    <w:rsid w:val="006A56EF"/>
    <w:rsid w:val="006B2CB0"/>
    <w:rsid w:val="006B2FF9"/>
    <w:rsid w:val="006B31B9"/>
    <w:rsid w:val="006B31D7"/>
    <w:rsid w:val="006B374C"/>
    <w:rsid w:val="006B389D"/>
    <w:rsid w:val="006B3936"/>
    <w:rsid w:val="006B3C62"/>
    <w:rsid w:val="006B3D3E"/>
    <w:rsid w:val="006B455E"/>
    <w:rsid w:val="006B55CA"/>
    <w:rsid w:val="006B57CD"/>
    <w:rsid w:val="006B7778"/>
    <w:rsid w:val="006C0F20"/>
    <w:rsid w:val="006C2E62"/>
    <w:rsid w:val="006C363E"/>
    <w:rsid w:val="006C3D94"/>
    <w:rsid w:val="006C48BA"/>
    <w:rsid w:val="006C4B56"/>
    <w:rsid w:val="006C513F"/>
    <w:rsid w:val="006C60ED"/>
    <w:rsid w:val="006C7519"/>
    <w:rsid w:val="006D1361"/>
    <w:rsid w:val="006D22C4"/>
    <w:rsid w:val="006D27B6"/>
    <w:rsid w:val="006D2AC9"/>
    <w:rsid w:val="006D394A"/>
    <w:rsid w:val="006D43D2"/>
    <w:rsid w:val="006D4D7E"/>
    <w:rsid w:val="006D5179"/>
    <w:rsid w:val="006D5FEC"/>
    <w:rsid w:val="006D6F46"/>
    <w:rsid w:val="006D71B0"/>
    <w:rsid w:val="006D72B3"/>
    <w:rsid w:val="006D7DFC"/>
    <w:rsid w:val="006E0103"/>
    <w:rsid w:val="006E054F"/>
    <w:rsid w:val="006E1324"/>
    <w:rsid w:val="006E137E"/>
    <w:rsid w:val="006E157E"/>
    <w:rsid w:val="006E20F6"/>
    <w:rsid w:val="006E22B0"/>
    <w:rsid w:val="006E251C"/>
    <w:rsid w:val="006E2DE0"/>
    <w:rsid w:val="006E34CE"/>
    <w:rsid w:val="006E5167"/>
    <w:rsid w:val="006E524E"/>
    <w:rsid w:val="006E58D3"/>
    <w:rsid w:val="006E62F7"/>
    <w:rsid w:val="006E63C4"/>
    <w:rsid w:val="006E6559"/>
    <w:rsid w:val="006E6A24"/>
    <w:rsid w:val="006E75DD"/>
    <w:rsid w:val="006F0AC3"/>
    <w:rsid w:val="006F18EE"/>
    <w:rsid w:val="006F1D1E"/>
    <w:rsid w:val="006F2E47"/>
    <w:rsid w:val="006F2E7E"/>
    <w:rsid w:val="006F30F3"/>
    <w:rsid w:val="006F3283"/>
    <w:rsid w:val="006F534F"/>
    <w:rsid w:val="006F61C0"/>
    <w:rsid w:val="006F66BD"/>
    <w:rsid w:val="006F69C3"/>
    <w:rsid w:val="006F7BF5"/>
    <w:rsid w:val="006F7E92"/>
    <w:rsid w:val="007002D4"/>
    <w:rsid w:val="0070032F"/>
    <w:rsid w:val="007004E0"/>
    <w:rsid w:val="00700FC8"/>
    <w:rsid w:val="00701A1A"/>
    <w:rsid w:val="00703CD2"/>
    <w:rsid w:val="00704208"/>
    <w:rsid w:val="00704895"/>
    <w:rsid w:val="00704C06"/>
    <w:rsid w:val="00705D50"/>
    <w:rsid w:val="00705FB2"/>
    <w:rsid w:val="0070670A"/>
    <w:rsid w:val="00706984"/>
    <w:rsid w:val="007072C3"/>
    <w:rsid w:val="00707618"/>
    <w:rsid w:val="007118B9"/>
    <w:rsid w:val="007119F4"/>
    <w:rsid w:val="00711B4D"/>
    <w:rsid w:val="00711B6E"/>
    <w:rsid w:val="0071304A"/>
    <w:rsid w:val="00713642"/>
    <w:rsid w:val="007137E3"/>
    <w:rsid w:val="00713985"/>
    <w:rsid w:val="00713A3C"/>
    <w:rsid w:val="00713D1A"/>
    <w:rsid w:val="007145A6"/>
    <w:rsid w:val="00714928"/>
    <w:rsid w:val="00715C19"/>
    <w:rsid w:val="00716EAD"/>
    <w:rsid w:val="00717F91"/>
    <w:rsid w:val="0072049C"/>
    <w:rsid w:val="00720B4D"/>
    <w:rsid w:val="00721829"/>
    <w:rsid w:val="00722689"/>
    <w:rsid w:val="007227EE"/>
    <w:rsid w:val="007229EF"/>
    <w:rsid w:val="00722C7C"/>
    <w:rsid w:val="00723CD4"/>
    <w:rsid w:val="00724309"/>
    <w:rsid w:val="00724901"/>
    <w:rsid w:val="00725168"/>
    <w:rsid w:val="0072648C"/>
    <w:rsid w:val="00726D9A"/>
    <w:rsid w:val="00726E78"/>
    <w:rsid w:val="00727EBF"/>
    <w:rsid w:val="0073079D"/>
    <w:rsid w:val="007309E1"/>
    <w:rsid w:val="00731530"/>
    <w:rsid w:val="00731EBB"/>
    <w:rsid w:val="007325B1"/>
    <w:rsid w:val="00732607"/>
    <w:rsid w:val="0073282E"/>
    <w:rsid w:val="00732BF4"/>
    <w:rsid w:val="00734353"/>
    <w:rsid w:val="00736AE5"/>
    <w:rsid w:val="0073700B"/>
    <w:rsid w:val="00737C04"/>
    <w:rsid w:val="00737FC2"/>
    <w:rsid w:val="00741476"/>
    <w:rsid w:val="0074187D"/>
    <w:rsid w:val="00742C8A"/>
    <w:rsid w:val="00743765"/>
    <w:rsid w:val="007454B4"/>
    <w:rsid w:val="00745798"/>
    <w:rsid w:val="007462AE"/>
    <w:rsid w:val="00747028"/>
    <w:rsid w:val="00747245"/>
    <w:rsid w:val="00747995"/>
    <w:rsid w:val="0075022C"/>
    <w:rsid w:val="0075022E"/>
    <w:rsid w:val="00750529"/>
    <w:rsid w:val="00752F75"/>
    <w:rsid w:val="00753761"/>
    <w:rsid w:val="00753DB4"/>
    <w:rsid w:val="00754EA4"/>
    <w:rsid w:val="00756C21"/>
    <w:rsid w:val="00756D4D"/>
    <w:rsid w:val="00756E18"/>
    <w:rsid w:val="007572C8"/>
    <w:rsid w:val="00757719"/>
    <w:rsid w:val="0075797F"/>
    <w:rsid w:val="00761069"/>
    <w:rsid w:val="0076205C"/>
    <w:rsid w:val="00762C60"/>
    <w:rsid w:val="00764778"/>
    <w:rsid w:val="00764DB1"/>
    <w:rsid w:val="007653F3"/>
    <w:rsid w:val="0076583B"/>
    <w:rsid w:val="00766136"/>
    <w:rsid w:val="007668AC"/>
    <w:rsid w:val="00766BCC"/>
    <w:rsid w:val="00767EA0"/>
    <w:rsid w:val="0077090A"/>
    <w:rsid w:val="007709A1"/>
    <w:rsid w:val="00771D94"/>
    <w:rsid w:val="007728EC"/>
    <w:rsid w:val="00772C92"/>
    <w:rsid w:val="00773E0F"/>
    <w:rsid w:val="00774F1E"/>
    <w:rsid w:val="00775034"/>
    <w:rsid w:val="007754F9"/>
    <w:rsid w:val="007763C9"/>
    <w:rsid w:val="00777494"/>
    <w:rsid w:val="00777B2E"/>
    <w:rsid w:val="007806D2"/>
    <w:rsid w:val="00781180"/>
    <w:rsid w:val="00782349"/>
    <w:rsid w:val="007824D4"/>
    <w:rsid w:val="00782CFA"/>
    <w:rsid w:val="007831FB"/>
    <w:rsid w:val="00783B3C"/>
    <w:rsid w:val="00783F90"/>
    <w:rsid w:val="007844F2"/>
    <w:rsid w:val="0078460E"/>
    <w:rsid w:val="00784B5C"/>
    <w:rsid w:val="00784D06"/>
    <w:rsid w:val="0078502C"/>
    <w:rsid w:val="007858D9"/>
    <w:rsid w:val="00785F39"/>
    <w:rsid w:val="007879EE"/>
    <w:rsid w:val="00790DD8"/>
    <w:rsid w:val="007936E0"/>
    <w:rsid w:val="00793BB6"/>
    <w:rsid w:val="0079477A"/>
    <w:rsid w:val="00794D0D"/>
    <w:rsid w:val="00795560"/>
    <w:rsid w:val="00795825"/>
    <w:rsid w:val="00795A26"/>
    <w:rsid w:val="00796D41"/>
    <w:rsid w:val="00797773"/>
    <w:rsid w:val="007A0844"/>
    <w:rsid w:val="007A11F7"/>
    <w:rsid w:val="007A1B4E"/>
    <w:rsid w:val="007A237E"/>
    <w:rsid w:val="007A5B0A"/>
    <w:rsid w:val="007A5D87"/>
    <w:rsid w:val="007A62B5"/>
    <w:rsid w:val="007A6791"/>
    <w:rsid w:val="007A7853"/>
    <w:rsid w:val="007B0917"/>
    <w:rsid w:val="007B184C"/>
    <w:rsid w:val="007B2B4A"/>
    <w:rsid w:val="007B2F63"/>
    <w:rsid w:val="007B3266"/>
    <w:rsid w:val="007B38D4"/>
    <w:rsid w:val="007B5363"/>
    <w:rsid w:val="007B5446"/>
    <w:rsid w:val="007B54CC"/>
    <w:rsid w:val="007B7EAB"/>
    <w:rsid w:val="007B7FEA"/>
    <w:rsid w:val="007C01D2"/>
    <w:rsid w:val="007C0D7A"/>
    <w:rsid w:val="007C1325"/>
    <w:rsid w:val="007C16F4"/>
    <w:rsid w:val="007C1777"/>
    <w:rsid w:val="007C1EDE"/>
    <w:rsid w:val="007C2DF4"/>
    <w:rsid w:val="007C3E01"/>
    <w:rsid w:val="007C455E"/>
    <w:rsid w:val="007C47DD"/>
    <w:rsid w:val="007C4EDF"/>
    <w:rsid w:val="007C5C1E"/>
    <w:rsid w:val="007C6792"/>
    <w:rsid w:val="007C6E51"/>
    <w:rsid w:val="007C70BA"/>
    <w:rsid w:val="007C78D4"/>
    <w:rsid w:val="007D04A8"/>
    <w:rsid w:val="007D0C51"/>
    <w:rsid w:val="007D17CA"/>
    <w:rsid w:val="007D23EC"/>
    <w:rsid w:val="007D336D"/>
    <w:rsid w:val="007D3D0B"/>
    <w:rsid w:val="007D5694"/>
    <w:rsid w:val="007D7A61"/>
    <w:rsid w:val="007E0E84"/>
    <w:rsid w:val="007E1A5D"/>
    <w:rsid w:val="007E1FA7"/>
    <w:rsid w:val="007E222D"/>
    <w:rsid w:val="007E3863"/>
    <w:rsid w:val="007E3EDF"/>
    <w:rsid w:val="007E4D05"/>
    <w:rsid w:val="007E6524"/>
    <w:rsid w:val="007E6ED4"/>
    <w:rsid w:val="007E75F3"/>
    <w:rsid w:val="007E7D98"/>
    <w:rsid w:val="007F0379"/>
    <w:rsid w:val="007F12C1"/>
    <w:rsid w:val="007F130A"/>
    <w:rsid w:val="007F1EEE"/>
    <w:rsid w:val="007F1F73"/>
    <w:rsid w:val="007F2F27"/>
    <w:rsid w:val="007F3687"/>
    <w:rsid w:val="007F487D"/>
    <w:rsid w:val="007F5598"/>
    <w:rsid w:val="007F561A"/>
    <w:rsid w:val="007F5BCB"/>
    <w:rsid w:val="007F5D51"/>
    <w:rsid w:val="007F656A"/>
    <w:rsid w:val="007F6A0D"/>
    <w:rsid w:val="007F791D"/>
    <w:rsid w:val="007F7EAA"/>
    <w:rsid w:val="007F7F98"/>
    <w:rsid w:val="0080069E"/>
    <w:rsid w:val="00801DA4"/>
    <w:rsid w:val="0080342B"/>
    <w:rsid w:val="00803B15"/>
    <w:rsid w:val="00804601"/>
    <w:rsid w:val="00804B0E"/>
    <w:rsid w:val="00804BC2"/>
    <w:rsid w:val="0080538E"/>
    <w:rsid w:val="00805B04"/>
    <w:rsid w:val="00806043"/>
    <w:rsid w:val="00806D64"/>
    <w:rsid w:val="00806FF0"/>
    <w:rsid w:val="0080703A"/>
    <w:rsid w:val="00807323"/>
    <w:rsid w:val="00807DCB"/>
    <w:rsid w:val="00810F01"/>
    <w:rsid w:val="00811661"/>
    <w:rsid w:val="00811FFB"/>
    <w:rsid w:val="008122B5"/>
    <w:rsid w:val="008127BB"/>
    <w:rsid w:val="00812ADD"/>
    <w:rsid w:val="00813AF6"/>
    <w:rsid w:val="00814A32"/>
    <w:rsid w:val="00814BF9"/>
    <w:rsid w:val="008157AC"/>
    <w:rsid w:val="0081636D"/>
    <w:rsid w:val="00816AD3"/>
    <w:rsid w:val="00817FBB"/>
    <w:rsid w:val="00820512"/>
    <w:rsid w:val="00820D0F"/>
    <w:rsid w:val="00820D65"/>
    <w:rsid w:val="00820F91"/>
    <w:rsid w:val="00822C17"/>
    <w:rsid w:val="00823DB5"/>
    <w:rsid w:val="0082460A"/>
    <w:rsid w:val="00824997"/>
    <w:rsid w:val="00825C2E"/>
    <w:rsid w:val="00826174"/>
    <w:rsid w:val="008276E9"/>
    <w:rsid w:val="008278DB"/>
    <w:rsid w:val="0082796F"/>
    <w:rsid w:val="00827B36"/>
    <w:rsid w:val="00830A75"/>
    <w:rsid w:val="00830CCA"/>
    <w:rsid w:val="0083177D"/>
    <w:rsid w:val="00831AD1"/>
    <w:rsid w:val="00831DA6"/>
    <w:rsid w:val="008321E7"/>
    <w:rsid w:val="00832C4A"/>
    <w:rsid w:val="008357ED"/>
    <w:rsid w:val="008361CC"/>
    <w:rsid w:val="00836EA2"/>
    <w:rsid w:val="008414E5"/>
    <w:rsid w:val="00841CDF"/>
    <w:rsid w:val="00841D1C"/>
    <w:rsid w:val="00842962"/>
    <w:rsid w:val="008429F0"/>
    <w:rsid w:val="00842CA7"/>
    <w:rsid w:val="00843CC9"/>
    <w:rsid w:val="0084431B"/>
    <w:rsid w:val="008450DF"/>
    <w:rsid w:val="0084515E"/>
    <w:rsid w:val="00845318"/>
    <w:rsid w:val="008463D4"/>
    <w:rsid w:val="00846598"/>
    <w:rsid w:val="0084684F"/>
    <w:rsid w:val="00846E93"/>
    <w:rsid w:val="0084730B"/>
    <w:rsid w:val="00847E36"/>
    <w:rsid w:val="008500EC"/>
    <w:rsid w:val="00852112"/>
    <w:rsid w:val="00852911"/>
    <w:rsid w:val="00853349"/>
    <w:rsid w:val="008543C2"/>
    <w:rsid w:val="008544A7"/>
    <w:rsid w:val="0085497A"/>
    <w:rsid w:val="00854C5D"/>
    <w:rsid w:val="00855FF7"/>
    <w:rsid w:val="0085615D"/>
    <w:rsid w:val="0085662E"/>
    <w:rsid w:val="00856D38"/>
    <w:rsid w:val="008574C8"/>
    <w:rsid w:val="008603E7"/>
    <w:rsid w:val="00861B1D"/>
    <w:rsid w:val="0086210B"/>
    <w:rsid w:val="008626C2"/>
    <w:rsid w:val="00862E56"/>
    <w:rsid w:val="00862E91"/>
    <w:rsid w:val="00864C23"/>
    <w:rsid w:val="00864FBC"/>
    <w:rsid w:val="0086584E"/>
    <w:rsid w:val="00866707"/>
    <w:rsid w:val="00867396"/>
    <w:rsid w:val="0086755C"/>
    <w:rsid w:val="008679C5"/>
    <w:rsid w:val="00867C31"/>
    <w:rsid w:val="00867EFE"/>
    <w:rsid w:val="00871CD0"/>
    <w:rsid w:val="008725EB"/>
    <w:rsid w:val="008730C7"/>
    <w:rsid w:val="008731AA"/>
    <w:rsid w:val="00873A55"/>
    <w:rsid w:val="00873D6F"/>
    <w:rsid w:val="00874C8B"/>
    <w:rsid w:val="008763EF"/>
    <w:rsid w:val="00877284"/>
    <w:rsid w:val="00877A8F"/>
    <w:rsid w:val="00877F79"/>
    <w:rsid w:val="00880604"/>
    <w:rsid w:val="00881EAC"/>
    <w:rsid w:val="00881F9C"/>
    <w:rsid w:val="008820CD"/>
    <w:rsid w:val="008824C3"/>
    <w:rsid w:val="00882D19"/>
    <w:rsid w:val="00882E46"/>
    <w:rsid w:val="008840F8"/>
    <w:rsid w:val="008845C2"/>
    <w:rsid w:val="00884CA3"/>
    <w:rsid w:val="008864D9"/>
    <w:rsid w:val="008868E4"/>
    <w:rsid w:val="00886A36"/>
    <w:rsid w:val="00891006"/>
    <w:rsid w:val="00892468"/>
    <w:rsid w:val="00893C6D"/>
    <w:rsid w:val="00894B1D"/>
    <w:rsid w:val="00894D06"/>
    <w:rsid w:val="0089619C"/>
    <w:rsid w:val="0089624E"/>
    <w:rsid w:val="008969AB"/>
    <w:rsid w:val="008973DC"/>
    <w:rsid w:val="008974CD"/>
    <w:rsid w:val="008A098B"/>
    <w:rsid w:val="008A1332"/>
    <w:rsid w:val="008A1BC0"/>
    <w:rsid w:val="008A3B25"/>
    <w:rsid w:val="008A3F1D"/>
    <w:rsid w:val="008A44FE"/>
    <w:rsid w:val="008A4AFF"/>
    <w:rsid w:val="008A5FAA"/>
    <w:rsid w:val="008A661D"/>
    <w:rsid w:val="008A6DBE"/>
    <w:rsid w:val="008B067E"/>
    <w:rsid w:val="008B09BB"/>
    <w:rsid w:val="008B13C7"/>
    <w:rsid w:val="008B1871"/>
    <w:rsid w:val="008B1D31"/>
    <w:rsid w:val="008B20D5"/>
    <w:rsid w:val="008B2568"/>
    <w:rsid w:val="008B33F0"/>
    <w:rsid w:val="008B3845"/>
    <w:rsid w:val="008B4FFC"/>
    <w:rsid w:val="008B502B"/>
    <w:rsid w:val="008B57BA"/>
    <w:rsid w:val="008B5BB5"/>
    <w:rsid w:val="008B6D71"/>
    <w:rsid w:val="008B707C"/>
    <w:rsid w:val="008C0600"/>
    <w:rsid w:val="008C1C51"/>
    <w:rsid w:val="008C2076"/>
    <w:rsid w:val="008C2210"/>
    <w:rsid w:val="008C3B9C"/>
    <w:rsid w:val="008C3BB4"/>
    <w:rsid w:val="008C3E02"/>
    <w:rsid w:val="008C4F34"/>
    <w:rsid w:val="008C501A"/>
    <w:rsid w:val="008C6443"/>
    <w:rsid w:val="008C6776"/>
    <w:rsid w:val="008C6833"/>
    <w:rsid w:val="008C72F8"/>
    <w:rsid w:val="008C74FA"/>
    <w:rsid w:val="008C7A25"/>
    <w:rsid w:val="008D023D"/>
    <w:rsid w:val="008D39DA"/>
    <w:rsid w:val="008D47B7"/>
    <w:rsid w:val="008D5062"/>
    <w:rsid w:val="008D5339"/>
    <w:rsid w:val="008D60CE"/>
    <w:rsid w:val="008D6218"/>
    <w:rsid w:val="008E18F5"/>
    <w:rsid w:val="008E25A4"/>
    <w:rsid w:val="008E30AB"/>
    <w:rsid w:val="008E33BB"/>
    <w:rsid w:val="008E33BF"/>
    <w:rsid w:val="008E3E13"/>
    <w:rsid w:val="008E5563"/>
    <w:rsid w:val="008E6133"/>
    <w:rsid w:val="008E638F"/>
    <w:rsid w:val="008E69A4"/>
    <w:rsid w:val="008E6CB2"/>
    <w:rsid w:val="008E6F71"/>
    <w:rsid w:val="008F13CA"/>
    <w:rsid w:val="008F1D73"/>
    <w:rsid w:val="008F1E85"/>
    <w:rsid w:val="008F1FDC"/>
    <w:rsid w:val="008F2326"/>
    <w:rsid w:val="008F364F"/>
    <w:rsid w:val="008F3C68"/>
    <w:rsid w:val="008F4D4C"/>
    <w:rsid w:val="008F4F78"/>
    <w:rsid w:val="008F583F"/>
    <w:rsid w:val="008F5A73"/>
    <w:rsid w:val="008F6B5F"/>
    <w:rsid w:val="008F6C57"/>
    <w:rsid w:val="008F6FD2"/>
    <w:rsid w:val="00901AF8"/>
    <w:rsid w:val="009020CA"/>
    <w:rsid w:val="0090371D"/>
    <w:rsid w:val="009038E4"/>
    <w:rsid w:val="00903CE1"/>
    <w:rsid w:val="00903D56"/>
    <w:rsid w:val="009044FE"/>
    <w:rsid w:val="00904728"/>
    <w:rsid w:val="0090511C"/>
    <w:rsid w:val="0090571E"/>
    <w:rsid w:val="00905755"/>
    <w:rsid w:val="0090666E"/>
    <w:rsid w:val="00907A99"/>
    <w:rsid w:val="00910D8D"/>
    <w:rsid w:val="0091172C"/>
    <w:rsid w:val="00911B33"/>
    <w:rsid w:val="00912257"/>
    <w:rsid w:val="00912706"/>
    <w:rsid w:val="00912EC1"/>
    <w:rsid w:val="00913657"/>
    <w:rsid w:val="009136DF"/>
    <w:rsid w:val="00913964"/>
    <w:rsid w:val="0091400D"/>
    <w:rsid w:val="0091544E"/>
    <w:rsid w:val="0091673E"/>
    <w:rsid w:val="00916F3A"/>
    <w:rsid w:val="009173EA"/>
    <w:rsid w:val="00917774"/>
    <w:rsid w:val="00921941"/>
    <w:rsid w:val="00921C23"/>
    <w:rsid w:val="00921D0A"/>
    <w:rsid w:val="009231D2"/>
    <w:rsid w:val="00923282"/>
    <w:rsid w:val="009232FE"/>
    <w:rsid w:val="009252F3"/>
    <w:rsid w:val="0092588A"/>
    <w:rsid w:val="009259FB"/>
    <w:rsid w:val="00925FBC"/>
    <w:rsid w:val="00926BE9"/>
    <w:rsid w:val="009270B9"/>
    <w:rsid w:val="009300D4"/>
    <w:rsid w:val="009306F4"/>
    <w:rsid w:val="009312C5"/>
    <w:rsid w:val="00931532"/>
    <w:rsid w:val="0093262F"/>
    <w:rsid w:val="00933FAB"/>
    <w:rsid w:val="00934495"/>
    <w:rsid w:val="0093654C"/>
    <w:rsid w:val="00936661"/>
    <w:rsid w:val="00936F24"/>
    <w:rsid w:val="0093789E"/>
    <w:rsid w:val="00937AD6"/>
    <w:rsid w:val="00940258"/>
    <w:rsid w:val="00940A13"/>
    <w:rsid w:val="00940A65"/>
    <w:rsid w:val="00940B27"/>
    <w:rsid w:val="00941092"/>
    <w:rsid w:val="00941A6E"/>
    <w:rsid w:val="00941C77"/>
    <w:rsid w:val="0094218A"/>
    <w:rsid w:val="00942360"/>
    <w:rsid w:val="009456D2"/>
    <w:rsid w:val="009462BB"/>
    <w:rsid w:val="00946A40"/>
    <w:rsid w:val="009476F5"/>
    <w:rsid w:val="00947927"/>
    <w:rsid w:val="00950530"/>
    <w:rsid w:val="0095108D"/>
    <w:rsid w:val="00951C8C"/>
    <w:rsid w:val="009529F6"/>
    <w:rsid w:val="00953564"/>
    <w:rsid w:val="0095542F"/>
    <w:rsid w:val="009559FA"/>
    <w:rsid w:val="00955C19"/>
    <w:rsid w:val="00955C97"/>
    <w:rsid w:val="00956A2E"/>
    <w:rsid w:val="0096024A"/>
    <w:rsid w:val="0096080A"/>
    <w:rsid w:val="00962B7D"/>
    <w:rsid w:val="00963349"/>
    <w:rsid w:val="0096366F"/>
    <w:rsid w:val="009644B1"/>
    <w:rsid w:val="0096571A"/>
    <w:rsid w:val="009660BB"/>
    <w:rsid w:val="00967126"/>
    <w:rsid w:val="009741B4"/>
    <w:rsid w:val="00974ED0"/>
    <w:rsid w:val="0097572E"/>
    <w:rsid w:val="00977624"/>
    <w:rsid w:val="00980012"/>
    <w:rsid w:val="009807E3"/>
    <w:rsid w:val="00981299"/>
    <w:rsid w:val="00981BF2"/>
    <w:rsid w:val="009825C3"/>
    <w:rsid w:val="00982669"/>
    <w:rsid w:val="00982BC6"/>
    <w:rsid w:val="009831B5"/>
    <w:rsid w:val="009835DA"/>
    <w:rsid w:val="009855E2"/>
    <w:rsid w:val="00985EAD"/>
    <w:rsid w:val="00986C0B"/>
    <w:rsid w:val="00987C47"/>
    <w:rsid w:val="009906DB"/>
    <w:rsid w:val="0099294B"/>
    <w:rsid w:val="009933B3"/>
    <w:rsid w:val="00993A61"/>
    <w:rsid w:val="00993B84"/>
    <w:rsid w:val="009940BC"/>
    <w:rsid w:val="0099457A"/>
    <w:rsid w:val="009947AE"/>
    <w:rsid w:val="00995072"/>
    <w:rsid w:val="009950DE"/>
    <w:rsid w:val="00995334"/>
    <w:rsid w:val="00995721"/>
    <w:rsid w:val="00995E4C"/>
    <w:rsid w:val="00996978"/>
    <w:rsid w:val="00996E40"/>
    <w:rsid w:val="00997496"/>
    <w:rsid w:val="00997914"/>
    <w:rsid w:val="009A09DF"/>
    <w:rsid w:val="009A14D8"/>
    <w:rsid w:val="009A1897"/>
    <w:rsid w:val="009A1980"/>
    <w:rsid w:val="009A1CBA"/>
    <w:rsid w:val="009A1E16"/>
    <w:rsid w:val="009A3054"/>
    <w:rsid w:val="009A3592"/>
    <w:rsid w:val="009A3A0D"/>
    <w:rsid w:val="009A5404"/>
    <w:rsid w:val="009A5A31"/>
    <w:rsid w:val="009A62FE"/>
    <w:rsid w:val="009A656D"/>
    <w:rsid w:val="009B0676"/>
    <w:rsid w:val="009B07E9"/>
    <w:rsid w:val="009B1089"/>
    <w:rsid w:val="009B15AA"/>
    <w:rsid w:val="009B2CCD"/>
    <w:rsid w:val="009B41A2"/>
    <w:rsid w:val="009B5289"/>
    <w:rsid w:val="009B5EA1"/>
    <w:rsid w:val="009B62D8"/>
    <w:rsid w:val="009B7113"/>
    <w:rsid w:val="009B7870"/>
    <w:rsid w:val="009C04B1"/>
    <w:rsid w:val="009C06EA"/>
    <w:rsid w:val="009C078E"/>
    <w:rsid w:val="009C0A38"/>
    <w:rsid w:val="009C33DF"/>
    <w:rsid w:val="009C3C66"/>
    <w:rsid w:val="009C5E68"/>
    <w:rsid w:val="009C63DE"/>
    <w:rsid w:val="009C727D"/>
    <w:rsid w:val="009D1CCF"/>
    <w:rsid w:val="009D27C1"/>
    <w:rsid w:val="009D3319"/>
    <w:rsid w:val="009D3672"/>
    <w:rsid w:val="009D38DE"/>
    <w:rsid w:val="009D510B"/>
    <w:rsid w:val="009D590E"/>
    <w:rsid w:val="009D5C79"/>
    <w:rsid w:val="009D62F6"/>
    <w:rsid w:val="009D7593"/>
    <w:rsid w:val="009D7833"/>
    <w:rsid w:val="009E0914"/>
    <w:rsid w:val="009E0A87"/>
    <w:rsid w:val="009E15C9"/>
    <w:rsid w:val="009E2019"/>
    <w:rsid w:val="009E3047"/>
    <w:rsid w:val="009E3C7A"/>
    <w:rsid w:val="009E3D8E"/>
    <w:rsid w:val="009E412F"/>
    <w:rsid w:val="009E6E4C"/>
    <w:rsid w:val="009E771A"/>
    <w:rsid w:val="009E7905"/>
    <w:rsid w:val="009E7F6A"/>
    <w:rsid w:val="009F0056"/>
    <w:rsid w:val="009F0152"/>
    <w:rsid w:val="009F0D74"/>
    <w:rsid w:val="009F28D5"/>
    <w:rsid w:val="009F30D3"/>
    <w:rsid w:val="009F312D"/>
    <w:rsid w:val="009F3537"/>
    <w:rsid w:val="009F38A0"/>
    <w:rsid w:val="009F3D65"/>
    <w:rsid w:val="009F4040"/>
    <w:rsid w:val="009F4068"/>
    <w:rsid w:val="009F432F"/>
    <w:rsid w:val="009F466E"/>
    <w:rsid w:val="009F4BAF"/>
    <w:rsid w:val="009F4EA7"/>
    <w:rsid w:val="009F50DB"/>
    <w:rsid w:val="009F666F"/>
    <w:rsid w:val="009F7098"/>
    <w:rsid w:val="009F7225"/>
    <w:rsid w:val="00A003F7"/>
    <w:rsid w:val="00A00714"/>
    <w:rsid w:val="00A00830"/>
    <w:rsid w:val="00A01289"/>
    <w:rsid w:val="00A016B4"/>
    <w:rsid w:val="00A01AE0"/>
    <w:rsid w:val="00A01F01"/>
    <w:rsid w:val="00A01FB1"/>
    <w:rsid w:val="00A021D9"/>
    <w:rsid w:val="00A02A35"/>
    <w:rsid w:val="00A03C59"/>
    <w:rsid w:val="00A03E88"/>
    <w:rsid w:val="00A0409B"/>
    <w:rsid w:val="00A0429A"/>
    <w:rsid w:val="00A07959"/>
    <w:rsid w:val="00A10735"/>
    <w:rsid w:val="00A10B0A"/>
    <w:rsid w:val="00A11248"/>
    <w:rsid w:val="00A11A02"/>
    <w:rsid w:val="00A11DF1"/>
    <w:rsid w:val="00A12D0C"/>
    <w:rsid w:val="00A1317E"/>
    <w:rsid w:val="00A137B7"/>
    <w:rsid w:val="00A139F3"/>
    <w:rsid w:val="00A14166"/>
    <w:rsid w:val="00A15034"/>
    <w:rsid w:val="00A15E73"/>
    <w:rsid w:val="00A15EEE"/>
    <w:rsid w:val="00A16CA0"/>
    <w:rsid w:val="00A1704D"/>
    <w:rsid w:val="00A17437"/>
    <w:rsid w:val="00A178CC"/>
    <w:rsid w:val="00A178D8"/>
    <w:rsid w:val="00A17F25"/>
    <w:rsid w:val="00A222AB"/>
    <w:rsid w:val="00A224C8"/>
    <w:rsid w:val="00A22965"/>
    <w:rsid w:val="00A22996"/>
    <w:rsid w:val="00A2598E"/>
    <w:rsid w:val="00A259C5"/>
    <w:rsid w:val="00A25A68"/>
    <w:rsid w:val="00A26390"/>
    <w:rsid w:val="00A269A8"/>
    <w:rsid w:val="00A26C75"/>
    <w:rsid w:val="00A27358"/>
    <w:rsid w:val="00A305FD"/>
    <w:rsid w:val="00A30862"/>
    <w:rsid w:val="00A32B47"/>
    <w:rsid w:val="00A32C58"/>
    <w:rsid w:val="00A33560"/>
    <w:rsid w:val="00A3398F"/>
    <w:rsid w:val="00A339F7"/>
    <w:rsid w:val="00A342A6"/>
    <w:rsid w:val="00A351C3"/>
    <w:rsid w:val="00A37863"/>
    <w:rsid w:val="00A37D96"/>
    <w:rsid w:val="00A37E2C"/>
    <w:rsid w:val="00A40A69"/>
    <w:rsid w:val="00A40EA7"/>
    <w:rsid w:val="00A41076"/>
    <w:rsid w:val="00A410C8"/>
    <w:rsid w:val="00A4147C"/>
    <w:rsid w:val="00A41BF3"/>
    <w:rsid w:val="00A42A73"/>
    <w:rsid w:val="00A44482"/>
    <w:rsid w:val="00A45459"/>
    <w:rsid w:val="00A45D9C"/>
    <w:rsid w:val="00A465A6"/>
    <w:rsid w:val="00A4762E"/>
    <w:rsid w:val="00A47B47"/>
    <w:rsid w:val="00A47C58"/>
    <w:rsid w:val="00A508FC"/>
    <w:rsid w:val="00A5118C"/>
    <w:rsid w:val="00A516FC"/>
    <w:rsid w:val="00A52162"/>
    <w:rsid w:val="00A53349"/>
    <w:rsid w:val="00A539E6"/>
    <w:rsid w:val="00A540F9"/>
    <w:rsid w:val="00A54E83"/>
    <w:rsid w:val="00A551CB"/>
    <w:rsid w:val="00A55949"/>
    <w:rsid w:val="00A57529"/>
    <w:rsid w:val="00A60161"/>
    <w:rsid w:val="00A604F8"/>
    <w:rsid w:val="00A613BE"/>
    <w:rsid w:val="00A6148B"/>
    <w:rsid w:val="00A614F1"/>
    <w:rsid w:val="00A622C7"/>
    <w:rsid w:val="00A62E65"/>
    <w:rsid w:val="00A6382F"/>
    <w:rsid w:val="00A649B0"/>
    <w:rsid w:val="00A64DFD"/>
    <w:rsid w:val="00A6561E"/>
    <w:rsid w:val="00A66DB9"/>
    <w:rsid w:val="00A673AA"/>
    <w:rsid w:val="00A67D83"/>
    <w:rsid w:val="00A7055B"/>
    <w:rsid w:val="00A70817"/>
    <w:rsid w:val="00A71628"/>
    <w:rsid w:val="00A7192C"/>
    <w:rsid w:val="00A72919"/>
    <w:rsid w:val="00A72D28"/>
    <w:rsid w:val="00A73075"/>
    <w:rsid w:val="00A731B6"/>
    <w:rsid w:val="00A73F31"/>
    <w:rsid w:val="00A753C9"/>
    <w:rsid w:val="00A7548E"/>
    <w:rsid w:val="00A76CB5"/>
    <w:rsid w:val="00A77235"/>
    <w:rsid w:val="00A778CB"/>
    <w:rsid w:val="00A77988"/>
    <w:rsid w:val="00A77B10"/>
    <w:rsid w:val="00A808ED"/>
    <w:rsid w:val="00A826EC"/>
    <w:rsid w:val="00A82C97"/>
    <w:rsid w:val="00A833AD"/>
    <w:rsid w:val="00A839D5"/>
    <w:rsid w:val="00A83ABE"/>
    <w:rsid w:val="00A844CA"/>
    <w:rsid w:val="00A84D65"/>
    <w:rsid w:val="00A85014"/>
    <w:rsid w:val="00A856E8"/>
    <w:rsid w:val="00A85C1B"/>
    <w:rsid w:val="00A85E21"/>
    <w:rsid w:val="00A872A0"/>
    <w:rsid w:val="00A879B0"/>
    <w:rsid w:val="00A908A2"/>
    <w:rsid w:val="00A92183"/>
    <w:rsid w:val="00A92D22"/>
    <w:rsid w:val="00A93800"/>
    <w:rsid w:val="00A93DE8"/>
    <w:rsid w:val="00A945A9"/>
    <w:rsid w:val="00A94636"/>
    <w:rsid w:val="00A94662"/>
    <w:rsid w:val="00A94B20"/>
    <w:rsid w:val="00A94D20"/>
    <w:rsid w:val="00A96893"/>
    <w:rsid w:val="00A96961"/>
    <w:rsid w:val="00A96BC7"/>
    <w:rsid w:val="00A975C7"/>
    <w:rsid w:val="00A976B5"/>
    <w:rsid w:val="00AA03AF"/>
    <w:rsid w:val="00AA052F"/>
    <w:rsid w:val="00AA1177"/>
    <w:rsid w:val="00AA165E"/>
    <w:rsid w:val="00AA1CDE"/>
    <w:rsid w:val="00AA211C"/>
    <w:rsid w:val="00AA2EF8"/>
    <w:rsid w:val="00AA2F16"/>
    <w:rsid w:val="00AA38A8"/>
    <w:rsid w:val="00AA3EE3"/>
    <w:rsid w:val="00AA405B"/>
    <w:rsid w:val="00AA4A52"/>
    <w:rsid w:val="00AA57C1"/>
    <w:rsid w:val="00AA58A7"/>
    <w:rsid w:val="00AA6393"/>
    <w:rsid w:val="00AA64C1"/>
    <w:rsid w:val="00AA76BC"/>
    <w:rsid w:val="00AA7D20"/>
    <w:rsid w:val="00AB0CF8"/>
    <w:rsid w:val="00AB1387"/>
    <w:rsid w:val="00AB150E"/>
    <w:rsid w:val="00AB27B9"/>
    <w:rsid w:val="00AB2A24"/>
    <w:rsid w:val="00AB3B3E"/>
    <w:rsid w:val="00AB3BEE"/>
    <w:rsid w:val="00AB3F5A"/>
    <w:rsid w:val="00AB3FAD"/>
    <w:rsid w:val="00AB4F02"/>
    <w:rsid w:val="00AB5CC6"/>
    <w:rsid w:val="00AB5E20"/>
    <w:rsid w:val="00AB6376"/>
    <w:rsid w:val="00AB6B61"/>
    <w:rsid w:val="00AB7E2C"/>
    <w:rsid w:val="00AC05E5"/>
    <w:rsid w:val="00AC088F"/>
    <w:rsid w:val="00AC12E4"/>
    <w:rsid w:val="00AC258D"/>
    <w:rsid w:val="00AC3B6A"/>
    <w:rsid w:val="00AC4578"/>
    <w:rsid w:val="00AC4AF5"/>
    <w:rsid w:val="00AC50D5"/>
    <w:rsid w:val="00AC6FD2"/>
    <w:rsid w:val="00AC7713"/>
    <w:rsid w:val="00AD0C09"/>
    <w:rsid w:val="00AD1C03"/>
    <w:rsid w:val="00AD23D3"/>
    <w:rsid w:val="00AD32FD"/>
    <w:rsid w:val="00AD3BE0"/>
    <w:rsid w:val="00AD53BF"/>
    <w:rsid w:val="00AD5F24"/>
    <w:rsid w:val="00AD6137"/>
    <w:rsid w:val="00AD624F"/>
    <w:rsid w:val="00AD7FCE"/>
    <w:rsid w:val="00AE04B7"/>
    <w:rsid w:val="00AE07F4"/>
    <w:rsid w:val="00AE2C99"/>
    <w:rsid w:val="00AE2E92"/>
    <w:rsid w:val="00AE37DE"/>
    <w:rsid w:val="00AE3D42"/>
    <w:rsid w:val="00AE4E79"/>
    <w:rsid w:val="00AE55AC"/>
    <w:rsid w:val="00AE5BC1"/>
    <w:rsid w:val="00AE6199"/>
    <w:rsid w:val="00AE658F"/>
    <w:rsid w:val="00AF0693"/>
    <w:rsid w:val="00AF189A"/>
    <w:rsid w:val="00AF23E1"/>
    <w:rsid w:val="00AF2493"/>
    <w:rsid w:val="00AF286B"/>
    <w:rsid w:val="00AF30DB"/>
    <w:rsid w:val="00AF453F"/>
    <w:rsid w:val="00AF49AB"/>
    <w:rsid w:val="00AF50C9"/>
    <w:rsid w:val="00AF559B"/>
    <w:rsid w:val="00AF5F14"/>
    <w:rsid w:val="00AF6800"/>
    <w:rsid w:val="00AF6CF3"/>
    <w:rsid w:val="00B002C5"/>
    <w:rsid w:val="00B003A1"/>
    <w:rsid w:val="00B00418"/>
    <w:rsid w:val="00B00B00"/>
    <w:rsid w:val="00B01801"/>
    <w:rsid w:val="00B0197C"/>
    <w:rsid w:val="00B02A02"/>
    <w:rsid w:val="00B02F77"/>
    <w:rsid w:val="00B0388C"/>
    <w:rsid w:val="00B0395E"/>
    <w:rsid w:val="00B045B5"/>
    <w:rsid w:val="00B04D2F"/>
    <w:rsid w:val="00B052BF"/>
    <w:rsid w:val="00B05586"/>
    <w:rsid w:val="00B0558C"/>
    <w:rsid w:val="00B05AB2"/>
    <w:rsid w:val="00B06484"/>
    <w:rsid w:val="00B06DA1"/>
    <w:rsid w:val="00B071A4"/>
    <w:rsid w:val="00B0768F"/>
    <w:rsid w:val="00B077AA"/>
    <w:rsid w:val="00B10690"/>
    <w:rsid w:val="00B10EEB"/>
    <w:rsid w:val="00B113E2"/>
    <w:rsid w:val="00B12335"/>
    <w:rsid w:val="00B1286A"/>
    <w:rsid w:val="00B12F31"/>
    <w:rsid w:val="00B1301B"/>
    <w:rsid w:val="00B14FCB"/>
    <w:rsid w:val="00B150D2"/>
    <w:rsid w:val="00B151A4"/>
    <w:rsid w:val="00B15916"/>
    <w:rsid w:val="00B15F2A"/>
    <w:rsid w:val="00B16F6C"/>
    <w:rsid w:val="00B1712B"/>
    <w:rsid w:val="00B17D7E"/>
    <w:rsid w:val="00B17F65"/>
    <w:rsid w:val="00B20621"/>
    <w:rsid w:val="00B20A1D"/>
    <w:rsid w:val="00B21503"/>
    <w:rsid w:val="00B21938"/>
    <w:rsid w:val="00B21A57"/>
    <w:rsid w:val="00B22B7B"/>
    <w:rsid w:val="00B24F83"/>
    <w:rsid w:val="00B2555C"/>
    <w:rsid w:val="00B25DB9"/>
    <w:rsid w:val="00B25E94"/>
    <w:rsid w:val="00B26D45"/>
    <w:rsid w:val="00B27662"/>
    <w:rsid w:val="00B27866"/>
    <w:rsid w:val="00B278EF"/>
    <w:rsid w:val="00B30722"/>
    <w:rsid w:val="00B3089F"/>
    <w:rsid w:val="00B31832"/>
    <w:rsid w:val="00B3238E"/>
    <w:rsid w:val="00B35247"/>
    <w:rsid w:val="00B36D09"/>
    <w:rsid w:val="00B37633"/>
    <w:rsid w:val="00B37812"/>
    <w:rsid w:val="00B40B8F"/>
    <w:rsid w:val="00B40CD2"/>
    <w:rsid w:val="00B4147D"/>
    <w:rsid w:val="00B419FC"/>
    <w:rsid w:val="00B43868"/>
    <w:rsid w:val="00B43C5B"/>
    <w:rsid w:val="00B4444F"/>
    <w:rsid w:val="00B4487C"/>
    <w:rsid w:val="00B4497D"/>
    <w:rsid w:val="00B44AEB"/>
    <w:rsid w:val="00B46FA5"/>
    <w:rsid w:val="00B47024"/>
    <w:rsid w:val="00B47B9C"/>
    <w:rsid w:val="00B5036C"/>
    <w:rsid w:val="00B505E2"/>
    <w:rsid w:val="00B51155"/>
    <w:rsid w:val="00B51E4C"/>
    <w:rsid w:val="00B523FB"/>
    <w:rsid w:val="00B54808"/>
    <w:rsid w:val="00B6042E"/>
    <w:rsid w:val="00B60469"/>
    <w:rsid w:val="00B62D6E"/>
    <w:rsid w:val="00B6469E"/>
    <w:rsid w:val="00B64A79"/>
    <w:rsid w:val="00B64D78"/>
    <w:rsid w:val="00B6576F"/>
    <w:rsid w:val="00B658B4"/>
    <w:rsid w:val="00B65AAE"/>
    <w:rsid w:val="00B67E2D"/>
    <w:rsid w:val="00B7024D"/>
    <w:rsid w:val="00B70655"/>
    <w:rsid w:val="00B707F7"/>
    <w:rsid w:val="00B70DD5"/>
    <w:rsid w:val="00B71697"/>
    <w:rsid w:val="00B72B09"/>
    <w:rsid w:val="00B74DE0"/>
    <w:rsid w:val="00B759B4"/>
    <w:rsid w:val="00B760A3"/>
    <w:rsid w:val="00B763CE"/>
    <w:rsid w:val="00B76B31"/>
    <w:rsid w:val="00B76E80"/>
    <w:rsid w:val="00B777BF"/>
    <w:rsid w:val="00B81389"/>
    <w:rsid w:val="00B8254A"/>
    <w:rsid w:val="00B8290D"/>
    <w:rsid w:val="00B82C18"/>
    <w:rsid w:val="00B82D2B"/>
    <w:rsid w:val="00B844C0"/>
    <w:rsid w:val="00B84620"/>
    <w:rsid w:val="00B84E58"/>
    <w:rsid w:val="00B84FB9"/>
    <w:rsid w:val="00B850D9"/>
    <w:rsid w:val="00B8537D"/>
    <w:rsid w:val="00B86DCA"/>
    <w:rsid w:val="00B86FE1"/>
    <w:rsid w:val="00B8742D"/>
    <w:rsid w:val="00B8754F"/>
    <w:rsid w:val="00B877FD"/>
    <w:rsid w:val="00B907B1"/>
    <w:rsid w:val="00B907D9"/>
    <w:rsid w:val="00B9319C"/>
    <w:rsid w:val="00B933B9"/>
    <w:rsid w:val="00B9402E"/>
    <w:rsid w:val="00B94B0A"/>
    <w:rsid w:val="00B96BDD"/>
    <w:rsid w:val="00B97A40"/>
    <w:rsid w:val="00BA00DB"/>
    <w:rsid w:val="00BA05B1"/>
    <w:rsid w:val="00BA0AB3"/>
    <w:rsid w:val="00BA1A35"/>
    <w:rsid w:val="00BA249C"/>
    <w:rsid w:val="00BA46BA"/>
    <w:rsid w:val="00BA4C5D"/>
    <w:rsid w:val="00BA4D32"/>
    <w:rsid w:val="00BA6302"/>
    <w:rsid w:val="00BA6854"/>
    <w:rsid w:val="00BA6C9A"/>
    <w:rsid w:val="00BA6EEB"/>
    <w:rsid w:val="00BB044C"/>
    <w:rsid w:val="00BB11BF"/>
    <w:rsid w:val="00BB12E8"/>
    <w:rsid w:val="00BB14F3"/>
    <w:rsid w:val="00BB1AD3"/>
    <w:rsid w:val="00BB211E"/>
    <w:rsid w:val="00BB343A"/>
    <w:rsid w:val="00BB4DE4"/>
    <w:rsid w:val="00BB509C"/>
    <w:rsid w:val="00BB5503"/>
    <w:rsid w:val="00BB73AF"/>
    <w:rsid w:val="00BC0202"/>
    <w:rsid w:val="00BC0EB8"/>
    <w:rsid w:val="00BC1253"/>
    <w:rsid w:val="00BC23DE"/>
    <w:rsid w:val="00BC248D"/>
    <w:rsid w:val="00BC298B"/>
    <w:rsid w:val="00BC359C"/>
    <w:rsid w:val="00BC3C47"/>
    <w:rsid w:val="00BC3C79"/>
    <w:rsid w:val="00BC3CBA"/>
    <w:rsid w:val="00BC40C2"/>
    <w:rsid w:val="00BC6222"/>
    <w:rsid w:val="00BC6436"/>
    <w:rsid w:val="00BC6FA4"/>
    <w:rsid w:val="00BC74BC"/>
    <w:rsid w:val="00BC7A51"/>
    <w:rsid w:val="00BC7C60"/>
    <w:rsid w:val="00BC7D65"/>
    <w:rsid w:val="00BD0C07"/>
    <w:rsid w:val="00BD268A"/>
    <w:rsid w:val="00BD29D4"/>
    <w:rsid w:val="00BD31C5"/>
    <w:rsid w:val="00BD3974"/>
    <w:rsid w:val="00BD43E2"/>
    <w:rsid w:val="00BD44C6"/>
    <w:rsid w:val="00BD5104"/>
    <w:rsid w:val="00BD6951"/>
    <w:rsid w:val="00BD6FFA"/>
    <w:rsid w:val="00BE3D29"/>
    <w:rsid w:val="00BE4417"/>
    <w:rsid w:val="00BE4919"/>
    <w:rsid w:val="00BE55DB"/>
    <w:rsid w:val="00BE61C4"/>
    <w:rsid w:val="00BE6266"/>
    <w:rsid w:val="00BE65B0"/>
    <w:rsid w:val="00BE6758"/>
    <w:rsid w:val="00BE6C8C"/>
    <w:rsid w:val="00BE7952"/>
    <w:rsid w:val="00BE7E1D"/>
    <w:rsid w:val="00BF0151"/>
    <w:rsid w:val="00BF08DF"/>
    <w:rsid w:val="00BF0AB2"/>
    <w:rsid w:val="00BF2563"/>
    <w:rsid w:val="00BF25F1"/>
    <w:rsid w:val="00BF27EA"/>
    <w:rsid w:val="00BF2AC1"/>
    <w:rsid w:val="00BF3C05"/>
    <w:rsid w:val="00BF43D8"/>
    <w:rsid w:val="00BF509C"/>
    <w:rsid w:val="00BF567E"/>
    <w:rsid w:val="00BF63F9"/>
    <w:rsid w:val="00BF646D"/>
    <w:rsid w:val="00BF6722"/>
    <w:rsid w:val="00BF68B4"/>
    <w:rsid w:val="00BF6C8A"/>
    <w:rsid w:val="00BF725E"/>
    <w:rsid w:val="00BF744A"/>
    <w:rsid w:val="00BF75D8"/>
    <w:rsid w:val="00C01584"/>
    <w:rsid w:val="00C03A4C"/>
    <w:rsid w:val="00C03F11"/>
    <w:rsid w:val="00C0417A"/>
    <w:rsid w:val="00C042CD"/>
    <w:rsid w:val="00C0498A"/>
    <w:rsid w:val="00C0498E"/>
    <w:rsid w:val="00C04B1B"/>
    <w:rsid w:val="00C0609B"/>
    <w:rsid w:val="00C06252"/>
    <w:rsid w:val="00C06684"/>
    <w:rsid w:val="00C0689C"/>
    <w:rsid w:val="00C07082"/>
    <w:rsid w:val="00C0715A"/>
    <w:rsid w:val="00C07260"/>
    <w:rsid w:val="00C1017A"/>
    <w:rsid w:val="00C12DAD"/>
    <w:rsid w:val="00C131D3"/>
    <w:rsid w:val="00C1599D"/>
    <w:rsid w:val="00C15DDF"/>
    <w:rsid w:val="00C16CA5"/>
    <w:rsid w:val="00C16CD9"/>
    <w:rsid w:val="00C2108F"/>
    <w:rsid w:val="00C21564"/>
    <w:rsid w:val="00C226FC"/>
    <w:rsid w:val="00C236E7"/>
    <w:rsid w:val="00C237B1"/>
    <w:rsid w:val="00C24EF8"/>
    <w:rsid w:val="00C25925"/>
    <w:rsid w:val="00C2653A"/>
    <w:rsid w:val="00C27ECD"/>
    <w:rsid w:val="00C30F44"/>
    <w:rsid w:val="00C31624"/>
    <w:rsid w:val="00C31681"/>
    <w:rsid w:val="00C3181D"/>
    <w:rsid w:val="00C3191E"/>
    <w:rsid w:val="00C31D1A"/>
    <w:rsid w:val="00C32BA0"/>
    <w:rsid w:val="00C33CED"/>
    <w:rsid w:val="00C33D28"/>
    <w:rsid w:val="00C33FDE"/>
    <w:rsid w:val="00C34DCD"/>
    <w:rsid w:val="00C3501B"/>
    <w:rsid w:val="00C359FE"/>
    <w:rsid w:val="00C35B11"/>
    <w:rsid w:val="00C369CB"/>
    <w:rsid w:val="00C37CDC"/>
    <w:rsid w:val="00C37DB9"/>
    <w:rsid w:val="00C4007F"/>
    <w:rsid w:val="00C4014A"/>
    <w:rsid w:val="00C40F01"/>
    <w:rsid w:val="00C4103F"/>
    <w:rsid w:val="00C42178"/>
    <w:rsid w:val="00C4236D"/>
    <w:rsid w:val="00C43666"/>
    <w:rsid w:val="00C441B8"/>
    <w:rsid w:val="00C44995"/>
    <w:rsid w:val="00C46356"/>
    <w:rsid w:val="00C4638C"/>
    <w:rsid w:val="00C46A26"/>
    <w:rsid w:val="00C46B8D"/>
    <w:rsid w:val="00C46CE0"/>
    <w:rsid w:val="00C47B1A"/>
    <w:rsid w:val="00C47FA4"/>
    <w:rsid w:val="00C509E8"/>
    <w:rsid w:val="00C51897"/>
    <w:rsid w:val="00C51E4C"/>
    <w:rsid w:val="00C52311"/>
    <w:rsid w:val="00C5287E"/>
    <w:rsid w:val="00C54385"/>
    <w:rsid w:val="00C5528C"/>
    <w:rsid w:val="00C55722"/>
    <w:rsid w:val="00C55D03"/>
    <w:rsid w:val="00C56799"/>
    <w:rsid w:val="00C5733C"/>
    <w:rsid w:val="00C57B31"/>
    <w:rsid w:val="00C624AF"/>
    <w:rsid w:val="00C62F26"/>
    <w:rsid w:val="00C640A0"/>
    <w:rsid w:val="00C64386"/>
    <w:rsid w:val="00C64603"/>
    <w:rsid w:val="00C65C36"/>
    <w:rsid w:val="00C66DAA"/>
    <w:rsid w:val="00C67527"/>
    <w:rsid w:val="00C678F3"/>
    <w:rsid w:val="00C67E81"/>
    <w:rsid w:val="00C70282"/>
    <w:rsid w:val="00C70347"/>
    <w:rsid w:val="00C70D39"/>
    <w:rsid w:val="00C70FB8"/>
    <w:rsid w:val="00C71762"/>
    <w:rsid w:val="00C726B7"/>
    <w:rsid w:val="00C726D6"/>
    <w:rsid w:val="00C729A4"/>
    <w:rsid w:val="00C74025"/>
    <w:rsid w:val="00C74410"/>
    <w:rsid w:val="00C74A4D"/>
    <w:rsid w:val="00C75361"/>
    <w:rsid w:val="00C755A7"/>
    <w:rsid w:val="00C76D1F"/>
    <w:rsid w:val="00C77136"/>
    <w:rsid w:val="00C77EAD"/>
    <w:rsid w:val="00C8063E"/>
    <w:rsid w:val="00C80975"/>
    <w:rsid w:val="00C8277E"/>
    <w:rsid w:val="00C828BA"/>
    <w:rsid w:val="00C832B8"/>
    <w:rsid w:val="00C84AE4"/>
    <w:rsid w:val="00C84B15"/>
    <w:rsid w:val="00C84BB7"/>
    <w:rsid w:val="00C86F1D"/>
    <w:rsid w:val="00C8726A"/>
    <w:rsid w:val="00C872F1"/>
    <w:rsid w:val="00C87449"/>
    <w:rsid w:val="00C87FB3"/>
    <w:rsid w:val="00C90C62"/>
    <w:rsid w:val="00C91944"/>
    <w:rsid w:val="00C922C7"/>
    <w:rsid w:val="00C9313F"/>
    <w:rsid w:val="00C94041"/>
    <w:rsid w:val="00C943D1"/>
    <w:rsid w:val="00C944E5"/>
    <w:rsid w:val="00C94DFA"/>
    <w:rsid w:val="00C955F0"/>
    <w:rsid w:val="00C95DF3"/>
    <w:rsid w:val="00C96822"/>
    <w:rsid w:val="00C97786"/>
    <w:rsid w:val="00CA0B21"/>
    <w:rsid w:val="00CA1674"/>
    <w:rsid w:val="00CA1DF3"/>
    <w:rsid w:val="00CA216A"/>
    <w:rsid w:val="00CA2581"/>
    <w:rsid w:val="00CA29AD"/>
    <w:rsid w:val="00CA3726"/>
    <w:rsid w:val="00CA41C0"/>
    <w:rsid w:val="00CA4EB8"/>
    <w:rsid w:val="00CA5502"/>
    <w:rsid w:val="00CA669B"/>
    <w:rsid w:val="00CA769E"/>
    <w:rsid w:val="00CB16AC"/>
    <w:rsid w:val="00CB26D0"/>
    <w:rsid w:val="00CB3B72"/>
    <w:rsid w:val="00CB410F"/>
    <w:rsid w:val="00CB42FA"/>
    <w:rsid w:val="00CB6635"/>
    <w:rsid w:val="00CB7139"/>
    <w:rsid w:val="00CB7415"/>
    <w:rsid w:val="00CB7B5C"/>
    <w:rsid w:val="00CC0020"/>
    <w:rsid w:val="00CC039D"/>
    <w:rsid w:val="00CC165B"/>
    <w:rsid w:val="00CC276D"/>
    <w:rsid w:val="00CC3149"/>
    <w:rsid w:val="00CC3203"/>
    <w:rsid w:val="00CC35DD"/>
    <w:rsid w:val="00CC3B29"/>
    <w:rsid w:val="00CC3B39"/>
    <w:rsid w:val="00CC3F3D"/>
    <w:rsid w:val="00CC4231"/>
    <w:rsid w:val="00CC4884"/>
    <w:rsid w:val="00CC525E"/>
    <w:rsid w:val="00CC5681"/>
    <w:rsid w:val="00CC5819"/>
    <w:rsid w:val="00CC583E"/>
    <w:rsid w:val="00CC59B6"/>
    <w:rsid w:val="00CC65C4"/>
    <w:rsid w:val="00CC6C48"/>
    <w:rsid w:val="00CC74A5"/>
    <w:rsid w:val="00CC781C"/>
    <w:rsid w:val="00CD036D"/>
    <w:rsid w:val="00CD0B88"/>
    <w:rsid w:val="00CD0D84"/>
    <w:rsid w:val="00CD0E40"/>
    <w:rsid w:val="00CD2F6E"/>
    <w:rsid w:val="00CD305C"/>
    <w:rsid w:val="00CD44A0"/>
    <w:rsid w:val="00CD57AE"/>
    <w:rsid w:val="00CD5E1E"/>
    <w:rsid w:val="00CD5EF1"/>
    <w:rsid w:val="00CD680A"/>
    <w:rsid w:val="00CD6A4C"/>
    <w:rsid w:val="00CD7577"/>
    <w:rsid w:val="00CE0034"/>
    <w:rsid w:val="00CE0365"/>
    <w:rsid w:val="00CE27C5"/>
    <w:rsid w:val="00CE2F2F"/>
    <w:rsid w:val="00CE3997"/>
    <w:rsid w:val="00CE3F43"/>
    <w:rsid w:val="00CE4991"/>
    <w:rsid w:val="00CE5631"/>
    <w:rsid w:val="00CE57E3"/>
    <w:rsid w:val="00CE603A"/>
    <w:rsid w:val="00CE725B"/>
    <w:rsid w:val="00CF0E93"/>
    <w:rsid w:val="00CF151E"/>
    <w:rsid w:val="00CF257D"/>
    <w:rsid w:val="00CF3299"/>
    <w:rsid w:val="00CF354B"/>
    <w:rsid w:val="00CF4484"/>
    <w:rsid w:val="00CF4A7D"/>
    <w:rsid w:val="00CF4DE5"/>
    <w:rsid w:val="00CF4FB1"/>
    <w:rsid w:val="00CF5060"/>
    <w:rsid w:val="00CF5830"/>
    <w:rsid w:val="00CF5AF3"/>
    <w:rsid w:val="00D011EF"/>
    <w:rsid w:val="00D01621"/>
    <w:rsid w:val="00D0190B"/>
    <w:rsid w:val="00D02B86"/>
    <w:rsid w:val="00D033C7"/>
    <w:rsid w:val="00D03F6E"/>
    <w:rsid w:val="00D04126"/>
    <w:rsid w:val="00D0455D"/>
    <w:rsid w:val="00D05DE1"/>
    <w:rsid w:val="00D06618"/>
    <w:rsid w:val="00D071A4"/>
    <w:rsid w:val="00D10412"/>
    <w:rsid w:val="00D10C62"/>
    <w:rsid w:val="00D1142A"/>
    <w:rsid w:val="00D11CB6"/>
    <w:rsid w:val="00D128C1"/>
    <w:rsid w:val="00D139C2"/>
    <w:rsid w:val="00D1412D"/>
    <w:rsid w:val="00D150FD"/>
    <w:rsid w:val="00D152E1"/>
    <w:rsid w:val="00D154C6"/>
    <w:rsid w:val="00D160B7"/>
    <w:rsid w:val="00D202A3"/>
    <w:rsid w:val="00D20D2F"/>
    <w:rsid w:val="00D2107D"/>
    <w:rsid w:val="00D21174"/>
    <w:rsid w:val="00D21D31"/>
    <w:rsid w:val="00D22CFC"/>
    <w:rsid w:val="00D23066"/>
    <w:rsid w:val="00D231D5"/>
    <w:rsid w:val="00D23398"/>
    <w:rsid w:val="00D24A7A"/>
    <w:rsid w:val="00D24BE3"/>
    <w:rsid w:val="00D25292"/>
    <w:rsid w:val="00D2565C"/>
    <w:rsid w:val="00D2587B"/>
    <w:rsid w:val="00D2598C"/>
    <w:rsid w:val="00D26910"/>
    <w:rsid w:val="00D27AC1"/>
    <w:rsid w:val="00D27FE4"/>
    <w:rsid w:val="00D30798"/>
    <w:rsid w:val="00D320C0"/>
    <w:rsid w:val="00D326C5"/>
    <w:rsid w:val="00D331E2"/>
    <w:rsid w:val="00D3479E"/>
    <w:rsid w:val="00D35C76"/>
    <w:rsid w:val="00D35ED3"/>
    <w:rsid w:val="00D36C83"/>
    <w:rsid w:val="00D3739D"/>
    <w:rsid w:val="00D37CDC"/>
    <w:rsid w:val="00D37CFC"/>
    <w:rsid w:val="00D37E90"/>
    <w:rsid w:val="00D404E0"/>
    <w:rsid w:val="00D409A4"/>
    <w:rsid w:val="00D418FC"/>
    <w:rsid w:val="00D41B12"/>
    <w:rsid w:val="00D43656"/>
    <w:rsid w:val="00D438B9"/>
    <w:rsid w:val="00D438FF"/>
    <w:rsid w:val="00D449A2"/>
    <w:rsid w:val="00D44A22"/>
    <w:rsid w:val="00D44AE1"/>
    <w:rsid w:val="00D45308"/>
    <w:rsid w:val="00D46892"/>
    <w:rsid w:val="00D47676"/>
    <w:rsid w:val="00D5085E"/>
    <w:rsid w:val="00D517D0"/>
    <w:rsid w:val="00D51F54"/>
    <w:rsid w:val="00D52149"/>
    <w:rsid w:val="00D53584"/>
    <w:rsid w:val="00D5415D"/>
    <w:rsid w:val="00D54750"/>
    <w:rsid w:val="00D549C3"/>
    <w:rsid w:val="00D553EF"/>
    <w:rsid w:val="00D55E72"/>
    <w:rsid w:val="00D55EB8"/>
    <w:rsid w:val="00D55EED"/>
    <w:rsid w:val="00D5691E"/>
    <w:rsid w:val="00D56EF3"/>
    <w:rsid w:val="00D56FFE"/>
    <w:rsid w:val="00D57852"/>
    <w:rsid w:val="00D62027"/>
    <w:rsid w:val="00D633DA"/>
    <w:rsid w:val="00D638DC"/>
    <w:rsid w:val="00D6427A"/>
    <w:rsid w:val="00D64A8D"/>
    <w:rsid w:val="00D656B0"/>
    <w:rsid w:val="00D65853"/>
    <w:rsid w:val="00D6791E"/>
    <w:rsid w:val="00D67B25"/>
    <w:rsid w:val="00D67FBE"/>
    <w:rsid w:val="00D701AD"/>
    <w:rsid w:val="00D70A3A"/>
    <w:rsid w:val="00D717FC"/>
    <w:rsid w:val="00D7184C"/>
    <w:rsid w:val="00D7227A"/>
    <w:rsid w:val="00D76293"/>
    <w:rsid w:val="00D76602"/>
    <w:rsid w:val="00D7665D"/>
    <w:rsid w:val="00D767A4"/>
    <w:rsid w:val="00D7696A"/>
    <w:rsid w:val="00D770BF"/>
    <w:rsid w:val="00D7783C"/>
    <w:rsid w:val="00D80EE1"/>
    <w:rsid w:val="00D8106A"/>
    <w:rsid w:val="00D81CCE"/>
    <w:rsid w:val="00D8244D"/>
    <w:rsid w:val="00D83210"/>
    <w:rsid w:val="00D832AB"/>
    <w:rsid w:val="00D833E2"/>
    <w:rsid w:val="00D837BC"/>
    <w:rsid w:val="00D838CD"/>
    <w:rsid w:val="00D83D00"/>
    <w:rsid w:val="00D84AB8"/>
    <w:rsid w:val="00D84FED"/>
    <w:rsid w:val="00D85F95"/>
    <w:rsid w:val="00D87735"/>
    <w:rsid w:val="00D87CCD"/>
    <w:rsid w:val="00D87E79"/>
    <w:rsid w:val="00D87EAF"/>
    <w:rsid w:val="00D9086A"/>
    <w:rsid w:val="00D91011"/>
    <w:rsid w:val="00D91E68"/>
    <w:rsid w:val="00D92D63"/>
    <w:rsid w:val="00D9495A"/>
    <w:rsid w:val="00D9566C"/>
    <w:rsid w:val="00D95A57"/>
    <w:rsid w:val="00D95A7E"/>
    <w:rsid w:val="00D95AA7"/>
    <w:rsid w:val="00D95EA2"/>
    <w:rsid w:val="00D96F4F"/>
    <w:rsid w:val="00DA05CB"/>
    <w:rsid w:val="00DA1187"/>
    <w:rsid w:val="00DA1F68"/>
    <w:rsid w:val="00DA2066"/>
    <w:rsid w:val="00DA25D3"/>
    <w:rsid w:val="00DA3550"/>
    <w:rsid w:val="00DA35CC"/>
    <w:rsid w:val="00DA3F0A"/>
    <w:rsid w:val="00DA4895"/>
    <w:rsid w:val="00DA4D7C"/>
    <w:rsid w:val="00DA5DF4"/>
    <w:rsid w:val="00DA607D"/>
    <w:rsid w:val="00DA6414"/>
    <w:rsid w:val="00DA66C0"/>
    <w:rsid w:val="00DA6D2E"/>
    <w:rsid w:val="00DA6F01"/>
    <w:rsid w:val="00DA7DD9"/>
    <w:rsid w:val="00DB038A"/>
    <w:rsid w:val="00DB05CF"/>
    <w:rsid w:val="00DB1417"/>
    <w:rsid w:val="00DB358B"/>
    <w:rsid w:val="00DB3960"/>
    <w:rsid w:val="00DB43CF"/>
    <w:rsid w:val="00DB43F1"/>
    <w:rsid w:val="00DB46B3"/>
    <w:rsid w:val="00DB4884"/>
    <w:rsid w:val="00DB4E4F"/>
    <w:rsid w:val="00DB7179"/>
    <w:rsid w:val="00DB7C4F"/>
    <w:rsid w:val="00DB7E95"/>
    <w:rsid w:val="00DB7F09"/>
    <w:rsid w:val="00DB7F16"/>
    <w:rsid w:val="00DB7F38"/>
    <w:rsid w:val="00DC15E6"/>
    <w:rsid w:val="00DC17BC"/>
    <w:rsid w:val="00DC1BA3"/>
    <w:rsid w:val="00DC2D06"/>
    <w:rsid w:val="00DC33C7"/>
    <w:rsid w:val="00DC39E2"/>
    <w:rsid w:val="00DC402E"/>
    <w:rsid w:val="00DC4205"/>
    <w:rsid w:val="00DC499A"/>
    <w:rsid w:val="00DC4C2A"/>
    <w:rsid w:val="00DC4D54"/>
    <w:rsid w:val="00DC60BB"/>
    <w:rsid w:val="00DC63F2"/>
    <w:rsid w:val="00DC6A99"/>
    <w:rsid w:val="00DD0820"/>
    <w:rsid w:val="00DD1841"/>
    <w:rsid w:val="00DD1B54"/>
    <w:rsid w:val="00DD2623"/>
    <w:rsid w:val="00DD2C0B"/>
    <w:rsid w:val="00DD4751"/>
    <w:rsid w:val="00DD4B2C"/>
    <w:rsid w:val="00DD5565"/>
    <w:rsid w:val="00DD5B02"/>
    <w:rsid w:val="00DD5BA8"/>
    <w:rsid w:val="00DD6283"/>
    <w:rsid w:val="00DD6729"/>
    <w:rsid w:val="00DD7376"/>
    <w:rsid w:val="00DD7DDD"/>
    <w:rsid w:val="00DE2844"/>
    <w:rsid w:val="00DE3779"/>
    <w:rsid w:val="00DE37B7"/>
    <w:rsid w:val="00DE3929"/>
    <w:rsid w:val="00DE3E2F"/>
    <w:rsid w:val="00DE5548"/>
    <w:rsid w:val="00DE55E0"/>
    <w:rsid w:val="00DE6987"/>
    <w:rsid w:val="00DF0C96"/>
    <w:rsid w:val="00DF107C"/>
    <w:rsid w:val="00DF204C"/>
    <w:rsid w:val="00DF328F"/>
    <w:rsid w:val="00DF32B4"/>
    <w:rsid w:val="00DF6BF1"/>
    <w:rsid w:val="00E013A7"/>
    <w:rsid w:val="00E01637"/>
    <w:rsid w:val="00E01DD5"/>
    <w:rsid w:val="00E02149"/>
    <w:rsid w:val="00E042EB"/>
    <w:rsid w:val="00E04D8C"/>
    <w:rsid w:val="00E050B1"/>
    <w:rsid w:val="00E050E9"/>
    <w:rsid w:val="00E05C24"/>
    <w:rsid w:val="00E06293"/>
    <w:rsid w:val="00E0777E"/>
    <w:rsid w:val="00E1027E"/>
    <w:rsid w:val="00E110EB"/>
    <w:rsid w:val="00E11544"/>
    <w:rsid w:val="00E124BA"/>
    <w:rsid w:val="00E12BF7"/>
    <w:rsid w:val="00E12CEF"/>
    <w:rsid w:val="00E13E72"/>
    <w:rsid w:val="00E149FC"/>
    <w:rsid w:val="00E14A5E"/>
    <w:rsid w:val="00E159D1"/>
    <w:rsid w:val="00E1734B"/>
    <w:rsid w:val="00E17483"/>
    <w:rsid w:val="00E20117"/>
    <w:rsid w:val="00E2085F"/>
    <w:rsid w:val="00E20EE4"/>
    <w:rsid w:val="00E22C24"/>
    <w:rsid w:val="00E2335C"/>
    <w:rsid w:val="00E24EDF"/>
    <w:rsid w:val="00E254C1"/>
    <w:rsid w:val="00E265F1"/>
    <w:rsid w:val="00E26971"/>
    <w:rsid w:val="00E2789B"/>
    <w:rsid w:val="00E279F4"/>
    <w:rsid w:val="00E3251F"/>
    <w:rsid w:val="00E329D6"/>
    <w:rsid w:val="00E35C52"/>
    <w:rsid w:val="00E36DA5"/>
    <w:rsid w:val="00E37B32"/>
    <w:rsid w:val="00E4049E"/>
    <w:rsid w:val="00E40A09"/>
    <w:rsid w:val="00E40DAD"/>
    <w:rsid w:val="00E40F0F"/>
    <w:rsid w:val="00E40FA7"/>
    <w:rsid w:val="00E41375"/>
    <w:rsid w:val="00E42993"/>
    <w:rsid w:val="00E429CD"/>
    <w:rsid w:val="00E42CD3"/>
    <w:rsid w:val="00E4337D"/>
    <w:rsid w:val="00E43970"/>
    <w:rsid w:val="00E43C39"/>
    <w:rsid w:val="00E43F07"/>
    <w:rsid w:val="00E44ECE"/>
    <w:rsid w:val="00E45A6A"/>
    <w:rsid w:val="00E45B03"/>
    <w:rsid w:val="00E45FF9"/>
    <w:rsid w:val="00E46846"/>
    <w:rsid w:val="00E500CD"/>
    <w:rsid w:val="00E512AE"/>
    <w:rsid w:val="00E51963"/>
    <w:rsid w:val="00E52F04"/>
    <w:rsid w:val="00E5313D"/>
    <w:rsid w:val="00E53708"/>
    <w:rsid w:val="00E54CB4"/>
    <w:rsid w:val="00E558EB"/>
    <w:rsid w:val="00E57805"/>
    <w:rsid w:val="00E602E5"/>
    <w:rsid w:val="00E60B4E"/>
    <w:rsid w:val="00E60F8F"/>
    <w:rsid w:val="00E612AA"/>
    <w:rsid w:val="00E6199B"/>
    <w:rsid w:val="00E61C30"/>
    <w:rsid w:val="00E61F95"/>
    <w:rsid w:val="00E62122"/>
    <w:rsid w:val="00E62E45"/>
    <w:rsid w:val="00E631FA"/>
    <w:rsid w:val="00E63E5A"/>
    <w:rsid w:val="00E65539"/>
    <w:rsid w:val="00E65E2C"/>
    <w:rsid w:val="00E6617C"/>
    <w:rsid w:val="00E66709"/>
    <w:rsid w:val="00E66756"/>
    <w:rsid w:val="00E66C23"/>
    <w:rsid w:val="00E66E8D"/>
    <w:rsid w:val="00E66FC1"/>
    <w:rsid w:val="00E6723E"/>
    <w:rsid w:val="00E677F3"/>
    <w:rsid w:val="00E67FAC"/>
    <w:rsid w:val="00E70138"/>
    <w:rsid w:val="00E70278"/>
    <w:rsid w:val="00E7027E"/>
    <w:rsid w:val="00E70EF9"/>
    <w:rsid w:val="00E7136D"/>
    <w:rsid w:val="00E7178F"/>
    <w:rsid w:val="00E71EAE"/>
    <w:rsid w:val="00E73974"/>
    <w:rsid w:val="00E74A55"/>
    <w:rsid w:val="00E75257"/>
    <w:rsid w:val="00E7535B"/>
    <w:rsid w:val="00E76129"/>
    <w:rsid w:val="00E762C1"/>
    <w:rsid w:val="00E76672"/>
    <w:rsid w:val="00E76C02"/>
    <w:rsid w:val="00E76E80"/>
    <w:rsid w:val="00E774E2"/>
    <w:rsid w:val="00E77923"/>
    <w:rsid w:val="00E77F91"/>
    <w:rsid w:val="00E81B24"/>
    <w:rsid w:val="00E82116"/>
    <w:rsid w:val="00E821CF"/>
    <w:rsid w:val="00E831C9"/>
    <w:rsid w:val="00E848B2"/>
    <w:rsid w:val="00E85B89"/>
    <w:rsid w:val="00E87944"/>
    <w:rsid w:val="00E90BAF"/>
    <w:rsid w:val="00E91044"/>
    <w:rsid w:val="00E92973"/>
    <w:rsid w:val="00E93879"/>
    <w:rsid w:val="00E9492E"/>
    <w:rsid w:val="00E94EA4"/>
    <w:rsid w:val="00E95197"/>
    <w:rsid w:val="00E97970"/>
    <w:rsid w:val="00E97DEA"/>
    <w:rsid w:val="00EA039D"/>
    <w:rsid w:val="00EA0F1F"/>
    <w:rsid w:val="00EA2E3F"/>
    <w:rsid w:val="00EA2E6C"/>
    <w:rsid w:val="00EA3139"/>
    <w:rsid w:val="00EA3DC1"/>
    <w:rsid w:val="00EA4166"/>
    <w:rsid w:val="00EA64EF"/>
    <w:rsid w:val="00EA6C74"/>
    <w:rsid w:val="00EA7402"/>
    <w:rsid w:val="00EA79ED"/>
    <w:rsid w:val="00EA7FF8"/>
    <w:rsid w:val="00EB0773"/>
    <w:rsid w:val="00EB09F7"/>
    <w:rsid w:val="00EB0A7B"/>
    <w:rsid w:val="00EB1292"/>
    <w:rsid w:val="00EB37FC"/>
    <w:rsid w:val="00EB3D6F"/>
    <w:rsid w:val="00EB40E6"/>
    <w:rsid w:val="00EB4CCD"/>
    <w:rsid w:val="00EB4FC7"/>
    <w:rsid w:val="00EB52B8"/>
    <w:rsid w:val="00EB5A73"/>
    <w:rsid w:val="00EB5B26"/>
    <w:rsid w:val="00EB5CB8"/>
    <w:rsid w:val="00EB606F"/>
    <w:rsid w:val="00EB671E"/>
    <w:rsid w:val="00EB6FEA"/>
    <w:rsid w:val="00EB73AE"/>
    <w:rsid w:val="00EB7AC9"/>
    <w:rsid w:val="00EC24A5"/>
    <w:rsid w:val="00EC3407"/>
    <w:rsid w:val="00EC4356"/>
    <w:rsid w:val="00EC45B5"/>
    <w:rsid w:val="00EC4F8D"/>
    <w:rsid w:val="00EC5CCB"/>
    <w:rsid w:val="00EC5F74"/>
    <w:rsid w:val="00EC60DF"/>
    <w:rsid w:val="00EC6A7A"/>
    <w:rsid w:val="00EC7168"/>
    <w:rsid w:val="00EC7C12"/>
    <w:rsid w:val="00EC7F19"/>
    <w:rsid w:val="00ED0093"/>
    <w:rsid w:val="00ED01DC"/>
    <w:rsid w:val="00ED13CD"/>
    <w:rsid w:val="00ED230E"/>
    <w:rsid w:val="00ED2991"/>
    <w:rsid w:val="00ED29DF"/>
    <w:rsid w:val="00ED35DD"/>
    <w:rsid w:val="00ED398B"/>
    <w:rsid w:val="00ED589C"/>
    <w:rsid w:val="00ED5B30"/>
    <w:rsid w:val="00ED6031"/>
    <w:rsid w:val="00ED6BE8"/>
    <w:rsid w:val="00ED752E"/>
    <w:rsid w:val="00EE0565"/>
    <w:rsid w:val="00EE15AF"/>
    <w:rsid w:val="00EE1A9A"/>
    <w:rsid w:val="00EE1D2C"/>
    <w:rsid w:val="00EE23DF"/>
    <w:rsid w:val="00EE2537"/>
    <w:rsid w:val="00EE25C3"/>
    <w:rsid w:val="00EE276C"/>
    <w:rsid w:val="00EE30E8"/>
    <w:rsid w:val="00EE3175"/>
    <w:rsid w:val="00EE3411"/>
    <w:rsid w:val="00EE3970"/>
    <w:rsid w:val="00EE397B"/>
    <w:rsid w:val="00EE3C9F"/>
    <w:rsid w:val="00EE3FC1"/>
    <w:rsid w:val="00EE465F"/>
    <w:rsid w:val="00EE5095"/>
    <w:rsid w:val="00EE5329"/>
    <w:rsid w:val="00EE622F"/>
    <w:rsid w:val="00EE6C77"/>
    <w:rsid w:val="00EE7925"/>
    <w:rsid w:val="00EF0066"/>
    <w:rsid w:val="00EF024E"/>
    <w:rsid w:val="00EF0414"/>
    <w:rsid w:val="00EF0533"/>
    <w:rsid w:val="00EF12D4"/>
    <w:rsid w:val="00EF1E4A"/>
    <w:rsid w:val="00EF28AE"/>
    <w:rsid w:val="00EF4119"/>
    <w:rsid w:val="00EF4D42"/>
    <w:rsid w:val="00EF4EDD"/>
    <w:rsid w:val="00EF5480"/>
    <w:rsid w:val="00EF61E9"/>
    <w:rsid w:val="00EF7164"/>
    <w:rsid w:val="00EF7C3A"/>
    <w:rsid w:val="00F006C4"/>
    <w:rsid w:val="00F0077A"/>
    <w:rsid w:val="00F00D3D"/>
    <w:rsid w:val="00F010AC"/>
    <w:rsid w:val="00F01324"/>
    <w:rsid w:val="00F02949"/>
    <w:rsid w:val="00F02C44"/>
    <w:rsid w:val="00F0462E"/>
    <w:rsid w:val="00F06E34"/>
    <w:rsid w:val="00F06EFC"/>
    <w:rsid w:val="00F07446"/>
    <w:rsid w:val="00F07485"/>
    <w:rsid w:val="00F10630"/>
    <w:rsid w:val="00F10D54"/>
    <w:rsid w:val="00F10EF7"/>
    <w:rsid w:val="00F110ED"/>
    <w:rsid w:val="00F11D99"/>
    <w:rsid w:val="00F11DD3"/>
    <w:rsid w:val="00F12C16"/>
    <w:rsid w:val="00F14C44"/>
    <w:rsid w:val="00F15450"/>
    <w:rsid w:val="00F154C7"/>
    <w:rsid w:val="00F15690"/>
    <w:rsid w:val="00F15ADF"/>
    <w:rsid w:val="00F15B89"/>
    <w:rsid w:val="00F16BE9"/>
    <w:rsid w:val="00F200F8"/>
    <w:rsid w:val="00F21551"/>
    <w:rsid w:val="00F21D4C"/>
    <w:rsid w:val="00F21F61"/>
    <w:rsid w:val="00F22C0D"/>
    <w:rsid w:val="00F22D49"/>
    <w:rsid w:val="00F234E5"/>
    <w:rsid w:val="00F2383E"/>
    <w:rsid w:val="00F245B6"/>
    <w:rsid w:val="00F24956"/>
    <w:rsid w:val="00F24A4D"/>
    <w:rsid w:val="00F26DB4"/>
    <w:rsid w:val="00F27E9B"/>
    <w:rsid w:val="00F30F76"/>
    <w:rsid w:val="00F317B9"/>
    <w:rsid w:val="00F319EA"/>
    <w:rsid w:val="00F31A0B"/>
    <w:rsid w:val="00F31A4D"/>
    <w:rsid w:val="00F31CEC"/>
    <w:rsid w:val="00F31D39"/>
    <w:rsid w:val="00F32074"/>
    <w:rsid w:val="00F337A4"/>
    <w:rsid w:val="00F339E2"/>
    <w:rsid w:val="00F33FDD"/>
    <w:rsid w:val="00F3406F"/>
    <w:rsid w:val="00F347C1"/>
    <w:rsid w:val="00F34909"/>
    <w:rsid w:val="00F3542D"/>
    <w:rsid w:val="00F372B9"/>
    <w:rsid w:val="00F373C6"/>
    <w:rsid w:val="00F37C33"/>
    <w:rsid w:val="00F400D6"/>
    <w:rsid w:val="00F407BA"/>
    <w:rsid w:val="00F416DE"/>
    <w:rsid w:val="00F4295F"/>
    <w:rsid w:val="00F4321E"/>
    <w:rsid w:val="00F44477"/>
    <w:rsid w:val="00F44F89"/>
    <w:rsid w:val="00F454F6"/>
    <w:rsid w:val="00F45B84"/>
    <w:rsid w:val="00F46977"/>
    <w:rsid w:val="00F515C3"/>
    <w:rsid w:val="00F51963"/>
    <w:rsid w:val="00F51F1B"/>
    <w:rsid w:val="00F524EB"/>
    <w:rsid w:val="00F5283B"/>
    <w:rsid w:val="00F5411B"/>
    <w:rsid w:val="00F5448D"/>
    <w:rsid w:val="00F55CF2"/>
    <w:rsid w:val="00F55E69"/>
    <w:rsid w:val="00F56368"/>
    <w:rsid w:val="00F56A63"/>
    <w:rsid w:val="00F5788B"/>
    <w:rsid w:val="00F605D5"/>
    <w:rsid w:val="00F6065E"/>
    <w:rsid w:val="00F611DD"/>
    <w:rsid w:val="00F61612"/>
    <w:rsid w:val="00F61DCC"/>
    <w:rsid w:val="00F629D7"/>
    <w:rsid w:val="00F63038"/>
    <w:rsid w:val="00F63600"/>
    <w:rsid w:val="00F639E2"/>
    <w:rsid w:val="00F63DD7"/>
    <w:rsid w:val="00F659AC"/>
    <w:rsid w:val="00F65CF9"/>
    <w:rsid w:val="00F66776"/>
    <w:rsid w:val="00F66BD1"/>
    <w:rsid w:val="00F66E4C"/>
    <w:rsid w:val="00F672E2"/>
    <w:rsid w:val="00F67373"/>
    <w:rsid w:val="00F67F26"/>
    <w:rsid w:val="00F73417"/>
    <w:rsid w:val="00F736DF"/>
    <w:rsid w:val="00F73FC2"/>
    <w:rsid w:val="00F758B6"/>
    <w:rsid w:val="00F75A08"/>
    <w:rsid w:val="00F75AA2"/>
    <w:rsid w:val="00F75C10"/>
    <w:rsid w:val="00F769BE"/>
    <w:rsid w:val="00F77039"/>
    <w:rsid w:val="00F802C5"/>
    <w:rsid w:val="00F80737"/>
    <w:rsid w:val="00F8095C"/>
    <w:rsid w:val="00F809E8"/>
    <w:rsid w:val="00F84908"/>
    <w:rsid w:val="00F84DCC"/>
    <w:rsid w:val="00F8528D"/>
    <w:rsid w:val="00F85384"/>
    <w:rsid w:val="00F85A98"/>
    <w:rsid w:val="00F85ACB"/>
    <w:rsid w:val="00F86481"/>
    <w:rsid w:val="00F865A3"/>
    <w:rsid w:val="00F873D5"/>
    <w:rsid w:val="00F87A17"/>
    <w:rsid w:val="00F87A82"/>
    <w:rsid w:val="00F87B48"/>
    <w:rsid w:val="00F9028E"/>
    <w:rsid w:val="00F9064F"/>
    <w:rsid w:val="00F91EAB"/>
    <w:rsid w:val="00F923A8"/>
    <w:rsid w:val="00F93D38"/>
    <w:rsid w:val="00F94CA8"/>
    <w:rsid w:val="00F96724"/>
    <w:rsid w:val="00F976FD"/>
    <w:rsid w:val="00F97E2C"/>
    <w:rsid w:val="00F97F7B"/>
    <w:rsid w:val="00FA064A"/>
    <w:rsid w:val="00FA0EC2"/>
    <w:rsid w:val="00FA16E0"/>
    <w:rsid w:val="00FA1AF2"/>
    <w:rsid w:val="00FA533A"/>
    <w:rsid w:val="00FA5778"/>
    <w:rsid w:val="00FA59FB"/>
    <w:rsid w:val="00FA6CCD"/>
    <w:rsid w:val="00FA7098"/>
    <w:rsid w:val="00FB060C"/>
    <w:rsid w:val="00FB0815"/>
    <w:rsid w:val="00FB0AE7"/>
    <w:rsid w:val="00FB1314"/>
    <w:rsid w:val="00FB29CE"/>
    <w:rsid w:val="00FB3C69"/>
    <w:rsid w:val="00FB4472"/>
    <w:rsid w:val="00FB55AA"/>
    <w:rsid w:val="00FB59B4"/>
    <w:rsid w:val="00FB5A69"/>
    <w:rsid w:val="00FB5CD7"/>
    <w:rsid w:val="00FB7C89"/>
    <w:rsid w:val="00FC001B"/>
    <w:rsid w:val="00FC101F"/>
    <w:rsid w:val="00FC28ED"/>
    <w:rsid w:val="00FC34E6"/>
    <w:rsid w:val="00FC3B4B"/>
    <w:rsid w:val="00FC4F2B"/>
    <w:rsid w:val="00FC5A7B"/>
    <w:rsid w:val="00FC5C52"/>
    <w:rsid w:val="00FC5F54"/>
    <w:rsid w:val="00FC6AAF"/>
    <w:rsid w:val="00FC7036"/>
    <w:rsid w:val="00FC720E"/>
    <w:rsid w:val="00FC7C4A"/>
    <w:rsid w:val="00FD06A1"/>
    <w:rsid w:val="00FD0946"/>
    <w:rsid w:val="00FD0C65"/>
    <w:rsid w:val="00FD16EF"/>
    <w:rsid w:val="00FD4F9F"/>
    <w:rsid w:val="00FD619A"/>
    <w:rsid w:val="00FD61DC"/>
    <w:rsid w:val="00FD642D"/>
    <w:rsid w:val="00FD66AE"/>
    <w:rsid w:val="00FD6F4B"/>
    <w:rsid w:val="00FE0F8C"/>
    <w:rsid w:val="00FE1092"/>
    <w:rsid w:val="00FE11C4"/>
    <w:rsid w:val="00FE1A63"/>
    <w:rsid w:val="00FE3A24"/>
    <w:rsid w:val="00FE3C60"/>
    <w:rsid w:val="00FE3F62"/>
    <w:rsid w:val="00FE50B8"/>
    <w:rsid w:val="00FE540C"/>
    <w:rsid w:val="00FE5776"/>
    <w:rsid w:val="00FE77D8"/>
    <w:rsid w:val="00FE7D1C"/>
    <w:rsid w:val="00FF087E"/>
    <w:rsid w:val="00FF1BC1"/>
    <w:rsid w:val="00FF1C39"/>
    <w:rsid w:val="00FF1EA6"/>
    <w:rsid w:val="00FF283E"/>
    <w:rsid w:val="00FF2F7B"/>
    <w:rsid w:val="00FF419D"/>
    <w:rsid w:val="00FF4945"/>
    <w:rsid w:val="00FF4B89"/>
    <w:rsid w:val="00FF597D"/>
    <w:rsid w:val="00FF6B1D"/>
    <w:rsid w:val="00FF77A5"/>
    <w:rsid w:val="00FF7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Body Text Indent 2"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rPr>
      <w:rFonts w:ascii="Palatino" w:eastAsia="Times New Roman" w:hAnsi="Palatino" w:cs="Times New Roman"/>
      <w:sz w:val="24"/>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rsid w:val="00DD6283"/>
    <w:pPr>
      <w:spacing w:before="240" w:after="60"/>
      <w:outlineLvl w:val="4"/>
    </w:pPr>
    <w:rPr>
      <w:rFonts w:ascii="Times New Roman" w:hAnsi="Times New Roman"/>
      <w:sz w:val="20"/>
    </w:rPr>
  </w:style>
  <w:style w:type="paragraph" w:styleId="Heading6">
    <w:name w:val="heading 6"/>
    <w:basedOn w:val="Normal"/>
    <w:next w:val="Normal"/>
    <w:link w:val="Heading6Char"/>
    <w:qFormat/>
    <w:rsid w:val="00DD6283"/>
    <w:pPr>
      <w:spacing w:before="240" w:after="60"/>
      <w:outlineLvl w:val="5"/>
    </w:pPr>
    <w:rPr>
      <w:rFonts w:ascii="Times New Roman" w:hAnsi="Times New Roman"/>
      <w:i/>
      <w:sz w:val="20"/>
    </w:rPr>
  </w:style>
  <w:style w:type="paragraph" w:styleId="Heading7">
    <w:name w:val="heading 7"/>
    <w:basedOn w:val="Normal"/>
    <w:next w:val="Normal"/>
    <w:link w:val="Heading7Char"/>
    <w:qFormat/>
    <w:rsid w:val="00DD6283"/>
    <w:pPr>
      <w:spacing w:before="240" w:after="60"/>
      <w:outlineLvl w:val="6"/>
    </w:pPr>
    <w:rPr>
      <w:rFonts w:ascii="Calibri" w:hAnsi="Calibri"/>
      <w:szCs w:val="24"/>
    </w:rPr>
  </w:style>
  <w:style w:type="paragraph" w:styleId="Heading8">
    <w:name w:val="heading 8"/>
    <w:basedOn w:val="Normal"/>
    <w:next w:val="Normal"/>
    <w:link w:val="Heading8Char"/>
    <w:qFormat/>
    <w:rsid w:val="00DD6283"/>
    <w:pPr>
      <w:spacing w:before="240" w:after="60"/>
      <w:outlineLvl w:val="7"/>
    </w:pPr>
    <w:rPr>
      <w:rFonts w:ascii="Arial" w:hAnsi="Arial"/>
      <w:i/>
      <w:sz w:val="20"/>
    </w:rPr>
  </w:style>
  <w:style w:type="paragraph" w:styleId="Heading9">
    <w:name w:val="heading 9"/>
    <w:basedOn w:val="Normal"/>
    <w:next w:val="Normal"/>
    <w:link w:val="Heading9Char"/>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rsid w:val="006353C4"/>
    <w:rPr>
      <w:rFonts w:ascii="Palatino" w:eastAsia="Times New Roman" w:hAnsi="Palatino" w:cs="Times New Roman"/>
      <w:b/>
      <w:sz w:val="24"/>
      <w:szCs w:val="20"/>
    </w:rPr>
  </w:style>
  <w:style w:type="character" w:customStyle="1" w:styleId="Heading2Char">
    <w:name w:val="Heading 2 Char"/>
    <w:aliases w:val="~SubHeading Char"/>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link w:val="Heading4"/>
    <w:rsid w:val="006353C4"/>
    <w:rPr>
      <w:rFonts w:ascii="Times New Roman" w:eastAsia="Times New Roman" w:hAnsi="Times New Roman" w:cs="Times New Roman"/>
      <w:i/>
      <w:iCs/>
      <w:sz w:val="20"/>
      <w:szCs w:val="20"/>
    </w:rPr>
  </w:style>
  <w:style w:type="character" w:customStyle="1" w:styleId="Heading5Char">
    <w:name w:val="Heading 5 Char"/>
    <w:link w:val="Heading5"/>
    <w:rsid w:val="006353C4"/>
    <w:rPr>
      <w:rFonts w:ascii="Times New Roman" w:eastAsia="Times New Roman" w:hAnsi="Times New Roman" w:cs="Times New Roman"/>
      <w:szCs w:val="20"/>
    </w:rPr>
  </w:style>
  <w:style w:type="character" w:customStyle="1" w:styleId="Heading6Char">
    <w:name w:val="Heading 6 Char"/>
    <w:link w:val="Heading6"/>
    <w:rsid w:val="006353C4"/>
    <w:rPr>
      <w:rFonts w:ascii="Times New Roman" w:eastAsia="Times New Roman" w:hAnsi="Times New Roman" w:cs="Times New Roman"/>
      <w:i/>
      <w:szCs w:val="20"/>
    </w:rPr>
  </w:style>
  <w:style w:type="character" w:customStyle="1" w:styleId="Heading7Char">
    <w:name w:val="Heading 7 Char"/>
    <w:link w:val="Heading7"/>
    <w:rsid w:val="006353C4"/>
    <w:rPr>
      <w:rFonts w:eastAsia="Times New Roman" w:cs="Times New Roman"/>
      <w:sz w:val="24"/>
      <w:szCs w:val="24"/>
    </w:rPr>
  </w:style>
  <w:style w:type="character" w:customStyle="1" w:styleId="Heading8Char">
    <w:name w:val="Heading 8 Char"/>
    <w:link w:val="Heading8"/>
    <w:rsid w:val="006353C4"/>
    <w:rPr>
      <w:rFonts w:ascii="Arial" w:eastAsia="Times New Roman" w:hAnsi="Arial" w:cs="Times New Roman"/>
      <w:i/>
      <w:sz w:val="20"/>
      <w:szCs w:val="20"/>
    </w:rPr>
  </w:style>
  <w:style w:type="character" w:customStyle="1" w:styleId="Heading9Char">
    <w:name w:val="Heading 9 Char"/>
    <w:link w:val="Heading9"/>
    <w:rsid w:val="006353C4"/>
    <w:rPr>
      <w:rFonts w:ascii="Arial" w:eastAsia="Times New Roman" w:hAnsi="Arial" w:cs="Times New Roman"/>
      <w:b/>
      <w:i/>
      <w:sz w:val="18"/>
      <w:szCs w:val="20"/>
    </w:rPr>
  </w:style>
  <w:style w:type="paragraph" w:styleId="BodyTextIndent">
    <w:name w:val="Body Text Indent"/>
    <w:basedOn w:val="Normal"/>
    <w:link w:val="BodyTextIndentChar"/>
    <w:rsid w:val="00DD6283"/>
    <w:pPr>
      <w:ind w:left="720" w:hanging="720"/>
      <w:jc w:val="both"/>
    </w:pPr>
  </w:style>
  <w:style w:type="character" w:customStyle="1" w:styleId="BodyTextIndentChar">
    <w:name w:val="Body Text Indent Char"/>
    <w:link w:val="BodyTextIndent"/>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link w:val="Header"/>
    <w:rsid w:val="006353C4"/>
    <w:rPr>
      <w:rFonts w:ascii="Palatino" w:eastAsia="Times New Roman" w:hAnsi="Palatino" w:cs="Times New Roman"/>
      <w:sz w:val="24"/>
      <w:szCs w:val="20"/>
    </w:rPr>
  </w:style>
  <w:style w:type="paragraph" w:styleId="Footer">
    <w:name w:val="footer"/>
    <w:basedOn w:val="Normal"/>
    <w:link w:val="FooterChar"/>
    <w:rsid w:val="00DD6283"/>
    <w:pPr>
      <w:tabs>
        <w:tab w:val="center" w:pos="4320"/>
        <w:tab w:val="right" w:pos="8640"/>
      </w:tabs>
    </w:pPr>
  </w:style>
  <w:style w:type="character" w:customStyle="1" w:styleId="FooterChar">
    <w:name w:val="Footer Char"/>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
  </w:style>
  <w:style w:type="character" w:customStyle="1" w:styleId="BodyTextIndent2Char">
    <w:name w:val="Body Text Indent 2 Char"/>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rsid w:val="00DD6283"/>
    <w:pPr>
      <w:ind w:left="1440" w:hanging="720"/>
      <w:jc w:val="both"/>
    </w:pPr>
  </w:style>
  <w:style w:type="character" w:customStyle="1" w:styleId="BodyTextIndent3Char">
    <w:name w:val="Body Text Indent 3 Char"/>
    <w:link w:val="BodyTextIndent3"/>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link w:val="Title"/>
    <w:rsid w:val="006353C4"/>
    <w:rPr>
      <w:rFonts w:ascii="Palatino" w:eastAsia="Times New Roman" w:hAnsi="Palatino" w:cs="Times New Roman"/>
      <w:b/>
      <w:sz w:val="24"/>
      <w:szCs w:val="20"/>
    </w:rPr>
  </w:style>
  <w:style w:type="paragraph" w:styleId="FootnoteText">
    <w:name w:val="footnote text"/>
    <w:basedOn w:val="Normal"/>
    <w:link w:val="FootnoteTextChar"/>
    <w:rsid w:val="00DD6283"/>
    <w:rPr>
      <w:sz w:val="20"/>
    </w:rPr>
  </w:style>
  <w:style w:type="character" w:customStyle="1" w:styleId="FootnoteTextChar">
    <w:name w:val="Footnote Text Char"/>
    <w:link w:val="FootnoteText"/>
    <w:rsid w:val="006353C4"/>
    <w:rPr>
      <w:rFonts w:ascii="Palatino" w:eastAsia="Times New Roman" w:hAnsi="Palatino" w:cs="Times New Roman"/>
      <w:sz w:val="20"/>
      <w:szCs w:val="20"/>
    </w:rPr>
  </w:style>
  <w:style w:type="character" w:styleId="FootnoteReference">
    <w:name w:val="footnote reference"/>
    <w:semiHidden/>
    <w:rsid w:val="00DD6283"/>
    <w:rPr>
      <w:rFonts w:cs="Times New Roman"/>
      <w:vertAlign w:val="superscript"/>
    </w:rPr>
  </w:style>
  <w:style w:type="character" w:styleId="PageNumber">
    <w:name w:val="page number"/>
    <w:rsid w:val="006353C4"/>
    <w:rPr>
      <w:rFonts w:cs="Times New Roman"/>
    </w:rPr>
  </w:style>
  <w:style w:type="character" w:styleId="Hyperlink">
    <w:name w:val="Hyperlink"/>
    <w:uiPriority w:val="99"/>
    <w:rsid w:val="006353C4"/>
    <w:rPr>
      <w:rFonts w:cs="Times New Roman"/>
      <w:color w:val="0000FF"/>
      <w:u w:val="single"/>
    </w:rPr>
  </w:style>
  <w:style w:type="character" w:styleId="CommentReference">
    <w:name w:val="annotation reference"/>
    <w:uiPriority w:val="99"/>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0"/>
    </w:rPr>
  </w:style>
  <w:style w:type="character" w:customStyle="1" w:styleId="BodyText2Char">
    <w:name w:val="Body Text 2 Char"/>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0"/>
    </w:rPr>
  </w:style>
  <w:style w:type="character" w:customStyle="1" w:styleId="BodyText3Char">
    <w:name w:val="Body Text 3 Char"/>
    <w:link w:val="BodyText3"/>
    <w:rsid w:val="006353C4"/>
    <w:rPr>
      <w:rFonts w:ascii="Times New Roman" w:eastAsia="Times New Roman" w:hAnsi="Times New Roman" w:cs="Times New Roman"/>
      <w:i/>
      <w:iCs/>
      <w:szCs w:val="20"/>
    </w:rPr>
  </w:style>
  <w:style w:type="character" w:styleId="FollowedHyperlink">
    <w:name w:val="FollowedHyperlink"/>
    <w:rsid w:val="006353C4"/>
    <w:rPr>
      <w:rFonts w:cs="Times New Roman"/>
      <w:color w:val="800080"/>
      <w:u w:val="single"/>
    </w:rPr>
  </w:style>
  <w:style w:type="paragraph" w:styleId="BalloonText">
    <w:name w:val="Balloon Text"/>
    <w:basedOn w:val="Normal"/>
    <w:link w:val="BalloonTextChar"/>
    <w:semiHidden/>
    <w:rsid w:val="00DD6283"/>
    <w:rPr>
      <w:rFonts w:ascii="Tahoma" w:hAnsi="Tahoma"/>
      <w:sz w:val="16"/>
      <w:szCs w:val="16"/>
    </w:rPr>
  </w:style>
  <w:style w:type="character" w:customStyle="1" w:styleId="BalloonTextChar">
    <w:name w:val="Balloon Text Char"/>
    <w:link w:val="BalloonText"/>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rPr>
      <w:rFonts w:ascii="Arial Black" w:eastAsia="Times" w:hAnsi="Arial Black" w:cs="Times New Roman"/>
      <w:sz w:val="17"/>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semiHidden/>
    <w:rsid w:val="00DD6283"/>
    <w:rPr>
      <w:b/>
      <w:bCs/>
    </w:rPr>
  </w:style>
  <w:style w:type="character" w:customStyle="1" w:styleId="CommentSubjectChar">
    <w:name w:val="Comment Subject Char"/>
    <w:link w:val="CommentSubject"/>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jc w:val="center"/>
    </w:pPr>
    <w:rPr>
      <w:rFonts w:ascii="Goudy Old Style" w:eastAsia="Times" w:hAnsi="Goudy Old Style" w:cs="Times New Roman"/>
      <w:caps/>
      <w:spacing w:val="80"/>
      <w:sz w:val="36"/>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link w:val="PldCentrL1"/>
    <w:locked/>
    <w:rsid w:val="006353C4"/>
    <w:rPr>
      <w:rFonts w:ascii="Times New Roman" w:eastAsia="Times" w:hAnsi="Times New Roman" w:cs="Times New Roman"/>
      <w:b/>
      <w:sz w:val="24"/>
    </w:rPr>
  </w:style>
  <w:style w:type="paragraph" w:customStyle="1" w:styleId="PldCentrL2">
    <w:name w:val="PldCentr_L2"/>
    <w:basedOn w:val="PldCentrL1"/>
    <w:next w:val="BodyText"/>
    <w:link w:val="PldCentrL2Char"/>
    <w:locked/>
    <w:rsid w:val="00DD6283"/>
    <w:pPr>
      <w:numPr>
        <w:ilvl w:val="1"/>
      </w:numPr>
      <w:jc w:val="left"/>
      <w:outlineLvl w:val="1"/>
    </w:pPr>
    <w:rPr>
      <w:b w:val="0"/>
    </w:rPr>
  </w:style>
  <w:style w:type="character" w:customStyle="1" w:styleId="PldCentrL2Char">
    <w:name w:val="PldCentr_L2 Char"/>
    <w:link w:val="PldCentrL2"/>
    <w:locked/>
    <w:rsid w:val="006353C4"/>
    <w:rPr>
      <w:rFonts w:ascii="Times New Roman" w:eastAsia="Times" w:hAnsi="Times New Roman" w:cs="Times New Roman"/>
      <w:sz w:val="24"/>
    </w:rPr>
  </w:style>
  <w:style w:type="paragraph" w:customStyle="1" w:styleId="PldCentrL3">
    <w:name w:val="PldCentr_L3"/>
    <w:basedOn w:val="PldCentrL2"/>
    <w:next w:val="BodyText"/>
    <w:link w:val="PldCentrL3Char"/>
    <w:locked/>
    <w:rsid w:val="00DD6283"/>
    <w:pPr>
      <w:numPr>
        <w:ilvl w:val="2"/>
      </w:numPr>
      <w:ind w:left="0"/>
      <w:outlineLvl w:val="2"/>
    </w:pPr>
  </w:style>
  <w:style w:type="character" w:customStyle="1" w:styleId="PldCentrL3Char">
    <w:name w:val="PldCentr_L3 Char"/>
    <w:link w:val="PldCentrL3"/>
    <w:rsid w:val="006353C4"/>
    <w:rPr>
      <w:rFonts w:ascii="Times New Roman" w:eastAsia="Times" w:hAnsi="Times New Roman" w:cs="Times New Roman"/>
      <w:sz w:val="24"/>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link w:val="PldCentrL4"/>
    <w:rsid w:val="006353C4"/>
    <w:rPr>
      <w:rFonts w:ascii="Times New Roman" w:eastAsia="Times" w:hAnsi="Times New Roman" w:cs="Times New Roman"/>
      <w:sz w:val="24"/>
    </w:rPr>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link w:val="PldCentrL5"/>
    <w:rsid w:val="006353C4"/>
    <w:rPr>
      <w:rFonts w:ascii="Times New Roman" w:eastAsia="Times" w:hAnsi="Times New Roman" w:cs="Times New Roman"/>
      <w:sz w:val="24"/>
    </w:rPr>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rPr>
      <w:rFonts w:ascii="Palatino" w:eastAsia="Times New Roman" w:hAnsi="Palatino" w:cs="Times New Roman"/>
      <w:sz w:val="24"/>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17"/>
      </w:numPr>
      <w:ind w:left="1512" w:hanging="792"/>
    </w:pPr>
    <w:rPr>
      <w:rFonts w:eastAsia="Times New Roman"/>
      <w:szCs w:val="24"/>
    </w:rPr>
  </w:style>
  <w:style w:type="character" w:customStyle="1" w:styleId="StylePldCentrL3UnderlineChar">
    <w:name w:val="Style PldCentr_L3 + Underline Char"/>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9"/>
      </w:numPr>
      <w:tabs>
        <w:tab w:val="clear" w:pos="360"/>
      </w:tabs>
      <w:spacing w:before="60" w:after="60"/>
      <w:ind w:left="342" w:hanging="180"/>
    </w:pPr>
    <w:rPr>
      <w:rFonts w:ascii="Verdana" w:hAnsi="Verdana"/>
      <w:color w:val="000000"/>
      <w:sz w:val="16"/>
    </w:rPr>
  </w:style>
  <w:style w:type="table" w:styleId="TableGrid">
    <w:name w:val="Table Grid"/>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cs="Times New Roman"/>
      <w:sz w:val="18"/>
    </w:rPr>
  </w:style>
  <w:style w:type="character" w:customStyle="1" w:styleId="MacroTextChar">
    <w:name w:val="Macro Text Char"/>
    <w:link w:val="MacroText"/>
    <w:rsid w:val="006353C4"/>
    <w:rPr>
      <w:rFonts w:ascii="Times New Roman" w:eastAsia="Times New Roman" w:hAnsi="Times New Roman" w:cs="Times New Roman"/>
      <w:sz w:val="18"/>
      <w:lang w:val="en-US" w:eastAsia="en-US" w:bidi="ar-SA"/>
    </w:rPr>
  </w:style>
  <w:style w:type="character" w:customStyle="1" w:styleId="ParagraphNumber">
    <w:name w:val="ParagraphNumber"/>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F73417"/>
    <w:pPr>
      <w:tabs>
        <w:tab w:val="right" w:leader="dot" w:pos="9360"/>
        <w:tab w:val="right" w:leader="dot" w:pos="10171"/>
      </w:tabs>
      <w:spacing w:before="360"/>
    </w:pPr>
    <w:rPr>
      <w:rFonts w:ascii="Times New Roman" w:hAnsi="Times New Roman"/>
      <w:b/>
      <w:bCs/>
      <w:caps/>
      <w:noProof/>
      <w:sz w:val="20"/>
    </w:rPr>
  </w:style>
  <w:style w:type="paragraph" w:styleId="TOC2">
    <w:name w:val="toc 2"/>
    <w:basedOn w:val="Normal"/>
    <w:next w:val="Normal"/>
    <w:autoRedefine/>
    <w:uiPriority w:val="39"/>
    <w:qFormat/>
    <w:locked/>
    <w:rsid w:val="003E3679"/>
    <w:pPr>
      <w:tabs>
        <w:tab w:val="right" w:leader="dot" w:pos="9360"/>
      </w:tabs>
      <w:spacing w:before="120"/>
      <w:ind w:left="720" w:hanging="446"/>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Calibri" w:hAnsi="Calibri"/>
      <w:sz w:val="20"/>
    </w:rPr>
  </w:style>
  <w:style w:type="paragraph" w:styleId="TOC5">
    <w:name w:val="toc 5"/>
    <w:basedOn w:val="Normal"/>
    <w:next w:val="Normal"/>
    <w:autoRedefine/>
    <w:uiPriority w:val="39"/>
    <w:locked/>
    <w:rsid w:val="006353C4"/>
    <w:pPr>
      <w:ind w:left="720"/>
    </w:pPr>
    <w:rPr>
      <w:rFonts w:ascii="Calibri" w:hAnsi="Calibri"/>
      <w:sz w:val="20"/>
    </w:rPr>
  </w:style>
  <w:style w:type="paragraph" w:styleId="TOC6">
    <w:name w:val="toc 6"/>
    <w:basedOn w:val="Normal"/>
    <w:next w:val="Normal"/>
    <w:autoRedefine/>
    <w:uiPriority w:val="39"/>
    <w:locked/>
    <w:rsid w:val="006353C4"/>
    <w:pPr>
      <w:ind w:left="960"/>
    </w:pPr>
    <w:rPr>
      <w:rFonts w:ascii="Calibri" w:hAnsi="Calibri"/>
      <w:sz w:val="20"/>
    </w:rPr>
  </w:style>
  <w:style w:type="paragraph" w:styleId="TOC7">
    <w:name w:val="toc 7"/>
    <w:basedOn w:val="Normal"/>
    <w:next w:val="Normal"/>
    <w:autoRedefine/>
    <w:uiPriority w:val="39"/>
    <w:locked/>
    <w:rsid w:val="006353C4"/>
    <w:pPr>
      <w:ind w:left="1200"/>
    </w:pPr>
    <w:rPr>
      <w:rFonts w:ascii="Calibri" w:hAnsi="Calibri"/>
      <w:sz w:val="20"/>
    </w:rPr>
  </w:style>
  <w:style w:type="paragraph" w:styleId="TOC8">
    <w:name w:val="toc 8"/>
    <w:basedOn w:val="Normal"/>
    <w:next w:val="Normal"/>
    <w:autoRedefine/>
    <w:uiPriority w:val="39"/>
    <w:locked/>
    <w:rsid w:val="006353C4"/>
    <w:pPr>
      <w:ind w:left="1440"/>
    </w:pPr>
    <w:rPr>
      <w:rFonts w:ascii="Calibri" w:hAnsi="Calibri"/>
      <w:sz w:val="20"/>
    </w:rPr>
  </w:style>
  <w:style w:type="paragraph" w:styleId="TOC9">
    <w:name w:val="toc 9"/>
    <w:basedOn w:val="Normal"/>
    <w:next w:val="Normal"/>
    <w:autoRedefine/>
    <w:uiPriority w:val="39"/>
    <w:locked/>
    <w:rsid w:val="006353C4"/>
    <w:pPr>
      <w:ind w:left="1680"/>
    </w:pPr>
    <w:rPr>
      <w:rFonts w:ascii="Calibri" w:hAnsi="Calibr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3"/>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3"/>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rPr>
      <w:rFonts w:ascii="Times New Roman" w:eastAsia="Times New Roman" w:hAnsi="Times New Roman" w:cs="Times New Roman"/>
      <w:noProof/>
      <w:sz w:val="24"/>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uiPriority w:val="99"/>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4"/>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rPr>
      <w:rFonts w:ascii="Arial" w:eastAsia="Times New Roman" w:hAnsi="Arial" w:cs="Times New Roman"/>
      <w:sz w:val="24"/>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5"/>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sz w:val="20"/>
    </w:rPr>
  </w:style>
  <w:style w:type="character" w:customStyle="1" w:styleId="DocumentMapChar">
    <w:name w:val="Document Map Char"/>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link w:val="EndnoteText"/>
    <w:rsid w:val="006353C4"/>
    <w:rPr>
      <w:rFonts w:ascii="Times New Roman" w:eastAsia="Times New Roman" w:hAnsi="Times New Roman" w:cs="Times New Roman"/>
      <w:sz w:val="20"/>
      <w:szCs w:val="20"/>
    </w:rPr>
  </w:style>
  <w:style w:type="character" w:styleId="EndnoteReference">
    <w:name w:val="endnote reference"/>
    <w:rsid w:val="006353C4"/>
    <w:rPr>
      <w:vertAlign w:val="superscript"/>
    </w:rPr>
  </w:style>
  <w:style w:type="paragraph" w:customStyle="1" w:styleId="Level2">
    <w:name w:val="Level 2"/>
    <w:basedOn w:val="Normal"/>
    <w:locked/>
    <w:rsid w:val="00DD6283"/>
    <w:pPr>
      <w:numPr>
        <w:ilvl w:val="1"/>
        <w:numId w:val="18"/>
      </w:numPr>
      <w:spacing w:after="240"/>
    </w:pPr>
    <w:rPr>
      <w:rFonts w:ascii="Times New Roman" w:hAnsi="Times New Roman"/>
      <w:sz w:val="20"/>
    </w:rPr>
  </w:style>
  <w:style w:type="paragraph" w:customStyle="1" w:styleId="PRT">
    <w:name w:val="PRT"/>
    <w:basedOn w:val="Normal"/>
    <w:next w:val="ART"/>
    <w:locked/>
    <w:rsid w:val="006353C4"/>
    <w:pPr>
      <w:keepNext/>
      <w:numPr>
        <w:numId w:val="19"/>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19"/>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19"/>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19"/>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19"/>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0"/>
      </w:numPr>
      <w:spacing w:after="240"/>
    </w:pPr>
    <w:rPr>
      <w:rFonts w:ascii="Times New Roman" w:eastAsia="Times New Roman" w:hAnsi="Times New Roman" w:cs="Times New Roman"/>
      <w:snapToGrid w:val="0"/>
      <w:sz w:val="24"/>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1"/>
      </w:numPr>
      <w:spacing w:after="240"/>
      <w:outlineLvl w:val="2"/>
    </w:pPr>
    <w:rPr>
      <w:rFonts w:ascii="Times New Roman" w:eastAsia="Times New Roman" w:hAnsi="Times New Roman" w:cs="Times New Roman"/>
      <w:snapToGrid w:val="0"/>
      <w:sz w:val="24"/>
    </w:rPr>
  </w:style>
  <w:style w:type="character" w:styleId="Strong">
    <w:name w:val="Strong"/>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27"/>
      </w:numPr>
    </w:pPr>
  </w:style>
  <w:style w:type="numbering" w:customStyle="1" w:styleId="StyleNumberedTimesNewRoman9ptBold1">
    <w:name w:val="Style Numbered Times New Roman 9 pt Bold1"/>
    <w:basedOn w:val="NoList"/>
    <w:locked/>
    <w:rsid w:val="006353C4"/>
    <w:pPr>
      <w:numPr>
        <w:numId w:val="28"/>
      </w:numPr>
    </w:pPr>
  </w:style>
  <w:style w:type="paragraph" w:styleId="Subtitle">
    <w:name w:val="Subtitle"/>
    <w:basedOn w:val="Normal"/>
    <w:link w:val="SubtitleChar"/>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link w:val="Subtitle"/>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szCs w:val="24"/>
    </w:rPr>
  </w:style>
  <w:style w:type="character" w:customStyle="1" w:styleId="MessageHeaderChar">
    <w:name w:val="Message Header Char"/>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33"/>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34"/>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35"/>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rPr>
      <w:rFonts w:ascii="Arial Black" w:hAnsi="Arial Black"/>
      <w:sz w:val="32"/>
      <w:szCs w:val="32"/>
    </w:rPr>
  </w:style>
  <w:style w:type="character" w:customStyle="1" w:styleId="BodyTextChar0">
    <w:name w:val="~BodyText Char"/>
    <w:link w:val="BodyText0"/>
    <w:rsid w:val="006353C4"/>
    <w:rPr>
      <w:rFonts w:ascii="Times New Roman" w:eastAsia="Times New Roman" w:hAnsi="Times New Roman" w:cs="Times New Roman"/>
      <w:lang w:val="en-GB" w:eastAsia="en-GB" w:bidi="ar-SA"/>
    </w:rPr>
  </w:style>
  <w:style w:type="character" w:customStyle="1" w:styleId="AppendixHeadingChar">
    <w:name w:val="~AppendixHeading Char"/>
    <w:link w:val="AppendixHeading"/>
    <w:rsid w:val="006353C4"/>
    <w:rPr>
      <w:rFonts w:ascii="Arial Black" w:eastAsia="Times New Roman" w:hAnsi="Arial Black" w:cs="Times New Roman"/>
      <w:sz w:val="32"/>
      <w:szCs w:val="32"/>
      <w:lang w:val="en-GB" w:eastAsia="en-GB" w:bidi="ar-SA"/>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link w:val="Bullet1"/>
    <w:rsid w:val="006353C4"/>
    <w:rPr>
      <w:rFonts w:ascii="Times New Roman" w:eastAsia="Times New Roman" w:hAnsi="Times New Roman" w:cs="Times New Roman"/>
      <w:sz w:val="20"/>
      <w:szCs w:val="20"/>
      <w:lang w:val="en-GB" w:eastAsia="en-GB" w:bidi="ar-SA"/>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link w:val="CVheading"/>
    <w:rsid w:val="006353C4"/>
    <w:rPr>
      <w:rFonts w:ascii="Arial Black" w:eastAsia="Times New Roman" w:hAnsi="Arial Black" w:cs="Times New Roman"/>
      <w:caps/>
      <w:color w:val="132647"/>
      <w:sz w:val="28"/>
      <w:szCs w:val="20"/>
      <w:lang w:val="en-GB" w:eastAsia="en-GB" w:bidi="ar-SA"/>
    </w:rPr>
  </w:style>
  <w:style w:type="paragraph" w:customStyle="1" w:styleId="CVtext">
    <w:name w:val="~CVtext"/>
    <w:basedOn w:val="BodyText0"/>
    <w:link w:val="CVtextChar"/>
    <w:locked/>
    <w:rsid w:val="006353C4"/>
    <w:pPr>
      <w:spacing w:before="60" w:after="60"/>
    </w:pPr>
  </w:style>
  <w:style w:type="character" w:customStyle="1" w:styleId="CVtextChar">
    <w:name w:val="~CVtext Char"/>
    <w:link w:val="CVtext"/>
    <w:rsid w:val="006353C4"/>
    <w:rPr>
      <w:rFonts w:ascii="Times New Roman" w:eastAsia="Times New Roman" w:hAnsi="Times New Roman" w:cs="Times New Roman"/>
      <w:sz w:val="20"/>
      <w:szCs w:val="20"/>
      <w:lang w:val="en-GB" w:eastAsia="en-GB" w:bidi="ar-SA"/>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link w:val="KeyMessageHeading"/>
    <w:rsid w:val="006353C4"/>
    <w:rPr>
      <w:rFonts w:ascii="Arial Black" w:eastAsia="Times New Roman" w:hAnsi="Arial Black" w:cs="Times New Roman"/>
      <w:caps/>
      <w:color w:val="8C060C"/>
      <w:sz w:val="32"/>
      <w:szCs w:val="28"/>
      <w:lang w:val="en-GB" w:eastAsia="en-GB" w:bidi="ar-SA"/>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link w:val="KeyMessageText"/>
    <w:rsid w:val="006353C4"/>
    <w:rPr>
      <w:rFonts w:ascii="Times New Roman" w:eastAsia="Times New Roman" w:hAnsi="Times New Roman" w:cs="Times New Roman"/>
      <w:caps w:val="0"/>
      <w:color w:val="8C060C"/>
      <w:sz w:val="32"/>
      <w:szCs w:val="32"/>
      <w:lang w:val="en-GB" w:eastAsia="en-GB" w:bidi="ar-SA"/>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40"/>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23"/>
      </w:numPr>
      <w:tabs>
        <w:tab w:val="num" w:pos="720"/>
      </w:tabs>
      <w:spacing w:before="60" w:after="60"/>
      <w:ind w:left="720"/>
    </w:pPr>
  </w:style>
  <w:style w:type="paragraph" w:customStyle="1" w:styleId="NumBullet3">
    <w:name w:val="~NumBullet3"/>
    <w:basedOn w:val="BodyText0"/>
    <w:locked/>
    <w:rsid w:val="00DD6283"/>
    <w:pPr>
      <w:numPr>
        <w:ilvl w:val="2"/>
        <w:numId w:val="23"/>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41"/>
      </w:numPr>
    </w:pPr>
  </w:style>
  <w:style w:type="numbering" w:styleId="1ai">
    <w:name w:val="Outline List 1"/>
    <w:basedOn w:val="NoList"/>
    <w:locked/>
    <w:rsid w:val="006353C4"/>
    <w:pPr>
      <w:numPr>
        <w:numId w:val="42"/>
      </w:numPr>
    </w:pPr>
  </w:style>
  <w:style w:type="numbering" w:styleId="ArticleSection">
    <w:name w:val="Outline List 3"/>
    <w:basedOn w:val="NoList"/>
    <w:locked/>
    <w:rsid w:val="006353C4"/>
    <w:pPr>
      <w:numPr>
        <w:numId w:val="43"/>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44"/>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45"/>
      </w:numPr>
      <w:spacing w:before="0"/>
    </w:pPr>
  </w:style>
  <w:style w:type="paragraph" w:customStyle="1" w:styleId="BulletListA">
    <w:name w:val="Bullet List A"/>
    <w:basedOn w:val="Normal"/>
    <w:link w:val="BulletListAChar"/>
    <w:semiHidden/>
    <w:locked/>
    <w:rsid w:val="006353C4"/>
    <w:pPr>
      <w:widowControl w:val="0"/>
      <w:numPr>
        <w:numId w:val="46"/>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47"/>
      </w:numPr>
      <w:tabs>
        <w:tab w:val="clear" w:pos="720"/>
      </w:tabs>
    </w:pPr>
  </w:style>
  <w:style w:type="character" w:customStyle="1" w:styleId="BulletListBChar">
    <w:name w:val="Bullet List B 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66"/>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0"/>
      <w:szCs w:val="24"/>
    </w:rPr>
  </w:style>
  <w:style w:type="character" w:customStyle="1" w:styleId="Callout2TextCharChar">
    <w:name w:val="Callout 2 (Text) Char Char"/>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0"/>
      <w:szCs w:val="24"/>
    </w:rPr>
  </w:style>
  <w:style w:type="paragraph" w:customStyle="1" w:styleId="Callout3Bullet">
    <w:name w:val="Callout 3 (Bullet)"/>
    <w:basedOn w:val="Callout2Text"/>
    <w:locked/>
    <w:rsid w:val="00DD6283"/>
    <w:pPr>
      <w:numPr>
        <w:numId w:val="30"/>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b/>
      <w:color w:val="161D4E"/>
      <w:szCs w:val="24"/>
      <w:shd w:val="clear" w:color="auto" w:fill="FFFF00"/>
      <w:lang w:eastAsia="en-GB"/>
    </w:rPr>
  </w:style>
  <w:style w:type="character" w:customStyle="1" w:styleId="Comments1CharChar">
    <w:name w:val="Comments 1 Char Char"/>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b w:val="0"/>
      <w:caps/>
      <w:color w:val="FF0000"/>
    </w:rPr>
  </w:style>
  <w:style w:type="character" w:customStyle="1" w:styleId="Comments2CharChar">
    <w:name w:val="Comments 2 Char Char"/>
    <w:link w:val="Comments2"/>
    <w:rsid w:val="006353C4"/>
    <w:rPr>
      <w:rFonts w:ascii="Arial" w:eastAsia="Times New Roman" w:hAnsi="Arial" w:cs="Arial"/>
      <w:b w:val="0"/>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link w:val="E-mailSignature"/>
    <w:rsid w:val="006353C4"/>
    <w:rPr>
      <w:rFonts w:ascii="Times New Roman" w:eastAsia="Times New Roman" w:hAnsi="Times New Roman" w:cs="Times New Roman"/>
      <w:sz w:val="24"/>
      <w:szCs w:val="24"/>
      <w:lang w:eastAsia="en-GB"/>
    </w:rPr>
  </w:style>
  <w:style w:type="character" w:styleId="Emphasis">
    <w:name w:val="Emphasis"/>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 w:val="22"/>
      <w:szCs w:val="24"/>
    </w:rPr>
  </w:style>
  <w:style w:type="character" w:customStyle="1" w:styleId="Emphasis1Char">
    <w:name w:val="Emphasis 1 Char"/>
    <w:link w:val="Emphasis1"/>
    <w:rsid w:val="006353C4"/>
    <w:rPr>
      <w:rFonts w:ascii="Arial Black" w:eastAsia="Batang" w:hAnsi="Arial Black" w:cs="Times New Roman"/>
      <w:b/>
      <w:color w:val="800000"/>
      <w:sz w:val="22"/>
      <w:szCs w:val="24"/>
      <w:lang w:val="en-US" w:eastAsia="en-US" w:bidi="ar-SA"/>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link w:val="Footer1"/>
    <w:semiHidden/>
    <w:rsid w:val="006353C4"/>
    <w:rPr>
      <w:rFonts w:ascii="Arial Narrow" w:eastAsia="Batang" w:hAnsi="Arial Narrow" w:cs="Times New Roman"/>
      <w:color w:val="161D4E"/>
      <w:sz w:val="16"/>
      <w:szCs w:val="16"/>
      <w:lang w:val="en-US" w:eastAsia="en-US" w:bidi="ar-SA"/>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link w:val="HTMLAddress"/>
    <w:rsid w:val="006353C4"/>
    <w:rPr>
      <w:rFonts w:ascii="Times New Roman" w:eastAsia="Times New Roman" w:hAnsi="Times New Roman" w:cs="Times New Roman"/>
      <w:i/>
      <w:iCs/>
      <w:sz w:val="24"/>
      <w:szCs w:val="24"/>
      <w:lang w:eastAsia="en-GB"/>
    </w:rPr>
  </w:style>
  <w:style w:type="character" w:styleId="HTMLCite">
    <w:name w:val="HTML Cite"/>
    <w:rsid w:val="006353C4"/>
    <w:rPr>
      <w:i/>
      <w:iCs/>
    </w:rPr>
  </w:style>
  <w:style w:type="character" w:styleId="HTMLCode">
    <w:name w:val="HTML Code"/>
    <w:rsid w:val="006353C4"/>
    <w:rPr>
      <w:rFonts w:ascii="Courier New" w:hAnsi="Courier New" w:cs="Courier New"/>
      <w:sz w:val="20"/>
      <w:szCs w:val="20"/>
    </w:rPr>
  </w:style>
  <w:style w:type="character" w:styleId="HTMLDefinition">
    <w:name w:val="HTML Definition"/>
    <w:rsid w:val="006353C4"/>
    <w:rPr>
      <w:i/>
      <w:iCs/>
    </w:rPr>
  </w:style>
  <w:style w:type="character" w:styleId="HTMLKeyboard">
    <w:name w:val="HTML Keyboard"/>
    <w:rsid w:val="006353C4"/>
    <w:rPr>
      <w:rFonts w:ascii="Courier New" w:hAnsi="Courier New" w:cs="Courier New"/>
      <w:sz w:val="20"/>
      <w:szCs w:val="20"/>
    </w:rPr>
  </w:style>
  <w:style w:type="character" w:styleId="HTMLSample">
    <w:name w:val="HTML Sample"/>
    <w:rsid w:val="006353C4"/>
    <w:rPr>
      <w:rFonts w:ascii="Courier New" w:hAnsi="Courier New" w:cs="Courier New"/>
    </w:rPr>
  </w:style>
  <w:style w:type="character" w:styleId="HTMLTypewriter">
    <w:name w:val="HTML Typewriter"/>
    <w:rsid w:val="006353C4"/>
    <w:rPr>
      <w:rFonts w:ascii="Courier New" w:hAnsi="Courier New" w:cs="Courier New"/>
      <w:sz w:val="20"/>
      <w:szCs w:val="20"/>
    </w:rPr>
  </w:style>
  <w:style w:type="character" w:styleId="HTMLVariable">
    <w:name w:val="HTML Variable"/>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48"/>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49"/>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50"/>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51"/>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52"/>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53"/>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54"/>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55"/>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56"/>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57"/>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B">
    <w:name w:val="Number B"/>
    <w:semiHidden/>
    <w:locked/>
    <w:rsid w:val="006353C4"/>
    <w:pPr>
      <w:widowControl w:val="0"/>
      <w:numPr>
        <w:numId w:val="58"/>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C">
    <w:name w:val="Number C"/>
    <w:semiHidden/>
    <w:locked/>
    <w:rsid w:val="006353C4"/>
    <w:pPr>
      <w:widowControl w:val="0"/>
      <w:numPr>
        <w:numId w:val="59"/>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List1">
    <w:name w:val="Number List 1"/>
    <w:basedOn w:val="Number2"/>
    <w:semiHidden/>
    <w:locked/>
    <w:rsid w:val="006353C4"/>
    <w:pPr>
      <w:numPr>
        <w:numId w:val="60"/>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 w:val="22"/>
      <w:szCs w:val="24"/>
    </w:rPr>
  </w:style>
  <w:style w:type="paragraph" w:customStyle="1" w:styleId="NumberListB">
    <w:name w:val="Number List B"/>
    <w:semiHidden/>
    <w:locked/>
    <w:rsid w:val="006353C4"/>
    <w:pPr>
      <w:widowControl w:val="0"/>
      <w:numPr>
        <w:numId w:val="61"/>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RFPQ1">
    <w:name w:val="RFP Q1"/>
    <w:basedOn w:val="Normal"/>
    <w:next w:val="Normal"/>
    <w:link w:val="RFPQ1CharChar"/>
    <w:locked/>
    <w:rsid w:val="006353C4"/>
    <w:pPr>
      <w:widowControl w:val="0"/>
      <w:numPr>
        <w:numId w:val="67"/>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link w:val="RFPQ2"/>
    <w:rsid w:val="006353C4"/>
    <w:rPr>
      <w:rFonts w:ascii="Arial Black" w:eastAsia="Batang" w:hAnsi="Arial Black" w:cs="Times New Roman"/>
      <w:color w:val="132647"/>
      <w:sz w:val="26"/>
      <w:szCs w:val="24"/>
    </w:rPr>
  </w:style>
  <w:style w:type="character" w:customStyle="1" w:styleId="RFPQ2SubListCharChar">
    <w:name w:val="RFP Q2 (Sub List) Char 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link w:val="RFPQ3"/>
    <w:rsid w:val="006353C4"/>
    <w:rPr>
      <w:rFonts w:ascii="Arial Black" w:eastAsia="Batang" w:hAnsi="Arial Black" w:cs="Times New Roman"/>
      <w:color w:val="132647"/>
      <w:sz w:val="26"/>
      <w:szCs w:val="24"/>
    </w:rPr>
  </w:style>
  <w:style w:type="character" w:customStyle="1" w:styleId="RFPQ3SubListCharChar">
    <w:name w:val="RFP Q3 (Sub List) Char 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63"/>
      </w:numPr>
    </w:pPr>
  </w:style>
  <w:style w:type="character" w:customStyle="1" w:styleId="RFPQ4SqrBulletCharChar">
    <w:name w:val="RFP Q4 (Sqr Bullet) Char 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37"/>
      </w:numPr>
      <w:tabs>
        <w:tab w:val="clear" w:pos="720"/>
        <w:tab w:val="num" w:pos="360"/>
      </w:tabs>
      <w:ind w:left="360"/>
    </w:pPr>
  </w:style>
  <w:style w:type="paragraph" w:customStyle="1" w:styleId="RFPQ6CheckBullet">
    <w:name w:val="RFP Q6 (Check Bullet)"/>
    <w:basedOn w:val="RFPQ5DotBullet"/>
    <w:locked/>
    <w:rsid w:val="006353C4"/>
    <w:pPr>
      <w:numPr>
        <w:numId w:val="38"/>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libri Light" w:hAnsi="Calibri Light"/>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rPr>
      <w:rFonts w:ascii="Times New Roman" w:eastAsia="Batang" w:hAnsi="Times New Roman" w:cs="Times New Roman"/>
      <w:color w:val="00000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link w:val="SecHeading"/>
    <w:rsid w:val="006353C4"/>
    <w:rPr>
      <w:rFonts w:ascii="Arial Narrow" w:eastAsia="Batang" w:hAnsi="Arial Narrow" w:cs="Times New Roman"/>
      <w:bCs/>
      <w:color w:val="161D4E"/>
      <w:kern w:val="32"/>
      <w:sz w:val="30"/>
      <w:szCs w:val="30"/>
      <w:lang w:val="en-US" w:eastAsia="en-US" w:bidi="ar-SA"/>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62"/>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rPr>
      <w:rFonts w:ascii="Times New Roman" w:eastAsia="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rPr>
      <w:rFonts w:ascii="Times New Roman" w:eastAsia="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64"/>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65"/>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sz w:val="28"/>
      <w:szCs w:val="28"/>
      <w:lang w:eastAsia="en-GB"/>
    </w:rPr>
  </w:style>
  <w:style w:type="paragraph" w:customStyle="1" w:styleId="TOC2A">
    <w:name w:val="TOC 2A"/>
    <w:basedOn w:val="TOC2"/>
    <w:semiHidden/>
    <w:locked/>
    <w:rsid w:val="006353C4"/>
    <w:pPr>
      <w:widowControl w:val="0"/>
      <w:tabs>
        <w:tab w:val="left" w:pos="800"/>
        <w:tab w:val="left" w:pos="144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39"/>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68"/>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 w:type="paragraph" w:customStyle="1" w:styleId="Legaltab2">
    <w:name w:val="Legal(tab) 2"/>
    <w:basedOn w:val="Normal"/>
    <w:rsid w:val="006A39E9"/>
    <w:pPr>
      <w:widowControl w:val="0"/>
    </w:pPr>
    <w:rPr>
      <w:rFonts w:ascii="Times New Roman" w:hAnsi="Times New Roman"/>
    </w:rPr>
  </w:style>
  <w:style w:type="character" w:customStyle="1" w:styleId="apple-converted-space">
    <w:name w:val="apple-converted-space"/>
    <w:basedOn w:val="DefaultParagraphFont"/>
    <w:rsid w:val="0084431B"/>
  </w:style>
</w:styles>
</file>

<file path=word/webSettings.xml><?xml version="1.0" encoding="utf-8"?>
<w:webSettings xmlns:r="http://schemas.openxmlformats.org/officeDocument/2006/relationships" xmlns:w="http://schemas.openxmlformats.org/wordprocessingml/2006/main">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477303872">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1677725453">
      <w:bodyDiv w:val="1"/>
      <w:marLeft w:val="0"/>
      <w:marRight w:val="0"/>
      <w:marTop w:val="0"/>
      <w:marBottom w:val="0"/>
      <w:divBdr>
        <w:top w:val="none" w:sz="0" w:space="0" w:color="auto"/>
        <w:left w:val="none" w:sz="0" w:space="0" w:color="auto"/>
        <w:bottom w:val="none" w:sz="0" w:space="0" w:color="auto"/>
        <w:right w:val="none" w:sz="0" w:space="0" w:color="auto"/>
      </w:divBdr>
    </w:div>
    <w:div w:id="1789662971">
      <w:bodyDiv w:val="1"/>
      <w:marLeft w:val="0"/>
      <w:marRight w:val="0"/>
      <w:marTop w:val="0"/>
      <w:marBottom w:val="0"/>
      <w:divBdr>
        <w:top w:val="none" w:sz="0" w:space="0" w:color="auto"/>
        <w:left w:val="none" w:sz="0" w:space="0" w:color="auto"/>
        <w:bottom w:val="none" w:sz="0" w:space="0" w:color="auto"/>
        <w:right w:val="none" w:sz="0" w:space="0" w:color="auto"/>
      </w:divBdr>
    </w:div>
    <w:div w:id="1996911347">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2.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yperlink" Target="http://www.ace-ina.com" TargetMode="External"/><Relationship Id="rId63" Type="http://schemas.openxmlformats.org/officeDocument/2006/relationships/header" Target="header18.xml"/><Relationship Id="rId68" Type="http://schemas.openxmlformats.org/officeDocument/2006/relationships/header" Target="header20.xml"/><Relationship Id="rId76" Type="http://schemas.openxmlformats.org/officeDocument/2006/relationships/header" Target="header23.xml"/><Relationship Id="rId84" Type="http://schemas.openxmlformats.org/officeDocument/2006/relationships/header" Target="header27.xml"/><Relationship Id="rId89" Type="http://schemas.openxmlformats.org/officeDocument/2006/relationships/footer" Target="footer28.xml"/><Relationship Id="rId97"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yperlink" Target="mailto:capitalprogramsolicitations@jud.ca.gov" TargetMode="External"/><Relationship Id="rId29" Type="http://schemas.openxmlformats.org/officeDocument/2006/relationships/footer" Target="footer7.xml"/><Relationship Id="rId107" Type="http://schemas.microsoft.com/office/2011/relationships/commentsExtended" Target="commentsExtended.xml"/><Relationship Id="rId11" Type="http://schemas.openxmlformats.org/officeDocument/2006/relationships/footer" Target="footer2.xml"/><Relationship Id="rId24" Type="http://schemas.openxmlformats.org/officeDocument/2006/relationships/hyperlink" Target="http://www.courts.ca.gov" TargetMode="External"/><Relationship Id="rId32" Type="http://schemas.openxmlformats.org/officeDocument/2006/relationships/image" Target="media/image5.emf"/><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image" Target="media/image6.emf"/><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footer" Target="footer19.xml"/><Relationship Id="rId74" Type="http://schemas.openxmlformats.org/officeDocument/2006/relationships/header" Target="header22.xml"/><Relationship Id="rId79" Type="http://schemas.openxmlformats.org/officeDocument/2006/relationships/header" Target="header25.xml"/><Relationship Id="rId87"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footer" Target="footer31.xml"/><Relationship Id="rId19" Type="http://schemas.openxmlformats.org/officeDocument/2006/relationships/header" Target="header1.xml"/><Relationship Id="rId14" Type="http://schemas.openxmlformats.org/officeDocument/2006/relationships/hyperlink" Target="http://www.courts.ca.gov"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7.png"/><Relationship Id="rId56" Type="http://schemas.openxmlformats.org/officeDocument/2006/relationships/hyperlink" Target="http://www.ace-ina.com" TargetMode="External"/><Relationship Id="rId64" Type="http://schemas.openxmlformats.org/officeDocument/2006/relationships/image" Target="media/image9.png"/><Relationship Id="rId69" Type="http://schemas.openxmlformats.org/officeDocument/2006/relationships/footer" Target="footer20.xml"/><Relationship Id="rId77" Type="http://schemas.openxmlformats.org/officeDocument/2006/relationships/header" Target="header24.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image" Target="media/image11.png"/><Relationship Id="rId80" Type="http://schemas.openxmlformats.org/officeDocument/2006/relationships/footer" Target="footer23.xml"/><Relationship Id="rId85" Type="http://schemas.openxmlformats.org/officeDocument/2006/relationships/footer" Target="footer26.xml"/><Relationship Id="rId93" Type="http://schemas.openxmlformats.org/officeDocument/2006/relationships/footer" Target="footer30.xml"/><Relationship Id="rId98" Type="http://schemas.openxmlformats.org/officeDocument/2006/relationships/footer" Target="footer32.xml"/><Relationship Id="rId3" Type="http://schemas.openxmlformats.org/officeDocument/2006/relationships/styles" Target="styles.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7.xml"/><Relationship Id="rId46" Type="http://schemas.openxmlformats.org/officeDocument/2006/relationships/oleObject" Target="embeddings/Microsoft_Office_Word_97_-_2003_Document1.doc"/><Relationship Id="rId59" Type="http://schemas.openxmlformats.org/officeDocument/2006/relationships/footer" Target="footer17.xml"/><Relationship Id="rId67" Type="http://schemas.openxmlformats.org/officeDocument/2006/relationships/image" Target="media/image10.png"/><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yperlink" Target="mailto:wrapup_aoc@willis.com" TargetMode="Externa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hyperlink" Target="http://countrystudies.us/united-states/weather/California" TargetMode="External"/><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8.jpeg"/><Relationship Id="rId57" Type="http://schemas.openxmlformats.org/officeDocument/2006/relationships/header" Target="header14.xml"/><Relationship Id="rId106" Type="http://schemas.microsoft.com/office/2011/relationships/people" Target="people.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19.xml"/><Relationship Id="rId73" Type="http://schemas.openxmlformats.org/officeDocument/2006/relationships/image" Target="media/image12.emf"/><Relationship Id="rId78" Type="http://schemas.openxmlformats.org/officeDocument/2006/relationships/footer" Target="footer22.xml"/><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header" Target="header3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ourts.ca.gov" TargetMode="External"/><Relationship Id="rId18" Type="http://schemas.openxmlformats.org/officeDocument/2006/relationships/image" Target="media/image3.emf"/><Relationship Id="rId3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79D7-428E-42BC-901A-3209660D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186</Pages>
  <Words>70244</Words>
  <Characters>400392</Characters>
  <Application>Microsoft Office Word</Application>
  <DocSecurity>0</DocSecurity>
  <Lines>3336</Lines>
  <Paragraphs>939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469697</CharactersWithSpaces>
  <SharedDoc>false</SharedDoc>
  <HLinks>
    <vt:vector size="750" baseType="variant">
      <vt:variant>
        <vt:i4>4259912</vt:i4>
      </vt:variant>
      <vt:variant>
        <vt:i4>1083</vt:i4>
      </vt:variant>
      <vt:variant>
        <vt:i4>0</vt:i4>
      </vt:variant>
      <vt:variant>
        <vt:i4>5</vt:i4>
      </vt:variant>
      <vt:variant>
        <vt:lpwstr>http://countrystudies.us/united-states/weather/California</vt:lpwstr>
      </vt:variant>
      <vt:variant>
        <vt:lpwstr/>
      </vt:variant>
      <vt:variant>
        <vt:i4>1114171</vt:i4>
      </vt:variant>
      <vt:variant>
        <vt:i4>1076</vt:i4>
      </vt:variant>
      <vt:variant>
        <vt:i4>0</vt:i4>
      </vt:variant>
      <vt:variant>
        <vt:i4>5</vt:i4>
      </vt:variant>
      <vt:variant>
        <vt:lpwstr/>
      </vt:variant>
      <vt:variant>
        <vt:lpwstr>_Toc408336437</vt:lpwstr>
      </vt:variant>
      <vt:variant>
        <vt:i4>1114171</vt:i4>
      </vt:variant>
      <vt:variant>
        <vt:i4>1070</vt:i4>
      </vt:variant>
      <vt:variant>
        <vt:i4>0</vt:i4>
      </vt:variant>
      <vt:variant>
        <vt:i4>5</vt:i4>
      </vt:variant>
      <vt:variant>
        <vt:lpwstr/>
      </vt:variant>
      <vt:variant>
        <vt:lpwstr>_Toc408336436</vt:lpwstr>
      </vt:variant>
      <vt:variant>
        <vt:i4>1114171</vt:i4>
      </vt:variant>
      <vt:variant>
        <vt:i4>1064</vt:i4>
      </vt:variant>
      <vt:variant>
        <vt:i4>0</vt:i4>
      </vt:variant>
      <vt:variant>
        <vt:i4>5</vt:i4>
      </vt:variant>
      <vt:variant>
        <vt:lpwstr/>
      </vt:variant>
      <vt:variant>
        <vt:lpwstr>_Toc408336435</vt:lpwstr>
      </vt:variant>
      <vt:variant>
        <vt:i4>1114171</vt:i4>
      </vt:variant>
      <vt:variant>
        <vt:i4>1058</vt:i4>
      </vt:variant>
      <vt:variant>
        <vt:i4>0</vt:i4>
      </vt:variant>
      <vt:variant>
        <vt:i4>5</vt:i4>
      </vt:variant>
      <vt:variant>
        <vt:lpwstr/>
      </vt:variant>
      <vt:variant>
        <vt:lpwstr>_Toc408336434</vt:lpwstr>
      </vt:variant>
      <vt:variant>
        <vt:i4>1114171</vt:i4>
      </vt:variant>
      <vt:variant>
        <vt:i4>1052</vt:i4>
      </vt:variant>
      <vt:variant>
        <vt:i4>0</vt:i4>
      </vt:variant>
      <vt:variant>
        <vt:i4>5</vt:i4>
      </vt:variant>
      <vt:variant>
        <vt:lpwstr/>
      </vt:variant>
      <vt:variant>
        <vt:lpwstr>_Toc408336433</vt:lpwstr>
      </vt:variant>
      <vt:variant>
        <vt:i4>1114171</vt:i4>
      </vt:variant>
      <vt:variant>
        <vt:i4>1046</vt:i4>
      </vt:variant>
      <vt:variant>
        <vt:i4>0</vt:i4>
      </vt:variant>
      <vt:variant>
        <vt:i4>5</vt:i4>
      </vt:variant>
      <vt:variant>
        <vt:lpwstr/>
      </vt:variant>
      <vt:variant>
        <vt:lpwstr>_Toc408336432</vt:lpwstr>
      </vt:variant>
      <vt:variant>
        <vt:i4>1114171</vt:i4>
      </vt:variant>
      <vt:variant>
        <vt:i4>1040</vt:i4>
      </vt:variant>
      <vt:variant>
        <vt:i4>0</vt:i4>
      </vt:variant>
      <vt:variant>
        <vt:i4>5</vt:i4>
      </vt:variant>
      <vt:variant>
        <vt:lpwstr/>
      </vt:variant>
      <vt:variant>
        <vt:lpwstr>_Toc408336431</vt:lpwstr>
      </vt:variant>
      <vt:variant>
        <vt:i4>1114171</vt:i4>
      </vt:variant>
      <vt:variant>
        <vt:i4>1034</vt:i4>
      </vt:variant>
      <vt:variant>
        <vt:i4>0</vt:i4>
      </vt:variant>
      <vt:variant>
        <vt:i4>5</vt:i4>
      </vt:variant>
      <vt:variant>
        <vt:lpwstr/>
      </vt:variant>
      <vt:variant>
        <vt:lpwstr>_Toc408336430</vt:lpwstr>
      </vt:variant>
      <vt:variant>
        <vt:i4>1048635</vt:i4>
      </vt:variant>
      <vt:variant>
        <vt:i4>1028</vt:i4>
      </vt:variant>
      <vt:variant>
        <vt:i4>0</vt:i4>
      </vt:variant>
      <vt:variant>
        <vt:i4>5</vt:i4>
      </vt:variant>
      <vt:variant>
        <vt:lpwstr/>
      </vt:variant>
      <vt:variant>
        <vt:lpwstr>_Toc408336429</vt:lpwstr>
      </vt:variant>
      <vt:variant>
        <vt:i4>1048635</vt:i4>
      </vt:variant>
      <vt:variant>
        <vt:i4>1022</vt:i4>
      </vt:variant>
      <vt:variant>
        <vt:i4>0</vt:i4>
      </vt:variant>
      <vt:variant>
        <vt:i4>5</vt:i4>
      </vt:variant>
      <vt:variant>
        <vt:lpwstr/>
      </vt:variant>
      <vt:variant>
        <vt:lpwstr>_Toc408336428</vt:lpwstr>
      </vt:variant>
      <vt:variant>
        <vt:i4>1048635</vt:i4>
      </vt:variant>
      <vt:variant>
        <vt:i4>1016</vt:i4>
      </vt:variant>
      <vt:variant>
        <vt:i4>0</vt:i4>
      </vt:variant>
      <vt:variant>
        <vt:i4>5</vt:i4>
      </vt:variant>
      <vt:variant>
        <vt:lpwstr/>
      </vt:variant>
      <vt:variant>
        <vt:lpwstr>_Toc408336427</vt:lpwstr>
      </vt:variant>
      <vt:variant>
        <vt:i4>1048635</vt:i4>
      </vt:variant>
      <vt:variant>
        <vt:i4>1010</vt:i4>
      </vt:variant>
      <vt:variant>
        <vt:i4>0</vt:i4>
      </vt:variant>
      <vt:variant>
        <vt:i4>5</vt:i4>
      </vt:variant>
      <vt:variant>
        <vt:lpwstr/>
      </vt:variant>
      <vt:variant>
        <vt:lpwstr>_Toc408336426</vt:lpwstr>
      </vt:variant>
      <vt:variant>
        <vt:i4>1048635</vt:i4>
      </vt:variant>
      <vt:variant>
        <vt:i4>1004</vt:i4>
      </vt:variant>
      <vt:variant>
        <vt:i4>0</vt:i4>
      </vt:variant>
      <vt:variant>
        <vt:i4>5</vt:i4>
      </vt:variant>
      <vt:variant>
        <vt:lpwstr/>
      </vt:variant>
      <vt:variant>
        <vt:lpwstr>_Toc408336425</vt:lpwstr>
      </vt:variant>
      <vt:variant>
        <vt:i4>1048635</vt:i4>
      </vt:variant>
      <vt:variant>
        <vt:i4>998</vt:i4>
      </vt:variant>
      <vt:variant>
        <vt:i4>0</vt:i4>
      </vt:variant>
      <vt:variant>
        <vt:i4>5</vt:i4>
      </vt:variant>
      <vt:variant>
        <vt:lpwstr/>
      </vt:variant>
      <vt:variant>
        <vt:lpwstr>_Toc408336424</vt:lpwstr>
      </vt:variant>
      <vt:variant>
        <vt:i4>1048635</vt:i4>
      </vt:variant>
      <vt:variant>
        <vt:i4>992</vt:i4>
      </vt:variant>
      <vt:variant>
        <vt:i4>0</vt:i4>
      </vt:variant>
      <vt:variant>
        <vt:i4>5</vt:i4>
      </vt:variant>
      <vt:variant>
        <vt:lpwstr/>
      </vt:variant>
      <vt:variant>
        <vt:lpwstr>_Toc408336423</vt:lpwstr>
      </vt:variant>
      <vt:variant>
        <vt:i4>1048635</vt:i4>
      </vt:variant>
      <vt:variant>
        <vt:i4>986</vt:i4>
      </vt:variant>
      <vt:variant>
        <vt:i4>0</vt:i4>
      </vt:variant>
      <vt:variant>
        <vt:i4>5</vt:i4>
      </vt:variant>
      <vt:variant>
        <vt:lpwstr/>
      </vt:variant>
      <vt:variant>
        <vt:lpwstr>_Toc408336422</vt:lpwstr>
      </vt:variant>
      <vt:variant>
        <vt:i4>1048635</vt:i4>
      </vt:variant>
      <vt:variant>
        <vt:i4>980</vt:i4>
      </vt:variant>
      <vt:variant>
        <vt:i4>0</vt:i4>
      </vt:variant>
      <vt:variant>
        <vt:i4>5</vt:i4>
      </vt:variant>
      <vt:variant>
        <vt:lpwstr/>
      </vt:variant>
      <vt:variant>
        <vt:lpwstr>_Toc408336421</vt:lpwstr>
      </vt:variant>
      <vt:variant>
        <vt:i4>1048635</vt:i4>
      </vt:variant>
      <vt:variant>
        <vt:i4>974</vt:i4>
      </vt:variant>
      <vt:variant>
        <vt:i4>0</vt:i4>
      </vt:variant>
      <vt:variant>
        <vt:i4>5</vt:i4>
      </vt:variant>
      <vt:variant>
        <vt:lpwstr/>
      </vt:variant>
      <vt:variant>
        <vt:lpwstr>_Toc408336420</vt:lpwstr>
      </vt:variant>
      <vt:variant>
        <vt:i4>1245243</vt:i4>
      </vt:variant>
      <vt:variant>
        <vt:i4>968</vt:i4>
      </vt:variant>
      <vt:variant>
        <vt:i4>0</vt:i4>
      </vt:variant>
      <vt:variant>
        <vt:i4>5</vt:i4>
      </vt:variant>
      <vt:variant>
        <vt:lpwstr/>
      </vt:variant>
      <vt:variant>
        <vt:lpwstr>_Toc408336419</vt:lpwstr>
      </vt:variant>
      <vt:variant>
        <vt:i4>1245243</vt:i4>
      </vt:variant>
      <vt:variant>
        <vt:i4>962</vt:i4>
      </vt:variant>
      <vt:variant>
        <vt:i4>0</vt:i4>
      </vt:variant>
      <vt:variant>
        <vt:i4>5</vt:i4>
      </vt:variant>
      <vt:variant>
        <vt:lpwstr/>
      </vt:variant>
      <vt:variant>
        <vt:lpwstr>_Toc408336418</vt:lpwstr>
      </vt:variant>
      <vt:variant>
        <vt:i4>1245243</vt:i4>
      </vt:variant>
      <vt:variant>
        <vt:i4>956</vt:i4>
      </vt:variant>
      <vt:variant>
        <vt:i4>0</vt:i4>
      </vt:variant>
      <vt:variant>
        <vt:i4>5</vt:i4>
      </vt:variant>
      <vt:variant>
        <vt:lpwstr/>
      </vt:variant>
      <vt:variant>
        <vt:lpwstr>_Toc408336417</vt:lpwstr>
      </vt:variant>
      <vt:variant>
        <vt:i4>1245243</vt:i4>
      </vt:variant>
      <vt:variant>
        <vt:i4>950</vt:i4>
      </vt:variant>
      <vt:variant>
        <vt:i4>0</vt:i4>
      </vt:variant>
      <vt:variant>
        <vt:i4>5</vt:i4>
      </vt:variant>
      <vt:variant>
        <vt:lpwstr/>
      </vt:variant>
      <vt:variant>
        <vt:lpwstr>_Toc408336416</vt:lpwstr>
      </vt:variant>
      <vt:variant>
        <vt:i4>1245243</vt:i4>
      </vt:variant>
      <vt:variant>
        <vt:i4>944</vt:i4>
      </vt:variant>
      <vt:variant>
        <vt:i4>0</vt:i4>
      </vt:variant>
      <vt:variant>
        <vt:i4>5</vt:i4>
      </vt:variant>
      <vt:variant>
        <vt:lpwstr/>
      </vt:variant>
      <vt:variant>
        <vt:lpwstr>_Toc408336415</vt:lpwstr>
      </vt:variant>
      <vt:variant>
        <vt:i4>1245243</vt:i4>
      </vt:variant>
      <vt:variant>
        <vt:i4>938</vt:i4>
      </vt:variant>
      <vt:variant>
        <vt:i4>0</vt:i4>
      </vt:variant>
      <vt:variant>
        <vt:i4>5</vt:i4>
      </vt:variant>
      <vt:variant>
        <vt:lpwstr/>
      </vt:variant>
      <vt:variant>
        <vt:lpwstr>_Toc408336414</vt:lpwstr>
      </vt:variant>
      <vt:variant>
        <vt:i4>1245243</vt:i4>
      </vt:variant>
      <vt:variant>
        <vt:i4>932</vt:i4>
      </vt:variant>
      <vt:variant>
        <vt:i4>0</vt:i4>
      </vt:variant>
      <vt:variant>
        <vt:i4>5</vt:i4>
      </vt:variant>
      <vt:variant>
        <vt:lpwstr/>
      </vt:variant>
      <vt:variant>
        <vt:lpwstr>_Toc408336413</vt:lpwstr>
      </vt:variant>
      <vt:variant>
        <vt:i4>1245243</vt:i4>
      </vt:variant>
      <vt:variant>
        <vt:i4>926</vt:i4>
      </vt:variant>
      <vt:variant>
        <vt:i4>0</vt:i4>
      </vt:variant>
      <vt:variant>
        <vt:i4>5</vt:i4>
      </vt:variant>
      <vt:variant>
        <vt:lpwstr/>
      </vt:variant>
      <vt:variant>
        <vt:lpwstr>_Toc408336412</vt:lpwstr>
      </vt:variant>
      <vt:variant>
        <vt:i4>1245243</vt:i4>
      </vt:variant>
      <vt:variant>
        <vt:i4>920</vt:i4>
      </vt:variant>
      <vt:variant>
        <vt:i4>0</vt:i4>
      </vt:variant>
      <vt:variant>
        <vt:i4>5</vt:i4>
      </vt:variant>
      <vt:variant>
        <vt:lpwstr/>
      </vt:variant>
      <vt:variant>
        <vt:lpwstr>_Toc408336411</vt:lpwstr>
      </vt:variant>
      <vt:variant>
        <vt:i4>1245243</vt:i4>
      </vt:variant>
      <vt:variant>
        <vt:i4>914</vt:i4>
      </vt:variant>
      <vt:variant>
        <vt:i4>0</vt:i4>
      </vt:variant>
      <vt:variant>
        <vt:i4>5</vt:i4>
      </vt:variant>
      <vt:variant>
        <vt:lpwstr/>
      </vt:variant>
      <vt:variant>
        <vt:lpwstr>_Toc408336410</vt:lpwstr>
      </vt:variant>
      <vt:variant>
        <vt:i4>1179707</vt:i4>
      </vt:variant>
      <vt:variant>
        <vt:i4>908</vt:i4>
      </vt:variant>
      <vt:variant>
        <vt:i4>0</vt:i4>
      </vt:variant>
      <vt:variant>
        <vt:i4>5</vt:i4>
      </vt:variant>
      <vt:variant>
        <vt:lpwstr/>
      </vt:variant>
      <vt:variant>
        <vt:lpwstr>_Toc408336409</vt:lpwstr>
      </vt:variant>
      <vt:variant>
        <vt:i4>1179707</vt:i4>
      </vt:variant>
      <vt:variant>
        <vt:i4>902</vt:i4>
      </vt:variant>
      <vt:variant>
        <vt:i4>0</vt:i4>
      </vt:variant>
      <vt:variant>
        <vt:i4>5</vt:i4>
      </vt:variant>
      <vt:variant>
        <vt:lpwstr/>
      </vt:variant>
      <vt:variant>
        <vt:lpwstr>_Toc408336408</vt:lpwstr>
      </vt:variant>
      <vt:variant>
        <vt:i4>1179707</vt:i4>
      </vt:variant>
      <vt:variant>
        <vt:i4>896</vt:i4>
      </vt:variant>
      <vt:variant>
        <vt:i4>0</vt:i4>
      </vt:variant>
      <vt:variant>
        <vt:i4>5</vt:i4>
      </vt:variant>
      <vt:variant>
        <vt:lpwstr/>
      </vt:variant>
      <vt:variant>
        <vt:lpwstr>_Toc408336407</vt:lpwstr>
      </vt:variant>
      <vt:variant>
        <vt:i4>1179707</vt:i4>
      </vt:variant>
      <vt:variant>
        <vt:i4>890</vt:i4>
      </vt:variant>
      <vt:variant>
        <vt:i4>0</vt:i4>
      </vt:variant>
      <vt:variant>
        <vt:i4>5</vt:i4>
      </vt:variant>
      <vt:variant>
        <vt:lpwstr/>
      </vt:variant>
      <vt:variant>
        <vt:lpwstr>_Toc408336406</vt:lpwstr>
      </vt:variant>
      <vt:variant>
        <vt:i4>1179707</vt:i4>
      </vt:variant>
      <vt:variant>
        <vt:i4>884</vt:i4>
      </vt:variant>
      <vt:variant>
        <vt:i4>0</vt:i4>
      </vt:variant>
      <vt:variant>
        <vt:i4>5</vt:i4>
      </vt:variant>
      <vt:variant>
        <vt:lpwstr/>
      </vt:variant>
      <vt:variant>
        <vt:lpwstr>_Toc408336405</vt:lpwstr>
      </vt:variant>
      <vt:variant>
        <vt:i4>1179707</vt:i4>
      </vt:variant>
      <vt:variant>
        <vt:i4>878</vt:i4>
      </vt:variant>
      <vt:variant>
        <vt:i4>0</vt:i4>
      </vt:variant>
      <vt:variant>
        <vt:i4>5</vt:i4>
      </vt:variant>
      <vt:variant>
        <vt:lpwstr/>
      </vt:variant>
      <vt:variant>
        <vt:lpwstr>_Toc408336404</vt:lpwstr>
      </vt:variant>
      <vt:variant>
        <vt:i4>1179707</vt:i4>
      </vt:variant>
      <vt:variant>
        <vt:i4>872</vt:i4>
      </vt:variant>
      <vt:variant>
        <vt:i4>0</vt:i4>
      </vt:variant>
      <vt:variant>
        <vt:i4>5</vt:i4>
      </vt:variant>
      <vt:variant>
        <vt:lpwstr/>
      </vt:variant>
      <vt:variant>
        <vt:lpwstr>_Toc408336403</vt:lpwstr>
      </vt:variant>
      <vt:variant>
        <vt:i4>1179707</vt:i4>
      </vt:variant>
      <vt:variant>
        <vt:i4>866</vt:i4>
      </vt:variant>
      <vt:variant>
        <vt:i4>0</vt:i4>
      </vt:variant>
      <vt:variant>
        <vt:i4>5</vt:i4>
      </vt:variant>
      <vt:variant>
        <vt:lpwstr/>
      </vt:variant>
      <vt:variant>
        <vt:lpwstr>_Toc408336402</vt:lpwstr>
      </vt:variant>
      <vt:variant>
        <vt:i4>1179707</vt:i4>
      </vt:variant>
      <vt:variant>
        <vt:i4>860</vt:i4>
      </vt:variant>
      <vt:variant>
        <vt:i4>0</vt:i4>
      </vt:variant>
      <vt:variant>
        <vt:i4>5</vt:i4>
      </vt:variant>
      <vt:variant>
        <vt:lpwstr/>
      </vt:variant>
      <vt:variant>
        <vt:lpwstr>_Toc408336401</vt:lpwstr>
      </vt:variant>
      <vt:variant>
        <vt:i4>1179707</vt:i4>
      </vt:variant>
      <vt:variant>
        <vt:i4>854</vt:i4>
      </vt:variant>
      <vt:variant>
        <vt:i4>0</vt:i4>
      </vt:variant>
      <vt:variant>
        <vt:i4>5</vt:i4>
      </vt:variant>
      <vt:variant>
        <vt:lpwstr/>
      </vt:variant>
      <vt:variant>
        <vt:lpwstr>_Toc408336400</vt:lpwstr>
      </vt:variant>
      <vt:variant>
        <vt:i4>1769532</vt:i4>
      </vt:variant>
      <vt:variant>
        <vt:i4>848</vt:i4>
      </vt:variant>
      <vt:variant>
        <vt:i4>0</vt:i4>
      </vt:variant>
      <vt:variant>
        <vt:i4>5</vt:i4>
      </vt:variant>
      <vt:variant>
        <vt:lpwstr/>
      </vt:variant>
      <vt:variant>
        <vt:lpwstr>_Toc408336399</vt:lpwstr>
      </vt:variant>
      <vt:variant>
        <vt:i4>1769532</vt:i4>
      </vt:variant>
      <vt:variant>
        <vt:i4>842</vt:i4>
      </vt:variant>
      <vt:variant>
        <vt:i4>0</vt:i4>
      </vt:variant>
      <vt:variant>
        <vt:i4>5</vt:i4>
      </vt:variant>
      <vt:variant>
        <vt:lpwstr/>
      </vt:variant>
      <vt:variant>
        <vt:lpwstr>_Toc408336398</vt:lpwstr>
      </vt:variant>
      <vt:variant>
        <vt:i4>1769532</vt:i4>
      </vt:variant>
      <vt:variant>
        <vt:i4>836</vt:i4>
      </vt:variant>
      <vt:variant>
        <vt:i4>0</vt:i4>
      </vt:variant>
      <vt:variant>
        <vt:i4>5</vt:i4>
      </vt:variant>
      <vt:variant>
        <vt:lpwstr/>
      </vt:variant>
      <vt:variant>
        <vt:lpwstr>_Toc408336397</vt:lpwstr>
      </vt:variant>
      <vt:variant>
        <vt:i4>1769532</vt:i4>
      </vt:variant>
      <vt:variant>
        <vt:i4>830</vt:i4>
      </vt:variant>
      <vt:variant>
        <vt:i4>0</vt:i4>
      </vt:variant>
      <vt:variant>
        <vt:i4>5</vt:i4>
      </vt:variant>
      <vt:variant>
        <vt:lpwstr/>
      </vt:variant>
      <vt:variant>
        <vt:lpwstr>_Toc408336396</vt:lpwstr>
      </vt:variant>
      <vt:variant>
        <vt:i4>1769532</vt:i4>
      </vt:variant>
      <vt:variant>
        <vt:i4>824</vt:i4>
      </vt:variant>
      <vt:variant>
        <vt:i4>0</vt:i4>
      </vt:variant>
      <vt:variant>
        <vt:i4>5</vt:i4>
      </vt:variant>
      <vt:variant>
        <vt:lpwstr/>
      </vt:variant>
      <vt:variant>
        <vt:lpwstr>_Toc408336395</vt:lpwstr>
      </vt:variant>
      <vt:variant>
        <vt:i4>1769532</vt:i4>
      </vt:variant>
      <vt:variant>
        <vt:i4>818</vt:i4>
      </vt:variant>
      <vt:variant>
        <vt:i4>0</vt:i4>
      </vt:variant>
      <vt:variant>
        <vt:i4>5</vt:i4>
      </vt:variant>
      <vt:variant>
        <vt:lpwstr/>
      </vt:variant>
      <vt:variant>
        <vt:lpwstr>_Toc408336394</vt:lpwstr>
      </vt:variant>
      <vt:variant>
        <vt:i4>1769532</vt:i4>
      </vt:variant>
      <vt:variant>
        <vt:i4>812</vt:i4>
      </vt:variant>
      <vt:variant>
        <vt:i4>0</vt:i4>
      </vt:variant>
      <vt:variant>
        <vt:i4>5</vt:i4>
      </vt:variant>
      <vt:variant>
        <vt:lpwstr/>
      </vt:variant>
      <vt:variant>
        <vt:lpwstr>_Toc408336393</vt:lpwstr>
      </vt:variant>
      <vt:variant>
        <vt:i4>1769532</vt:i4>
      </vt:variant>
      <vt:variant>
        <vt:i4>806</vt:i4>
      </vt:variant>
      <vt:variant>
        <vt:i4>0</vt:i4>
      </vt:variant>
      <vt:variant>
        <vt:i4>5</vt:i4>
      </vt:variant>
      <vt:variant>
        <vt:lpwstr/>
      </vt:variant>
      <vt:variant>
        <vt:lpwstr>_Toc408336392</vt:lpwstr>
      </vt:variant>
      <vt:variant>
        <vt:i4>1769532</vt:i4>
      </vt:variant>
      <vt:variant>
        <vt:i4>800</vt:i4>
      </vt:variant>
      <vt:variant>
        <vt:i4>0</vt:i4>
      </vt:variant>
      <vt:variant>
        <vt:i4>5</vt:i4>
      </vt:variant>
      <vt:variant>
        <vt:lpwstr/>
      </vt:variant>
      <vt:variant>
        <vt:lpwstr>_Toc408336391</vt:lpwstr>
      </vt:variant>
      <vt:variant>
        <vt:i4>1769532</vt:i4>
      </vt:variant>
      <vt:variant>
        <vt:i4>794</vt:i4>
      </vt:variant>
      <vt:variant>
        <vt:i4>0</vt:i4>
      </vt:variant>
      <vt:variant>
        <vt:i4>5</vt:i4>
      </vt:variant>
      <vt:variant>
        <vt:lpwstr/>
      </vt:variant>
      <vt:variant>
        <vt:lpwstr>_Toc408336390</vt:lpwstr>
      </vt:variant>
      <vt:variant>
        <vt:i4>1703996</vt:i4>
      </vt:variant>
      <vt:variant>
        <vt:i4>788</vt:i4>
      </vt:variant>
      <vt:variant>
        <vt:i4>0</vt:i4>
      </vt:variant>
      <vt:variant>
        <vt:i4>5</vt:i4>
      </vt:variant>
      <vt:variant>
        <vt:lpwstr/>
      </vt:variant>
      <vt:variant>
        <vt:lpwstr>_Toc408336389</vt:lpwstr>
      </vt:variant>
      <vt:variant>
        <vt:i4>1703996</vt:i4>
      </vt:variant>
      <vt:variant>
        <vt:i4>782</vt:i4>
      </vt:variant>
      <vt:variant>
        <vt:i4>0</vt:i4>
      </vt:variant>
      <vt:variant>
        <vt:i4>5</vt:i4>
      </vt:variant>
      <vt:variant>
        <vt:lpwstr/>
      </vt:variant>
      <vt:variant>
        <vt:lpwstr>_Toc408336388</vt:lpwstr>
      </vt:variant>
      <vt:variant>
        <vt:i4>1703996</vt:i4>
      </vt:variant>
      <vt:variant>
        <vt:i4>776</vt:i4>
      </vt:variant>
      <vt:variant>
        <vt:i4>0</vt:i4>
      </vt:variant>
      <vt:variant>
        <vt:i4>5</vt:i4>
      </vt:variant>
      <vt:variant>
        <vt:lpwstr/>
      </vt:variant>
      <vt:variant>
        <vt:lpwstr>_Toc408336387</vt:lpwstr>
      </vt:variant>
      <vt:variant>
        <vt:i4>1703996</vt:i4>
      </vt:variant>
      <vt:variant>
        <vt:i4>770</vt:i4>
      </vt:variant>
      <vt:variant>
        <vt:i4>0</vt:i4>
      </vt:variant>
      <vt:variant>
        <vt:i4>5</vt:i4>
      </vt:variant>
      <vt:variant>
        <vt:lpwstr/>
      </vt:variant>
      <vt:variant>
        <vt:lpwstr>_Toc408336386</vt:lpwstr>
      </vt:variant>
      <vt:variant>
        <vt:i4>1703996</vt:i4>
      </vt:variant>
      <vt:variant>
        <vt:i4>764</vt:i4>
      </vt:variant>
      <vt:variant>
        <vt:i4>0</vt:i4>
      </vt:variant>
      <vt:variant>
        <vt:i4>5</vt:i4>
      </vt:variant>
      <vt:variant>
        <vt:lpwstr/>
      </vt:variant>
      <vt:variant>
        <vt:lpwstr>_Toc408336385</vt:lpwstr>
      </vt:variant>
      <vt:variant>
        <vt:i4>1703996</vt:i4>
      </vt:variant>
      <vt:variant>
        <vt:i4>758</vt:i4>
      </vt:variant>
      <vt:variant>
        <vt:i4>0</vt:i4>
      </vt:variant>
      <vt:variant>
        <vt:i4>5</vt:i4>
      </vt:variant>
      <vt:variant>
        <vt:lpwstr/>
      </vt:variant>
      <vt:variant>
        <vt:lpwstr>_Toc408336384</vt:lpwstr>
      </vt:variant>
      <vt:variant>
        <vt:i4>1703996</vt:i4>
      </vt:variant>
      <vt:variant>
        <vt:i4>752</vt:i4>
      </vt:variant>
      <vt:variant>
        <vt:i4>0</vt:i4>
      </vt:variant>
      <vt:variant>
        <vt:i4>5</vt:i4>
      </vt:variant>
      <vt:variant>
        <vt:lpwstr/>
      </vt:variant>
      <vt:variant>
        <vt:lpwstr>_Toc408336383</vt:lpwstr>
      </vt:variant>
      <vt:variant>
        <vt:i4>1703996</vt:i4>
      </vt:variant>
      <vt:variant>
        <vt:i4>746</vt:i4>
      </vt:variant>
      <vt:variant>
        <vt:i4>0</vt:i4>
      </vt:variant>
      <vt:variant>
        <vt:i4>5</vt:i4>
      </vt:variant>
      <vt:variant>
        <vt:lpwstr/>
      </vt:variant>
      <vt:variant>
        <vt:lpwstr>_Toc408336382</vt:lpwstr>
      </vt:variant>
      <vt:variant>
        <vt:i4>1703996</vt:i4>
      </vt:variant>
      <vt:variant>
        <vt:i4>740</vt:i4>
      </vt:variant>
      <vt:variant>
        <vt:i4>0</vt:i4>
      </vt:variant>
      <vt:variant>
        <vt:i4>5</vt:i4>
      </vt:variant>
      <vt:variant>
        <vt:lpwstr/>
      </vt:variant>
      <vt:variant>
        <vt:lpwstr>_Toc408336381</vt:lpwstr>
      </vt:variant>
      <vt:variant>
        <vt:i4>1703996</vt:i4>
      </vt:variant>
      <vt:variant>
        <vt:i4>734</vt:i4>
      </vt:variant>
      <vt:variant>
        <vt:i4>0</vt:i4>
      </vt:variant>
      <vt:variant>
        <vt:i4>5</vt:i4>
      </vt:variant>
      <vt:variant>
        <vt:lpwstr/>
      </vt:variant>
      <vt:variant>
        <vt:lpwstr>_Toc408336380</vt:lpwstr>
      </vt:variant>
      <vt:variant>
        <vt:i4>1376316</vt:i4>
      </vt:variant>
      <vt:variant>
        <vt:i4>728</vt:i4>
      </vt:variant>
      <vt:variant>
        <vt:i4>0</vt:i4>
      </vt:variant>
      <vt:variant>
        <vt:i4>5</vt:i4>
      </vt:variant>
      <vt:variant>
        <vt:lpwstr/>
      </vt:variant>
      <vt:variant>
        <vt:lpwstr>_Toc408336379</vt:lpwstr>
      </vt:variant>
      <vt:variant>
        <vt:i4>1376316</vt:i4>
      </vt:variant>
      <vt:variant>
        <vt:i4>722</vt:i4>
      </vt:variant>
      <vt:variant>
        <vt:i4>0</vt:i4>
      </vt:variant>
      <vt:variant>
        <vt:i4>5</vt:i4>
      </vt:variant>
      <vt:variant>
        <vt:lpwstr/>
      </vt:variant>
      <vt:variant>
        <vt:lpwstr>_Toc408336378</vt:lpwstr>
      </vt:variant>
      <vt:variant>
        <vt:i4>1376316</vt:i4>
      </vt:variant>
      <vt:variant>
        <vt:i4>716</vt:i4>
      </vt:variant>
      <vt:variant>
        <vt:i4>0</vt:i4>
      </vt:variant>
      <vt:variant>
        <vt:i4>5</vt:i4>
      </vt:variant>
      <vt:variant>
        <vt:lpwstr/>
      </vt:variant>
      <vt:variant>
        <vt:lpwstr>_Toc408336377</vt:lpwstr>
      </vt:variant>
      <vt:variant>
        <vt:i4>1376316</vt:i4>
      </vt:variant>
      <vt:variant>
        <vt:i4>710</vt:i4>
      </vt:variant>
      <vt:variant>
        <vt:i4>0</vt:i4>
      </vt:variant>
      <vt:variant>
        <vt:i4>5</vt:i4>
      </vt:variant>
      <vt:variant>
        <vt:lpwstr/>
      </vt:variant>
      <vt:variant>
        <vt:lpwstr>_Toc408336376</vt:lpwstr>
      </vt:variant>
      <vt:variant>
        <vt:i4>1376316</vt:i4>
      </vt:variant>
      <vt:variant>
        <vt:i4>704</vt:i4>
      </vt:variant>
      <vt:variant>
        <vt:i4>0</vt:i4>
      </vt:variant>
      <vt:variant>
        <vt:i4>5</vt:i4>
      </vt:variant>
      <vt:variant>
        <vt:lpwstr/>
      </vt:variant>
      <vt:variant>
        <vt:lpwstr>_Toc408336375</vt:lpwstr>
      </vt:variant>
      <vt:variant>
        <vt:i4>1376316</vt:i4>
      </vt:variant>
      <vt:variant>
        <vt:i4>698</vt:i4>
      </vt:variant>
      <vt:variant>
        <vt:i4>0</vt:i4>
      </vt:variant>
      <vt:variant>
        <vt:i4>5</vt:i4>
      </vt:variant>
      <vt:variant>
        <vt:lpwstr/>
      </vt:variant>
      <vt:variant>
        <vt:lpwstr>_Toc408336374</vt:lpwstr>
      </vt:variant>
      <vt:variant>
        <vt:i4>1376316</vt:i4>
      </vt:variant>
      <vt:variant>
        <vt:i4>692</vt:i4>
      </vt:variant>
      <vt:variant>
        <vt:i4>0</vt:i4>
      </vt:variant>
      <vt:variant>
        <vt:i4>5</vt:i4>
      </vt:variant>
      <vt:variant>
        <vt:lpwstr/>
      </vt:variant>
      <vt:variant>
        <vt:lpwstr>_Toc408336373</vt:lpwstr>
      </vt:variant>
      <vt:variant>
        <vt:i4>1376316</vt:i4>
      </vt:variant>
      <vt:variant>
        <vt:i4>686</vt:i4>
      </vt:variant>
      <vt:variant>
        <vt:i4>0</vt:i4>
      </vt:variant>
      <vt:variant>
        <vt:i4>5</vt:i4>
      </vt:variant>
      <vt:variant>
        <vt:lpwstr/>
      </vt:variant>
      <vt:variant>
        <vt:lpwstr>_Toc408336372</vt:lpwstr>
      </vt:variant>
      <vt:variant>
        <vt:i4>1376316</vt:i4>
      </vt:variant>
      <vt:variant>
        <vt:i4>680</vt:i4>
      </vt:variant>
      <vt:variant>
        <vt:i4>0</vt:i4>
      </vt:variant>
      <vt:variant>
        <vt:i4>5</vt:i4>
      </vt:variant>
      <vt:variant>
        <vt:lpwstr/>
      </vt:variant>
      <vt:variant>
        <vt:lpwstr>_Toc408336371</vt:lpwstr>
      </vt:variant>
      <vt:variant>
        <vt:i4>1376316</vt:i4>
      </vt:variant>
      <vt:variant>
        <vt:i4>674</vt:i4>
      </vt:variant>
      <vt:variant>
        <vt:i4>0</vt:i4>
      </vt:variant>
      <vt:variant>
        <vt:i4>5</vt:i4>
      </vt:variant>
      <vt:variant>
        <vt:lpwstr/>
      </vt:variant>
      <vt:variant>
        <vt:lpwstr>_Toc408336370</vt:lpwstr>
      </vt:variant>
      <vt:variant>
        <vt:i4>1310780</vt:i4>
      </vt:variant>
      <vt:variant>
        <vt:i4>668</vt:i4>
      </vt:variant>
      <vt:variant>
        <vt:i4>0</vt:i4>
      </vt:variant>
      <vt:variant>
        <vt:i4>5</vt:i4>
      </vt:variant>
      <vt:variant>
        <vt:lpwstr/>
      </vt:variant>
      <vt:variant>
        <vt:lpwstr>_Toc408336369</vt:lpwstr>
      </vt:variant>
      <vt:variant>
        <vt:i4>1310780</vt:i4>
      </vt:variant>
      <vt:variant>
        <vt:i4>662</vt:i4>
      </vt:variant>
      <vt:variant>
        <vt:i4>0</vt:i4>
      </vt:variant>
      <vt:variant>
        <vt:i4>5</vt:i4>
      </vt:variant>
      <vt:variant>
        <vt:lpwstr/>
      </vt:variant>
      <vt:variant>
        <vt:lpwstr>_Toc408336368</vt:lpwstr>
      </vt:variant>
      <vt:variant>
        <vt:i4>1310780</vt:i4>
      </vt:variant>
      <vt:variant>
        <vt:i4>656</vt:i4>
      </vt:variant>
      <vt:variant>
        <vt:i4>0</vt:i4>
      </vt:variant>
      <vt:variant>
        <vt:i4>5</vt:i4>
      </vt:variant>
      <vt:variant>
        <vt:lpwstr/>
      </vt:variant>
      <vt:variant>
        <vt:lpwstr>_Toc408336367</vt:lpwstr>
      </vt:variant>
      <vt:variant>
        <vt:i4>1310780</vt:i4>
      </vt:variant>
      <vt:variant>
        <vt:i4>650</vt:i4>
      </vt:variant>
      <vt:variant>
        <vt:i4>0</vt:i4>
      </vt:variant>
      <vt:variant>
        <vt:i4>5</vt:i4>
      </vt:variant>
      <vt:variant>
        <vt:lpwstr/>
      </vt:variant>
      <vt:variant>
        <vt:lpwstr>_Toc408336366</vt:lpwstr>
      </vt:variant>
      <vt:variant>
        <vt:i4>1310780</vt:i4>
      </vt:variant>
      <vt:variant>
        <vt:i4>644</vt:i4>
      </vt:variant>
      <vt:variant>
        <vt:i4>0</vt:i4>
      </vt:variant>
      <vt:variant>
        <vt:i4>5</vt:i4>
      </vt:variant>
      <vt:variant>
        <vt:lpwstr/>
      </vt:variant>
      <vt:variant>
        <vt:lpwstr>_Toc408336364</vt:lpwstr>
      </vt:variant>
      <vt:variant>
        <vt:i4>1310780</vt:i4>
      </vt:variant>
      <vt:variant>
        <vt:i4>638</vt:i4>
      </vt:variant>
      <vt:variant>
        <vt:i4>0</vt:i4>
      </vt:variant>
      <vt:variant>
        <vt:i4>5</vt:i4>
      </vt:variant>
      <vt:variant>
        <vt:lpwstr/>
      </vt:variant>
      <vt:variant>
        <vt:lpwstr>_Toc408336363</vt:lpwstr>
      </vt:variant>
      <vt:variant>
        <vt:i4>1310780</vt:i4>
      </vt:variant>
      <vt:variant>
        <vt:i4>632</vt:i4>
      </vt:variant>
      <vt:variant>
        <vt:i4>0</vt:i4>
      </vt:variant>
      <vt:variant>
        <vt:i4>5</vt:i4>
      </vt:variant>
      <vt:variant>
        <vt:lpwstr/>
      </vt:variant>
      <vt:variant>
        <vt:lpwstr>_Toc408336362</vt:lpwstr>
      </vt:variant>
      <vt:variant>
        <vt:i4>1310780</vt:i4>
      </vt:variant>
      <vt:variant>
        <vt:i4>626</vt:i4>
      </vt:variant>
      <vt:variant>
        <vt:i4>0</vt:i4>
      </vt:variant>
      <vt:variant>
        <vt:i4>5</vt:i4>
      </vt:variant>
      <vt:variant>
        <vt:lpwstr/>
      </vt:variant>
      <vt:variant>
        <vt:lpwstr>_Toc408336361</vt:lpwstr>
      </vt:variant>
      <vt:variant>
        <vt:i4>1310780</vt:i4>
      </vt:variant>
      <vt:variant>
        <vt:i4>620</vt:i4>
      </vt:variant>
      <vt:variant>
        <vt:i4>0</vt:i4>
      </vt:variant>
      <vt:variant>
        <vt:i4>5</vt:i4>
      </vt:variant>
      <vt:variant>
        <vt:lpwstr/>
      </vt:variant>
      <vt:variant>
        <vt:lpwstr>_Toc408336360</vt:lpwstr>
      </vt:variant>
      <vt:variant>
        <vt:i4>1507388</vt:i4>
      </vt:variant>
      <vt:variant>
        <vt:i4>614</vt:i4>
      </vt:variant>
      <vt:variant>
        <vt:i4>0</vt:i4>
      </vt:variant>
      <vt:variant>
        <vt:i4>5</vt:i4>
      </vt:variant>
      <vt:variant>
        <vt:lpwstr/>
      </vt:variant>
      <vt:variant>
        <vt:lpwstr>_Toc408336359</vt:lpwstr>
      </vt:variant>
      <vt:variant>
        <vt:i4>1507388</vt:i4>
      </vt:variant>
      <vt:variant>
        <vt:i4>608</vt:i4>
      </vt:variant>
      <vt:variant>
        <vt:i4>0</vt:i4>
      </vt:variant>
      <vt:variant>
        <vt:i4>5</vt:i4>
      </vt:variant>
      <vt:variant>
        <vt:lpwstr/>
      </vt:variant>
      <vt:variant>
        <vt:lpwstr>_Toc408336358</vt:lpwstr>
      </vt:variant>
      <vt:variant>
        <vt:i4>1507388</vt:i4>
      </vt:variant>
      <vt:variant>
        <vt:i4>602</vt:i4>
      </vt:variant>
      <vt:variant>
        <vt:i4>0</vt:i4>
      </vt:variant>
      <vt:variant>
        <vt:i4>5</vt:i4>
      </vt:variant>
      <vt:variant>
        <vt:lpwstr/>
      </vt:variant>
      <vt:variant>
        <vt:lpwstr>_Toc408336357</vt:lpwstr>
      </vt:variant>
      <vt:variant>
        <vt:i4>1507388</vt:i4>
      </vt:variant>
      <vt:variant>
        <vt:i4>596</vt:i4>
      </vt:variant>
      <vt:variant>
        <vt:i4>0</vt:i4>
      </vt:variant>
      <vt:variant>
        <vt:i4>5</vt:i4>
      </vt:variant>
      <vt:variant>
        <vt:lpwstr/>
      </vt:variant>
      <vt:variant>
        <vt:lpwstr>_Toc408336356</vt:lpwstr>
      </vt:variant>
      <vt:variant>
        <vt:i4>1507388</vt:i4>
      </vt:variant>
      <vt:variant>
        <vt:i4>590</vt:i4>
      </vt:variant>
      <vt:variant>
        <vt:i4>0</vt:i4>
      </vt:variant>
      <vt:variant>
        <vt:i4>5</vt:i4>
      </vt:variant>
      <vt:variant>
        <vt:lpwstr/>
      </vt:variant>
      <vt:variant>
        <vt:lpwstr>_Toc408336355</vt:lpwstr>
      </vt:variant>
      <vt:variant>
        <vt:i4>1507388</vt:i4>
      </vt:variant>
      <vt:variant>
        <vt:i4>584</vt:i4>
      </vt:variant>
      <vt:variant>
        <vt:i4>0</vt:i4>
      </vt:variant>
      <vt:variant>
        <vt:i4>5</vt:i4>
      </vt:variant>
      <vt:variant>
        <vt:lpwstr/>
      </vt:variant>
      <vt:variant>
        <vt:lpwstr>_Toc408336354</vt:lpwstr>
      </vt:variant>
      <vt:variant>
        <vt:i4>1507388</vt:i4>
      </vt:variant>
      <vt:variant>
        <vt:i4>578</vt:i4>
      </vt:variant>
      <vt:variant>
        <vt:i4>0</vt:i4>
      </vt:variant>
      <vt:variant>
        <vt:i4>5</vt:i4>
      </vt:variant>
      <vt:variant>
        <vt:lpwstr/>
      </vt:variant>
      <vt:variant>
        <vt:lpwstr>_Toc408336353</vt:lpwstr>
      </vt:variant>
      <vt:variant>
        <vt:i4>1507388</vt:i4>
      </vt:variant>
      <vt:variant>
        <vt:i4>572</vt:i4>
      </vt:variant>
      <vt:variant>
        <vt:i4>0</vt:i4>
      </vt:variant>
      <vt:variant>
        <vt:i4>5</vt:i4>
      </vt:variant>
      <vt:variant>
        <vt:lpwstr/>
      </vt:variant>
      <vt:variant>
        <vt:lpwstr>_Toc408336352</vt:lpwstr>
      </vt:variant>
      <vt:variant>
        <vt:i4>1507388</vt:i4>
      </vt:variant>
      <vt:variant>
        <vt:i4>566</vt:i4>
      </vt:variant>
      <vt:variant>
        <vt:i4>0</vt:i4>
      </vt:variant>
      <vt:variant>
        <vt:i4>5</vt:i4>
      </vt:variant>
      <vt:variant>
        <vt:lpwstr/>
      </vt:variant>
      <vt:variant>
        <vt:lpwstr>_Toc408336351</vt:lpwstr>
      </vt:variant>
      <vt:variant>
        <vt:i4>1507388</vt:i4>
      </vt:variant>
      <vt:variant>
        <vt:i4>560</vt:i4>
      </vt:variant>
      <vt:variant>
        <vt:i4>0</vt:i4>
      </vt:variant>
      <vt:variant>
        <vt:i4>5</vt:i4>
      </vt:variant>
      <vt:variant>
        <vt:lpwstr/>
      </vt:variant>
      <vt:variant>
        <vt:lpwstr>_Toc408336350</vt:lpwstr>
      </vt:variant>
      <vt:variant>
        <vt:i4>1441852</vt:i4>
      </vt:variant>
      <vt:variant>
        <vt:i4>554</vt:i4>
      </vt:variant>
      <vt:variant>
        <vt:i4>0</vt:i4>
      </vt:variant>
      <vt:variant>
        <vt:i4>5</vt:i4>
      </vt:variant>
      <vt:variant>
        <vt:lpwstr/>
      </vt:variant>
      <vt:variant>
        <vt:lpwstr>_Toc408336349</vt:lpwstr>
      </vt:variant>
      <vt:variant>
        <vt:i4>1441852</vt:i4>
      </vt:variant>
      <vt:variant>
        <vt:i4>548</vt:i4>
      </vt:variant>
      <vt:variant>
        <vt:i4>0</vt:i4>
      </vt:variant>
      <vt:variant>
        <vt:i4>5</vt:i4>
      </vt:variant>
      <vt:variant>
        <vt:lpwstr/>
      </vt:variant>
      <vt:variant>
        <vt:lpwstr>_Toc408336348</vt:lpwstr>
      </vt:variant>
      <vt:variant>
        <vt:i4>1441852</vt:i4>
      </vt:variant>
      <vt:variant>
        <vt:i4>542</vt:i4>
      </vt:variant>
      <vt:variant>
        <vt:i4>0</vt:i4>
      </vt:variant>
      <vt:variant>
        <vt:i4>5</vt:i4>
      </vt:variant>
      <vt:variant>
        <vt:lpwstr/>
      </vt:variant>
      <vt:variant>
        <vt:lpwstr>_Toc408336347</vt:lpwstr>
      </vt:variant>
      <vt:variant>
        <vt:i4>1441852</vt:i4>
      </vt:variant>
      <vt:variant>
        <vt:i4>536</vt:i4>
      </vt:variant>
      <vt:variant>
        <vt:i4>0</vt:i4>
      </vt:variant>
      <vt:variant>
        <vt:i4>5</vt:i4>
      </vt:variant>
      <vt:variant>
        <vt:lpwstr/>
      </vt:variant>
      <vt:variant>
        <vt:lpwstr>_Toc408336346</vt:lpwstr>
      </vt:variant>
      <vt:variant>
        <vt:i4>1441852</vt:i4>
      </vt:variant>
      <vt:variant>
        <vt:i4>530</vt:i4>
      </vt:variant>
      <vt:variant>
        <vt:i4>0</vt:i4>
      </vt:variant>
      <vt:variant>
        <vt:i4>5</vt:i4>
      </vt:variant>
      <vt:variant>
        <vt:lpwstr/>
      </vt:variant>
      <vt:variant>
        <vt:lpwstr>_Toc408336345</vt:lpwstr>
      </vt:variant>
      <vt:variant>
        <vt:i4>1441852</vt:i4>
      </vt:variant>
      <vt:variant>
        <vt:i4>524</vt:i4>
      </vt:variant>
      <vt:variant>
        <vt:i4>0</vt:i4>
      </vt:variant>
      <vt:variant>
        <vt:i4>5</vt:i4>
      </vt:variant>
      <vt:variant>
        <vt:lpwstr/>
      </vt:variant>
      <vt:variant>
        <vt:lpwstr>_Toc408336344</vt:lpwstr>
      </vt:variant>
      <vt:variant>
        <vt:i4>1441852</vt:i4>
      </vt:variant>
      <vt:variant>
        <vt:i4>518</vt:i4>
      </vt:variant>
      <vt:variant>
        <vt:i4>0</vt:i4>
      </vt:variant>
      <vt:variant>
        <vt:i4>5</vt:i4>
      </vt:variant>
      <vt:variant>
        <vt:lpwstr/>
      </vt:variant>
      <vt:variant>
        <vt:lpwstr>_Toc408336343</vt:lpwstr>
      </vt:variant>
      <vt:variant>
        <vt:i4>1441852</vt:i4>
      </vt:variant>
      <vt:variant>
        <vt:i4>512</vt:i4>
      </vt:variant>
      <vt:variant>
        <vt:i4>0</vt:i4>
      </vt:variant>
      <vt:variant>
        <vt:i4>5</vt:i4>
      </vt:variant>
      <vt:variant>
        <vt:lpwstr/>
      </vt:variant>
      <vt:variant>
        <vt:lpwstr>_Toc408336342</vt:lpwstr>
      </vt:variant>
      <vt:variant>
        <vt:i4>1441852</vt:i4>
      </vt:variant>
      <vt:variant>
        <vt:i4>506</vt:i4>
      </vt:variant>
      <vt:variant>
        <vt:i4>0</vt:i4>
      </vt:variant>
      <vt:variant>
        <vt:i4>5</vt:i4>
      </vt:variant>
      <vt:variant>
        <vt:lpwstr/>
      </vt:variant>
      <vt:variant>
        <vt:lpwstr>_Toc408336341</vt:lpwstr>
      </vt:variant>
      <vt:variant>
        <vt:i4>1441852</vt:i4>
      </vt:variant>
      <vt:variant>
        <vt:i4>500</vt:i4>
      </vt:variant>
      <vt:variant>
        <vt:i4>0</vt:i4>
      </vt:variant>
      <vt:variant>
        <vt:i4>5</vt:i4>
      </vt:variant>
      <vt:variant>
        <vt:lpwstr/>
      </vt:variant>
      <vt:variant>
        <vt:lpwstr>_Toc408336340</vt:lpwstr>
      </vt:variant>
      <vt:variant>
        <vt:i4>1114172</vt:i4>
      </vt:variant>
      <vt:variant>
        <vt:i4>494</vt:i4>
      </vt:variant>
      <vt:variant>
        <vt:i4>0</vt:i4>
      </vt:variant>
      <vt:variant>
        <vt:i4>5</vt:i4>
      </vt:variant>
      <vt:variant>
        <vt:lpwstr/>
      </vt:variant>
      <vt:variant>
        <vt:lpwstr>_Toc408336339</vt:lpwstr>
      </vt:variant>
      <vt:variant>
        <vt:i4>1114172</vt:i4>
      </vt:variant>
      <vt:variant>
        <vt:i4>488</vt:i4>
      </vt:variant>
      <vt:variant>
        <vt:i4>0</vt:i4>
      </vt:variant>
      <vt:variant>
        <vt:i4>5</vt:i4>
      </vt:variant>
      <vt:variant>
        <vt:lpwstr/>
      </vt:variant>
      <vt:variant>
        <vt:lpwstr>_Toc408336338</vt:lpwstr>
      </vt:variant>
      <vt:variant>
        <vt:i4>1114172</vt:i4>
      </vt:variant>
      <vt:variant>
        <vt:i4>482</vt:i4>
      </vt:variant>
      <vt:variant>
        <vt:i4>0</vt:i4>
      </vt:variant>
      <vt:variant>
        <vt:i4>5</vt:i4>
      </vt:variant>
      <vt:variant>
        <vt:lpwstr/>
      </vt:variant>
      <vt:variant>
        <vt:lpwstr>_Toc408336337</vt:lpwstr>
      </vt:variant>
      <vt:variant>
        <vt:i4>1114172</vt:i4>
      </vt:variant>
      <vt:variant>
        <vt:i4>476</vt:i4>
      </vt:variant>
      <vt:variant>
        <vt:i4>0</vt:i4>
      </vt:variant>
      <vt:variant>
        <vt:i4>5</vt:i4>
      </vt:variant>
      <vt:variant>
        <vt:lpwstr/>
      </vt:variant>
      <vt:variant>
        <vt:lpwstr>_Toc408336336</vt:lpwstr>
      </vt:variant>
      <vt:variant>
        <vt:i4>1114172</vt:i4>
      </vt:variant>
      <vt:variant>
        <vt:i4>470</vt:i4>
      </vt:variant>
      <vt:variant>
        <vt:i4>0</vt:i4>
      </vt:variant>
      <vt:variant>
        <vt:i4>5</vt:i4>
      </vt:variant>
      <vt:variant>
        <vt:lpwstr/>
      </vt:variant>
      <vt:variant>
        <vt:lpwstr>_Toc408336335</vt:lpwstr>
      </vt:variant>
      <vt:variant>
        <vt:i4>1114172</vt:i4>
      </vt:variant>
      <vt:variant>
        <vt:i4>464</vt:i4>
      </vt:variant>
      <vt:variant>
        <vt:i4>0</vt:i4>
      </vt:variant>
      <vt:variant>
        <vt:i4>5</vt:i4>
      </vt:variant>
      <vt:variant>
        <vt:lpwstr/>
      </vt:variant>
      <vt:variant>
        <vt:lpwstr>_Toc408336334</vt:lpwstr>
      </vt:variant>
      <vt:variant>
        <vt:i4>1114172</vt:i4>
      </vt:variant>
      <vt:variant>
        <vt:i4>458</vt:i4>
      </vt:variant>
      <vt:variant>
        <vt:i4>0</vt:i4>
      </vt:variant>
      <vt:variant>
        <vt:i4>5</vt:i4>
      </vt:variant>
      <vt:variant>
        <vt:lpwstr/>
      </vt:variant>
      <vt:variant>
        <vt:lpwstr>_Toc408336333</vt:lpwstr>
      </vt:variant>
      <vt:variant>
        <vt:i4>1114172</vt:i4>
      </vt:variant>
      <vt:variant>
        <vt:i4>452</vt:i4>
      </vt:variant>
      <vt:variant>
        <vt:i4>0</vt:i4>
      </vt:variant>
      <vt:variant>
        <vt:i4>5</vt:i4>
      </vt:variant>
      <vt:variant>
        <vt:lpwstr/>
      </vt:variant>
      <vt:variant>
        <vt:lpwstr>_Toc408336332</vt:lpwstr>
      </vt:variant>
      <vt:variant>
        <vt:i4>1114172</vt:i4>
      </vt:variant>
      <vt:variant>
        <vt:i4>446</vt:i4>
      </vt:variant>
      <vt:variant>
        <vt:i4>0</vt:i4>
      </vt:variant>
      <vt:variant>
        <vt:i4>5</vt:i4>
      </vt:variant>
      <vt:variant>
        <vt:lpwstr/>
      </vt:variant>
      <vt:variant>
        <vt:lpwstr>_Toc408336331</vt:lpwstr>
      </vt:variant>
      <vt:variant>
        <vt:i4>1114172</vt:i4>
      </vt:variant>
      <vt:variant>
        <vt:i4>440</vt:i4>
      </vt:variant>
      <vt:variant>
        <vt:i4>0</vt:i4>
      </vt:variant>
      <vt:variant>
        <vt:i4>5</vt:i4>
      </vt:variant>
      <vt:variant>
        <vt:lpwstr/>
      </vt:variant>
      <vt:variant>
        <vt:lpwstr>_Toc408336330</vt:lpwstr>
      </vt:variant>
      <vt:variant>
        <vt:i4>1048636</vt:i4>
      </vt:variant>
      <vt:variant>
        <vt:i4>434</vt:i4>
      </vt:variant>
      <vt:variant>
        <vt:i4>0</vt:i4>
      </vt:variant>
      <vt:variant>
        <vt:i4>5</vt:i4>
      </vt:variant>
      <vt:variant>
        <vt:lpwstr/>
      </vt:variant>
      <vt:variant>
        <vt:lpwstr>_Toc408336329</vt:lpwstr>
      </vt:variant>
      <vt:variant>
        <vt:i4>1048636</vt:i4>
      </vt:variant>
      <vt:variant>
        <vt:i4>428</vt:i4>
      </vt:variant>
      <vt:variant>
        <vt:i4>0</vt:i4>
      </vt:variant>
      <vt:variant>
        <vt:i4>5</vt:i4>
      </vt:variant>
      <vt:variant>
        <vt:lpwstr/>
      </vt:variant>
      <vt:variant>
        <vt:lpwstr>_Toc408336328</vt:lpwstr>
      </vt:variant>
      <vt:variant>
        <vt:i4>1048636</vt:i4>
      </vt:variant>
      <vt:variant>
        <vt:i4>422</vt:i4>
      </vt:variant>
      <vt:variant>
        <vt:i4>0</vt:i4>
      </vt:variant>
      <vt:variant>
        <vt:i4>5</vt:i4>
      </vt:variant>
      <vt:variant>
        <vt:lpwstr/>
      </vt:variant>
      <vt:variant>
        <vt:lpwstr>_Toc408336327</vt:lpwstr>
      </vt:variant>
      <vt:variant>
        <vt:i4>1048636</vt:i4>
      </vt:variant>
      <vt:variant>
        <vt:i4>416</vt:i4>
      </vt:variant>
      <vt:variant>
        <vt:i4>0</vt:i4>
      </vt:variant>
      <vt:variant>
        <vt:i4>5</vt:i4>
      </vt:variant>
      <vt:variant>
        <vt:lpwstr/>
      </vt:variant>
      <vt:variant>
        <vt:lpwstr>_Toc408336326</vt:lpwstr>
      </vt:variant>
      <vt:variant>
        <vt:i4>1048636</vt:i4>
      </vt:variant>
      <vt:variant>
        <vt:i4>410</vt:i4>
      </vt:variant>
      <vt:variant>
        <vt:i4>0</vt:i4>
      </vt:variant>
      <vt:variant>
        <vt:i4>5</vt:i4>
      </vt:variant>
      <vt:variant>
        <vt:lpwstr/>
      </vt:variant>
      <vt:variant>
        <vt:lpwstr>_Toc408336325</vt:lpwstr>
      </vt:variant>
      <vt:variant>
        <vt:i4>1048636</vt:i4>
      </vt:variant>
      <vt:variant>
        <vt:i4>404</vt:i4>
      </vt:variant>
      <vt:variant>
        <vt:i4>0</vt:i4>
      </vt:variant>
      <vt:variant>
        <vt:i4>5</vt:i4>
      </vt:variant>
      <vt:variant>
        <vt:lpwstr/>
      </vt:variant>
      <vt:variant>
        <vt:lpwstr>_Toc408336324</vt:lpwstr>
      </vt:variant>
      <vt:variant>
        <vt:i4>2687025</vt:i4>
      </vt:variant>
      <vt:variant>
        <vt:i4>399</vt:i4>
      </vt:variant>
      <vt:variant>
        <vt:i4>0</vt:i4>
      </vt:variant>
      <vt:variant>
        <vt:i4>5</vt:i4>
      </vt:variant>
      <vt:variant>
        <vt:lpwstr>http://www.ace-ina.com/</vt:lpwstr>
      </vt:variant>
      <vt:variant>
        <vt:lpwstr/>
      </vt:variant>
      <vt:variant>
        <vt:i4>2687025</vt:i4>
      </vt:variant>
      <vt:variant>
        <vt:i4>396</vt:i4>
      </vt:variant>
      <vt:variant>
        <vt:i4>0</vt:i4>
      </vt:variant>
      <vt:variant>
        <vt:i4>5</vt:i4>
      </vt:variant>
      <vt:variant>
        <vt:lpwstr>http://www.ace-ina.com/</vt:lpwstr>
      </vt:variant>
      <vt:variant>
        <vt:lpwstr/>
      </vt:variant>
      <vt:variant>
        <vt:i4>2687025</vt:i4>
      </vt:variant>
      <vt:variant>
        <vt:i4>393</vt:i4>
      </vt:variant>
      <vt:variant>
        <vt:i4>0</vt:i4>
      </vt:variant>
      <vt:variant>
        <vt:i4>5</vt:i4>
      </vt:variant>
      <vt:variant>
        <vt:lpwstr>http://www.ace-ina.com/</vt:lpwstr>
      </vt:variant>
      <vt:variant>
        <vt:lpwstr/>
      </vt:variant>
      <vt:variant>
        <vt:i4>1507356</vt:i4>
      </vt:variant>
      <vt:variant>
        <vt:i4>24</vt:i4>
      </vt:variant>
      <vt:variant>
        <vt:i4>0</vt:i4>
      </vt:variant>
      <vt:variant>
        <vt:i4>5</vt:i4>
      </vt:variant>
      <vt:variant>
        <vt:lpwstr>http://www.courts.ca.gov/</vt:lpwstr>
      </vt:variant>
      <vt:variant>
        <vt:lpwstr/>
      </vt:variant>
      <vt:variant>
        <vt:i4>111</vt:i4>
      </vt:variant>
      <vt:variant>
        <vt:i4>21</vt:i4>
      </vt:variant>
      <vt:variant>
        <vt:i4>0</vt:i4>
      </vt:variant>
      <vt:variant>
        <vt:i4>5</vt:i4>
      </vt:variant>
      <vt:variant>
        <vt:lpwstr>http://en.wikipedia.org/wiki/U.S._Green_Building_Council</vt:lpwstr>
      </vt:variant>
      <vt:variant>
        <vt:lpwstr/>
      </vt:variant>
      <vt:variant>
        <vt:i4>5308471</vt:i4>
      </vt:variant>
      <vt:variant>
        <vt:i4>15</vt:i4>
      </vt:variant>
      <vt:variant>
        <vt:i4>0</vt:i4>
      </vt:variant>
      <vt:variant>
        <vt:i4>5</vt:i4>
      </vt:variant>
      <vt:variant>
        <vt:lpwstr>mailto:capitalprogramsolicitations@jud.ca.gov</vt:lpwstr>
      </vt:variant>
      <vt:variant>
        <vt:lpwstr/>
      </vt:variant>
      <vt:variant>
        <vt:i4>5308471</vt:i4>
      </vt:variant>
      <vt:variant>
        <vt:i4>12</vt:i4>
      </vt:variant>
      <vt:variant>
        <vt:i4>0</vt:i4>
      </vt:variant>
      <vt:variant>
        <vt:i4>5</vt:i4>
      </vt:variant>
      <vt:variant>
        <vt:lpwstr>mailto:capitalprogramsolicitations@jud.ca.gov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5308471</vt:i4>
      </vt:variant>
      <vt:variant>
        <vt:i4>0</vt:i4>
      </vt:variant>
      <vt:variant>
        <vt:i4>0</vt:i4>
      </vt:variant>
      <vt:variant>
        <vt:i4>5</vt:i4>
      </vt:variant>
      <vt:variant>
        <vt:lpwstr>mailto:CapitalProgramSolicitations@jud.ca.gov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Barbara Robinson</cp:lastModifiedBy>
  <cp:revision>19</cp:revision>
  <cp:lastPrinted>2015-04-30T19:15:00Z</cp:lastPrinted>
  <dcterms:created xsi:type="dcterms:W3CDTF">2015-04-24T17:03:00Z</dcterms:created>
  <dcterms:modified xsi:type="dcterms:W3CDTF">2015-04-30T22:20:00Z</dcterms:modified>
</cp:coreProperties>
</file>