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5DA16FBB"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00BD0CB2">
        <w:rPr>
          <w:rFonts w:ascii="Times New Roman" w:hAnsi="Times New Roman"/>
          <w:b/>
          <w:sz w:val="20"/>
        </w:rPr>
        <w:t>Judicial Council of California</w:t>
      </w:r>
      <w:r w:rsidRPr="006679D3">
        <w:rPr>
          <w:rFonts w:ascii="Times New Roman" w:hAnsi="Times New Roman"/>
          <w:sz w:val="20"/>
        </w:rPr>
        <w:t xml:space="preserve">. </w:t>
      </w:r>
    </w:p>
    <w:p w14:paraId="6618B98F" w14:textId="7D73BD8E" w:rsidR="003A03B3" w:rsidRPr="006679D3" w:rsidRDefault="003A03B3" w:rsidP="00BD0CB2">
      <w:pPr>
        <w:ind w:left="-450" w:hanging="270"/>
        <w:rPr>
          <w:rFonts w:ascii="Times New Roman" w:hAnsi="Times New Roman"/>
          <w:sz w:val="20"/>
        </w:rPr>
      </w:pPr>
      <w:r w:rsidRPr="006679D3">
        <w:rPr>
          <w:rFonts w:ascii="Times New Roman" w:hAnsi="Times New Roman"/>
          <w:sz w:val="20"/>
        </w:rPr>
        <w:t xml:space="preserve">2.  This Agreement is effective as of </w:t>
      </w:r>
      <w:r w:rsidR="00BD0CB2" w:rsidRPr="00BD0CB2">
        <w:rPr>
          <w:rFonts w:ascii="Times New Roman" w:hAnsi="Times New Roman"/>
          <w:b/>
          <w:sz w:val="20"/>
          <w:highlight w:val="yellow"/>
        </w:rPr>
        <w:t xml:space="preserve">December </w:t>
      </w:r>
      <w:r w:rsidR="00E91300">
        <w:rPr>
          <w:rFonts w:ascii="Times New Roman" w:hAnsi="Times New Roman"/>
          <w:b/>
          <w:sz w:val="20"/>
          <w:highlight w:val="yellow"/>
        </w:rPr>
        <w:t>8</w:t>
      </w:r>
      <w:r w:rsidR="00BD0CB2" w:rsidRPr="00BD0CB2">
        <w:rPr>
          <w:rFonts w:ascii="Times New Roman" w:hAnsi="Times New Roman"/>
          <w:b/>
          <w:sz w:val="20"/>
          <w:highlight w:val="yellow"/>
        </w:rPr>
        <w:t>, 2023</w:t>
      </w:r>
      <w:r w:rsidRPr="006679D3">
        <w:rPr>
          <w:rFonts w:ascii="Times New Roman" w:hAnsi="Times New Roman"/>
          <w:sz w:val="20"/>
        </w:rPr>
        <w:t xml:space="preserve"> (“Effective Date”)</w:t>
      </w:r>
      <w:r w:rsidR="00BD0CB2">
        <w:rPr>
          <w:rFonts w:ascii="Times New Roman" w:hAnsi="Times New Roman"/>
          <w:sz w:val="20"/>
        </w:rPr>
        <w:t xml:space="preserve"> </w:t>
      </w:r>
      <w:r w:rsidR="00BD0CB2" w:rsidRPr="00BD0CB2">
        <w:rPr>
          <w:rFonts w:ascii="Times New Roman" w:hAnsi="Times New Roman"/>
          <w:sz w:val="20"/>
        </w:rPr>
        <w:t xml:space="preserve">and expires on </w:t>
      </w:r>
      <w:r w:rsidR="00BD0CB2" w:rsidRPr="00505EC7">
        <w:rPr>
          <w:rFonts w:ascii="Times New Roman" w:hAnsi="Times New Roman"/>
          <w:b/>
          <w:bCs/>
          <w:sz w:val="20"/>
          <w:highlight w:val="yellow"/>
        </w:rPr>
        <w:t>December 31, 2025</w:t>
      </w:r>
      <w:r w:rsidR="00BD0CB2" w:rsidRPr="00BD0CB2">
        <w:rPr>
          <w:rFonts w:ascii="Times New Roman" w:hAnsi="Times New Roman"/>
          <w:sz w:val="20"/>
        </w:rPr>
        <w:t xml:space="preserve"> (“Expiration Date”).</w:t>
      </w:r>
    </w:p>
    <w:p w14:paraId="5D9387F3" w14:textId="77777777" w:rsidR="003A03B3" w:rsidRPr="006679D3" w:rsidRDefault="003A03B3" w:rsidP="00BD0CB2">
      <w:pPr>
        <w:pBdr>
          <w:top w:val="single" w:sz="6" w:space="16"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6D744B2F" w14:textId="1E648D08"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BD0CB2" w:rsidRPr="00BD0CB2">
        <w:rPr>
          <w:rFonts w:ascii="Times New Roman" w:hAnsi="Times New Roman"/>
          <w:b/>
          <w:bCs/>
          <w:sz w:val="20"/>
        </w:rPr>
        <w:t>Phoenix SAP Hana Database Renewal</w:t>
      </w:r>
      <w:r w:rsidR="00BD0CB2">
        <w:rPr>
          <w:rFonts w:ascii="Times New Roman" w:hAnsi="Times New Roman"/>
          <w:b/>
          <w:bCs/>
          <w:sz w:val="20"/>
        </w:rPr>
        <w:t xml:space="preserve">, </w:t>
      </w:r>
      <w:r w:rsidR="00BD0CB2" w:rsidRPr="0070112D">
        <w:rPr>
          <w:rFonts w:ascii="Times New Roman" w:hAnsi="Times New Roman"/>
          <w:sz w:val="20"/>
        </w:rPr>
        <w:t>pursuant to RFP No. BAP-2023-56-DM</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69EB78B9" w14:textId="617D1E81" w:rsidR="003A03B3" w:rsidRPr="00BD0CB2" w:rsidRDefault="003A03B3" w:rsidP="00BD0CB2">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 xml:space="preserve">[Only when </w:t>
      </w:r>
      <w:proofErr w:type="gramStart"/>
      <w:r w:rsidRPr="00930C41">
        <w:rPr>
          <w:rFonts w:ascii="Times New Roman" w:hAnsi="Times New Roman"/>
          <w:b/>
          <w:i/>
          <w:sz w:val="20"/>
          <w:highlight w:val="yellow"/>
        </w:rPr>
        <w:t>entering into</w:t>
      </w:r>
      <w:proofErr w:type="gramEnd"/>
      <w:r w:rsidRPr="00930C41">
        <w:rPr>
          <w:rFonts w:ascii="Times New Roman" w:hAnsi="Times New Roman"/>
          <w:b/>
          <w:i/>
          <w:sz w:val="20"/>
          <w:highlight w:val="yellow"/>
        </w:rPr>
        <w:t xml:space="preserve">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A03B3" w:rsidRPr="006679D3" w14:paraId="0A1C1ABA" w14:textId="77777777" w:rsidTr="00BD0CB2">
        <w:trPr>
          <w:trHeight w:hRule="exact" w:val="495"/>
        </w:trPr>
        <w:tc>
          <w:tcPr>
            <w:tcW w:w="537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71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BD0CB2">
        <w:trPr>
          <w:trHeight w:hRule="exact" w:val="110"/>
        </w:trPr>
        <w:tc>
          <w:tcPr>
            <w:tcW w:w="537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71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BD0CB2">
        <w:trPr>
          <w:trHeight w:hRule="exact" w:val="945"/>
        </w:trPr>
        <w:tc>
          <w:tcPr>
            <w:tcW w:w="537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2E688546" w:rsidR="003A03B3" w:rsidRPr="006679D3" w:rsidRDefault="00BD0CB2" w:rsidP="0065272C">
            <w:pPr>
              <w:tabs>
                <w:tab w:val="left" w:pos="3600"/>
              </w:tabs>
              <w:rPr>
                <w:rFonts w:ascii="Times New Roman" w:hAnsi="Times New Roman"/>
                <w:sz w:val="18"/>
              </w:rPr>
            </w:pPr>
            <w:r w:rsidRPr="00BA3559">
              <w:rPr>
                <w:rFonts w:ascii="Calibri" w:eastAsia="Times New Roman" w:hAnsi="Calibri"/>
                <w:noProof/>
                <w:sz w:val="14"/>
              </w:rPr>
              <mc:AlternateContent>
                <mc:Choice Requires="wps">
                  <w:drawing>
                    <wp:anchor distT="0" distB="0" distL="114300" distR="114300" simplePos="0" relativeHeight="251659264" behindDoc="0" locked="0" layoutInCell="1" allowOverlap="1" wp14:anchorId="7D0FF679" wp14:editId="099C2E96">
                      <wp:simplePos x="0" y="0"/>
                      <wp:positionH relativeFrom="column">
                        <wp:posOffset>1384300</wp:posOffset>
                      </wp:positionH>
                      <wp:positionV relativeFrom="paragraph">
                        <wp:posOffset>349250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FF1CA97" w14:textId="77777777" w:rsidR="00BD0CB2" w:rsidRPr="00FB4888" w:rsidRDefault="00BD0CB2" w:rsidP="00BD0CB2">
                                  <w:pPr>
                                    <w:spacing w:before="360"/>
                                    <w:jc w:val="center"/>
                                    <w:rPr>
                                      <w:b/>
                                      <w:smallCaps/>
                                      <w:sz w:val="48"/>
                                    </w:rPr>
                                  </w:pPr>
                                  <w:permStart w:id="482682202" w:edGrp="everyone"/>
                                  <w:r w:rsidRPr="00631BBB">
                                    <w:rPr>
                                      <w:b/>
                                      <w:smallCaps/>
                                      <w:sz w:val="48"/>
                                    </w:rPr>
                                    <w:t>Sample Only – Do Not Sign</w:t>
                                  </w:r>
                                  <w:permEnd w:id="4826822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F679" id="Rectangle 2" o:spid="_x0000_s1026" style="position:absolute;margin-left:109pt;margin-top:27.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" strokecolor="#fabf8f" strokeweight="1pt">
                      <v:fill color2="#fbd4b4" focus="100%" type="gradient"/>
                      <v:shadow on="t" color="#974706" opacity=".5" offset="1pt"/>
                      <v:textbox>
                        <w:txbxContent>
                          <w:p w14:paraId="5FF1CA97" w14:textId="77777777" w:rsidR="00BD0CB2" w:rsidRPr="00FB4888" w:rsidRDefault="00BD0CB2" w:rsidP="00BD0CB2">
                            <w:pPr>
                              <w:spacing w:before="360"/>
                              <w:jc w:val="center"/>
                              <w:rPr>
                                <w:b/>
                                <w:smallCaps/>
                                <w:sz w:val="48"/>
                              </w:rPr>
                            </w:pPr>
                            <w:permStart w:id="482682202" w:edGrp="everyone"/>
                            <w:r w:rsidRPr="00631BBB">
                              <w:rPr>
                                <w:b/>
                                <w:smallCaps/>
                                <w:sz w:val="48"/>
                              </w:rPr>
                              <w:t>Sample Only – Do Not Sign</w:t>
                            </w:r>
                            <w:permEnd w:id="482682202"/>
                          </w:p>
                        </w:txbxContent>
                      </v:textbox>
                    </v:rect>
                  </w:pict>
                </mc:Fallback>
              </mc:AlternateContent>
            </w:r>
            <w:r w:rsidR="003A03B3" w:rsidRPr="006679D3">
              <w:rPr>
                <w:rFonts w:ascii="Times New Roman" w:hAnsi="Times New Roman"/>
                <w:b/>
                <w:sz w:val="20"/>
              </w:rPr>
              <w:t xml:space="preserve"> </w:t>
            </w:r>
            <w:r>
              <w:rPr>
                <w:rFonts w:ascii="Times New Roman" w:hAnsi="Times New Roman"/>
                <w:b/>
                <w:sz w:val="20"/>
              </w:rPr>
              <w:t xml:space="preserve"> The Judicial Council of California</w:t>
            </w:r>
          </w:p>
        </w:tc>
        <w:tc>
          <w:tcPr>
            <w:tcW w:w="4710" w:type="dxa"/>
            <w:tcBorders>
              <w:top w:val="nil"/>
              <w:left w:val="single" w:sz="8" w:space="0" w:color="auto"/>
              <w:bottom w:val="single" w:sz="8" w:space="0" w:color="auto"/>
              <w:right w:val="single" w:sz="8" w:space="0" w:color="auto"/>
            </w:tcBorders>
          </w:tcPr>
          <w:p w14:paraId="602D1EAE" w14:textId="77777777" w:rsidR="00BD0CB2" w:rsidRPr="00BD0CB2" w:rsidRDefault="00BD0CB2" w:rsidP="00BD0CB2">
            <w:pPr>
              <w:spacing w:before="20" w:line="240" w:lineRule="auto"/>
              <w:jc w:val="both"/>
              <w:rPr>
                <w:rFonts w:ascii="Times New Roman" w:eastAsia="Times" w:hAnsi="Times New Roman"/>
                <w:i/>
                <w:sz w:val="14"/>
                <w:szCs w:val="20"/>
              </w:rPr>
            </w:pPr>
            <w:r w:rsidRPr="00BD0CB2">
              <w:rPr>
                <w:rFonts w:ascii="Times New Roman" w:eastAsia="Times" w:hAnsi="Times New Roman"/>
                <w:sz w:val="14"/>
                <w:szCs w:val="20"/>
              </w:rPr>
              <w:t>CONTRACTOR’S NAME</w:t>
            </w:r>
            <w:r w:rsidRPr="00BD0CB2">
              <w:rPr>
                <w:rFonts w:ascii="Times New Roman" w:eastAsia="Times" w:hAnsi="Times New Roman"/>
                <w:sz w:val="13"/>
                <w:szCs w:val="20"/>
              </w:rPr>
              <w:t xml:space="preserve"> </w:t>
            </w:r>
            <w:r w:rsidRPr="00BD0CB2">
              <w:rPr>
                <w:rFonts w:ascii="Times New Roman" w:eastAsia="Times" w:hAnsi="Times New Roman"/>
                <w:i/>
                <w:sz w:val="14"/>
                <w:szCs w:val="20"/>
              </w:rPr>
              <w:t>(if Contractor is not an individual person, state whether Contractor is a corporation, partnership, etc., and the state or territory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BD0CB2">
        <w:trPr>
          <w:trHeight w:hRule="exact" w:val="100"/>
        </w:trPr>
        <w:tc>
          <w:tcPr>
            <w:tcW w:w="5370" w:type="dxa"/>
            <w:tcBorders>
              <w:top w:val="single" w:sz="8" w:space="0" w:color="auto"/>
              <w:left w:val="single" w:sz="8" w:space="0" w:color="auto"/>
              <w:bottom w:val="nil"/>
              <w:right w:val="single" w:sz="8" w:space="0" w:color="auto"/>
            </w:tcBorders>
          </w:tcPr>
          <w:p w14:paraId="453D664A" w14:textId="1D964211" w:rsidR="003A03B3" w:rsidRPr="006679D3" w:rsidRDefault="003A03B3" w:rsidP="009A2559">
            <w:pPr>
              <w:spacing w:before="20"/>
              <w:rPr>
                <w:rFonts w:ascii="Times New Roman" w:hAnsi="Times New Roman"/>
                <w:sz w:val="14"/>
              </w:rPr>
            </w:pPr>
          </w:p>
        </w:tc>
        <w:tc>
          <w:tcPr>
            <w:tcW w:w="471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BD0CB2">
        <w:trPr>
          <w:trHeight w:hRule="exact" w:val="699"/>
        </w:trPr>
        <w:tc>
          <w:tcPr>
            <w:tcW w:w="5370" w:type="dxa"/>
            <w:tcBorders>
              <w:top w:val="nil"/>
              <w:left w:val="single" w:sz="8" w:space="0" w:color="auto"/>
              <w:bottom w:val="single" w:sz="8" w:space="0" w:color="auto"/>
              <w:right w:val="single" w:sz="8" w:space="0" w:color="auto"/>
            </w:tcBorders>
          </w:tcPr>
          <w:p w14:paraId="2C105DA1" w14:textId="43BC6B2D"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BD0CB2" w:rsidRPr="00BA3559">
              <w:rPr>
                <w:rFonts w:ascii="Calibri" w:eastAsia="Times New Roman" w:hAnsi="Calibri"/>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71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BD0CB2">
        <w:trPr>
          <w:trHeight w:hRule="exact" w:val="100"/>
        </w:trPr>
        <w:tc>
          <w:tcPr>
            <w:tcW w:w="537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71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BD0CB2">
        <w:trPr>
          <w:trHeight w:hRule="exact" w:val="627"/>
        </w:trPr>
        <w:tc>
          <w:tcPr>
            <w:tcW w:w="537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71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BD0CB2">
        <w:trPr>
          <w:trHeight w:hRule="exact" w:val="627"/>
        </w:trPr>
        <w:tc>
          <w:tcPr>
            <w:tcW w:w="537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71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BD0CB2">
        <w:trPr>
          <w:trHeight w:hRule="exact" w:val="100"/>
        </w:trPr>
        <w:tc>
          <w:tcPr>
            <w:tcW w:w="537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71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BD0CB2">
        <w:trPr>
          <w:trHeight w:hRule="exact" w:val="1260"/>
        </w:trPr>
        <w:tc>
          <w:tcPr>
            <w:tcW w:w="537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57B4179F" w14:textId="77777777" w:rsidR="00BD0CB2" w:rsidRPr="00BD0CB2" w:rsidRDefault="00BD0CB2" w:rsidP="00BD0CB2">
            <w:pPr>
              <w:tabs>
                <w:tab w:val="left" w:pos="3600"/>
              </w:tabs>
              <w:spacing w:line="240" w:lineRule="auto"/>
              <w:rPr>
                <w:rFonts w:ascii="Times New Roman" w:eastAsia="Times" w:hAnsi="Times New Roman"/>
                <w:sz w:val="14"/>
                <w:szCs w:val="20"/>
              </w:rPr>
            </w:pPr>
            <w:r w:rsidRPr="00BD0CB2">
              <w:rPr>
                <w:rFonts w:ascii="Times New Roman" w:eastAsia="Times" w:hAnsi="Times New Roman"/>
                <w:b/>
                <w:sz w:val="20"/>
                <w:szCs w:val="20"/>
              </w:rPr>
              <w:t>Attn: Procurement</w:t>
            </w:r>
          </w:p>
          <w:p w14:paraId="32FB17BD" w14:textId="77777777" w:rsidR="00BD0CB2" w:rsidRPr="00BD0CB2" w:rsidRDefault="00BD0CB2" w:rsidP="00BD0CB2">
            <w:pPr>
              <w:tabs>
                <w:tab w:val="left" w:pos="3600"/>
              </w:tabs>
              <w:spacing w:line="240" w:lineRule="auto"/>
              <w:rPr>
                <w:rFonts w:ascii="Times New Roman" w:eastAsia="Times" w:hAnsi="Times New Roman"/>
                <w:b/>
                <w:sz w:val="20"/>
                <w:szCs w:val="20"/>
              </w:rPr>
            </w:pPr>
            <w:r w:rsidRPr="00BD0CB2">
              <w:rPr>
                <w:rFonts w:ascii="Times New Roman" w:eastAsia="Times" w:hAnsi="Times New Roman"/>
                <w:b/>
                <w:sz w:val="20"/>
                <w:szCs w:val="20"/>
              </w:rPr>
              <w:t xml:space="preserve">Branch Accounting &amp; Procurement | Administrative Division </w:t>
            </w:r>
          </w:p>
          <w:p w14:paraId="65CA737E" w14:textId="77777777" w:rsidR="00BD0CB2" w:rsidRPr="00BD0CB2" w:rsidRDefault="00BD0CB2" w:rsidP="00BD0CB2">
            <w:pPr>
              <w:tabs>
                <w:tab w:val="left" w:pos="3600"/>
              </w:tabs>
              <w:spacing w:line="240" w:lineRule="auto"/>
              <w:rPr>
                <w:rFonts w:ascii="Times New Roman" w:eastAsia="Times" w:hAnsi="Times New Roman"/>
                <w:b/>
                <w:sz w:val="20"/>
                <w:szCs w:val="20"/>
              </w:rPr>
            </w:pPr>
            <w:r w:rsidRPr="00BD0CB2">
              <w:rPr>
                <w:rFonts w:ascii="Times New Roman" w:eastAsia="Times" w:hAnsi="Times New Roman"/>
                <w:b/>
                <w:sz w:val="20"/>
                <w:szCs w:val="20"/>
              </w:rPr>
              <w:t xml:space="preserve">455 Golden Gate Avenue, 6th </w:t>
            </w:r>
            <w:proofErr w:type="gramStart"/>
            <w:r w:rsidRPr="00BD0CB2">
              <w:rPr>
                <w:rFonts w:ascii="Times New Roman" w:eastAsia="Times" w:hAnsi="Times New Roman"/>
                <w:b/>
                <w:sz w:val="20"/>
                <w:szCs w:val="20"/>
              </w:rPr>
              <w:t>Floor</w:t>
            </w:r>
            <w:proofErr w:type="gramEnd"/>
          </w:p>
          <w:p w14:paraId="34E78D74" w14:textId="22BD8DB4" w:rsidR="003A03B3" w:rsidRPr="006679D3" w:rsidRDefault="00BD0CB2" w:rsidP="00BD0CB2">
            <w:pPr>
              <w:tabs>
                <w:tab w:val="left" w:pos="3600"/>
              </w:tabs>
              <w:spacing w:line="240" w:lineRule="auto"/>
              <w:rPr>
                <w:rFonts w:ascii="Times New Roman" w:hAnsi="Times New Roman"/>
                <w:sz w:val="20"/>
              </w:rPr>
            </w:pPr>
            <w:r w:rsidRPr="00BD0CB2">
              <w:rPr>
                <w:rFonts w:ascii="Times New Roman" w:eastAsia="Times" w:hAnsi="Times New Roman"/>
                <w:b/>
                <w:sz w:val="20"/>
                <w:szCs w:val="20"/>
              </w:rPr>
              <w:t>San Francisco, CA 94102-3688</w:t>
            </w:r>
          </w:p>
        </w:tc>
        <w:tc>
          <w:tcPr>
            <w:tcW w:w="471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D5E519B" w14:textId="46F26FD1" w:rsidR="00B01C86" w:rsidRPr="000E3303" w:rsidRDefault="00B01C86" w:rsidP="000114CB">
      <w:pPr>
        <w:spacing w:line="240" w:lineRule="auto"/>
        <w:outlineLvl w:val="0"/>
        <w:rPr>
          <w:rFonts w:ascii="Times New Roman" w:hAnsi="Times New Roman"/>
          <w:b/>
          <w:i/>
          <w:sz w:val="18"/>
          <w:szCs w:val="18"/>
        </w:rPr>
      </w:pP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46DB685F" w14:textId="1B062018" w:rsidR="000F376E"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00BD0CB2" w:rsidRPr="00BD0CB2">
        <w:rPr>
          <w:rFonts w:ascii="Times New Roman" w:hAnsi="Times New Roman"/>
          <w:b/>
          <w:iCs/>
          <w:color w:val="000000"/>
          <w:sz w:val="18"/>
          <w:szCs w:val="18"/>
          <w:highlight w:val="yellow"/>
          <w:lang w:val="en-CA"/>
        </w:rPr>
        <w:t>December 8, 2023</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000F376E" w:rsidRPr="000F376E">
        <w:rPr>
          <w:rFonts w:ascii="Times New Roman" w:hAnsi="Times New Roman"/>
          <w:b/>
          <w:bCs/>
          <w:iCs/>
          <w:color w:val="000000"/>
          <w:sz w:val="18"/>
          <w:szCs w:val="18"/>
          <w:highlight w:val="yellow"/>
          <w:lang w:val="en-CA"/>
        </w:rPr>
        <w:t xml:space="preserve">December 31, </w:t>
      </w:r>
      <w:proofErr w:type="gramStart"/>
      <w:r w:rsidR="000F376E" w:rsidRPr="000F376E">
        <w:rPr>
          <w:rFonts w:ascii="Times New Roman" w:hAnsi="Times New Roman"/>
          <w:b/>
          <w:bCs/>
          <w:iCs/>
          <w:color w:val="000000"/>
          <w:sz w:val="18"/>
          <w:szCs w:val="18"/>
          <w:highlight w:val="yellow"/>
          <w:lang w:val="en-CA"/>
        </w:rPr>
        <w:t>2025</w:t>
      </w:r>
      <w:proofErr w:type="gramEnd"/>
      <w:r w:rsidR="000F376E">
        <w:rPr>
          <w:rFonts w:ascii="Times New Roman" w:hAnsi="Times New Roman"/>
          <w:i/>
          <w:color w:val="000000"/>
          <w:sz w:val="18"/>
          <w:szCs w:val="18"/>
          <w:lang w:val="en-CA"/>
        </w:rPr>
        <w:t xml:space="preserve"> </w:t>
      </w:r>
      <w:r w:rsidRPr="000F376E">
        <w:rPr>
          <w:rFonts w:ascii="Times New Roman" w:hAnsi="Times New Roman"/>
          <w:b/>
          <w:i/>
          <w:sz w:val="18"/>
          <w:szCs w:val="18"/>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58CBE4BC" w:rsidR="00B01C86"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2112D6FE" w14:textId="6ACE87D1" w:rsidR="000F376E" w:rsidRDefault="000F376E" w:rsidP="000114CB">
      <w:pPr>
        <w:numPr>
          <w:ilvl w:val="12"/>
          <w:numId w:val="0"/>
        </w:numPr>
        <w:tabs>
          <w:tab w:val="left" w:pos="360"/>
        </w:tabs>
        <w:spacing w:line="240" w:lineRule="auto"/>
        <w:rPr>
          <w:rFonts w:ascii="Times New Roman" w:hAnsi="Times New Roman"/>
          <w:b/>
          <w:sz w:val="18"/>
          <w:szCs w:val="18"/>
          <w:lang w:val="en-CA"/>
        </w:rPr>
      </w:pPr>
    </w:p>
    <w:p w14:paraId="35582DCF" w14:textId="4E021356" w:rsidR="000F376E" w:rsidRPr="000F376E" w:rsidRDefault="000F376E" w:rsidP="000F376E">
      <w:pPr>
        <w:numPr>
          <w:ilvl w:val="1"/>
          <w:numId w:val="54"/>
        </w:numPr>
        <w:spacing w:after="120" w:line="240" w:lineRule="auto"/>
        <w:ind w:right="201"/>
        <w:rPr>
          <w:rFonts w:ascii="Times New Roman" w:eastAsia="Times New Roman" w:hAnsi="Times New Roman"/>
          <w:sz w:val="20"/>
          <w:szCs w:val="20"/>
        </w:rPr>
      </w:pPr>
      <w:r w:rsidRPr="000F376E">
        <w:rPr>
          <w:rFonts w:ascii="Times New Roman" w:eastAsia="Times New Roman" w:hAnsi="Times New Roman"/>
          <w:sz w:val="20"/>
          <w:szCs w:val="20"/>
        </w:rPr>
        <w:t>The Judicial Council’s Phoenix Program manages an SAP system and requir</w:t>
      </w:r>
      <w:r w:rsidR="0070112D">
        <w:rPr>
          <w:rFonts w:ascii="Times New Roman" w:eastAsia="Times New Roman" w:hAnsi="Times New Roman"/>
          <w:sz w:val="20"/>
          <w:szCs w:val="20"/>
        </w:rPr>
        <w:t>es</w:t>
      </w:r>
      <w:r w:rsidRPr="000F376E">
        <w:rPr>
          <w:rFonts w:ascii="Times New Roman" w:eastAsia="Times New Roman" w:hAnsi="Times New Roman"/>
          <w:sz w:val="20"/>
          <w:szCs w:val="20"/>
        </w:rPr>
        <w:t xml:space="preserve"> support for the 58 California Trial Courts. The Program </w:t>
      </w:r>
      <w:r w:rsidR="00214DAE">
        <w:rPr>
          <w:rFonts w:ascii="Times New Roman" w:eastAsia="Times New Roman" w:hAnsi="Times New Roman"/>
          <w:sz w:val="20"/>
          <w:szCs w:val="20"/>
        </w:rPr>
        <w:t xml:space="preserve">manages </w:t>
      </w:r>
      <w:r w:rsidRPr="000F376E">
        <w:rPr>
          <w:rFonts w:ascii="Times New Roman" w:eastAsia="Times New Roman" w:hAnsi="Times New Roman"/>
          <w:sz w:val="20"/>
          <w:szCs w:val="20"/>
        </w:rPr>
        <w:t>an SAP S4HANA on premise solution and as such requires maintain</w:t>
      </w:r>
      <w:r w:rsidR="00F626DD">
        <w:rPr>
          <w:rFonts w:ascii="Times New Roman" w:eastAsia="Times New Roman" w:hAnsi="Times New Roman"/>
          <w:sz w:val="20"/>
          <w:szCs w:val="20"/>
        </w:rPr>
        <w:t>ing a</w:t>
      </w:r>
      <w:r w:rsidRPr="000F376E">
        <w:rPr>
          <w:rFonts w:ascii="Times New Roman" w:eastAsia="Times New Roman" w:hAnsi="Times New Roman"/>
          <w:sz w:val="20"/>
          <w:szCs w:val="20"/>
        </w:rPr>
        <w:t xml:space="preserve"> license for the SAP HANA. The Program also requires certain platform development tools to maintain its user interface.</w:t>
      </w:r>
      <w:r w:rsidRPr="000F376E">
        <w:rPr>
          <w:rFonts w:ascii="Times New Roman" w:eastAsia="Times New Roman" w:hAnsi="Times New Roman"/>
          <w:spacing w:val="-3"/>
          <w:sz w:val="20"/>
          <w:szCs w:val="20"/>
        </w:rPr>
        <w:t xml:space="preserve"> </w:t>
      </w:r>
      <w:r w:rsidRPr="000F376E">
        <w:rPr>
          <w:rFonts w:ascii="Times New Roman" w:eastAsia="Times New Roman" w:hAnsi="Times New Roman"/>
          <w:sz w:val="20"/>
          <w:szCs w:val="20"/>
        </w:rPr>
        <w:t>Th</w:t>
      </w:r>
      <w:r>
        <w:rPr>
          <w:rFonts w:ascii="Times New Roman" w:eastAsia="Times New Roman" w:hAnsi="Times New Roman"/>
          <w:sz w:val="20"/>
          <w:szCs w:val="20"/>
        </w:rPr>
        <w:t>e Contractor shall provide</w:t>
      </w:r>
      <w:r w:rsidRPr="000F376E">
        <w:rPr>
          <w:rFonts w:ascii="Times New Roman" w:eastAsia="Times New Roman" w:hAnsi="Times New Roman"/>
          <w:sz w:val="20"/>
          <w:szCs w:val="20"/>
        </w:rPr>
        <w:t>:</w:t>
      </w:r>
    </w:p>
    <w:p w14:paraId="12E23D23" w14:textId="77777777" w:rsidR="000F376E" w:rsidRPr="000F376E" w:rsidRDefault="000F376E" w:rsidP="000F376E">
      <w:pPr>
        <w:widowControl w:val="0"/>
        <w:numPr>
          <w:ilvl w:val="0"/>
          <w:numId w:val="53"/>
        </w:numPr>
        <w:tabs>
          <w:tab w:val="left" w:pos="1559"/>
        </w:tabs>
        <w:autoSpaceDE w:val="0"/>
        <w:autoSpaceDN w:val="0"/>
        <w:spacing w:line="293" w:lineRule="exact"/>
        <w:ind w:left="1559" w:hanging="359"/>
        <w:rPr>
          <w:rFonts w:ascii="Times New Roman" w:eastAsia="Times New Roman" w:hAnsi="Times New Roman"/>
          <w:sz w:val="20"/>
          <w:szCs w:val="20"/>
        </w:rPr>
      </w:pPr>
      <w:r w:rsidRPr="000F376E">
        <w:rPr>
          <w:rFonts w:ascii="Times New Roman" w:eastAsia="Times New Roman" w:hAnsi="Times New Roman"/>
          <w:sz w:val="20"/>
          <w:szCs w:val="20"/>
        </w:rPr>
        <w:t>Continue</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annual</w:t>
      </w:r>
      <w:r w:rsidRPr="000F376E">
        <w:rPr>
          <w:rFonts w:ascii="Times New Roman" w:eastAsia="Times New Roman" w:hAnsi="Times New Roman"/>
          <w:spacing w:val="-2"/>
          <w:sz w:val="20"/>
          <w:szCs w:val="20"/>
        </w:rPr>
        <w:t xml:space="preserve"> </w:t>
      </w:r>
      <w:r w:rsidRPr="000F376E">
        <w:rPr>
          <w:rFonts w:ascii="Times New Roman" w:eastAsia="Times New Roman" w:hAnsi="Times New Roman"/>
          <w:sz w:val="20"/>
          <w:szCs w:val="20"/>
        </w:rPr>
        <w:t>maintenance</w:t>
      </w:r>
      <w:r w:rsidRPr="000F376E">
        <w:rPr>
          <w:rFonts w:ascii="Times New Roman" w:eastAsia="Times New Roman" w:hAnsi="Times New Roman"/>
          <w:spacing w:val="-2"/>
          <w:sz w:val="20"/>
          <w:szCs w:val="20"/>
        </w:rPr>
        <w:t xml:space="preserve"> </w:t>
      </w:r>
      <w:r w:rsidRPr="000F376E">
        <w:rPr>
          <w:rFonts w:ascii="Times New Roman" w:eastAsia="Times New Roman" w:hAnsi="Times New Roman"/>
          <w:sz w:val="20"/>
          <w:szCs w:val="20"/>
        </w:rPr>
        <w:t>for</w:t>
      </w:r>
      <w:r w:rsidRPr="000F376E">
        <w:rPr>
          <w:rFonts w:ascii="Times New Roman" w:eastAsia="Times New Roman" w:hAnsi="Times New Roman"/>
          <w:spacing w:val="-2"/>
          <w:sz w:val="20"/>
          <w:szCs w:val="20"/>
        </w:rPr>
        <w:t xml:space="preserve"> </w:t>
      </w:r>
      <w:r w:rsidRPr="000F376E">
        <w:rPr>
          <w:rFonts w:ascii="Times New Roman" w:eastAsia="Times New Roman" w:hAnsi="Times New Roman"/>
          <w:sz w:val="20"/>
          <w:szCs w:val="20"/>
        </w:rPr>
        <w:t>SAP</w:t>
      </w:r>
      <w:r w:rsidRPr="000F376E">
        <w:rPr>
          <w:rFonts w:ascii="Times New Roman" w:eastAsia="Times New Roman" w:hAnsi="Times New Roman"/>
          <w:spacing w:val="-3"/>
          <w:sz w:val="20"/>
          <w:szCs w:val="20"/>
        </w:rPr>
        <w:t xml:space="preserve"> </w:t>
      </w:r>
      <w:r w:rsidRPr="000F376E">
        <w:rPr>
          <w:rFonts w:ascii="Times New Roman" w:eastAsia="Times New Roman" w:hAnsi="Times New Roman"/>
          <w:sz w:val="20"/>
          <w:szCs w:val="20"/>
        </w:rPr>
        <w:t>HANA</w:t>
      </w:r>
      <w:r w:rsidRPr="000F376E">
        <w:rPr>
          <w:rFonts w:ascii="Times New Roman" w:eastAsia="Times New Roman" w:hAnsi="Times New Roman"/>
          <w:spacing w:val="-2"/>
          <w:sz w:val="20"/>
          <w:szCs w:val="20"/>
        </w:rPr>
        <w:t xml:space="preserve"> </w:t>
      </w:r>
      <w:r w:rsidRPr="000F376E">
        <w:rPr>
          <w:rFonts w:ascii="Times New Roman" w:eastAsia="Times New Roman" w:hAnsi="Times New Roman"/>
          <w:sz w:val="20"/>
          <w:szCs w:val="20"/>
        </w:rPr>
        <w:t>Database</w:t>
      </w:r>
      <w:r w:rsidRPr="000F376E">
        <w:rPr>
          <w:rFonts w:ascii="Times New Roman" w:eastAsia="Times New Roman" w:hAnsi="Times New Roman"/>
          <w:spacing w:val="-3"/>
          <w:sz w:val="20"/>
          <w:szCs w:val="20"/>
        </w:rPr>
        <w:t xml:space="preserve"> </w:t>
      </w:r>
      <w:r w:rsidRPr="000F376E">
        <w:rPr>
          <w:rFonts w:ascii="Times New Roman" w:eastAsia="Times New Roman" w:hAnsi="Times New Roman"/>
          <w:sz w:val="20"/>
          <w:szCs w:val="20"/>
        </w:rPr>
        <w:t>(Enterprise</w:t>
      </w:r>
      <w:r w:rsidRPr="000F376E">
        <w:rPr>
          <w:rFonts w:ascii="Times New Roman" w:eastAsia="Times New Roman" w:hAnsi="Times New Roman"/>
          <w:spacing w:val="-1"/>
          <w:sz w:val="20"/>
          <w:szCs w:val="20"/>
        </w:rPr>
        <w:t xml:space="preserve"> </w:t>
      </w:r>
      <w:r w:rsidRPr="000F376E">
        <w:rPr>
          <w:rFonts w:ascii="Times New Roman" w:eastAsia="Times New Roman" w:hAnsi="Times New Roman"/>
          <w:spacing w:val="-2"/>
          <w:sz w:val="20"/>
          <w:szCs w:val="20"/>
        </w:rPr>
        <w:t>Edition); and</w:t>
      </w:r>
    </w:p>
    <w:p w14:paraId="0C502084" w14:textId="4844D30D" w:rsidR="000F376E" w:rsidRDefault="000F376E" w:rsidP="000F376E">
      <w:pPr>
        <w:widowControl w:val="0"/>
        <w:numPr>
          <w:ilvl w:val="0"/>
          <w:numId w:val="53"/>
        </w:numPr>
        <w:tabs>
          <w:tab w:val="left" w:pos="1560"/>
        </w:tabs>
        <w:autoSpaceDE w:val="0"/>
        <w:autoSpaceDN w:val="0"/>
        <w:spacing w:line="240" w:lineRule="auto"/>
        <w:ind w:right="101"/>
        <w:rPr>
          <w:rFonts w:ascii="Times New Roman" w:eastAsia="Times New Roman" w:hAnsi="Times New Roman"/>
          <w:sz w:val="20"/>
          <w:szCs w:val="20"/>
        </w:rPr>
      </w:pPr>
      <w:r w:rsidRPr="000F376E">
        <w:rPr>
          <w:rFonts w:ascii="Times New Roman" w:eastAsia="Times New Roman" w:hAnsi="Times New Roman"/>
          <w:sz w:val="20"/>
          <w:szCs w:val="20"/>
        </w:rPr>
        <w:t>Continue</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subscription</w:t>
      </w:r>
      <w:r w:rsidRPr="000F376E">
        <w:rPr>
          <w:rFonts w:ascii="Times New Roman" w:eastAsia="Times New Roman" w:hAnsi="Times New Roman"/>
          <w:spacing w:val="-6"/>
          <w:sz w:val="20"/>
          <w:szCs w:val="20"/>
        </w:rPr>
        <w:t xml:space="preserve"> </w:t>
      </w:r>
      <w:r w:rsidRPr="000F376E">
        <w:rPr>
          <w:rFonts w:ascii="Times New Roman" w:eastAsia="Times New Roman" w:hAnsi="Times New Roman"/>
          <w:sz w:val="20"/>
          <w:szCs w:val="20"/>
        </w:rPr>
        <w:t>for</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development</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tools</w:t>
      </w:r>
      <w:r w:rsidRPr="000F376E">
        <w:rPr>
          <w:rFonts w:ascii="Times New Roman" w:eastAsia="Times New Roman" w:hAnsi="Times New Roman"/>
          <w:spacing w:val="-5"/>
          <w:sz w:val="20"/>
          <w:szCs w:val="20"/>
        </w:rPr>
        <w:t xml:space="preserve"> </w:t>
      </w:r>
      <w:r w:rsidRPr="000F376E">
        <w:rPr>
          <w:rFonts w:ascii="Times New Roman" w:eastAsia="Times New Roman" w:hAnsi="Times New Roman"/>
          <w:sz w:val="20"/>
          <w:szCs w:val="20"/>
        </w:rPr>
        <w:t>that</w:t>
      </w:r>
      <w:r w:rsidRPr="000F376E">
        <w:rPr>
          <w:rFonts w:ascii="Times New Roman" w:eastAsia="Times New Roman" w:hAnsi="Times New Roman"/>
          <w:spacing w:val="-5"/>
          <w:sz w:val="20"/>
          <w:szCs w:val="20"/>
        </w:rPr>
        <w:t xml:space="preserve"> </w:t>
      </w:r>
      <w:r w:rsidRPr="000F376E">
        <w:rPr>
          <w:rFonts w:ascii="Times New Roman" w:eastAsia="Times New Roman" w:hAnsi="Times New Roman"/>
          <w:sz w:val="20"/>
          <w:szCs w:val="20"/>
        </w:rPr>
        <w:t>are</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being</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migrated</w:t>
      </w:r>
      <w:r w:rsidRPr="000F376E">
        <w:rPr>
          <w:rFonts w:ascii="Times New Roman" w:eastAsia="Times New Roman" w:hAnsi="Times New Roman"/>
          <w:spacing w:val="-4"/>
          <w:sz w:val="20"/>
          <w:szCs w:val="20"/>
        </w:rPr>
        <w:t xml:space="preserve"> </w:t>
      </w:r>
      <w:r w:rsidRPr="000F376E">
        <w:rPr>
          <w:rFonts w:ascii="Times New Roman" w:eastAsia="Times New Roman" w:hAnsi="Times New Roman"/>
          <w:sz w:val="20"/>
          <w:szCs w:val="20"/>
        </w:rPr>
        <w:t>from SAP Cloud Platform to the SAP Business Transformation Platform</w:t>
      </w:r>
      <w:r>
        <w:rPr>
          <w:rFonts w:ascii="Times New Roman" w:eastAsia="Times New Roman" w:hAnsi="Times New Roman"/>
          <w:sz w:val="20"/>
          <w:szCs w:val="20"/>
        </w:rPr>
        <w:t>.</w:t>
      </w:r>
    </w:p>
    <w:p w14:paraId="70B4E597" w14:textId="66D8C804" w:rsidR="000F376E" w:rsidRDefault="000F376E" w:rsidP="000F376E">
      <w:pPr>
        <w:widowControl w:val="0"/>
        <w:tabs>
          <w:tab w:val="left" w:pos="1560"/>
        </w:tabs>
        <w:autoSpaceDE w:val="0"/>
        <w:autoSpaceDN w:val="0"/>
        <w:spacing w:line="240" w:lineRule="auto"/>
        <w:ind w:right="101"/>
        <w:rPr>
          <w:rFonts w:ascii="Times New Roman" w:eastAsia="Times New Roman" w:hAnsi="Times New Roman"/>
          <w:sz w:val="20"/>
          <w:szCs w:val="20"/>
        </w:rPr>
      </w:pPr>
    </w:p>
    <w:p w14:paraId="257E2C87" w14:textId="386214B5" w:rsidR="000F376E"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b/>
          <w:bCs/>
          <w:sz w:val="20"/>
          <w:szCs w:val="20"/>
        </w:rPr>
      </w:pPr>
      <w:r w:rsidRPr="0074266B">
        <w:rPr>
          <w:rFonts w:ascii="Times New Roman" w:eastAsia="Times New Roman" w:hAnsi="Times New Roman"/>
          <w:b/>
          <w:bCs/>
          <w:sz w:val="20"/>
          <w:szCs w:val="20"/>
        </w:rPr>
        <w:t>Table 1</w:t>
      </w:r>
    </w:p>
    <w:p w14:paraId="0EBE6245" w14:textId="77777777" w:rsidR="0074266B" w:rsidRDefault="0074266B" w:rsidP="000F376E">
      <w:pPr>
        <w:widowControl w:val="0"/>
        <w:tabs>
          <w:tab w:val="left" w:pos="1560"/>
        </w:tabs>
        <w:autoSpaceDE w:val="0"/>
        <w:autoSpaceDN w:val="0"/>
        <w:spacing w:line="240" w:lineRule="auto"/>
        <w:ind w:right="101"/>
        <w:rPr>
          <w:rFonts w:ascii="Times New Roman" w:eastAsia="Times New Roman" w:hAnsi="Times New Roman"/>
          <w:sz w:val="20"/>
          <w:szCs w:val="20"/>
        </w:rPr>
      </w:pPr>
    </w:p>
    <w:tbl>
      <w:tblPr>
        <w:tblW w:w="7723" w:type="dxa"/>
        <w:tblInd w:w="467" w:type="dxa"/>
        <w:tblLayout w:type="fixed"/>
        <w:tblCellMar>
          <w:left w:w="0" w:type="dxa"/>
          <w:right w:w="0" w:type="dxa"/>
        </w:tblCellMar>
        <w:tblLook w:val="01E0" w:firstRow="1" w:lastRow="1" w:firstColumn="1" w:lastColumn="1" w:noHBand="0" w:noVBand="0"/>
      </w:tblPr>
      <w:tblGrid>
        <w:gridCol w:w="2593"/>
        <w:gridCol w:w="3330"/>
        <w:gridCol w:w="1800"/>
      </w:tblGrid>
      <w:tr w:rsidR="0074266B" w:rsidRPr="0074266B" w14:paraId="2EE33724" w14:textId="77777777" w:rsidTr="00C22817">
        <w:trPr>
          <w:trHeight w:val="314"/>
        </w:trPr>
        <w:tc>
          <w:tcPr>
            <w:tcW w:w="2593" w:type="dxa"/>
          </w:tcPr>
          <w:p w14:paraId="2725D765"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p>
          <w:p w14:paraId="71C5047F"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b/>
                <w:sz w:val="20"/>
                <w:szCs w:val="20"/>
              </w:rPr>
              <w:t>MFR PART NO.</w:t>
            </w:r>
          </w:p>
        </w:tc>
        <w:tc>
          <w:tcPr>
            <w:tcW w:w="3330" w:type="dxa"/>
          </w:tcPr>
          <w:p w14:paraId="2E4A6EEE"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p>
          <w:p w14:paraId="788E5E6C"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b/>
                <w:sz w:val="20"/>
                <w:szCs w:val="20"/>
              </w:rPr>
              <w:t>DESCRIPTION</w:t>
            </w:r>
          </w:p>
        </w:tc>
        <w:tc>
          <w:tcPr>
            <w:tcW w:w="1800" w:type="dxa"/>
          </w:tcPr>
          <w:p w14:paraId="08C95DC2"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p>
          <w:p w14:paraId="301E8D28"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b/>
                <w:sz w:val="20"/>
                <w:szCs w:val="20"/>
              </w:rPr>
            </w:pPr>
            <w:r w:rsidRPr="0074266B">
              <w:rPr>
                <w:rFonts w:ascii="Times New Roman" w:eastAsia="Times New Roman" w:hAnsi="Times New Roman"/>
                <w:b/>
                <w:sz w:val="20"/>
                <w:szCs w:val="20"/>
              </w:rPr>
              <w:t>QTY</w:t>
            </w:r>
          </w:p>
        </w:tc>
      </w:tr>
      <w:tr w:rsidR="0074266B" w:rsidRPr="0074266B" w14:paraId="6B157516" w14:textId="77777777" w:rsidTr="00C22817">
        <w:trPr>
          <w:trHeight w:val="792"/>
        </w:trPr>
        <w:tc>
          <w:tcPr>
            <w:tcW w:w="2593" w:type="dxa"/>
          </w:tcPr>
          <w:p w14:paraId="5DC73A5D"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p>
          <w:p w14:paraId="3F16FD44"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8004018</w:t>
            </w:r>
          </w:p>
        </w:tc>
        <w:tc>
          <w:tcPr>
            <w:tcW w:w="3330" w:type="dxa"/>
          </w:tcPr>
          <w:p w14:paraId="6FFF00BA"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 xml:space="preserve">SAP Fiori Cloud, standard, base </w:t>
            </w:r>
          </w:p>
          <w:p w14:paraId="24CBD669"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sz w:val="20"/>
                <w:szCs w:val="20"/>
              </w:rPr>
              <w:t xml:space="preserve">Start Date: </w:t>
            </w:r>
            <w:proofErr w:type="gramStart"/>
            <w:r w:rsidRPr="0074266B">
              <w:rPr>
                <w:rFonts w:ascii="Times New Roman" w:eastAsia="Times New Roman" w:hAnsi="Times New Roman"/>
                <w:b/>
                <w:sz w:val="20"/>
                <w:szCs w:val="20"/>
              </w:rPr>
              <w:t>12/8/2023</w:t>
            </w:r>
            <w:proofErr w:type="gramEnd"/>
          </w:p>
          <w:p w14:paraId="3AED30EB"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sz w:val="20"/>
                <w:szCs w:val="20"/>
              </w:rPr>
              <w:t>End Date:</w:t>
            </w:r>
            <w:r w:rsidRPr="0074266B">
              <w:rPr>
                <w:rFonts w:ascii="Times New Roman" w:eastAsia="Times New Roman" w:hAnsi="Times New Roman"/>
                <w:b/>
                <w:sz w:val="20"/>
                <w:szCs w:val="20"/>
              </w:rPr>
              <w:t xml:space="preserve">  12/7/2024</w:t>
            </w:r>
          </w:p>
          <w:p w14:paraId="387A78BE"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p>
        </w:tc>
        <w:tc>
          <w:tcPr>
            <w:tcW w:w="1800" w:type="dxa"/>
          </w:tcPr>
          <w:p w14:paraId="4D76F4E7"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sz w:val="20"/>
                <w:szCs w:val="20"/>
              </w:rPr>
            </w:pPr>
            <w:r w:rsidRPr="0074266B">
              <w:rPr>
                <w:rFonts w:ascii="Times New Roman" w:eastAsia="Times New Roman" w:hAnsi="Times New Roman"/>
                <w:sz w:val="20"/>
                <w:szCs w:val="20"/>
              </w:rPr>
              <w:t>1</w:t>
            </w:r>
          </w:p>
        </w:tc>
      </w:tr>
      <w:tr w:rsidR="0074266B" w:rsidRPr="0074266B" w14:paraId="705DC862" w14:textId="77777777" w:rsidTr="00C22817">
        <w:trPr>
          <w:trHeight w:val="774"/>
        </w:trPr>
        <w:tc>
          <w:tcPr>
            <w:tcW w:w="2593" w:type="dxa"/>
          </w:tcPr>
          <w:p w14:paraId="3139B392"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p>
          <w:p w14:paraId="0DAAB525"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8008183</w:t>
            </w:r>
          </w:p>
          <w:p w14:paraId="68F3FC65"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p>
        </w:tc>
        <w:tc>
          <w:tcPr>
            <w:tcW w:w="3330" w:type="dxa"/>
          </w:tcPr>
          <w:p w14:paraId="7326921E"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sz w:val="20"/>
                <w:szCs w:val="20"/>
              </w:rPr>
              <w:t xml:space="preserve">SAP Business Application Studio Start Date: </w:t>
            </w:r>
            <w:proofErr w:type="gramStart"/>
            <w:r w:rsidRPr="0074266B">
              <w:rPr>
                <w:rFonts w:ascii="Times New Roman" w:eastAsia="Times New Roman" w:hAnsi="Times New Roman"/>
                <w:b/>
                <w:sz w:val="20"/>
                <w:szCs w:val="20"/>
              </w:rPr>
              <w:t>1/1/2024</w:t>
            </w:r>
            <w:proofErr w:type="gramEnd"/>
          </w:p>
          <w:p w14:paraId="5A8F19CF" w14:textId="1163AFF5"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sz w:val="20"/>
                <w:szCs w:val="20"/>
              </w:rPr>
              <w:t xml:space="preserve">End Date:  </w:t>
            </w:r>
            <w:r w:rsidRPr="0074266B">
              <w:rPr>
                <w:rFonts w:ascii="Times New Roman" w:eastAsia="Times New Roman" w:hAnsi="Times New Roman"/>
                <w:b/>
                <w:bCs/>
                <w:sz w:val="20"/>
                <w:szCs w:val="20"/>
              </w:rPr>
              <w:t>12/31/2024</w:t>
            </w:r>
          </w:p>
        </w:tc>
        <w:tc>
          <w:tcPr>
            <w:tcW w:w="1800" w:type="dxa"/>
          </w:tcPr>
          <w:p w14:paraId="3EDDFFF4"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sz w:val="20"/>
                <w:szCs w:val="20"/>
              </w:rPr>
            </w:pPr>
          </w:p>
          <w:p w14:paraId="65B100BD"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sz w:val="20"/>
                <w:szCs w:val="20"/>
              </w:rPr>
            </w:pPr>
            <w:r w:rsidRPr="0074266B">
              <w:rPr>
                <w:rFonts w:ascii="Times New Roman" w:eastAsia="Times New Roman" w:hAnsi="Times New Roman"/>
                <w:sz w:val="20"/>
                <w:szCs w:val="20"/>
              </w:rPr>
              <w:t>10</w:t>
            </w:r>
          </w:p>
          <w:p w14:paraId="52764F57"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sz w:val="20"/>
                <w:szCs w:val="20"/>
              </w:rPr>
            </w:pPr>
          </w:p>
        </w:tc>
      </w:tr>
      <w:tr w:rsidR="0074266B" w:rsidRPr="0074266B" w14:paraId="04269BF8" w14:textId="77777777" w:rsidTr="00C22817">
        <w:trPr>
          <w:trHeight w:val="2196"/>
        </w:trPr>
        <w:tc>
          <w:tcPr>
            <w:tcW w:w="2593" w:type="dxa"/>
          </w:tcPr>
          <w:p w14:paraId="58DD55C8"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p>
          <w:p w14:paraId="3E30AF00"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7009111-CS-ES</w:t>
            </w:r>
          </w:p>
          <w:p w14:paraId="6CB66891"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p>
          <w:p w14:paraId="2CD66D26"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p>
        </w:tc>
        <w:tc>
          <w:tcPr>
            <w:tcW w:w="3330" w:type="dxa"/>
          </w:tcPr>
          <w:p w14:paraId="392628FE"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p>
          <w:p w14:paraId="07FF581E"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HANA DB</w:t>
            </w:r>
          </w:p>
          <w:p w14:paraId="69E42115"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Enterprise Support Renewal for List</w:t>
            </w:r>
          </w:p>
          <w:p w14:paraId="6FD60695"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Licensed Software (units of $10000 SAP Maintenance Base) (SAP ENTERPRISE SUPPORT BASE RENEWAL)</w:t>
            </w:r>
          </w:p>
          <w:p w14:paraId="00C767D0" w14:textId="77777777"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sz w:val="20"/>
                <w:szCs w:val="20"/>
              </w:rPr>
            </w:pPr>
            <w:r w:rsidRPr="0074266B">
              <w:rPr>
                <w:rFonts w:ascii="Times New Roman" w:eastAsia="Times New Roman" w:hAnsi="Times New Roman"/>
                <w:sz w:val="20"/>
                <w:szCs w:val="20"/>
              </w:rPr>
              <w:t xml:space="preserve">Start Date: </w:t>
            </w:r>
            <w:proofErr w:type="gramStart"/>
            <w:r w:rsidRPr="0074266B">
              <w:rPr>
                <w:rFonts w:ascii="Times New Roman" w:eastAsia="Times New Roman" w:hAnsi="Times New Roman"/>
                <w:b/>
                <w:sz w:val="20"/>
                <w:szCs w:val="20"/>
              </w:rPr>
              <w:t>1/1/2024</w:t>
            </w:r>
            <w:proofErr w:type="gramEnd"/>
            <w:r w:rsidRPr="0074266B">
              <w:rPr>
                <w:rFonts w:ascii="Times New Roman" w:eastAsia="Times New Roman" w:hAnsi="Times New Roman"/>
                <w:b/>
                <w:sz w:val="20"/>
                <w:szCs w:val="20"/>
              </w:rPr>
              <w:t xml:space="preserve"> </w:t>
            </w:r>
          </w:p>
          <w:p w14:paraId="7EB3BCE8" w14:textId="5C1449E5" w:rsidR="0074266B" w:rsidRPr="0074266B" w:rsidRDefault="0074266B" w:rsidP="0074266B">
            <w:pPr>
              <w:widowControl w:val="0"/>
              <w:tabs>
                <w:tab w:val="left" w:pos="1560"/>
              </w:tabs>
              <w:autoSpaceDE w:val="0"/>
              <w:autoSpaceDN w:val="0"/>
              <w:spacing w:line="240" w:lineRule="auto"/>
              <w:ind w:right="101"/>
              <w:rPr>
                <w:rFonts w:ascii="Times New Roman" w:eastAsia="Times New Roman" w:hAnsi="Times New Roman"/>
                <w:b/>
                <w:sz w:val="20"/>
                <w:szCs w:val="20"/>
              </w:rPr>
            </w:pPr>
            <w:r w:rsidRPr="0074266B">
              <w:rPr>
                <w:rFonts w:ascii="Times New Roman" w:eastAsia="Times New Roman" w:hAnsi="Times New Roman"/>
                <w:b/>
                <w:sz w:val="20"/>
                <w:szCs w:val="20"/>
              </w:rPr>
              <w:t>End Date: 12/31/2024</w:t>
            </w:r>
          </w:p>
        </w:tc>
        <w:tc>
          <w:tcPr>
            <w:tcW w:w="1800" w:type="dxa"/>
          </w:tcPr>
          <w:p w14:paraId="506314C1"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sz w:val="20"/>
                <w:szCs w:val="20"/>
              </w:rPr>
            </w:pPr>
            <w:r w:rsidRPr="0074266B">
              <w:rPr>
                <w:rFonts w:ascii="Times New Roman" w:eastAsia="Times New Roman" w:hAnsi="Times New Roman"/>
                <w:sz w:val="20"/>
                <w:szCs w:val="20"/>
              </w:rPr>
              <w:t>1</w:t>
            </w:r>
          </w:p>
          <w:p w14:paraId="04200F5A" w14:textId="77777777" w:rsidR="0074266B" w:rsidRPr="0074266B" w:rsidRDefault="0074266B" w:rsidP="0074266B">
            <w:pPr>
              <w:widowControl w:val="0"/>
              <w:tabs>
                <w:tab w:val="left" w:pos="1560"/>
              </w:tabs>
              <w:autoSpaceDE w:val="0"/>
              <w:autoSpaceDN w:val="0"/>
              <w:spacing w:line="240" w:lineRule="auto"/>
              <w:ind w:right="101"/>
              <w:jc w:val="center"/>
              <w:rPr>
                <w:rFonts w:ascii="Times New Roman" w:eastAsia="Times New Roman" w:hAnsi="Times New Roman"/>
                <w:sz w:val="20"/>
                <w:szCs w:val="20"/>
              </w:rPr>
            </w:pPr>
          </w:p>
        </w:tc>
      </w:tr>
    </w:tbl>
    <w:p w14:paraId="20479B18" w14:textId="77777777" w:rsidR="0074266B" w:rsidRPr="000F376E" w:rsidRDefault="0074266B" w:rsidP="000F376E">
      <w:pPr>
        <w:widowControl w:val="0"/>
        <w:tabs>
          <w:tab w:val="left" w:pos="1560"/>
        </w:tabs>
        <w:autoSpaceDE w:val="0"/>
        <w:autoSpaceDN w:val="0"/>
        <w:spacing w:line="240" w:lineRule="auto"/>
        <w:ind w:right="101"/>
        <w:rPr>
          <w:rFonts w:ascii="Times New Roman" w:eastAsia="Times New Roman" w:hAnsi="Times New Roman"/>
          <w:sz w:val="20"/>
          <w:szCs w:val="20"/>
        </w:rPr>
      </w:pPr>
    </w:p>
    <w:p w14:paraId="103D49F3" w14:textId="1D1FF712" w:rsidR="000F376E" w:rsidRPr="0074266B" w:rsidRDefault="0074266B" w:rsidP="0074266B">
      <w:pPr>
        <w:numPr>
          <w:ilvl w:val="12"/>
          <w:numId w:val="0"/>
        </w:numPr>
        <w:tabs>
          <w:tab w:val="left" w:pos="360"/>
        </w:tabs>
        <w:spacing w:line="240" w:lineRule="auto"/>
        <w:jc w:val="center"/>
        <w:rPr>
          <w:rFonts w:ascii="Times New Roman" w:hAnsi="Times New Roman"/>
          <w:b/>
          <w:sz w:val="20"/>
          <w:szCs w:val="20"/>
          <w:lang w:val="en-CA"/>
        </w:rPr>
      </w:pPr>
      <w:r w:rsidRPr="0074266B">
        <w:rPr>
          <w:rFonts w:ascii="Times New Roman" w:hAnsi="Times New Roman"/>
          <w:b/>
          <w:sz w:val="20"/>
          <w:szCs w:val="20"/>
          <w:lang w:val="en-CA"/>
        </w:rPr>
        <w:t>Table 2</w:t>
      </w:r>
    </w:p>
    <w:p w14:paraId="6E56316C" w14:textId="7BB2EBCD" w:rsidR="0074266B" w:rsidRDefault="0074266B" w:rsidP="000114CB">
      <w:pPr>
        <w:numPr>
          <w:ilvl w:val="12"/>
          <w:numId w:val="0"/>
        </w:numPr>
        <w:tabs>
          <w:tab w:val="left" w:pos="360"/>
        </w:tabs>
        <w:spacing w:line="240" w:lineRule="auto"/>
        <w:rPr>
          <w:rFonts w:ascii="Times New Roman" w:hAnsi="Times New Roman"/>
          <w:b/>
          <w:sz w:val="18"/>
          <w:szCs w:val="18"/>
          <w:lang w:val="en-CA"/>
        </w:rPr>
      </w:pPr>
    </w:p>
    <w:tbl>
      <w:tblPr>
        <w:tblW w:w="0" w:type="auto"/>
        <w:tblInd w:w="467" w:type="dxa"/>
        <w:tblLayout w:type="fixed"/>
        <w:tblCellMar>
          <w:left w:w="0" w:type="dxa"/>
          <w:right w:w="0" w:type="dxa"/>
        </w:tblCellMar>
        <w:tblLook w:val="01E0" w:firstRow="1" w:lastRow="1" w:firstColumn="1" w:lastColumn="1" w:noHBand="0" w:noVBand="0"/>
      </w:tblPr>
      <w:tblGrid>
        <w:gridCol w:w="2593"/>
        <w:gridCol w:w="3420"/>
        <w:gridCol w:w="1710"/>
      </w:tblGrid>
      <w:tr w:rsidR="0074266B" w:rsidRPr="0074266B" w14:paraId="2D0E4A8A" w14:textId="77777777" w:rsidTr="0074266B">
        <w:trPr>
          <w:trHeight w:val="314"/>
        </w:trPr>
        <w:tc>
          <w:tcPr>
            <w:tcW w:w="2593" w:type="dxa"/>
          </w:tcPr>
          <w:p w14:paraId="7026BD46" w14:textId="77777777" w:rsidR="0074266B" w:rsidRPr="0074266B" w:rsidRDefault="0074266B" w:rsidP="0074266B">
            <w:pPr>
              <w:numPr>
                <w:ilvl w:val="12"/>
                <w:numId w:val="0"/>
              </w:numPr>
              <w:tabs>
                <w:tab w:val="left" w:pos="360"/>
              </w:tabs>
              <w:spacing w:line="240" w:lineRule="auto"/>
              <w:rPr>
                <w:rFonts w:ascii="Times New Roman" w:hAnsi="Times New Roman"/>
                <w:b/>
                <w:sz w:val="18"/>
                <w:szCs w:val="18"/>
              </w:rPr>
            </w:pPr>
          </w:p>
          <w:p w14:paraId="19381759" w14:textId="77777777" w:rsidR="0074266B" w:rsidRPr="0074266B" w:rsidRDefault="0074266B" w:rsidP="0074266B">
            <w:pPr>
              <w:numPr>
                <w:ilvl w:val="12"/>
                <w:numId w:val="0"/>
              </w:numPr>
              <w:tabs>
                <w:tab w:val="left" w:pos="360"/>
              </w:tabs>
              <w:spacing w:line="240" w:lineRule="auto"/>
              <w:rPr>
                <w:rFonts w:ascii="Times New Roman" w:hAnsi="Times New Roman"/>
                <w:b/>
                <w:sz w:val="18"/>
                <w:szCs w:val="18"/>
              </w:rPr>
            </w:pPr>
            <w:r w:rsidRPr="0074266B">
              <w:rPr>
                <w:rFonts w:ascii="Times New Roman" w:hAnsi="Times New Roman"/>
                <w:b/>
                <w:sz w:val="18"/>
                <w:szCs w:val="18"/>
              </w:rPr>
              <w:t>MFR PART NO.</w:t>
            </w:r>
          </w:p>
        </w:tc>
        <w:tc>
          <w:tcPr>
            <w:tcW w:w="3420" w:type="dxa"/>
          </w:tcPr>
          <w:p w14:paraId="17E480FC" w14:textId="77777777" w:rsidR="0074266B" w:rsidRPr="0074266B" w:rsidRDefault="0074266B" w:rsidP="0074266B">
            <w:pPr>
              <w:numPr>
                <w:ilvl w:val="12"/>
                <w:numId w:val="0"/>
              </w:numPr>
              <w:tabs>
                <w:tab w:val="left" w:pos="360"/>
              </w:tabs>
              <w:spacing w:line="240" w:lineRule="auto"/>
              <w:rPr>
                <w:rFonts w:ascii="Times New Roman" w:hAnsi="Times New Roman"/>
                <w:b/>
                <w:sz w:val="18"/>
                <w:szCs w:val="18"/>
              </w:rPr>
            </w:pPr>
          </w:p>
          <w:p w14:paraId="3434FA3F" w14:textId="77777777" w:rsidR="0074266B" w:rsidRPr="0074266B" w:rsidRDefault="0074266B" w:rsidP="0074266B">
            <w:pPr>
              <w:numPr>
                <w:ilvl w:val="12"/>
                <w:numId w:val="0"/>
              </w:numPr>
              <w:tabs>
                <w:tab w:val="left" w:pos="360"/>
              </w:tabs>
              <w:spacing w:line="240" w:lineRule="auto"/>
              <w:rPr>
                <w:rFonts w:ascii="Times New Roman" w:hAnsi="Times New Roman"/>
                <w:b/>
                <w:sz w:val="18"/>
                <w:szCs w:val="18"/>
              </w:rPr>
            </w:pPr>
            <w:r w:rsidRPr="0074266B">
              <w:rPr>
                <w:rFonts w:ascii="Times New Roman" w:hAnsi="Times New Roman"/>
                <w:b/>
                <w:sz w:val="18"/>
                <w:szCs w:val="18"/>
              </w:rPr>
              <w:t>DESCRIPTION</w:t>
            </w:r>
          </w:p>
        </w:tc>
        <w:tc>
          <w:tcPr>
            <w:tcW w:w="1710" w:type="dxa"/>
          </w:tcPr>
          <w:p w14:paraId="6F710D4A" w14:textId="77777777" w:rsidR="0074266B" w:rsidRPr="0074266B" w:rsidRDefault="0074266B" w:rsidP="0074266B">
            <w:pPr>
              <w:numPr>
                <w:ilvl w:val="12"/>
                <w:numId w:val="0"/>
              </w:numPr>
              <w:tabs>
                <w:tab w:val="left" w:pos="360"/>
              </w:tabs>
              <w:spacing w:line="240" w:lineRule="auto"/>
              <w:rPr>
                <w:rFonts w:ascii="Times New Roman" w:hAnsi="Times New Roman"/>
                <w:b/>
                <w:sz w:val="18"/>
                <w:szCs w:val="18"/>
              </w:rPr>
            </w:pPr>
          </w:p>
          <w:p w14:paraId="5F17B7E2" w14:textId="77777777" w:rsidR="0074266B" w:rsidRPr="0074266B" w:rsidRDefault="0074266B" w:rsidP="0074266B">
            <w:pPr>
              <w:numPr>
                <w:ilvl w:val="12"/>
                <w:numId w:val="0"/>
              </w:numPr>
              <w:tabs>
                <w:tab w:val="left" w:pos="360"/>
              </w:tabs>
              <w:spacing w:line="240" w:lineRule="auto"/>
              <w:jc w:val="center"/>
              <w:rPr>
                <w:rFonts w:ascii="Times New Roman" w:hAnsi="Times New Roman"/>
                <w:b/>
                <w:sz w:val="18"/>
                <w:szCs w:val="18"/>
              </w:rPr>
            </w:pPr>
            <w:r w:rsidRPr="0074266B">
              <w:rPr>
                <w:rFonts w:ascii="Times New Roman" w:hAnsi="Times New Roman"/>
                <w:b/>
                <w:sz w:val="18"/>
                <w:szCs w:val="18"/>
              </w:rPr>
              <w:t>QTY</w:t>
            </w:r>
          </w:p>
        </w:tc>
      </w:tr>
      <w:tr w:rsidR="0074266B" w:rsidRPr="0074266B" w14:paraId="72291237" w14:textId="77777777" w:rsidTr="0074266B">
        <w:trPr>
          <w:trHeight w:val="792"/>
        </w:trPr>
        <w:tc>
          <w:tcPr>
            <w:tcW w:w="2593" w:type="dxa"/>
          </w:tcPr>
          <w:p w14:paraId="184E4E7A"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p w14:paraId="0F255698"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8004018</w:t>
            </w:r>
          </w:p>
        </w:tc>
        <w:tc>
          <w:tcPr>
            <w:tcW w:w="3420" w:type="dxa"/>
          </w:tcPr>
          <w:p w14:paraId="2677C882"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SAP Fiori Cloud, standard, base </w:t>
            </w:r>
          </w:p>
          <w:p w14:paraId="5C53DB0C"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Start Date: </w:t>
            </w:r>
            <w:proofErr w:type="gramStart"/>
            <w:r w:rsidRPr="0074266B">
              <w:rPr>
                <w:rFonts w:ascii="Times New Roman" w:hAnsi="Times New Roman"/>
                <w:b/>
                <w:sz w:val="20"/>
                <w:szCs w:val="20"/>
              </w:rPr>
              <w:t>12/8/2024</w:t>
            </w:r>
            <w:proofErr w:type="gramEnd"/>
          </w:p>
          <w:p w14:paraId="18074190"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End Date:  </w:t>
            </w:r>
            <w:r w:rsidRPr="0074266B">
              <w:rPr>
                <w:rFonts w:ascii="Times New Roman" w:hAnsi="Times New Roman"/>
                <w:b/>
                <w:sz w:val="20"/>
                <w:szCs w:val="20"/>
              </w:rPr>
              <w:t>12/7/2025</w:t>
            </w:r>
          </w:p>
          <w:p w14:paraId="696B01DC"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tc>
        <w:tc>
          <w:tcPr>
            <w:tcW w:w="1710" w:type="dxa"/>
          </w:tcPr>
          <w:p w14:paraId="493338E0" w14:textId="77777777" w:rsidR="0074266B" w:rsidRPr="0074266B" w:rsidRDefault="0074266B" w:rsidP="0074266B">
            <w:pPr>
              <w:numPr>
                <w:ilvl w:val="12"/>
                <w:numId w:val="0"/>
              </w:numPr>
              <w:tabs>
                <w:tab w:val="left" w:pos="360"/>
              </w:tabs>
              <w:spacing w:line="240" w:lineRule="auto"/>
              <w:jc w:val="center"/>
              <w:rPr>
                <w:rFonts w:ascii="Times New Roman" w:hAnsi="Times New Roman"/>
                <w:bCs/>
                <w:sz w:val="20"/>
                <w:szCs w:val="20"/>
              </w:rPr>
            </w:pPr>
            <w:r w:rsidRPr="0074266B">
              <w:rPr>
                <w:rFonts w:ascii="Times New Roman" w:hAnsi="Times New Roman"/>
                <w:bCs/>
                <w:sz w:val="20"/>
                <w:szCs w:val="20"/>
              </w:rPr>
              <w:t>1</w:t>
            </w:r>
          </w:p>
        </w:tc>
      </w:tr>
      <w:tr w:rsidR="0074266B" w:rsidRPr="0074266B" w14:paraId="04437447" w14:textId="77777777" w:rsidTr="0074266B">
        <w:trPr>
          <w:trHeight w:val="900"/>
        </w:trPr>
        <w:tc>
          <w:tcPr>
            <w:tcW w:w="2593" w:type="dxa"/>
          </w:tcPr>
          <w:p w14:paraId="2CACC8C9"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p w14:paraId="7B9F83C8"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8008183</w:t>
            </w:r>
          </w:p>
          <w:p w14:paraId="318F9BC6"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tc>
        <w:tc>
          <w:tcPr>
            <w:tcW w:w="3420" w:type="dxa"/>
          </w:tcPr>
          <w:p w14:paraId="6D57C82E"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SAP Business Application Studio Start Date: </w:t>
            </w:r>
            <w:proofErr w:type="gramStart"/>
            <w:r w:rsidRPr="0074266B">
              <w:rPr>
                <w:rFonts w:ascii="Times New Roman" w:hAnsi="Times New Roman"/>
                <w:b/>
                <w:sz w:val="20"/>
                <w:szCs w:val="20"/>
              </w:rPr>
              <w:t>1/1/2025</w:t>
            </w:r>
            <w:proofErr w:type="gramEnd"/>
          </w:p>
          <w:p w14:paraId="5BA770F7"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End Date:  </w:t>
            </w:r>
            <w:r w:rsidRPr="0074266B">
              <w:rPr>
                <w:rFonts w:ascii="Times New Roman" w:hAnsi="Times New Roman"/>
                <w:b/>
                <w:sz w:val="20"/>
                <w:szCs w:val="20"/>
              </w:rPr>
              <w:t>12/31/2025</w:t>
            </w:r>
          </w:p>
          <w:p w14:paraId="41A58F11"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tc>
        <w:tc>
          <w:tcPr>
            <w:tcW w:w="1710" w:type="dxa"/>
          </w:tcPr>
          <w:p w14:paraId="076E6921" w14:textId="77777777" w:rsidR="0074266B" w:rsidRPr="0074266B" w:rsidRDefault="0074266B" w:rsidP="0074266B">
            <w:pPr>
              <w:numPr>
                <w:ilvl w:val="12"/>
                <w:numId w:val="0"/>
              </w:numPr>
              <w:tabs>
                <w:tab w:val="left" w:pos="360"/>
              </w:tabs>
              <w:spacing w:line="240" w:lineRule="auto"/>
              <w:jc w:val="center"/>
              <w:rPr>
                <w:rFonts w:ascii="Times New Roman" w:hAnsi="Times New Roman"/>
                <w:bCs/>
                <w:sz w:val="20"/>
                <w:szCs w:val="20"/>
              </w:rPr>
            </w:pPr>
            <w:r w:rsidRPr="0074266B">
              <w:rPr>
                <w:rFonts w:ascii="Times New Roman" w:hAnsi="Times New Roman"/>
                <w:bCs/>
                <w:sz w:val="20"/>
                <w:szCs w:val="20"/>
              </w:rPr>
              <w:t>10</w:t>
            </w:r>
          </w:p>
          <w:p w14:paraId="31C3C452"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tc>
      </w:tr>
      <w:tr w:rsidR="0074266B" w:rsidRPr="0074266B" w14:paraId="437D94BF" w14:textId="77777777" w:rsidTr="0074266B">
        <w:trPr>
          <w:trHeight w:val="2070"/>
        </w:trPr>
        <w:tc>
          <w:tcPr>
            <w:tcW w:w="2593" w:type="dxa"/>
          </w:tcPr>
          <w:p w14:paraId="2AD0774D"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p w14:paraId="1A7D7E98"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7009111-CS-ES</w:t>
            </w:r>
          </w:p>
          <w:p w14:paraId="5B6E5AD8"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p w14:paraId="339FF134"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tc>
        <w:tc>
          <w:tcPr>
            <w:tcW w:w="3420" w:type="dxa"/>
          </w:tcPr>
          <w:p w14:paraId="19F51E7A"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p w14:paraId="6B9EE5D7"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HANA DB</w:t>
            </w:r>
          </w:p>
          <w:p w14:paraId="49E459CC"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Enterprise Support Renewal for List</w:t>
            </w:r>
          </w:p>
          <w:p w14:paraId="5855C824"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Licensed Software (units of $10000 SAP Maintenance Base) (SAP ENTERPRISE SUPPORT BASE RENEWAL)</w:t>
            </w:r>
          </w:p>
          <w:p w14:paraId="6DEBEF88"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Start Date: </w:t>
            </w:r>
            <w:proofErr w:type="gramStart"/>
            <w:r w:rsidRPr="0074266B">
              <w:rPr>
                <w:rFonts w:ascii="Times New Roman" w:hAnsi="Times New Roman"/>
                <w:b/>
                <w:sz w:val="20"/>
                <w:szCs w:val="20"/>
              </w:rPr>
              <w:t>1/1/2025</w:t>
            </w:r>
            <w:proofErr w:type="gramEnd"/>
          </w:p>
          <w:p w14:paraId="0F51282C"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End Date: </w:t>
            </w:r>
            <w:r w:rsidRPr="0074266B">
              <w:rPr>
                <w:rFonts w:ascii="Times New Roman" w:hAnsi="Times New Roman"/>
                <w:b/>
                <w:sz w:val="20"/>
                <w:szCs w:val="20"/>
              </w:rPr>
              <w:t>12/31/2025</w:t>
            </w:r>
          </w:p>
          <w:p w14:paraId="1B2C3D62" w14:textId="0F32FE88" w:rsidR="0074266B" w:rsidRPr="0074266B" w:rsidRDefault="0074266B" w:rsidP="0074266B">
            <w:pPr>
              <w:numPr>
                <w:ilvl w:val="12"/>
                <w:numId w:val="0"/>
              </w:numPr>
              <w:tabs>
                <w:tab w:val="left" w:pos="360"/>
              </w:tabs>
              <w:spacing w:line="240" w:lineRule="auto"/>
              <w:rPr>
                <w:rFonts w:ascii="Times New Roman" w:hAnsi="Times New Roman"/>
                <w:bCs/>
                <w:sz w:val="20"/>
                <w:szCs w:val="20"/>
              </w:rPr>
            </w:pPr>
            <w:r w:rsidRPr="0074266B">
              <w:rPr>
                <w:rFonts w:ascii="Times New Roman" w:hAnsi="Times New Roman"/>
                <w:bCs/>
                <w:sz w:val="20"/>
                <w:szCs w:val="20"/>
              </w:rPr>
              <w:t xml:space="preserve"> </w:t>
            </w:r>
          </w:p>
        </w:tc>
        <w:tc>
          <w:tcPr>
            <w:tcW w:w="1710" w:type="dxa"/>
          </w:tcPr>
          <w:p w14:paraId="0B3B8AE2" w14:textId="77777777" w:rsidR="0074266B" w:rsidRPr="0074266B" w:rsidRDefault="0074266B" w:rsidP="0074266B">
            <w:pPr>
              <w:numPr>
                <w:ilvl w:val="12"/>
                <w:numId w:val="0"/>
              </w:numPr>
              <w:tabs>
                <w:tab w:val="left" w:pos="360"/>
              </w:tabs>
              <w:spacing w:line="240" w:lineRule="auto"/>
              <w:jc w:val="center"/>
              <w:rPr>
                <w:rFonts w:ascii="Times New Roman" w:hAnsi="Times New Roman"/>
                <w:bCs/>
                <w:sz w:val="20"/>
                <w:szCs w:val="20"/>
              </w:rPr>
            </w:pPr>
            <w:r w:rsidRPr="0074266B">
              <w:rPr>
                <w:rFonts w:ascii="Times New Roman" w:hAnsi="Times New Roman"/>
                <w:bCs/>
                <w:sz w:val="20"/>
                <w:szCs w:val="20"/>
              </w:rPr>
              <w:t>1</w:t>
            </w:r>
          </w:p>
          <w:p w14:paraId="064BAF03" w14:textId="77777777" w:rsidR="0074266B" w:rsidRPr="0074266B" w:rsidRDefault="0074266B" w:rsidP="0074266B">
            <w:pPr>
              <w:numPr>
                <w:ilvl w:val="12"/>
                <w:numId w:val="0"/>
              </w:numPr>
              <w:tabs>
                <w:tab w:val="left" w:pos="360"/>
              </w:tabs>
              <w:spacing w:line="240" w:lineRule="auto"/>
              <w:rPr>
                <w:rFonts w:ascii="Times New Roman" w:hAnsi="Times New Roman"/>
                <w:bCs/>
                <w:sz w:val="20"/>
                <w:szCs w:val="20"/>
              </w:rPr>
            </w:pPr>
          </w:p>
        </w:tc>
      </w:tr>
    </w:tbl>
    <w:p w14:paraId="1A0D0326" w14:textId="77777777" w:rsidR="0074266B" w:rsidRDefault="0074266B" w:rsidP="000114CB">
      <w:pPr>
        <w:numPr>
          <w:ilvl w:val="12"/>
          <w:numId w:val="0"/>
        </w:numPr>
        <w:tabs>
          <w:tab w:val="left" w:pos="360"/>
        </w:tabs>
        <w:spacing w:line="240" w:lineRule="auto"/>
        <w:rPr>
          <w:rFonts w:ascii="Times New Roman" w:hAnsi="Times New Roman"/>
          <w:b/>
          <w:sz w:val="18"/>
          <w:szCs w:val="18"/>
          <w:lang w:val="en-CA"/>
        </w:rPr>
      </w:pPr>
    </w:p>
    <w:p w14:paraId="447D15DC" w14:textId="77777777" w:rsidR="000F376E" w:rsidRPr="000E3303" w:rsidRDefault="000F376E" w:rsidP="000114CB">
      <w:pPr>
        <w:numPr>
          <w:ilvl w:val="12"/>
          <w:numId w:val="0"/>
        </w:numPr>
        <w:tabs>
          <w:tab w:val="left" w:pos="360"/>
        </w:tabs>
        <w:spacing w:line="240" w:lineRule="auto"/>
        <w:rPr>
          <w:rFonts w:ascii="Times New Roman" w:hAnsi="Times New Roman"/>
          <w:b/>
          <w:sz w:val="18"/>
          <w:szCs w:val="18"/>
          <w:lang w:val="en-CA"/>
        </w:rPr>
      </w:pP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785B1A83" w14:textId="7F49398A" w:rsidR="0074266B" w:rsidRDefault="0074266B" w:rsidP="000114CB">
      <w:pPr>
        <w:spacing w:line="240" w:lineRule="auto"/>
        <w:ind w:right="-720"/>
        <w:rPr>
          <w:rFonts w:ascii="Times New Roman" w:hAnsi="Times New Roman"/>
          <w:b/>
          <w:i/>
          <w:color w:val="000000"/>
          <w:sz w:val="18"/>
          <w:szCs w:val="18"/>
          <w:lang w:val="en-CA"/>
        </w:rPr>
      </w:pPr>
    </w:p>
    <w:p w14:paraId="3731528D" w14:textId="6AE7FCD2" w:rsidR="0074266B" w:rsidRPr="0074266B" w:rsidRDefault="0074266B" w:rsidP="000114CB">
      <w:pPr>
        <w:spacing w:line="240" w:lineRule="auto"/>
        <w:ind w:right="-720"/>
        <w:rPr>
          <w:rFonts w:ascii="Times New Roman" w:hAnsi="Times New Roman"/>
          <w:bCs/>
          <w:iCs/>
          <w:color w:val="000000"/>
          <w:sz w:val="18"/>
          <w:szCs w:val="18"/>
          <w:lang w:val="en-CA"/>
        </w:rPr>
      </w:pPr>
      <w:r w:rsidRPr="0074266B">
        <w:rPr>
          <w:rFonts w:ascii="Times New Roman" w:hAnsi="Times New Roman"/>
          <w:bCs/>
          <w:iCs/>
          <w:color w:val="000000"/>
          <w:sz w:val="18"/>
          <w:szCs w:val="18"/>
          <w:lang w:val="en-CA"/>
        </w:rPr>
        <w:t xml:space="preserve">Contractor shall deliver </w:t>
      </w:r>
      <w:r w:rsidR="004C2169">
        <w:rPr>
          <w:rFonts w:ascii="Times New Roman" w:hAnsi="Times New Roman"/>
          <w:bCs/>
          <w:iCs/>
          <w:color w:val="000000"/>
          <w:sz w:val="18"/>
          <w:szCs w:val="18"/>
          <w:lang w:val="en-CA"/>
        </w:rPr>
        <w:t>the subscription</w:t>
      </w:r>
      <w:r w:rsidRPr="0074266B">
        <w:rPr>
          <w:rFonts w:ascii="Times New Roman" w:hAnsi="Times New Roman"/>
          <w:bCs/>
          <w:iCs/>
          <w:color w:val="000000"/>
          <w:sz w:val="18"/>
          <w:szCs w:val="18"/>
          <w:lang w:val="en-CA"/>
        </w:rPr>
        <w:t xml:space="preserve"> according to the timeline outlined in Section 2 above.</w:t>
      </w:r>
    </w:p>
    <w:p w14:paraId="736EDE0B" w14:textId="77777777" w:rsidR="0074266B" w:rsidRDefault="0074266B" w:rsidP="000114CB">
      <w:pPr>
        <w:spacing w:line="240" w:lineRule="auto"/>
        <w:ind w:right="-720"/>
        <w:rPr>
          <w:rFonts w:ascii="Times New Roman" w:hAnsi="Times New Roman"/>
          <w:b/>
          <w:i/>
          <w:color w:val="000000"/>
          <w:sz w:val="18"/>
          <w:szCs w:val="18"/>
          <w:lang w:val="en-CA"/>
        </w:rPr>
      </w:pPr>
    </w:p>
    <w:p w14:paraId="02ADD704" w14:textId="5A150508"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footerReference w:type="default" r:id="rId8"/>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7708B5D1" w14:textId="13C77611" w:rsidR="00B004E6" w:rsidRDefault="008F19C0" w:rsidP="0074266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660935ED" w14:textId="77777777" w:rsidR="0074266B" w:rsidRPr="0074266B" w:rsidRDefault="0074266B" w:rsidP="0074266B">
      <w:pPr>
        <w:spacing w:line="240" w:lineRule="auto"/>
        <w:jc w:val="center"/>
        <w:rPr>
          <w:rFonts w:ascii="Times New Roman" w:hAnsi="Times New Roman"/>
          <w:b/>
          <w:sz w:val="18"/>
          <w:szCs w:val="18"/>
          <w:u w:val="single"/>
        </w:rPr>
      </w:pPr>
    </w:p>
    <w:p w14:paraId="24340292" w14:textId="2E1D4F65" w:rsidR="00605615" w:rsidRPr="00FF6815"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357B9D53" w14:textId="624F4581" w:rsidR="00FF6815" w:rsidRDefault="00FF6815" w:rsidP="00FF6815">
      <w:pPr>
        <w:pStyle w:val="ListParagraph"/>
        <w:spacing w:line="240" w:lineRule="auto"/>
        <w:ind w:left="0"/>
        <w:rPr>
          <w:rFonts w:ascii="Times New Roman" w:hAnsi="Times New Roman"/>
          <w:b/>
          <w:bCs/>
          <w:sz w:val="18"/>
          <w:szCs w:val="18"/>
          <w:u w:val="single"/>
        </w:rPr>
      </w:pPr>
    </w:p>
    <w:p w14:paraId="162A433A" w14:textId="6C75A2B6" w:rsidR="00FF6815" w:rsidRDefault="00FF6815" w:rsidP="00FF6815">
      <w:pPr>
        <w:pStyle w:val="ListParagraph"/>
        <w:spacing w:line="240" w:lineRule="auto"/>
        <w:ind w:left="0"/>
        <w:rPr>
          <w:rFonts w:ascii="Times New Roman" w:hAnsi="Times New Roman"/>
          <w:b/>
          <w:bCs/>
          <w:sz w:val="18"/>
          <w:szCs w:val="18"/>
        </w:rPr>
      </w:pPr>
      <w:r w:rsidRPr="00FF6815">
        <w:rPr>
          <w:rFonts w:ascii="Times New Roman" w:hAnsi="Times New Roman"/>
          <w:b/>
          <w:bCs/>
          <w:sz w:val="18"/>
          <w:szCs w:val="18"/>
          <w:highlight w:val="yellow"/>
        </w:rPr>
        <w:t>TBD</w:t>
      </w:r>
    </w:p>
    <w:p w14:paraId="77F021BD" w14:textId="77777777" w:rsidR="00FF6815" w:rsidRPr="00FF6815" w:rsidRDefault="00FF6815" w:rsidP="00FF6815">
      <w:pPr>
        <w:pStyle w:val="ListParagraph"/>
        <w:spacing w:line="240" w:lineRule="auto"/>
        <w:ind w:left="0"/>
        <w:rPr>
          <w:rFonts w:ascii="Times New Roman" w:hAnsi="Times New Roman"/>
          <w:b/>
          <w:bCs/>
          <w:sz w:val="18"/>
          <w:szCs w:val="18"/>
        </w:rPr>
      </w:pP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41C6A371" w:rsidR="00490B1A" w:rsidRDefault="00490B1A" w:rsidP="00FF6815">
      <w:pPr>
        <w:pStyle w:val="ListParagraph"/>
        <w:widowControl w:val="0"/>
        <w:numPr>
          <w:ilvl w:val="1"/>
          <w:numId w:val="43"/>
        </w:numPr>
        <w:tabs>
          <w:tab w:val="left" w:pos="1440"/>
        </w:tabs>
        <w:spacing w:after="120" w:line="240" w:lineRule="auto"/>
        <w:rPr>
          <w:rFonts w:ascii="Times New Roman" w:hAnsi="Times New Roman"/>
          <w:sz w:val="18"/>
          <w:szCs w:val="18"/>
        </w:rPr>
      </w:pPr>
      <w:r w:rsidRPr="00FF6815">
        <w:rPr>
          <w:rFonts w:ascii="Times New Roman" w:hAnsi="Times New Roman"/>
          <w:sz w:val="18"/>
          <w:szCs w:val="18"/>
          <w:u w:val="single"/>
        </w:rPr>
        <w:t>Invoicing</w:t>
      </w:r>
      <w:r w:rsidRPr="00FF6815">
        <w:rPr>
          <w:rFonts w:ascii="Times New Roman" w:hAnsi="Times New Roman"/>
          <w:sz w:val="18"/>
          <w:szCs w:val="18"/>
        </w:rPr>
        <w:t xml:space="preserve">. </w:t>
      </w:r>
      <w:r w:rsidRPr="00FF6815">
        <w:rPr>
          <w:rFonts w:ascii="Times New Roman" w:hAnsi="Times New Roman"/>
          <w:bCs/>
          <w:sz w:val="18"/>
          <w:szCs w:val="18"/>
        </w:rPr>
        <w:t>Contractor’s invoices must include information and supporting documentation, including a workload report in the form the JBE may specify from time</w:t>
      </w:r>
      <w:r w:rsidR="00A5476A" w:rsidRPr="00FF6815">
        <w:rPr>
          <w:rFonts w:ascii="Times New Roman" w:hAnsi="Times New Roman"/>
          <w:bCs/>
          <w:sz w:val="18"/>
          <w:szCs w:val="18"/>
        </w:rPr>
        <w:t xml:space="preserve"> </w:t>
      </w:r>
      <w:r w:rsidRPr="00FF6815">
        <w:rPr>
          <w:rFonts w:ascii="Times New Roman" w:hAnsi="Times New Roman"/>
          <w:bCs/>
          <w:sz w:val="18"/>
          <w:szCs w:val="18"/>
        </w:rPr>
        <w:t>to time. Contractor shall adhere to reasonable billing guidelines issued by the JBE from time to time.</w:t>
      </w:r>
      <w:r w:rsidR="00861FB2" w:rsidRPr="00FF6815">
        <w:rPr>
          <w:rFonts w:ascii="Times New Roman" w:hAnsi="Times New Roman"/>
          <w:bCs/>
          <w:sz w:val="18"/>
          <w:szCs w:val="18"/>
        </w:rPr>
        <w:t xml:space="preserve"> </w:t>
      </w:r>
      <w:r w:rsidRPr="00FF6815">
        <w:rPr>
          <w:rFonts w:ascii="Times New Roman" w:hAnsi="Times New Roman"/>
          <w:bCs/>
          <w:sz w:val="18"/>
          <w:szCs w:val="18"/>
        </w:rPr>
        <w:t xml:space="preserve"> </w:t>
      </w:r>
      <w:r w:rsidR="00B75C04" w:rsidRPr="00FF6815">
        <w:rPr>
          <w:rFonts w:ascii="Times New Roman" w:hAnsi="Times New Roman"/>
          <w:sz w:val="18"/>
          <w:szCs w:val="18"/>
        </w:rPr>
        <w:t xml:space="preserve">Contractor shall invoice the JBE for the applicable </w:t>
      </w:r>
      <w:r w:rsidR="00994FB6" w:rsidRPr="00FF6815">
        <w:rPr>
          <w:rFonts w:ascii="Times New Roman" w:hAnsi="Times New Roman"/>
          <w:sz w:val="18"/>
          <w:szCs w:val="18"/>
        </w:rPr>
        <w:t xml:space="preserve">fees </w:t>
      </w:r>
      <w:r w:rsidR="00B75C04" w:rsidRPr="00FF6815">
        <w:rPr>
          <w:rFonts w:ascii="Times New Roman" w:hAnsi="Times New Roman"/>
          <w:sz w:val="18"/>
          <w:szCs w:val="18"/>
        </w:rPr>
        <w:t xml:space="preserve">upon </w:t>
      </w:r>
      <w:r w:rsidR="00591EC5" w:rsidRPr="00FF6815">
        <w:rPr>
          <w:rFonts w:ascii="Times New Roman" w:hAnsi="Times New Roman"/>
          <w:sz w:val="18"/>
          <w:szCs w:val="18"/>
        </w:rPr>
        <w:t xml:space="preserve">Acceptance </w:t>
      </w:r>
      <w:r w:rsidR="00B75C04" w:rsidRPr="00FF6815">
        <w:rPr>
          <w:rFonts w:ascii="Times New Roman" w:hAnsi="Times New Roman"/>
          <w:sz w:val="18"/>
          <w:szCs w:val="18"/>
        </w:rPr>
        <w:t xml:space="preserve">of each Deliverable by the JBE </w:t>
      </w:r>
      <w:r w:rsidR="00CE5805" w:rsidRPr="00FF6815">
        <w:rPr>
          <w:rFonts w:ascii="Times New Roman" w:hAnsi="Times New Roman"/>
          <w:sz w:val="18"/>
          <w:szCs w:val="18"/>
        </w:rPr>
        <w:t>and in accordance with payment milestones and schedules under</w:t>
      </w:r>
      <w:r w:rsidR="004937F6" w:rsidRPr="00FF6815">
        <w:rPr>
          <w:rFonts w:ascii="Times New Roman" w:hAnsi="Times New Roman"/>
          <w:sz w:val="18"/>
          <w:szCs w:val="18"/>
        </w:rPr>
        <w:t xml:space="preserve"> this Agreement</w:t>
      </w:r>
      <w:r w:rsidR="00B75C04" w:rsidRPr="00FF6815">
        <w:rPr>
          <w:rFonts w:ascii="Times New Roman" w:hAnsi="Times New Roman"/>
          <w:sz w:val="18"/>
          <w:szCs w:val="18"/>
        </w:rPr>
        <w:t>.</w:t>
      </w:r>
      <w:r w:rsidR="00964DC9" w:rsidRPr="00FF6815">
        <w:rPr>
          <w:rFonts w:ascii="Times New Roman" w:hAnsi="Times New Roman"/>
          <w:sz w:val="18"/>
          <w:szCs w:val="18"/>
        </w:rPr>
        <w:t xml:space="preserve"> </w:t>
      </w:r>
      <w:r w:rsidR="00B75C04" w:rsidRPr="00FF6815">
        <w:rPr>
          <w:rFonts w:ascii="Times New Roman" w:hAnsi="Times New Roman"/>
          <w:sz w:val="18"/>
          <w:szCs w:val="18"/>
        </w:rPr>
        <w:t xml:space="preserve">The JBE will not make any advance payment for </w:t>
      </w:r>
      <w:r w:rsidR="007B5A52" w:rsidRPr="00FF6815">
        <w:rPr>
          <w:rFonts w:ascii="Times New Roman" w:hAnsi="Times New Roman"/>
          <w:sz w:val="18"/>
          <w:szCs w:val="18"/>
        </w:rPr>
        <w:t>the Work</w:t>
      </w:r>
      <w:r w:rsidR="00B75C04" w:rsidRPr="00FF6815">
        <w:rPr>
          <w:rFonts w:ascii="Times New Roman" w:hAnsi="Times New Roman"/>
          <w:sz w:val="18"/>
          <w:szCs w:val="18"/>
        </w:rPr>
        <w:t>.</w:t>
      </w:r>
      <w:r w:rsidR="00FF6815" w:rsidRPr="00FF6815">
        <w:rPr>
          <w:rFonts w:ascii="Times New Roman" w:hAnsi="Times New Roman"/>
          <w:sz w:val="18"/>
          <w:szCs w:val="18"/>
        </w:rPr>
        <w:t xml:space="preserve"> </w:t>
      </w:r>
      <w:r w:rsidR="00FF6815" w:rsidRPr="00FF6815">
        <w:rPr>
          <w:rFonts w:ascii="Times New Roman" w:hAnsi="Times New Roman"/>
          <w:b/>
          <w:bCs/>
          <w:sz w:val="18"/>
          <w:szCs w:val="18"/>
        </w:rPr>
        <w:t>The Judicial Council may pay</w:t>
      </w:r>
      <w:r w:rsidR="001247BF">
        <w:rPr>
          <w:rFonts w:ascii="Times New Roman" w:hAnsi="Times New Roman"/>
          <w:b/>
          <w:bCs/>
          <w:sz w:val="18"/>
          <w:szCs w:val="18"/>
        </w:rPr>
        <w:t xml:space="preserve"> an</w:t>
      </w:r>
      <w:r w:rsidR="00FF6815" w:rsidRPr="00FF6815">
        <w:rPr>
          <w:rFonts w:ascii="Times New Roman" w:hAnsi="Times New Roman"/>
          <w:b/>
          <w:bCs/>
          <w:sz w:val="18"/>
          <w:szCs w:val="18"/>
        </w:rPr>
        <w:t xml:space="preserve"> annual software subscription in advance upon receipt of an invoice for each authorized 12-month period</w:t>
      </w:r>
      <w:r w:rsidR="00FF6815" w:rsidRPr="00FF6815">
        <w:rPr>
          <w:rFonts w:ascii="Times New Roman" w:hAnsi="Times New Roman"/>
          <w:sz w:val="18"/>
          <w:szCs w:val="18"/>
        </w:rPr>
        <w:t xml:space="preserve">. </w:t>
      </w:r>
      <w:r w:rsidR="00B75C04" w:rsidRPr="00FF6815">
        <w:rPr>
          <w:rFonts w:ascii="Times New Roman" w:hAnsi="Times New Roman"/>
          <w:sz w:val="18"/>
          <w:szCs w:val="18"/>
        </w:rPr>
        <w:t>Contractor shall provide invoices with the level of detail reasonably requested by the JBE. The JBE will pay each correct, itemized invoice</w:t>
      </w:r>
      <w:r w:rsidR="000B7514" w:rsidRPr="00FF6815">
        <w:rPr>
          <w:rFonts w:ascii="Times New Roman" w:hAnsi="Times New Roman"/>
          <w:sz w:val="18"/>
          <w:szCs w:val="18"/>
        </w:rPr>
        <w:t xml:space="preserve"> received </w:t>
      </w:r>
      <w:r w:rsidR="00B75C04" w:rsidRPr="00FF6815">
        <w:rPr>
          <w:rFonts w:ascii="Times New Roman" w:hAnsi="Times New Roman"/>
          <w:sz w:val="18"/>
          <w:szCs w:val="18"/>
        </w:rPr>
        <w:t>from Contractor after Acceptance, in accordance with the terms hereof</w:t>
      </w:r>
      <w:r w:rsidR="000B7514" w:rsidRPr="00FF6815">
        <w:rPr>
          <w:rFonts w:ascii="Times New Roman" w:hAnsi="Times New Roman"/>
          <w:sz w:val="18"/>
          <w:szCs w:val="18"/>
        </w:rPr>
        <w:t>.</w:t>
      </w:r>
      <w:r w:rsidR="00B75C04" w:rsidRPr="00FF6815">
        <w:rPr>
          <w:rFonts w:ascii="Times New Roman" w:hAnsi="Times New Roman"/>
          <w:sz w:val="18"/>
          <w:szCs w:val="18"/>
        </w:rPr>
        <w:t xml:space="preserve"> </w:t>
      </w:r>
    </w:p>
    <w:p w14:paraId="6C2375B4" w14:textId="77777777" w:rsidR="00FF6815" w:rsidRPr="00FF6815" w:rsidRDefault="00FF6815" w:rsidP="00FF6815">
      <w:pPr>
        <w:pStyle w:val="ListParagraph"/>
        <w:widowControl w:val="0"/>
        <w:tabs>
          <w:tab w:val="left" w:pos="1440"/>
        </w:tabs>
        <w:spacing w:after="120" w:line="240" w:lineRule="auto"/>
        <w:ind w:left="1440"/>
        <w:rPr>
          <w:rFonts w:ascii="Times New Roman" w:hAnsi="Times New Roman"/>
          <w:sz w:val="18"/>
          <w:szCs w:val="18"/>
        </w:rPr>
      </w:pPr>
    </w:p>
    <w:p w14:paraId="084979BF" w14:textId="43DA2EAE" w:rsidR="00FF6815" w:rsidRPr="00FF6815" w:rsidRDefault="00FF6815" w:rsidP="00FF6815">
      <w:pPr>
        <w:pStyle w:val="ListParagraph"/>
        <w:widowControl w:val="0"/>
        <w:numPr>
          <w:ilvl w:val="1"/>
          <w:numId w:val="43"/>
        </w:numPr>
        <w:tabs>
          <w:tab w:val="left" w:pos="1440"/>
        </w:tabs>
        <w:spacing w:after="120" w:line="240" w:lineRule="auto"/>
        <w:rPr>
          <w:rFonts w:ascii="Times New Roman" w:hAnsi="Times New Roman"/>
          <w:bCs/>
          <w:sz w:val="18"/>
          <w:szCs w:val="18"/>
        </w:rPr>
      </w:pPr>
      <w:r w:rsidRPr="00FF6815">
        <w:rPr>
          <w:rFonts w:ascii="Times New Roman" w:hAnsi="Times New Roman"/>
          <w:bCs/>
          <w:sz w:val="18"/>
          <w:szCs w:val="18"/>
        </w:rPr>
        <w:t xml:space="preserve">The Judicial Council standard business payment terms are </w:t>
      </w:r>
      <w:r w:rsidRPr="00FF6815">
        <w:rPr>
          <w:rFonts w:ascii="Times New Roman" w:hAnsi="Times New Roman"/>
          <w:b/>
          <w:sz w:val="18"/>
          <w:szCs w:val="18"/>
        </w:rPr>
        <w:t>net sixty (60) days</w:t>
      </w:r>
      <w:r w:rsidRPr="00FF6815">
        <w:rPr>
          <w:rFonts w:ascii="Times New Roman" w:hAnsi="Times New Roman"/>
          <w:bCs/>
          <w:sz w:val="18"/>
          <w:szCs w:val="18"/>
        </w:rPr>
        <w:t xml:space="preserve"> after receipt of correct invoice.</w:t>
      </w:r>
    </w:p>
    <w:p w14:paraId="6829A13D" w14:textId="1B95CF54" w:rsidR="00A5476A" w:rsidRPr="00B93DEF" w:rsidRDefault="00FF6815" w:rsidP="00D16791">
      <w:pPr>
        <w:widowControl w:val="0"/>
        <w:tabs>
          <w:tab w:val="left" w:pos="1440"/>
        </w:tabs>
        <w:spacing w:line="240" w:lineRule="auto"/>
        <w:ind w:firstLine="720"/>
        <w:rPr>
          <w:rFonts w:ascii="Times New Roman" w:hAnsi="Times New Roman"/>
          <w:sz w:val="18"/>
          <w:szCs w:val="18"/>
        </w:rPr>
      </w:pPr>
      <w:r>
        <w:rPr>
          <w:rFonts w:ascii="Times New Roman" w:hAnsi="Times New Roman"/>
          <w:sz w:val="18"/>
          <w:szCs w:val="18"/>
        </w:rPr>
        <w:t>2</w:t>
      </w:r>
      <w:r w:rsidR="00D2734C" w:rsidRPr="00B93DEF">
        <w:rPr>
          <w:rFonts w:ascii="Times New Roman" w:hAnsi="Times New Roman"/>
          <w:sz w:val="18"/>
          <w:szCs w:val="18"/>
        </w:rPr>
        <w:t>.</w:t>
      </w:r>
      <w:r w:rsidR="00444E55">
        <w:rPr>
          <w:rFonts w:ascii="Times New Roman" w:hAnsi="Times New Roman"/>
          <w:sz w:val="18"/>
          <w:szCs w:val="18"/>
        </w:rPr>
        <w:t>3</w:t>
      </w:r>
      <w:r w:rsidR="00490B1A" w:rsidRPr="00B93DEF">
        <w:rPr>
          <w:rFonts w:ascii="Times New Roman" w:hAnsi="Times New Roman"/>
          <w:sz w:val="18"/>
          <w:szCs w:val="18"/>
        </w:rPr>
        <w:tab/>
      </w:r>
      <w:r w:rsidR="00490B1A" w:rsidRPr="00B93DEF">
        <w:rPr>
          <w:rFonts w:ascii="Times New Roman" w:hAnsi="Times New Roman"/>
          <w:sz w:val="18"/>
          <w:szCs w:val="18"/>
          <w:u w:val="single"/>
        </w:rPr>
        <w:t>Availability of Funds</w:t>
      </w:r>
      <w:r w:rsidR="00490B1A"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1D85630C" w:rsidR="00490B1A" w:rsidRPr="00B93DEF" w:rsidRDefault="00FF6815" w:rsidP="002432A3">
      <w:pPr>
        <w:pStyle w:val="Heading3"/>
        <w:keepNext w:val="0"/>
        <w:widowControl w:val="0"/>
        <w:spacing w:before="120" w:after="120" w:line="240" w:lineRule="auto"/>
        <w:rPr>
          <w:rFonts w:ascii="Times New Roman" w:hAnsi="Times New Roman"/>
          <w:sz w:val="18"/>
          <w:szCs w:val="18"/>
        </w:rPr>
      </w:pPr>
      <w:r>
        <w:rPr>
          <w:rFonts w:ascii="Times New Roman" w:hAnsi="Times New Roman"/>
          <w:sz w:val="18"/>
          <w:szCs w:val="18"/>
        </w:rPr>
        <w:t>3</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33CA1F73" w:rsidR="00121B49" w:rsidRDefault="00121B49"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783770A8" w14:textId="43985BDA" w:rsidR="00C15748" w:rsidRPr="004B7961" w:rsidRDefault="00C15748" w:rsidP="00442C4E">
      <w:pPr>
        <w:spacing w:line="240" w:lineRule="auto"/>
        <w:rPr>
          <w:rFonts w:ascii="Times New Roman" w:hAnsi="Times New Roman"/>
          <w:b/>
          <w:i/>
          <w:sz w:val="20"/>
        </w:rPr>
      </w:pPr>
      <w:r w:rsidRPr="004B7961">
        <w:rPr>
          <w:rFonts w:ascii="Times New Roman" w:hAnsi="Times New Roman"/>
          <w:b/>
          <w:i/>
          <w:sz w:val="20"/>
        </w:rPr>
        <w:t xml:space="preserve"> </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proofErr w:type="gramStart"/>
      <w:r w:rsidR="00A82317" w:rsidRPr="007A0CA1">
        <w:rPr>
          <w:rFonts w:ascii="Times New Roman" w:hAnsi="Times New Roman"/>
          <w:sz w:val="20"/>
        </w:rPr>
        <w:t>materials</w:t>
      </w:r>
      <w:proofErr w:type="gramEnd"/>
      <w:r w:rsidR="00A82317" w:rsidRPr="007A0CA1">
        <w:rPr>
          <w:rFonts w:ascii="Times New Roman" w:hAnsi="Times New Roman"/>
          <w:sz w:val="20"/>
        </w:rPr>
        <w:t xml:space="preserve">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w:t>
      </w:r>
      <w:proofErr w:type="gramStart"/>
      <w:r w:rsidR="00873C10" w:rsidRPr="009424EC">
        <w:rPr>
          <w:rFonts w:ascii="Times New Roman" w:hAnsi="Times New Roman"/>
          <w:b w:val="0"/>
          <w:sz w:val="20"/>
        </w:rPr>
        <w:t>expenses</w:t>
      </w:r>
      <w:proofErr w:type="gramEnd"/>
      <w:r w:rsidR="00873C10" w:rsidRPr="009424EC">
        <w:rPr>
          <w:rFonts w:ascii="Times New Roman" w:hAnsi="Times New Roman"/>
          <w:b w:val="0"/>
          <w:sz w:val="20"/>
        </w:rPr>
        <w:t xml:space="preserve">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5F6DFCDD"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w:t>
      </w:r>
      <w:proofErr w:type="gramStart"/>
      <w:r w:rsidR="00E6655A">
        <w:rPr>
          <w:rFonts w:ascii="Times New Roman" w:hAnsi="Times New Roman"/>
          <w:b w:val="0"/>
          <w:sz w:val="20"/>
          <w:szCs w:val="20"/>
        </w:rPr>
        <w:t>Contractor</w:t>
      </w:r>
      <w:proofErr w:type="gramEnd"/>
      <w:r w:rsidR="00E6655A">
        <w:rPr>
          <w:rFonts w:ascii="Times New Roman" w:hAnsi="Times New Roman"/>
          <w:b w:val="0"/>
          <w:sz w:val="20"/>
          <w:szCs w:val="20"/>
        </w:rPr>
        <w:t xml:space="preserve">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proofErr w:type="gramStart"/>
      <w:r w:rsidRPr="008D36CD">
        <w:rPr>
          <w:rFonts w:ascii="Times New Roman" w:hAnsi="Times New Roman"/>
          <w:b w:val="0"/>
          <w:sz w:val="20"/>
          <w:szCs w:val="20"/>
        </w:rPr>
        <w:t>to, or</w:t>
      </w:r>
      <w:proofErr w:type="gramEnd"/>
      <w:r w:rsidRPr="008D36CD">
        <w:rPr>
          <w:rFonts w:ascii="Times New Roman" w:hAnsi="Times New Roman"/>
          <w:b w:val="0"/>
          <w:sz w:val="20"/>
          <w:szCs w:val="20"/>
        </w:rPr>
        <w:t xml:space="preserve">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w:t>
      </w:r>
      <w:proofErr w:type="gramStart"/>
      <w:r w:rsidRPr="008D36CD">
        <w:rPr>
          <w:rFonts w:ascii="Times New Roman" w:hAnsi="Times New Roman"/>
          <w:b w:val="0"/>
          <w:sz w:val="20"/>
          <w:szCs w:val="20"/>
        </w:rPr>
        <w:t>Data, and</w:t>
      </w:r>
      <w:proofErr w:type="gramEnd"/>
      <w:r w:rsidRPr="008D36CD">
        <w:rPr>
          <w:rFonts w:ascii="Times New Roman" w:hAnsi="Times New Roman"/>
          <w:b w:val="0"/>
          <w:sz w:val="20"/>
          <w:szCs w:val="20"/>
        </w:rPr>
        <w:t xml:space="preserve">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w:t>
      </w:r>
      <w:proofErr w:type="gramStart"/>
      <w:r w:rsidRPr="008D36CD">
        <w:rPr>
          <w:rFonts w:ascii="Times New Roman" w:hAnsi="Times New Roman"/>
          <w:b w:val="0"/>
          <w:sz w:val="20"/>
          <w:szCs w:val="20"/>
        </w:rPr>
        <w:t>modification</w:t>
      </w:r>
      <w:proofErr w:type="gramEnd"/>
      <w:r w:rsidRPr="008D36CD">
        <w:rPr>
          <w:rFonts w:ascii="Times New Roman" w:hAnsi="Times New Roman"/>
          <w:b w:val="0"/>
          <w:sz w:val="20"/>
          <w:szCs w:val="20"/>
        </w:rPr>
        <w:t xml:space="preserve">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xml:space="preserve">) the data accessed, </w:t>
      </w:r>
      <w:proofErr w:type="gramStart"/>
      <w:r w:rsidRPr="008D36CD">
        <w:rPr>
          <w:rFonts w:ascii="Times New Roman" w:hAnsi="Times New Roman"/>
          <w:b w:val="0"/>
          <w:sz w:val="20"/>
          <w:szCs w:val="20"/>
        </w:rPr>
        <w:t>used</w:t>
      </w:r>
      <w:proofErr w:type="gramEnd"/>
      <w:r w:rsidRPr="008D36CD">
        <w:rPr>
          <w:rFonts w:ascii="Times New Roman" w:hAnsi="Times New Roman"/>
          <w:b w:val="0"/>
          <w:sz w:val="20"/>
          <w:szCs w:val="20"/>
        </w:rPr>
        <w:t xml:space="preserve">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xml:space="preserve">. Contractor shall </w:t>
      </w:r>
      <w:proofErr w:type="gramStart"/>
      <w:r w:rsidRPr="008D36CD">
        <w:rPr>
          <w:rFonts w:ascii="Times New Roman" w:hAnsi="Times New Roman"/>
          <w:b w:val="0"/>
          <w:sz w:val="20"/>
          <w:szCs w:val="20"/>
        </w:rPr>
        <w:t>conduct an investigation</w:t>
      </w:r>
      <w:proofErr w:type="gramEnd"/>
      <w:r w:rsidRPr="008D36CD">
        <w:rPr>
          <w:rFonts w:ascii="Times New Roman" w:hAnsi="Times New Roman"/>
          <w:b w:val="0"/>
          <w:sz w:val="20"/>
          <w:szCs w:val="20"/>
        </w:rPr>
        <w:t xml:space="preserve">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w:t>
      </w:r>
      <w:proofErr w:type="gramStart"/>
      <w:r w:rsidR="00F42C4D">
        <w:rPr>
          <w:rFonts w:ascii="Times New Roman" w:hAnsi="Times New Roman"/>
          <w:b w:val="0"/>
          <w:sz w:val="20"/>
        </w:rPr>
        <w:t>in order to</w:t>
      </w:r>
      <w:proofErr w:type="gramEnd"/>
      <w:r w:rsidR="00F42C4D">
        <w:rPr>
          <w:rFonts w:ascii="Times New Roman" w:hAnsi="Times New Roman"/>
          <w:b w:val="0"/>
          <w:sz w:val="20"/>
        </w:rPr>
        <w:t xml:space="preserve">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7315900" w14:textId="2346258D" w:rsidR="000C59DC" w:rsidRPr="0042651B" w:rsidRDefault="00C37895" w:rsidP="0042651B">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6AED9AF8" w14:textId="17D3F613"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w:t>
      </w:r>
      <w:r w:rsidR="0042651B">
        <w:rPr>
          <w:rFonts w:ascii="Times New Roman" w:hAnsi="Times New Roman"/>
          <w:sz w:val="20"/>
          <w:szCs w:val="20"/>
        </w:rPr>
        <w:t>f</w:t>
      </w:r>
      <w:r>
        <w:rPr>
          <w:rFonts w:ascii="Times New Roman" w:hAnsi="Times New Roman"/>
          <w:sz w:val="20"/>
          <w:szCs w:val="20"/>
        </w:rPr>
        <w:t xml:space="preserve">)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w:t>
      </w:r>
      <w:proofErr w:type="gramStart"/>
      <w:r w:rsidR="0082352E" w:rsidRPr="009424EC">
        <w:rPr>
          <w:rFonts w:ascii="Times New Roman" w:hAnsi="Times New Roman"/>
          <w:b w:val="0"/>
          <w:kern w:val="28"/>
          <w:sz w:val="20"/>
        </w:rPr>
        <w:t>any and all</w:t>
      </w:r>
      <w:proofErr w:type="gramEnd"/>
      <w:r w:rsidR="0082352E" w:rsidRPr="009424EC">
        <w:rPr>
          <w:rFonts w:ascii="Times New Roman" w:hAnsi="Times New Roman"/>
          <w:b w:val="0"/>
          <w:kern w:val="28"/>
          <w:sz w:val="20"/>
        </w:rPr>
        <w:t xml:space="preserve">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t>
      </w:r>
      <w:proofErr w:type="gramStart"/>
      <w:r w:rsidR="0082352E" w:rsidRPr="009424EC">
        <w:rPr>
          <w:rFonts w:ascii="Times New Roman" w:hAnsi="Times New Roman"/>
          <w:b w:val="0"/>
          <w:sz w:val="20"/>
        </w:rPr>
        <w:t>with regard to</w:t>
      </w:r>
      <w:proofErr w:type="gramEnd"/>
      <w:r w:rsidR="0082352E" w:rsidRPr="009424EC">
        <w:rPr>
          <w:rFonts w:ascii="Times New Roman" w:hAnsi="Times New Roman"/>
          <w:b w:val="0"/>
          <w:sz w:val="20"/>
        </w:rPr>
        <w:t xml:space="preserve">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w:t>
      </w:r>
      <w:proofErr w:type="gramStart"/>
      <w:r w:rsidRPr="009424EC">
        <w:rPr>
          <w:rFonts w:ascii="Times New Roman" w:hAnsi="Times New Roman"/>
          <w:sz w:val="20"/>
        </w:rPr>
        <w:t>transfers</w:t>
      </w:r>
      <w:proofErr w:type="gramEnd"/>
      <w:r w:rsidRPr="009424EC">
        <w:rPr>
          <w:rFonts w:ascii="Times New Roman" w:hAnsi="Times New Roman"/>
          <w:sz w:val="20"/>
        </w:rPr>
        <w:t xml:space="preserve">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3"/>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w:t>
      </w:r>
      <w:proofErr w:type="gramStart"/>
      <w:r w:rsidR="00873C10" w:rsidRPr="009424EC">
        <w:rPr>
          <w:rFonts w:ascii="Times New Roman" w:hAnsi="Times New Roman"/>
          <w:b w:val="0"/>
          <w:i w:val="0"/>
          <w:sz w:val="20"/>
        </w:rPr>
        <w:t>permits</w:t>
      </w:r>
      <w:proofErr w:type="gramEnd"/>
      <w:r w:rsidR="00873C10" w:rsidRPr="009424EC">
        <w:rPr>
          <w:rFonts w:ascii="Times New Roman" w:hAnsi="Times New Roman"/>
          <w:b w:val="0"/>
          <w:i w:val="0"/>
          <w:sz w:val="20"/>
        </w:rPr>
        <w:t xml:space="preserve">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4"/>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00873C10" w:rsidRPr="00303BCF">
        <w:rPr>
          <w:rFonts w:ascii="Times New Roman" w:hAnsi="Times New Roman"/>
          <w:sz w:val="20"/>
        </w:rPr>
        <w:t>.</w:t>
      </w:r>
      <w:bookmarkStart w:id="26" w:name="_Ref65996394"/>
      <w:bookmarkEnd w:id="25"/>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6"/>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 xml:space="preserve">“Free </w:t>
      </w:r>
      <w:proofErr w:type="gramStart"/>
      <w:r w:rsidR="00467204" w:rsidRPr="00467204">
        <w:rPr>
          <w:rFonts w:ascii="Times New Roman" w:hAnsi="Times New Roman"/>
          <w:sz w:val="20"/>
        </w:rPr>
        <w:t>on Boa</w:t>
      </w:r>
      <w:r w:rsidR="00467204">
        <w:rPr>
          <w:rFonts w:ascii="Times New Roman" w:hAnsi="Times New Roman"/>
          <w:sz w:val="20"/>
        </w:rPr>
        <w:t>rd</w:t>
      </w:r>
      <w:proofErr w:type="gramEnd"/>
      <w:r w:rsidR="00467204">
        <w:rPr>
          <w:rFonts w:ascii="Times New Roman" w:hAnsi="Times New Roman"/>
          <w:sz w:val="20"/>
        </w:rPr>
        <w:t xml:space="preserve">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29" w:name="_Ref55636385"/>
      <w:bookmarkStart w:id="30" w:name="_Ref65945493"/>
      <w:bookmarkEnd w:id="27"/>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1"/>
      <w:bookmarkEnd w:id="32"/>
      <w:bookmarkEnd w:id="33"/>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0"/>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4"/>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w:t>
      </w:r>
      <w:proofErr w:type="gramStart"/>
      <w:r w:rsidR="009D4F28" w:rsidRPr="00303BCF">
        <w:rPr>
          <w:rFonts w:ascii="Times New Roman" w:hAnsi="Times New Roman"/>
          <w:sz w:val="20"/>
        </w:rPr>
        <w:t>shall be shall be</w:t>
      </w:r>
      <w:proofErr w:type="gramEnd"/>
      <w:r w:rsidR="009D4F28" w:rsidRPr="00303BCF">
        <w:rPr>
          <w:rFonts w:ascii="Times New Roman" w:hAnsi="Times New Roman"/>
          <w:sz w:val="20"/>
        </w:rPr>
        <w:t xml:space="preserve"> the total and complete compensation to be paid to Contractor for its performance under this Agreement. Contractor shall bear, and the JBE shall have no obligation to pay or reimburse Contractor for, </w:t>
      </w:r>
      <w:proofErr w:type="gramStart"/>
      <w:r w:rsidR="009D4F28" w:rsidRPr="00303BCF">
        <w:rPr>
          <w:rFonts w:ascii="Times New Roman" w:hAnsi="Times New Roman"/>
          <w:sz w:val="20"/>
        </w:rPr>
        <w:t>any and all</w:t>
      </w:r>
      <w:proofErr w:type="gramEnd"/>
      <w:r w:rsidR="009D4F28" w:rsidRPr="00303BCF">
        <w:rPr>
          <w:rFonts w:ascii="Times New Roman" w:hAnsi="Times New Roman"/>
          <w:sz w:val="20"/>
        </w:rPr>
        <w:t xml:space="preserve">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4" w:name="_Ref18472484"/>
      <w:bookmarkStart w:id="45" w:name="_Toc18745254"/>
      <w:bookmarkStart w:id="46" w:name="_Ref65999213"/>
      <w:bookmarkEnd w:id="43"/>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0"/>
      <w:bookmarkEnd w:id="61"/>
      <w:bookmarkEnd w:id="62"/>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D62092">
        <w:rPr>
          <w:rFonts w:ascii="Times New Roman" w:hAnsi="Times New Roman"/>
          <w:b w:val="0"/>
          <w:sz w:val="20"/>
        </w:rPr>
        <w:t>10286.1, and</w:t>
      </w:r>
      <w:proofErr w:type="gramEnd"/>
      <w:r w:rsidRPr="00D62092">
        <w:rPr>
          <w:rFonts w:ascii="Times New Roman" w:hAnsi="Times New Roman"/>
          <w:b w:val="0"/>
          <w:sz w:val="20"/>
        </w:rPr>
        <w:t xml:space="preserve">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6"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w:t>
      </w:r>
      <w:proofErr w:type="gramStart"/>
      <w:r w:rsidR="00873C10" w:rsidRPr="00D62092">
        <w:rPr>
          <w:rFonts w:ascii="Times New Roman" w:hAnsi="Times New Roman"/>
          <w:b w:val="0"/>
          <w:sz w:val="20"/>
        </w:rPr>
        <w:t>misappropriation</w:t>
      </w:r>
      <w:proofErr w:type="gramEnd"/>
      <w:r w:rsidR="00873C10" w:rsidRPr="00D62092">
        <w:rPr>
          <w:rFonts w:ascii="Times New Roman" w:hAnsi="Times New Roman"/>
          <w:b w:val="0"/>
          <w:sz w:val="20"/>
        </w:rPr>
        <w:t xml:space="preserve">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w:t>
      </w:r>
      <w:proofErr w:type="gramStart"/>
      <w:r w:rsidRPr="00D62092">
        <w:rPr>
          <w:rFonts w:ascii="Times New Roman" w:hAnsi="Times New Roman"/>
          <w:b w:val="0"/>
          <w:sz w:val="20"/>
        </w:rPr>
        <w:t>of, or</w:t>
      </w:r>
      <w:proofErr w:type="gramEnd"/>
      <w:r w:rsidRPr="00D62092">
        <w:rPr>
          <w:rFonts w:ascii="Times New Roman" w:hAnsi="Times New Roman"/>
          <w:b w:val="0"/>
          <w:sz w:val="20"/>
        </w:rPr>
        <w:t xml:space="preserve">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3"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7" w:name="_Ref65945411"/>
      <w:bookmarkEnd w:id="74"/>
      <w:bookmarkEnd w:id="75"/>
      <w:bookmarkEnd w:id="76"/>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8" w:name="_Ref65998460"/>
      <w:bookmarkEnd w:id="77"/>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2"/>
      <w:r w:rsidRPr="00D62092">
        <w:rPr>
          <w:rFonts w:ascii="Times New Roman" w:hAnsi="Times New Roman"/>
          <w:b w:val="0"/>
          <w:sz w:val="20"/>
        </w:rPr>
        <w:t>.</w:t>
      </w:r>
      <w:bookmarkEnd w:id="78"/>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79"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79"/>
      <w:bookmarkEnd w:id="80"/>
      <w:bookmarkEnd w:id="81"/>
      <w:bookmarkEnd w:id="82"/>
      <w:bookmarkEnd w:id="83"/>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w:t>
      </w:r>
      <w:proofErr w:type="gramStart"/>
      <w:r w:rsidR="003E79A1" w:rsidRPr="00041323">
        <w:rPr>
          <w:rFonts w:ascii="Times New Roman" w:hAnsi="Times New Roman"/>
          <w:sz w:val="20"/>
        </w:rPr>
        <w:t>Date, and</w:t>
      </w:r>
      <w:proofErr w:type="gramEnd"/>
      <w:r w:rsidR="003E79A1" w:rsidRPr="00041323">
        <w:rPr>
          <w:rFonts w:ascii="Times New Roman" w:hAnsi="Times New Roman"/>
          <w:sz w:val="20"/>
        </w:rPr>
        <w:t xml:space="preserve">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6" w:name="_Ref65998218"/>
      <w:bookmarkEnd w:id="85"/>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w:t>
      </w:r>
      <w:proofErr w:type="gramStart"/>
      <w:r w:rsidRPr="00D62092">
        <w:rPr>
          <w:rFonts w:ascii="Times New Roman" w:hAnsi="Times New Roman"/>
          <w:b w:val="0"/>
          <w:sz w:val="20"/>
        </w:rPr>
        <w:t>transfers</w:t>
      </w:r>
      <w:proofErr w:type="gramEnd"/>
      <w:r w:rsidRPr="00D62092">
        <w:rPr>
          <w:rFonts w:ascii="Times New Roman" w:hAnsi="Times New Roman"/>
          <w:b w:val="0"/>
          <w:sz w:val="20"/>
        </w:rPr>
        <w:t xml:space="preserve">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JBE upon the completion of the development, </w:t>
      </w:r>
      <w:proofErr w:type="gramStart"/>
      <w:r w:rsidRPr="00D62092">
        <w:rPr>
          <w:rFonts w:ascii="Times New Roman" w:hAnsi="Times New Roman"/>
          <w:b w:val="0"/>
          <w:sz w:val="20"/>
        </w:rPr>
        <w:t>creation</w:t>
      </w:r>
      <w:proofErr w:type="gramEnd"/>
      <w:r w:rsidRPr="00D62092">
        <w:rPr>
          <w:rFonts w:ascii="Times New Roman" w:hAnsi="Times New Roman"/>
          <w:b w:val="0"/>
          <w:sz w:val="20"/>
        </w:rPr>
        <w:t xml:space="preserve">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w:t>
      </w:r>
      <w:proofErr w:type="gramStart"/>
      <w:r w:rsidRPr="00D62092">
        <w:rPr>
          <w:rFonts w:ascii="Times New Roman" w:hAnsi="Times New Roman"/>
          <w:b w:val="0"/>
          <w:sz w:val="20"/>
        </w:rPr>
        <w:t>title</w:t>
      </w:r>
      <w:proofErr w:type="gramEnd"/>
      <w:r w:rsidRPr="00D62092">
        <w:rPr>
          <w:rFonts w:ascii="Times New Roman" w:hAnsi="Times New Roman"/>
          <w:b w:val="0"/>
          <w:sz w:val="20"/>
        </w:rPr>
        <w:t xml:space="preserv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w:t>
      </w:r>
      <w:proofErr w:type="gramStart"/>
      <w:r w:rsidRPr="00D62092">
        <w:rPr>
          <w:rFonts w:ascii="Times New Roman" w:hAnsi="Times New Roman"/>
          <w:b w:val="0"/>
          <w:sz w:val="20"/>
        </w:rPr>
        <w:t>title</w:t>
      </w:r>
      <w:proofErr w:type="gramEnd"/>
      <w:r w:rsidRPr="00D62092">
        <w:rPr>
          <w:rFonts w:ascii="Times New Roman" w:hAnsi="Times New Roman"/>
          <w:b w:val="0"/>
          <w:sz w:val="20"/>
        </w:rPr>
        <w:t xml:space="preserv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D62092">
        <w:rPr>
          <w:rFonts w:ascii="Times New Roman" w:hAnsi="Times New Roman"/>
          <w:spacing w:val="-2"/>
          <w:sz w:val="20"/>
        </w:rPr>
        <w:t>Third</w:t>
      </w:r>
      <w:r w:rsidR="0069138F" w:rsidRPr="00D62092">
        <w:rPr>
          <w:rFonts w:ascii="Times New Roman" w:hAnsi="Times New Roman"/>
          <w:spacing w:val="-2"/>
          <w:sz w:val="20"/>
        </w:rPr>
        <w:t xml:space="preserve"> </w:t>
      </w:r>
      <w:r w:rsidRPr="00D62092">
        <w:rPr>
          <w:rFonts w:ascii="Times New Roman" w:hAnsi="Times New Roman"/>
          <w:spacing w:val="-2"/>
          <w:sz w:val="20"/>
        </w:rPr>
        <w:t>Party</w:t>
      </w:r>
      <w:proofErr w:type="gramEnd"/>
      <w:r w:rsidRPr="00D62092">
        <w:rPr>
          <w:rFonts w:ascii="Times New Roman" w:hAnsi="Times New Roman"/>
          <w:spacing w:val="-2"/>
          <w:sz w:val="20"/>
        </w:rPr>
        <w:t xml:space="preserve">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proofErr w:type="gramStart"/>
      <w:r w:rsidR="002A55F9">
        <w:rPr>
          <w:rFonts w:ascii="Times New Roman" w:hAnsi="Times New Roman"/>
          <w:b w:val="0"/>
          <w:sz w:val="20"/>
        </w:rPr>
        <w:t>in order to</w:t>
      </w:r>
      <w:proofErr w:type="gramEnd"/>
      <w:r w:rsidR="002A55F9">
        <w:rPr>
          <w:rFonts w:ascii="Times New Roman" w:hAnsi="Times New Roman"/>
          <w:b w:val="0"/>
          <w:sz w:val="20"/>
        </w:rPr>
        <w:t xml:space="preserve">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w:t>
      </w:r>
      <w:proofErr w:type="gramStart"/>
      <w:r w:rsidRPr="00041323">
        <w:rPr>
          <w:rFonts w:ascii="Times New Roman" w:hAnsi="Times New Roman"/>
          <w:b w:val="0"/>
          <w:sz w:val="20"/>
        </w:rPr>
        <w:t>so</w:t>
      </w:r>
      <w:proofErr w:type="gramEnd"/>
      <w:r w:rsidRPr="00041323">
        <w:rPr>
          <w:rFonts w:ascii="Times New Roman" w:hAnsi="Times New Roman"/>
          <w:b w:val="0"/>
          <w:sz w:val="20"/>
        </w:rPr>
        <w:t xml:space="preserve">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8" w:name="_Ref66681749"/>
      <w:bookmarkEnd w:id="87"/>
    </w:p>
    <w:p w14:paraId="00497FFA" w14:textId="4BE526F9"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 xml:space="preserve">employees. It must include workers’ compensation to meet minimum requirements of the California Labor Code, and it must provide coverage for employer’s liability bodily injury at minimum limits of $1 million per accident or </w:t>
      </w:r>
      <w:proofErr w:type="gramStart"/>
      <w:r w:rsidRPr="00041323">
        <w:rPr>
          <w:rFonts w:ascii="Times New Roman" w:hAnsi="Times New Roman"/>
          <w:b w:val="0"/>
          <w:sz w:val="20"/>
        </w:rPr>
        <w:t>disease;</w:t>
      </w:r>
      <w:proofErr w:type="gramEnd"/>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3E56DCD0"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w:t>
      </w:r>
      <w:proofErr w:type="gramStart"/>
      <w:r w:rsidR="000D521F" w:rsidRPr="000D521F">
        <w:rPr>
          <w:rFonts w:ascii="Times New Roman" w:hAnsi="Times New Roman"/>
          <w:b w:val="0"/>
          <w:sz w:val="20"/>
        </w:rPr>
        <w:t>to</w:t>
      </w:r>
      <w:proofErr w:type="gramEnd"/>
      <w:r w:rsidR="000D521F" w:rsidRPr="000D521F">
        <w:rPr>
          <w:rFonts w:ascii="Times New Roman" w:hAnsi="Times New Roman"/>
          <w:b w:val="0"/>
          <w:sz w:val="20"/>
        </w:rPr>
        <w:t xml:space="preserve">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JBE </w:t>
      </w:r>
      <w:proofErr w:type="gramStart"/>
      <w:r w:rsidR="00025E0F" w:rsidRPr="00025E0F">
        <w:rPr>
          <w:rFonts w:ascii="Times New Roman" w:eastAsia="Times" w:hAnsi="Times New Roman"/>
          <w:b w:val="0"/>
          <w:bCs w:val="0"/>
          <w:sz w:val="20"/>
          <w:szCs w:val="20"/>
        </w:rPr>
        <w:t>in the event that</w:t>
      </w:r>
      <w:proofErr w:type="gramEnd"/>
      <w:r w:rsidR="00025E0F" w:rsidRPr="00025E0F">
        <w:rPr>
          <w:rFonts w:ascii="Times New Roman" w:eastAsia="Times" w:hAnsi="Times New Roman"/>
          <w:b w:val="0"/>
          <w:bCs w:val="0"/>
          <w:sz w:val="20"/>
          <w:szCs w:val="20"/>
        </w:rPr>
        <w:t xml:space="preserve">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89"/>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16A3F6BD"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5"/>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proofErr w:type="gramStart"/>
      <w:r w:rsidRPr="00D62092">
        <w:rPr>
          <w:rFonts w:ascii="Times New Roman" w:hAnsi="Times New Roman"/>
          <w:b w:val="0"/>
          <w:i w:val="0"/>
          <w:sz w:val="20"/>
        </w:rPr>
        <w:t>reduced</w:t>
      </w:r>
      <w:proofErr w:type="gramEnd"/>
      <w:r w:rsidRPr="00D62092">
        <w:rPr>
          <w:rFonts w:ascii="Times New Roman" w:hAnsi="Times New Roman"/>
          <w:b w:val="0"/>
          <w:i w:val="0"/>
          <w:sz w:val="20"/>
        </w:rPr>
        <w:t xml:space="preserve">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proofErr w:type="gramStart"/>
      <w:r w:rsidR="001A7255" w:rsidRPr="00D62092">
        <w:rPr>
          <w:rFonts w:ascii="Times New Roman" w:hAnsi="Times New Roman"/>
          <w:sz w:val="20"/>
        </w:rPr>
        <w:t>Third Party</w:t>
      </w:r>
      <w:proofErr w:type="gramEnd"/>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w:t>
      </w:r>
      <w:proofErr w:type="gramStart"/>
      <w:r w:rsidRPr="00303BCF">
        <w:rPr>
          <w:rFonts w:ascii="Times New Roman" w:hAnsi="Times New Roman"/>
          <w:sz w:val="20"/>
        </w:rPr>
        <w:t>punitive</w:t>
      </w:r>
      <w:proofErr w:type="gramEnd"/>
      <w:r w:rsidRPr="00303BCF">
        <w:rPr>
          <w:rFonts w:ascii="Times New Roman" w:hAnsi="Times New Roman"/>
          <w:sz w:val="20"/>
        </w:rPr>
        <w:t xml:space="preser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5"/>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JBE shall not be liable to Contractor for compensation or damages incurred </w:t>
      </w:r>
      <w:proofErr w:type="gramStart"/>
      <w:r w:rsidR="00F41705" w:rsidRPr="00303BCF">
        <w:rPr>
          <w:rFonts w:ascii="Times New Roman" w:hAnsi="Times New Roman"/>
          <w:sz w:val="20"/>
        </w:rPr>
        <w:t>as a result of</w:t>
      </w:r>
      <w:proofErr w:type="gramEnd"/>
      <w:r w:rsidR="00F41705" w:rsidRPr="00303BCF">
        <w:rPr>
          <w:rFonts w:ascii="Times New Roman" w:hAnsi="Times New Roman"/>
          <w:sz w:val="20"/>
        </w:rPr>
        <w:t xml:space="preserve">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0"/>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1" w:name="_Ref36620306"/>
      <w:bookmarkEnd w:id="120"/>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Contractor must provide notice to the JBE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1"/>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 xml:space="preserve">JBE funds received under this agreement will be used to assist, </w:t>
      </w:r>
      <w:proofErr w:type="gramStart"/>
      <w:r w:rsidR="00567D9E" w:rsidRPr="00567D9E">
        <w:rPr>
          <w:rFonts w:ascii="Times New Roman" w:hAnsi="Times New Roman"/>
          <w:b w:val="0"/>
          <w:sz w:val="20"/>
        </w:rPr>
        <w:t>promot</w:t>
      </w:r>
      <w:r w:rsidR="00567D9E">
        <w:rPr>
          <w:rFonts w:ascii="Times New Roman" w:hAnsi="Times New Roman"/>
          <w:b w:val="0"/>
          <w:sz w:val="20"/>
        </w:rPr>
        <w:t>e</w:t>
      </w:r>
      <w:proofErr w:type="gramEnd"/>
      <w:r w:rsidR="00567D9E">
        <w:rPr>
          <w:rFonts w:ascii="Times New Roman" w:hAnsi="Times New Roman"/>
          <w:b w:val="0"/>
          <w:sz w:val="20"/>
        </w:rPr>
        <w:t xml:space="preserv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1C6ECB39" w:rsidR="00E573E1" w:rsidRPr="00B733A9" w:rsidRDefault="004866E1"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JBE approves in writing replacement by another DVBE subcontractor in accordance with the terms of this Agreement; and (ii) Contractor must </w:t>
      </w:r>
      <w:r w:rsidR="003D136C" w:rsidRPr="003D136C">
        <w:rPr>
          <w:rFonts w:ascii="Times New Roman" w:hAnsi="Times New Roman"/>
          <w:b w:val="0"/>
          <w:sz w:val="20"/>
        </w:rPr>
        <w:t>complete and return to the JBE 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sidR="003D136C">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JBE,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w:t>
      </w:r>
      <w:proofErr w:type="gramStart"/>
      <w:r w:rsidR="00064F4A" w:rsidRPr="00700752">
        <w:rPr>
          <w:rFonts w:ascii="Times New Roman" w:hAnsi="Times New Roman"/>
          <w:b w:val="0"/>
          <w:sz w:val="20"/>
        </w:rPr>
        <w:t>ordinances</w:t>
      </w:r>
      <w:proofErr w:type="gramEnd"/>
      <w:r w:rsidR="00064F4A" w:rsidRPr="00700752">
        <w:rPr>
          <w:rFonts w:ascii="Times New Roman" w:hAnsi="Times New Roman"/>
          <w:b w:val="0"/>
          <w:sz w:val="20"/>
        </w:rPr>
        <w:t xml:space="preserve">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 xml:space="preserve">Competitively Bid </w:t>
      </w:r>
      <w:proofErr w:type="gramStart"/>
      <w:r w:rsidRPr="009424EC">
        <w:rPr>
          <w:rFonts w:ascii="Times New Roman" w:hAnsi="Times New Roman"/>
          <w:b w:val="0"/>
          <w:sz w:val="20"/>
          <w:u w:val="single"/>
        </w:rPr>
        <w:t>Contracts;</w:t>
      </w:r>
      <w:proofErr w:type="gramEnd"/>
      <w:r w:rsidRPr="009424EC">
        <w:rPr>
          <w:rFonts w:ascii="Times New Roman" w:hAnsi="Times New Roman"/>
          <w:b w:val="0"/>
          <w:sz w:val="20"/>
          <w:u w:val="single"/>
        </w:rPr>
        <w:t xml:space="preserve">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0F397767" w14:textId="38D40D5B" w:rsidR="00D53A7D" w:rsidRDefault="00BE6B1A" w:rsidP="00442C4E">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2AA65893" w14:textId="68B3620C"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444E55">
        <w:rPr>
          <w:rFonts w:ascii="Times New Roman" w:hAnsi="Times New Roman"/>
          <w:sz w:val="20"/>
          <w:szCs w:val="20"/>
        </w:rPr>
        <w:t>7</w:t>
      </w:r>
      <w:r>
        <w:rPr>
          <w:rFonts w:ascii="Times New Roman" w:hAnsi="Times New Roman"/>
          <w:sz w:val="20"/>
          <w:szCs w:val="20"/>
        </w:rPr>
        <w:tab/>
      </w:r>
      <w:proofErr w:type="gramStart"/>
      <w:r w:rsidRPr="00D53A7D">
        <w:rPr>
          <w:rFonts w:ascii="Times New Roman" w:hAnsi="Times New Roman"/>
          <w:sz w:val="20"/>
          <w:szCs w:val="20"/>
          <w:u w:val="single"/>
        </w:rPr>
        <w:t>Federally-funded</w:t>
      </w:r>
      <w:proofErr w:type="gramEnd"/>
      <w:r w:rsidRPr="00D53A7D">
        <w:rPr>
          <w:rFonts w:ascii="Times New Roman" w:hAnsi="Times New Roman"/>
          <w:sz w:val="20"/>
          <w:szCs w:val="20"/>
          <w:u w:val="single"/>
        </w:rPr>
        <w:t xml:space="preserve">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5ED7EF3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w:t>
      </w:r>
      <w:r w:rsidR="00444E55">
        <w:rPr>
          <w:rFonts w:ascii="Times New Roman" w:hAnsi="Times New Roman"/>
          <w:sz w:val="20"/>
          <w:szCs w:val="20"/>
        </w:rPr>
        <w:t>8</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6FFFAB42"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w:t>
      </w:r>
      <w:r w:rsidR="00444E55">
        <w:rPr>
          <w:rFonts w:ascii="Times New Roman" w:hAnsi="Times New Roman"/>
          <w:sz w:val="20"/>
          <w:szCs w:val="20"/>
        </w:rPr>
        <w:t>9</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3A5F64">
        <w:rPr>
          <w:rFonts w:ascii="Times New Roman" w:hAnsi="Times New Roman"/>
          <w:sz w:val="20"/>
          <w:szCs w:val="20"/>
        </w:rPr>
        <w:t>for the production of</w:t>
      </w:r>
      <w:proofErr w:type="gramEnd"/>
      <w:r w:rsidR="003A5F64" w:rsidRPr="003A5F64">
        <w:rPr>
          <w:rFonts w:ascii="Times New Roman" w:hAnsi="Times New Roman"/>
          <w:sz w:val="20"/>
          <w:szCs w:val="20"/>
        </w:rPr>
        <w:t xml:space="preserve">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2"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3" w:name="_Ref37060170"/>
      <w:bookmarkStart w:id="124" w:name="_Toc57173691"/>
      <w:bookmarkStart w:id="125" w:name="_Ref66680387"/>
      <w:bookmarkEnd w:id="122"/>
      <w:r w:rsidR="00EE4183" w:rsidRPr="00594F71">
        <w:rPr>
          <w:rFonts w:ascii="Times New Roman" w:hAnsi="Times New Roman"/>
          <w:b w:val="0"/>
          <w:i w:val="0"/>
          <w:sz w:val="20"/>
        </w:rPr>
        <w:t xml:space="preserve"> </w:t>
      </w:r>
      <w:bookmarkEnd w:id="123"/>
      <w:bookmarkEnd w:id="124"/>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5"/>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105B88">
              <w:rPr>
                <w:rFonts w:ascii="Times New Roman" w:hAnsi="Times New Roman"/>
                <w:sz w:val="20"/>
                <w:highlight w:val="yellow"/>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w:t>
            </w:r>
            <w:r w:rsidRPr="00105B88">
              <w:rPr>
                <w:rFonts w:ascii="Times New Roman" w:hAnsi="Times New Roman"/>
                <w:sz w:val="20"/>
                <w:highlight w:val="yellow"/>
                <w:u w:val="single"/>
              </w:rPr>
              <w:t>name, title, address]</w:t>
            </w:r>
            <w:r w:rsidR="00A97BE4" w:rsidRPr="00105B88">
              <w:rPr>
                <w:rFonts w:ascii="Times New Roman" w:hAnsi="Times New Roman"/>
                <w:sz w:val="20"/>
                <w:highlight w:val="yellow"/>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xml:space="preserve">, or legal representative of the other, and the relationship of the Parties under this Agreement is that of independent contractors.  Neither Party shall have any right, </w:t>
      </w:r>
      <w:proofErr w:type="gramStart"/>
      <w:r w:rsidR="00873C10" w:rsidRPr="00594F71">
        <w:rPr>
          <w:rFonts w:ascii="Times New Roman" w:hAnsi="Times New Roman"/>
          <w:sz w:val="20"/>
        </w:rPr>
        <w:t>power</w:t>
      </w:r>
      <w:proofErr w:type="gramEnd"/>
      <w:r w:rsidR="00873C10" w:rsidRPr="00594F71">
        <w:rPr>
          <w:rFonts w:ascii="Times New Roman" w:hAnsi="Times New Roman"/>
          <w:sz w:val="20"/>
        </w:rPr>
        <w:t xml:space="preserve">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w:t>
      </w:r>
      <w:proofErr w:type="gramStart"/>
      <w:r w:rsidR="00873C10" w:rsidRPr="00594F71">
        <w:rPr>
          <w:rFonts w:ascii="Times New Roman" w:hAnsi="Times New Roman"/>
          <w:sz w:val="20"/>
        </w:rPr>
        <w:t>that,</w:t>
      </w:r>
      <w:proofErr w:type="gramEnd"/>
      <w:r w:rsidR="00873C10" w:rsidRPr="00594F71">
        <w:rPr>
          <w:rFonts w:ascii="Times New Roman" w:hAnsi="Times New Roman"/>
          <w:sz w:val="20"/>
        </w:rPr>
        <w:t xml:space="preserve">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 xml:space="preserve">iate in the </w:t>
      </w:r>
      <w:proofErr w:type="gramStart"/>
      <w:r w:rsidR="00667EFF">
        <w:rPr>
          <w:rFonts w:ascii="Times New Roman" w:hAnsi="Times New Roman"/>
          <w:sz w:val="20"/>
        </w:rPr>
        <w:t>end product</w:t>
      </w:r>
      <w:proofErr w:type="gramEnd"/>
      <w:r w:rsidR="00667EFF">
        <w:rPr>
          <w:rFonts w:ascii="Times New Roman" w:hAnsi="Times New Roman"/>
          <w:sz w:val="20"/>
        </w:rPr>
        <w:t xml:space="preserve">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6"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6"/>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03C91BAC"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1A5D61">
        <w:rPr>
          <w:rFonts w:ascii="Times New Roman" w:hAnsi="Times New Roman"/>
          <w:b w:val="0"/>
          <w:sz w:val="19"/>
          <w:szCs w:val="19"/>
        </w:rPr>
        <w:t>end product</w:t>
      </w:r>
      <w:proofErr w:type="gramEnd"/>
      <w:r w:rsidRPr="001A5D61">
        <w:rPr>
          <w:rFonts w:ascii="Times New Roman" w:hAnsi="Times New Roman"/>
          <w:b w:val="0"/>
          <w:sz w:val="19"/>
          <w:szCs w:val="19"/>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proofErr w:type="gramStart"/>
      <w:r w:rsidR="001E09E1" w:rsidRPr="001A5D61">
        <w:rPr>
          <w:rFonts w:ascii="Times New Roman" w:hAnsi="Times New Roman"/>
          <w:b w:val="0"/>
          <w:sz w:val="19"/>
          <w:szCs w:val="19"/>
        </w:rPr>
        <w:t>Work</w:t>
      </w:r>
      <w:r w:rsidRPr="001A5D61">
        <w:rPr>
          <w:rFonts w:ascii="Times New Roman" w:hAnsi="Times New Roman"/>
          <w:b w:val="0"/>
          <w:sz w:val="19"/>
          <w:szCs w:val="19"/>
        </w:rPr>
        <w:t>, or</w:t>
      </w:r>
      <w:proofErr w:type="gramEnd"/>
      <w:r w:rsidRPr="001A5D61">
        <w:rPr>
          <w:rFonts w:ascii="Times New Roman" w:hAnsi="Times New Roman"/>
          <w:b w:val="0"/>
          <w:sz w:val="19"/>
          <w:szCs w:val="19"/>
        </w:rPr>
        <w:t xml:space="preserve">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7"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7"/>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proofErr w:type="gramStart"/>
      <w:r w:rsidR="00C014F6" w:rsidRPr="001A5D61">
        <w:rPr>
          <w:rFonts w:ascii="Times New Roman" w:hAnsi="Times New Roman"/>
          <w:b w:val="0"/>
          <w:sz w:val="19"/>
          <w:szCs w:val="19"/>
        </w:rPr>
        <w:t>Work</w:t>
      </w:r>
      <w:r w:rsidRPr="001A5D61">
        <w:rPr>
          <w:rFonts w:ascii="Times New Roman" w:hAnsi="Times New Roman"/>
          <w:b w:val="0"/>
          <w:sz w:val="19"/>
          <w:szCs w:val="19"/>
        </w:rPr>
        <w:t>;</w:t>
      </w:r>
      <w:proofErr w:type="gramEnd"/>
      <w:r w:rsidRPr="001A5D61">
        <w:rPr>
          <w:rFonts w:ascii="Times New Roman" w:hAnsi="Times New Roman"/>
          <w:b w:val="0"/>
          <w:sz w:val="19"/>
          <w:szCs w:val="19"/>
        </w:rPr>
        <w:t xml:space="preserve"> together with all Upgrades thereto.</w:t>
      </w:r>
      <w:bookmarkEnd w:id="128"/>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w:t>
      </w:r>
      <w:proofErr w:type="gramStart"/>
      <w:r w:rsidRPr="001A5D61">
        <w:rPr>
          <w:rFonts w:ascii="Times New Roman" w:hAnsi="Times New Roman"/>
          <w:b w:val="0"/>
          <w:sz w:val="19"/>
          <w:szCs w:val="19"/>
        </w:rPr>
        <w:t>subcontractors</w:t>
      </w:r>
      <w:proofErr w:type="gramEnd"/>
      <w:r w:rsidRPr="001A5D61">
        <w:rPr>
          <w:rFonts w:ascii="Times New Roman" w:hAnsi="Times New Roman"/>
          <w:b w:val="0"/>
          <w:sz w:val="19"/>
          <w:szCs w:val="19"/>
        </w:rPr>
        <w:t xml:space="preserve">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t>
      </w:r>
      <w:proofErr w:type="gramStart"/>
      <w:r w:rsidRPr="001A5D61">
        <w:rPr>
          <w:rFonts w:ascii="Times New Roman" w:hAnsi="Times New Roman"/>
          <w:b w:val="0"/>
          <w:sz w:val="19"/>
          <w:szCs w:val="19"/>
        </w:rPr>
        <w:t>works</w:t>
      </w:r>
      <w:proofErr w:type="gramEnd"/>
      <w:r w:rsidRPr="001A5D61">
        <w:rPr>
          <w:rFonts w:ascii="Times New Roman" w:hAnsi="Times New Roman"/>
          <w:b w:val="0"/>
          <w:sz w:val="19"/>
          <w:szCs w:val="19"/>
        </w:rPr>
        <w:t xml:space="preserve">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xml:space="preserve">” means any </w:t>
      </w:r>
      <w:proofErr w:type="gramStart"/>
      <w:r w:rsidRPr="001A5D61">
        <w:rPr>
          <w:rFonts w:ascii="Times New Roman" w:hAnsi="Times New Roman"/>
          <w:sz w:val="19"/>
          <w:szCs w:val="19"/>
        </w:rPr>
        <w:t>personally-identifiable</w:t>
      </w:r>
      <w:proofErr w:type="gramEnd"/>
      <w:r w:rsidRPr="001A5D61">
        <w:rPr>
          <w:rFonts w:ascii="Times New Roman" w:hAnsi="Times New Roman"/>
          <w:sz w:val="19"/>
          <w:szCs w:val="19"/>
        </w:rPr>
        <w:t xml:space="preserv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proofErr w:type="gramStart"/>
      <w:r w:rsidRPr="001A5D61">
        <w:rPr>
          <w:rFonts w:ascii="Times New Roman" w:hAnsi="Times New Roman"/>
          <w:b w:val="0"/>
          <w:sz w:val="19"/>
          <w:szCs w:val="19"/>
        </w:rPr>
        <w:t>functionality</w:t>
      </w:r>
      <w:proofErr w:type="gramEnd"/>
      <w:r w:rsidRPr="001A5D61">
        <w:rPr>
          <w:rFonts w:ascii="Times New Roman" w:hAnsi="Times New Roman"/>
          <w:b w:val="0"/>
          <w:sz w:val="19"/>
          <w:szCs w:val="19"/>
        </w:rPr>
        <w:t xml:space="preserve">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1CD6AE1B" w14:textId="77777777" w:rsidR="00105B88" w:rsidRPr="00105B88" w:rsidRDefault="00D5362C" w:rsidP="00105B88">
      <w:pPr>
        <w:pStyle w:val="ListParagraph"/>
        <w:numPr>
          <w:ilvl w:val="2"/>
          <w:numId w:val="42"/>
        </w:numPr>
        <w:tabs>
          <w:tab w:val="clear" w:pos="720"/>
        </w:tabs>
        <w:spacing w:before="60" w:after="60" w:line="240" w:lineRule="auto"/>
        <w:ind w:left="360"/>
        <w:contextualSpacing w:val="0"/>
        <w:rPr>
          <w:rFonts w:ascii="Times New Roman" w:hAnsi="Times New Roman"/>
          <w:b/>
          <w:bCs/>
          <w:i/>
          <w:iCs/>
          <w:sz w:val="20"/>
          <w:szCs w:val="20"/>
        </w:rPr>
      </w:pPr>
      <w:r w:rsidRPr="00105B88">
        <w:rPr>
          <w:rFonts w:ascii="Times New Roman" w:hAnsi="Times New Roman"/>
          <w:sz w:val="20"/>
          <w:szCs w:val="20"/>
          <w:u w:val="single"/>
        </w:rPr>
        <w:t>The Licensed Software</w:t>
      </w:r>
      <w:r w:rsidRPr="00105B88">
        <w:rPr>
          <w:rFonts w:ascii="Times New Roman" w:hAnsi="Times New Roman"/>
          <w:sz w:val="20"/>
          <w:szCs w:val="20"/>
        </w:rPr>
        <w:t xml:space="preserve">. </w:t>
      </w:r>
      <w:r w:rsidR="00105B88" w:rsidRPr="00105B88">
        <w:rPr>
          <w:rFonts w:ascii="Times New Roman" w:hAnsi="Times New Roman"/>
          <w:bCs/>
          <w:iCs/>
          <w:sz w:val="20"/>
          <w:szCs w:val="20"/>
        </w:rPr>
        <w:t xml:space="preserve">Contractor will provide renewal and maintenance for the licensed Software: </w:t>
      </w:r>
      <w:r w:rsidR="00105B88" w:rsidRPr="00105B88">
        <w:rPr>
          <w:rFonts w:ascii="Times New Roman" w:hAnsi="Times New Roman"/>
          <w:b/>
          <w:bCs/>
          <w:iCs/>
          <w:sz w:val="20"/>
          <w:szCs w:val="20"/>
        </w:rPr>
        <w:t>SAP HANA Database (Enterprise), SAP Business Application Studio, and SAP Fiori Cloud.</w:t>
      </w:r>
      <w:r w:rsidR="00105B88" w:rsidRPr="00105B88">
        <w:rPr>
          <w:rFonts w:ascii="Times New Roman" w:hAnsi="Times New Roman"/>
          <w:b/>
          <w:bCs/>
          <w:i/>
          <w:iCs/>
          <w:sz w:val="20"/>
          <w:szCs w:val="20"/>
        </w:rPr>
        <w:t xml:space="preserve"> </w:t>
      </w:r>
    </w:p>
    <w:p w14:paraId="67DD1429" w14:textId="4864971E" w:rsidR="00AC0AB8" w:rsidRPr="00105B88" w:rsidRDefault="00D5362C" w:rsidP="00676A15">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105B88">
        <w:rPr>
          <w:rFonts w:ascii="Times New Roman" w:hAnsi="Times New Roman"/>
          <w:sz w:val="20"/>
          <w:u w:val="single"/>
        </w:rPr>
        <w:t>Software License</w:t>
      </w:r>
      <w:r w:rsidRPr="00105B88">
        <w:rPr>
          <w:rFonts w:ascii="Times New Roman" w:hAnsi="Times New Roman"/>
          <w:sz w:val="20"/>
        </w:rPr>
        <w:t xml:space="preserve">. </w:t>
      </w:r>
      <w:r w:rsidR="00D5365D" w:rsidRPr="00105B88">
        <w:rPr>
          <w:rFonts w:ascii="Times New Roman" w:hAnsi="Times New Roman"/>
          <w:sz w:val="20"/>
        </w:rPr>
        <w:t xml:space="preserve">Contractor grants to the Judicial Branch Entities a </w:t>
      </w:r>
      <w:r w:rsidR="0084153C" w:rsidRPr="00105B88">
        <w:rPr>
          <w:rFonts w:ascii="Times New Roman" w:hAnsi="Times New Roman"/>
          <w:sz w:val="20"/>
        </w:rPr>
        <w:t>fully</w:t>
      </w:r>
      <w:r w:rsidR="00C53E0C" w:rsidRPr="00105B88">
        <w:rPr>
          <w:rFonts w:ascii="Times New Roman" w:hAnsi="Times New Roman"/>
          <w:sz w:val="20"/>
        </w:rPr>
        <w:t xml:space="preserve"> </w:t>
      </w:r>
      <w:r w:rsidR="0084153C" w:rsidRPr="00105B88">
        <w:rPr>
          <w:rFonts w:ascii="Times New Roman" w:hAnsi="Times New Roman"/>
          <w:sz w:val="20"/>
        </w:rPr>
        <w:t>paid</w:t>
      </w:r>
      <w:r w:rsidR="00C53E0C" w:rsidRPr="00105B88">
        <w:rPr>
          <w:rFonts w:ascii="Times New Roman" w:hAnsi="Times New Roman"/>
          <w:sz w:val="20"/>
        </w:rPr>
        <w:t>-up</w:t>
      </w:r>
      <w:r w:rsidR="0084153C" w:rsidRPr="00105B88">
        <w:rPr>
          <w:rFonts w:ascii="Times New Roman" w:hAnsi="Times New Roman"/>
          <w:sz w:val="20"/>
        </w:rPr>
        <w:t xml:space="preserve">, </w:t>
      </w:r>
      <w:r w:rsidR="00D5365D" w:rsidRPr="00105B88">
        <w:rPr>
          <w:rFonts w:ascii="Times New Roman" w:hAnsi="Times New Roman"/>
          <w:sz w:val="20"/>
        </w:rPr>
        <w:t xml:space="preserve">perpetual, irrevocable, worldwide, </w:t>
      </w:r>
      <w:r w:rsidR="00E330EB" w:rsidRPr="00105B88">
        <w:rPr>
          <w:rFonts w:ascii="Times New Roman" w:hAnsi="Times New Roman"/>
          <w:sz w:val="20"/>
        </w:rPr>
        <w:t xml:space="preserve">royalty-free, </w:t>
      </w:r>
      <w:r w:rsidR="00D5365D" w:rsidRPr="00105B88">
        <w:rPr>
          <w:rFonts w:ascii="Times New Roman" w:hAnsi="Times New Roman"/>
          <w:sz w:val="20"/>
        </w:rPr>
        <w:t>nonexclusive license to: (</w:t>
      </w:r>
      <w:proofErr w:type="spellStart"/>
      <w:r w:rsidR="00D5365D" w:rsidRPr="00105B88">
        <w:rPr>
          <w:rFonts w:ascii="Times New Roman" w:hAnsi="Times New Roman"/>
          <w:sz w:val="20"/>
        </w:rPr>
        <w:t>i</w:t>
      </w:r>
      <w:proofErr w:type="spellEnd"/>
      <w:r w:rsidR="00D5365D" w:rsidRPr="00105B88">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sidRPr="00105B88">
        <w:rPr>
          <w:rFonts w:ascii="Times New Roman" w:hAnsi="Times New Roman"/>
          <w:sz w:val="20"/>
        </w:rPr>
        <w:t>; (iii) modify the Licensed Software for judicial branch purposes and use</w:t>
      </w:r>
      <w:r w:rsidR="00B61602" w:rsidRPr="00105B88">
        <w:rPr>
          <w:rFonts w:ascii="Times New Roman" w:hAnsi="Times New Roman"/>
          <w:sz w:val="20"/>
        </w:rPr>
        <w:t>; and (iv) use the Licensed Software in conjunction with other software developed or acquired by Judicial Branch Entities</w:t>
      </w:r>
      <w:r w:rsidR="00D5365D" w:rsidRPr="00105B88">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sidRPr="00105B88">
        <w:rPr>
          <w:rFonts w:ascii="Times New Roman" w:hAnsi="Times New Roman"/>
          <w:sz w:val="20"/>
        </w:rPr>
        <w:t xml:space="preserve">entity </w:t>
      </w:r>
      <w:r w:rsidR="00D5365D" w:rsidRPr="00105B88">
        <w:rPr>
          <w:rFonts w:ascii="Times New Roman" w:hAnsi="Times New Roman"/>
          <w:sz w:val="20"/>
        </w:rPr>
        <w:t xml:space="preserve">for purposes reasonably related to the </w:t>
      </w:r>
      <w:r w:rsidR="00F6231D" w:rsidRPr="00105B88">
        <w:rPr>
          <w:rFonts w:ascii="Times New Roman" w:hAnsi="Times New Roman"/>
          <w:sz w:val="20"/>
        </w:rPr>
        <w:t xml:space="preserve">business or operations </w:t>
      </w:r>
      <w:r w:rsidR="00D5365D" w:rsidRPr="00105B88">
        <w:rPr>
          <w:rFonts w:ascii="Times New Roman" w:hAnsi="Times New Roman"/>
          <w:sz w:val="20"/>
        </w:rPr>
        <w:t>of the California</w:t>
      </w:r>
      <w:r w:rsidR="00F6231D" w:rsidRPr="00105B88">
        <w:rPr>
          <w:rFonts w:ascii="Times New Roman" w:hAnsi="Times New Roman"/>
          <w:sz w:val="20"/>
        </w:rPr>
        <w:t xml:space="preserve"> judicial branch</w:t>
      </w:r>
      <w:r w:rsidR="00D5365D" w:rsidRPr="00105B88">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sidRPr="00105B88">
        <w:rPr>
          <w:rFonts w:ascii="Times New Roman" w:hAnsi="Times New Roman"/>
          <w:sz w:val="20"/>
        </w:rPr>
        <w:t>Judicial Branch Entities</w:t>
      </w:r>
      <w:r w:rsidR="00D5365D" w:rsidRPr="00105B88">
        <w:rPr>
          <w:rFonts w:ascii="Times New Roman" w:hAnsi="Times New Roman"/>
          <w:sz w:val="20"/>
        </w:rPr>
        <w:t xml:space="preserve">, </w:t>
      </w:r>
      <w:r w:rsidR="00DE343C" w:rsidRPr="00105B88">
        <w:rPr>
          <w:rFonts w:ascii="Times New Roman" w:hAnsi="Times New Roman"/>
          <w:sz w:val="20"/>
        </w:rPr>
        <w:t xml:space="preserve">and </w:t>
      </w:r>
      <w:r w:rsidR="00D5365D" w:rsidRPr="00105B88">
        <w:rPr>
          <w:rFonts w:ascii="Times New Roman" w:hAnsi="Times New Roman"/>
          <w:sz w:val="20"/>
        </w:rPr>
        <w:t xml:space="preserve">(c) JBE Contractors, but only in connection with their provision of goods or services to Judicial Branch Entities. The foregoing use and access may be directly </w:t>
      </w:r>
      <w:proofErr w:type="gramStart"/>
      <w:r w:rsidR="00D5365D" w:rsidRPr="00105B88">
        <w:rPr>
          <w:rFonts w:ascii="Times New Roman" w:hAnsi="Times New Roman"/>
          <w:sz w:val="20"/>
        </w:rPr>
        <w:t>enabled</w:t>
      </w:r>
      <w:proofErr w:type="gramEnd"/>
      <w:r w:rsidR="00D5365D" w:rsidRPr="00105B88">
        <w:rPr>
          <w:rFonts w:ascii="Times New Roman" w:hAnsi="Times New Roman"/>
          <w:sz w:val="20"/>
        </w:rPr>
        <w:t xml:space="preserve"> or web enabled via Internet or intranet or enabled via any other communication facility</w:t>
      </w:r>
      <w:r w:rsidR="00DE343C" w:rsidRPr="00105B88">
        <w:rPr>
          <w:rFonts w:ascii="Times New Roman" w:hAnsi="Times New Roman"/>
          <w:sz w:val="20"/>
        </w:rPr>
        <w:t>.</w:t>
      </w:r>
      <w:r w:rsidR="00B61602" w:rsidRPr="00105B88">
        <w:rPr>
          <w:rFonts w:ascii="Times New Roman" w:hAnsi="Times New Roman"/>
          <w:sz w:val="20"/>
        </w:rPr>
        <w:t xml:space="preserve"> </w:t>
      </w:r>
      <w:r w:rsidR="009F5691" w:rsidRPr="00105B88">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52FCD713" w14:textId="4C776C3C" w:rsidR="0080263B" w:rsidRDefault="0080263B" w:rsidP="00EC255A">
      <w:pPr>
        <w:spacing w:line="240" w:lineRule="auto"/>
        <w:ind w:left="360"/>
        <w:rPr>
          <w:rFonts w:ascii="Times New Roman" w:hAnsi="Times New Roman"/>
          <w:sz w:val="20"/>
          <w:szCs w:val="20"/>
        </w:rPr>
        <w:sectPr w:rsidR="0080263B" w:rsidSect="00D92D15">
          <w:footerReference w:type="first" r:id="rId14"/>
          <w:pgSz w:w="12240" w:h="15840" w:code="1"/>
          <w:pgMar w:top="1080" w:right="1296" w:bottom="1080" w:left="1296" w:header="288" w:footer="0" w:gutter="0"/>
          <w:pgNumType w:start="1"/>
          <w:cols w:space="720"/>
          <w:titlePg/>
          <w:docGrid w:linePitch="299"/>
        </w:sectPr>
      </w:pPr>
    </w:p>
    <w:p w14:paraId="043A7927" w14:textId="69A11173" w:rsidR="00471742" w:rsidRPr="00105B88" w:rsidRDefault="00AC0AB8" w:rsidP="00105B88">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7518F21F" w14:textId="5DCFF461" w:rsidR="00AC0AB8" w:rsidRPr="00C22817" w:rsidRDefault="00AC0AB8" w:rsidP="00B61602">
      <w:pPr>
        <w:spacing w:line="240" w:lineRule="auto"/>
        <w:rPr>
          <w:rFonts w:ascii="Times New Roman" w:hAnsi="Times New Roman"/>
          <w:b/>
          <w:iCs/>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C22817" w:rsidRPr="00C22817">
        <w:rPr>
          <w:rFonts w:ascii="Times New Roman" w:hAnsi="Times New Roman"/>
          <w:b/>
          <w:iCs/>
          <w:sz w:val="20"/>
          <w:szCs w:val="20"/>
          <w:highlight w:val="yellow"/>
        </w:rPr>
        <w:t xml:space="preserve">December 8, </w:t>
      </w:r>
      <w:proofErr w:type="gramStart"/>
      <w:r w:rsidR="00C22817" w:rsidRPr="00C22817">
        <w:rPr>
          <w:rFonts w:ascii="Times New Roman" w:hAnsi="Times New Roman"/>
          <w:b/>
          <w:iCs/>
          <w:sz w:val="20"/>
          <w:szCs w:val="20"/>
          <w:highlight w:val="yellow"/>
        </w:rPr>
        <w:t>2023</w:t>
      </w:r>
      <w:proofErr w:type="gramEnd"/>
      <w:r w:rsidR="007A4810">
        <w:rPr>
          <w:rFonts w:ascii="Times New Roman" w:hAnsi="Times New Roman"/>
          <w:sz w:val="20"/>
          <w:szCs w:val="20"/>
        </w:rPr>
        <w:t xml:space="preserve"> and will continue until </w:t>
      </w:r>
      <w:r w:rsidR="00C22817" w:rsidRPr="00C22817">
        <w:rPr>
          <w:rFonts w:ascii="Times New Roman" w:hAnsi="Times New Roman"/>
          <w:b/>
          <w:iCs/>
          <w:sz w:val="20"/>
          <w:szCs w:val="20"/>
          <w:highlight w:val="yellow"/>
        </w:rPr>
        <w:t>December 31, 2025</w:t>
      </w:r>
      <w:r w:rsidR="00C22817" w:rsidRPr="00C22817">
        <w:rPr>
          <w:rFonts w:ascii="Times New Roman" w:hAnsi="Times New Roman"/>
          <w:b/>
          <w:iCs/>
          <w:sz w:val="20"/>
          <w:szCs w:val="20"/>
        </w:rPr>
        <w:t>.</w:t>
      </w:r>
    </w:p>
    <w:p w14:paraId="697C0D8E" w14:textId="77777777" w:rsidR="00105B88" w:rsidRPr="00C94DCC" w:rsidRDefault="00105B88" w:rsidP="00B61602">
      <w:pPr>
        <w:spacing w:line="240" w:lineRule="auto"/>
        <w:rPr>
          <w:rFonts w:ascii="Times New Roman" w:hAnsi="Times New Roman"/>
          <w:sz w:val="20"/>
          <w:szCs w:val="20"/>
        </w:rPr>
      </w:pP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w:t>
      </w:r>
      <w:proofErr w:type="gramStart"/>
      <w:r w:rsidRPr="00C94DCC">
        <w:rPr>
          <w:rFonts w:ascii="Times New Roman" w:hAnsi="Times New Roman"/>
          <w:sz w:val="20"/>
          <w:szCs w:val="20"/>
        </w:rPr>
        <w:t>resolved</w:t>
      </w:r>
      <w:proofErr w:type="gramEnd"/>
      <w:r w:rsidRPr="00C94DCC">
        <w:rPr>
          <w:rFonts w:ascii="Times New Roman" w:hAnsi="Times New Roman"/>
          <w:sz w:val="20"/>
          <w:szCs w:val="20"/>
        </w:rPr>
        <w:t xml:space="preserve">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55BD29D8"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C22817">
        <w:rPr>
          <w:rFonts w:ascii="Times New Roman" w:hAnsi="Times New Roman"/>
          <w:b/>
          <w:i/>
          <w:sz w:val="20"/>
          <w:szCs w:val="20"/>
        </w:rPr>
        <w:t>7am to 7 pm Pacific Time on all Business Days</w:t>
      </w:r>
      <w:r w:rsidRPr="00C22817">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xml:space="preserve">, Licensed </w:t>
      </w:r>
      <w:proofErr w:type="gramStart"/>
      <w:r w:rsidR="00BA2F3F">
        <w:rPr>
          <w:rFonts w:ascii="Times New Roman" w:hAnsi="Times New Roman"/>
          <w:sz w:val="20"/>
          <w:szCs w:val="20"/>
        </w:rPr>
        <w:t>Software</w:t>
      </w:r>
      <w:proofErr w:type="gramEnd"/>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58462321"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w:t>
      </w:r>
      <w:proofErr w:type="gramStart"/>
      <w:r w:rsidR="00AC0AB8" w:rsidRPr="00C94DCC">
        <w:rPr>
          <w:rFonts w:ascii="Times New Roman" w:hAnsi="Times New Roman"/>
          <w:sz w:val="20"/>
          <w:szCs w:val="20"/>
        </w:rPr>
        <w:t>software</w:t>
      </w:r>
      <w:proofErr w:type="gramEnd"/>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4A9F1A50"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C22817">
        <w:rPr>
          <w:rFonts w:ascii="Times New Roman" w:hAnsi="Times New Roman"/>
          <w:b/>
          <w:sz w:val="20"/>
          <w:szCs w:val="20"/>
        </w:rPr>
        <w:t>four (4) hours</w:t>
      </w:r>
      <w:r w:rsidRPr="00C22817">
        <w:rPr>
          <w:rFonts w:ascii="Times New Roman" w:hAnsi="Times New Roman"/>
          <w:sz w:val="20"/>
          <w:szCs w:val="20"/>
        </w:rPr>
        <w:t xml:space="preserve"> </w:t>
      </w:r>
      <w:r w:rsidRPr="00C94DCC">
        <w:rPr>
          <w:rFonts w:ascii="Times New Roman" w:hAnsi="Times New Roman"/>
          <w:sz w:val="20"/>
          <w:szCs w:val="20"/>
        </w:rPr>
        <w:t xml:space="preserve">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3B5D6BE6"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w:t>
      </w:r>
      <w:proofErr w:type="gramStart"/>
      <w:r w:rsidRPr="00C94DCC">
        <w:rPr>
          <w:rFonts w:ascii="Times New Roman" w:hAnsi="Times New Roman"/>
          <w:sz w:val="20"/>
          <w:szCs w:val="20"/>
        </w:rPr>
        <w:t>below</w:t>
      </w:r>
      <w:proofErr w:type="gramEnd"/>
      <w:r w:rsidR="006A331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 xml:space="preserve">of a service, Deliverable, Licensed </w:t>
            </w:r>
            <w:proofErr w:type="gramStart"/>
            <w:r w:rsidR="00B96D99">
              <w:t>Software</w:t>
            </w:r>
            <w:proofErr w:type="gramEnd"/>
            <w:r w:rsidR="00B96D99">
              <w:t xml:space="preserv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1720A585"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p w14:paraId="2AC5EE46" w14:textId="77777777" w:rsidR="00BF28B8" w:rsidRPr="00BF28B8" w:rsidRDefault="00BF28B8" w:rsidP="00BF28B8"/>
          <w:p w14:paraId="2FC516D2" w14:textId="77777777" w:rsidR="00BF28B8" w:rsidRPr="00BF28B8" w:rsidRDefault="00BF28B8" w:rsidP="00BF28B8"/>
          <w:p w14:paraId="2DC2314C" w14:textId="0652C10F" w:rsidR="00BF28B8" w:rsidRPr="00BF28B8" w:rsidRDefault="00BF28B8" w:rsidP="00BF28B8"/>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 xml:space="preserve">data is </w:t>
            </w:r>
            <w:proofErr w:type="gramStart"/>
            <w:r w:rsidR="00AC0AB8">
              <w:t>corrupted</w:t>
            </w:r>
            <w:proofErr w:type="gramEnd"/>
            <w:r w:rsidR="00AC0AB8">
              <w:t xml:space="preserve">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w:t>
            </w:r>
            <w:proofErr w:type="gramStart"/>
            <w:r w:rsidR="00AC0AB8">
              <w:t>Software</w:t>
            </w:r>
            <w:proofErr w:type="gramEnd"/>
            <w:r w:rsidR="00AC0AB8">
              <w:t xml:space="preserv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 xml:space="preserve">All Defects other than Severity Level 1 Defects, Severity Level 2 Defects and Severity Level 3 Defects (e.g., </w:t>
            </w:r>
            <w:proofErr w:type="gramStart"/>
            <w:r>
              <w:t>minor</w:t>
            </w:r>
            <w:proofErr w:type="gramEnd"/>
            <w:r>
              <w:t xml:space="preserve">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5"/>
          <w:footerReference w:type="first" r:id="rId16"/>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7"/>
          <w:type w:val="continuous"/>
          <w:pgSz w:w="12240" w:h="15840" w:code="1"/>
          <w:pgMar w:top="1080" w:right="1296" w:bottom="1080" w:left="1296" w:header="288" w:footer="576" w:gutter="0"/>
          <w:pgNumType w:start="1"/>
          <w:cols w:space="720"/>
          <w:titlePg/>
          <w:docGrid w:linePitch="326"/>
        </w:sectPr>
      </w:pPr>
    </w:p>
    <w:p w14:paraId="67C7A599" w14:textId="77777777" w:rsidR="00C22817" w:rsidRDefault="00C22817" w:rsidP="00B61602">
      <w:pPr>
        <w:spacing w:line="240" w:lineRule="auto"/>
        <w:rPr>
          <w:rFonts w:ascii="Times New Roman" w:hAnsi="Times New Roman"/>
          <w:sz w:val="20"/>
          <w:szCs w:val="20"/>
        </w:rPr>
        <w:sectPr w:rsidR="00C22817" w:rsidSect="001951C6">
          <w:type w:val="continuous"/>
          <w:pgSz w:w="12240" w:h="15840" w:code="1"/>
          <w:pgMar w:top="1080" w:right="1296" w:bottom="1080" w:left="1296" w:header="288" w:footer="576" w:gutter="0"/>
          <w:pgNumType w:start="1"/>
          <w:cols w:space="720"/>
          <w:titlePg/>
          <w:docGrid w:linePitch="326"/>
        </w:sectPr>
      </w:pPr>
    </w:p>
    <w:p w14:paraId="6B67D024" w14:textId="436D670D"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w:t>
      </w:r>
      <w:proofErr w:type="gramStart"/>
      <w:r w:rsidRPr="005F2B3A">
        <w:rPr>
          <w:rFonts w:ascii="Times New Roman" w:hAnsi="Times New Roman"/>
          <w:sz w:val="20"/>
          <w:szCs w:val="20"/>
        </w:rPr>
        <w:t>entering into</w:t>
      </w:r>
      <w:proofErr w:type="gramEnd"/>
      <w:r w:rsidRPr="005F2B3A">
        <w:rPr>
          <w:rFonts w:ascii="Times New Roman" w:hAnsi="Times New Roman"/>
          <w:sz w:val="20"/>
          <w:szCs w:val="20"/>
        </w:rPr>
        <w:t xml:space="preserve">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roofErr w:type="gramStart"/>
      <w:r w:rsidRPr="005F2B3A">
        <w:rPr>
          <w:rFonts w:ascii="Times New Roman" w:hAnsi="Times New Roman"/>
          <w:sz w:val="20"/>
          <w:szCs w:val="20"/>
        </w:rPr>
        <w:t>);</w:t>
      </w:r>
      <w:proofErr w:type="gramEnd"/>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roofErr w:type="gramStart"/>
      <w:r w:rsidRPr="005F2B3A">
        <w:rPr>
          <w:rFonts w:ascii="Times New Roman" w:hAnsi="Times New Roman"/>
          <w:sz w:val="20"/>
          <w:szCs w:val="20"/>
        </w:rPr>
        <w:t>);</w:t>
      </w:r>
      <w:proofErr w:type="gramEnd"/>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C22817">
      <w:footerReference w:type="first" r:id="rId18"/>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A562" w14:textId="77777777" w:rsidR="00C77188" w:rsidRDefault="00C77188" w:rsidP="00C658E5">
      <w:r>
        <w:separator/>
      </w:r>
    </w:p>
    <w:p w14:paraId="48FB4B76" w14:textId="77777777" w:rsidR="00C77188" w:rsidRDefault="00C77188"/>
  </w:endnote>
  <w:endnote w:type="continuationSeparator" w:id="0">
    <w:p w14:paraId="4586C327" w14:textId="77777777" w:rsidR="00C77188" w:rsidRDefault="00C77188" w:rsidP="00C658E5">
      <w:r>
        <w:continuationSeparator/>
      </w:r>
    </w:p>
    <w:p w14:paraId="5DF978D2" w14:textId="77777777" w:rsidR="00C77188" w:rsidRDefault="00C77188"/>
  </w:endnote>
  <w:endnote w:type="continuationNotice" w:id="1">
    <w:p w14:paraId="0FFC4110" w14:textId="77777777" w:rsidR="00C77188" w:rsidRDefault="00C771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AECF" w14:textId="77777777" w:rsidR="00B846AD" w:rsidRPr="001D792D" w:rsidRDefault="00B846AD">
    <w:pPr>
      <w:pStyle w:val="Footer"/>
      <w:jc w:val="center"/>
      <w:rPr>
        <w:rFonts w:ascii="Times New Roman" w:hAnsi="Times New Roman"/>
        <w:sz w:val="20"/>
        <w:szCs w:val="20"/>
      </w:rPr>
    </w:pPr>
    <w:r>
      <w:rPr>
        <w:rFonts w:ascii="Times New Roman" w:hAnsi="Times New Roman"/>
        <w:sz w:val="20"/>
        <w:szCs w:val="20"/>
      </w:rPr>
      <w:t xml:space="preserve">Appendix </w:t>
    </w:r>
    <w:r w:rsidRPr="001D792D">
      <w:rPr>
        <w:rFonts w:ascii="Times New Roman" w:hAnsi="Times New Roman"/>
        <w:sz w:val="20"/>
        <w:szCs w:val="20"/>
      </w:rPr>
      <w:t>A-</w:t>
    </w:r>
    <w:sdt>
      <w:sdtPr>
        <w:rPr>
          <w:rFonts w:ascii="Times New Roman" w:hAnsi="Times New Roman"/>
          <w:sz w:val="20"/>
          <w:szCs w:val="20"/>
        </w:rPr>
        <w:id w:val="-1157459039"/>
        <w:docPartObj>
          <w:docPartGallery w:val="Page Numbers (Bottom of Page)"/>
          <w:docPartUnique/>
        </w:docPartObj>
      </w:sdtPr>
      <w:sdtEndPr>
        <w:rPr>
          <w:noProof/>
        </w:rPr>
      </w:sdtEndPr>
      <w:sdtContent>
        <w:r w:rsidRPr="001D792D">
          <w:rPr>
            <w:rFonts w:ascii="Times New Roman" w:hAnsi="Times New Roman"/>
            <w:sz w:val="20"/>
            <w:szCs w:val="20"/>
          </w:rPr>
          <w:fldChar w:fldCharType="begin"/>
        </w:r>
        <w:r w:rsidRPr="001D792D">
          <w:rPr>
            <w:rFonts w:ascii="Times New Roman" w:hAnsi="Times New Roman"/>
            <w:sz w:val="20"/>
            <w:szCs w:val="20"/>
          </w:rPr>
          <w:instrText xml:space="preserve"> PAGE   \* MERGEFORMAT </w:instrText>
        </w:r>
        <w:r w:rsidRPr="001D792D">
          <w:rPr>
            <w:rFonts w:ascii="Times New Roman" w:hAnsi="Times New Roman"/>
            <w:sz w:val="20"/>
            <w:szCs w:val="20"/>
          </w:rPr>
          <w:fldChar w:fldCharType="separate"/>
        </w:r>
        <w:r w:rsidRPr="001D792D">
          <w:rPr>
            <w:rFonts w:ascii="Times New Roman" w:hAnsi="Times New Roman"/>
            <w:noProof/>
            <w:sz w:val="20"/>
            <w:szCs w:val="20"/>
          </w:rPr>
          <w:t>2</w:t>
        </w:r>
        <w:r w:rsidRPr="001D792D">
          <w:rPr>
            <w:rFonts w:ascii="Times New Roman" w:hAnsi="Times New Roman"/>
            <w:noProof/>
            <w:sz w:val="20"/>
            <w:szCs w:val="20"/>
          </w:rPr>
          <w:fldChar w:fldCharType="end"/>
        </w:r>
      </w:sdtContent>
    </w:sdt>
  </w:p>
  <w:p w14:paraId="13D93CD4" w14:textId="77777777" w:rsidR="00B846AD" w:rsidRDefault="00B846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3DCA" w14:textId="1CEC69D6" w:rsidR="00C22817" w:rsidRPr="00BF28B8" w:rsidRDefault="00BF28B8">
    <w:pPr>
      <w:pStyle w:val="Footer"/>
      <w:jc w:val="center"/>
      <w:rPr>
        <w:rFonts w:ascii="Times New Roman" w:hAnsi="Times New Roman"/>
        <w:sz w:val="20"/>
        <w:szCs w:val="20"/>
      </w:rPr>
    </w:pPr>
    <w:r w:rsidRPr="00BF28B8">
      <w:rPr>
        <w:rFonts w:ascii="Times New Roman" w:hAnsi="Times New Roman"/>
        <w:sz w:val="20"/>
        <w:szCs w:val="20"/>
      </w:rPr>
      <w:t xml:space="preserve">Appendix </w:t>
    </w:r>
    <w:r w:rsidR="00C22817" w:rsidRPr="00BF28B8">
      <w:rPr>
        <w:rFonts w:ascii="Times New Roman" w:hAnsi="Times New Roman"/>
        <w:sz w:val="20"/>
        <w:szCs w:val="20"/>
      </w:rPr>
      <w:t>G-</w:t>
    </w:r>
    <w:sdt>
      <w:sdtPr>
        <w:rPr>
          <w:rFonts w:ascii="Times New Roman" w:hAnsi="Times New Roman"/>
          <w:sz w:val="20"/>
          <w:szCs w:val="20"/>
        </w:rPr>
        <w:id w:val="2123491136"/>
        <w:docPartObj>
          <w:docPartGallery w:val="Page Numbers (Bottom of Page)"/>
          <w:docPartUnique/>
        </w:docPartObj>
      </w:sdtPr>
      <w:sdtEndPr>
        <w:rPr>
          <w:noProof/>
        </w:rPr>
      </w:sdtEndPr>
      <w:sdtContent>
        <w:r w:rsidR="00C22817" w:rsidRPr="00BF28B8">
          <w:rPr>
            <w:rFonts w:ascii="Times New Roman" w:hAnsi="Times New Roman"/>
            <w:sz w:val="20"/>
            <w:szCs w:val="20"/>
          </w:rPr>
          <w:fldChar w:fldCharType="begin"/>
        </w:r>
        <w:r w:rsidR="00C22817" w:rsidRPr="00BF28B8">
          <w:rPr>
            <w:rFonts w:ascii="Times New Roman" w:hAnsi="Times New Roman"/>
            <w:sz w:val="20"/>
            <w:szCs w:val="20"/>
          </w:rPr>
          <w:instrText xml:space="preserve"> PAGE   \* MERGEFORMAT </w:instrText>
        </w:r>
        <w:r w:rsidR="00C22817" w:rsidRPr="00BF28B8">
          <w:rPr>
            <w:rFonts w:ascii="Times New Roman" w:hAnsi="Times New Roman"/>
            <w:sz w:val="20"/>
            <w:szCs w:val="20"/>
          </w:rPr>
          <w:fldChar w:fldCharType="separate"/>
        </w:r>
        <w:r w:rsidR="00C22817" w:rsidRPr="00BF28B8">
          <w:rPr>
            <w:rFonts w:ascii="Times New Roman" w:hAnsi="Times New Roman"/>
            <w:noProof/>
            <w:sz w:val="20"/>
            <w:szCs w:val="20"/>
          </w:rPr>
          <w:t>2</w:t>
        </w:r>
        <w:r w:rsidR="00C22817" w:rsidRPr="00BF28B8">
          <w:rPr>
            <w:rFonts w:ascii="Times New Roman" w:hAnsi="Times New Roman"/>
            <w:noProof/>
            <w:sz w:val="20"/>
            <w:szCs w:val="20"/>
          </w:rPr>
          <w:fldChar w:fldCharType="end"/>
        </w:r>
      </w:sdtContent>
    </w:sdt>
  </w:p>
  <w:p w14:paraId="2FF160CD" w14:textId="77777777" w:rsidR="00C22817" w:rsidRDefault="00C2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7777777" w:rsidR="00201819" w:rsidRDefault="00201819">
    <w:pPr>
      <w:pStyle w:val="Footer"/>
      <w:jc w:val="center"/>
    </w:pPr>
  </w:p>
  <w:p w14:paraId="28B3B985" w14:textId="538946F5" w:rsidR="00201819" w:rsidRPr="001D792D" w:rsidRDefault="001D792D" w:rsidP="00EF6D85">
    <w:pPr>
      <w:pStyle w:val="Footer"/>
      <w:jc w:val="center"/>
      <w:rPr>
        <w:rFonts w:ascii="Times New Roman" w:hAnsi="Times New Roman"/>
        <w:sz w:val="20"/>
        <w:szCs w:val="20"/>
      </w:rPr>
    </w:pPr>
    <w:r>
      <w:rPr>
        <w:rFonts w:ascii="Times New Roman" w:hAnsi="Times New Roman"/>
        <w:sz w:val="20"/>
        <w:szCs w:val="20"/>
      </w:rPr>
      <w:t xml:space="preserve">Appendix </w:t>
    </w:r>
    <w:r w:rsidRPr="001D792D">
      <w:rPr>
        <w:rFonts w:ascii="Times New Roman" w:hAnsi="Times New Roman"/>
        <w:sz w:val="20"/>
        <w:szCs w:val="20"/>
      </w:rPr>
      <w:t>B-1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271" w14:textId="7194966E" w:rsidR="00201819" w:rsidRPr="001D792D" w:rsidRDefault="001D792D">
    <w:pPr>
      <w:pStyle w:val="Footer"/>
      <w:jc w:val="center"/>
      <w:rPr>
        <w:rFonts w:ascii="Times New Roman" w:hAnsi="Times New Roman"/>
        <w:sz w:val="20"/>
        <w:szCs w:val="20"/>
      </w:rPr>
    </w:pPr>
    <w:r w:rsidRPr="001D792D">
      <w:rPr>
        <w:rFonts w:ascii="Times New Roman" w:hAnsi="Times New Roman"/>
        <w:sz w:val="20"/>
        <w:szCs w:val="20"/>
      </w:rPr>
      <w:t xml:space="preserve">Appendix </w:t>
    </w:r>
    <w:r w:rsidR="00C22817" w:rsidRPr="001D792D">
      <w:rPr>
        <w:rFonts w:ascii="Times New Roman" w:hAnsi="Times New Roman"/>
        <w:sz w:val="20"/>
        <w:szCs w:val="20"/>
      </w:rPr>
      <w:t>D-</w:t>
    </w:r>
    <w:sdt>
      <w:sdtPr>
        <w:rPr>
          <w:rFonts w:ascii="Times New Roman" w:hAnsi="Times New Roman"/>
          <w:sz w:val="20"/>
          <w:szCs w:val="20"/>
        </w:rPr>
        <w:id w:val="-1210343223"/>
        <w:docPartObj>
          <w:docPartGallery w:val="Page Numbers (Bottom of Page)"/>
          <w:docPartUnique/>
        </w:docPartObj>
      </w:sdtPr>
      <w:sdtEndPr>
        <w:rPr>
          <w:noProof/>
        </w:rPr>
      </w:sdtEndPr>
      <w:sdtContent>
        <w:r w:rsidR="00201819" w:rsidRPr="001D792D">
          <w:rPr>
            <w:rFonts w:ascii="Times New Roman" w:hAnsi="Times New Roman"/>
            <w:sz w:val="20"/>
            <w:szCs w:val="20"/>
          </w:rPr>
          <w:fldChar w:fldCharType="begin"/>
        </w:r>
        <w:r w:rsidR="00201819" w:rsidRPr="001D792D">
          <w:rPr>
            <w:rFonts w:ascii="Times New Roman" w:hAnsi="Times New Roman"/>
            <w:sz w:val="20"/>
            <w:szCs w:val="20"/>
          </w:rPr>
          <w:instrText xml:space="preserve"> PAGE   \* MERGEFORMAT </w:instrText>
        </w:r>
        <w:r w:rsidR="00201819" w:rsidRPr="001D792D">
          <w:rPr>
            <w:rFonts w:ascii="Times New Roman" w:hAnsi="Times New Roman"/>
            <w:sz w:val="20"/>
            <w:szCs w:val="20"/>
          </w:rPr>
          <w:fldChar w:fldCharType="separate"/>
        </w:r>
        <w:r w:rsidR="00C25912" w:rsidRPr="001D792D">
          <w:rPr>
            <w:rFonts w:ascii="Times New Roman" w:hAnsi="Times New Roman"/>
            <w:noProof/>
            <w:sz w:val="20"/>
            <w:szCs w:val="20"/>
          </w:rPr>
          <w:t>2</w:t>
        </w:r>
        <w:r w:rsidR="00201819" w:rsidRPr="001D792D">
          <w:rPr>
            <w:rFonts w:ascii="Times New Roman" w:hAnsi="Times New Roman"/>
            <w:noProof/>
            <w:sz w:val="20"/>
            <w:szCs w:val="20"/>
          </w:rPr>
          <w:fldChar w:fldCharType="end"/>
        </w:r>
      </w:sdtContent>
    </w:sdt>
  </w:p>
  <w:p w14:paraId="2123E072" w14:textId="3CE3006A" w:rsidR="00201819" w:rsidRPr="00003EBA" w:rsidRDefault="00201819" w:rsidP="00EF6D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911" w14:textId="568BDD1C" w:rsidR="00201819" w:rsidRPr="00BF28B8" w:rsidRDefault="001D792D">
    <w:pPr>
      <w:pStyle w:val="Footer"/>
      <w:jc w:val="center"/>
      <w:rPr>
        <w:rFonts w:ascii="Times New Roman" w:hAnsi="Times New Roman"/>
        <w:sz w:val="20"/>
        <w:szCs w:val="20"/>
      </w:rPr>
    </w:pPr>
    <w:r w:rsidRPr="00BF28B8">
      <w:rPr>
        <w:rFonts w:ascii="Times New Roman" w:hAnsi="Times New Roman"/>
        <w:sz w:val="20"/>
        <w:szCs w:val="20"/>
      </w:rPr>
      <w:t xml:space="preserve">Appendix </w:t>
    </w:r>
    <w:r w:rsidR="00C22817" w:rsidRPr="00BF28B8">
      <w:rPr>
        <w:rFonts w:ascii="Times New Roman" w:hAnsi="Times New Roman"/>
        <w:sz w:val="20"/>
        <w:szCs w:val="20"/>
      </w:rPr>
      <w:t>E-1</w:t>
    </w:r>
  </w:p>
  <w:p w14:paraId="54C1BCE5" w14:textId="77777777" w:rsidR="00201819" w:rsidRDefault="002018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43772F2D" w:rsidR="00201819" w:rsidRPr="00BF28B8" w:rsidRDefault="00BF28B8" w:rsidP="00EF6D85">
    <w:pPr>
      <w:pStyle w:val="Footer"/>
      <w:jc w:val="center"/>
      <w:rPr>
        <w:rFonts w:ascii="Times New Roman" w:hAnsi="Times New Roman"/>
        <w:sz w:val="20"/>
        <w:szCs w:val="20"/>
      </w:rPr>
    </w:pPr>
    <w:r w:rsidRPr="00BF28B8">
      <w:rPr>
        <w:rFonts w:ascii="Times New Roman" w:hAnsi="Times New Roman"/>
        <w:sz w:val="20"/>
        <w:szCs w:val="20"/>
      </w:rPr>
      <w:t xml:space="preserve">Appendix </w:t>
    </w:r>
    <w:r w:rsidR="00C22817" w:rsidRPr="00BF28B8">
      <w:rPr>
        <w:rFonts w:ascii="Times New Roman" w:hAnsi="Times New Roman"/>
        <w:sz w:val="20"/>
        <w:szCs w:val="20"/>
      </w:rPr>
      <w:t>F-2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09CE" w14:textId="7284ADCB" w:rsidR="00C22817" w:rsidRPr="00BF28B8" w:rsidRDefault="00BF28B8">
    <w:pPr>
      <w:pStyle w:val="Footer"/>
      <w:jc w:val="center"/>
      <w:rPr>
        <w:rFonts w:ascii="Times New Roman" w:hAnsi="Times New Roman"/>
        <w:sz w:val="20"/>
        <w:szCs w:val="20"/>
      </w:rPr>
    </w:pPr>
    <w:r w:rsidRPr="00BF28B8">
      <w:rPr>
        <w:rFonts w:ascii="Times New Roman" w:hAnsi="Times New Roman"/>
        <w:sz w:val="20"/>
        <w:szCs w:val="20"/>
      </w:rPr>
      <w:t xml:space="preserve">Appendix </w:t>
    </w:r>
    <w:r w:rsidR="00C22817" w:rsidRPr="00BF28B8">
      <w:rPr>
        <w:rFonts w:ascii="Times New Roman" w:hAnsi="Times New Roman"/>
        <w:sz w:val="20"/>
        <w:szCs w:val="20"/>
      </w:rPr>
      <w:t>F-</w:t>
    </w:r>
    <w:sdt>
      <w:sdtPr>
        <w:rPr>
          <w:rFonts w:ascii="Times New Roman" w:hAnsi="Times New Roman"/>
          <w:sz w:val="20"/>
          <w:szCs w:val="20"/>
        </w:rPr>
        <w:id w:val="-1269151900"/>
        <w:docPartObj>
          <w:docPartGallery w:val="Page Numbers (Bottom of Page)"/>
          <w:docPartUnique/>
        </w:docPartObj>
      </w:sdtPr>
      <w:sdtEndPr>
        <w:rPr>
          <w:noProof/>
        </w:rPr>
      </w:sdtEndPr>
      <w:sdtContent>
        <w:r w:rsidR="00C22817" w:rsidRPr="00BF28B8">
          <w:rPr>
            <w:rFonts w:ascii="Times New Roman" w:hAnsi="Times New Roman"/>
            <w:sz w:val="20"/>
            <w:szCs w:val="20"/>
          </w:rPr>
          <w:fldChar w:fldCharType="begin"/>
        </w:r>
        <w:r w:rsidR="00C22817" w:rsidRPr="00BF28B8">
          <w:rPr>
            <w:rFonts w:ascii="Times New Roman" w:hAnsi="Times New Roman"/>
            <w:sz w:val="20"/>
            <w:szCs w:val="20"/>
          </w:rPr>
          <w:instrText xml:space="preserve"> PAGE   \* MERGEFORMAT </w:instrText>
        </w:r>
        <w:r w:rsidR="00C22817" w:rsidRPr="00BF28B8">
          <w:rPr>
            <w:rFonts w:ascii="Times New Roman" w:hAnsi="Times New Roman"/>
            <w:sz w:val="20"/>
            <w:szCs w:val="20"/>
          </w:rPr>
          <w:fldChar w:fldCharType="separate"/>
        </w:r>
        <w:r w:rsidR="00C22817" w:rsidRPr="00BF28B8">
          <w:rPr>
            <w:rFonts w:ascii="Times New Roman" w:hAnsi="Times New Roman"/>
            <w:noProof/>
            <w:sz w:val="20"/>
            <w:szCs w:val="20"/>
          </w:rPr>
          <w:t>2</w:t>
        </w:r>
        <w:r w:rsidR="00C22817" w:rsidRPr="00BF28B8">
          <w:rPr>
            <w:rFonts w:ascii="Times New Roman" w:hAnsi="Times New Roman"/>
            <w:noProof/>
            <w:sz w:val="20"/>
            <w:szCs w:val="20"/>
          </w:rPr>
          <w:fldChar w:fldCharType="end"/>
        </w:r>
      </w:sdtContent>
    </w:sdt>
  </w:p>
  <w:p w14:paraId="2735CD6B" w14:textId="77777777" w:rsidR="00201819" w:rsidRDefault="002018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39BB0389" w:rsidR="00201819" w:rsidRPr="00003EBA" w:rsidRDefault="00201819"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65C6" w14:textId="77777777" w:rsidR="00C77188" w:rsidRDefault="00C77188" w:rsidP="00C658E5">
      <w:r>
        <w:separator/>
      </w:r>
    </w:p>
    <w:p w14:paraId="560831F9" w14:textId="77777777" w:rsidR="00C77188" w:rsidRDefault="00C77188"/>
  </w:footnote>
  <w:footnote w:type="continuationSeparator" w:id="0">
    <w:p w14:paraId="1717858D" w14:textId="77777777" w:rsidR="00C77188" w:rsidRDefault="00C77188" w:rsidP="00C658E5">
      <w:r>
        <w:continuationSeparator/>
      </w:r>
    </w:p>
    <w:p w14:paraId="7C6B2878" w14:textId="77777777" w:rsidR="00C77188" w:rsidRDefault="00C77188"/>
  </w:footnote>
  <w:footnote w:type="continuationNotice" w:id="1">
    <w:p w14:paraId="30849B73" w14:textId="77777777" w:rsidR="00C77188" w:rsidRDefault="00C77188">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6E9857B3"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472B52">
      <w:rPr>
        <w:rFonts w:ascii="Times New Roman" w:hAnsi="Times New Roman"/>
        <w:i/>
        <w:sz w:val="20"/>
        <w:szCs w:val="20"/>
      </w:rPr>
      <w:t>Jan. 2022</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84B3AEB"/>
    <w:multiLevelType w:val="hybridMultilevel"/>
    <w:tmpl w:val="333A821A"/>
    <w:lvl w:ilvl="0" w:tplc="91DC43E4">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1" w:tplc="F6D4A8BA">
      <w:numFmt w:val="bullet"/>
      <w:lvlText w:val="•"/>
      <w:lvlJc w:val="left"/>
      <w:pPr>
        <w:ind w:left="2362" w:hanging="360"/>
      </w:pPr>
      <w:rPr>
        <w:rFonts w:hint="default"/>
        <w:lang w:val="en-US" w:eastAsia="en-US" w:bidi="ar-SA"/>
      </w:rPr>
    </w:lvl>
    <w:lvl w:ilvl="2" w:tplc="5DA03ED8">
      <w:numFmt w:val="bullet"/>
      <w:lvlText w:val="•"/>
      <w:lvlJc w:val="left"/>
      <w:pPr>
        <w:ind w:left="3164" w:hanging="360"/>
      </w:pPr>
      <w:rPr>
        <w:rFonts w:hint="default"/>
        <w:lang w:val="en-US" w:eastAsia="en-US" w:bidi="ar-SA"/>
      </w:rPr>
    </w:lvl>
    <w:lvl w:ilvl="3" w:tplc="44B2B8F8">
      <w:numFmt w:val="bullet"/>
      <w:lvlText w:val="•"/>
      <w:lvlJc w:val="left"/>
      <w:pPr>
        <w:ind w:left="3966" w:hanging="360"/>
      </w:pPr>
      <w:rPr>
        <w:rFonts w:hint="default"/>
        <w:lang w:val="en-US" w:eastAsia="en-US" w:bidi="ar-SA"/>
      </w:rPr>
    </w:lvl>
    <w:lvl w:ilvl="4" w:tplc="AD4E2E5C">
      <w:numFmt w:val="bullet"/>
      <w:lvlText w:val="•"/>
      <w:lvlJc w:val="left"/>
      <w:pPr>
        <w:ind w:left="4768" w:hanging="360"/>
      </w:pPr>
      <w:rPr>
        <w:rFonts w:hint="default"/>
        <w:lang w:val="en-US" w:eastAsia="en-US" w:bidi="ar-SA"/>
      </w:rPr>
    </w:lvl>
    <w:lvl w:ilvl="5" w:tplc="D7DE1E96">
      <w:numFmt w:val="bullet"/>
      <w:lvlText w:val="•"/>
      <w:lvlJc w:val="left"/>
      <w:pPr>
        <w:ind w:left="5570" w:hanging="360"/>
      </w:pPr>
      <w:rPr>
        <w:rFonts w:hint="default"/>
        <w:lang w:val="en-US" w:eastAsia="en-US" w:bidi="ar-SA"/>
      </w:rPr>
    </w:lvl>
    <w:lvl w:ilvl="6" w:tplc="D4AA3CAE">
      <w:numFmt w:val="bullet"/>
      <w:lvlText w:val="•"/>
      <w:lvlJc w:val="left"/>
      <w:pPr>
        <w:ind w:left="6372" w:hanging="360"/>
      </w:pPr>
      <w:rPr>
        <w:rFonts w:hint="default"/>
        <w:lang w:val="en-US" w:eastAsia="en-US" w:bidi="ar-SA"/>
      </w:rPr>
    </w:lvl>
    <w:lvl w:ilvl="7" w:tplc="6232804E">
      <w:numFmt w:val="bullet"/>
      <w:lvlText w:val="•"/>
      <w:lvlJc w:val="left"/>
      <w:pPr>
        <w:ind w:left="7174" w:hanging="360"/>
      </w:pPr>
      <w:rPr>
        <w:rFonts w:hint="default"/>
        <w:lang w:val="en-US" w:eastAsia="en-US" w:bidi="ar-SA"/>
      </w:rPr>
    </w:lvl>
    <w:lvl w:ilvl="8" w:tplc="C3D0A316">
      <w:numFmt w:val="bullet"/>
      <w:lvlText w:val="•"/>
      <w:lvlJc w:val="left"/>
      <w:pPr>
        <w:ind w:left="7976" w:hanging="360"/>
      </w:pPr>
      <w:rPr>
        <w:rFonts w:hint="default"/>
        <w:lang w:val="en-US" w:eastAsia="en-US" w:bidi="ar-SA"/>
      </w:rPr>
    </w:lvl>
  </w:abstractNum>
  <w:abstractNum w:abstractNumId="14"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2"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97338"/>
    <w:multiLevelType w:val="multilevel"/>
    <w:tmpl w:val="5DB8C8C0"/>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6"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92F5F81"/>
    <w:multiLevelType w:val="multilevel"/>
    <w:tmpl w:val="F09AF1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9" w15:restartNumberingAfterBreak="0">
    <w:nsid w:val="55877511"/>
    <w:multiLevelType w:val="multilevel"/>
    <w:tmpl w:val="2528CB18"/>
    <w:numStyleLink w:val="MOUList"/>
  </w:abstractNum>
  <w:abstractNum w:abstractNumId="40"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2"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7"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8"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0"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1"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190683618">
    <w:abstractNumId w:val="29"/>
  </w:num>
  <w:num w:numId="2" w16cid:durableId="648704123">
    <w:abstractNumId w:val="11"/>
  </w:num>
  <w:num w:numId="3" w16cid:durableId="325940066">
    <w:abstractNumId w:val="28"/>
  </w:num>
  <w:num w:numId="4" w16cid:durableId="1707679203">
    <w:abstractNumId w:val="51"/>
  </w:num>
  <w:num w:numId="5" w16cid:durableId="1922373205">
    <w:abstractNumId w:val="8"/>
  </w:num>
  <w:num w:numId="6" w16cid:durableId="1169055243">
    <w:abstractNumId w:val="1"/>
  </w:num>
  <w:num w:numId="7" w16cid:durableId="269825091">
    <w:abstractNumId w:val="0"/>
  </w:num>
  <w:num w:numId="8" w16cid:durableId="1358237049">
    <w:abstractNumId w:val="2"/>
  </w:num>
  <w:num w:numId="9" w16cid:durableId="361327882">
    <w:abstractNumId w:val="26"/>
  </w:num>
  <w:num w:numId="10" w16cid:durableId="909118643">
    <w:abstractNumId w:val="27"/>
  </w:num>
  <w:num w:numId="11" w16cid:durableId="2035838330">
    <w:abstractNumId w:val="12"/>
  </w:num>
  <w:num w:numId="12" w16cid:durableId="1456099724">
    <w:abstractNumId w:val="30"/>
  </w:num>
  <w:num w:numId="13" w16cid:durableId="17591021">
    <w:abstractNumId w:val="10"/>
  </w:num>
  <w:num w:numId="14" w16cid:durableId="1202741254">
    <w:abstractNumId w:val="24"/>
  </w:num>
  <w:num w:numId="15" w16cid:durableId="1168211367">
    <w:abstractNumId w:val="22"/>
  </w:num>
  <w:num w:numId="16" w16cid:durableId="963735432">
    <w:abstractNumId w:val="9"/>
  </w:num>
  <w:num w:numId="17" w16cid:durableId="1771002097">
    <w:abstractNumId w:val="41"/>
  </w:num>
  <w:num w:numId="18" w16cid:durableId="1055742948">
    <w:abstractNumId w:val="35"/>
  </w:num>
  <w:num w:numId="19" w16cid:durableId="1330522205">
    <w:abstractNumId w:val="31"/>
  </w:num>
  <w:num w:numId="20" w16cid:durableId="1474061601">
    <w:abstractNumId w:val="43"/>
  </w:num>
  <w:num w:numId="21" w16cid:durableId="1288774041">
    <w:abstractNumId w:val="23"/>
  </w:num>
  <w:num w:numId="22" w16cid:durableId="412120983">
    <w:abstractNumId w:val="46"/>
  </w:num>
  <w:num w:numId="23" w16cid:durableId="1996760035">
    <w:abstractNumId w:val="17"/>
  </w:num>
  <w:num w:numId="24" w16cid:durableId="956181266">
    <w:abstractNumId w:val="20"/>
  </w:num>
  <w:num w:numId="25" w16cid:durableId="2102948139">
    <w:abstractNumId w:val="14"/>
  </w:num>
  <w:num w:numId="26" w16cid:durableId="1254245260">
    <w:abstractNumId w:val="5"/>
  </w:num>
  <w:num w:numId="27" w16cid:durableId="1799450760">
    <w:abstractNumId w:val="42"/>
  </w:num>
  <w:num w:numId="28" w16cid:durableId="1239487452">
    <w:abstractNumId w:val="15"/>
  </w:num>
  <w:num w:numId="29" w16cid:durableId="928008249">
    <w:abstractNumId w:val="40"/>
  </w:num>
  <w:num w:numId="30" w16cid:durableId="788477415">
    <w:abstractNumId w:val="44"/>
  </w:num>
  <w:num w:numId="31" w16cid:durableId="1539320242">
    <w:abstractNumId w:val="6"/>
  </w:num>
  <w:num w:numId="32" w16cid:durableId="1146900358">
    <w:abstractNumId w:val="4"/>
  </w:num>
  <w:num w:numId="33" w16cid:durableId="496724884">
    <w:abstractNumId w:val="49"/>
  </w:num>
  <w:num w:numId="34" w16cid:durableId="1381396885">
    <w:abstractNumId w:val="21"/>
  </w:num>
  <w:num w:numId="35" w16cid:durableId="2095516527">
    <w:abstractNumId w:val="45"/>
  </w:num>
  <w:num w:numId="36" w16cid:durableId="634335130">
    <w:abstractNumId w:val="50"/>
  </w:num>
  <w:num w:numId="37" w16cid:durableId="363483353">
    <w:abstractNumId w:val="36"/>
  </w:num>
  <w:num w:numId="38" w16cid:durableId="1078358936">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2078770">
    <w:abstractNumId w:val="52"/>
  </w:num>
  <w:num w:numId="40" w16cid:durableId="850531465">
    <w:abstractNumId w:val="47"/>
  </w:num>
  <w:num w:numId="41" w16cid:durableId="290944061">
    <w:abstractNumId w:val="25"/>
  </w:num>
  <w:num w:numId="42" w16cid:durableId="148886584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7053350">
    <w:abstractNumId w:val="37"/>
  </w:num>
  <w:num w:numId="44" w16cid:durableId="701981767">
    <w:abstractNumId w:val="7"/>
  </w:num>
  <w:num w:numId="45" w16cid:durableId="1096485448">
    <w:abstractNumId w:val="3"/>
  </w:num>
  <w:num w:numId="46" w16cid:durableId="1904872657">
    <w:abstractNumId w:val="32"/>
  </w:num>
  <w:num w:numId="47" w16cid:durableId="382600562">
    <w:abstractNumId w:val="48"/>
  </w:num>
  <w:num w:numId="48" w16cid:durableId="1159661865">
    <w:abstractNumId w:val="16"/>
  </w:num>
  <w:num w:numId="49" w16cid:durableId="696933528">
    <w:abstractNumId w:val="19"/>
  </w:num>
  <w:num w:numId="50" w16cid:durableId="740060667">
    <w:abstractNumId w:val="34"/>
  </w:num>
  <w:num w:numId="51" w16cid:durableId="28378038">
    <w:abstractNumId w:val="18"/>
  </w:num>
  <w:num w:numId="52" w16cid:durableId="450440160">
    <w:abstractNumId w:val="3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16cid:durableId="1892376713">
    <w:abstractNumId w:val="13"/>
  </w:num>
  <w:num w:numId="54" w16cid:durableId="586039900">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376E"/>
    <w:rsid w:val="000F6B2C"/>
    <w:rsid w:val="000F7270"/>
    <w:rsid w:val="00101DC8"/>
    <w:rsid w:val="0010224B"/>
    <w:rsid w:val="00104E89"/>
    <w:rsid w:val="0010549C"/>
    <w:rsid w:val="00105B88"/>
    <w:rsid w:val="00105B9E"/>
    <w:rsid w:val="001064C7"/>
    <w:rsid w:val="00107095"/>
    <w:rsid w:val="001073C5"/>
    <w:rsid w:val="0011134E"/>
    <w:rsid w:val="00111892"/>
    <w:rsid w:val="00113A1F"/>
    <w:rsid w:val="001147E7"/>
    <w:rsid w:val="001151AE"/>
    <w:rsid w:val="00116C9D"/>
    <w:rsid w:val="00116E17"/>
    <w:rsid w:val="00121922"/>
    <w:rsid w:val="00121B49"/>
    <w:rsid w:val="001247BF"/>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D792D"/>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14DAE"/>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026"/>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36B2"/>
    <w:rsid w:val="00415D00"/>
    <w:rsid w:val="004203E7"/>
    <w:rsid w:val="004208CA"/>
    <w:rsid w:val="0042186A"/>
    <w:rsid w:val="00421DE8"/>
    <w:rsid w:val="00421E39"/>
    <w:rsid w:val="0042266F"/>
    <w:rsid w:val="00422A58"/>
    <w:rsid w:val="00423291"/>
    <w:rsid w:val="00423735"/>
    <w:rsid w:val="0042573E"/>
    <w:rsid w:val="00425D8A"/>
    <w:rsid w:val="0042651B"/>
    <w:rsid w:val="004276EA"/>
    <w:rsid w:val="00427C6A"/>
    <w:rsid w:val="00432982"/>
    <w:rsid w:val="0044081E"/>
    <w:rsid w:val="0044140A"/>
    <w:rsid w:val="00441D5C"/>
    <w:rsid w:val="00442A62"/>
    <w:rsid w:val="00442C4E"/>
    <w:rsid w:val="0044395C"/>
    <w:rsid w:val="00443D96"/>
    <w:rsid w:val="00444D65"/>
    <w:rsid w:val="00444D7D"/>
    <w:rsid w:val="00444E55"/>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C2169"/>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5EC7"/>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4E2D"/>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12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66B"/>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662"/>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2D9D"/>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46AD"/>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0CB2"/>
    <w:rsid w:val="00BD123C"/>
    <w:rsid w:val="00BD380C"/>
    <w:rsid w:val="00BD40D4"/>
    <w:rsid w:val="00BE1A64"/>
    <w:rsid w:val="00BE36DC"/>
    <w:rsid w:val="00BE397A"/>
    <w:rsid w:val="00BE453D"/>
    <w:rsid w:val="00BE46F9"/>
    <w:rsid w:val="00BE5E01"/>
    <w:rsid w:val="00BE68BC"/>
    <w:rsid w:val="00BE6B1A"/>
    <w:rsid w:val="00BF1006"/>
    <w:rsid w:val="00BF28B8"/>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2817"/>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188"/>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2E39"/>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1300"/>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B79C1"/>
    <w:rsid w:val="00EC1DE8"/>
    <w:rsid w:val="00EC255A"/>
    <w:rsid w:val="00EC392A"/>
    <w:rsid w:val="00EC428E"/>
    <w:rsid w:val="00EC59FB"/>
    <w:rsid w:val="00EC5A90"/>
    <w:rsid w:val="00EC5E2D"/>
    <w:rsid w:val="00EC761B"/>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859"/>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26D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81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00"/>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E91300"/>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E91300"/>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E91300"/>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E91300"/>
    <w:pPr>
      <w:spacing w:before="240" w:after="60"/>
      <w:outlineLvl w:val="5"/>
    </w:pPr>
    <w:rPr>
      <w:b/>
      <w:bCs/>
    </w:rPr>
  </w:style>
  <w:style w:type="paragraph" w:styleId="Heading7">
    <w:name w:val="heading 7"/>
    <w:aliases w:val="7,h7"/>
    <w:basedOn w:val="Normal"/>
    <w:next w:val="Normal"/>
    <w:link w:val="Heading7Char"/>
    <w:uiPriority w:val="9"/>
    <w:unhideWhenUsed/>
    <w:qFormat/>
    <w:rsid w:val="00E91300"/>
    <w:pPr>
      <w:spacing w:before="240" w:after="60"/>
      <w:outlineLvl w:val="6"/>
    </w:pPr>
  </w:style>
  <w:style w:type="paragraph" w:styleId="Heading8">
    <w:name w:val="heading 8"/>
    <w:aliases w:val="8,h8"/>
    <w:basedOn w:val="Normal"/>
    <w:next w:val="Normal"/>
    <w:link w:val="Heading8Char"/>
    <w:uiPriority w:val="9"/>
    <w:unhideWhenUsed/>
    <w:qFormat/>
    <w:rsid w:val="00E91300"/>
    <w:pPr>
      <w:spacing w:before="240" w:after="60"/>
      <w:outlineLvl w:val="7"/>
    </w:pPr>
    <w:rPr>
      <w:i/>
      <w:iCs/>
    </w:rPr>
  </w:style>
  <w:style w:type="paragraph" w:styleId="Heading9">
    <w:name w:val="heading 9"/>
    <w:aliases w:val="9,h9"/>
    <w:basedOn w:val="Normal"/>
    <w:next w:val="Normal"/>
    <w:link w:val="Heading9Char"/>
    <w:uiPriority w:val="9"/>
    <w:unhideWhenUsed/>
    <w:qFormat/>
    <w:rsid w:val="00E9130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E913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300"/>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E91300"/>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E91300"/>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E91300"/>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E91300"/>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E91300"/>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E91300"/>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E91300"/>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E91300"/>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E91300"/>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E913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91300"/>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E91300"/>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14762</Words>
  <Characters>81642</Characters>
  <Application>Microsoft Office Word</Application>
  <DocSecurity>0</DocSecurity>
  <Lines>680</Lines>
  <Paragraphs>192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3.	Taxes. Unless otherwise required by law, the JBE is exempt from federal excis</vt:lpstr>
      <vt:lpstr>        </vt:lpstr>
      <vt:lpstr>        </vt:lpstr>
      <vt:lpstr>        APPENDIX C: General Terms and Conditions</vt:lpstr>
      <vt:lpstr>        (a)          Effect.  The JBE may, at any time, by written stop work order to C</vt:lpstr>
      <vt:lpstr>        (b)       	Expiration or Cancellation.  If a stop work order is canceled by the</vt:lpstr>
      <vt:lpstr>    1.3 	Change Orders.  From time to time during the term of this Agreement, the P</vt:lpstr>
      <vt:lpstr>    1.4 	Third Party or JBE Services.  Notwithstanding anything in this Agreement t</vt:lpstr>
      <vt:lpstr>        (a) 	Safety and Security Procedures.  Contractor shall maintain and enforce, at</vt:lpstr>
      <vt:lpstr>        (b)         Data Security.</vt:lpstr>
      <vt:lpstr>        Contractor shall comply with the Data Safeguards. Contractor shall implement and</vt:lpstr>
      <vt:lpstr>        Unauthorized access to, or use or disclosure of JBE Data (including data mining,</vt:lpstr>
      <vt:lpstr>        No Work shall be provided from outside the continental United States. Remote acc</vt:lpstr>
      <vt:lpstr>        Confidential, sensitive, or personally identifiable information shall be encrypt</vt:lpstr>
      <vt:lpstr>        (c)         Data Breach</vt:lpstr>
      <vt:lpstr>        If there is a suspected or actual Data Breach, Contractor shall notify the JBE i</vt:lpstr>
      <vt:lpstr>        (d)        Security Assessments</vt:lpstr>
      <vt:lpstr>        Upon advance written notice by the JBE, Contractor agrees that the JBE shall hav</vt:lpstr>
      <vt:lpstr>        (e)        Data Requests</vt:lpstr>
      <vt:lpstr>        Contractor shall promptly notify the JBE upon receipt of any requests which in a</vt:lpstr>
      <vt:lpstr>        (f)        Data Backups </vt:lpstr>
      <vt:lpstr>        If Contractor is providing Hosted Services under this Agreement, Contractor shal</vt:lpstr>
      <vt:lpstr>        •	ensure that any hosting facilities (including computers, network, data storage</vt:lpstr>
      <vt:lpstr>        •	provide periodic full backup of all JBE Data; [SECTION INSTRUCTIONS: specify t</vt:lpstr>
      <vt:lpstr>        •	provide periodic incremental backup of all JBE Data;</vt:lpstr>
      <vt:lpstr>        •	have the capability to recover data from the JBE Data backup copy;</vt:lpstr>
      <vt:lpstr>        •	have the capability to export the JBE’s raw data in human readable and machine</vt:lpstr>
      <vt:lpstr>        •	have the capability to import the JBE Data (subject to Contractor’s confidenti</vt:lpstr>
      <vt:lpstr>        •	provide hourly snapshot backups of the JBE Data (daily backups shall also be p</vt:lpstr>
      <vt:lpstr>        •	maintain recoverable, secure backups of the JBE Data offsite in a fire-protect</vt:lpstr>
      <vt:lpstr>        •	maintain and implement data backup and disaster recovery processes and procedu</vt:lpstr>
      <vt:lpstr>        [SECTION INSTRUCTIONS: As applicable, JBE to specify additional provisions for]:</vt:lpstr>
      <vt:lpstr>        •	encryption standards for data backups</vt:lpstr>
      <vt:lpstr>        •	requirements for rolling backup history (Contractor’s ability to restore files</vt:lpstr>
      <vt:lpstr>        •	physical medium and other specifications for data backup hardware or software</vt:lpstr>
      <vt:lpstr>        •	retention periods of archived data backups</vt:lpstr>
      <vt:lpstr>        •	uninterruptible power supply for servers hosting JBE Data</vt:lpstr>
      <vt:lpstr>        •	service levels and response times for data backup retrieval/data restoration]</vt:lpstr>
      <vt:lpstr>    1.6 	Project Staff.</vt:lpstr>
      <vt:lpstr>        (a) 	Contractor Project Manager.  The Contractor Project Manager shall serve, f</vt:lpstr>
      <vt:lpstr>        (b)          Contractor Key Personnel.  The JBE reserves the right to interview</vt:lpstr>
      <vt:lpstr>        (c) 	Subcontractors.  Contractor shall not subcontract or delegate any of the o</vt:lpstr>
      <vt:lpstr>        (d)          Project Staff.  Contractor shall appoint to the Project Staff: (i)</vt:lpstr>
      <vt:lpstr>        (e)          Conduct of Project Staff.</vt:lpstr>
      <vt:lpstr>    1.7 	Licenses and Approvals.  Contractor shall obtain and keep current all nece</vt:lpstr>
      <vt:lpstr>    1.8 	Progress Reports.  As directed by the JBE, Contractor must deliver progres</vt:lpstr>
      <vt:lpstr>        Authorization/Compliance with Laws. (i) Contractor has full power and authority </vt:lpstr>
      <vt:lpstr>        No Gratuities or Conflict of Interest. Contractor: (i) has not directly or indir</vt:lpstr>
      <vt:lpstr>        No Litigation. No Claim or governmental investigation is pending or threatened a</vt:lpstr>
      <vt:lpstr>        Not an Expatriate Corporation. Contractor is not an expatriate corporation or su</vt:lpstr>
      <vt:lpstr>        No Interference.  To the best of Contractor’s knowledge, this Agreement does not</vt:lpstr>
      <vt:lpstr>        Drug Free Workplace. Contractor provides a drug-free workplace as required by Ca</vt:lpstr>
      <vt:lpstr>        No Harassment / Nondiscrimination. Contractor does not engage in unlawful harass</vt:lpstr>
      <vt:lpstr>        Domestic Partners, Spouses, Gender, and Gender Identity Discrimination. If the C</vt:lpstr>
      <vt:lpstr>        National Labor Relations Board Orders. No more than one, final unappealable find</vt:lpstr>
      <vt:lpstr>        Child Support Compliance Act.  If the Contract Amount is $100,000 or more: (i) C</vt:lpstr>
      <vt:lpstr>        Intellectual Property. Contractor shall perform its obligations under this Agree</vt:lpstr>
      <vt:lpstr>        Work. (i) the Work will be rendered with promptness and diligence and will be ex</vt:lpstr>
      <vt:lpstr>        Malicious Code. No Work will contain any Malicious Code. Contractor shall immedi</vt:lpstr>
      <vt:lpstr>        Four-Digit Date Compliance. Contractor will provide only Four-Digit Date Complia</vt:lpstr>
      <vt:lpstr>        Conflict Minerals. Contractor certifies either: (i) it is not a “scrutinized com</vt:lpstr>
      <vt:lpstr>        Contractor/Third Party Materials. Contractor shall set forth in an exhibit to ea</vt:lpstr>
      <vt:lpstr>        Rights in Developed Materials. Notwithstanding any provision to the contrary, up</vt:lpstr>
      <vt:lpstr>        Retention of Rights. The JBE retains all rights, title and interest (including a</vt:lpstr>
      <vt:lpstr>        General Obligations. During the Term and at all times thereafter, Contractor wil</vt:lpstr>
      <vt:lpstr>        Removal; Return.  Contractor will not remove any Confidential Information from J</vt:lpstr>
      <vt:lpstr>        Breach of Confidentiality.  Contractor acknowledges that there can be no adequat</vt:lpstr>
      <vt:lpstr>        General Indemnity. Contractor shall indemnify, defend (with counsel satisfactory</vt:lpstr>
      <vt:lpstr>        Certain Remedies. If any Covered Item provided under this Agreement becomes, or </vt:lpstr>
      <vt:lpstr>        Basic Coverage. Contractor shall provide and maintain at Contractor’s expense th</vt:lpstr>
      <vt:lpstr>        Workers Compensation and Employer’s Liability. The policy is required only if Co</vt:lpstr>
      <vt:lpstr>        Commercial General Liability. The policy must be written on an occurrence form w</vt:lpstr>
      <vt:lpstr>        Professional Liability. The policy must cover Contractor’s acts, errors and omis</vt:lpstr>
      <vt:lpstr>        Commercial Automobile Liability. If an automobile is used in providing the Work,</vt:lpstr>
      <vt:lpstr>        “Claims Made” Coverage. If any required insurance is written on a “claims made” </vt:lpstr>
      <vt:lpstr>        Umbrella Policies. Contractor may satisfy basic coverage limits through any comb</vt:lpstr>
      <vt:lpstr>        Aggregate Limits of Liability. The basic coverage limits of liability may be sub</vt:lpstr>
      <vt:lpstr>        Deductibles and Self-Insured Retentions. Contractor is responsible for and may n</vt:lpstr>
      <vt:lpstr>        Additional Insured Status. With respect to commercial general liability, automob</vt:lpstr>
      <vt:lpstr>        Certificates of Insurance. Before Contractor begins providing Work, Contractor s</vt:lpstr>
      <vt:lpstr>        Qualifying Insurers. For insurance to satisfy the requirements of this section, </vt:lpstr>
      <vt:lpstr>        Required Policy Provisions. Each policy must provide, as follows: </vt:lpstr>
      <vt:lpstr>        (a)	Insurance Primary; Waiver of Recovery. With respect to commercial general </vt:lpstr>
      <vt:lpstr>        (b)	Separation of Insureds. The insurance applies separately to each insured a</vt:lpstr>
      <vt:lpstr>        Partnerships.  If Contractor is an association, partnership, or other joint busi</vt:lpstr>
      <vt:lpstr>        Consequences of Lapse. If required insurance lapses during the Term, the JBE is </vt:lpstr>
      <vt:lpstr>    Term.  This Agreement shall commence on the Effective Date and continue until te</vt:lpstr>
      <vt:lpstr>    Termination for Convenience.  The JBE may terminate, in whole or in part, this A</vt:lpstr>
      <vt:lpstr>    Early Termination. The JBE may terminate, in whole or in part, this Agreement or</vt:lpstr>
      <vt:lpstr>    Rights and Remedies of the JBE.     </vt:lpstr>
      <vt:lpstr>    Termination Assistance.  At the JBE’s request and option, during the Termination</vt:lpstr>
      <vt:lpstr>    Survival.  Termination of this Agreement shall not affect the rights and/or obli</vt:lpstr>
      <vt:lpstr>    Tax Delinquency.  Contractor must provide notice to the JBE immediately if Contr</vt:lpstr>
      <vt:lpstr>        Agreements Providing for Compensation of $50,000 or more; Union Activities Restr</vt:lpstr>
      <vt:lpstr>        DVBE Commitment. This section is applicable if Contractor received a disabled ve</vt:lpstr>
      <vt:lpstr>        Competitively Bid Contracts; Antitrust Claims. If this Agreement resulted from a</vt:lpstr>
      <vt:lpstr>        Contractor shall assign to the JBE all rights, title, and interest in and to al</vt:lpstr>
      <vt:lpstr>        If the JBE receives, either through judgment or settlement, a monetary recovery</vt:lpstr>
      <vt:lpstr>        Upon demand in writing by the Contractor, the JBE shall, within one year from s</vt:lpstr>
    </vt:vector>
  </TitlesOfParts>
  <LinksUpToDate>false</LinksUpToDate>
  <CharactersWithSpaces>96212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2023-10-24T20:43:00Z</dcterms:created>
  <dcterms:modified xsi:type="dcterms:W3CDTF">2023-11-22T22:48:00Z</dcterms:modified>
</cp:coreProperties>
</file>