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BBF6" w14:textId="77777777" w:rsidR="0009782A" w:rsidRDefault="0009782A" w:rsidP="0009782A">
      <w:pPr>
        <w:pStyle w:val="Heading10"/>
        <w:keepNext w:val="0"/>
        <w:ind w:right="288"/>
        <w:rPr>
          <w:color w:val="000000" w:themeColor="text1"/>
          <w:sz w:val="26"/>
          <w:szCs w:val="26"/>
        </w:rPr>
      </w:pPr>
      <w:r>
        <w:rPr>
          <w:color w:val="000000" w:themeColor="text1"/>
          <w:sz w:val="26"/>
          <w:szCs w:val="26"/>
        </w:rPr>
        <w:t>ATTACHMENT 2</w:t>
      </w:r>
    </w:p>
    <w:p w14:paraId="0671A649" w14:textId="77777777" w:rsidR="0009782A" w:rsidRPr="0046465F" w:rsidRDefault="0009782A" w:rsidP="0009782A">
      <w:pPr>
        <w:pStyle w:val="Heading10"/>
        <w:keepNext w:val="0"/>
        <w:ind w:right="288"/>
        <w:rPr>
          <w:color w:val="000000" w:themeColor="text1"/>
          <w:sz w:val="26"/>
          <w:szCs w:val="26"/>
        </w:rPr>
      </w:pPr>
      <w:r>
        <w:rPr>
          <w:color w:val="000000" w:themeColor="text1"/>
          <w:sz w:val="26"/>
          <w:szCs w:val="26"/>
        </w:rPr>
        <w:t xml:space="preserve">JCC Standard terms and conditions </w:t>
      </w:r>
    </w:p>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E0ECEAA" w:rsidR="003B3C0B" w:rsidRPr="00C314CE" w:rsidRDefault="003B3C0B" w:rsidP="008774E2">
            <w:pPr>
              <w:ind w:left="-86"/>
              <w:rPr>
                <w:sz w:val="12"/>
              </w:rPr>
            </w:pPr>
            <w:r w:rsidRPr="00C314CE">
              <w:rPr>
                <w:b/>
                <w:sz w:val="22"/>
              </w:rPr>
              <w:t xml:space="preserve">STANDARD AGREEMENT </w:t>
            </w:r>
            <w:r>
              <w:rPr>
                <w:sz w:val="16"/>
                <w:szCs w:val="16"/>
              </w:rPr>
              <w:t xml:space="preserve">rev </w:t>
            </w:r>
            <w:r w:rsidR="00570EEC">
              <w:rPr>
                <w:sz w:val="16"/>
                <w:szCs w:val="16"/>
              </w:rPr>
              <w:t>Dec</w:t>
            </w:r>
            <w:r w:rsidR="00395CCE">
              <w:rPr>
                <w:sz w:val="16"/>
                <w:szCs w:val="16"/>
              </w:rPr>
              <w:t xml:space="preserve">. </w:t>
            </w:r>
            <w:r w:rsidR="007031B1">
              <w:rPr>
                <w:sz w:val="16"/>
                <w:szCs w:val="16"/>
              </w:rPr>
              <w:t>202</w:t>
            </w:r>
            <w:r w:rsidR="00564F2C">
              <w:rPr>
                <w:sz w:val="16"/>
                <w:szCs w:val="16"/>
              </w:rPr>
              <w:t>3</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6CE0CA44"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w:t>
      </w:r>
      <w:r w:rsidR="00E808E0" w:rsidRPr="00C314CE">
        <w:rPr>
          <w:sz w:val="20"/>
        </w:rPr>
        <w:t xml:space="preserve">the </w:t>
      </w:r>
      <w:r w:rsidR="00E808E0" w:rsidRPr="00E808E0">
        <w:rPr>
          <w:b/>
          <w:sz w:val="20"/>
        </w:rPr>
        <w:t>Judicial</w:t>
      </w:r>
      <w:r w:rsidR="00E808E0">
        <w:rPr>
          <w:b/>
          <w:sz w:val="20"/>
        </w:rPr>
        <w:t xml:space="preserve"> Council of California</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2AAD4F69" w:rsidR="003B3C0B" w:rsidRDefault="003B3C0B" w:rsidP="003B3C0B">
      <w:pPr>
        <w:ind w:left="-450" w:hanging="270"/>
        <w:rPr>
          <w:sz w:val="20"/>
        </w:rPr>
      </w:pPr>
      <w:r>
        <w:rPr>
          <w:sz w:val="20"/>
        </w:rPr>
        <w:t xml:space="preserve">  </w:t>
      </w:r>
      <w:r>
        <w:rPr>
          <w:sz w:val="20"/>
        </w:rPr>
        <w:tab/>
      </w:r>
    </w:p>
    <w:p w14:paraId="3D5D8E82" w14:textId="6FF30DFE"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4930F375" w14:textId="7FB333E3"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09782A" w:rsidRPr="0009782A">
        <w:rPr>
          <w:b/>
          <w:sz w:val="20"/>
        </w:rPr>
        <w:t xml:space="preserve">Update to </w:t>
      </w:r>
      <w:r w:rsidR="0009782A" w:rsidRPr="0009782A">
        <w:rPr>
          <w:b/>
          <w:i/>
          <w:iCs/>
          <w:sz w:val="20"/>
        </w:rPr>
        <w:t>What’s Happening in Court?</w:t>
      </w:r>
      <w:r w:rsidR="0009782A" w:rsidRPr="0009782A" w:rsidDel="004D54C5">
        <w:rPr>
          <w:b/>
          <w:i/>
          <w:sz w:val="20"/>
        </w:rPr>
        <w:t xml:space="preserve"> </w:t>
      </w:r>
      <w:r w:rsidR="0009782A" w:rsidRPr="0009782A">
        <w:rPr>
          <w:b/>
          <w:iCs/>
          <w:sz w:val="20"/>
        </w:rPr>
        <w:t xml:space="preserve">An Activity Book for Children Who Are Going to Court in California, </w:t>
      </w:r>
      <w:r w:rsidR="0009782A" w:rsidRPr="00E808E0">
        <w:rPr>
          <w:bCs/>
          <w:iCs/>
          <w:sz w:val="20"/>
        </w:rPr>
        <w:t>pursuant to RFP No. CFCC-2024-15-LP.</w:t>
      </w:r>
      <w:r w:rsidR="0009782A" w:rsidRPr="0009782A" w:rsidDel="0009782A">
        <w:rPr>
          <w:b/>
          <w:sz w:val="20"/>
        </w:rPr>
        <w:t xml:space="preserve"> </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1D5610A9"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0A9D61F8"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46ED031B" w14:textId="77777777" w:rsidR="00E808E0" w:rsidRDefault="00E808E0" w:rsidP="00E808E0">
            <w:pPr>
              <w:jc w:val="center"/>
              <w:rPr>
                <w:b/>
                <w:sz w:val="20"/>
              </w:rPr>
            </w:pPr>
          </w:p>
          <w:p w14:paraId="3C48CA19" w14:textId="1F1D6D0B" w:rsidR="003B3C0B" w:rsidRPr="00114412" w:rsidRDefault="00E808E0" w:rsidP="00E808E0">
            <w:pPr>
              <w:jc w:val="center"/>
              <w:rPr>
                <w:sz w:val="18"/>
              </w:rPr>
            </w:pPr>
            <w:r>
              <w:rPr>
                <w:b/>
                <w:sz w:val="20"/>
              </w:rPr>
              <w:t>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587DA7B6" w:rsidR="003B3C0B" w:rsidRPr="00114412" w:rsidRDefault="003B3C0B" w:rsidP="00D662AB">
            <w:pPr>
              <w:jc w:val="both"/>
              <w:rPr>
                <w:sz w:val="13"/>
              </w:rPr>
            </w:pPr>
            <w:r>
              <w:rPr>
                <w:sz w:val="13"/>
              </w:rPr>
              <w:t xml:space="preserve">      </w:t>
            </w:r>
          </w:p>
          <w:p w14:paraId="6C576AE2" w14:textId="08696E7F" w:rsidR="003B3C0B" w:rsidRPr="00287443" w:rsidRDefault="00E808E0" w:rsidP="00E808E0">
            <w:pPr>
              <w:tabs>
                <w:tab w:val="left" w:pos="3600"/>
              </w:tabs>
              <w:jc w:val="center"/>
              <w:rPr>
                <w:sz w:val="20"/>
              </w:rPr>
            </w:pPr>
            <w:r w:rsidRPr="002F4AE7">
              <w:rPr>
                <w:rFonts w:eastAsia="Times New Roman"/>
                <w:noProof/>
                <w:szCs w:val="24"/>
              </w:rPr>
              <mc:AlternateContent>
                <mc:Choice Requires="wps">
                  <w:drawing>
                    <wp:anchor distT="0" distB="0" distL="114300" distR="114300" simplePos="0" relativeHeight="251659264" behindDoc="0" locked="0" layoutInCell="1" allowOverlap="1" wp14:anchorId="37396AAE" wp14:editId="782D3111">
                      <wp:simplePos x="0" y="0"/>
                      <wp:positionH relativeFrom="column">
                        <wp:posOffset>-2644775</wp:posOffset>
                      </wp:positionH>
                      <wp:positionV relativeFrom="paragraph">
                        <wp:posOffset>253365</wp:posOffset>
                      </wp:positionV>
                      <wp:extent cx="52070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EBF2CAD" w14:textId="77777777" w:rsidR="00E808E0" w:rsidRDefault="00E808E0" w:rsidP="00E808E0">
                                  <w:pPr>
                                    <w:spacing w:before="360"/>
                                    <w:jc w:val="center"/>
                                    <w:rPr>
                                      <w:b/>
                                      <w:smallCaps/>
                                      <w:sz w:val="48"/>
                                    </w:rPr>
                                  </w:pPr>
                                  <w:permStart w:id="1540171159" w:edGrp="everyone"/>
                                  <w:r>
                                    <w:rPr>
                                      <w:b/>
                                      <w:smallCaps/>
                                      <w:sz w:val="48"/>
                                    </w:rPr>
                                    <w:t>Sample Only – Do Not Sign</w:t>
                                  </w:r>
                                  <w:permEnd w:id="1540171159"/>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96AAE" id="Rectangle 2" o:spid="_x0000_s1026" style="position:absolute;left:0;text-align:left;margin-left:-208.25pt;margin-top:19.95pt;width:410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" strokecolor="#fabf8f" strokeweight="1pt">
                      <v:fill color2="#fbd4b4" focus="100%" type="gradient"/>
                      <v:shadow on="t" color="#974706" opacity=".5" offset="1pt"/>
                      <v:textbox>
                        <w:txbxContent>
                          <w:p w14:paraId="0EBF2CAD" w14:textId="77777777" w:rsidR="00E808E0" w:rsidRDefault="00E808E0" w:rsidP="00E808E0">
                            <w:pPr>
                              <w:spacing w:before="360"/>
                              <w:jc w:val="center"/>
                              <w:rPr>
                                <w:b/>
                                <w:smallCaps/>
                                <w:sz w:val="48"/>
                              </w:rPr>
                            </w:pPr>
                            <w:permStart w:id="1540171159" w:edGrp="everyone"/>
                            <w:r>
                              <w:rPr>
                                <w:b/>
                                <w:smallCaps/>
                                <w:sz w:val="48"/>
                              </w:rPr>
                              <w:t>Sample Only – Do Not Sign</w:t>
                            </w:r>
                            <w:permEnd w:id="1540171159"/>
                          </w:p>
                        </w:txbxContent>
                      </v:textbox>
                    </v:rect>
                  </w:pict>
                </mc:Fallback>
              </mc:AlternateContent>
            </w:r>
            <w:r w:rsidR="003B3C0B"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1E671B64"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07302DE9"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01CDDB1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8D14B0A"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385A1167" w:rsidR="003B3C0B" w:rsidRPr="00114412" w:rsidRDefault="003B3C0B" w:rsidP="00D662AB">
            <w:pPr>
              <w:tabs>
                <w:tab w:val="left" w:pos="3600"/>
              </w:tabs>
              <w:rPr>
                <w:sz w:val="13"/>
              </w:rPr>
            </w:pPr>
          </w:p>
        </w:tc>
      </w:tr>
      <w:tr w:rsidR="003B3C0B" w:rsidRPr="00114412" w14:paraId="64DB038E" w14:textId="77777777" w:rsidTr="00E808E0">
        <w:trPr>
          <w:trHeight w:hRule="exact" w:val="1368"/>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1E9549D6" w14:textId="77777777" w:rsidR="00E808E0" w:rsidRPr="00285389" w:rsidRDefault="00E808E0" w:rsidP="00E808E0">
            <w:pPr>
              <w:tabs>
                <w:tab w:val="left" w:pos="3600"/>
              </w:tabs>
              <w:rPr>
                <w:sz w:val="20"/>
              </w:rPr>
            </w:pPr>
            <w:r w:rsidRPr="00285389">
              <w:rPr>
                <w:sz w:val="20"/>
              </w:rPr>
              <w:t>Attn: Branch Accounting and Procurement | Administrative Division</w:t>
            </w:r>
          </w:p>
          <w:p w14:paraId="603E590D" w14:textId="77777777" w:rsidR="00E808E0" w:rsidRPr="00285389" w:rsidRDefault="00E808E0" w:rsidP="00E808E0">
            <w:pPr>
              <w:tabs>
                <w:tab w:val="left" w:pos="3600"/>
              </w:tabs>
              <w:rPr>
                <w:sz w:val="20"/>
              </w:rPr>
            </w:pPr>
            <w:r w:rsidRPr="00285389">
              <w:rPr>
                <w:sz w:val="20"/>
              </w:rPr>
              <w:t>455 Golden Gate Avenue, 6</w:t>
            </w:r>
            <w:r w:rsidRPr="00285389">
              <w:rPr>
                <w:sz w:val="20"/>
                <w:vertAlign w:val="superscript"/>
              </w:rPr>
              <w:t>th</w:t>
            </w:r>
            <w:r w:rsidRPr="00285389">
              <w:rPr>
                <w:sz w:val="20"/>
              </w:rPr>
              <w:t xml:space="preserve"> </w:t>
            </w:r>
            <w:proofErr w:type="gramStart"/>
            <w:r w:rsidRPr="00285389">
              <w:rPr>
                <w:sz w:val="20"/>
              </w:rPr>
              <w:t>Floor</w:t>
            </w:r>
            <w:proofErr w:type="gramEnd"/>
          </w:p>
          <w:p w14:paraId="72E182B9" w14:textId="18823EC9" w:rsidR="003B3C0B" w:rsidRPr="00287443" w:rsidRDefault="00E808E0" w:rsidP="00E808E0">
            <w:pPr>
              <w:tabs>
                <w:tab w:val="left" w:pos="3600"/>
              </w:tabs>
              <w:rPr>
                <w:sz w:val="20"/>
              </w:rPr>
            </w:pPr>
            <w:r w:rsidRPr="00285389">
              <w:rPr>
                <w:sz w:val="20"/>
              </w:rPr>
              <w:t>San Francisco, CA  94102-3688</w:t>
            </w:r>
            <w:r w:rsidRPr="00287443" w:rsidDel="00E808E0">
              <w:rPr>
                <w:b/>
                <w:sz w:val="20"/>
                <w:highlight w:val="yellow"/>
              </w:rPr>
              <w:t xml:space="preserve"> </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0C5FD21C" w:rsidR="003B3C0B" w:rsidRPr="00287443" w:rsidRDefault="003B3C0B" w:rsidP="00D662AB">
            <w:pPr>
              <w:tabs>
                <w:tab w:val="left" w:pos="3600"/>
              </w:tabs>
              <w:rPr>
                <w:sz w:val="16"/>
              </w:rPr>
            </w:pPr>
          </w:p>
          <w:p w14:paraId="5BB25E5D" w14:textId="57E2C48B"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3D06D13E" w14:textId="009FAAD5"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C314CE">
        <w:rPr>
          <w:b/>
          <w:sz w:val="14"/>
          <w:szCs w:val="14"/>
        </w:rPr>
        <w:t xml:space="preserve">                                                                                        </w:t>
      </w: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1A186087"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3847E16" w14:textId="3729CFEC" w:rsidR="00E71A67" w:rsidRPr="00B51C15" w:rsidRDefault="00B51C15" w:rsidP="00C20402">
      <w:pPr>
        <w:pStyle w:val="ListParagraph"/>
        <w:spacing w:before="120" w:after="120"/>
        <w:ind w:left="360"/>
        <w:rPr>
          <w:rFonts w:asciiTheme="minorHAnsi" w:hAnsiTheme="minorHAnsi" w:cstheme="minorHAnsi"/>
          <w:i/>
          <w:sz w:val="20"/>
        </w:rPr>
      </w:pPr>
      <w:r w:rsidRPr="00C20402">
        <w:rPr>
          <w:sz w:val="20"/>
        </w:rPr>
        <w:t>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Council’s Court Operations and Services Division, Center for Families, Children &amp; the Courts (“CFCC”) supports programs in court settings that improve practice and services for children, youth, parents, families, and other court users.</w:t>
      </w:r>
      <w:r w:rsidR="0066703F" w:rsidRPr="00B51C15">
        <w:rPr>
          <w:rFonts w:asciiTheme="minorHAnsi" w:hAnsiTheme="minorHAnsi" w:cstheme="minorHAnsi"/>
          <w:i/>
          <w:sz w:val="20"/>
        </w:rPr>
        <w:t xml:space="preserve">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5F765F44" w14:textId="18C8A717" w:rsidR="00B51C15" w:rsidRPr="00C20402" w:rsidRDefault="00B51C15" w:rsidP="00C20402">
      <w:pPr>
        <w:pStyle w:val="ListParagraph"/>
        <w:numPr>
          <w:ilvl w:val="2"/>
          <w:numId w:val="18"/>
        </w:numPr>
        <w:rPr>
          <w:sz w:val="20"/>
        </w:rPr>
      </w:pPr>
      <w:r w:rsidRPr="00C20402">
        <w:rPr>
          <w:sz w:val="20"/>
        </w:rPr>
        <w:t xml:space="preserve">The Contractor shall create the third edition of </w:t>
      </w:r>
      <w:hyperlink r:id="rId13" w:history="1">
        <w:r w:rsidRPr="00C20402">
          <w:rPr>
            <w:rStyle w:val="Hyperlink"/>
            <w:i/>
            <w:iCs/>
            <w:sz w:val="20"/>
          </w:rPr>
          <w:t>What’s Happening in Court?</w:t>
        </w:r>
        <w:r w:rsidRPr="00C20402">
          <w:rPr>
            <w:rStyle w:val="Hyperlink"/>
            <w:sz w:val="20"/>
          </w:rPr>
          <w:t xml:space="preserve"> An Activity Book for Children Who Are Going to Court in California</w:t>
        </w:r>
      </w:hyperlink>
      <w:r w:rsidRPr="00C20402">
        <w:rPr>
          <w:sz w:val="20"/>
        </w:rPr>
        <w:t xml:space="preserve"> (Activity Book). </w:t>
      </w:r>
    </w:p>
    <w:p w14:paraId="5B319FAC" w14:textId="77777777" w:rsidR="00B51C15" w:rsidRPr="00C20402" w:rsidRDefault="00B51C15" w:rsidP="00C20402">
      <w:pPr>
        <w:pStyle w:val="ListParagraph"/>
        <w:ind w:left="360"/>
        <w:rPr>
          <w:sz w:val="20"/>
        </w:rPr>
      </w:pPr>
      <w:r w:rsidRPr="00C20402">
        <w:rPr>
          <w:sz w:val="20"/>
        </w:rPr>
        <w:t xml:space="preserve"> </w:t>
      </w:r>
    </w:p>
    <w:p w14:paraId="19C77FE0" w14:textId="610DC319" w:rsidR="00B51C15" w:rsidRPr="00C20402" w:rsidRDefault="00B51C15" w:rsidP="00C20402">
      <w:pPr>
        <w:pStyle w:val="ListParagraph"/>
        <w:numPr>
          <w:ilvl w:val="2"/>
          <w:numId w:val="18"/>
        </w:numPr>
        <w:rPr>
          <w:sz w:val="20"/>
        </w:rPr>
      </w:pPr>
      <w:r w:rsidRPr="00C20402">
        <w:rPr>
          <w:sz w:val="20"/>
        </w:rPr>
        <w:t>The Contractor shall meet with Judicial Council staff, incorporate the youth voice, and review the content of the Activity Book. The Activity Book is currently a 44-page PDF file, that includes illustrations, coloring pages, crossword puzzles, and other games for children. The Contractor must create an outline of changes, provide a draft of the changes and the final changes by the date specified in section 2.2.</w:t>
      </w:r>
    </w:p>
    <w:p w14:paraId="70F59E5B" w14:textId="77777777" w:rsidR="00B51C15" w:rsidRPr="00C20402" w:rsidRDefault="00B51C15" w:rsidP="00B51C15">
      <w:pPr>
        <w:pStyle w:val="ListParagraph"/>
        <w:numPr>
          <w:ilvl w:val="2"/>
          <w:numId w:val="18"/>
        </w:numPr>
        <w:spacing w:before="240" w:after="240"/>
        <w:rPr>
          <w:sz w:val="20"/>
          <w:u w:val="single"/>
        </w:rPr>
      </w:pPr>
      <w:r w:rsidRPr="00C20402">
        <w:rPr>
          <w:sz w:val="20"/>
          <w:u w:val="single"/>
        </w:rPr>
        <w:t>General Scope of Services Requirements</w:t>
      </w:r>
    </w:p>
    <w:p w14:paraId="19C8FF86" w14:textId="77777777" w:rsidR="00B51C15" w:rsidRPr="00C20402" w:rsidRDefault="00B51C15" w:rsidP="00B51C15">
      <w:pPr>
        <w:pStyle w:val="ListParagraph"/>
        <w:numPr>
          <w:ilvl w:val="3"/>
          <w:numId w:val="18"/>
        </w:numPr>
        <w:spacing w:before="240" w:after="240"/>
        <w:rPr>
          <w:rFonts w:asciiTheme="minorHAnsi" w:hAnsiTheme="minorHAnsi"/>
          <w:sz w:val="20"/>
        </w:rPr>
      </w:pPr>
      <w:r w:rsidRPr="00C20402">
        <w:rPr>
          <w:rFonts w:asciiTheme="minorHAnsi" w:hAnsiTheme="minorHAnsi"/>
          <w:sz w:val="20"/>
        </w:rPr>
        <w:t>The Activity Book revision must encompass a review of the content for the entire document.</w:t>
      </w:r>
    </w:p>
    <w:p w14:paraId="4EFF71E6" w14:textId="77777777" w:rsidR="00B51C15" w:rsidRPr="00C20402" w:rsidRDefault="00B51C15" w:rsidP="00B51C15">
      <w:pPr>
        <w:pStyle w:val="ListParagraph"/>
        <w:numPr>
          <w:ilvl w:val="3"/>
          <w:numId w:val="18"/>
        </w:numPr>
        <w:spacing w:before="240" w:after="240"/>
        <w:rPr>
          <w:rFonts w:asciiTheme="minorHAnsi" w:hAnsiTheme="minorHAnsi"/>
          <w:sz w:val="20"/>
        </w:rPr>
      </w:pPr>
      <w:r w:rsidRPr="00C20402">
        <w:rPr>
          <w:rFonts w:asciiTheme="minorHAnsi" w:hAnsiTheme="minorHAnsi"/>
          <w:sz w:val="20"/>
        </w:rPr>
        <w:t xml:space="preserve">The Activity Book revision must include any significant changes to the descriptions of legal proceedings in the Activity Book and incorporate any additional appropriate content for children of all ages.  </w:t>
      </w:r>
    </w:p>
    <w:p w14:paraId="38C16391" w14:textId="77777777" w:rsidR="00B51C15" w:rsidRPr="00C20402" w:rsidRDefault="00B51C15" w:rsidP="00B51C15">
      <w:pPr>
        <w:pStyle w:val="ListParagraph"/>
        <w:numPr>
          <w:ilvl w:val="3"/>
          <w:numId w:val="18"/>
        </w:numPr>
        <w:spacing w:before="240" w:after="240"/>
        <w:rPr>
          <w:rFonts w:asciiTheme="minorHAnsi" w:hAnsiTheme="minorHAnsi"/>
          <w:sz w:val="20"/>
        </w:rPr>
      </w:pPr>
      <w:r w:rsidRPr="00C20402">
        <w:rPr>
          <w:rFonts w:asciiTheme="minorHAnsi" w:hAnsiTheme="minorHAnsi"/>
          <w:sz w:val="20"/>
        </w:rPr>
        <w:t xml:space="preserve">The Contractor will create, update, and modernize illustrations, interactive </w:t>
      </w:r>
      <w:proofErr w:type="gramStart"/>
      <w:r w:rsidRPr="00C20402">
        <w:rPr>
          <w:rFonts w:asciiTheme="minorHAnsi" w:hAnsiTheme="minorHAnsi"/>
          <w:sz w:val="20"/>
        </w:rPr>
        <w:t>games</w:t>
      </w:r>
      <w:proofErr w:type="gramEnd"/>
      <w:r w:rsidRPr="00C20402">
        <w:rPr>
          <w:rFonts w:asciiTheme="minorHAnsi" w:hAnsiTheme="minorHAnsi"/>
          <w:sz w:val="20"/>
        </w:rPr>
        <w:t xml:space="preserve"> and activities as appropriate.</w:t>
      </w:r>
    </w:p>
    <w:p w14:paraId="6E157170" w14:textId="77777777" w:rsidR="00B51C15" w:rsidRPr="00C20402" w:rsidRDefault="00B51C15" w:rsidP="00B51C15">
      <w:pPr>
        <w:pStyle w:val="ListParagraph"/>
        <w:numPr>
          <w:ilvl w:val="3"/>
          <w:numId w:val="18"/>
        </w:numPr>
        <w:spacing w:before="240" w:after="240"/>
        <w:rPr>
          <w:rFonts w:asciiTheme="minorHAnsi" w:hAnsiTheme="minorHAnsi"/>
          <w:sz w:val="20"/>
        </w:rPr>
      </w:pPr>
      <w:r w:rsidRPr="00C20402">
        <w:rPr>
          <w:rFonts w:asciiTheme="minorHAnsi" w:hAnsiTheme="minorHAnsi"/>
          <w:sz w:val="20"/>
        </w:rPr>
        <w:t xml:space="preserve">The Contractor will present and finalize the Activity Book based on feedback from the Judicial Council staff. This final version should be print friendly. </w:t>
      </w:r>
    </w:p>
    <w:p w14:paraId="4F11CED2" w14:textId="77777777" w:rsidR="00B51C15" w:rsidRPr="00C20402" w:rsidRDefault="00B51C15" w:rsidP="00B51C15">
      <w:pPr>
        <w:pStyle w:val="ListParagraph"/>
        <w:numPr>
          <w:ilvl w:val="2"/>
          <w:numId w:val="18"/>
        </w:numPr>
        <w:rPr>
          <w:sz w:val="20"/>
        </w:rPr>
      </w:pPr>
      <w:r w:rsidRPr="00C20402">
        <w:rPr>
          <w:sz w:val="20"/>
        </w:rPr>
        <w:t xml:space="preserve">Tasks </w:t>
      </w:r>
    </w:p>
    <w:p w14:paraId="79381FA8" w14:textId="77777777" w:rsidR="00B51C15" w:rsidRPr="00C20402" w:rsidRDefault="00B51C15" w:rsidP="00B51C15">
      <w:pPr>
        <w:pStyle w:val="ListParagraph"/>
        <w:ind w:left="2880"/>
        <w:rPr>
          <w:sz w:val="20"/>
        </w:rPr>
      </w:pPr>
    </w:p>
    <w:p w14:paraId="79237A45" w14:textId="77777777" w:rsidR="00B51C15" w:rsidRPr="00C20402" w:rsidRDefault="00B51C15" w:rsidP="00B51C15">
      <w:pPr>
        <w:pStyle w:val="ListParagraph"/>
        <w:numPr>
          <w:ilvl w:val="3"/>
          <w:numId w:val="18"/>
        </w:numPr>
        <w:rPr>
          <w:sz w:val="20"/>
        </w:rPr>
      </w:pPr>
      <w:r w:rsidRPr="00C20402">
        <w:rPr>
          <w:sz w:val="20"/>
        </w:rPr>
        <w:t>Meet with and obtain input from CFCC staff regarding outcomes for this project.</w:t>
      </w:r>
    </w:p>
    <w:p w14:paraId="6116AE36" w14:textId="77777777" w:rsidR="00B51C15" w:rsidRPr="00C20402" w:rsidRDefault="00B51C15" w:rsidP="00B51C15">
      <w:pPr>
        <w:pStyle w:val="ListParagraph"/>
        <w:ind w:left="3960"/>
        <w:rPr>
          <w:sz w:val="20"/>
        </w:rPr>
      </w:pPr>
    </w:p>
    <w:p w14:paraId="3E264547" w14:textId="77777777" w:rsidR="00B51C15" w:rsidRPr="00C20402" w:rsidRDefault="00B51C15" w:rsidP="00B51C15">
      <w:pPr>
        <w:pStyle w:val="ListParagraph"/>
        <w:numPr>
          <w:ilvl w:val="3"/>
          <w:numId w:val="18"/>
        </w:numPr>
        <w:rPr>
          <w:sz w:val="20"/>
        </w:rPr>
      </w:pPr>
      <w:r w:rsidRPr="00C20402">
        <w:rPr>
          <w:sz w:val="20"/>
        </w:rPr>
        <w:t>Design and develop the draft outline of changes and updates. The Contractor is expected to update content based on current court procedures and commonly accepted publication standards for children’s books, including child-based images and activities across all age levels.</w:t>
      </w:r>
    </w:p>
    <w:p w14:paraId="5D3C91B4" w14:textId="77777777" w:rsidR="00B51C15" w:rsidRPr="00C20402" w:rsidRDefault="00B51C15" w:rsidP="00B51C15">
      <w:pPr>
        <w:pStyle w:val="ListParagraph"/>
        <w:rPr>
          <w:sz w:val="20"/>
        </w:rPr>
      </w:pPr>
    </w:p>
    <w:p w14:paraId="77AE8938" w14:textId="77777777" w:rsidR="00B51C15" w:rsidRPr="00C20402" w:rsidRDefault="00B51C15" w:rsidP="00B51C15">
      <w:pPr>
        <w:pStyle w:val="ListParagraph"/>
        <w:numPr>
          <w:ilvl w:val="3"/>
          <w:numId w:val="18"/>
        </w:numPr>
        <w:rPr>
          <w:sz w:val="20"/>
        </w:rPr>
      </w:pPr>
      <w:r w:rsidRPr="00C20402">
        <w:rPr>
          <w:sz w:val="20"/>
        </w:rPr>
        <w:t>Make modifications to draft outline based on feedback from CFCC staff.</w:t>
      </w:r>
    </w:p>
    <w:p w14:paraId="7DD31995" w14:textId="77777777" w:rsidR="00B51C15" w:rsidRPr="00C20402" w:rsidRDefault="00B51C15" w:rsidP="00B51C15">
      <w:pPr>
        <w:pStyle w:val="ListParagraph"/>
        <w:rPr>
          <w:sz w:val="20"/>
        </w:rPr>
      </w:pPr>
    </w:p>
    <w:p w14:paraId="26896D3B" w14:textId="77777777" w:rsidR="00B51C15" w:rsidRPr="00C20402" w:rsidRDefault="00B51C15" w:rsidP="00B51C15">
      <w:pPr>
        <w:pStyle w:val="ListParagraph"/>
        <w:numPr>
          <w:ilvl w:val="3"/>
          <w:numId w:val="18"/>
        </w:numPr>
        <w:rPr>
          <w:sz w:val="20"/>
        </w:rPr>
      </w:pPr>
      <w:r w:rsidRPr="00C20402">
        <w:rPr>
          <w:sz w:val="20"/>
        </w:rPr>
        <w:lastRenderedPageBreak/>
        <w:t xml:space="preserve">Develop full draft of the Activity Book update and provide to CFCC staff for review. </w:t>
      </w:r>
    </w:p>
    <w:p w14:paraId="01302CE8" w14:textId="77777777" w:rsidR="00B51C15" w:rsidRPr="00C20402" w:rsidRDefault="00B51C15" w:rsidP="00B51C15">
      <w:pPr>
        <w:pStyle w:val="ListParagraph"/>
        <w:rPr>
          <w:sz w:val="20"/>
        </w:rPr>
      </w:pPr>
    </w:p>
    <w:p w14:paraId="303763CC" w14:textId="77777777" w:rsidR="00B51C15" w:rsidRPr="00C20402" w:rsidRDefault="00B51C15" w:rsidP="00B51C15">
      <w:pPr>
        <w:pStyle w:val="ListParagraph"/>
        <w:numPr>
          <w:ilvl w:val="3"/>
          <w:numId w:val="18"/>
        </w:numPr>
        <w:rPr>
          <w:sz w:val="20"/>
        </w:rPr>
      </w:pPr>
      <w:r w:rsidRPr="00C20402">
        <w:rPr>
          <w:sz w:val="20"/>
        </w:rPr>
        <w:t xml:space="preserve">Incorporate CFCC attorneys’ input and present a second draft of the Activity Book for review by CFCC staff and constituents. </w:t>
      </w:r>
    </w:p>
    <w:p w14:paraId="57FC66B2" w14:textId="77777777" w:rsidR="00B51C15" w:rsidRPr="00C20402" w:rsidRDefault="00B51C15" w:rsidP="00B51C15">
      <w:pPr>
        <w:pStyle w:val="ListParagraph"/>
        <w:rPr>
          <w:sz w:val="20"/>
        </w:rPr>
      </w:pPr>
    </w:p>
    <w:p w14:paraId="08FC9AFD" w14:textId="77777777" w:rsidR="00B51C15" w:rsidRPr="00C20402" w:rsidRDefault="00B51C15" w:rsidP="00B51C15">
      <w:pPr>
        <w:pStyle w:val="ListParagraph"/>
        <w:numPr>
          <w:ilvl w:val="3"/>
          <w:numId w:val="18"/>
        </w:numPr>
        <w:rPr>
          <w:sz w:val="20"/>
        </w:rPr>
      </w:pPr>
      <w:r w:rsidRPr="00C20402">
        <w:rPr>
          <w:sz w:val="20"/>
        </w:rPr>
        <w:t xml:space="preserve">Working with CFCC staff, incorporate feedback and present final of the third edition of </w:t>
      </w:r>
      <w:r w:rsidRPr="00C20402">
        <w:rPr>
          <w:bCs/>
          <w:i/>
          <w:iCs/>
          <w:sz w:val="20"/>
        </w:rPr>
        <w:t>What’s Happening in Court? An Activity Book for Children who are Going to Court in California</w:t>
      </w:r>
      <w:r w:rsidRPr="00C20402" w:rsidDel="00D957BB">
        <w:rPr>
          <w:sz w:val="20"/>
        </w:rPr>
        <w:t xml:space="preserve"> </w:t>
      </w:r>
      <w:r w:rsidRPr="00C20402">
        <w:rPr>
          <w:sz w:val="20"/>
        </w:rPr>
        <w:t>that is print ready, with guidance for how it might be adapted use online or mobile use.</w:t>
      </w:r>
    </w:p>
    <w:p w14:paraId="70092480" w14:textId="77777777" w:rsidR="00C4177B" w:rsidRPr="00C4177B" w:rsidRDefault="00C4177B" w:rsidP="00C20402"/>
    <w:p w14:paraId="29CA48D9"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tbl>
      <w:tblPr>
        <w:tblpPr w:leftFromText="180" w:rightFromText="180" w:vertAnchor="text" w:horzAnchor="margin" w:tblpXSpec="center" w:tblpY="379"/>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tblGrid>
      <w:tr w:rsidR="00B51C15" w:rsidRPr="00B51C15" w14:paraId="460F8801" w14:textId="77777777" w:rsidTr="00C20402">
        <w:trPr>
          <w:cantSplit/>
          <w:trHeight w:val="710"/>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5D16D15" w14:textId="77777777" w:rsidR="00B51C15" w:rsidRPr="00C20402" w:rsidRDefault="00B51C15" w:rsidP="00C20402">
            <w:pPr>
              <w:keepNext/>
              <w:jc w:val="center"/>
              <w:rPr>
                <w:rFonts w:eastAsia="Times New Roman"/>
                <w:b/>
                <w:bCs/>
                <w:sz w:val="20"/>
              </w:rPr>
            </w:pPr>
            <w:bookmarkStart w:id="1" w:name="_Hlk163021083"/>
            <w:r w:rsidRPr="00C20402">
              <w:rPr>
                <w:rFonts w:eastAsia="Times New Roman"/>
                <w:b/>
                <w:bCs/>
                <w:sz w:val="20"/>
              </w:rPr>
              <w:t>Deliverable(s)</w:t>
            </w:r>
          </w:p>
          <w:p w14:paraId="7E52B084" w14:textId="77777777" w:rsidR="00B51C15" w:rsidRPr="00C20402" w:rsidRDefault="00B51C15" w:rsidP="00C20402">
            <w:pPr>
              <w:keepNext/>
              <w:jc w:val="center"/>
              <w:rPr>
                <w:rFonts w:eastAsia="Times New Roman"/>
                <w:b/>
                <w:bCs/>
                <w:sz w:val="20"/>
              </w:rPr>
            </w:pPr>
            <w:r w:rsidRPr="00C20402">
              <w:rPr>
                <w:rFonts w:eastAsia="Times New Roman"/>
                <w:b/>
                <w:bCs/>
                <w:sz w:val="20"/>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454ABBC1" w14:textId="77777777" w:rsidR="00B51C15" w:rsidRPr="00C20402" w:rsidRDefault="00B51C15" w:rsidP="00C20402">
            <w:pPr>
              <w:keepNext/>
              <w:jc w:val="center"/>
              <w:rPr>
                <w:rFonts w:eastAsia="Times New Roman"/>
                <w:b/>
                <w:bCs/>
                <w:sz w:val="20"/>
              </w:rPr>
            </w:pPr>
            <w:r w:rsidRPr="00C20402">
              <w:rPr>
                <w:rFonts w:eastAsia="Times New Roman"/>
                <w:b/>
                <w:bCs/>
                <w:sz w:val="20"/>
              </w:rPr>
              <w:t>Estimated</w:t>
            </w:r>
          </w:p>
          <w:p w14:paraId="5F11A212" w14:textId="77777777" w:rsidR="00B51C15" w:rsidRPr="00C20402" w:rsidRDefault="00B51C15" w:rsidP="00C20402">
            <w:pPr>
              <w:keepNext/>
              <w:jc w:val="center"/>
              <w:rPr>
                <w:rFonts w:eastAsia="Times New Roman"/>
                <w:b/>
                <w:bCs/>
                <w:sz w:val="20"/>
              </w:rPr>
            </w:pPr>
            <w:r w:rsidRPr="00C20402">
              <w:rPr>
                <w:rFonts w:eastAsia="Times New Roman"/>
                <w:b/>
                <w:bCs/>
                <w:sz w:val="20"/>
              </w:rPr>
              <w:t>Due Date</w:t>
            </w:r>
          </w:p>
        </w:tc>
      </w:tr>
      <w:tr w:rsidR="00B51C15" w:rsidRPr="00B51C15" w14:paraId="11B5CAAB" w14:textId="77777777" w:rsidTr="00C20402">
        <w:trPr>
          <w:cantSplit/>
          <w:trHeight w:val="1180"/>
        </w:trPr>
        <w:tc>
          <w:tcPr>
            <w:tcW w:w="6205" w:type="dxa"/>
            <w:tcBorders>
              <w:top w:val="single" w:sz="4" w:space="0" w:color="auto"/>
              <w:left w:val="single" w:sz="4" w:space="0" w:color="auto"/>
              <w:bottom w:val="single" w:sz="4" w:space="0" w:color="auto"/>
              <w:right w:val="single" w:sz="4" w:space="0" w:color="auto"/>
            </w:tcBorders>
          </w:tcPr>
          <w:p w14:paraId="5CE17144" w14:textId="77777777" w:rsidR="00B51C15" w:rsidRPr="00C20402" w:rsidRDefault="00B51C15" w:rsidP="00B51C15">
            <w:pPr>
              <w:rPr>
                <w:rFonts w:eastAsia="Times New Roman"/>
                <w:b/>
                <w:sz w:val="20"/>
              </w:rPr>
            </w:pPr>
            <w:r w:rsidRPr="00C20402">
              <w:rPr>
                <w:rFonts w:eastAsia="Times New Roman"/>
                <w:b/>
                <w:sz w:val="20"/>
              </w:rPr>
              <w:t>Deliverable 1:</w:t>
            </w:r>
          </w:p>
          <w:p w14:paraId="4FC334EA" w14:textId="77777777" w:rsidR="00B51C15" w:rsidRPr="00C20402" w:rsidRDefault="00B51C15" w:rsidP="00B51C15">
            <w:pPr>
              <w:spacing w:before="240" w:after="240"/>
              <w:rPr>
                <w:rFonts w:asciiTheme="minorHAnsi" w:eastAsia="Times New Roman" w:hAnsiTheme="minorHAnsi"/>
                <w:sz w:val="20"/>
              </w:rPr>
            </w:pPr>
            <w:r w:rsidRPr="00C20402">
              <w:rPr>
                <w:rFonts w:asciiTheme="minorHAnsi" w:eastAsia="Times New Roman" w:hAnsiTheme="minorHAnsi"/>
                <w:sz w:val="20"/>
              </w:rPr>
              <w:t>Meet with Judicial Council staff and provide summary notes of the meeting about the project.</w:t>
            </w:r>
            <w:r w:rsidRPr="00C20402">
              <w:rPr>
                <w:rFonts w:asciiTheme="minorHAnsi" w:eastAsia="Times New Roman" w:hAnsiTheme="minorHAnsi"/>
                <w:b/>
                <w:bCs/>
                <w:sz w:val="20"/>
                <w:u w:val="single"/>
              </w:rPr>
              <w:t xml:space="preserve"> </w:t>
            </w:r>
          </w:p>
        </w:tc>
        <w:tc>
          <w:tcPr>
            <w:tcW w:w="2250" w:type="dxa"/>
            <w:tcBorders>
              <w:top w:val="single" w:sz="4" w:space="0" w:color="auto"/>
              <w:left w:val="single" w:sz="4" w:space="0" w:color="auto"/>
              <w:bottom w:val="single" w:sz="4" w:space="0" w:color="auto"/>
              <w:right w:val="single" w:sz="4" w:space="0" w:color="auto"/>
            </w:tcBorders>
          </w:tcPr>
          <w:p w14:paraId="0ED1CE7A" w14:textId="77777777" w:rsidR="00B51C15" w:rsidRPr="00C20402" w:rsidRDefault="00B51C15" w:rsidP="00B51C15">
            <w:pPr>
              <w:jc w:val="center"/>
              <w:rPr>
                <w:rFonts w:eastAsia="Times New Roman"/>
                <w:i/>
                <w:sz w:val="20"/>
              </w:rPr>
            </w:pPr>
          </w:p>
          <w:p w14:paraId="21EACD27" w14:textId="77777777" w:rsidR="00B51C15" w:rsidRPr="00C20402" w:rsidRDefault="00B51C15" w:rsidP="00B51C15">
            <w:pPr>
              <w:jc w:val="center"/>
              <w:rPr>
                <w:rFonts w:eastAsia="Times New Roman"/>
                <w:i/>
                <w:sz w:val="20"/>
              </w:rPr>
            </w:pPr>
          </w:p>
          <w:p w14:paraId="47CD18CD" w14:textId="77777777" w:rsidR="00B51C15" w:rsidRPr="00C20402" w:rsidRDefault="00B51C15" w:rsidP="00B51C15">
            <w:pPr>
              <w:jc w:val="center"/>
              <w:rPr>
                <w:rFonts w:eastAsia="Times New Roman"/>
                <w:iCs/>
                <w:sz w:val="20"/>
              </w:rPr>
            </w:pPr>
            <w:r w:rsidRPr="00C20402">
              <w:rPr>
                <w:rFonts w:eastAsia="Times New Roman"/>
                <w:iCs/>
                <w:sz w:val="20"/>
              </w:rPr>
              <w:t>June 24, 2024</w:t>
            </w:r>
          </w:p>
        </w:tc>
      </w:tr>
      <w:tr w:rsidR="00B51C15" w:rsidRPr="00B51C15" w14:paraId="18012462" w14:textId="77777777" w:rsidTr="00C20402">
        <w:trPr>
          <w:cantSplit/>
          <w:trHeight w:val="1837"/>
        </w:trPr>
        <w:tc>
          <w:tcPr>
            <w:tcW w:w="6205" w:type="dxa"/>
            <w:tcBorders>
              <w:top w:val="single" w:sz="4" w:space="0" w:color="auto"/>
              <w:left w:val="single" w:sz="4" w:space="0" w:color="auto"/>
              <w:bottom w:val="single" w:sz="4" w:space="0" w:color="auto"/>
              <w:right w:val="single" w:sz="4" w:space="0" w:color="auto"/>
            </w:tcBorders>
          </w:tcPr>
          <w:p w14:paraId="062CBB98" w14:textId="77777777" w:rsidR="00B51C15" w:rsidRPr="00C20402" w:rsidRDefault="00B51C15" w:rsidP="00B51C15">
            <w:pPr>
              <w:rPr>
                <w:rFonts w:eastAsia="Times New Roman"/>
                <w:b/>
                <w:sz w:val="20"/>
              </w:rPr>
            </w:pPr>
            <w:r w:rsidRPr="00C20402">
              <w:rPr>
                <w:rFonts w:eastAsia="Times New Roman"/>
                <w:b/>
                <w:sz w:val="20"/>
              </w:rPr>
              <w:t>Deliverable 2:</w:t>
            </w:r>
          </w:p>
          <w:p w14:paraId="7D2575E8" w14:textId="77777777" w:rsidR="00B51C15" w:rsidRPr="00C20402" w:rsidRDefault="00B51C15" w:rsidP="00B51C15">
            <w:pPr>
              <w:spacing w:before="240" w:after="240"/>
              <w:rPr>
                <w:rFonts w:asciiTheme="minorHAnsi" w:eastAsia="Times New Roman" w:hAnsiTheme="minorHAnsi"/>
                <w:sz w:val="20"/>
                <w:u w:val="single"/>
              </w:rPr>
            </w:pPr>
            <w:r w:rsidRPr="00C20402">
              <w:rPr>
                <w:rFonts w:asciiTheme="minorHAnsi" w:eastAsia="Times New Roman" w:hAnsiTheme="minorHAnsi"/>
                <w:sz w:val="20"/>
              </w:rPr>
              <w:t xml:space="preserve">Design and develop the draft outline of changes and updates. Contractor is expected to update content based on current court procedures and commonly accepted publication standards for children’s books, including child-based images and activities across all age levels. </w:t>
            </w:r>
          </w:p>
        </w:tc>
        <w:tc>
          <w:tcPr>
            <w:tcW w:w="2250" w:type="dxa"/>
            <w:tcBorders>
              <w:top w:val="single" w:sz="4" w:space="0" w:color="auto"/>
              <w:left w:val="single" w:sz="4" w:space="0" w:color="auto"/>
              <w:bottom w:val="single" w:sz="4" w:space="0" w:color="auto"/>
              <w:right w:val="single" w:sz="4" w:space="0" w:color="auto"/>
            </w:tcBorders>
          </w:tcPr>
          <w:p w14:paraId="21292E42" w14:textId="77777777" w:rsidR="00B51C15" w:rsidRPr="00C20402" w:rsidRDefault="00B51C15" w:rsidP="00B51C15">
            <w:pPr>
              <w:jc w:val="center"/>
              <w:rPr>
                <w:rFonts w:eastAsia="Times New Roman"/>
                <w:i/>
                <w:sz w:val="20"/>
              </w:rPr>
            </w:pPr>
          </w:p>
          <w:p w14:paraId="43E05FE2" w14:textId="77777777" w:rsidR="00B51C15" w:rsidRPr="00C20402" w:rsidRDefault="00B51C15" w:rsidP="00B51C15">
            <w:pPr>
              <w:jc w:val="center"/>
              <w:rPr>
                <w:rFonts w:eastAsia="Times New Roman"/>
                <w:i/>
                <w:sz w:val="20"/>
              </w:rPr>
            </w:pPr>
          </w:p>
          <w:p w14:paraId="11CB4D00" w14:textId="77777777" w:rsidR="00B51C15" w:rsidRPr="00C20402" w:rsidRDefault="00B51C15" w:rsidP="00B51C15">
            <w:pPr>
              <w:jc w:val="center"/>
              <w:rPr>
                <w:rFonts w:eastAsia="Times New Roman"/>
                <w:iCs/>
                <w:sz w:val="20"/>
              </w:rPr>
            </w:pPr>
            <w:r w:rsidRPr="00C20402">
              <w:rPr>
                <w:rFonts w:eastAsia="Times New Roman"/>
                <w:iCs/>
                <w:sz w:val="20"/>
              </w:rPr>
              <w:t>August 30, 2024</w:t>
            </w:r>
          </w:p>
        </w:tc>
      </w:tr>
      <w:tr w:rsidR="00B51C15" w:rsidRPr="00B51C15" w14:paraId="17D25293" w14:textId="77777777" w:rsidTr="00C20402">
        <w:trPr>
          <w:cantSplit/>
          <w:trHeight w:val="1405"/>
        </w:trPr>
        <w:tc>
          <w:tcPr>
            <w:tcW w:w="6205" w:type="dxa"/>
            <w:tcBorders>
              <w:top w:val="single" w:sz="4" w:space="0" w:color="auto"/>
              <w:left w:val="single" w:sz="4" w:space="0" w:color="auto"/>
              <w:bottom w:val="single" w:sz="4" w:space="0" w:color="auto"/>
              <w:right w:val="single" w:sz="4" w:space="0" w:color="auto"/>
            </w:tcBorders>
          </w:tcPr>
          <w:p w14:paraId="7EDD7E91" w14:textId="77777777" w:rsidR="00B51C15" w:rsidRPr="00C20402" w:rsidRDefault="00B51C15" w:rsidP="00B51C15">
            <w:pPr>
              <w:rPr>
                <w:rFonts w:eastAsia="Times New Roman"/>
                <w:b/>
                <w:sz w:val="20"/>
              </w:rPr>
            </w:pPr>
            <w:r w:rsidRPr="00C20402">
              <w:rPr>
                <w:rFonts w:eastAsia="Times New Roman"/>
                <w:b/>
                <w:sz w:val="20"/>
              </w:rPr>
              <w:t>Deliverable 3:</w:t>
            </w:r>
          </w:p>
          <w:p w14:paraId="124D7F02" w14:textId="77777777" w:rsidR="00B51C15" w:rsidRPr="00C20402" w:rsidRDefault="00B51C15" w:rsidP="00B51C15">
            <w:pPr>
              <w:spacing w:line="300" w:lineRule="atLeast"/>
              <w:contextualSpacing/>
              <w:rPr>
                <w:rFonts w:asciiTheme="minorHAnsi" w:eastAsia="Times New Roman" w:hAnsiTheme="minorHAnsi"/>
                <w:b/>
                <w:sz w:val="20"/>
                <w:u w:val="single"/>
              </w:rPr>
            </w:pPr>
          </w:p>
          <w:p w14:paraId="420E2CCB" w14:textId="77777777" w:rsidR="00B51C15" w:rsidRPr="00C20402" w:rsidRDefault="00B51C15" w:rsidP="00B51C15">
            <w:pPr>
              <w:spacing w:line="300" w:lineRule="atLeast"/>
              <w:contextualSpacing/>
              <w:rPr>
                <w:rFonts w:eastAsia="Times New Roman"/>
                <w:sz w:val="20"/>
              </w:rPr>
            </w:pPr>
            <w:r w:rsidRPr="00C20402">
              <w:rPr>
                <w:rFonts w:asciiTheme="minorHAnsi" w:eastAsia="Times New Roman" w:hAnsiTheme="minorHAnsi"/>
                <w:sz w:val="20"/>
              </w:rPr>
              <w:t xml:space="preserve">Make modifications to draft outline based on feedback from CFCC staff and return to CFCC for review. </w:t>
            </w:r>
          </w:p>
        </w:tc>
        <w:tc>
          <w:tcPr>
            <w:tcW w:w="2250" w:type="dxa"/>
            <w:tcBorders>
              <w:top w:val="single" w:sz="4" w:space="0" w:color="auto"/>
              <w:left w:val="single" w:sz="4" w:space="0" w:color="auto"/>
              <w:bottom w:val="single" w:sz="4" w:space="0" w:color="auto"/>
              <w:right w:val="single" w:sz="4" w:space="0" w:color="auto"/>
            </w:tcBorders>
          </w:tcPr>
          <w:p w14:paraId="34D94302" w14:textId="77777777" w:rsidR="00B51C15" w:rsidRPr="00C20402" w:rsidRDefault="00B51C15" w:rsidP="00B51C15">
            <w:pPr>
              <w:jc w:val="center"/>
              <w:rPr>
                <w:rFonts w:eastAsia="Times New Roman"/>
                <w:i/>
                <w:sz w:val="20"/>
              </w:rPr>
            </w:pPr>
          </w:p>
          <w:p w14:paraId="0DEC86B6" w14:textId="77777777" w:rsidR="00B51C15" w:rsidRPr="00C20402" w:rsidRDefault="00B51C15" w:rsidP="00B51C15">
            <w:pPr>
              <w:jc w:val="center"/>
              <w:rPr>
                <w:rFonts w:eastAsia="Times New Roman"/>
                <w:i/>
                <w:sz w:val="20"/>
              </w:rPr>
            </w:pPr>
          </w:p>
          <w:p w14:paraId="45F8A592" w14:textId="77777777" w:rsidR="00B51C15" w:rsidRPr="00C20402" w:rsidRDefault="00B51C15" w:rsidP="00B51C15">
            <w:pPr>
              <w:jc w:val="center"/>
              <w:rPr>
                <w:rFonts w:eastAsia="Times New Roman"/>
                <w:iCs/>
                <w:sz w:val="20"/>
              </w:rPr>
            </w:pPr>
            <w:r w:rsidRPr="00C20402">
              <w:rPr>
                <w:rFonts w:eastAsia="Times New Roman"/>
                <w:iCs/>
                <w:sz w:val="20"/>
              </w:rPr>
              <w:t>September 20, 2024</w:t>
            </w:r>
          </w:p>
        </w:tc>
      </w:tr>
      <w:tr w:rsidR="00B51C15" w:rsidRPr="00B51C15" w14:paraId="6E61119C" w14:textId="77777777" w:rsidTr="00C20402">
        <w:trPr>
          <w:cantSplit/>
          <w:trHeight w:val="1205"/>
        </w:trPr>
        <w:tc>
          <w:tcPr>
            <w:tcW w:w="6205" w:type="dxa"/>
            <w:tcBorders>
              <w:top w:val="single" w:sz="4" w:space="0" w:color="auto"/>
              <w:left w:val="single" w:sz="4" w:space="0" w:color="auto"/>
              <w:bottom w:val="single" w:sz="4" w:space="0" w:color="auto"/>
              <w:right w:val="single" w:sz="4" w:space="0" w:color="auto"/>
            </w:tcBorders>
          </w:tcPr>
          <w:p w14:paraId="7AB68207" w14:textId="77777777" w:rsidR="00B51C15" w:rsidRPr="00C20402" w:rsidRDefault="00B51C15" w:rsidP="00B51C15">
            <w:pPr>
              <w:rPr>
                <w:rFonts w:eastAsia="Times New Roman"/>
                <w:b/>
                <w:sz w:val="20"/>
              </w:rPr>
            </w:pPr>
            <w:r w:rsidRPr="00C20402">
              <w:rPr>
                <w:rFonts w:eastAsia="Times New Roman"/>
                <w:b/>
                <w:sz w:val="20"/>
              </w:rPr>
              <w:t>Deliverable 4:</w:t>
            </w:r>
          </w:p>
          <w:p w14:paraId="46A74253" w14:textId="77777777" w:rsidR="00B51C15" w:rsidRPr="00C20402" w:rsidRDefault="00B51C15" w:rsidP="00B51C15">
            <w:pPr>
              <w:spacing w:before="240" w:after="240"/>
              <w:rPr>
                <w:rFonts w:eastAsia="Times New Roman"/>
                <w:bCs/>
                <w:sz w:val="20"/>
              </w:rPr>
            </w:pPr>
            <w:r w:rsidRPr="00C20402">
              <w:rPr>
                <w:rFonts w:asciiTheme="minorHAnsi" w:eastAsia="Times New Roman" w:hAnsiTheme="minorHAnsi"/>
                <w:sz w:val="20"/>
              </w:rPr>
              <w:t>Develop full draft of the Activity Book based on outline and provide to CFCC staff for review</w:t>
            </w:r>
          </w:p>
        </w:tc>
        <w:tc>
          <w:tcPr>
            <w:tcW w:w="2250" w:type="dxa"/>
            <w:tcBorders>
              <w:top w:val="single" w:sz="4" w:space="0" w:color="auto"/>
              <w:left w:val="single" w:sz="4" w:space="0" w:color="auto"/>
              <w:bottom w:val="single" w:sz="4" w:space="0" w:color="auto"/>
              <w:right w:val="single" w:sz="4" w:space="0" w:color="auto"/>
            </w:tcBorders>
          </w:tcPr>
          <w:p w14:paraId="19A846B1" w14:textId="77777777" w:rsidR="00B51C15" w:rsidRPr="00C20402" w:rsidRDefault="00B51C15" w:rsidP="00B51C15">
            <w:pPr>
              <w:jc w:val="center"/>
              <w:rPr>
                <w:rFonts w:eastAsia="Times New Roman"/>
                <w:i/>
                <w:sz w:val="20"/>
              </w:rPr>
            </w:pPr>
          </w:p>
          <w:p w14:paraId="67ACB44A" w14:textId="77777777" w:rsidR="00B51C15" w:rsidRPr="00C20402" w:rsidRDefault="00B51C15" w:rsidP="00B51C15">
            <w:pPr>
              <w:jc w:val="center"/>
              <w:rPr>
                <w:rFonts w:eastAsia="Times New Roman"/>
                <w:iCs/>
                <w:sz w:val="20"/>
              </w:rPr>
            </w:pPr>
          </w:p>
          <w:p w14:paraId="678D595E" w14:textId="77777777" w:rsidR="00B51C15" w:rsidRPr="00C20402" w:rsidRDefault="00B51C15" w:rsidP="00B51C15">
            <w:pPr>
              <w:jc w:val="center"/>
              <w:rPr>
                <w:rFonts w:eastAsia="Times New Roman"/>
                <w:iCs/>
                <w:sz w:val="20"/>
              </w:rPr>
            </w:pPr>
            <w:r w:rsidRPr="00C20402">
              <w:rPr>
                <w:rFonts w:eastAsia="Times New Roman"/>
                <w:iCs/>
                <w:sz w:val="20"/>
              </w:rPr>
              <w:t>November 12, 2024</w:t>
            </w:r>
          </w:p>
        </w:tc>
      </w:tr>
      <w:tr w:rsidR="00B51C15" w:rsidRPr="00B51C15" w14:paraId="3F01B0D6" w14:textId="77777777" w:rsidTr="00C20402">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1CED747A" w14:textId="77777777" w:rsidR="00B51C15" w:rsidRPr="00C20402" w:rsidRDefault="00B51C15" w:rsidP="00B51C15">
            <w:pPr>
              <w:rPr>
                <w:rFonts w:eastAsia="Times New Roman"/>
                <w:b/>
                <w:sz w:val="20"/>
              </w:rPr>
            </w:pPr>
            <w:r w:rsidRPr="00C20402">
              <w:rPr>
                <w:rFonts w:eastAsia="Times New Roman"/>
                <w:b/>
                <w:sz w:val="20"/>
              </w:rPr>
              <w:t>Deliverable 5:</w:t>
            </w:r>
          </w:p>
          <w:p w14:paraId="5C9A27E3" w14:textId="77777777" w:rsidR="00B51C15" w:rsidRPr="00C20402" w:rsidRDefault="00B51C15" w:rsidP="00B51C15">
            <w:pPr>
              <w:rPr>
                <w:rFonts w:eastAsia="Times New Roman"/>
                <w:b/>
                <w:sz w:val="20"/>
              </w:rPr>
            </w:pPr>
          </w:p>
          <w:p w14:paraId="20F918D1" w14:textId="77777777" w:rsidR="00B51C15" w:rsidRPr="00C20402" w:rsidRDefault="00B51C15" w:rsidP="00B51C15">
            <w:pPr>
              <w:contextualSpacing/>
              <w:rPr>
                <w:rFonts w:asciiTheme="minorHAnsi" w:eastAsia="Times New Roman" w:hAnsiTheme="minorHAnsi" w:cstheme="minorHAnsi"/>
                <w:sz w:val="20"/>
              </w:rPr>
            </w:pPr>
            <w:r w:rsidRPr="00C20402">
              <w:rPr>
                <w:rFonts w:asciiTheme="minorHAnsi" w:eastAsia="Times New Roman" w:hAnsiTheme="minorHAnsi" w:cstheme="minorHAnsi"/>
                <w:sz w:val="20"/>
              </w:rPr>
              <w:t xml:space="preserve">Incorporate CFCC staff input and present a second draft of Activity Book for review by CFCC staff and constituents. </w:t>
            </w:r>
          </w:p>
          <w:p w14:paraId="0F39CC3E" w14:textId="77777777" w:rsidR="00B51C15" w:rsidRPr="00C20402" w:rsidRDefault="00B51C15" w:rsidP="00B51C15">
            <w:pPr>
              <w:contextualSpacing/>
              <w:rPr>
                <w:rFonts w:asciiTheme="minorHAnsi" w:eastAsia="Times New Roman" w:hAnsiTheme="minorHAnsi" w:cstheme="minorHAnsi"/>
                <w:sz w:val="20"/>
              </w:rPr>
            </w:pPr>
          </w:p>
        </w:tc>
        <w:tc>
          <w:tcPr>
            <w:tcW w:w="2250" w:type="dxa"/>
            <w:tcBorders>
              <w:top w:val="single" w:sz="4" w:space="0" w:color="auto"/>
              <w:left w:val="single" w:sz="4" w:space="0" w:color="auto"/>
              <w:bottom w:val="single" w:sz="4" w:space="0" w:color="auto"/>
              <w:right w:val="single" w:sz="4" w:space="0" w:color="auto"/>
            </w:tcBorders>
          </w:tcPr>
          <w:p w14:paraId="375D107C" w14:textId="77777777" w:rsidR="00B51C15" w:rsidRPr="00C20402" w:rsidRDefault="00B51C15" w:rsidP="00B51C15">
            <w:pPr>
              <w:jc w:val="center"/>
              <w:rPr>
                <w:rFonts w:eastAsia="Times New Roman"/>
                <w:i/>
                <w:sz w:val="20"/>
              </w:rPr>
            </w:pPr>
          </w:p>
          <w:p w14:paraId="084E341A" w14:textId="77777777" w:rsidR="00B51C15" w:rsidRPr="00C20402" w:rsidRDefault="00B51C15" w:rsidP="00B51C15">
            <w:pPr>
              <w:jc w:val="center"/>
              <w:rPr>
                <w:rFonts w:eastAsia="Times New Roman"/>
                <w:iCs/>
                <w:sz w:val="20"/>
              </w:rPr>
            </w:pPr>
            <w:r w:rsidRPr="00C20402">
              <w:rPr>
                <w:rFonts w:eastAsia="Times New Roman"/>
                <w:iCs/>
                <w:sz w:val="20"/>
              </w:rPr>
              <w:t>December 6, 2024</w:t>
            </w:r>
          </w:p>
        </w:tc>
      </w:tr>
      <w:tr w:rsidR="00B51C15" w:rsidRPr="00B51C15" w14:paraId="6982ADC2" w14:textId="77777777" w:rsidTr="00C20402">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3EE9D5E3" w14:textId="77777777" w:rsidR="00B51C15" w:rsidRPr="00C20402" w:rsidRDefault="00B51C15" w:rsidP="00B51C15">
            <w:pPr>
              <w:contextualSpacing/>
              <w:rPr>
                <w:rFonts w:eastAsia="Times New Roman"/>
                <w:b/>
                <w:sz w:val="20"/>
              </w:rPr>
            </w:pPr>
            <w:r w:rsidRPr="00C20402">
              <w:rPr>
                <w:rFonts w:eastAsia="Times New Roman"/>
                <w:b/>
                <w:sz w:val="20"/>
              </w:rPr>
              <w:t>Deliverable 6:</w:t>
            </w:r>
          </w:p>
          <w:p w14:paraId="2BBF3EA2" w14:textId="77777777" w:rsidR="00B51C15" w:rsidRPr="00C20402" w:rsidRDefault="00B51C15" w:rsidP="00B51C15">
            <w:pPr>
              <w:contextualSpacing/>
              <w:rPr>
                <w:rFonts w:asciiTheme="minorHAnsi" w:eastAsia="Times New Roman" w:hAnsiTheme="minorHAnsi" w:cstheme="minorHAnsi"/>
                <w:sz w:val="20"/>
              </w:rPr>
            </w:pPr>
          </w:p>
          <w:p w14:paraId="62D2862B" w14:textId="77777777" w:rsidR="00B51C15" w:rsidRPr="00C20402" w:rsidRDefault="00B51C15" w:rsidP="00B51C15">
            <w:pPr>
              <w:contextualSpacing/>
              <w:rPr>
                <w:rFonts w:asciiTheme="minorHAnsi" w:eastAsia="Times New Roman" w:hAnsiTheme="minorHAnsi" w:cstheme="minorHAnsi"/>
                <w:sz w:val="20"/>
              </w:rPr>
            </w:pPr>
            <w:r w:rsidRPr="00C20402">
              <w:rPr>
                <w:rFonts w:asciiTheme="minorHAnsi" w:eastAsia="Times New Roman" w:hAnsiTheme="minorHAnsi" w:cstheme="minorHAnsi"/>
                <w:sz w:val="20"/>
              </w:rPr>
              <w:t xml:space="preserve">Working with CFCC staff, incorporate feedback and present final of the third edition of </w:t>
            </w:r>
            <w:r w:rsidRPr="00C20402">
              <w:rPr>
                <w:rFonts w:asciiTheme="minorHAnsi" w:eastAsia="Times New Roman" w:hAnsiTheme="minorHAnsi" w:cstheme="minorHAnsi"/>
                <w:bCs/>
                <w:i/>
                <w:iCs/>
                <w:sz w:val="20"/>
              </w:rPr>
              <w:t>What’s Happening in Court? An Activity Book for Children who are Going to Court in California</w:t>
            </w:r>
            <w:r w:rsidRPr="00C20402" w:rsidDel="00D957BB">
              <w:rPr>
                <w:rFonts w:asciiTheme="minorHAnsi" w:eastAsia="Times New Roman" w:hAnsiTheme="minorHAnsi" w:cstheme="minorHAnsi"/>
                <w:sz w:val="20"/>
              </w:rPr>
              <w:t xml:space="preserve"> </w:t>
            </w:r>
            <w:r w:rsidRPr="00C20402">
              <w:rPr>
                <w:rFonts w:asciiTheme="minorHAnsi" w:eastAsia="Times New Roman" w:hAnsiTheme="minorHAnsi" w:cstheme="minorHAnsi"/>
                <w:sz w:val="20"/>
              </w:rPr>
              <w:t>that is print ready, with guidance for how it might be adapted use online or mobile use.</w:t>
            </w:r>
          </w:p>
          <w:p w14:paraId="41721E1A" w14:textId="77777777" w:rsidR="00B51C15" w:rsidRPr="00B51C15" w:rsidRDefault="00B51C15" w:rsidP="00B51C15">
            <w:pPr>
              <w:rPr>
                <w:rFonts w:eastAsia="Times New Roman"/>
                <w:b/>
                <w:szCs w:val="24"/>
              </w:rPr>
            </w:pPr>
          </w:p>
        </w:tc>
        <w:tc>
          <w:tcPr>
            <w:tcW w:w="2250" w:type="dxa"/>
            <w:tcBorders>
              <w:top w:val="single" w:sz="4" w:space="0" w:color="auto"/>
              <w:left w:val="single" w:sz="4" w:space="0" w:color="auto"/>
              <w:bottom w:val="single" w:sz="4" w:space="0" w:color="auto"/>
              <w:right w:val="single" w:sz="4" w:space="0" w:color="auto"/>
            </w:tcBorders>
          </w:tcPr>
          <w:p w14:paraId="51F9964C" w14:textId="77777777" w:rsidR="00B51C15" w:rsidRPr="00B51C15" w:rsidRDefault="00B51C15" w:rsidP="00B51C15">
            <w:pPr>
              <w:jc w:val="center"/>
              <w:rPr>
                <w:rFonts w:eastAsia="Times New Roman"/>
                <w:iCs/>
                <w:szCs w:val="24"/>
                <w:highlight w:val="yellow"/>
              </w:rPr>
            </w:pPr>
          </w:p>
          <w:p w14:paraId="6F07CD0E" w14:textId="77777777" w:rsidR="00B51C15" w:rsidRPr="00B51C15" w:rsidRDefault="00B51C15" w:rsidP="00B51C15">
            <w:pPr>
              <w:jc w:val="center"/>
              <w:rPr>
                <w:rFonts w:eastAsia="Times New Roman"/>
                <w:iCs/>
                <w:szCs w:val="24"/>
                <w:highlight w:val="yellow"/>
              </w:rPr>
            </w:pPr>
          </w:p>
          <w:p w14:paraId="19527E0F" w14:textId="77777777" w:rsidR="00B51C15" w:rsidRPr="00C20402" w:rsidRDefault="00B51C15" w:rsidP="00B51C15">
            <w:pPr>
              <w:jc w:val="center"/>
              <w:rPr>
                <w:rFonts w:eastAsia="Times New Roman"/>
                <w:iCs/>
                <w:sz w:val="20"/>
                <w:highlight w:val="yellow"/>
              </w:rPr>
            </w:pPr>
            <w:r w:rsidRPr="00C20402">
              <w:rPr>
                <w:rFonts w:eastAsia="Times New Roman"/>
                <w:iCs/>
                <w:sz w:val="20"/>
              </w:rPr>
              <w:t>April 1, 2025</w:t>
            </w:r>
          </w:p>
        </w:tc>
      </w:tr>
      <w:bookmarkEnd w:id="1"/>
    </w:tbl>
    <w:p w14:paraId="13BE9B1C" w14:textId="77777777" w:rsidR="00C4177B" w:rsidRPr="00C4177B" w:rsidRDefault="00C4177B" w:rsidP="00C20402"/>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lastRenderedPageBreak/>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330954EE" w14:textId="44833631" w:rsidR="006E2196" w:rsidRPr="00853359" w:rsidRDefault="006E2196" w:rsidP="006E2196">
      <w:pPr>
        <w:pStyle w:val="ListParagraph"/>
        <w:numPr>
          <w:ilvl w:val="0"/>
          <w:numId w:val="21"/>
        </w:numPr>
        <w:spacing w:before="120" w:after="120"/>
        <w:ind w:left="1260"/>
        <w:rPr>
          <w:rFonts w:asciiTheme="minorHAnsi" w:hAnsiTheme="minorHAnsi" w:cstheme="minorHAnsi"/>
          <w:iCs/>
          <w:sz w:val="20"/>
        </w:rPr>
      </w:pPr>
      <w:r w:rsidRPr="00853359">
        <w:rPr>
          <w:rFonts w:asciiTheme="minorHAnsi" w:hAnsiTheme="minorHAnsi" w:cstheme="minorHAnsi"/>
          <w:b/>
          <w:bCs/>
          <w:iCs/>
          <w:sz w:val="20"/>
        </w:rPr>
        <w:t>Timeliness:</w:t>
      </w:r>
      <w:r w:rsidRPr="00853359">
        <w:rPr>
          <w:rFonts w:asciiTheme="minorHAnsi" w:hAnsiTheme="minorHAnsi" w:cstheme="minorHAnsi"/>
          <w:iCs/>
          <w:sz w:val="20"/>
        </w:rPr>
        <w:t xml:space="preserve"> The Services were completed, and the Deliverables were delivered on time. </w:t>
      </w:r>
    </w:p>
    <w:p w14:paraId="080C0455" w14:textId="77777777" w:rsidR="006E2196" w:rsidRPr="00853359" w:rsidRDefault="006E2196" w:rsidP="006E2196">
      <w:pPr>
        <w:pStyle w:val="ListParagraph"/>
        <w:numPr>
          <w:ilvl w:val="0"/>
          <w:numId w:val="21"/>
        </w:numPr>
        <w:spacing w:before="120" w:after="120"/>
        <w:ind w:left="1260"/>
        <w:rPr>
          <w:rFonts w:asciiTheme="minorHAnsi" w:hAnsiTheme="minorHAnsi" w:cstheme="minorHAnsi"/>
          <w:iCs/>
          <w:sz w:val="20"/>
        </w:rPr>
      </w:pPr>
      <w:r w:rsidRPr="00853359">
        <w:rPr>
          <w:rFonts w:asciiTheme="minorHAnsi" w:hAnsiTheme="minorHAnsi" w:cstheme="minorHAnsi"/>
          <w:b/>
          <w:bCs/>
          <w:iCs/>
          <w:sz w:val="20"/>
        </w:rPr>
        <w:t>Completeness:</w:t>
      </w:r>
      <w:r w:rsidRPr="00853359">
        <w:rPr>
          <w:rFonts w:asciiTheme="minorHAnsi" w:hAnsiTheme="minorHAnsi" w:cstheme="minorHAnsi"/>
          <w:iCs/>
          <w:sz w:val="20"/>
        </w:rPr>
        <w:t xml:space="preserve"> The Services and Deliverables contained the materials and features required in the Agreement. </w:t>
      </w:r>
    </w:p>
    <w:p w14:paraId="58522B57" w14:textId="291230B1" w:rsidR="00570F30" w:rsidRPr="00E24A0C" w:rsidRDefault="006E2196" w:rsidP="004D3A37">
      <w:pPr>
        <w:pStyle w:val="ListParagraph"/>
        <w:numPr>
          <w:ilvl w:val="0"/>
          <w:numId w:val="21"/>
        </w:numPr>
        <w:spacing w:before="120" w:after="120"/>
        <w:ind w:left="1260"/>
        <w:rPr>
          <w:rFonts w:asciiTheme="minorHAnsi" w:hAnsiTheme="minorHAnsi" w:cstheme="minorHAnsi"/>
          <w:i/>
          <w:sz w:val="20"/>
        </w:rPr>
      </w:pPr>
      <w:r w:rsidRPr="00853359">
        <w:rPr>
          <w:rFonts w:asciiTheme="minorHAnsi" w:hAnsiTheme="minorHAnsi" w:cstheme="minorHAnsi"/>
          <w:b/>
          <w:bCs/>
          <w:iCs/>
          <w:sz w:val="20"/>
        </w:rPr>
        <w:t xml:space="preserve">Technical accuracy: </w:t>
      </w:r>
      <w:r w:rsidRPr="00853359">
        <w:rPr>
          <w:rFonts w:asciiTheme="minorHAnsi" w:hAnsiTheme="minorHAnsi" w:cstheme="minorHAnsi"/>
          <w:iCs/>
          <w:sz w:val="20"/>
        </w:rPr>
        <w:t>The Services and Deliverables are accurate as measured against commonly accepted standards (for example, a statistical formula, an industry standard, or de facto marketplace standard).</w:t>
      </w:r>
    </w:p>
    <w:p w14:paraId="73EBDFF8" w14:textId="6291F24E" w:rsidR="00927DC6" w:rsidRPr="00927DC6" w:rsidRDefault="00927DC6" w:rsidP="00C20402">
      <w:pPr>
        <w:numPr>
          <w:ilvl w:val="1"/>
          <w:numId w:val="18"/>
        </w:numPr>
        <w:spacing w:before="120" w:after="120"/>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r w:rsidR="006E2196">
        <w:rPr>
          <w:rFonts w:asciiTheme="minorHAnsi" w:hAnsiTheme="minorHAnsi" w:cstheme="minorHAnsi"/>
          <w:sz w:val="20"/>
        </w:rPr>
        <w:t xml:space="preserve"> outlined in </w:t>
      </w:r>
      <w:r w:rsidR="006E2196" w:rsidRPr="00C20402">
        <w:rPr>
          <w:rFonts w:asciiTheme="minorHAnsi" w:hAnsiTheme="minorHAnsi" w:cstheme="minorHAnsi"/>
          <w:b/>
          <w:bCs/>
          <w:sz w:val="20"/>
        </w:rPr>
        <w:t>Section 2.2, Description of Deliverables</w:t>
      </w:r>
      <w:r w:rsidR="006E2196">
        <w:rPr>
          <w:rFonts w:asciiTheme="minorHAnsi" w:hAnsiTheme="minorHAnsi" w:cstheme="minorHAnsi"/>
          <w:sz w:val="20"/>
        </w:rPr>
        <w:t>, above.</w:t>
      </w:r>
    </w:p>
    <w:p w14:paraId="3AFC2B59" w14:textId="1625FCFC"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006E2196">
        <w:rPr>
          <w:rFonts w:asciiTheme="minorHAnsi" w:hAnsiTheme="minorHAnsi" w:cstheme="minorHAnsi"/>
          <w:b/>
          <w:sz w:val="20"/>
        </w:rPr>
        <w:t xml:space="preserve"> - TBD</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006E2196">
        <w:rPr>
          <w:rFonts w:asciiTheme="minorHAnsi" w:hAnsiTheme="minorHAnsi" w:cstheme="minorHAnsi"/>
          <w:b/>
          <w:sz w:val="20"/>
        </w:rPr>
        <w:t xml:space="preserve"> - 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 xml:space="preserve">that: (i)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lastRenderedPageBreak/>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2" w:name="_Ref52292790"/>
      <w:bookmarkStart w:id="3" w:name="_Ref55633268"/>
      <w:bookmarkStart w:id="4" w:name="_Ref55895797"/>
      <w:bookmarkStart w:id="5"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2781B1EB" w:rsidR="00C36343" w:rsidRPr="00EC158B" w:rsidRDefault="00C36343" w:rsidP="00C20402">
      <w:pPr>
        <w:numPr>
          <w:ilvl w:val="0"/>
          <w:numId w:val="11"/>
        </w:numPr>
        <w:spacing w:before="120" w:after="120"/>
        <w:rPr>
          <w:rFonts w:asciiTheme="minorHAnsi" w:hAnsiTheme="minorHAnsi" w:cstheme="minorHAnsi"/>
          <w:bCs/>
          <w:i/>
          <w:sz w:val="20"/>
          <w:lang w:bidi="en-US"/>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tbl>
      <w:tblPr>
        <w:tblpPr w:leftFromText="180" w:rightFromText="180" w:vertAnchor="text" w:horzAnchor="margin" w:tblpXSpec="center" w:tblpY="379"/>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tblGrid>
      <w:tr w:rsidR="006E2196" w:rsidRPr="006E2196" w14:paraId="0F161BE1" w14:textId="77777777" w:rsidTr="00C20402">
        <w:trPr>
          <w:cantSplit/>
          <w:trHeight w:val="443"/>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68702C" w14:textId="7A040904" w:rsidR="006E2196" w:rsidRPr="00C20402" w:rsidRDefault="006E2196" w:rsidP="00C20402">
            <w:pPr>
              <w:keepNext/>
              <w:jc w:val="center"/>
              <w:rPr>
                <w:rFonts w:eastAsia="Times New Roman"/>
                <w:b/>
                <w:bCs/>
                <w:sz w:val="20"/>
              </w:rPr>
            </w:pPr>
            <w:r w:rsidRPr="00C20402">
              <w:rPr>
                <w:rFonts w:eastAsia="Times New Roman"/>
                <w:b/>
                <w:bCs/>
                <w:sz w:val="20"/>
              </w:rPr>
              <w:t>Deliverable</w:t>
            </w:r>
          </w:p>
        </w:tc>
        <w:tc>
          <w:tcPr>
            <w:tcW w:w="2250" w:type="dxa"/>
            <w:tcBorders>
              <w:top w:val="single" w:sz="4" w:space="0" w:color="auto"/>
              <w:left w:val="single" w:sz="4" w:space="0" w:color="auto"/>
              <w:bottom w:val="single" w:sz="4" w:space="0" w:color="auto"/>
              <w:right w:val="single" w:sz="4" w:space="0" w:color="auto"/>
            </w:tcBorders>
            <w:shd w:val="clear" w:color="auto" w:fill="F3F3F3"/>
          </w:tcPr>
          <w:p w14:paraId="78B9E86A" w14:textId="60337864" w:rsidR="006E2196" w:rsidRPr="00C20402" w:rsidRDefault="006E2196" w:rsidP="00C20402">
            <w:pPr>
              <w:keepNext/>
              <w:jc w:val="center"/>
              <w:rPr>
                <w:rFonts w:eastAsia="Times New Roman"/>
                <w:b/>
                <w:bCs/>
                <w:sz w:val="20"/>
              </w:rPr>
            </w:pPr>
            <w:r w:rsidRPr="00C20402">
              <w:rPr>
                <w:rFonts w:eastAsia="Times New Roman"/>
                <w:b/>
                <w:bCs/>
                <w:sz w:val="20"/>
              </w:rPr>
              <w:t>Firm Fixed Amount</w:t>
            </w:r>
          </w:p>
        </w:tc>
      </w:tr>
      <w:tr w:rsidR="006E2196" w:rsidRPr="006E2196" w14:paraId="5E11487B" w14:textId="77777777" w:rsidTr="00C20402">
        <w:trPr>
          <w:cantSplit/>
          <w:trHeight w:val="1073"/>
        </w:trPr>
        <w:tc>
          <w:tcPr>
            <w:tcW w:w="6205" w:type="dxa"/>
            <w:tcBorders>
              <w:top w:val="single" w:sz="4" w:space="0" w:color="auto"/>
              <w:left w:val="single" w:sz="4" w:space="0" w:color="auto"/>
              <w:bottom w:val="single" w:sz="4" w:space="0" w:color="auto"/>
              <w:right w:val="single" w:sz="4" w:space="0" w:color="auto"/>
            </w:tcBorders>
          </w:tcPr>
          <w:p w14:paraId="5E383378" w14:textId="77777777" w:rsidR="006E2196" w:rsidRPr="00C20402" w:rsidRDefault="006E2196" w:rsidP="006E2196">
            <w:pPr>
              <w:rPr>
                <w:rFonts w:eastAsia="Times New Roman"/>
                <w:b/>
                <w:sz w:val="20"/>
              </w:rPr>
            </w:pPr>
            <w:r w:rsidRPr="00C20402">
              <w:rPr>
                <w:rFonts w:eastAsia="Times New Roman"/>
                <w:b/>
                <w:sz w:val="20"/>
              </w:rPr>
              <w:t>Deliverable 1:</w:t>
            </w:r>
          </w:p>
          <w:p w14:paraId="2D1B6D4B" w14:textId="77777777" w:rsidR="006E2196" w:rsidRPr="00C20402" w:rsidRDefault="006E2196" w:rsidP="006E2196">
            <w:pPr>
              <w:spacing w:before="240" w:after="240"/>
              <w:rPr>
                <w:rFonts w:asciiTheme="minorHAnsi" w:eastAsia="Times New Roman" w:hAnsiTheme="minorHAnsi"/>
                <w:sz w:val="20"/>
              </w:rPr>
            </w:pPr>
            <w:r w:rsidRPr="00C20402">
              <w:rPr>
                <w:rFonts w:asciiTheme="minorHAnsi" w:eastAsia="Times New Roman" w:hAnsiTheme="minorHAnsi"/>
                <w:sz w:val="20"/>
              </w:rPr>
              <w:t>Meet with Judicial Council staff and provide summary notes of the meeting about the project.</w:t>
            </w:r>
            <w:r w:rsidRPr="00C20402">
              <w:rPr>
                <w:rFonts w:asciiTheme="minorHAnsi" w:eastAsia="Times New Roman" w:hAnsiTheme="minorHAnsi"/>
                <w:b/>
                <w:bCs/>
                <w:sz w:val="20"/>
                <w:u w:val="single"/>
              </w:rPr>
              <w:t xml:space="preserve"> </w:t>
            </w:r>
          </w:p>
        </w:tc>
        <w:tc>
          <w:tcPr>
            <w:tcW w:w="2250" w:type="dxa"/>
            <w:tcBorders>
              <w:top w:val="single" w:sz="4" w:space="0" w:color="auto"/>
              <w:left w:val="single" w:sz="4" w:space="0" w:color="auto"/>
              <w:bottom w:val="single" w:sz="4" w:space="0" w:color="auto"/>
              <w:right w:val="single" w:sz="4" w:space="0" w:color="auto"/>
            </w:tcBorders>
          </w:tcPr>
          <w:p w14:paraId="7698B857" w14:textId="77777777" w:rsidR="006E2196" w:rsidRPr="00C20402" w:rsidRDefault="006E2196" w:rsidP="006E2196">
            <w:pPr>
              <w:jc w:val="center"/>
              <w:rPr>
                <w:rFonts w:eastAsia="Times New Roman"/>
                <w:i/>
                <w:sz w:val="20"/>
              </w:rPr>
            </w:pPr>
          </w:p>
          <w:p w14:paraId="5BE4E52E" w14:textId="77777777" w:rsidR="006E2196" w:rsidRPr="00C20402" w:rsidRDefault="006E2196" w:rsidP="006E2196">
            <w:pPr>
              <w:jc w:val="center"/>
              <w:rPr>
                <w:rFonts w:eastAsia="Times New Roman"/>
                <w:i/>
                <w:sz w:val="20"/>
              </w:rPr>
            </w:pPr>
          </w:p>
          <w:p w14:paraId="7738EE0C" w14:textId="5FE5B4E6" w:rsidR="006E2196" w:rsidRPr="00C20402" w:rsidRDefault="006E2196" w:rsidP="006E2196">
            <w:pPr>
              <w:jc w:val="center"/>
              <w:rPr>
                <w:rFonts w:eastAsia="Times New Roman"/>
                <w:i/>
                <w:sz w:val="20"/>
              </w:rPr>
            </w:pPr>
            <w:r w:rsidRPr="00C20402">
              <w:rPr>
                <w:rFonts w:eastAsia="Times New Roman"/>
                <w:i/>
                <w:sz w:val="20"/>
              </w:rPr>
              <w:t>TBD</w:t>
            </w:r>
          </w:p>
        </w:tc>
      </w:tr>
      <w:tr w:rsidR="006E2196" w:rsidRPr="006E2196" w14:paraId="3E357D0C" w14:textId="77777777" w:rsidTr="00C20402">
        <w:trPr>
          <w:cantSplit/>
          <w:trHeight w:val="1505"/>
        </w:trPr>
        <w:tc>
          <w:tcPr>
            <w:tcW w:w="6205" w:type="dxa"/>
            <w:tcBorders>
              <w:top w:val="single" w:sz="4" w:space="0" w:color="auto"/>
              <w:left w:val="single" w:sz="4" w:space="0" w:color="auto"/>
              <w:bottom w:val="single" w:sz="4" w:space="0" w:color="auto"/>
              <w:right w:val="single" w:sz="4" w:space="0" w:color="auto"/>
            </w:tcBorders>
          </w:tcPr>
          <w:p w14:paraId="581675EB" w14:textId="77777777" w:rsidR="006E2196" w:rsidRPr="00C20402" w:rsidRDefault="006E2196" w:rsidP="006E2196">
            <w:pPr>
              <w:rPr>
                <w:rFonts w:eastAsia="Times New Roman"/>
                <w:b/>
                <w:sz w:val="20"/>
              </w:rPr>
            </w:pPr>
            <w:r w:rsidRPr="00C20402">
              <w:rPr>
                <w:rFonts w:eastAsia="Times New Roman"/>
                <w:b/>
                <w:sz w:val="20"/>
              </w:rPr>
              <w:t>Deliverable 2:</w:t>
            </w:r>
          </w:p>
          <w:p w14:paraId="70B68D0A" w14:textId="77777777" w:rsidR="006E2196" w:rsidRPr="00C20402" w:rsidRDefault="006E2196" w:rsidP="006E2196">
            <w:pPr>
              <w:spacing w:before="240" w:after="240"/>
              <w:rPr>
                <w:rFonts w:asciiTheme="minorHAnsi" w:eastAsia="Times New Roman" w:hAnsiTheme="minorHAnsi"/>
                <w:sz w:val="20"/>
                <w:u w:val="single"/>
              </w:rPr>
            </w:pPr>
            <w:r w:rsidRPr="00C20402">
              <w:rPr>
                <w:rFonts w:asciiTheme="minorHAnsi" w:eastAsia="Times New Roman" w:hAnsiTheme="minorHAnsi"/>
                <w:sz w:val="20"/>
              </w:rPr>
              <w:t xml:space="preserve">Design and develop the draft outline of changes and updates. Contractor is expected to update content based on current court procedures and commonly accepted publication standards for children’s books, including child-based images and activities across all age levels. </w:t>
            </w:r>
          </w:p>
        </w:tc>
        <w:tc>
          <w:tcPr>
            <w:tcW w:w="2250" w:type="dxa"/>
            <w:tcBorders>
              <w:top w:val="single" w:sz="4" w:space="0" w:color="auto"/>
              <w:left w:val="single" w:sz="4" w:space="0" w:color="auto"/>
              <w:bottom w:val="single" w:sz="4" w:space="0" w:color="auto"/>
              <w:right w:val="single" w:sz="4" w:space="0" w:color="auto"/>
            </w:tcBorders>
          </w:tcPr>
          <w:p w14:paraId="30E1C437" w14:textId="77777777" w:rsidR="006E2196" w:rsidRPr="00C20402" w:rsidRDefault="006E2196" w:rsidP="006E2196">
            <w:pPr>
              <w:jc w:val="center"/>
              <w:rPr>
                <w:rFonts w:eastAsia="Times New Roman"/>
                <w:i/>
                <w:sz w:val="20"/>
              </w:rPr>
            </w:pPr>
          </w:p>
          <w:p w14:paraId="603140A7" w14:textId="77777777" w:rsidR="006E2196" w:rsidRPr="00C20402" w:rsidRDefault="006E2196" w:rsidP="006E2196">
            <w:pPr>
              <w:jc w:val="center"/>
              <w:rPr>
                <w:rFonts w:eastAsia="Times New Roman"/>
                <w:i/>
                <w:sz w:val="20"/>
              </w:rPr>
            </w:pPr>
          </w:p>
          <w:p w14:paraId="5C8A3C3B" w14:textId="4D2AE5E1" w:rsidR="006E2196" w:rsidRPr="00C20402" w:rsidRDefault="006E2196" w:rsidP="006E2196">
            <w:pPr>
              <w:jc w:val="center"/>
              <w:rPr>
                <w:rFonts w:eastAsia="Times New Roman"/>
                <w:i/>
                <w:sz w:val="20"/>
              </w:rPr>
            </w:pPr>
            <w:r w:rsidRPr="00C20402">
              <w:rPr>
                <w:rFonts w:eastAsia="Times New Roman"/>
                <w:i/>
                <w:sz w:val="20"/>
              </w:rPr>
              <w:t>TBD</w:t>
            </w:r>
          </w:p>
        </w:tc>
      </w:tr>
      <w:tr w:rsidR="006E2196" w:rsidRPr="006E2196" w14:paraId="1C73139B" w14:textId="77777777" w:rsidTr="00C20402">
        <w:trPr>
          <w:cantSplit/>
          <w:trHeight w:val="1127"/>
        </w:trPr>
        <w:tc>
          <w:tcPr>
            <w:tcW w:w="6205" w:type="dxa"/>
            <w:tcBorders>
              <w:top w:val="single" w:sz="4" w:space="0" w:color="auto"/>
              <w:left w:val="single" w:sz="4" w:space="0" w:color="auto"/>
              <w:bottom w:val="single" w:sz="4" w:space="0" w:color="auto"/>
              <w:right w:val="single" w:sz="4" w:space="0" w:color="auto"/>
            </w:tcBorders>
          </w:tcPr>
          <w:p w14:paraId="250B187E" w14:textId="77777777" w:rsidR="006E2196" w:rsidRPr="00C20402" w:rsidRDefault="006E2196" w:rsidP="006E2196">
            <w:pPr>
              <w:rPr>
                <w:rFonts w:eastAsia="Times New Roman"/>
                <w:b/>
                <w:sz w:val="20"/>
              </w:rPr>
            </w:pPr>
            <w:r w:rsidRPr="00C20402">
              <w:rPr>
                <w:rFonts w:eastAsia="Times New Roman"/>
                <w:b/>
                <w:sz w:val="20"/>
              </w:rPr>
              <w:t>Deliverable 3:</w:t>
            </w:r>
          </w:p>
          <w:p w14:paraId="35B7592A" w14:textId="77777777" w:rsidR="006E2196" w:rsidRPr="00C20402" w:rsidRDefault="006E2196" w:rsidP="006E2196">
            <w:pPr>
              <w:spacing w:line="300" w:lineRule="atLeast"/>
              <w:contextualSpacing/>
              <w:rPr>
                <w:rFonts w:asciiTheme="minorHAnsi" w:eastAsia="Times New Roman" w:hAnsiTheme="minorHAnsi"/>
                <w:b/>
                <w:sz w:val="20"/>
                <w:u w:val="single"/>
              </w:rPr>
            </w:pPr>
          </w:p>
          <w:p w14:paraId="55E46D5C" w14:textId="77777777" w:rsidR="006E2196" w:rsidRPr="00C20402" w:rsidRDefault="006E2196" w:rsidP="00C20402">
            <w:pPr>
              <w:contextualSpacing/>
              <w:rPr>
                <w:rFonts w:eastAsia="Times New Roman"/>
                <w:sz w:val="20"/>
              </w:rPr>
            </w:pPr>
            <w:r w:rsidRPr="00C20402">
              <w:rPr>
                <w:rFonts w:asciiTheme="minorHAnsi" w:eastAsia="Times New Roman" w:hAnsiTheme="minorHAnsi"/>
                <w:sz w:val="20"/>
              </w:rPr>
              <w:t xml:space="preserve">Make modifications to draft outline based on feedback from CFCC staff and return to CFCC for review. </w:t>
            </w:r>
          </w:p>
        </w:tc>
        <w:tc>
          <w:tcPr>
            <w:tcW w:w="2250" w:type="dxa"/>
            <w:tcBorders>
              <w:top w:val="single" w:sz="4" w:space="0" w:color="auto"/>
              <w:left w:val="single" w:sz="4" w:space="0" w:color="auto"/>
              <w:bottom w:val="single" w:sz="4" w:space="0" w:color="auto"/>
              <w:right w:val="single" w:sz="4" w:space="0" w:color="auto"/>
            </w:tcBorders>
          </w:tcPr>
          <w:p w14:paraId="6DCD0760" w14:textId="77777777" w:rsidR="006E2196" w:rsidRPr="00C20402" w:rsidRDefault="006E2196" w:rsidP="006E2196">
            <w:pPr>
              <w:jc w:val="center"/>
              <w:rPr>
                <w:rFonts w:eastAsia="Times New Roman"/>
                <w:i/>
                <w:sz w:val="20"/>
              </w:rPr>
            </w:pPr>
          </w:p>
          <w:p w14:paraId="6DA0EC0D" w14:textId="77777777" w:rsidR="006E2196" w:rsidRPr="00C20402" w:rsidRDefault="006E2196" w:rsidP="006E2196">
            <w:pPr>
              <w:jc w:val="center"/>
              <w:rPr>
                <w:rFonts w:eastAsia="Times New Roman"/>
                <w:i/>
                <w:sz w:val="20"/>
              </w:rPr>
            </w:pPr>
          </w:p>
          <w:p w14:paraId="518CAA6E" w14:textId="3AD369F5" w:rsidR="006E2196" w:rsidRPr="00C20402" w:rsidRDefault="006E2196" w:rsidP="006E2196">
            <w:pPr>
              <w:jc w:val="center"/>
              <w:rPr>
                <w:rFonts w:eastAsia="Times New Roman"/>
                <w:i/>
                <w:sz w:val="20"/>
              </w:rPr>
            </w:pPr>
            <w:r w:rsidRPr="00C20402">
              <w:rPr>
                <w:rFonts w:eastAsia="Times New Roman"/>
                <w:i/>
                <w:sz w:val="20"/>
              </w:rPr>
              <w:t>TBD</w:t>
            </w:r>
          </w:p>
        </w:tc>
      </w:tr>
      <w:tr w:rsidR="006E2196" w:rsidRPr="006E2196" w14:paraId="14ECF127" w14:textId="77777777" w:rsidTr="00C20402">
        <w:trPr>
          <w:cantSplit/>
          <w:trHeight w:val="983"/>
        </w:trPr>
        <w:tc>
          <w:tcPr>
            <w:tcW w:w="6205" w:type="dxa"/>
            <w:tcBorders>
              <w:top w:val="single" w:sz="4" w:space="0" w:color="auto"/>
              <w:left w:val="single" w:sz="4" w:space="0" w:color="auto"/>
              <w:bottom w:val="single" w:sz="4" w:space="0" w:color="auto"/>
              <w:right w:val="single" w:sz="4" w:space="0" w:color="auto"/>
            </w:tcBorders>
          </w:tcPr>
          <w:p w14:paraId="05C3EC64" w14:textId="77777777" w:rsidR="006E2196" w:rsidRPr="00C20402" w:rsidRDefault="006E2196" w:rsidP="006E2196">
            <w:pPr>
              <w:rPr>
                <w:rFonts w:eastAsia="Times New Roman"/>
                <w:b/>
                <w:sz w:val="20"/>
              </w:rPr>
            </w:pPr>
            <w:r w:rsidRPr="00C20402">
              <w:rPr>
                <w:rFonts w:eastAsia="Times New Roman"/>
                <w:b/>
                <w:sz w:val="20"/>
              </w:rPr>
              <w:t>Deliverable 4:</w:t>
            </w:r>
          </w:p>
          <w:p w14:paraId="48506BF4" w14:textId="77777777" w:rsidR="006E2196" w:rsidRPr="00C20402" w:rsidRDefault="006E2196" w:rsidP="006E2196">
            <w:pPr>
              <w:spacing w:before="240" w:after="240"/>
              <w:rPr>
                <w:rFonts w:eastAsia="Times New Roman"/>
                <w:bCs/>
                <w:sz w:val="20"/>
              </w:rPr>
            </w:pPr>
            <w:r w:rsidRPr="00C20402">
              <w:rPr>
                <w:rFonts w:asciiTheme="minorHAnsi" w:eastAsia="Times New Roman" w:hAnsiTheme="minorHAnsi"/>
                <w:sz w:val="20"/>
              </w:rPr>
              <w:t>Develop full draft of the Activity Book based on outline and provide to CFCC staff for review</w:t>
            </w:r>
          </w:p>
        </w:tc>
        <w:tc>
          <w:tcPr>
            <w:tcW w:w="2250" w:type="dxa"/>
            <w:tcBorders>
              <w:top w:val="single" w:sz="4" w:space="0" w:color="auto"/>
              <w:left w:val="single" w:sz="4" w:space="0" w:color="auto"/>
              <w:bottom w:val="single" w:sz="4" w:space="0" w:color="auto"/>
              <w:right w:val="single" w:sz="4" w:space="0" w:color="auto"/>
            </w:tcBorders>
          </w:tcPr>
          <w:p w14:paraId="435DE29E" w14:textId="77777777" w:rsidR="006E2196" w:rsidRPr="00C20402" w:rsidRDefault="006E2196" w:rsidP="006E2196">
            <w:pPr>
              <w:jc w:val="center"/>
              <w:rPr>
                <w:rFonts w:eastAsia="Times New Roman"/>
                <w:i/>
                <w:sz w:val="20"/>
              </w:rPr>
            </w:pPr>
          </w:p>
          <w:p w14:paraId="03CB9088" w14:textId="77777777" w:rsidR="006E2196" w:rsidRPr="00C20402" w:rsidRDefault="006E2196" w:rsidP="006E2196">
            <w:pPr>
              <w:jc w:val="center"/>
              <w:rPr>
                <w:rFonts w:eastAsia="Times New Roman"/>
                <w:i/>
                <w:sz w:val="20"/>
              </w:rPr>
            </w:pPr>
          </w:p>
          <w:p w14:paraId="33746FAC" w14:textId="3862F234" w:rsidR="006E2196" w:rsidRPr="00C20402" w:rsidRDefault="006E2196" w:rsidP="006E2196">
            <w:pPr>
              <w:jc w:val="center"/>
              <w:rPr>
                <w:rFonts w:eastAsia="Times New Roman"/>
                <w:i/>
                <w:sz w:val="20"/>
              </w:rPr>
            </w:pPr>
            <w:r w:rsidRPr="00C20402">
              <w:rPr>
                <w:rFonts w:eastAsia="Times New Roman"/>
                <w:i/>
                <w:sz w:val="20"/>
              </w:rPr>
              <w:t>TBD</w:t>
            </w:r>
          </w:p>
        </w:tc>
      </w:tr>
      <w:tr w:rsidR="006E2196" w:rsidRPr="006E2196" w14:paraId="032EBD5F" w14:textId="77777777" w:rsidTr="00C20402">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60EC2C93" w14:textId="77777777" w:rsidR="006E2196" w:rsidRPr="00C20402" w:rsidRDefault="006E2196" w:rsidP="006E2196">
            <w:pPr>
              <w:rPr>
                <w:rFonts w:eastAsia="Times New Roman"/>
                <w:b/>
                <w:sz w:val="20"/>
              </w:rPr>
            </w:pPr>
            <w:r w:rsidRPr="00C20402">
              <w:rPr>
                <w:rFonts w:eastAsia="Times New Roman"/>
                <w:b/>
                <w:sz w:val="20"/>
              </w:rPr>
              <w:t>Deliverable 5:</w:t>
            </w:r>
          </w:p>
          <w:p w14:paraId="5F76E136" w14:textId="77777777" w:rsidR="006E2196" w:rsidRPr="00C20402" w:rsidRDefault="006E2196" w:rsidP="006E2196">
            <w:pPr>
              <w:rPr>
                <w:rFonts w:eastAsia="Times New Roman"/>
                <w:b/>
                <w:sz w:val="20"/>
              </w:rPr>
            </w:pPr>
          </w:p>
          <w:p w14:paraId="2754F4C3" w14:textId="094F92E1" w:rsidR="006E2196" w:rsidRPr="00C20402" w:rsidRDefault="006E2196" w:rsidP="006E2196">
            <w:pPr>
              <w:contextualSpacing/>
              <w:rPr>
                <w:rFonts w:asciiTheme="minorHAnsi" w:eastAsia="Times New Roman" w:hAnsiTheme="minorHAnsi" w:cstheme="minorHAnsi"/>
                <w:sz w:val="20"/>
              </w:rPr>
            </w:pPr>
            <w:r w:rsidRPr="00C20402">
              <w:rPr>
                <w:rFonts w:asciiTheme="minorHAnsi" w:eastAsia="Times New Roman" w:hAnsiTheme="minorHAnsi" w:cstheme="minorHAnsi"/>
                <w:sz w:val="20"/>
              </w:rPr>
              <w:t>Incorporate CFCC staff input and present a second draft of Activity Book for review by CFCC staff and constituents.</w:t>
            </w:r>
          </w:p>
        </w:tc>
        <w:tc>
          <w:tcPr>
            <w:tcW w:w="2250" w:type="dxa"/>
            <w:tcBorders>
              <w:top w:val="single" w:sz="4" w:space="0" w:color="auto"/>
              <w:left w:val="single" w:sz="4" w:space="0" w:color="auto"/>
              <w:bottom w:val="single" w:sz="4" w:space="0" w:color="auto"/>
              <w:right w:val="single" w:sz="4" w:space="0" w:color="auto"/>
            </w:tcBorders>
          </w:tcPr>
          <w:p w14:paraId="00BCFD3B" w14:textId="77777777" w:rsidR="006E2196" w:rsidRPr="00C20402" w:rsidRDefault="006E2196" w:rsidP="006E2196">
            <w:pPr>
              <w:jc w:val="center"/>
              <w:rPr>
                <w:rFonts w:eastAsia="Times New Roman"/>
                <w:i/>
                <w:sz w:val="20"/>
              </w:rPr>
            </w:pPr>
          </w:p>
          <w:p w14:paraId="6D4B775B" w14:textId="6729E1F1" w:rsidR="006E2196" w:rsidRPr="00C20402" w:rsidRDefault="006E2196" w:rsidP="006E2196">
            <w:pPr>
              <w:jc w:val="center"/>
              <w:rPr>
                <w:rFonts w:eastAsia="Times New Roman"/>
                <w:i/>
                <w:sz w:val="20"/>
              </w:rPr>
            </w:pPr>
            <w:r w:rsidRPr="00C20402">
              <w:rPr>
                <w:rFonts w:eastAsia="Times New Roman"/>
                <w:i/>
                <w:sz w:val="20"/>
              </w:rPr>
              <w:t>TBD</w:t>
            </w:r>
          </w:p>
        </w:tc>
      </w:tr>
      <w:tr w:rsidR="006E2196" w:rsidRPr="006E2196" w14:paraId="60E8027A" w14:textId="77777777" w:rsidTr="00C20402">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3323A653" w14:textId="77777777" w:rsidR="006E2196" w:rsidRPr="00C20402" w:rsidRDefault="006E2196" w:rsidP="006E2196">
            <w:pPr>
              <w:contextualSpacing/>
              <w:rPr>
                <w:rFonts w:eastAsia="Times New Roman"/>
                <w:b/>
                <w:sz w:val="20"/>
              </w:rPr>
            </w:pPr>
            <w:r w:rsidRPr="00C20402">
              <w:rPr>
                <w:rFonts w:eastAsia="Times New Roman"/>
                <w:b/>
                <w:sz w:val="20"/>
              </w:rPr>
              <w:t>Deliverable 6:</w:t>
            </w:r>
          </w:p>
          <w:p w14:paraId="79B09C90" w14:textId="77777777" w:rsidR="006E2196" w:rsidRPr="00C20402" w:rsidRDefault="006E2196" w:rsidP="006E2196">
            <w:pPr>
              <w:contextualSpacing/>
              <w:rPr>
                <w:rFonts w:asciiTheme="minorHAnsi" w:eastAsia="Times New Roman" w:hAnsiTheme="minorHAnsi" w:cstheme="minorHAnsi"/>
                <w:sz w:val="20"/>
              </w:rPr>
            </w:pPr>
          </w:p>
          <w:p w14:paraId="07732C10" w14:textId="77777777" w:rsidR="006E2196" w:rsidRPr="00C20402" w:rsidRDefault="006E2196" w:rsidP="006E2196">
            <w:pPr>
              <w:contextualSpacing/>
              <w:rPr>
                <w:rFonts w:asciiTheme="minorHAnsi" w:eastAsia="Times New Roman" w:hAnsiTheme="minorHAnsi" w:cstheme="minorHAnsi"/>
                <w:sz w:val="20"/>
              </w:rPr>
            </w:pPr>
            <w:r w:rsidRPr="00C20402">
              <w:rPr>
                <w:rFonts w:asciiTheme="minorHAnsi" w:eastAsia="Times New Roman" w:hAnsiTheme="minorHAnsi" w:cstheme="minorHAnsi"/>
                <w:sz w:val="20"/>
              </w:rPr>
              <w:t xml:space="preserve">Working with CFCC staff, incorporate feedback and present final of the third edition of </w:t>
            </w:r>
            <w:r w:rsidRPr="00C20402">
              <w:rPr>
                <w:rFonts w:asciiTheme="minorHAnsi" w:eastAsia="Times New Roman" w:hAnsiTheme="minorHAnsi" w:cstheme="minorHAnsi"/>
                <w:bCs/>
                <w:i/>
                <w:iCs/>
                <w:sz w:val="20"/>
              </w:rPr>
              <w:t>What’s Happening in Court? An Activity Book for Children who are Going to Court in California</w:t>
            </w:r>
            <w:r w:rsidRPr="00C20402" w:rsidDel="00D957BB">
              <w:rPr>
                <w:rFonts w:asciiTheme="minorHAnsi" w:eastAsia="Times New Roman" w:hAnsiTheme="minorHAnsi" w:cstheme="minorHAnsi"/>
                <w:sz w:val="20"/>
              </w:rPr>
              <w:t xml:space="preserve"> </w:t>
            </w:r>
            <w:r w:rsidRPr="00C20402">
              <w:rPr>
                <w:rFonts w:asciiTheme="minorHAnsi" w:eastAsia="Times New Roman" w:hAnsiTheme="minorHAnsi" w:cstheme="minorHAnsi"/>
                <w:sz w:val="20"/>
              </w:rPr>
              <w:t>that is print ready, with guidance for how it might be adapted use online or mobile use.</w:t>
            </w:r>
          </w:p>
          <w:p w14:paraId="686E1D14" w14:textId="77777777" w:rsidR="006E2196" w:rsidRPr="00C20402" w:rsidRDefault="006E2196" w:rsidP="006E2196">
            <w:pPr>
              <w:rPr>
                <w:rFonts w:eastAsia="Times New Roman"/>
                <w:b/>
                <w:sz w:val="20"/>
              </w:rPr>
            </w:pPr>
          </w:p>
        </w:tc>
        <w:tc>
          <w:tcPr>
            <w:tcW w:w="2250" w:type="dxa"/>
            <w:tcBorders>
              <w:top w:val="single" w:sz="4" w:space="0" w:color="auto"/>
              <w:left w:val="single" w:sz="4" w:space="0" w:color="auto"/>
              <w:bottom w:val="single" w:sz="4" w:space="0" w:color="auto"/>
              <w:right w:val="single" w:sz="4" w:space="0" w:color="auto"/>
            </w:tcBorders>
          </w:tcPr>
          <w:p w14:paraId="1C5BF47D" w14:textId="77777777" w:rsidR="006E2196" w:rsidRPr="00C20402" w:rsidRDefault="006E2196" w:rsidP="006E2196">
            <w:pPr>
              <w:jc w:val="center"/>
              <w:rPr>
                <w:rFonts w:eastAsia="Times New Roman"/>
                <w:iCs/>
                <w:sz w:val="20"/>
              </w:rPr>
            </w:pPr>
          </w:p>
          <w:p w14:paraId="0EBF30C9" w14:textId="77777777" w:rsidR="006E2196" w:rsidRPr="00C20402" w:rsidRDefault="006E2196" w:rsidP="006E2196">
            <w:pPr>
              <w:jc w:val="center"/>
              <w:rPr>
                <w:rFonts w:eastAsia="Times New Roman"/>
                <w:iCs/>
                <w:sz w:val="20"/>
              </w:rPr>
            </w:pPr>
          </w:p>
          <w:p w14:paraId="57BF4C89" w14:textId="37818E0B" w:rsidR="006E2196" w:rsidRPr="00C20402" w:rsidRDefault="006E2196" w:rsidP="006E2196">
            <w:pPr>
              <w:jc w:val="center"/>
              <w:rPr>
                <w:rFonts w:eastAsia="Times New Roman"/>
                <w:iCs/>
                <w:sz w:val="20"/>
              </w:rPr>
            </w:pPr>
            <w:r w:rsidRPr="00C20402">
              <w:rPr>
                <w:rFonts w:eastAsia="Times New Roman"/>
                <w:iCs/>
                <w:sz w:val="20"/>
              </w:rPr>
              <w:t>TBD</w:t>
            </w:r>
          </w:p>
        </w:tc>
      </w:tr>
    </w:tbl>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lastRenderedPageBreak/>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3F87AB1D" w14:textId="5FED1D79" w:rsidR="00C36343" w:rsidRPr="00C572FA" w:rsidRDefault="00C36343" w:rsidP="00C572FA">
      <w:pPr>
        <w:pStyle w:val="ListParagraph"/>
        <w:numPr>
          <w:ilvl w:val="1"/>
          <w:numId w:val="18"/>
        </w:numPr>
        <w:spacing w:before="120" w:after="120"/>
        <w:rPr>
          <w:rFonts w:asciiTheme="minorHAnsi" w:hAnsiTheme="minorHAnsi" w:cstheme="minorHAnsi"/>
          <w:sz w:val="20"/>
        </w:rPr>
      </w:pPr>
      <w:r w:rsidRPr="00C572FA">
        <w:rPr>
          <w:rFonts w:asciiTheme="minorHAnsi" w:hAnsiTheme="minorHAnsi" w:cstheme="minorHAnsi"/>
          <w:b/>
          <w:bCs/>
          <w:sz w:val="20"/>
        </w:rPr>
        <w:t xml:space="preserve">Allowable Expenses. </w:t>
      </w:r>
      <w:r w:rsidRPr="00C572FA">
        <w:rPr>
          <w:rFonts w:asciiTheme="minorHAnsi" w:hAnsiTheme="minorHAnsi" w:cstheme="minorHAnsi"/>
          <w:bCs/>
          <w:sz w:val="20"/>
        </w:rPr>
        <w:t xml:space="preserve">Contractor may submit for reimbursement, without mark-up, only the following categories of expense: </w:t>
      </w:r>
    </w:p>
    <w:p w14:paraId="52BC5652" w14:textId="3D03E16F" w:rsidR="00E165F5" w:rsidRPr="00EC158B" w:rsidRDefault="006E2196"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Not Applicable</w:t>
      </w:r>
    </w:p>
    <w:p w14:paraId="588B9E08" w14:textId="77777777" w:rsidR="00C36343" w:rsidRPr="00EC158B" w:rsidRDefault="006C6263" w:rsidP="00C572FA">
      <w:pPr>
        <w:pStyle w:val="ListParagraph"/>
        <w:numPr>
          <w:ilvl w:val="1"/>
          <w:numId w:val="18"/>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F3A7FDB" w14:textId="23DD946B" w:rsidR="00C36343" w:rsidRPr="00563734" w:rsidRDefault="006C6263" w:rsidP="00C572FA">
      <w:pPr>
        <w:pStyle w:val="ListParagraph"/>
        <w:numPr>
          <w:ilvl w:val="1"/>
          <w:numId w:val="18"/>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6E2196">
        <w:rPr>
          <w:rFonts w:asciiTheme="minorHAnsi" w:hAnsiTheme="minorHAnsi" w:cstheme="minorHAnsi"/>
          <w:bCs/>
          <w:sz w:val="20"/>
        </w:rPr>
        <w:t>Not Applicable</w:t>
      </w:r>
    </w:p>
    <w:p w14:paraId="0247E46E" w14:textId="77777777" w:rsidR="00C36343" w:rsidRPr="00EC158B" w:rsidRDefault="00C36343" w:rsidP="00C572FA">
      <w:pPr>
        <w:pStyle w:val="ListParagraph"/>
        <w:numPr>
          <w:ilvl w:val="1"/>
          <w:numId w:val="18"/>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6"/>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28B01B4A" w14:textId="1342450C" w:rsidR="00606C92" w:rsidRDefault="00023CC5" w:rsidP="00606C92">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7762C699" w14:textId="4A3B7D7C" w:rsidR="001768BA" w:rsidRPr="00FF29E6" w:rsidRDefault="001768BA" w:rsidP="001768BA">
      <w:pPr>
        <w:numPr>
          <w:ilvl w:val="0"/>
          <w:numId w:val="10"/>
        </w:numPr>
        <w:spacing w:before="120" w:after="120"/>
        <w:rPr>
          <w:b/>
          <w:sz w:val="20"/>
        </w:rPr>
      </w:pPr>
      <w:r w:rsidRPr="00FF29E6">
        <w:rPr>
          <w:b/>
          <w:sz w:val="20"/>
        </w:rPr>
        <w:t xml:space="preserve">Insurance. </w:t>
      </w:r>
    </w:p>
    <w:p w14:paraId="2369D33F" w14:textId="77777777" w:rsidR="001768BA" w:rsidRPr="00FF29E6" w:rsidRDefault="001768BA" w:rsidP="001768BA">
      <w:pPr>
        <w:widowControl w:val="0"/>
        <w:numPr>
          <w:ilvl w:val="1"/>
          <w:numId w:val="31"/>
        </w:numPr>
        <w:spacing w:before="120" w:after="120"/>
        <w:ind w:left="0" w:firstLine="720"/>
        <w:outlineLvl w:val="2"/>
        <w:rPr>
          <w:b/>
          <w:bCs/>
          <w:sz w:val="20"/>
        </w:rPr>
      </w:pPr>
      <w:r w:rsidRPr="00FF29E6">
        <w:rPr>
          <w:rFonts w:cs="Arial"/>
          <w:b/>
          <w:bCs/>
          <w:sz w:val="20"/>
          <w:u w:val="single"/>
        </w:rPr>
        <w:t xml:space="preserve">General </w:t>
      </w:r>
      <w:r w:rsidRPr="00FF29E6">
        <w:rPr>
          <w:b/>
          <w:bCs/>
          <w:sz w:val="20"/>
          <w:u w:val="single"/>
        </w:rPr>
        <w:t>Requirements</w:t>
      </w:r>
      <w:r w:rsidRPr="00FF29E6">
        <w:rPr>
          <w:b/>
          <w:bCs/>
          <w:sz w:val="20"/>
        </w:rPr>
        <w:t xml:space="preserve">. </w:t>
      </w:r>
    </w:p>
    <w:p w14:paraId="2DD9CE83"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By requiring the minimum insurance set forth in this Agreement, the JBE shall not be deemed or construed to have assessed the risks that may be applicable to Contractor under this Agreement. Contractor shall assess its own risks and if it deems appropriate or prudent, maintain higher limits or broader coverage.</w:t>
      </w:r>
    </w:p>
    <w:p w14:paraId="17D43B07" w14:textId="77777777" w:rsidR="001768BA" w:rsidRPr="00FF29E6" w:rsidRDefault="001768BA" w:rsidP="001768BA">
      <w:pPr>
        <w:ind w:left="1530"/>
        <w:rPr>
          <w:sz w:val="20"/>
        </w:rPr>
      </w:pPr>
    </w:p>
    <w:p w14:paraId="43E9414D"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 xml:space="preserve">The insurance obligations under this Agreement shall be: (1) all the insurance coverage and/or limits carried by or available to the Contractor; or (2) the minimum insurance coverage requirements and/or limits shown in this Agreement, whichever is greater. Any insurance proceeds </w:t>
      </w:r>
      <w:proofErr w:type="gramStart"/>
      <w:r w:rsidRPr="00FF29E6">
        <w:rPr>
          <w:sz w:val="20"/>
        </w:rPr>
        <w:t>in excess of</w:t>
      </w:r>
      <w:proofErr w:type="gramEnd"/>
      <w:r w:rsidRPr="00FF29E6">
        <w:rPr>
          <w:sz w:val="20"/>
        </w:rPr>
        <w:t xml:space="preserve"> or broader than the minimum required coverage and/or minimum required limits which are applicable to a given loss shall be available to the JBE in compliance with the insurance requirements set forth in this Agreement. The JBE may, in its sole discretion, accept self-insurance or risk-pool coverage as a substitute for any of the required insurance policies under this Agreement. No representation is made by the JBE that the minimum insurance requirements of this Agreement are sufficient to cover the obligations of the Contractor under this Agreement.</w:t>
      </w:r>
    </w:p>
    <w:p w14:paraId="667B04EE" w14:textId="77777777" w:rsidR="001768BA" w:rsidRPr="00FF29E6" w:rsidRDefault="001768BA" w:rsidP="001768BA">
      <w:pPr>
        <w:ind w:left="720"/>
        <w:rPr>
          <w:sz w:val="20"/>
        </w:rPr>
      </w:pPr>
    </w:p>
    <w:p w14:paraId="18791620"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Contractor shall obtain and maintain the required insurance for the duration of this Agreement with an insurance company or companies acceptable to the JBE, in its sole discretion, and that are rated “A-VII” or higher by A. M. Best’s key rating guide and are authorized to do business in the state of California.</w:t>
      </w:r>
    </w:p>
    <w:p w14:paraId="7852802B" w14:textId="77777777" w:rsidR="001768BA" w:rsidRPr="00FF29E6" w:rsidRDefault="001768BA" w:rsidP="001768BA">
      <w:pPr>
        <w:ind w:left="720"/>
        <w:rPr>
          <w:sz w:val="20"/>
        </w:rPr>
      </w:pPr>
    </w:p>
    <w:p w14:paraId="100BFAD1" w14:textId="77777777" w:rsidR="001768BA" w:rsidRPr="00FF29E6" w:rsidRDefault="001768BA" w:rsidP="001768BA">
      <w:pPr>
        <w:numPr>
          <w:ilvl w:val="3"/>
          <w:numId w:val="31"/>
        </w:numPr>
        <w:spacing w:line="259" w:lineRule="auto"/>
        <w:ind w:left="0" w:firstLine="1530"/>
        <w:contextualSpacing/>
        <w:rPr>
          <w:sz w:val="20"/>
        </w:rPr>
      </w:pPr>
      <w:r w:rsidRPr="00FF29E6">
        <w:rPr>
          <w:sz w:val="20"/>
        </w:rPr>
        <w:t xml:space="preserve">For all insurance policies required under this Agreement, no deductible shall exceed five (5) percent of the minimum limit of insurance required under this Agreement unless authorized in writing by the JBE. Any Contractor deductible must be clearly stated on the appropriate certificate of insurance. </w:t>
      </w:r>
    </w:p>
    <w:p w14:paraId="36A1EDE2" w14:textId="77777777" w:rsidR="001768BA" w:rsidRPr="00FF29E6" w:rsidRDefault="001768BA" w:rsidP="001768BA">
      <w:pPr>
        <w:ind w:left="720"/>
        <w:rPr>
          <w:sz w:val="20"/>
        </w:rPr>
      </w:pPr>
    </w:p>
    <w:p w14:paraId="7D2FB54A" w14:textId="77777777" w:rsidR="001768BA" w:rsidRPr="00FF29E6" w:rsidRDefault="001768BA" w:rsidP="001768BA">
      <w:pPr>
        <w:ind w:firstLine="720"/>
        <w:rPr>
          <w:sz w:val="20"/>
        </w:rPr>
      </w:pPr>
      <w:r w:rsidRPr="00FF29E6">
        <w:rPr>
          <w:sz w:val="20"/>
        </w:rPr>
        <w:t xml:space="preserve">Self-Insured retentions (SIR) must be declared to and approved in writing by the JBE. The JBE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JBE. </w:t>
      </w:r>
      <w:proofErr w:type="gramStart"/>
      <w:r w:rsidRPr="00FF29E6">
        <w:rPr>
          <w:sz w:val="20"/>
        </w:rPr>
        <w:t>Any and all</w:t>
      </w:r>
      <w:proofErr w:type="gramEnd"/>
      <w:r w:rsidRPr="00FF29E6">
        <w:rPr>
          <w:sz w:val="20"/>
        </w:rPr>
        <w:t xml:space="preserve"> deductibles and SIRs shall be the sole responsibility of Contractor or subcontractor who procured such insurance and shall not apply to Judicial Branch Entities or Judicial Branch Personnel. JBE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JBE reserves the right to obtain a copy of any policies and endorsements for verification.</w:t>
      </w:r>
    </w:p>
    <w:p w14:paraId="2A4ACEF2" w14:textId="77777777" w:rsidR="001768BA" w:rsidRPr="00FF29E6" w:rsidRDefault="001768BA" w:rsidP="001768BA">
      <w:pPr>
        <w:ind w:firstLine="720"/>
        <w:rPr>
          <w:sz w:val="20"/>
        </w:rPr>
      </w:pPr>
    </w:p>
    <w:p w14:paraId="12F1E585" w14:textId="77777777" w:rsidR="001768BA" w:rsidRPr="00FF29E6" w:rsidRDefault="001768BA" w:rsidP="001768BA">
      <w:pPr>
        <w:numPr>
          <w:ilvl w:val="3"/>
          <w:numId w:val="31"/>
        </w:numPr>
        <w:spacing w:line="259" w:lineRule="auto"/>
        <w:ind w:left="0" w:firstLine="1440"/>
        <w:contextualSpacing/>
        <w:rPr>
          <w:sz w:val="20"/>
        </w:rPr>
      </w:pPr>
      <w:r w:rsidRPr="00FF29E6">
        <w:rPr>
          <w:sz w:val="20"/>
        </w:rPr>
        <w:lastRenderedPageBreak/>
        <w:t>Contractor is responsible for and may not recover from the State of California, Judicial Council, or the JBE any deductible or self-insured retention that is connected to the insurance required under this Agreement. If</w:t>
      </w:r>
      <w:r w:rsidRPr="00FF29E6">
        <w:rPr>
          <w:spacing w:val="-2"/>
          <w:sz w:val="20"/>
        </w:rPr>
        <w:t xml:space="preserve"> </w:t>
      </w:r>
      <w:r w:rsidRPr="00FF29E6">
        <w:rPr>
          <w:sz w:val="20"/>
        </w:rPr>
        <w:t>self-insured,</w:t>
      </w:r>
      <w:r w:rsidRPr="00FF29E6">
        <w:rPr>
          <w:spacing w:val="1"/>
          <w:sz w:val="20"/>
        </w:rPr>
        <w:t xml:space="preserve"> </w:t>
      </w:r>
      <w:r w:rsidRPr="00FF29E6">
        <w:rPr>
          <w:sz w:val="20"/>
        </w:rPr>
        <w:t>Contractor warrants that it will maintain funds to cover losses required to be insured against by Contractor under the terms of this Agreement.</w:t>
      </w:r>
    </w:p>
    <w:p w14:paraId="64FEDD5B" w14:textId="77777777" w:rsidR="001768BA" w:rsidRPr="00FF29E6" w:rsidRDefault="001768BA" w:rsidP="001768BA">
      <w:pPr>
        <w:ind w:left="2160"/>
        <w:rPr>
          <w:sz w:val="20"/>
        </w:rPr>
      </w:pPr>
    </w:p>
    <w:p w14:paraId="207ED52F"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prior to commencing performance under this Agreement, shall provide JBE with certificates of insurance and signed insurance policy endorsements, on forms acceptable to JBE,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w:t>
      </w:r>
      <w:r>
        <w:rPr>
          <w:sz w:val="20"/>
        </w:rPr>
        <w:t xml:space="preserve">and </w:t>
      </w:r>
      <w:r w:rsidRPr="00FF29E6">
        <w:rPr>
          <w:sz w:val="20"/>
        </w:rPr>
        <w:t>the JBE, 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JBE.</w:t>
      </w:r>
    </w:p>
    <w:p w14:paraId="3CC53FD8" w14:textId="77777777" w:rsidR="001768BA" w:rsidRPr="00FF29E6" w:rsidRDefault="001768BA" w:rsidP="001768BA">
      <w:pPr>
        <w:ind w:left="720"/>
        <w:rPr>
          <w:sz w:val="20"/>
        </w:rPr>
      </w:pPr>
    </w:p>
    <w:p w14:paraId="762F1E27"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The insurance required under this Agreement, including all required additional insured coverages, must be endorsed to be primary and non-contributory to any insurance or self-insurance maintained by the State of California, Judicial Council, or the JBE. Contractor’s</w:t>
      </w:r>
      <w:r w:rsidRPr="00FF29E6">
        <w:rPr>
          <w:spacing w:val="15"/>
          <w:sz w:val="20"/>
        </w:rPr>
        <w:t xml:space="preserve"> </w:t>
      </w:r>
      <w:r w:rsidRPr="00FF29E6">
        <w:rPr>
          <w:sz w:val="20"/>
        </w:rPr>
        <w:t>liabilities</w:t>
      </w:r>
      <w:r w:rsidRPr="00FF29E6">
        <w:rPr>
          <w:spacing w:val="18"/>
          <w:sz w:val="20"/>
        </w:rPr>
        <w:t xml:space="preserve"> </w:t>
      </w:r>
      <w:r w:rsidRPr="00FF29E6">
        <w:rPr>
          <w:sz w:val="20"/>
        </w:rPr>
        <w:t>un</w:t>
      </w:r>
      <w:r w:rsidRPr="00FF29E6">
        <w:rPr>
          <w:spacing w:val="-2"/>
          <w:sz w:val="20"/>
        </w:rPr>
        <w:t>d</w:t>
      </w:r>
      <w:r w:rsidRPr="00FF29E6">
        <w:rPr>
          <w:spacing w:val="1"/>
          <w:sz w:val="20"/>
        </w:rPr>
        <w:t>e</w:t>
      </w:r>
      <w:r w:rsidRPr="00FF29E6">
        <w:rPr>
          <w:sz w:val="20"/>
        </w:rPr>
        <w:t>r</w:t>
      </w:r>
      <w:r w:rsidRPr="00FF29E6">
        <w:rPr>
          <w:spacing w:val="16"/>
          <w:sz w:val="20"/>
        </w:rPr>
        <w:t xml:space="preserve"> </w:t>
      </w:r>
      <w:r w:rsidRPr="00FF29E6">
        <w:rPr>
          <w:spacing w:val="1"/>
          <w:sz w:val="20"/>
        </w:rPr>
        <w:t>t</w:t>
      </w:r>
      <w:r w:rsidRPr="00FF29E6">
        <w:rPr>
          <w:sz w:val="20"/>
        </w:rPr>
        <w:t>h</w:t>
      </w:r>
      <w:r w:rsidRPr="00FF29E6">
        <w:rPr>
          <w:spacing w:val="-1"/>
          <w:sz w:val="20"/>
        </w:rPr>
        <w:t>i</w:t>
      </w:r>
      <w:r w:rsidRPr="00FF29E6">
        <w:rPr>
          <w:sz w:val="20"/>
        </w:rPr>
        <w:t>s</w:t>
      </w:r>
      <w:r w:rsidRPr="00FF29E6">
        <w:rPr>
          <w:spacing w:val="18"/>
          <w:sz w:val="20"/>
        </w:rPr>
        <w:t xml:space="preserve"> </w:t>
      </w:r>
      <w:r w:rsidRPr="00FF29E6">
        <w:rPr>
          <w:spacing w:val="1"/>
          <w:sz w:val="20"/>
        </w:rPr>
        <w:t>Agreement</w:t>
      </w:r>
      <w:r w:rsidRPr="00FF29E6">
        <w:rPr>
          <w:spacing w:val="18"/>
          <w:sz w:val="20"/>
        </w:rPr>
        <w:t xml:space="preserve"> </w:t>
      </w:r>
      <w:r w:rsidRPr="00FF29E6">
        <w:rPr>
          <w:spacing w:val="1"/>
          <w:sz w:val="20"/>
        </w:rPr>
        <w:t>s</w:t>
      </w:r>
      <w:r w:rsidRPr="00FF29E6">
        <w:rPr>
          <w:spacing w:val="-2"/>
          <w:sz w:val="20"/>
        </w:rPr>
        <w:t>h</w:t>
      </w:r>
      <w:r w:rsidRPr="00FF29E6">
        <w:rPr>
          <w:spacing w:val="1"/>
          <w:sz w:val="20"/>
        </w:rPr>
        <w:t>a</w:t>
      </w:r>
      <w:r w:rsidRPr="00FF29E6">
        <w:rPr>
          <w:spacing w:val="-1"/>
          <w:sz w:val="20"/>
        </w:rPr>
        <w:t>l</w:t>
      </w:r>
      <w:r w:rsidRPr="00FF29E6">
        <w:rPr>
          <w:sz w:val="20"/>
        </w:rPr>
        <w:t>l</w:t>
      </w:r>
      <w:r w:rsidRPr="00FF29E6">
        <w:rPr>
          <w:spacing w:val="18"/>
          <w:sz w:val="20"/>
        </w:rPr>
        <w:t xml:space="preserve"> </w:t>
      </w:r>
      <w:r w:rsidRPr="00FF29E6">
        <w:rPr>
          <w:sz w:val="20"/>
        </w:rPr>
        <w:t>n</w:t>
      </w:r>
      <w:r w:rsidRPr="00FF29E6">
        <w:rPr>
          <w:spacing w:val="-2"/>
          <w:sz w:val="20"/>
        </w:rPr>
        <w:t>o</w:t>
      </w:r>
      <w:r w:rsidRPr="00FF29E6">
        <w:rPr>
          <w:sz w:val="20"/>
        </w:rPr>
        <w:t>t</w:t>
      </w:r>
      <w:r w:rsidRPr="00FF29E6">
        <w:rPr>
          <w:spacing w:val="18"/>
          <w:sz w:val="20"/>
        </w:rPr>
        <w:t xml:space="preserve"> </w:t>
      </w:r>
      <w:r w:rsidRPr="00FF29E6">
        <w:rPr>
          <w:sz w:val="20"/>
        </w:rPr>
        <w:t>be</w:t>
      </w:r>
      <w:r w:rsidRPr="00FF29E6">
        <w:rPr>
          <w:spacing w:val="15"/>
          <w:sz w:val="20"/>
        </w:rPr>
        <w:t xml:space="preserve"> </w:t>
      </w:r>
      <w:r w:rsidRPr="00FF29E6">
        <w:rPr>
          <w:spacing w:val="1"/>
          <w:sz w:val="20"/>
        </w:rPr>
        <w:t>l</w:t>
      </w:r>
      <w:r w:rsidRPr="00FF29E6">
        <w:rPr>
          <w:spacing w:val="-1"/>
          <w:sz w:val="20"/>
        </w:rPr>
        <w:t>im</w:t>
      </w:r>
      <w:r w:rsidRPr="00FF29E6">
        <w:rPr>
          <w:spacing w:val="1"/>
          <w:sz w:val="20"/>
        </w:rPr>
        <w:t>it</w:t>
      </w:r>
      <w:r w:rsidRPr="00FF29E6">
        <w:rPr>
          <w:spacing w:val="-2"/>
          <w:sz w:val="20"/>
        </w:rPr>
        <w:t>e</w:t>
      </w:r>
      <w:r w:rsidRPr="00FF29E6">
        <w:rPr>
          <w:sz w:val="20"/>
        </w:rPr>
        <w:t>d</w:t>
      </w:r>
      <w:r w:rsidRPr="00FF29E6">
        <w:rPr>
          <w:spacing w:val="17"/>
          <w:sz w:val="20"/>
        </w:rPr>
        <w:t xml:space="preserve"> </w:t>
      </w:r>
      <w:r w:rsidRPr="00FF29E6">
        <w:rPr>
          <w:spacing w:val="1"/>
          <w:sz w:val="20"/>
        </w:rPr>
        <w:t>i</w:t>
      </w:r>
      <w:r w:rsidRPr="00FF29E6">
        <w:rPr>
          <w:sz w:val="20"/>
        </w:rPr>
        <w:t>n</w:t>
      </w:r>
      <w:r w:rsidRPr="00FF29E6">
        <w:rPr>
          <w:spacing w:val="15"/>
          <w:sz w:val="20"/>
        </w:rPr>
        <w:t xml:space="preserve"> </w:t>
      </w:r>
      <w:r w:rsidRPr="00FF29E6">
        <w:rPr>
          <w:spacing w:val="-2"/>
          <w:sz w:val="20"/>
        </w:rPr>
        <w:t>a</w:t>
      </w:r>
      <w:r w:rsidRPr="00FF29E6">
        <w:rPr>
          <w:sz w:val="20"/>
        </w:rPr>
        <w:t>ny</w:t>
      </w:r>
      <w:r w:rsidRPr="00FF29E6">
        <w:rPr>
          <w:spacing w:val="17"/>
          <w:sz w:val="20"/>
        </w:rPr>
        <w:t xml:space="preserve"> </w:t>
      </w:r>
      <w:r w:rsidRPr="00FF29E6">
        <w:rPr>
          <w:spacing w:val="1"/>
          <w:sz w:val="20"/>
        </w:rPr>
        <w:t>m</w:t>
      </w:r>
      <w:r w:rsidRPr="00FF29E6">
        <w:rPr>
          <w:spacing w:val="-2"/>
          <w:sz w:val="20"/>
        </w:rPr>
        <w:t>a</w:t>
      </w:r>
      <w:r w:rsidRPr="00FF29E6">
        <w:rPr>
          <w:sz w:val="20"/>
        </w:rPr>
        <w:t>nn</w:t>
      </w:r>
      <w:r w:rsidRPr="00FF29E6">
        <w:rPr>
          <w:spacing w:val="-2"/>
          <w:sz w:val="20"/>
        </w:rPr>
        <w:t>e</w:t>
      </w:r>
      <w:r w:rsidRPr="00FF29E6">
        <w:rPr>
          <w:sz w:val="20"/>
        </w:rPr>
        <w:t>r</w:t>
      </w:r>
      <w:r w:rsidRPr="00FF29E6">
        <w:rPr>
          <w:spacing w:val="18"/>
          <w:sz w:val="20"/>
        </w:rPr>
        <w:t xml:space="preserve"> </w:t>
      </w:r>
      <w:r w:rsidRPr="00FF29E6">
        <w:rPr>
          <w:spacing w:val="-1"/>
          <w:sz w:val="20"/>
        </w:rPr>
        <w:t>t</w:t>
      </w:r>
      <w:r w:rsidRPr="00FF29E6">
        <w:rPr>
          <w:sz w:val="20"/>
        </w:rPr>
        <w:t xml:space="preserve">o </w:t>
      </w:r>
      <w:r w:rsidRPr="00FF29E6">
        <w:rPr>
          <w:spacing w:val="1"/>
          <w:sz w:val="20"/>
        </w:rPr>
        <w:t>t</w:t>
      </w:r>
      <w:r w:rsidRPr="00FF29E6">
        <w:rPr>
          <w:sz w:val="20"/>
        </w:rPr>
        <w:t>he</w:t>
      </w:r>
      <w:r w:rsidRPr="00FF29E6">
        <w:rPr>
          <w:spacing w:val="-2"/>
          <w:sz w:val="20"/>
        </w:rPr>
        <w:t xml:space="preserve"> </w:t>
      </w:r>
      <w:r w:rsidRPr="00FF29E6">
        <w:rPr>
          <w:spacing w:val="1"/>
          <w:sz w:val="20"/>
        </w:rPr>
        <w:t>i</w:t>
      </w:r>
      <w:r w:rsidRPr="00FF29E6">
        <w:rPr>
          <w:sz w:val="20"/>
        </w:rPr>
        <w:t>n</w:t>
      </w:r>
      <w:r w:rsidRPr="00FF29E6">
        <w:rPr>
          <w:spacing w:val="1"/>
          <w:sz w:val="20"/>
        </w:rPr>
        <w:t>s</w:t>
      </w:r>
      <w:r w:rsidRPr="00FF29E6">
        <w:rPr>
          <w:spacing w:val="-2"/>
          <w:sz w:val="20"/>
        </w:rPr>
        <w:t>u</w:t>
      </w:r>
      <w:r w:rsidRPr="00FF29E6">
        <w:rPr>
          <w:spacing w:val="1"/>
          <w:sz w:val="20"/>
        </w:rPr>
        <w:t>ra</w:t>
      </w:r>
      <w:r w:rsidRPr="00FF29E6">
        <w:rPr>
          <w:spacing w:val="-2"/>
          <w:sz w:val="20"/>
        </w:rPr>
        <w:t>n</w:t>
      </w:r>
      <w:r w:rsidRPr="00FF29E6">
        <w:rPr>
          <w:spacing w:val="1"/>
          <w:sz w:val="20"/>
        </w:rPr>
        <w:t>c</w:t>
      </w:r>
      <w:r w:rsidRPr="00FF29E6">
        <w:rPr>
          <w:sz w:val="20"/>
        </w:rPr>
        <w:t>e</w:t>
      </w:r>
      <w:r w:rsidRPr="00FF29E6">
        <w:rPr>
          <w:spacing w:val="1"/>
          <w:sz w:val="20"/>
        </w:rPr>
        <w:t xml:space="preserve"> c</w:t>
      </w:r>
      <w:r w:rsidRPr="00FF29E6">
        <w:rPr>
          <w:spacing w:val="-2"/>
          <w:sz w:val="20"/>
        </w:rPr>
        <w:t>o</w:t>
      </w:r>
      <w:r w:rsidRPr="00FF29E6">
        <w:rPr>
          <w:sz w:val="20"/>
        </w:rPr>
        <w:t>v</w:t>
      </w:r>
      <w:r w:rsidRPr="00FF29E6">
        <w:rPr>
          <w:spacing w:val="1"/>
          <w:sz w:val="20"/>
        </w:rPr>
        <w:t>e</w:t>
      </w:r>
      <w:r w:rsidRPr="00FF29E6">
        <w:rPr>
          <w:spacing w:val="-1"/>
          <w:sz w:val="20"/>
        </w:rPr>
        <w:t>r</w:t>
      </w:r>
      <w:r w:rsidRPr="00FF29E6">
        <w:rPr>
          <w:spacing w:val="1"/>
          <w:sz w:val="20"/>
        </w:rPr>
        <w:t>a</w:t>
      </w:r>
      <w:r w:rsidRPr="00FF29E6">
        <w:rPr>
          <w:sz w:val="20"/>
        </w:rPr>
        <w:t>ge</w:t>
      </w:r>
      <w:r w:rsidRPr="00FF29E6">
        <w:rPr>
          <w:spacing w:val="-2"/>
          <w:sz w:val="20"/>
        </w:rPr>
        <w:t xml:space="preserve"> </w:t>
      </w:r>
      <w:r w:rsidRPr="00FF29E6">
        <w:rPr>
          <w:spacing w:val="1"/>
          <w:sz w:val="20"/>
        </w:rPr>
        <w:t>re</w:t>
      </w:r>
      <w:r w:rsidRPr="00FF29E6">
        <w:rPr>
          <w:spacing w:val="-2"/>
          <w:sz w:val="20"/>
        </w:rPr>
        <w:t>q</w:t>
      </w:r>
      <w:r w:rsidRPr="00FF29E6">
        <w:rPr>
          <w:sz w:val="20"/>
        </w:rPr>
        <w:t>u</w:t>
      </w:r>
      <w:r w:rsidRPr="00FF29E6">
        <w:rPr>
          <w:spacing w:val="1"/>
          <w:sz w:val="20"/>
        </w:rPr>
        <w:t>ir</w:t>
      </w:r>
      <w:r w:rsidRPr="00FF29E6">
        <w:rPr>
          <w:spacing w:val="-2"/>
          <w:sz w:val="20"/>
        </w:rPr>
        <w:t>e</w:t>
      </w:r>
      <w:r w:rsidRPr="00FF29E6">
        <w:rPr>
          <w:sz w:val="20"/>
        </w:rPr>
        <w:t>d.</w:t>
      </w:r>
    </w:p>
    <w:p w14:paraId="08A4B276" w14:textId="77777777" w:rsidR="001768BA" w:rsidRPr="00FF29E6" w:rsidRDefault="001768BA" w:rsidP="001768BA">
      <w:pPr>
        <w:ind w:left="720"/>
        <w:rPr>
          <w:sz w:val="20"/>
        </w:rPr>
      </w:pPr>
    </w:p>
    <w:p w14:paraId="315F08BF" w14:textId="11AE5476" w:rsidR="001768BA" w:rsidRPr="00FF29E6" w:rsidRDefault="001768BA" w:rsidP="001768BA">
      <w:pPr>
        <w:numPr>
          <w:ilvl w:val="3"/>
          <w:numId w:val="31"/>
        </w:numPr>
        <w:spacing w:line="259" w:lineRule="auto"/>
        <w:ind w:left="0" w:firstLine="1440"/>
        <w:contextualSpacing/>
        <w:rPr>
          <w:sz w:val="20"/>
        </w:rPr>
      </w:pPr>
      <w:r w:rsidRPr="00FF29E6">
        <w:rPr>
          <w:sz w:val="20"/>
        </w:rPr>
        <w:t xml:space="preserve">Failure to provide the documentation as required prior to the commencement of </w:t>
      </w:r>
      <w:r w:rsidR="00933585">
        <w:rPr>
          <w:sz w:val="20"/>
        </w:rPr>
        <w:t xml:space="preserve">Contractor’s performance under this Agreement </w:t>
      </w:r>
      <w:r w:rsidRPr="00FF29E6">
        <w:rPr>
          <w:sz w:val="20"/>
        </w:rPr>
        <w:t>shall not constitute or be construed as a waiver of the obligation to provide such documentation.</w:t>
      </w:r>
    </w:p>
    <w:p w14:paraId="25DF63DA" w14:textId="77777777" w:rsidR="001768BA" w:rsidRPr="00FF29E6" w:rsidRDefault="001768BA" w:rsidP="001768BA">
      <w:pPr>
        <w:ind w:left="720"/>
        <w:rPr>
          <w:sz w:val="20"/>
        </w:rPr>
      </w:pPr>
    </w:p>
    <w:p w14:paraId="06065B38" w14:textId="1B47727B" w:rsidR="001768BA" w:rsidRDefault="001768BA" w:rsidP="001768BA">
      <w:pPr>
        <w:numPr>
          <w:ilvl w:val="3"/>
          <w:numId w:val="31"/>
        </w:numPr>
        <w:spacing w:line="259" w:lineRule="auto"/>
        <w:ind w:left="0" w:firstLine="1440"/>
        <w:contextualSpacing/>
        <w:rPr>
          <w:sz w:val="20"/>
        </w:rPr>
      </w:pPr>
      <w:r w:rsidRPr="00FF29E6">
        <w:rPr>
          <w:sz w:val="20"/>
        </w:rPr>
        <w:t>The Certificates of Insurance must be addressed and mailed to:</w:t>
      </w:r>
    </w:p>
    <w:p w14:paraId="4D5D4ACE" w14:textId="77777777" w:rsidR="0049741B" w:rsidRDefault="0049741B" w:rsidP="00DA2118">
      <w:pPr>
        <w:pStyle w:val="ListParagraph"/>
        <w:rPr>
          <w:sz w:val="20"/>
        </w:rPr>
      </w:pPr>
    </w:p>
    <w:p w14:paraId="1EFF90A8" w14:textId="14C12A19" w:rsidR="0049741B" w:rsidRDefault="0049741B" w:rsidP="00DA2118">
      <w:pPr>
        <w:spacing w:line="259" w:lineRule="auto"/>
        <w:ind w:left="1440"/>
        <w:contextualSpacing/>
        <w:rPr>
          <w:sz w:val="20"/>
        </w:rPr>
      </w:pPr>
      <w:r w:rsidRPr="00DA2118">
        <w:rPr>
          <w:sz w:val="20"/>
          <w:highlight w:val="yellow"/>
        </w:rPr>
        <w:t>[</w:t>
      </w:r>
      <w:r w:rsidR="00932349">
        <w:rPr>
          <w:i/>
          <w:iCs/>
          <w:sz w:val="20"/>
          <w:highlight w:val="yellow"/>
        </w:rPr>
        <w:t>TBD</w:t>
      </w:r>
      <w:r w:rsidRPr="00DA2118">
        <w:rPr>
          <w:sz w:val="20"/>
          <w:highlight w:val="yellow"/>
        </w:rPr>
        <w:t>]</w:t>
      </w:r>
    </w:p>
    <w:p w14:paraId="68E19BC5" w14:textId="77777777" w:rsidR="00ED2742" w:rsidRDefault="00ED2742" w:rsidP="00DA2118">
      <w:pPr>
        <w:pStyle w:val="ListParagraph"/>
        <w:rPr>
          <w:sz w:val="20"/>
        </w:rPr>
      </w:pPr>
    </w:p>
    <w:p w14:paraId="616D44E6" w14:textId="77777777" w:rsidR="001768BA" w:rsidRPr="00FF29E6" w:rsidRDefault="001768BA" w:rsidP="00DA2118">
      <w:pPr>
        <w:rPr>
          <w:sz w:val="20"/>
        </w:rPr>
      </w:pPr>
    </w:p>
    <w:p w14:paraId="37F91282"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JBE may direct the Contractor to stop work or may take other remedial action. Contractor must provide renewal insurance certificates and signed policy endorsements to JBE on or before the expiration date of the previous insurance certificates and signed policy endorsements. Any new insurance procured by Contractor must conform to the requirements of this Agreement.</w:t>
      </w:r>
    </w:p>
    <w:p w14:paraId="6947CEBB" w14:textId="77777777" w:rsidR="001768BA" w:rsidRPr="00FF29E6" w:rsidRDefault="001768BA" w:rsidP="001768BA">
      <w:pPr>
        <w:ind w:left="1440"/>
        <w:rPr>
          <w:sz w:val="20"/>
        </w:rPr>
      </w:pPr>
    </w:p>
    <w:p w14:paraId="02D2BD0B"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In the event Contractor fails to keep the specified insurance coverage in force at all times required under this Agreement, JBE may, in addition to and without limiting any other remedies available to it, (i) order the Contractor to stop work, or (ii) terminate this Agreement upon the occurrence of such event, subject to the provisions of this Agreement.</w:t>
      </w:r>
    </w:p>
    <w:p w14:paraId="69AB120E" w14:textId="77777777" w:rsidR="001768BA" w:rsidRPr="00FF29E6" w:rsidRDefault="001768BA" w:rsidP="001768BA">
      <w:pPr>
        <w:ind w:left="720"/>
        <w:rPr>
          <w:sz w:val="20"/>
        </w:rPr>
      </w:pPr>
    </w:p>
    <w:p w14:paraId="62E092BB" w14:textId="017AE35A"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and each insurer providing insurance required under this Agreement, expressly waives all rights of recovery and subrogation rights it may have against the State of California, Judicial Council, the JBE, and their respective elected and appointed officials, judicial officers, officers, employees, and agents for direct physical loss or damage </w:t>
      </w:r>
      <w:r w:rsidR="00971465">
        <w:rPr>
          <w:sz w:val="20"/>
        </w:rPr>
        <w:t>arising from Contractor’s perform</w:t>
      </w:r>
      <w:r w:rsidR="00FA2248">
        <w:rPr>
          <w:sz w:val="20"/>
        </w:rPr>
        <w:t>ance of this Agreement</w:t>
      </w:r>
      <w:r w:rsidRPr="00FF29E6">
        <w:rPr>
          <w:sz w:val="20"/>
        </w:rPr>
        <w:t xml:space="preserve">, and for any liability arising out of or in connection with </w:t>
      </w:r>
      <w:r w:rsidR="00F31B8A">
        <w:rPr>
          <w:sz w:val="20"/>
        </w:rPr>
        <w:t>Contractor’s performance of this</w:t>
      </w:r>
      <w:r w:rsidRPr="00FF29E6">
        <w:rPr>
          <w:sz w:val="20"/>
        </w:rPr>
        <w:t xml:space="preserve"> Agreement or arising out of or in connection with Contractor’s breach of this Agreement. This provision does not apply to professional liability insurance policies.</w:t>
      </w:r>
    </w:p>
    <w:p w14:paraId="5C69F323" w14:textId="77777777" w:rsidR="001768BA" w:rsidRPr="00FF29E6" w:rsidRDefault="001768BA" w:rsidP="001768BA">
      <w:pPr>
        <w:ind w:left="720"/>
        <w:rPr>
          <w:sz w:val="20"/>
        </w:rPr>
      </w:pPr>
    </w:p>
    <w:p w14:paraId="67A1726F"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shall provide the JBE with written notice within </w:t>
      </w:r>
      <w:r w:rsidRPr="00FF29E6">
        <w:rPr>
          <w:b/>
          <w:bCs/>
          <w:sz w:val="20"/>
        </w:rPr>
        <w:t>TEN</w:t>
      </w:r>
      <w:r w:rsidRPr="00FF29E6">
        <w:rPr>
          <w:sz w:val="20"/>
        </w:rPr>
        <w:t xml:space="preserve"> </w:t>
      </w:r>
      <w:r w:rsidRPr="00FF29E6">
        <w:rPr>
          <w:b/>
          <w:bCs/>
          <w:sz w:val="20"/>
        </w:rPr>
        <w:t>(10)</w:t>
      </w:r>
      <w:r w:rsidRPr="00FF29E6">
        <w:rPr>
          <w:sz w:val="20"/>
        </w:rPr>
        <w:t xml:space="preserve"> calendar days of becoming aware of a material change or cancellation of the insurance policies required under this Agreement. In the </w:t>
      </w:r>
      <w:r w:rsidRPr="00FF29E6">
        <w:rPr>
          <w:sz w:val="20"/>
        </w:rPr>
        <w:lastRenderedPageBreak/>
        <w:t xml:space="preserve">event of expiration or cancellation of any insurance policy, Contractor shall </w:t>
      </w:r>
      <w:r w:rsidRPr="00FF29E6">
        <w:rPr>
          <w:b/>
          <w:bCs/>
          <w:sz w:val="20"/>
        </w:rPr>
        <w:t>immediately</w:t>
      </w:r>
      <w:r w:rsidRPr="00FF29E6">
        <w:rPr>
          <w:sz w:val="20"/>
        </w:rPr>
        <w:t xml:space="preserve"> notify the JBE’s Project Manager.</w:t>
      </w:r>
    </w:p>
    <w:p w14:paraId="37AFFBAB" w14:textId="77777777" w:rsidR="001768BA" w:rsidRPr="00FF29E6" w:rsidRDefault="001768BA" w:rsidP="001768BA">
      <w:pPr>
        <w:ind w:left="720"/>
        <w:rPr>
          <w:sz w:val="20"/>
        </w:rPr>
      </w:pPr>
    </w:p>
    <w:p w14:paraId="7556A5CF"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JBE reserves the right to request certified copies of any of the insurance policies required under this Agreement, which must be provided by Contractor within </w:t>
      </w:r>
      <w:r w:rsidRPr="00FF29E6">
        <w:rPr>
          <w:b/>
          <w:bCs/>
          <w:caps/>
          <w:sz w:val="20"/>
          <w:u w:val="single"/>
        </w:rPr>
        <w:t>ten (10)</w:t>
      </w:r>
      <w:r w:rsidRPr="00FF29E6">
        <w:rPr>
          <w:sz w:val="20"/>
        </w:rPr>
        <w:t xml:space="preserve"> business days following the request by JBE.</w:t>
      </w:r>
    </w:p>
    <w:p w14:paraId="1823FC79" w14:textId="77777777" w:rsidR="001768BA" w:rsidRPr="00FF29E6" w:rsidRDefault="001768BA" w:rsidP="001768BA">
      <w:pPr>
        <w:ind w:left="720"/>
        <w:rPr>
          <w:sz w:val="20"/>
        </w:rPr>
      </w:pPr>
    </w:p>
    <w:p w14:paraId="3799749E" w14:textId="7777777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w:t>
      </w:r>
      <w:r w:rsidRPr="00FF29E6">
        <w:rPr>
          <w:rFonts w:eastAsia="Times New Roman"/>
          <w:sz w:val="20"/>
        </w:rPr>
        <w:t>must</w:t>
      </w:r>
      <w:r w:rsidRPr="00FF29E6">
        <w:rPr>
          <w:sz w:val="20"/>
        </w:rPr>
        <w:t xml:space="preserve"> require insurance from its </w:t>
      </w:r>
      <w:r w:rsidRPr="00FF29E6">
        <w:rPr>
          <w:rFonts w:eastAsia="Times New Roman"/>
          <w:sz w:val="20"/>
        </w:rPr>
        <w:t xml:space="preserve">Subcontractors </w:t>
      </w:r>
      <w:r w:rsidRPr="00FF29E6">
        <w:rPr>
          <w:sz w:val="20"/>
        </w:rPr>
        <w:t>in substantially the same form as required of the Contractor herein and with limits of liability that are sufficient to protect the interests of the Contractor, State of California, the Judicial Council, and the JBE.</w:t>
      </w:r>
    </w:p>
    <w:p w14:paraId="151B8FE4" w14:textId="77777777" w:rsidR="001768BA" w:rsidRPr="00FF29E6" w:rsidRDefault="001768BA" w:rsidP="001768BA">
      <w:pPr>
        <w:ind w:left="720"/>
        <w:rPr>
          <w:sz w:val="20"/>
        </w:rPr>
      </w:pPr>
    </w:p>
    <w:p w14:paraId="5D6BE409" w14:textId="77777777" w:rsidR="001768BA" w:rsidRPr="00FF29E6" w:rsidRDefault="001768BA" w:rsidP="001768BA">
      <w:pPr>
        <w:numPr>
          <w:ilvl w:val="1"/>
          <w:numId w:val="31"/>
        </w:numPr>
        <w:spacing w:line="259" w:lineRule="auto"/>
        <w:ind w:left="1350" w:hanging="630"/>
        <w:contextualSpacing/>
        <w:rPr>
          <w:b/>
          <w:bCs/>
          <w:sz w:val="20"/>
        </w:rPr>
      </w:pPr>
      <w:r w:rsidRPr="00FF29E6">
        <w:rPr>
          <w:b/>
          <w:bCs/>
          <w:sz w:val="20"/>
          <w:u w:val="single"/>
        </w:rPr>
        <w:t>Individual Policy Requirements</w:t>
      </w:r>
      <w:r w:rsidRPr="00FF29E6">
        <w:rPr>
          <w:b/>
          <w:bCs/>
          <w:sz w:val="20"/>
        </w:rPr>
        <w:t xml:space="preserve"> </w:t>
      </w:r>
    </w:p>
    <w:p w14:paraId="0F180EAE" w14:textId="77777777" w:rsidR="001768BA" w:rsidRPr="00FF29E6" w:rsidRDefault="001768BA" w:rsidP="001768BA">
      <w:pPr>
        <w:ind w:left="360"/>
        <w:rPr>
          <w:sz w:val="20"/>
        </w:rPr>
      </w:pPr>
    </w:p>
    <w:p w14:paraId="28F7E1C9" w14:textId="77777777" w:rsidR="001768BA" w:rsidRPr="00FF29E6" w:rsidRDefault="001768BA" w:rsidP="001768BA">
      <w:pPr>
        <w:numPr>
          <w:ilvl w:val="3"/>
          <w:numId w:val="31"/>
        </w:numPr>
        <w:spacing w:line="259" w:lineRule="auto"/>
        <w:contextualSpacing/>
        <w:rPr>
          <w:sz w:val="20"/>
        </w:rPr>
      </w:pPr>
      <w:r w:rsidRPr="00FF29E6">
        <w:rPr>
          <w:sz w:val="20"/>
          <w:u w:val="single"/>
        </w:rPr>
        <w:t>Commercial General Liability</w:t>
      </w:r>
    </w:p>
    <w:p w14:paraId="489D94D1" w14:textId="1A7432CF" w:rsidR="001768BA" w:rsidRPr="00FF29E6" w:rsidRDefault="001768BA" w:rsidP="001768BA">
      <w:pPr>
        <w:rPr>
          <w:sz w:val="20"/>
        </w:rPr>
      </w:pPr>
      <w:r w:rsidRPr="004D3A37">
        <w:rPr>
          <w:sz w:val="20"/>
        </w:rPr>
        <w:t>Commercial General Liability Insurance shall be written on an occurrence form with limits of not less than one million dollars ($1,000,000) per occurrence for bodily injury and property damage and two million dollars ($2,000,000) an</w:t>
      </w:r>
      <w:r w:rsidRPr="00FF29E6">
        <w:rPr>
          <w:sz w:val="20"/>
        </w:rPr>
        <w:t xml:space="preserve">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w:t>
      </w:r>
      <w:proofErr w:type="gramStart"/>
      <w:r w:rsidRPr="00FF29E6">
        <w:rPr>
          <w:sz w:val="20"/>
        </w:rPr>
        <w:t>made</w:t>
      </w:r>
      <w:proofErr w:type="gramEnd"/>
      <w:r w:rsidRPr="00FF29E6">
        <w:rPr>
          <w:sz w:val="20"/>
        </w:rPr>
        <w:t xml:space="preserve"> or suit is brought. The products and completed liability shall extend for not less than three (3) years past the completion of the </w:t>
      </w:r>
      <w:r w:rsidR="007E076C">
        <w:rPr>
          <w:sz w:val="20"/>
        </w:rPr>
        <w:t xml:space="preserve">Contractor’s performance of this Agreement </w:t>
      </w:r>
      <w:r w:rsidRPr="00FF29E6">
        <w:rPr>
          <w:sz w:val="20"/>
        </w:rPr>
        <w:t>or the termination of this Agreement, whichever occurs first.</w:t>
      </w:r>
    </w:p>
    <w:p w14:paraId="6062E3A0" w14:textId="77777777" w:rsidR="001768BA" w:rsidRPr="00FF29E6" w:rsidRDefault="001768BA" w:rsidP="001768BA">
      <w:pPr>
        <w:rPr>
          <w:sz w:val="20"/>
        </w:rPr>
      </w:pPr>
    </w:p>
    <w:p w14:paraId="4CC358D3" w14:textId="77777777" w:rsidR="001768BA" w:rsidRPr="00FF29E6" w:rsidRDefault="001768BA" w:rsidP="001768BA">
      <w:pPr>
        <w:numPr>
          <w:ilvl w:val="3"/>
          <w:numId w:val="31"/>
        </w:numPr>
        <w:spacing w:line="259" w:lineRule="auto"/>
        <w:contextualSpacing/>
        <w:rPr>
          <w:sz w:val="20"/>
        </w:rPr>
      </w:pPr>
      <w:r w:rsidRPr="00FF29E6">
        <w:rPr>
          <w:sz w:val="20"/>
          <w:u w:val="single"/>
        </w:rPr>
        <w:t>Commercial Automobile Liability</w:t>
      </w:r>
    </w:p>
    <w:p w14:paraId="7D337F79" w14:textId="01DEBF8D" w:rsidR="001768BA" w:rsidRPr="00FF29E6" w:rsidRDefault="00C20402" w:rsidP="001768BA">
      <w:pPr>
        <w:rPr>
          <w:sz w:val="20"/>
        </w:rPr>
      </w:pPr>
      <w:r>
        <w:rPr>
          <w:sz w:val="20"/>
        </w:rPr>
        <w:t>If the Contract requires</w:t>
      </w:r>
      <w:r w:rsidR="00E44C4D">
        <w:rPr>
          <w:sz w:val="20"/>
        </w:rPr>
        <w:t xml:space="preserve"> driving during the performance of work, then </w:t>
      </w:r>
      <w:r w:rsidR="001768BA" w:rsidRPr="00FF29E6">
        <w:rPr>
          <w:sz w:val="20"/>
        </w:rPr>
        <w:t xml:space="preserve">Commercial Automobile Liability Insurance shall have limits of not less than one million dollars ($1,000,000) per accident. This insurance </w:t>
      </w:r>
      <w:r w:rsidR="001768BA" w:rsidRPr="00FF29E6">
        <w:rPr>
          <w:rFonts w:eastAsia="Times New Roman"/>
          <w:sz w:val="20"/>
        </w:rPr>
        <w:t>must</w:t>
      </w:r>
      <w:r w:rsidR="001768BA" w:rsidRPr="00FF29E6">
        <w:rPr>
          <w:sz w:val="20"/>
        </w:rPr>
        <w:t xml:space="preserve"> cover liability arising out of or in connection with the operation, use, loading, or unloading of a motor vehicle assigned to or used in connection with </w:t>
      </w:r>
      <w:r w:rsidR="006D0349">
        <w:rPr>
          <w:sz w:val="20"/>
        </w:rPr>
        <w:t>Contractor’s performance of this Agreement,</w:t>
      </w:r>
      <w:r w:rsidR="001768BA" w:rsidRPr="00FF29E6">
        <w:rPr>
          <w:sz w:val="20"/>
        </w:rPr>
        <w:t xml:space="preserve"> including, without limitation, owned, hired, and non-owned motor vehicles.</w:t>
      </w:r>
    </w:p>
    <w:p w14:paraId="3BAE4995" w14:textId="77777777" w:rsidR="001768BA" w:rsidRPr="00FF29E6" w:rsidRDefault="001768BA" w:rsidP="001768BA">
      <w:pPr>
        <w:rPr>
          <w:sz w:val="20"/>
        </w:rPr>
      </w:pPr>
    </w:p>
    <w:p w14:paraId="2849A016" w14:textId="77777777" w:rsidR="001768BA" w:rsidRPr="00FF29E6" w:rsidRDefault="001768BA" w:rsidP="001768BA">
      <w:pPr>
        <w:numPr>
          <w:ilvl w:val="3"/>
          <w:numId w:val="31"/>
        </w:numPr>
        <w:spacing w:line="259" w:lineRule="auto"/>
        <w:contextualSpacing/>
        <w:rPr>
          <w:sz w:val="20"/>
        </w:rPr>
      </w:pPr>
      <w:r w:rsidRPr="00FF29E6">
        <w:rPr>
          <w:sz w:val="20"/>
          <w:u w:val="single"/>
        </w:rPr>
        <w:t>Workers’ Compensation &amp; Employers’ Liability Insurance</w:t>
      </w:r>
    </w:p>
    <w:p w14:paraId="2B8F465B" w14:textId="77777777" w:rsidR="001768BA" w:rsidRPr="00FF29E6" w:rsidRDefault="001768BA" w:rsidP="001768BA">
      <w:pPr>
        <w:rPr>
          <w:sz w:val="20"/>
        </w:rPr>
      </w:pPr>
      <w:r w:rsidRPr="00FF29E6">
        <w:rPr>
          <w:sz w:val="20"/>
        </w:rPr>
        <w:t>If Contractor has employees, it shall maintain workers’ compensation insurance as required by law. Employer’s liability limits shall be not less than one million dollars ($1,000,000) for each accident, one million dollars ($1,000,000) as the aggregate disease policy limit, and one million dollars ($1,000,000) as the disease limit for each employee. If Contractor does not have employees, it shall provide a letter, on company letterhead, to the JBE certifying, under penalty of perjury, that it does not have employees. Upon the JBE’s receipt of the letter, Contractor shall not be required to maintain workers’ compensation insurance.</w:t>
      </w:r>
    </w:p>
    <w:p w14:paraId="328AED26" w14:textId="77777777" w:rsidR="001768BA" w:rsidRPr="00FF29E6" w:rsidRDefault="001768BA" w:rsidP="001768BA">
      <w:pPr>
        <w:rPr>
          <w:sz w:val="20"/>
        </w:rPr>
      </w:pPr>
    </w:p>
    <w:p w14:paraId="16B88759" w14:textId="77777777" w:rsidR="001768BA" w:rsidRPr="00FF29E6" w:rsidRDefault="001768BA" w:rsidP="001768BA">
      <w:pPr>
        <w:numPr>
          <w:ilvl w:val="3"/>
          <w:numId w:val="31"/>
        </w:numPr>
        <w:spacing w:line="259" w:lineRule="auto"/>
        <w:contextualSpacing/>
        <w:rPr>
          <w:sz w:val="20"/>
        </w:rPr>
      </w:pPr>
      <w:r w:rsidRPr="00FF29E6">
        <w:rPr>
          <w:sz w:val="20"/>
          <w:u w:val="single"/>
        </w:rPr>
        <w:t>Professional Liability Insurance</w:t>
      </w:r>
    </w:p>
    <w:p w14:paraId="402D322E" w14:textId="59B4D8AC" w:rsidR="001768BA" w:rsidRPr="00FF29E6" w:rsidRDefault="001768BA" w:rsidP="001768BA">
      <w:pPr>
        <w:rPr>
          <w:sz w:val="20"/>
        </w:rPr>
      </w:pPr>
      <w:r w:rsidRPr="00FF29E6">
        <w:rPr>
          <w:sz w:val="20"/>
        </w:rPr>
        <w:t xml:space="preserve">Professional Liability Insurance shall include coverage for any negligent act, error, or omission committed or alleged to have been committed which arises out of rendering or failure to render </w:t>
      </w:r>
      <w:r w:rsidR="003C0592">
        <w:rPr>
          <w:sz w:val="20"/>
        </w:rPr>
        <w:t xml:space="preserve">performance </w:t>
      </w:r>
      <w:proofErr w:type="gramStart"/>
      <w:r w:rsidR="003C0592">
        <w:rPr>
          <w:sz w:val="20"/>
        </w:rPr>
        <w:t xml:space="preserve">required </w:t>
      </w:r>
      <w:r w:rsidRPr="00FF29E6">
        <w:rPr>
          <w:sz w:val="20"/>
        </w:rPr>
        <w:t xml:space="preserve"> under</w:t>
      </w:r>
      <w:proofErr w:type="gramEnd"/>
      <w:r w:rsidRPr="00FF29E6">
        <w:rPr>
          <w:sz w:val="20"/>
        </w:rPr>
        <w:t xml:space="preserve"> the terms of this Agreement. The policy shall prov</w:t>
      </w:r>
      <w:r w:rsidRPr="004D3A37">
        <w:rPr>
          <w:sz w:val="20"/>
        </w:rPr>
        <w:t xml:space="preserve">ide limits of not less than </w:t>
      </w:r>
      <w:r w:rsidRPr="00E24A0C">
        <w:rPr>
          <w:sz w:val="20"/>
        </w:rPr>
        <w:t>one million dollars ($1,000,000)</w:t>
      </w:r>
      <w:r w:rsidRPr="004D3A37">
        <w:rPr>
          <w:sz w:val="20"/>
        </w:rPr>
        <w:t xml:space="preserve"> per claim or per occurrence and </w:t>
      </w:r>
      <w:r w:rsidRPr="00E24A0C">
        <w:rPr>
          <w:sz w:val="20"/>
        </w:rPr>
        <w:t>two million dollars ($2,000,000)</w:t>
      </w:r>
      <w:r w:rsidRPr="004D3A37">
        <w:rPr>
          <w:sz w:val="20"/>
        </w:rPr>
        <w:t xml:space="preserve"> annual aggregate. If the policy is written on a “claims made” form, Contractor shall continue such coverage, either thro</w:t>
      </w:r>
      <w:r w:rsidRPr="00FF29E6">
        <w:rPr>
          <w:sz w:val="20"/>
        </w:rPr>
        <w:t xml:space="preserve">ugh policy renewals or the purchase of an extended discovery period, if such extended coverage is available, for not less than three (3) years from the date of </w:t>
      </w:r>
      <w:r w:rsidR="003C0592">
        <w:rPr>
          <w:sz w:val="20"/>
        </w:rPr>
        <w:t xml:space="preserve">Contractor’s </w:t>
      </w:r>
      <w:r w:rsidRPr="00FF29E6">
        <w:rPr>
          <w:sz w:val="20"/>
        </w:rPr>
        <w:t xml:space="preserve">completion of </w:t>
      </w:r>
      <w:r w:rsidR="00225A01">
        <w:rPr>
          <w:sz w:val="20"/>
        </w:rPr>
        <w:t>the performance</w:t>
      </w:r>
      <w:r w:rsidRPr="00FF29E6">
        <w:rPr>
          <w:sz w:val="20"/>
        </w:rPr>
        <w:t xml:space="preserve"> of this Agreement. The retroactive date or “prior acts inclusion date” of any such “claims made” policy must be no later than the date </w:t>
      </w:r>
      <w:r w:rsidR="00225A01">
        <w:rPr>
          <w:sz w:val="20"/>
        </w:rPr>
        <w:t>Contractor commences performance</w:t>
      </w:r>
      <w:r w:rsidRPr="00FF29E6">
        <w:rPr>
          <w:sz w:val="20"/>
        </w:rPr>
        <w:t xml:space="preserve"> </w:t>
      </w:r>
      <w:r w:rsidR="0008577F">
        <w:rPr>
          <w:sz w:val="20"/>
        </w:rPr>
        <w:t>of this</w:t>
      </w:r>
      <w:r w:rsidRPr="00FF29E6">
        <w:rPr>
          <w:sz w:val="20"/>
        </w:rPr>
        <w:t xml:space="preserve"> Agreement.</w:t>
      </w:r>
    </w:p>
    <w:p w14:paraId="0A0160C3" w14:textId="77777777" w:rsidR="00E44C4D" w:rsidRDefault="00E44C4D" w:rsidP="001768BA">
      <w:pPr>
        <w:rPr>
          <w:sz w:val="20"/>
        </w:rPr>
      </w:pPr>
    </w:p>
    <w:p w14:paraId="682FCB18" w14:textId="77777777" w:rsidR="00E44C4D" w:rsidRPr="00FF29E6" w:rsidRDefault="00E44C4D" w:rsidP="001768BA">
      <w:pPr>
        <w:rPr>
          <w:sz w:val="20"/>
        </w:rPr>
      </w:pPr>
    </w:p>
    <w:p w14:paraId="4C9A37B2" w14:textId="77777777" w:rsidR="001768BA" w:rsidRPr="00FF29E6" w:rsidRDefault="001768BA" w:rsidP="001768BA">
      <w:pPr>
        <w:tabs>
          <w:tab w:val="left" w:pos="360"/>
        </w:tabs>
        <w:rPr>
          <w:sz w:val="20"/>
        </w:rPr>
      </w:pPr>
    </w:p>
    <w:p w14:paraId="53578938" w14:textId="77777777" w:rsidR="001768BA" w:rsidRPr="00FF29E6" w:rsidRDefault="001768BA" w:rsidP="001768BA">
      <w:pPr>
        <w:numPr>
          <w:ilvl w:val="1"/>
          <w:numId w:val="31"/>
        </w:numPr>
        <w:spacing w:line="259" w:lineRule="auto"/>
        <w:contextualSpacing/>
        <w:rPr>
          <w:b/>
          <w:bCs/>
          <w:sz w:val="20"/>
        </w:rPr>
      </w:pPr>
      <w:r w:rsidRPr="00FF29E6">
        <w:rPr>
          <w:b/>
          <w:bCs/>
          <w:sz w:val="20"/>
          <w:u w:val="single"/>
        </w:rPr>
        <w:t>Umbrella Policies</w:t>
      </w:r>
    </w:p>
    <w:p w14:paraId="60381637" w14:textId="77777777" w:rsidR="001768BA" w:rsidRPr="00FF29E6" w:rsidRDefault="001768BA" w:rsidP="001768BA">
      <w:pPr>
        <w:spacing w:line="259" w:lineRule="auto"/>
        <w:ind w:left="1080"/>
        <w:contextualSpacing/>
        <w:rPr>
          <w:b/>
          <w:bCs/>
          <w:sz w:val="20"/>
        </w:rPr>
      </w:pPr>
    </w:p>
    <w:p w14:paraId="62B912E5" w14:textId="77777777" w:rsidR="001768BA" w:rsidRPr="00FF29E6" w:rsidRDefault="001768BA" w:rsidP="001768BA">
      <w:pPr>
        <w:rPr>
          <w:sz w:val="20"/>
        </w:rPr>
      </w:pPr>
      <w:r w:rsidRPr="00FF29E6">
        <w:rPr>
          <w:sz w:val="20"/>
        </w:rPr>
        <w:t xml:space="preserve">Contractor may satisfy basic coverage limits through any combination of primary, excess, or umbrella insurance. </w:t>
      </w:r>
    </w:p>
    <w:p w14:paraId="0537A55F" w14:textId="3202CE65" w:rsidR="007A62B5" w:rsidRPr="00C572FA" w:rsidRDefault="007A62B5" w:rsidP="00C572FA">
      <w:pPr>
        <w:pStyle w:val="ListParagraph"/>
        <w:numPr>
          <w:ilvl w:val="0"/>
          <w:numId w:val="10"/>
        </w:numPr>
        <w:spacing w:before="120" w:after="120"/>
        <w:rPr>
          <w:rFonts w:asciiTheme="minorHAnsi" w:hAnsiTheme="minorHAnsi" w:cstheme="minorHAnsi"/>
          <w:sz w:val="20"/>
        </w:rPr>
      </w:pPr>
      <w:r w:rsidRPr="00C572FA">
        <w:rPr>
          <w:rFonts w:asciiTheme="minorHAnsi" w:hAnsiTheme="minorHAnsi" w:cstheme="minorHAnsi"/>
          <w:b/>
          <w:bCs/>
          <w:sz w:val="20"/>
        </w:rPr>
        <w:lastRenderedPageBreak/>
        <w:t>Indemnity</w:t>
      </w:r>
      <w:r w:rsidR="005C554B" w:rsidRPr="00C572FA">
        <w:rPr>
          <w:rFonts w:asciiTheme="minorHAnsi" w:hAnsiTheme="minorHAnsi" w:cstheme="minorHAnsi"/>
          <w:b/>
          <w:bCs/>
          <w:sz w:val="20"/>
        </w:rPr>
        <w:t xml:space="preserve">. </w:t>
      </w:r>
      <w:r w:rsidRPr="00C572FA">
        <w:rPr>
          <w:rFonts w:asciiTheme="minorHAnsi" w:hAnsiTheme="minorHAnsi" w:cstheme="minorHAnsi"/>
          <w:sz w:val="20"/>
        </w:rPr>
        <w:t xml:space="preserve">Contractor will defend (with counsel satisfactory to the </w:t>
      </w:r>
      <w:r w:rsidR="00323CD0" w:rsidRPr="00C572FA">
        <w:rPr>
          <w:rFonts w:asciiTheme="minorHAnsi" w:hAnsiTheme="minorHAnsi" w:cstheme="minorHAnsi"/>
          <w:sz w:val="20"/>
        </w:rPr>
        <w:t>JBE</w:t>
      </w:r>
      <w:r w:rsidRPr="00C572FA">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C572FA">
        <w:rPr>
          <w:rFonts w:asciiTheme="minorHAnsi" w:hAnsiTheme="minorHAnsi" w:cstheme="minorHAnsi"/>
          <w:sz w:val="20"/>
        </w:rPr>
        <w:t>, and (iv) infringement of any trade secret, patent, copyright or other third party intellectual property</w:t>
      </w:r>
      <w:r w:rsidRPr="00C572FA">
        <w:rPr>
          <w:rFonts w:asciiTheme="minorHAnsi" w:hAnsiTheme="minorHAnsi" w:cstheme="minorHAnsi"/>
          <w:sz w:val="20"/>
        </w:rPr>
        <w:t xml:space="preserve">.  This indemnity applies regardless of the theory of liability on which a claim is </w:t>
      </w:r>
      <w:proofErr w:type="gramStart"/>
      <w:r w:rsidRPr="00C572FA">
        <w:rPr>
          <w:rFonts w:asciiTheme="minorHAnsi" w:hAnsiTheme="minorHAnsi" w:cstheme="minorHAnsi"/>
          <w:sz w:val="20"/>
        </w:rPr>
        <w:t>made</w:t>
      </w:r>
      <w:proofErr w:type="gramEnd"/>
      <w:r w:rsidRPr="00C572FA">
        <w:rPr>
          <w:rFonts w:asciiTheme="minorHAnsi" w:hAnsiTheme="minorHAnsi" w:cstheme="minorHAnsi"/>
          <w:sz w:val="20"/>
        </w:rPr>
        <w:t xml:space="preserve"> or a loss occurs.  This indemnity will survive the expiration or termination of this Agreement, and acceptance of any Goods, Services, or Deliverables. </w:t>
      </w:r>
      <w:r w:rsidRPr="00C572FA">
        <w:rPr>
          <w:sz w:val="20"/>
        </w:rPr>
        <w:t xml:space="preserve">Contractor shall not make any admission of liability or other statement on behalf of an indemnified party or enter into any settlement or other agreement which would bind an indemnified party, without the </w:t>
      </w:r>
      <w:r w:rsidR="00323CD0" w:rsidRPr="00C572FA">
        <w:rPr>
          <w:sz w:val="20"/>
        </w:rPr>
        <w:t>JBE</w:t>
      </w:r>
      <w:r w:rsidRPr="00C572FA">
        <w:rPr>
          <w:sz w:val="20"/>
        </w:rPr>
        <w:t xml:space="preserve">’s prior written consent, which consent shall not be unreasonably withheld; and the </w:t>
      </w:r>
      <w:r w:rsidR="00323CD0" w:rsidRPr="00C572FA">
        <w:rPr>
          <w:sz w:val="20"/>
        </w:rPr>
        <w:t>JBE</w:t>
      </w:r>
      <w:r w:rsidRPr="00C572FA">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C572FA">
      <w:pPr>
        <w:numPr>
          <w:ilvl w:val="0"/>
          <w:numId w:val="10"/>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C572FA">
      <w:pPr>
        <w:numPr>
          <w:ilvl w:val="0"/>
          <w:numId w:val="10"/>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C572FA">
      <w:pPr>
        <w:numPr>
          <w:ilvl w:val="0"/>
          <w:numId w:val="10"/>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C572FA">
      <w:pPr>
        <w:pStyle w:val="ListParagraph"/>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C572FA">
      <w:pPr>
        <w:pStyle w:val="ListParagraph"/>
        <w:numPr>
          <w:ilvl w:val="1"/>
          <w:numId w:val="10"/>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C572FA">
      <w:pPr>
        <w:pStyle w:val="ListParagraph"/>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25A3BF4C" w14:textId="77777777" w:rsidR="004D3A37" w:rsidRDefault="004D3A37" w:rsidP="00E24A0C">
      <w:pPr>
        <w:pStyle w:val="ListParagraph"/>
        <w:spacing w:before="120" w:after="120"/>
        <w:ind w:left="936"/>
        <w:rPr>
          <w:rFonts w:asciiTheme="minorHAnsi" w:hAnsiTheme="minorHAnsi" w:cstheme="minorHAnsi"/>
          <w:b/>
          <w:bCs/>
          <w:sz w:val="20"/>
        </w:rPr>
      </w:pPr>
    </w:p>
    <w:p w14:paraId="19009351" w14:textId="5D15BA95" w:rsidR="00B52602"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lastRenderedPageBreak/>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C572FA">
      <w:pPr>
        <w:numPr>
          <w:ilvl w:val="0"/>
          <w:numId w:val="10"/>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C572FA">
      <w:pPr>
        <w:numPr>
          <w:ilvl w:val="0"/>
          <w:numId w:val="10"/>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C572FA">
      <w:pPr>
        <w:pStyle w:val="Apnd1"/>
        <w:numPr>
          <w:ilvl w:val="0"/>
          <w:numId w:val="10"/>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C572FA">
      <w:pPr>
        <w:numPr>
          <w:ilvl w:val="1"/>
          <w:numId w:val="10"/>
        </w:numPr>
        <w:spacing w:before="120" w:after="120"/>
        <w:rPr>
          <w:rFonts w:asciiTheme="minorHAnsi" w:hAnsiTheme="minorHAnsi" w:cstheme="minorHAnsi"/>
          <w:sz w:val="20"/>
        </w:rPr>
      </w:pPr>
      <w:r w:rsidRPr="00EC158B">
        <w:rPr>
          <w:rFonts w:asciiTheme="minorHAnsi" w:hAnsiTheme="minorHAnsi" w:cstheme="minorHAnsi"/>
          <w:b/>
          <w:sz w:val="20"/>
        </w:rPr>
        <w:lastRenderedPageBreak/>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C572FA">
      <w:pPr>
        <w:pStyle w:val="BodyText"/>
        <w:numPr>
          <w:ilvl w:val="1"/>
          <w:numId w:val="10"/>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C572FA">
      <w:pPr>
        <w:pStyle w:val="BodyText"/>
        <w:numPr>
          <w:ilvl w:val="1"/>
          <w:numId w:val="10"/>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C572FA">
      <w:pPr>
        <w:numPr>
          <w:ilvl w:val="1"/>
          <w:numId w:val="10"/>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C572FA">
      <w:pPr>
        <w:numPr>
          <w:ilvl w:val="1"/>
          <w:numId w:val="10"/>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C572FA">
      <w:pPr>
        <w:pStyle w:val="ListParagraph"/>
        <w:numPr>
          <w:ilvl w:val="1"/>
          <w:numId w:val="10"/>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C572FA">
      <w:pPr>
        <w:pStyle w:val="ListParagraph"/>
        <w:numPr>
          <w:ilvl w:val="1"/>
          <w:numId w:val="10"/>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C572FA">
      <w:pPr>
        <w:pStyle w:val="ListParagraph"/>
        <w:numPr>
          <w:ilvl w:val="1"/>
          <w:numId w:val="10"/>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w:t>
      </w:r>
      <w:proofErr w:type="gramStart"/>
      <w:r w:rsidRPr="008F1CA8">
        <w:rPr>
          <w:rFonts w:asciiTheme="minorHAnsi" w:hAnsiTheme="minorHAnsi" w:cstheme="minorHAnsi"/>
          <w:bCs/>
          <w:i/>
          <w:sz w:val="20"/>
        </w:rPr>
        <w:t>garments</w:t>
      </w:r>
      <w:proofErr w:type="gramEnd"/>
      <w:r w:rsidRPr="008F1CA8">
        <w:rPr>
          <w:rFonts w:asciiTheme="minorHAnsi" w:hAnsiTheme="minorHAnsi" w:cstheme="minorHAnsi"/>
          <w:bCs/>
          <w:i/>
          <w:sz w:val="20"/>
        </w:rPr>
        <w:t xml:space="preserve">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w:t>
      </w:r>
      <w:r w:rsidRPr="002B5F46">
        <w:rPr>
          <w:rFonts w:asciiTheme="minorHAnsi" w:hAnsiTheme="minorHAnsi" w:cstheme="minorHAnsi"/>
          <w:sz w:val="20"/>
        </w:rPr>
        <w:lastRenderedPageBreak/>
        <w:t xml:space="preserve">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C572FA">
      <w:pPr>
        <w:pStyle w:val="ListParagraph"/>
        <w:numPr>
          <w:ilvl w:val="1"/>
          <w:numId w:val="10"/>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572FA">
      <w:pPr>
        <w:pStyle w:val="ListParagraph"/>
        <w:numPr>
          <w:ilvl w:val="1"/>
          <w:numId w:val="10"/>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8"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C572FA">
      <w:pPr>
        <w:numPr>
          <w:ilvl w:val="1"/>
          <w:numId w:val="10"/>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w:t>
      </w:r>
      <w:r w:rsidRPr="00A84B5B">
        <w:rPr>
          <w:rFonts w:asciiTheme="minorHAnsi" w:hAnsiTheme="minorHAnsi" w:cstheme="minorHAnsi"/>
          <w:sz w:val="20"/>
        </w:rPr>
        <w:lastRenderedPageBreak/>
        <w:t xml:space="preserve">(commencing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572FA">
      <w:pPr>
        <w:pStyle w:val="ListParagraph"/>
        <w:numPr>
          <w:ilvl w:val="1"/>
          <w:numId w:val="10"/>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C572FA">
      <w:pPr>
        <w:pStyle w:val="ListParagraph"/>
        <w:numPr>
          <w:ilvl w:val="1"/>
          <w:numId w:val="10"/>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C572FA">
      <w:pPr>
        <w:pStyle w:val="ListParagraph"/>
        <w:numPr>
          <w:ilvl w:val="1"/>
          <w:numId w:val="10"/>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C572FA">
      <w:pPr>
        <w:pStyle w:val="ListParagraph"/>
        <w:numPr>
          <w:ilvl w:val="1"/>
          <w:numId w:val="10"/>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C572FA">
      <w:pPr>
        <w:pStyle w:val="ListParagraph"/>
        <w:numPr>
          <w:ilvl w:val="1"/>
          <w:numId w:val="10"/>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w:t>
      </w:r>
      <w:r w:rsidRPr="0061194F">
        <w:rPr>
          <w:rFonts w:asciiTheme="minorHAnsi" w:hAnsiTheme="minorHAnsi" w:cstheme="minorHAnsi"/>
          <w:sz w:val="20"/>
        </w:rPr>
        <w:lastRenderedPageBreak/>
        <w:t>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C572FA">
      <w:pPr>
        <w:pStyle w:val="ListParagraph"/>
        <w:numPr>
          <w:ilvl w:val="1"/>
          <w:numId w:val="10"/>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6874D89C" w14:textId="77777777" w:rsidR="00535786" w:rsidRPr="00EC158B" w:rsidRDefault="00DC5733" w:rsidP="00C572FA">
      <w:pPr>
        <w:numPr>
          <w:ilvl w:val="0"/>
          <w:numId w:val="10"/>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C572FA">
      <w:pPr>
        <w:numPr>
          <w:ilvl w:val="1"/>
          <w:numId w:val="10"/>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C572FA">
      <w:pPr>
        <w:numPr>
          <w:ilvl w:val="1"/>
          <w:numId w:val="10"/>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C572FA">
      <w:pPr>
        <w:numPr>
          <w:ilvl w:val="1"/>
          <w:numId w:val="10"/>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C572FA">
      <w:pPr>
        <w:numPr>
          <w:ilvl w:val="1"/>
          <w:numId w:val="10"/>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w:t>
      </w:r>
      <w:proofErr w:type="gramStart"/>
      <w:r w:rsidR="000D4419">
        <w:rPr>
          <w:rFonts w:asciiTheme="minorHAnsi" w:hAnsiTheme="minorHAnsi" w:cstheme="minorHAnsi"/>
          <w:b/>
          <w:bCs/>
          <w:sz w:val="20"/>
        </w:rPr>
        <w:t>Permits</w:t>
      </w:r>
      <w:proofErr w:type="gramEnd"/>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w:t>
      </w:r>
      <w:proofErr w:type="gramStart"/>
      <w:r w:rsidRPr="00C73594">
        <w:rPr>
          <w:rFonts w:asciiTheme="minorHAnsi" w:hAnsiTheme="minorHAnsi" w:cstheme="minorHAnsi"/>
          <w:bCs/>
          <w:sz w:val="20"/>
        </w:rPr>
        <w:t>permits</w:t>
      </w:r>
      <w:proofErr w:type="gramEnd"/>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C572FA">
      <w:pPr>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w:t>
      </w:r>
      <w:r w:rsidRPr="002A4A2F">
        <w:rPr>
          <w:rFonts w:asciiTheme="minorHAnsi" w:hAnsiTheme="minorHAnsi" w:cstheme="minorHAnsi"/>
          <w:sz w:val="20"/>
        </w:rPr>
        <w:lastRenderedPageBreak/>
        <w:t xml:space="preserve">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C572FA">
      <w:pPr>
        <w:numPr>
          <w:ilvl w:val="1"/>
          <w:numId w:val="10"/>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C572FA">
      <w:pPr>
        <w:numPr>
          <w:ilvl w:val="1"/>
          <w:numId w:val="10"/>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C572FA">
      <w:pPr>
        <w:numPr>
          <w:ilvl w:val="1"/>
          <w:numId w:val="10"/>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C572FA">
      <w:pPr>
        <w:numPr>
          <w:ilvl w:val="1"/>
          <w:numId w:val="10"/>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w:t>
      </w:r>
      <w:proofErr w:type="gramStart"/>
      <w:r w:rsidRPr="00B815DA">
        <w:rPr>
          <w:rFonts w:asciiTheme="minorHAnsi" w:hAnsiTheme="minorHAnsi" w:cstheme="minorHAnsi"/>
          <w:bCs/>
          <w:sz w:val="20"/>
        </w:rPr>
        <w:t>god</w:t>
      </w:r>
      <w:proofErr w:type="gramEnd"/>
      <w:r w:rsidRPr="00B815DA">
        <w:rPr>
          <w:rFonts w:asciiTheme="minorHAnsi" w:hAnsiTheme="minorHAnsi" w:cstheme="minorHAnsi"/>
          <w:bCs/>
          <w:sz w:val="20"/>
        </w:rPr>
        <w:t>, such as earthquakes, floods, and other natural disasters, such that performance is impossible.</w:t>
      </w:r>
    </w:p>
    <w:p w14:paraId="44B8D7CE" w14:textId="77777777" w:rsidR="00535786" w:rsidRPr="00EC158B" w:rsidRDefault="00A61016" w:rsidP="00C572FA">
      <w:pPr>
        <w:numPr>
          <w:ilvl w:val="1"/>
          <w:numId w:val="10"/>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5A95ED40" w14:textId="77777777" w:rsidR="004D3A37" w:rsidRDefault="00437785" w:rsidP="00C572FA">
      <w:pPr>
        <w:numPr>
          <w:ilvl w:val="1"/>
          <w:numId w:val="10"/>
        </w:numPr>
        <w:spacing w:before="120" w:after="120"/>
        <w:rPr>
          <w:rFonts w:asciiTheme="minorHAnsi" w:hAnsiTheme="minorHAnsi" w:cstheme="minorHAnsi"/>
          <w:bCs/>
          <w:sz w:val="20"/>
        </w:rPr>
        <w:sectPr w:rsidR="004D3A37" w:rsidSect="004D3A37">
          <w:footerReference w:type="default" r:id="rId19"/>
          <w:pgSz w:w="12240" w:h="15840"/>
          <w:pgMar w:top="1440" w:right="1440" w:bottom="1440" w:left="1440" w:header="720" w:footer="720" w:gutter="0"/>
          <w:pgNumType w:start="1"/>
          <w:cols w:space="720"/>
          <w:docGrid w:linePitch="360"/>
        </w:sect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1D7B1B0A" w14:textId="77777777" w:rsidR="004D3A37" w:rsidRDefault="00437785" w:rsidP="005C5777">
      <w:pPr>
        <w:pStyle w:val="BodyText"/>
        <w:spacing w:before="120" w:after="120" w:line="240" w:lineRule="auto"/>
        <w:rPr>
          <w:rFonts w:asciiTheme="minorHAnsi" w:hAnsiTheme="minorHAnsi" w:cstheme="minorHAnsi"/>
          <w:sz w:val="20"/>
        </w:rPr>
        <w:sectPr w:rsidR="004D3A37" w:rsidSect="004D3A37">
          <w:footerReference w:type="default" r:id="rId20"/>
          <w:pgSz w:w="12240" w:h="15840"/>
          <w:pgMar w:top="1440" w:right="1440" w:bottom="1440" w:left="1440" w:header="720" w:footer="720" w:gutter="0"/>
          <w:pgNumType w:start="1"/>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w:t>
      </w:r>
      <w:proofErr w:type="gramStart"/>
      <w:r w:rsidRPr="00C337CA">
        <w:rPr>
          <w:rFonts w:cs="Arial"/>
          <w:sz w:val="20"/>
        </w:rPr>
        <w:t>entering into</w:t>
      </w:r>
      <w:proofErr w:type="gramEnd"/>
      <w:r w:rsidRPr="00C337CA">
        <w:rPr>
          <w:rFonts w:cs="Arial"/>
          <w:sz w:val="20"/>
        </w:rPr>
        <w:t xml:space="preserve">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4D3A37">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D708" w14:textId="77777777" w:rsidR="00834806" w:rsidRDefault="00834806" w:rsidP="00437785">
      <w:r>
        <w:separator/>
      </w:r>
    </w:p>
  </w:endnote>
  <w:endnote w:type="continuationSeparator" w:id="0">
    <w:p w14:paraId="15CC8639" w14:textId="77777777" w:rsidR="00834806" w:rsidRDefault="00834806"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35B1" w14:textId="12E58A78" w:rsidR="004D3A37" w:rsidRDefault="004D3A37">
    <w:pPr>
      <w:pStyle w:val="Footer"/>
      <w:jc w:val="right"/>
    </w:pPr>
    <w:r>
      <w:t>E-</w:t>
    </w:r>
    <w:sdt>
      <w:sdtPr>
        <w:id w:val="1699506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5A4B586" w14:textId="77777777" w:rsidR="004D3A37" w:rsidRDefault="004D3A37"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348A2711" w:rsidR="008953BE" w:rsidRPr="008953BE" w:rsidRDefault="008953BE">
    <w:pPr>
      <w:pStyle w:val="Footer"/>
      <w:rPr>
        <w:sz w:val="16"/>
        <w:szCs w:val="16"/>
      </w:rPr>
    </w:pPr>
    <w:r w:rsidRPr="008953BE">
      <w:rPr>
        <w:sz w:val="16"/>
        <w:szCs w:val="16"/>
      </w:rPr>
      <w:t xml:space="preserve">rev. </w:t>
    </w:r>
    <w:r w:rsidR="005200C3">
      <w:rPr>
        <w:sz w:val="16"/>
        <w:szCs w:val="16"/>
      </w:rPr>
      <w:t>Dec.</w:t>
    </w:r>
    <w:r w:rsidR="007031B1">
      <w:rPr>
        <w:sz w:val="16"/>
        <w:szCs w:val="16"/>
      </w:rPr>
      <w:t>202</w:t>
    </w:r>
    <w:r w:rsidR="00564F2C">
      <w:rPr>
        <w:sz w:val="16"/>
        <w:szCs w:val="16"/>
      </w:rPr>
      <w:t>3</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F742C42" w:rsidR="00001542" w:rsidRDefault="00001542" w:rsidP="00896EE8">
    <w:pPr>
      <w:pStyle w:val="Footer"/>
      <w:jc w:val="right"/>
    </w:pPr>
    <w:r>
      <w:rPr>
        <w:sz w:val="16"/>
        <w:szCs w:val="16"/>
      </w:rPr>
      <w:t xml:space="preserve">rev </w:t>
    </w:r>
    <w:r w:rsidR="008D4E59">
      <w:rPr>
        <w:sz w:val="16"/>
        <w:szCs w:val="16"/>
      </w:rPr>
      <w:t xml:space="preserve">Dec. </w:t>
    </w:r>
    <w:r w:rsidR="000C05BF">
      <w:rPr>
        <w:sz w:val="16"/>
        <w:szCs w:val="16"/>
      </w:rPr>
      <w:t>202</w:t>
    </w:r>
    <w:r w:rsidR="00564F2C">
      <w:rPr>
        <w:sz w:val="16"/>
        <w:szCs w:val="16"/>
      </w:rPr>
      <w:t>3</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635CF063" w:rsidR="00001542" w:rsidRPr="008953BE" w:rsidRDefault="00001542" w:rsidP="00E44C4D">
    <w:pPr>
      <w:pStyle w:val="Footer"/>
      <w:rPr>
        <w:sz w:val="16"/>
        <w:szCs w:val="16"/>
      </w:rPr>
    </w:pPr>
    <w:r w:rsidRPr="008953BE">
      <w:rPr>
        <w:sz w:val="16"/>
        <w:szCs w:val="16"/>
      </w:rPr>
      <w:t xml:space="preserve">rev. </w:t>
    </w:r>
    <w:r w:rsidR="008D4E59">
      <w:rPr>
        <w:sz w:val="16"/>
        <w:szCs w:val="16"/>
      </w:rPr>
      <w:t>Dec.</w:t>
    </w:r>
    <w:r w:rsidR="00E51021">
      <w:rPr>
        <w:sz w:val="16"/>
        <w:szCs w:val="16"/>
      </w:rPr>
      <w:t>20</w:t>
    </w:r>
    <w:r w:rsidR="000C05BF">
      <w:rPr>
        <w:sz w:val="16"/>
        <w:szCs w:val="16"/>
      </w:rPr>
      <w:t>2</w:t>
    </w:r>
    <w:r w:rsidR="00564F2C">
      <w:rPr>
        <w:sz w:val="16"/>
        <w:szCs w:val="16"/>
      </w:rPr>
      <w:t>3</w:t>
    </w:r>
    <w:r>
      <w:rPr>
        <w:sz w:val="16"/>
        <w:szCs w:val="16"/>
      </w:rPr>
      <w:t xml:space="preserve">                                                                                                                                            </w:t>
    </w:r>
    <w:r w:rsidR="00E44C4D">
      <w:rPr>
        <w:sz w:val="16"/>
        <w:szCs w:val="16"/>
      </w:rPr>
      <w:t xml:space="preserve">                                                            </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4665FBAE" w:rsidR="00896EE8" w:rsidRDefault="00896EE8" w:rsidP="00896EE8">
    <w:pPr>
      <w:pStyle w:val="Footer"/>
      <w:jc w:val="right"/>
    </w:pPr>
    <w:r>
      <w:rPr>
        <w:sz w:val="16"/>
        <w:szCs w:val="16"/>
      </w:rPr>
      <w:t xml:space="preserve">rev </w:t>
    </w:r>
    <w:r w:rsidR="004A7D8E">
      <w:rPr>
        <w:sz w:val="16"/>
        <w:szCs w:val="16"/>
      </w:rPr>
      <w:t xml:space="preserve">Dec. </w:t>
    </w:r>
    <w:r w:rsidR="000C05BF">
      <w:rPr>
        <w:sz w:val="16"/>
        <w:szCs w:val="16"/>
      </w:rPr>
      <w:t>202</w:t>
    </w:r>
    <w:r w:rsidR="00564F2C">
      <w:rPr>
        <w:sz w:val="16"/>
        <w:szCs w:val="16"/>
      </w:rPr>
      <w:t>3</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D422" w14:textId="413A8159" w:rsidR="004D3A37" w:rsidRDefault="004D3A37">
    <w:pPr>
      <w:pStyle w:val="Footer"/>
      <w:jc w:val="right"/>
    </w:pPr>
    <w:r>
      <w:t>C-</w:t>
    </w:r>
    <w:sdt>
      <w:sdtPr>
        <w:id w:val="-61259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629BF0"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430D" w14:textId="02BD7714" w:rsidR="004D3A37" w:rsidRDefault="004D3A37">
    <w:pPr>
      <w:pStyle w:val="Footer"/>
      <w:jc w:val="right"/>
    </w:pPr>
    <w:r>
      <w:t>D-</w:t>
    </w:r>
    <w:sdt>
      <w:sdtPr>
        <w:id w:val="-20199181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2FD37F2" w14:textId="77777777" w:rsidR="004D3A37" w:rsidRDefault="004D3A37"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11C0" w14:textId="77777777" w:rsidR="00834806" w:rsidRDefault="00834806" w:rsidP="00437785">
      <w:r>
        <w:separator/>
      </w:r>
    </w:p>
  </w:footnote>
  <w:footnote w:type="continuationSeparator" w:id="0">
    <w:p w14:paraId="339EE177" w14:textId="77777777" w:rsidR="00834806" w:rsidRDefault="00834806"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976D" w14:textId="77777777" w:rsidR="0009782A" w:rsidRPr="00033379" w:rsidRDefault="0009782A" w:rsidP="0009782A">
    <w:pPr>
      <w:pStyle w:val="CommentText"/>
      <w:tabs>
        <w:tab w:val="left" w:pos="1242"/>
      </w:tabs>
      <w:ind w:right="252"/>
      <w:jc w:val="both"/>
      <w:rPr>
        <w:rFonts w:asciiTheme="minorHAnsi" w:hAnsiTheme="minorHAnsi" w:cstheme="minorHAnsi"/>
        <w:iCs/>
        <w:color w:val="000000"/>
        <w:sz w:val="22"/>
        <w:szCs w:val="22"/>
      </w:rPr>
    </w:pPr>
    <w:r w:rsidRPr="00033379">
      <w:rPr>
        <w:rFonts w:asciiTheme="minorHAnsi" w:hAnsiTheme="minorHAnsi" w:cstheme="minorHAnsi"/>
        <w:sz w:val="22"/>
        <w:szCs w:val="22"/>
      </w:rPr>
      <w:t xml:space="preserve">RFP Title:  </w:t>
    </w:r>
    <w:r w:rsidRPr="00033379">
      <w:rPr>
        <w:rFonts w:asciiTheme="minorHAnsi" w:hAnsiTheme="minorHAnsi" w:cstheme="minorHAnsi"/>
        <w:color w:val="000000"/>
        <w:sz w:val="22"/>
        <w:szCs w:val="22"/>
      </w:rPr>
      <w:t xml:space="preserve">  </w:t>
    </w:r>
    <w:bookmarkStart w:id="0" w:name="_Hlk162252183"/>
    <w:r w:rsidRPr="00033379">
      <w:rPr>
        <w:rFonts w:asciiTheme="minorHAnsi" w:hAnsiTheme="minorHAnsi" w:cstheme="minorHAnsi"/>
        <w:bCs/>
        <w:sz w:val="22"/>
        <w:szCs w:val="22"/>
      </w:rPr>
      <w:t xml:space="preserve">Update to </w:t>
    </w:r>
    <w:r w:rsidRPr="00033379">
      <w:rPr>
        <w:rFonts w:asciiTheme="minorHAnsi" w:hAnsiTheme="minorHAnsi" w:cstheme="minorHAnsi"/>
        <w:bCs/>
        <w:i/>
        <w:iCs/>
        <w:sz w:val="22"/>
        <w:szCs w:val="22"/>
      </w:rPr>
      <w:t>What’s Happening in Court?</w:t>
    </w:r>
    <w:r w:rsidRPr="00033379" w:rsidDel="004D54C5">
      <w:rPr>
        <w:rFonts w:asciiTheme="minorHAnsi" w:hAnsiTheme="minorHAnsi" w:cstheme="minorHAnsi"/>
        <w:i/>
        <w:color w:val="FF0000"/>
        <w:sz w:val="22"/>
        <w:szCs w:val="22"/>
      </w:rPr>
      <w:t xml:space="preserve"> </w:t>
    </w:r>
    <w:r w:rsidRPr="00033379">
      <w:rPr>
        <w:rFonts w:asciiTheme="minorHAnsi" w:hAnsiTheme="minorHAnsi" w:cstheme="minorHAnsi"/>
        <w:iCs/>
        <w:sz w:val="22"/>
        <w:szCs w:val="22"/>
      </w:rPr>
      <w:t>An Activity Book for Children Who Are Going to Court in California</w:t>
    </w:r>
    <w:bookmarkEnd w:id="0"/>
  </w:p>
  <w:p w14:paraId="18F8F935" w14:textId="77777777" w:rsidR="0009782A" w:rsidRPr="00033379" w:rsidRDefault="0009782A" w:rsidP="0009782A">
    <w:pPr>
      <w:pStyle w:val="CommentText"/>
      <w:tabs>
        <w:tab w:val="left" w:pos="1242"/>
      </w:tabs>
      <w:ind w:right="252"/>
      <w:jc w:val="both"/>
      <w:rPr>
        <w:rFonts w:asciiTheme="minorHAnsi" w:hAnsiTheme="minorHAnsi" w:cstheme="minorHAnsi"/>
        <w:color w:val="000000"/>
        <w:sz w:val="22"/>
        <w:szCs w:val="22"/>
      </w:rPr>
    </w:pPr>
    <w:r w:rsidRPr="00033379">
      <w:rPr>
        <w:rFonts w:asciiTheme="minorHAnsi" w:hAnsiTheme="minorHAnsi" w:cstheme="minorHAnsi"/>
        <w:sz w:val="22"/>
        <w:szCs w:val="22"/>
      </w:rPr>
      <w:t>RFP Number:</w:t>
    </w:r>
    <w:r w:rsidRPr="00033379">
      <w:rPr>
        <w:rFonts w:asciiTheme="minorHAnsi" w:hAnsiTheme="minorHAnsi" w:cstheme="minorHAnsi"/>
        <w:color w:val="000000"/>
        <w:sz w:val="22"/>
        <w:szCs w:val="22"/>
      </w:rPr>
      <w:t xml:space="preserve">   CFCC-2024-15-LP</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lvlText w:val="(%4)"/>
      <w:lvlJc w:val="right"/>
      <w:pPr>
        <w:tabs>
          <w:tab w:val="num" w:pos="2880"/>
        </w:tabs>
        <w:ind w:left="0" w:firstLine="2520"/>
      </w:pPr>
      <w:rPr>
        <w:rFonts w:ascii="Times New Roman" w:eastAsia="Times New Roman" w:hAnsi="Times New Roman" w:cs="Times New Roman"/>
        <w:u w:val="none"/>
      </w:rPr>
    </w:lvl>
    <w:lvl w:ilvl="4">
      <w:start w:val="1"/>
      <w:numFmt w:val="upperLetter"/>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E44AA8"/>
    <w:multiLevelType w:val="multilevel"/>
    <w:tmpl w:val="876806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7691318"/>
    <w:multiLevelType w:val="hybridMultilevel"/>
    <w:tmpl w:val="215661A8"/>
    <w:lvl w:ilvl="0" w:tplc="816EC774">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4BC41CF"/>
    <w:multiLevelType w:val="multilevel"/>
    <w:tmpl w:val="4F921B10"/>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4"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A9F277D"/>
    <w:multiLevelType w:val="hybridMultilevel"/>
    <w:tmpl w:val="5E7A08F2"/>
    <w:lvl w:ilvl="0" w:tplc="519AD43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1E110DC"/>
    <w:multiLevelType w:val="multilevel"/>
    <w:tmpl w:val="CDDC0596"/>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upp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3"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5877511"/>
    <w:multiLevelType w:val="multilevel"/>
    <w:tmpl w:val="2528CB18"/>
    <w:numStyleLink w:val="MOUList"/>
  </w:abstractNum>
  <w:abstractNum w:abstractNumId="2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15:restartNumberingAfterBreak="0">
    <w:nsid w:val="5D72319B"/>
    <w:multiLevelType w:val="hybridMultilevel"/>
    <w:tmpl w:val="D448626A"/>
    <w:lvl w:ilvl="0" w:tplc="2916A12E">
      <w:start w:val="45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16cid:durableId="74283074">
    <w:abstractNumId w:val="10"/>
  </w:num>
  <w:num w:numId="2" w16cid:durableId="2094740623">
    <w:abstractNumId w:val="8"/>
  </w:num>
  <w:num w:numId="3" w16cid:durableId="1418016961">
    <w:abstractNumId w:val="29"/>
  </w:num>
  <w:num w:numId="4" w16cid:durableId="914584524">
    <w:abstractNumId w:val="14"/>
  </w:num>
  <w:num w:numId="5" w16cid:durableId="1408770929">
    <w:abstractNumId w:val="9"/>
  </w:num>
  <w:num w:numId="6" w16cid:durableId="98643117">
    <w:abstractNumId w:val="7"/>
  </w:num>
  <w:num w:numId="7" w16cid:durableId="1602958670">
    <w:abstractNumId w:val="20"/>
  </w:num>
  <w:num w:numId="8" w16cid:durableId="2134713356">
    <w:abstractNumId w:val="21"/>
  </w:num>
  <w:num w:numId="9" w16cid:durableId="1982347161">
    <w:abstractNumId w:val="6"/>
  </w:num>
  <w:num w:numId="10" w16cid:durableId="1576403217">
    <w:abstractNumId w:val="24"/>
  </w:num>
  <w:num w:numId="11" w16cid:durableId="563760532">
    <w:abstractNumId w:val="4"/>
  </w:num>
  <w:num w:numId="12" w16cid:durableId="313946787">
    <w:abstractNumId w:val="27"/>
  </w:num>
  <w:num w:numId="13" w16cid:durableId="1938053588">
    <w:abstractNumId w:val="32"/>
  </w:num>
  <w:num w:numId="14" w16cid:durableId="1605961208">
    <w:abstractNumId w:val="31"/>
  </w:num>
  <w:num w:numId="15" w16cid:durableId="1414357880">
    <w:abstractNumId w:val="3"/>
  </w:num>
  <w:num w:numId="16" w16cid:durableId="1352603823">
    <w:abstractNumId w:val="1"/>
  </w:num>
  <w:num w:numId="17" w16cid:durableId="10835287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9246722">
    <w:abstractNumId w:val="25"/>
  </w:num>
  <w:num w:numId="19" w16cid:durableId="969819148">
    <w:abstractNumId w:val="17"/>
  </w:num>
  <w:num w:numId="20" w16cid:durableId="1928075811">
    <w:abstractNumId w:val="28"/>
  </w:num>
  <w:num w:numId="21" w16cid:durableId="300503234">
    <w:abstractNumId w:val="16"/>
  </w:num>
  <w:num w:numId="22" w16cid:durableId="472600652">
    <w:abstractNumId w:val="11"/>
  </w:num>
  <w:num w:numId="23" w16cid:durableId="266623786">
    <w:abstractNumId w:val="19"/>
  </w:num>
  <w:num w:numId="24" w16cid:durableId="171923030">
    <w:abstractNumId w:val="13"/>
  </w:num>
  <w:num w:numId="25" w16cid:durableId="335693263">
    <w:abstractNumId w:val="33"/>
  </w:num>
  <w:num w:numId="26" w16cid:durableId="1341277684">
    <w:abstractNumId w:val="23"/>
  </w:num>
  <w:num w:numId="27" w16cid:durableId="381057003">
    <w:abstractNumId w:val="2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590652687">
    <w:abstractNumId w:val="35"/>
  </w:num>
  <w:num w:numId="29" w16cid:durableId="1743285898">
    <w:abstractNumId w:val="34"/>
  </w:num>
  <w:num w:numId="30" w16cid:durableId="990982133">
    <w:abstractNumId w:val="0"/>
  </w:num>
  <w:num w:numId="31" w16cid:durableId="2114129718">
    <w:abstractNumId w:val="18"/>
  </w:num>
  <w:num w:numId="32" w16cid:durableId="1160383784">
    <w:abstractNumId w:val="30"/>
  </w:num>
  <w:num w:numId="33" w16cid:durableId="1983727873">
    <w:abstractNumId w:val="15"/>
  </w:num>
  <w:num w:numId="34" w16cid:durableId="52818423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16cid:durableId="36979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16cid:durableId="108792229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7" w16cid:durableId="529026695">
    <w:abstractNumId w:val="2"/>
  </w:num>
  <w:num w:numId="38" w16cid:durableId="1979646442">
    <w:abstractNumId w:val="12"/>
  </w:num>
  <w:num w:numId="39" w16cid:durableId="105882050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3FB5"/>
    <w:rsid w:val="0004230B"/>
    <w:rsid w:val="00044772"/>
    <w:rsid w:val="000468B3"/>
    <w:rsid w:val="000478D3"/>
    <w:rsid w:val="000479FB"/>
    <w:rsid w:val="000514D0"/>
    <w:rsid w:val="0005543F"/>
    <w:rsid w:val="0005567F"/>
    <w:rsid w:val="00055BF3"/>
    <w:rsid w:val="0005644C"/>
    <w:rsid w:val="00060045"/>
    <w:rsid w:val="00061630"/>
    <w:rsid w:val="00061AC7"/>
    <w:rsid w:val="00061C2A"/>
    <w:rsid w:val="00061EE3"/>
    <w:rsid w:val="00062659"/>
    <w:rsid w:val="00062B39"/>
    <w:rsid w:val="000648D9"/>
    <w:rsid w:val="0007144C"/>
    <w:rsid w:val="0007239D"/>
    <w:rsid w:val="00076FB0"/>
    <w:rsid w:val="00080202"/>
    <w:rsid w:val="00081C7A"/>
    <w:rsid w:val="00082271"/>
    <w:rsid w:val="00083558"/>
    <w:rsid w:val="00083BB8"/>
    <w:rsid w:val="00083CB3"/>
    <w:rsid w:val="00085746"/>
    <w:rsid w:val="0008577F"/>
    <w:rsid w:val="00090ECB"/>
    <w:rsid w:val="0009405D"/>
    <w:rsid w:val="0009413B"/>
    <w:rsid w:val="000960F6"/>
    <w:rsid w:val="00096DF1"/>
    <w:rsid w:val="0009782A"/>
    <w:rsid w:val="00097A1A"/>
    <w:rsid w:val="000A24AD"/>
    <w:rsid w:val="000A44C5"/>
    <w:rsid w:val="000A5A6C"/>
    <w:rsid w:val="000A7F58"/>
    <w:rsid w:val="000B0A21"/>
    <w:rsid w:val="000B2422"/>
    <w:rsid w:val="000B4F1E"/>
    <w:rsid w:val="000B53FC"/>
    <w:rsid w:val="000B7D2E"/>
    <w:rsid w:val="000C05BF"/>
    <w:rsid w:val="000C489A"/>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CE8"/>
    <w:rsid w:val="00133DDE"/>
    <w:rsid w:val="00134BA5"/>
    <w:rsid w:val="00142A64"/>
    <w:rsid w:val="00144EF7"/>
    <w:rsid w:val="0014500D"/>
    <w:rsid w:val="00146395"/>
    <w:rsid w:val="00146BA3"/>
    <w:rsid w:val="0014780E"/>
    <w:rsid w:val="00150E36"/>
    <w:rsid w:val="00150FE1"/>
    <w:rsid w:val="001524A0"/>
    <w:rsid w:val="00152846"/>
    <w:rsid w:val="00152E34"/>
    <w:rsid w:val="00153D95"/>
    <w:rsid w:val="0015468B"/>
    <w:rsid w:val="00154715"/>
    <w:rsid w:val="00155B3C"/>
    <w:rsid w:val="001607F6"/>
    <w:rsid w:val="00161629"/>
    <w:rsid w:val="00161729"/>
    <w:rsid w:val="00161926"/>
    <w:rsid w:val="00162635"/>
    <w:rsid w:val="00162FA0"/>
    <w:rsid w:val="00164796"/>
    <w:rsid w:val="00174CAF"/>
    <w:rsid w:val="001768BA"/>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0091"/>
    <w:rsid w:val="001D22F3"/>
    <w:rsid w:val="001D5208"/>
    <w:rsid w:val="001D61F6"/>
    <w:rsid w:val="001D645F"/>
    <w:rsid w:val="001D7253"/>
    <w:rsid w:val="001E16FB"/>
    <w:rsid w:val="001E2002"/>
    <w:rsid w:val="001E2DA7"/>
    <w:rsid w:val="001E73F9"/>
    <w:rsid w:val="001F2FD0"/>
    <w:rsid w:val="001F38CB"/>
    <w:rsid w:val="001F4718"/>
    <w:rsid w:val="001F4850"/>
    <w:rsid w:val="001F63FC"/>
    <w:rsid w:val="0020154A"/>
    <w:rsid w:val="00201BC4"/>
    <w:rsid w:val="00204BFF"/>
    <w:rsid w:val="0020756C"/>
    <w:rsid w:val="00207CAC"/>
    <w:rsid w:val="0021281B"/>
    <w:rsid w:val="0021599C"/>
    <w:rsid w:val="00222C95"/>
    <w:rsid w:val="002237DE"/>
    <w:rsid w:val="00224C85"/>
    <w:rsid w:val="00225A01"/>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290A"/>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100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5CCE"/>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592"/>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25AD1"/>
    <w:rsid w:val="004307BE"/>
    <w:rsid w:val="00431C14"/>
    <w:rsid w:val="00435DC8"/>
    <w:rsid w:val="00437785"/>
    <w:rsid w:val="004419A8"/>
    <w:rsid w:val="00441C6D"/>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41B"/>
    <w:rsid w:val="00497C61"/>
    <w:rsid w:val="004A4A27"/>
    <w:rsid w:val="004A7D8E"/>
    <w:rsid w:val="004B45F7"/>
    <w:rsid w:val="004B597F"/>
    <w:rsid w:val="004C02A0"/>
    <w:rsid w:val="004C0DB6"/>
    <w:rsid w:val="004C2C74"/>
    <w:rsid w:val="004C34B2"/>
    <w:rsid w:val="004C6E60"/>
    <w:rsid w:val="004C795B"/>
    <w:rsid w:val="004C7DAC"/>
    <w:rsid w:val="004D007C"/>
    <w:rsid w:val="004D11C4"/>
    <w:rsid w:val="004D2739"/>
    <w:rsid w:val="004D392D"/>
    <w:rsid w:val="004D3A37"/>
    <w:rsid w:val="004D466F"/>
    <w:rsid w:val="004D5BFA"/>
    <w:rsid w:val="004E4AF2"/>
    <w:rsid w:val="004E5170"/>
    <w:rsid w:val="004F7C4E"/>
    <w:rsid w:val="00502D4E"/>
    <w:rsid w:val="00504C57"/>
    <w:rsid w:val="005075E3"/>
    <w:rsid w:val="005129C0"/>
    <w:rsid w:val="00513347"/>
    <w:rsid w:val="00513F73"/>
    <w:rsid w:val="005200C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4F2C"/>
    <w:rsid w:val="0056625F"/>
    <w:rsid w:val="00566AA2"/>
    <w:rsid w:val="00567826"/>
    <w:rsid w:val="00570210"/>
    <w:rsid w:val="00570EEC"/>
    <w:rsid w:val="00570F30"/>
    <w:rsid w:val="00575AB4"/>
    <w:rsid w:val="005767C8"/>
    <w:rsid w:val="0058022C"/>
    <w:rsid w:val="00583AB8"/>
    <w:rsid w:val="00583BAF"/>
    <w:rsid w:val="005843F1"/>
    <w:rsid w:val="005848E6"/>
    <w:rsid w:val="00585BE8"/>
    <w:rsid w:val="00585E07"/>
    <w:rsid w:val="005929F7"/>
    <w:rsid w:val="00597223"/>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6C92"/>
    <w:rsid w:val="00607BD6"/>
    <w:rsid w:val="00610BAC"/>
    <w:rsid w:val="0061194F"/>
    <w:rsid w:val="00611B11"/>
    <w:rsid w:val="00612BB5"/>
    <w:rsid w:val="006229AF"/>
    <w:rsid w:val="00632E5F"/>
    <w:rsid w:val="00634BB6"/>
    <w:rsid w:val="006402DE"/>
    <w:rsid w:val="00642075"/>
    <w:rsid w:val="0064259C"/>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34A"/>
    <w:rsid w:val="00695544"/>
    <w:rsid w:val="0069613D"/>
    <w:rsid w:val="00696594"/>
    <w:rsid w:val="006A079F"/>
    <w:rsid w:val="006A3235"/>
    <w:rsid w:val="006A354E"/>
    <w:rsid w:val="006A44EB"/>
    <w:rsid w:val="006A6251"/>
    <w:rsid w:val="006A7EC4"/>
    <w:rsid w:val="006B2700"/>
    <w:rsid w:val="006B373E"/>
    <w:rsid w:val="006C0CA4"/>
    <w:rsid w:val="006C27C1"/>
    <w:rsid w:val="006C35F6"/>
    <w:rsid w:val="006C44C7"/>
    <w:rsid w:val="006C50FF"/>
    <w:rsid w:val="006C6263"/>
    <w:rsid w:val="006C6399"/>
    <w:rsid w:val="006C67DF"/>
    <w:rsid w:val="006C6A5A"/>
    <w:rsid w:val="006C6C0A"/>
    <w:rsid w:val="006C750E"/>
    <w:rsid w:val="006D0349"/>
    <w:rsid w:val="006D175E"/>
    <w:rsid w:val="006D1868"/>
    <w:rsid w:val="006D2DBA"/>
    <w:rsid w:val="006E1541"/>
    <w:rsid w:val="006E2196"/>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76C"/>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4806"/>
    <w:rsid w:val="00836598"/>
    <w:rsid w:val="00836CBD"/>
    <w:rsid w:val="00844DBC"/>
    <w:rsid w:val="008459D6"/>
    <w:rsid w:val="008466AF"/>
    <w:rsid w:val="00846E22"/>
    <w:rsid w:val="00851AB8"/>
    <w:rsid w:val="00852252"/>
    <w:rsid w:val="00853E08"/>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B2"/>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4E59"/>
    <w:rsid w:val="008D5F42"/>
    <w:rsid w:val="008D7B70"/>
    <w:rsid w:val="008E0BF4"/>
    <w:rsid w:val="008E228D"/>
    <w:rsid w:val="008E53A0"/>
    <w:rsid w:val="008E642A"/>
    <w:rsid w:val="008E646C"/>
    <w:rsid w:val="008E69D0"/>
    <w:rsid w:val="008F1B64"/>
    <w:rsid w:val="008F1CA8"/>
    <w:rsid w:val="008F47FB"/>
    <w:rsid w:val="008F7E48"/>
    <w:rsid w:val="009041E6"/>
    <w:rsid w:val="0090613B"/>
    <w:rsid w:val="009069F1"/>
    <w:rsid w:val="0090769D"/>
    <w:rsid w:val="0090796F"/>
    <w:rsid w:val="009131B5"/>
    <w:rsid w:val="0091330D"/>
    <w:rsid w:val="00915140"/>
    <w:rsid w:val="00917C64"/>
    <w:rsid w:val="0092477C"/>
    <w:rsid w:val="00925FEE"/>
    <w:rsid w:val="009263E4"/>
    <w:rsid w:val="009263F4"/>
    <w:rsid w:val="00926411"/>
    <w:rsid w:val="00927784"/>
    <w:rsid w:val="00927DC6"/>
    <w:rsid w:val="00932349"/>
    <w:rsid w:val="00932B9E"/>
    <w:rsid w:val="009330F5"/>
    <w:rsid w:val="00933585"/>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1465"/>
    <w:rsid w:val="00973AE2"/>
    <w:rsid w:val="009756FA"/>
    <w:rsid w:val="00976661"/>
    <w:rsid w:val="00987AEC"/>
    <w:rsid w:val="00992113"/>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8E3"/>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17E4"/>
    <w:rsid w:val="00A2251F"/>
    <w:rsid w:val="00A23C0E"/>
    <w:rsid w:val="00A2566C"/>
    <w:rsid w:val="00A2777E"/>
    <w:rsid w:val="00A31134"/>
    <w:rsid w:val="00A31A82"/>
    <w:rsid w:val="00A33015"/>
    <w:rsid w:val="00A3307E"/>
    <w:rsid w:val="00A34CA6"/>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3E44"/>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1C15"/>
    <w:rsid w:val="00B52602"/>
    <w:rsid w:val="00B53A0B"/>
    <w:rsid w:val="00B545D0"/>
    <w:rsid w:val="00B5595C"/>
    <w:rsid w:val="00B601FA"/>
    <w:rsid w:val="00B6312C"/>
    <w:rsid w:val="00B63F85"/>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402"/>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572FA"/>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438"/>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D4ABA"/>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61D"/>
    <w:rsid w:val="00D8271E"/>
    <w:rsid w:val="00D835C1"/>
    <w:rsid w:val="00D87DE7"/>
    <w:rsid w:val="00D926C8"/>
    <w:rsid w:val="00D95066"/>
    <w:rsid w:val="00D96273"/>
    <w:rsid w:val="00D967DF"/>
    <w:rsid w:val="00DA091B"/>
    <w:rsid w:val="00DA1417"/>
    <w:rsid w:val="00DA1712"/>
    <w:rsid w:val="00DA2118"/>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0C"/>
    <w:rsid w:val="00E24A83"/>
    <w:rsid w:val="00E24A86"/>
    <w:rsid w:val="00E24E71"/>
    <w:rsid w:val="00E3061A"/>
    <w:rsid w:val="00E323FD"/>
    <w:rsid w:val="00E367B1"/>
    <w:rsid w:val="00E37567"/>
    <w:rsid w:val="00E42240"/>
    <w:rsid w:val="00E44C4D"/>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08E0"/>
    <w:rsid w:val="00E8486D"/>
    <w:rsid w:val="00E85901"/>
    <w:rsid w:val="00E85E6D"/>
    <w:rsid w:val="00E902D5"/>
    <w:rsid w:val="00E903E3"/>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2742"/>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1D69"/>
    <w:rsid w:val="00F27B51"/>
    <w:rsid w:val="00F31B8A"/>
    <w:rsid w:val="00F36081"/>
    <w:rsid w:val="00F42516"/>
    <w:rsid w:val="00F430A5"/>
    <w:rsid w:val="00F4326D"/>
    <w:rsid w:val="00F540AD"/>
    <w:rsid w:val="00F5689F"/>
    <w:rsid w:val="00F569F1"/>
    <w:rsid w:val="00F57637"/>
    <w:rsid w:val="00F57EA3"/>
    <w:rsid w:val="00F6253C"/>
    <w:rsid w:val="00F63F01"/>
    <w:rsid w:val="00F757B5"/>
    <w:rsid w:val="00F75B4E"/>
    <w:rsid w:val="00F811C0"/>
    <w:rsid w:val="00F83B1D"/>
    <w:rsid w:val="00F852C6"/>
    <w:rsid w:val="00F86F74"/>
    <w:rsid w:val="00F90856"/>
    <w:rsid w:val="00F90B91"/>
    <w:rsid w:val="00F911A8"/>
    <w:rsid w:val="00F91A9F"/>
    <w:rsid w:val="00F96620"/>
    <w:rsid w:val="00F97A51"/>
    <w:rsid w:val="00FA0041"/>
    <w:rsid w:val="00FA0BEA"/>
    <w:rsid w:val="00FA2073"/>
    <w:rsid w:val="00FA2248"/>
    <w:rsid w:val="00FA38A6"/>
    <w:rsid w:val="00FA47DA"/>
    <w:rsid w:val="00FA63E8"/>
    <w:rsid w:val="00FA7D05"/>
    <w:rsid w:val="00FB0141"/>
    <w:rsid w:val="00FB2250"/>
    <w:rsid w:val="00FB303F"/>
    <w:rsid w:val="00FB3B26"/>
    <w:rsid w:val="00FB5DA2"/>
    <w:rsid w:val="00FB68D2"/>
    <w:rsid w:val="00FB68F6"/>
    <w:rsid w:val="00FB7812"/>
    <w:rsid w:val="00FB7A75"/>
    <w:rsid w:val="00FC03E4"/>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character" w:styleId="FollowedHyperlink">
    <w:name w:val="FollowedHyperlink"/>
    <w:basedOn w:val="DefaultParagraphFont"/>
    <w:uiPriority w:val="99"/>
    <w:semiHidden/>
    <w:unhideWhenUsed/>
    <w:rsid w:val="00B51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63242530">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ts.ca.gov/documents/CAB_English_web.pdf" TargetMode="External"/><Relationship Id="rId18" Type="http://schemas.openxmlformats.org/officeDocument/2006/relationships/hyperlink" Target="https://www.courts.ca.gov/documents/JBCM-Post-Contract-Certification-Form.docx" TargetMode="Externa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7A3F-3721-4404-B79A-DE6F5843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11412</Words>
  <Characters>61515</Characters>
  <Application>Microsoft Office Word</Application>
  <DocSecurity>0</DocSecurity>
  <Lines>2460</Lines>
  <Paragraphs>1236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2024-04-11T20:38:00Z</dcterms:created>
  <dcterms:modified xsi:type="dcterms:W3CDTF">2024-04-11T20:38:00Z</dcterms:modified>
</cp:coreProperties>
</file>