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C8CB" w14:textId="5F5F3D18" w:rsidR="008B6CB1" w:rsidRDefault="00107120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>
        <w:rPr>
          <w:rFonts w:ascii="Arial" w:eastAsia="Calibri" w:hAnsi="Arial" w:cs="Arial"/>
          <w:b/>
          <w:sz w:val="28"/>
          <w:szCs w:val="28"/>
          <w:lang w:bidi="ar-SA"/>
        </w:rPr>
        <w:t xml:space="preserve">ATTACHMENT </w:t>
      </w:r>
      <w:r w:rsidR="007124B3">
        <w:rPr>
          <w:rFonts w:ascii="Arial" w:eastAsia="Calibri" w:hAnsi="Arial" w:cs="Arial"/>
          <w:b/>
          <w:sz w:val="28"/>
          <w:szCs w:val="28"/>
          <w:lang w:bidi="ar-SA"/>
        </w:rPr>
        <w:t>7</w:t>
      </w:r>
    </w:p>
    <w:p w14:paraId="7E3E9E7E" w14:textId="67A2DFCC" w:rsidR="005A2932" w:rsidRPr="008B6CB1" w:rsidRDefault="003E2196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SMALL BUSINESS </w:t>
      </w:r>
      <w:r w:rsidR="005A2932" w:rsidRPr="008B6CB1">
        <w:rPr>
          <w:rFonts w:ascii="Arial" w:eastAsia="Calibri" w:hAnsi="Arial" w:cs="Arial"/>
          <w:b/>
          <w:sz w:val="28"/>
          <w:szCs w:val="28"/>
          <w:lang w:bidi="ar-SA"/>
        </w:rPr>
        <w:t>DECLARATION</w:t>
      </w:r>
    </w:p>
    <w:p w14:paraId="6A6DB10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D2E32F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065EF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19427E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BCA702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03D4F5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B19F8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E62FBA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65DB32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33AEA58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E10F50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B94BDDE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444F3E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44E6B6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7AC0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2B914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971589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F6B4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3A22F0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F3AD0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30027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699A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5DF0C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E9BCB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0F9461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603C8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A424E74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C888F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43C2B60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358D71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23F95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7C4A8555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1EA119A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BB22760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C9D4CF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99E775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F546B9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2060FD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061C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4455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9DF0C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9E1F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F02D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BF8D4BF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A5B2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89BF1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65F7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2D4E38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47AD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89D3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C2AB9D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2865A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ED10EA3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52B61E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C588B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BE6D5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1A35A0E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2C2981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525F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93548A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3109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04873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73FF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B1A58FA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D455F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8F3F61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235DE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7B7DC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3A1AF8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CD8C92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63AAC772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9B2432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6C7B1E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007F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376E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5AA21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ADAB93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FF9A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bookmarkStart w:id="0" w:name="_GoBack"/>
      <w:bookmarkEnd w:id="0"/>
    </w:p>
    <w:p w14:paraId="0FE2193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FEF1B8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30069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EC9F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AC51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6C7B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2E6E5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B4BED27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D5BA12" w14:textId="77777777" w:rsidR="00551F4B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B98D503" w14:textId="77777777" w:rsidR="008846F6" w:rsidRDefault="008846F6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130B26C" w14:textId="77777777" w:rsidR="008846F6" w:rsidRDefault="008846F6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439CD5F" w14:textId="77777777" w:rsidR="008846F6" w:rsidRDefault="008846F6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88A454" w14:textId="77777777" w:rsidR="008846F6" w:rsidRDefault="008846F6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D151D3B" w14:textId="77777777" w:rsidR="008846F6" w:rsidRDefault="008846F6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E0F3DCC" w14:textId="77777777" w:rsidR="008846F6" w:rsidRDefault="008846F6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4F66CB2" w14:textId="77777777" w:rsidR="008846F6" w:rsidRPr="00601781" w:rsidRDefault="008846F6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8846F6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2197" w14:textId="77777777" w:rsidR="008B02D4" w:rsidRDefault="008B02D4" w:rsidP="005A1DC5">
      <w:pPr>
        <w:spacing w:line="240" w:lineRule="auto"/>
      </w:pPr>
      <w:r>
        <w:separator/>
      </w:r>
    </w:p>
  </w:endnote>
  <w:endnote w:type="continuationSeparator" w:id="0">
    <w:p w14:paraId="2EF02D70" w14:textId="77777777" w:rsidR="008B02D4" w:rsidRDefault="008B02D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CA923" w14:textId="12E523F4" w:rsidR="001853B5" w:rsidRDefault="00185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F2FF2" w14:textId="77777777" w:rsidR="00304087" w:rsidRDefault="003040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DE7B" w14:textId="77777777" w:rsidR="008B02D4" w:rsidRDefault="008B02D4" w:rsidP="005A1DC5">
      <w:pPr>
        <w:spacing w:line="240" w:lineRule="auto"/>
      </w:pPr>
      <w:r>
        <w:separator/>
      </w:r>
    </w:p>
  </w:footnote>
  <w:footnote w:type="continuationSeparator" w:id="0">
    <w:p w14:paraId="427F7B93" w14:textId="77777777" w:rsidR="008B02D4" w:rsidRDefault="008B02D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9B49" w14:textId="2C1C494D" w:rsidR="00A84E18" w:rsidRDefault="00A84E18" w:rsidP="00A84E18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 xml:space="preserve">RFP # </w:t>
    </w:r>
    <w:r w:rsidR="00107120">
      <w:rPr>
        <w:rFonts w:ascii="Arial" w:hAnsi="Arial" w:cs="Arial"/>
        <w:caps w:val="0"/>
        <w:sz w:val="18"/>
        <w:szCs w:val="18"/>
      </w:rPr>
      <w:t>TCAS-2018-02-MS</w:t>
    </w:r>
  </w:p>
  <w:p w14:paraId="514C40EC" w14:textId="70657C0C" w:rsidR="00A84E18" w:rsidRDefault="00A84E18" w:rsidP="00A84E18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Telephon</w:t>
    </w:r>
    <w:r w:rsidR="004B1B9E">
      <w:rPr>
        <w:rFonts w:ascii="Arial" w:hAnsi="Arial" w:cs="Arial"/>
        <w:caps w:val="0"/>
        <w:sz w:val="18"/>
        <w:szCs w:val="18"/>
      </w:rPr>
      <w:t>e</w:t>
    </w:r>
    <w:r>
      <w:rPr>
        <w:rFonts w:ascii="Arial" w:hAnsi="Arial" w:cs="Arial"/>
        <w:caps w:val="0"/>
        <w:sz w:val="18"/>
        <w:szCs w:val="18"/>
      </w:rPr>
      <w:t xml:space="preserve"> Appearance S</w:t>
    </w:r>
    <w:r w:rsidR="004B1B9E">
      <w:rPr>
        <w:rFonts w:ascii="Arial" w:hAnsi="Arial" w:cs="Arial"/>
        <w:caps w:val="0"/>
        <w:sz w:val="18"/>
        <w:szCs w:val="18"/>
      </w:rPr>
      <w:t>ervices</w:t>
    </w:r>
  </w:p>
  <w:p w14:paraId="2E75A085" w14:textId="47A2E9E6" w:rsidR="00304087" w:rsidRPr="008B6CB1" w:rsidRDefault="00304087" w:rsidP="008B6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7120"/>
    <w:rsid w:val="0011527D"/>
    <w:rsid w:val="0011548B"/>
    <w:rsid w:val="00122035"/>
    <w:rsid w:val="0013243B"/>
    <w:rsid w:val="0015133D"/>
    <w:rsid w:val="00154F98"/>
    <w:rsid w:val="00164667"/>
    <w:rsid w:val="001853B5"/>
    <w:rsid w:val="001931D1"/>
    <w:rsid w:val="001A46BE"/>
    <w:rsid w:val="001B335E"/>
    <w:rsid w:val="001D0320"/>
    <w:rsid w:val="001E561D"/>
    <w:rsid w:val="0022076C"/>
    <w:rsid w:val="00222A70"/>
    <w:rsid w:val="00225C8E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1FEF"/>
    <w:rsid w:val="00346D02"/>
    <w:rsid w:val="003478DE"/>
    <w:rsid w:val="0035495E"/>
    <w:rsid w:val="003615A3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1B9E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4B3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6F6"/>
    <w:rsid w:val="00884C33"/>
    <w:rsid w:val="008B02D4"/>
    <w:rsid w:val="008B6BD8"/>
    <w:rsid w:val="008B6CB1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0ECE"/>
    <w:rsid w:val="00993C13"/>
    <w:rsid w:val="00994C92"/>
    <w:rsid w:val="00995864"/>
    <w:rsid w:val="009B0890"/>
    <w:rsid w:val="009B78CF"/>
    <w:rsid w:val="009C7E1D"/>
    <w:rsid w:val="009F1DD1"/>
    <w:rsid w:val="009F610B"/>
    <w:rsid w:val="00A079EF"/>
    <w:rsid w:val="00A24C56"/>
    <w:rsid w:val="00A3409B"/>
    <w:rsid w:val="00A432FF"/>
    <w:rsid w:val="00A6777F"/>
    <w:rsid w:val="00A84E18"/>
    <w:rsid w:val="00A851FD"/>
    <w:rsid w:val="00A905D8"/>
    <w:rsid w:val="00AA31EE"/>
    <w:rsid w:val="00AA71C5"/>
    <w:rsid w:val="00AB06D7"/>
    <w:rsid w:val="00AB1BB5"/>
    <w:rsid w:val="00AB21D6"/>
    <w:rsid w:val="00AC4122"/>
    <w:rsid w:val="00AC5200"/>
    <w:rsid w:val="00AD0E6A"/>
    <w:rsid w:val="00B22C7D"/>
    <w:rsid w:val="00B50E42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9574A"/>
    <w:rsid w:val="00CA0DA6"/>
    <w:rsid w:val="00CA704D"/>
    <w:rsid w:val="00CB3B89"/>
    <w:rsid w:val="00CC3BFF"/>
    <w:rsid w:val="00CD4725"/>
    <w:rsid w:val="00D05807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56814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9CD8AB"/>
  <w15:docId w15:val="{667B20C9-F7EB-41DC-A96E-90AC2CF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customStyle="1" w:styleId="JCCReportCoverSubhead">
    <w:name w:val="JCC Report Cover Subhead"/>
    <w:basedOn w:val="Normal"/>
    <w:rsid w:val="008B6CB1"/>
    <w:pPr>
      <w:spacing w:line="400" w:lineRule="atLeast"/>
    </w:pPr>
    <w:rPr>
      <w:rFonts w:ascii="Goudy Old Style" w:eastAsia="Times New Roman" w:hAnsi="Goudy Old Style"/>
      <w:cap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C587-2E50-4066-A692-742DC0C7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Lawson, Mona</cp:lastModifiedBy>
  <cp:revision>12</cp:revision>
  <cp:lastPrinted>2013-11-27T19:12:00Z</cp:lastPrinted>
  <dcterms:created xsi:type="dcterms:W3CDTF">2018-01-05T17:17:00Z</dcterms:created>
  <dcterms:modified xsi:type="dcterms:W3CDTF">2018-01-30T18:49:00Z</dcterms:modified>
</cp:coreProperties>
</file>