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204AC" w14:textId="77777777" w:rsidR="006A52D9" w:rsidRDefault="006A52D9" w:rsidP="006A52D9">
      <w:pPr>
        <w:jc w:val="center"/>
        <w:rPr>
          <w:b/>
          <w:szCs w:val="24"/>
        </w:rPr>
      </w:pPr>
      <w:bookmarkStart w:id="0" w:name="_Hlk49860290"/>
      <w:r>
        <w:rPr>
          <w:b/>
          <w:szCs w:val="24"/>
        </w:rPr>
        <w:t xml:space="preserve">MASTER AGREEMENT USER INSTRUCTIONS </w:t>
      </w:r>
    </w:p>
    <w:p w14:paraId="3EA325D6" w14:textId="3055F081" w:rsidR="0081605E" w:rsidRDefault="0081605E" w:rsidP="0081605E">
      <w:pPr>
        <w:jc w:val="center"/>
        <w:rPr>
          <w:b/>
          <w:szCs w:val="24"/>
        </w:rPr>
      </w:pPr>
      <w:r>
        <w:rPr>
          <w:b/>
          <w:szCs w:val="24"/>
        </w:rPr>
        <w:t xml:space="preserve">FOR </w:t>
      </w:r>
      <w:r w:rsidR="00B81C14">
        <w:rPr>
          <w:b/>
          <w:szCs w:val="24"/>
        </w:rPr>
        <w:t xml:space="preserve">STATEWIDE </w:t>
      </w:r>
      <w:r w:rsidR="00277057">
        <w:rPr>
          <w:b/>
          <w:szCs w:val="24"/>
        </w:rPr>
        <w:t>DIGITIZING JUDICIAL BRANCH RECORDS</w:t>
      </w:r>
    </w:p>
    <w:bookmarkEnd w:id="0"/>
    <w:p w14:paraId="3D740A14" w14:textId="03EBDE3B" w:rsidR="006A52D9" w:rsidRDefault="00D32C4B" w:rsidP="006A52D9">
      <w:pPr>
        <w:jc w:val="center"/>
        <w:rPr>
          <w:b/>
          <w:szCs w:val="24"/>
        </w:rPr>
      </w:pPr>
      <w:r>
        <w:rPr>
          <w:b/>
          <w:szCs w:val="24"/>
        </w:rPr>
        <w:t xml:space="preserve">VIATRON SYSTEMS, INC. </w:t>
      </w:r>
      <w:r w:rsidR="006A52D9">
        <w:rPr>
          <w:b/>
        </w:rPr>
        <w:t>MA-20200</w:t>
      </w:r>
      <w:r>
        <w:rPr>
          <w:b/>
        </w:rPr>
        <w:t>8</w:t>
      </w:r>
    </w:p>
    <w:p w14:paraId="0207BB8B" w14:textId="77777777" w:rsidR="0081605E" w:rsidRPr="00864995" w:rsidRDefault="0081605E" w:rsidP="00864995">
      <w:pPr>
        <w:spacing w:after="120"/>
        <w:jc w:val="center"/>
        <w:rPr>
          <w:b/>
          <w:szCs w:val="24"/>
        </w:rPr>
      </w:pPr>
    </w:p>
    <w:p w14:paraId="010AC12C" w14:textId="6187D50D" w:rsidR="00864995" w:rsidRPr="00BD2F57" w:rsidRDefault="00643EDD" w:rsidP="001012B2">
      <w:pPr>
        <w:pStyle w:val="ListParagraph"/>
        <w:ind w:left="0"/>
        <w:jc w:val="both"/>
        <w:rPr>
          <w:sz w:val="22"/>
          <w:szCs w:val="22"/>
        </w:rPr>
      </w:pPr>
      <w:bookmarkStart w:id="1" w:name="_Hlk49860326"/>
      <w:r w:rsidRPr="00BD2F57">
        <w:rPr>
          <w:sz w:val="22"/>
          <w:szCs w:val="22"/>
        </w:rPr>
        <w:t xml:space="preserve">These User Instructions are provided for the </w:t>
      </w:r>
      <w:r w:rsidR="00B81C14" w:rsidRPr="00BD2F57">
        <w:rPr>
          <w:sz w:val="22"/>
          <w:szCs w:val="22"/>
        </w:rPr>
        <w:t xml:space="preserve">Statewide </w:t>
      </w:r>
      <w:r w:rsidR="00277057" w:rsidRPr="00BD2F57">
        <w:rPr>
          <w:sz w:val="22"/>
          <w:szCs w:val="22"/>
        </w:rPr>
        <w:t>Digitizing Judicial Branch Records</w:t>
      </w:r>
      <w:r w:rsidR="00CB215D" w:rsidRPr="00BD2F57">
        <w:rPr>
          <w:sz w:val="22"/>
          <w:szCs w:val="22"/>
        </w:rPr>
        <w:t xml:space="preserve"> </w:t>
      </w:r>
      <w:r w:rsidR="00AC09B6" w:rsidRPr="00BD2F57">
        <w:rPr>
          <w:sz w:val="22"/>
          <w:szCs w:val="22"/>
        </w:rPr>
        <w:t xml:space="preserve">(Imaging Services) </w:t>
      </w:r>
      <w:r w:rsidR="009C739B" w:rsidRPr="00BD2F57">
        <w:rPr>
          <w:sz w:val="22"/>
          <w:szCs w:val="22"/>
        </w:rPr>
        <w:t xml:space="preserve">with </w:t>
      </w:r>
      <w:r w:rsidR="00EA3499" w:rsidRPr="00BD2F57">
        <w:rPr>
          <w:sz w:val="22"/>
          <w:szCs w:val="22"/>
        </w:rPr>
        <w:t>ViaTRON Systems, Inc.</w:t>
      </w:r>
      <w:r w:rsidR="00CC191C" w:rsidRPr="00BD2F57">
        <w:rPr>
          <w:sz w:val="22"/>
          <w:szCs w:val="22"/>
        </w:rPr>
        <w:t xml:space="preserve"> </w:t>
      </w:r>
      <w:r w:rsidRPr="00BD2F57">
        <w:rPr>
          <w:sz w:val="22"/>
          <w:szCs w:val="22"/>
        </w:rPr>
        <w:t xml:space="preserve">The Judicial Council issued a Request for Proposal seeking vendors that could provide </w:t>
      </w:r>
      <w:r w:rsidR="00277057" w:rsidRPr="00BD2F57">
        <w:rPr>
          <w:sz w:val="22"/>
          <w:szCs w:val="22"/>
        </w:rPr>
        <w:t>Imaging</w:t>
      </w:r>
      <w:r w:rsidR="00CB215D" w:rsidRPr="00BD2F57">
        <w:rPr>
          <w:sz w:val="22"/>
          <w:szCs w:val="22"/>
        </w:rPr>
        <w:t xml:space="preserve"> Services</w:t>
      </w:r>
      <w:r w:rsidR="002E0265" w:rsidRPr="00BD2F57">
        <w:rPr>
          <w:sz w:val="22"/>
          <w:szCs w:val="22"/>
        </w:rPr>
        <w:t xml:space="preserve"> to the judicial branch</w:t>
      </w:r>
      <w:r w:rsidRPr="00BD2F57">
        <w:rPr>
          <w:sz w:val="22"/>
          <w:szCs w:val="22"/>
        </w:rPr>
        <w:t xml:space="preserve">. </w:t>
      </w:r>
      <w:r w:rsidR="002E0265" w:rsidRPr="00BD2F57">
        <w:rPr>
          <w:sz w:val="22"/>
          <w:szCs w:val="22"/>
        </w:rPr>
        <w:t xml:space="preserve">Any judicial branch entity that wants to use the master agreement must </w:t>
      </w:r>
      <w:r w:rsidR="00172230" w:rsidRPr="00BD2F57">
        <w:rPr>
          <w:sz w:val="22"/>
          <w:szCs w:val="22"/>
        </w:rPr>
        <w:t>enter</w:t>
      </w:r>
      <w:r w:rsidRPr="00BD2F57">
        <w:rPr>
          <w:sz w:val="22"/>
          <w:szCs w:val="22"/>
        </w:rPr>
        <w:t xml:space="preserve"> a </w:t>
      </w:r>
      <w:r w:rsidR="0081605E" w:rsidRPr="00BD2F57">
        <w:rPr>
          <w:sz w:val="22"/>
          <w:szCs w:val="22"/>
        </w:rPr>
        <w:t>Participating</w:t>
      </w:r>
      <w:r w:rsidRPr="00BD2F57">
        <w:rPr>
          <w:sz w:val="22"/>
          <w:szCs w:val="22"/>
        </w:rPr>
        <w:t xml:space="preserve"> </w:t>
      </w:r>
      <w:r w:rsidR="002D16E3" w:rsidRPr="00BD2F57">
        <w:rPr>
          <w:sz w:val="22"/>
          <w:szCs w:val="22"/>
        </w:rPr>
        <w:t>A</w:t>
      </w:r>
      <w:r w:rsidR="002034FD" w:rsidRPr="00BD2F57">
        <w:rPr>
          <w:sz w:val="22"/>
          <w:szCs w:val="22"/>
        </w:rPr>
        <w:t>dde</w:t>
      </w:r>
      <w:r w:rsidR="006404CD" w:rsidRPr="00BD2F57">
        <w:rPr>
          <w:sz w:val="22"/>
          <w:szCs w:val="22"/>
        </w:rPr>
        <w:t>ndum</w:t>
      </w:r>
      <w:r w:rsidR="002E0265" w:rsidRPr="00BD2F57">
        <w:rPr>
          <w:sz w:val="22"/>
          <w:szCs w:val="22"/>
        </w:rPr>
        <w:t xml:space="preserve"> with the vendor</w:t>
      </w:r>
      <w:r w:rsidRPr="00BD2F57">
        <w:rPr>
          <w:sz w:val="22"/>
          <w:szCs w:val="22"/>
        </w:rPr>
        <w:t xml:space="preserve">. </w:t>
      </w:r>
      <w:r w:rsidR="00C2530F" w:rsidRPr="00BD2F57">
        <w:rPr>
          <w:sz w:val="22"/>
          <w:szCs w:val="22"/>
        </w:rPr>
        <w:t xml:space="preserve">Please carefully review these User Instructions. </w:t>
      </w:r>
    </w:p>
    <w:bookmarkEnd w:id="1"/>
    <w:p w14:paraId="14A1731A" w14:textId="77777777" w:rsidR="00864995" w:rsidRPr="00BD2F57" w:rsidRDefault="00864995" w:rsidP="00120F5B">
      <w:pPr>
        <w:pStyle w:val="ListParagraph"/>
        <w:ind w:left="0"/>
        <w:rPr>
          <w:sz w:val="22"/>
          <w:szCs w:val="22"/>
        </w:rPr>
      </w:pPr>
    </w:p>
    <w:tbl>
      <w:tblPr>
        <w:tblStyle w:val="TableGrid"/>
        <w:tblW w:w="10075" w:type="dxa"/>
        <w:tblLook w:val="04A0" w:firstRow="1" w:lastRow="0" w:firstColumn="1" w:lastColumn="0" w:noHBand="0" w:noVBand="1"/>
      </w:tblPr>
      <w:tblGrid>
        <w:gridCol w:w="10075"/>
      </w:tblGrid>
      <w:tr w:rsidR="007D2C60" w:rsidRPr="00BD2F57" w14:paraId="58AF861F" w14:textId="77777777" w:rsidTr="00AD2645">
        <w:trPr>
          <w:trHeight w:val="3140"/>
        </w:trPr>
        <w:tc>
          <w:tcPr>
            <w:tcW w:w="10075" w:type="dxa"/>
          </w:tcPr>
          <w:p w14:paraId="480A7F1E" w14:textId="19BC7B46" w:rsidR="00576E8C" w:rsidRPr="00BD2F57" w:rsidRDefault="00576E8C" w:rsidP="00AA3A3D">
            <w:pPr>
              <w:pStyle w:val="ListParagraph"/>
              <w:ind w:left="0"/>
              <w:rPr>
                <w:b/>
                <w:bCs/>
                <w:sz w:val="22"/>
                <w:szCs w:val="22"/>
              </w:rPr>
            </w:pPr>
            <w:r w:rsidRPr="00BD2F57">
              <w:rPr>
                <w:b/>
                <w:bCs/>
                <w:sz w:val="22"/>
                <w:szCs w:val="22"/>
              </w:rPr>
              <w:t>Judicial Council Staff Contact Information:</w:t>
            </w:r>
          </w:p>
          <w:p w14:paraId="738F24A7" w14:textId="77777777" w:rsidR="00A2795C" w:rsidRPr="00BD2F57" w:rsidRDefault="00A2795C" w:rsidP="00AA3A3D">
            <w:pPr>
              <w:pStyle w:val="ListParagraph"/>
              <w:ind w:left="0"/>
              <w:rPr>
                <w:sz w:val="22"/>
                <w:szCs w:val="22"/>
              </w:rPr>
            </w:pPr>
          </w:p>
          <w:p w14:paraId="3180A143" w14:textId="77777777" w:rsidR="00E01BC2" w:rsidRPr="00BD2F57" w:rsidRDefault="00E01BC2" w:rsidP="00E01BC2">
            <w:pPr>
              <w:pStyle w:val="ListParagraph"/>
              <w:ind w:left="0"/>
              <w:rPr>
                <w:b/>
                <w:sz w:val="22"/>
                <w:szCs w:val="22"/>
              </w:rPr>
            </w:pPr>
            <w:r w:rsidRPr="00BD2F57">
              <w:rPr>
                <w:b/>
                <w:sz w:val="22"/>
                <w:szCs w:val="22"/>
              </w:rPr>
              <w:t>Project Manager</w:t>
            </w:r>
          </w:p>
          <w:p w14:paraId="5E7DF5E8" w14:textId="77777777" w:rsidR="00277057" w:rsidRPr="00BD2F57" w:rsidRDefault="00277057" w:rsidP="00277057">
            <w:pPr>
              <w:keepNext/>
              <w:keepLines/>
              <w:tabs>
                <w:tab w:val="left" w:pos="3244"/>
              </w:tabs>
              <w:jc w:val="both"/>
              <w:rPr>
                <w:rFonts w:eastAsia="Times New Roman"/>
                <w:sz w:val="22"/>
                <w:szCs w:val="22"/>
                <w:lang w:bidi="en-US"/>
              </w:rPr>
            </w:pPr>
            <w:r w:rsidRPr="00BD2F57">
              <w:rPr>
                <w:rFonts w:eastAsia="Times New Roman"/>
                <w:sz w:val="22"/>
                <w:szCs w:val="22"/>
                <w:lang w:bidi="en-US"/>
              </w:rPr>
              <w:t>Kathy Fink</w:t>
            </w:r>
          </w:p>
          <w:p w14:paraId="084486AB" w14:textId="77777777" w:rsidR="00277057" w:rsidRPr="00BD2F57" w:rsidRDefault="00277057" w:rsidP="00277057">
            <w:pPr>
              <w:keepNext/>
              <w:keepLines/>
              <w:tabs>
                <w:tab w:val="left" w:pos="3244"/>
              </w:tabs>
              <w:jc w:val="both"/>
              <w:rPr>
                <w:rFonts w:eastAsia="Times New Roman"/>
                <w:sz w:val="22"/>
                <w:szCs w:val="22"/>
                <w:lang w:bidi="en-US"/>
              </w:rPr>
            </w:pPr>
            <w:r w:rsidRPr="00BD2F57">
              <w:rPr>
                <w:rFonts w:eastAsia="Times New Roman"/>
                <w:sz w:val="22"/>
                <w:szCs w:val="22"/>
                <w:lang w:bidi="en-US"/>
              </w:rPr>
              <w:t>Judicial Council of California</w:t>
            </w:r>
          </w:p>
          <w:p w14:paraId="304148BA" w14:textId="7C5BA265" w:rsidR="00016F28" w:rsidRPr="00BD2F57" w:rsidRDefault="00DB73F0" w:rsidP="00277057">
            <w:pPr>
              <w:keepNext/>
              <w:keepLines/>
              <w:tabs>
                <w:tab w:val="left" w:pos="3244"/>
              </w:tabs>
              <w:jc w:val="both"/>
              <w:rPr>
                <w:rFonts w:eastAsia="Times New Roman"/>
                <w:sz w:val="22"/>
                <w:szCs w:val="22"/>
                <w:lang w:bidi="en-US"/>
              </w:rPr>
            </w:pPr>
            <w:hyperlink r:id="rId7" w:history="1">
              <w:r w:rsidR="00016F28" w:rsidRPr="00BD2F57">
                <w:rPr>
                  <w:rFonts w:eastAsia="Times New Roman"/>
                  <w:sz w:val="22"/>
                  <w:szCs w:val="22"/>
                  <w:lang w:bidi="en-US"/>
                </w:rPr>
                <w:t>kathleen.fink@jud.ca.gov</w:t>
              </w:r>
            </w:hyperlink>
          </w:p>
          <w:p w14:paraId="58910899" w14:textId="5545A391" w:rsidR="00016F28" w:rsidRPr="00BD2F57" w:rsidRDefault="00016F28" w:rsidP="00016F28">
            <w:pPr>
              <w:keepNext/>
              <w:keepLines/>
              <w:tabs>
                <w:tab w:val="left" w:pos="3244"/>
              </w:tabs>
              <w:jc w:val="both"/>
              <w:rPr>
                <w:rFonts w:eastAsia="Times New Roman"/>
                <w:sz w:val="22"/>
                <w:szCs w:val="22"/>
                <w:lang w:bidi="en-US"/>
              </w:rPr>
            </w:pPr>
            <w:r w:rsidRPr="00BD2F57">
              <w:rPr>
                <w:rFonts w:eastAsia="Times New Roman"/>
                <w:sz w:val="22"/>
                <w:szCs w:val="22"/>
                <w:lang w:bidi="en-US"/>
              </w:rPr>
              <w:t xml:space="preserve">Office (415) 865-4094 </w:t>
            </w:r>
          </w:p>
          <w:p w14:paraId="557E066A" w14:textId="3F41C0DF" w:rsidR="00A2795C" w:rsidRPr="00BD2F57" w:rsidRDefault="007375C5" w:rsidP="007375C5">
            <w:pPr>
              <w:pStyle w:val="ListParagraph"/>
              <w:ind w:left="0"/>
              <w:rPr>
                <w:sz w:val="22"/>
                <w:szCs w:val="22"/>
              </w:rPr>
            </w:pPr>
            <w:r w:rsidRPr="00BD2F57">
              <w:rPr>
                <w:sz w:val="22"/>
                <w:szCs w:val="22"/>
              </w:rPr>
              <w:t xml:space="preserve"> </w:t>
            </w:r>
          </w:p>
          <w:p w14:paraId="1F3AFB49" w14:textId="77777777" w:rsidR="00B81955" w:rsidRPr="00BD2F57" w:rsidRDefault="00B81955" w:rsidP="00B81955">
            <w:pPr>
              <w:pStyle w:val="ListParagraph"/>
              <w:ind w:left="0"/>
              <w:rPr>
                <w:b/>
                <w:sz w:val="22"/>
                <w:szCs w:val="22"/>
              </w:rPr>
            </w:pPr>
            <w:r w:rsidRPr="00BD2F57">
              <w:rPr>
                <w:b/>
                <w:sz w:val="22"/>
                <w:szCs w:val="22"/>
              </w:rPr>
              <w:t>Trial Courts</w:t>
            </w:r>
          </w:p>
          <w:p w14:paraId="34C6E74D" w14:textId="77777777" w:rsidR="00B81955" w:rsidRPr="00BD2F57" w:rsidRDefault="00B81955" w:rsidP="00B81955">
            <w:pPr>
              <w:pStyle w:val="ListParagraph"/>
              <w:ind w:left="0"/>
              <w:rPr>
                <w:sz w:val="22"/>
                <w:szCs w:val="22"/>
              </w:rPr>
            </w:pPr>
            <w:r w:rsidRPr="00BD2F57">
              <w:rPr>
                <w:sz w:val="22"/>
                <w:szCs w:val="22"/>
              </w:rPr>
              <w:t>Marissa Smith</w:t>
            </w:r>
          </w:p>
          <w:p w14:paraId="4DA44F43" w14:textId="77777777" w:rsidR="00B81955" w:rsidRPr="00BD2F57" w:rsidRDefault="00DB73F0" w:rsidP="00B81955">
            <w:pPr>
              <w:pStyle w:val="ListParagraph"/>
              <w:ind w:left="0"/>
              <w:rPr>
                <w:sz w:val="22"/>
                <w:szCs w:val="22"/>
              </w:rPr>
            </w:pPr>
            <w:hyperlink r:id="rId8" w:history="1">
              <w:r w:rsidR="00B81955" w:rsidRPr="00BD2F57">
                <w:rPr>
                  <w:sz w:val="22"/>
                  <w:szCs w:val="22"/>
                </w:rPr>
                <w:t>Marissa.Smith @jud.ca.gov</w:t>
              </w:r>
            </w:hyperlink>
            <w:r w:rsidR="00B81955" w:rsidRPr="00BD2F57">
              <w:rPr>
                <w:sz w:val="22"/>
                <w:szCs w:val="22"/>
              </w:rPr>
              <w:t xml:space="preserve"> </w:t>
            </w:r>
          </w:p>
          <w:p w14:paraId="33819276" w14:textId="77777777" w:rsidR="00B81955" w:rsidRPr="00BD2F57" w:rsidRDefault="00B81955" w:rsidP="00B81955">
            <w:pPr>
              <w:pStyle w:val="ListParagraph"/>
              <w:ind w:left="0"/>
              <w:rPr>
                <w:sz w:val="22"/>
                <w:szCs w:val="22"/>
              </w:rPr>
            </w:pPr>
            <w:r w:rsidRPr="00BD2F57">
              <w:rPr>
                <w:sz w:val="22"/>
                <w:szCs w:val="22"/>
              </w:rPr>
              <w:t>(916) 263-7949</w:t>
            </w:r>
          </w:p>
          <w:p w14:paraId="0F5205A7" w14:textId="77777777" w:rsidR="00CD6D26" w:rsidRPr="00BD2F57" w:rsidRDefault="00CD6D26" w:rsidP="00B81955">
            <w:pPr>
              <w:pStyle w:val="ListParagraph"/>
              <w:ind w:left="0"/>
              <w:rPr>
                <w:sz w:val="22"/>
                <w:szCs w:val="22"/>
              </w:rPr>
            </w:pPr>
          </w:p>
        </w:tc>
      </w:tr>
      <w:tr w:rsidR="007D2C60" w:rsidRPr="00BD2F57" w14:paraId="5BA86D2E" w14:textId="77777777" w:rsidTr="00AD2645">
        <w:trPr>
          <w:trHeight w:val="4085"/>
        </w:trPr>
        <w:tc>
          <w:tcPr>
            <w:tcW w:w="10075" w:type="dxa"/>
          </w:tcPr>
          <w:p w14:paraId="43ADD0A5" w14:textId="73A77A75" w:rsidR="00C479AA" w:rsidRPr="00BD2F57" w:rsidRDefault="00C479AA" w:rsidP="00C479AA">
            <w:pPr>
              <w:pStyle w:val="ListParagraph"/>
              <w:ind w:left="0"/>
              <w:rPr>
                <w:b/>
                <w:bCs/>
                <w:sz w:val="22"/>
                <w:szCs w:val="22"/>
              </w:rPr>
            </w:pPr>
            <w:r w:rsidRPr="00BD2F57">
              <w:rPr>
                <w:b/>
                <w:bCs/>
                <w:sz w:val="22"/>
                <w:szCs w:val="22"/>
              </w:rPr>
              <w:t>Contractor’s Key Personnel are listed below:</w:t>
            </w:r>
          </w:p>
          <w:p w14:paraId="76441CF2" w14:textId="77777777" w:rsidR="009C739B" w:rsidRPr="00BD2F57" w:rsidRDefault="009C739B" w:rsidP="00AA3A3D">
            <w:pPr>
              <w:pStyle w:val="ListParagraph"/>
              <w:ind w:left="0"/>
              <w:rPr>
                <w:sz w:val="22"/>
                <w:szCs w:val="22"/>
              </w:rPr>
            </w:pPr>
          </w:p>
          <w:p w14:paraId="089D28DA" w14:textId="23FE4E42" w:rsidR="00EC257F" w:rsidRPr="00BD2F57" w:rsidRDefault="00EC257F" w:rsidP="00EC257F">
            <w:pPr>
              <w:pStyle w:val="ListParagraph"/>
              <w:ind w:left="0"/>
              <w:contextualSpacing w:val="0"/>
              <w:rPr>
                <w:rFonts w:eastAsia="Times New Roman"/>
                <w:b/>
                <w:bCs/>
                <w:sz w:val="22"/>
                <w:szCs w:val="22"/>
              </w:rPr>
            </w:pPr>
            <w:r w:rsidRPr="00BD2F57">
              <w:rPr>
                <w:rFonts w:eastAsia="Times New Roman"/>
                <w:b/>
                <w:bCs/>
                <w:sz w:val="22"/>
                <w:szCs w:val="22"/>
              </w:rPr>
              <w:t>Project Manager:</w:t>
            </w:r>
          </w:p>
          <w:p w14:paraId="35B1916D" w14:textId="6E0D0A5F" w:rsidR="00E17686" w:rsidRPr="00BD2F57" w:rsidRDefault="00E17686" w:rsidP="00EC257F">
            <w:pPr>
              <w:pStyle w:val="ListParagraph"/>
              <w:ind w:left="0"/>
              <w:contextualSpacing w:val="0"/>
              <w:rPr>
                <w:rFonts w:eastAsia="Times New Roman"/>
                <w:sz w:val="22"/>
                <w:szCs w:val="22"/>
              </w:rPr>
            </w:pPr>
            <w:r w:rsidRPr="00BD2F57">
              <w:rPr>
                <w:rFonts w:eastAsia="Times New Roman"/>
                <w:sz w:val="22"/>
                <w:szCs w:val="22"/>
              </w:rPr>
              <w:t>Alejandra Lopez</w:t>
            </w:r>
          </w:p>
          <w:p w14:paraId="646CDDD5" w14:textId="6F263652" w:rsidR="00EC257F" w:rsidRPr="00BD2F57" w:rsidRDefault="00DB73F0" w:rsidP="00EC257F">
            <w:pPr>
              <w:pStyle w:val="ListParagraph"/>
              <w:ind w:left="0"/>
              <w:contextualSpacing w:val="0"/>
              <w:rPr>
                <w:rFonts w:eastAsia="Times New Roman"/>
                <w:sz w:val="22"/>
                <w:szCs w:val="22"/>
              </w:rPr>
            </w:pPr>
            <w:hyperlink r:id="rId9" w:history="1">
              <w:r w:rsidR="00857303" w:rsidRPr="0087786B">
                <w:rPr>
                  <w:rFonts w:eastAsia="Times New Roman"/>
                </w:rPr>
                <w:t>alejandral@viatron.com</w:t>
              </w:r>
            </w:hyperlink>
          </w:p>
          <w:p w14:paraId="3FF37592" w14:textId="55695B10" w:rsidR="00EC257F" w:rsidRPr="00BD2F57" w:rsidRDefault="00E17686" w:rsidP="00EC257F">
            <w:pPr>
              <w:pStyle w:val="ListParagraph"/>
              <w:ind w:left="0"/>
              <w:contextualSpacing w:val="0"/>
              <w:rPr>
                <w:rFonts w:eastAsia="Times New Roman"/>
                <w:sz w:val="22"/>
                <w:szCs w:val="22"/>
              </w:rPr>
            </w:pPr>
            <w:r w:rsidRPr="00BD2F57">
              <w:rPr>
                <w:rFonts w:eastAsia="Times New Roman"/>
                <w:sz w:val="22"/>
                <w:szCs w:val="22"/>
              </w:rPr>
              <w:t>(310) 756-0611</w:t>
            </w:r>
          </w:p>
          <w:p w14:paraId="75E63046" w14:textId="77777777" w:rsidR="00E17686" w:rsidRPr="00BD2F57" w:rsidRDefault="00E17686" w:rsidP="00EC257F">
            <w:pPr>
              <w:pStyle w:val="ListParagraph"/>
              <w:ind w:left="0"/>
              <w:contextualSpacing w:val="0"/>
              <w:rPr>
                <w:rFonts w:eastAsia="Times New Roman"/>
                <w:sz w:val="22"/>
                <w:szCs w:val="22"/>
              </w:rPr>
            </w:pPr>
          </w:p>
          <w:p w14:paraId="26D8B60D" w14:textId="77777777" w:rsidR="00EC257F" w:rsidRPr="00BD2F57" w:rsidRDefault="00EC257F" w:rsidP="00EC257F">
            <w:pPr>
              <w:pStyle w:val="ListParagraph"/>
              <w:ind w:left="0"/>
              <w:contextualSpacing w:val="0"/>
              <w:rPr>
                <w:rFonts w:eastAsia="Times New Roman"/>
                <w:b/>
                <w:bCs/>
                <w:sz w:val="22"/>
                <w:szCs w:val="22"/>
              </w:rPr>
            </w:pPr>
            <w:r w:rsidRPr="00BD2F57">
              <w:rPr>
                <w:rFonts w:eastAsia="Times New Roman"/>
                <w:b/>
                <w:bCs/>
                <w:sz w:val="22"/>
                <w:szCs w:val="22"/>
              </w:rPr>
              <w:t>Escalations:</w:t>
            </w:r>
          </w:p>
          <w:p w14:paraId="19842572" w14:textId="32FC0D6A" w:rsidR="00EC257F" w:rsidRPr="00BD2F57" w:rsidRDefault="00E17686" w:rsidP="00EC257F">
            <w:pPr>
              <w:pStyle w:val="ListParagraph"/>
              <w:ind w:left="0"/>
              <w:contextualSpacing w:val="0"/>
              <w:rPr>
                <w:rFonts w:eastAsia="Times New Roman"/>
                <w:sz w:val="22"/>
                <w:szCs w:val="22"/>
              </w:rPr>
            </w:pPr>
            <w:r w:rsidRPr="00BD2F57">
              <w:rPr>
                <w:rFonts w:eastAsia="Times New Roman"/>
                <w:sz w:val="22"/>
                <w:szCs w:val="22"/>
              </w:rPr>
              <w:t>Geoff Erwin</w:t>
            </w:r>
          </w:p>
          <w:p w14:paraId="05F1F4AB" w14:textId="473ECAB6" w:rsidR="00EC257F" w:rsidRPr="00BD2F57" w:rsidRDefault="00DB73F0" w:rsidP="00EC257F">
            <w:pPr>
              <w:pStyle w:val="ListParagraph"/>
              <w:ind w:left="0"/>
              <w:contextualSpacing w:val="0"/>
              <w:rPr>
                <w:rFonts w:eastAsia="Times New Roman"/>
                <w:sz w:val="22"/>
                <w:szCs w:val="22"/>
              </w:rPr>
            </w:pPr>
            <w:hyperlink r:id="rId10" w:history="1">
              <w:r w:rsidR="00E17686" w:rsidRPr="00BD2F57">
                <w:rPr>
                  <w:rFonts w:eastAsia="Times New Roman"/>
                  <w:sz w:val="22"/>
                  <w:szCs w:val="22"/>
                </w:rPr>
                <w:t>gerwin@viatron.com</w:t>
              </w:r>
            </w:hyperlink>
          </w:p>
          <w:p w14:paraId="4EF38062" w14:textId="2274A94B" w:rsidR="00E17686" w:rsidRPr="00BD2F57" w:rsidRDefault="00E17686" w:rsidP="00E17686">
            <w:pPr>
              <w:pStyle w:val="ListParagraph"/>
              <w:ind w:left="0"/>
              <w:contextualSpacing w:val="0"/>
              <w:rPr>
                <w:rFonts w:eastAsia="Times New Roman"/>
                <w:sz w:val="22"/>
                <w:szCs w:val="22"/>
              </w:rPr>
            </w:pPr>
            <w:r w:rsidRPr="00BD2F57">
              <w:rPr>
                <w:rFonts w:eastAsia="Times New Roman"/>
                <w:sz w:val="22"/>
                <w:szCs w:val="22"/>
              </w:rPr>
              <w:t>(310) 756-0607</w:t>
            </w:r>
          </w:p>
          <w:p w14:paraId="708F7424" w14:textId="4A67775F" w:rsidR="00C11C6F" w:rsidRPr="00BD2F57" w:rsidRDefault="00C11C6F" w:rsidP="00E17686">
            <w:pPr>
              <w:pStyle w:val="ListParagraph"/>
              <w:ind w:left="0"/>
              <w:contextualSpacing w:val="0"/>
              <w:rPr>
                <w:rFonts w:eastAsia="Times New Roman"/>
                <w:sz w:val="22"/>
                <w:szCs w:val="22"/>
              </w:rPr>
            </w:pPr>
          </w:p>
          <w:p w14:paraId="7E5B5FBC" w14:textId="205932C0" w:rsidR="00C11C6F" w:rsidRPr="00BD2F57" w:rsidRDefault="00C11C6F" w:rsidP="00E17686">
            <w:pPr>
              <w:pStyle w:val="ListParagraph"/>
              <w:ind w:left="0"/>
              <w:contextualSpacing w:val="0"/>
              <w:rPr>
                <w:rFonts w:eastAsia="Times New Roman"/>
                <w:b/>
                <w:bCs/>
                <w:sz w:val="22"/>
                <w:szCs w:val="22"/>
              </w:rPr>
            </w:pPr>
            <w:r w:rsidRPr="00BD2F57">
              <w:rPr>
                <w:rFonts w:eastAsia="Times New Roman"/>
                <w:b/>
                <w:bCs/>
                <w:sz w:val="22"/>
                <w:szCs w:val="22"/>
              </w:rPr>
              <w:t>Billing:</w:t>
            </w:r>
          </w:p>
          <w:p w14:paraId="2833F0A6" w14:textId="77777777" w:rsidR="00C11C6F" w:rsidRPr="00BD2F57" w:rsidRDefault="00C11C6F" w:rsidP="00C11C6F">
            <w:pPr>
              <w:pStyle w:val="ListParagraph"/>
              <w:ind w:left="0"/>
              <w:contextualSpacing w:val="0"/>
              <w:rPr>
                <w:rFonts w:eastAsia="Times New Roman"/>
                <w:sz w:val="22"/>
                <w:szCs w:val="22"/>
              </w:rPr>
            </w:pPr>
            <w:r w:rsidRPr="00BD2F57">
              <w:rPr>
                <w:rFonts w:eastAsia="Times New Roman"/>
                <w:sz w:val="22"/>
                <w:szCs w:val="22"/>
              </w:rPr>
              <w:t xml:space="preserve">Angela </w:t>
            </w:r>
            <w:proofErr w:type="spellStart"/>
            <w:r w:rsidRPr="00BD2F57">
              <w:rPr>
                <w:rFonts w:eastAsia="Times New Roman"/>
                <w:sz w:val="22"/>
                <w:szCs w:val="22"/>
              </w:rPr>
              <w:t>Repayo</w:t>
            </w:r>
            <w:proofErr w:type="spellEnd"/>
          </w:p>
          <w:p w14:paraId="08047A04" w14:textId="2DD5E1AC" w:rsidR="00C11C6F" w:rsidRPr="00BD2F57" w:rsidRDefault="00DB73F0" w:rsidP="00C11C6F">
            <w:pPr>
              <w:pStyle w:val="ListParagraph"/>
              <w:ind w:left="0"/>
              <w:contextualSpacing w:val="0"/>
              <w:rPr>
                <w:rFonts w:eastAsia="Times New Roman"/>
                <w:sz w:val="22"/>
                <w:szCs w:val="22"/>
              </w:rPr>
            </w:pPr>
            <w:hyperlink r:id="rId11" w:history="1">
              <w:r w:rsidR="00C11C6F" w:rsidRPr="00BD2F57">
                <w:rPr>
                  <w:rFonts w:eastAsia="Times New Roman"/>
                  <w:sz w:val="22"/>
                  <w:szCs w:val="22"/>
                </w:rPr>
                <w:t>angelar@viatron.com</w:t>
              </w:r>
            </w:hyperlink>
          </w:p>
          <w:p w14:paraId="529324FE" w14:textId="764AE2B4" w:rsidR="00C11C6F" w:rsidRPr="00BD2F57" w:rsidRDefault="00C11C6F" w:rsidP="00C11C6F">
            <w:pPr>
              <w:pStyle w:val="ListParagraph"/>
              <w:ind w:left="0"/>
              <w:contextualSpacing w:val="0"/>
              <w:rPr>
                <w:rFonts w:eastAsia="Times New Roman"/>
                <w:sz w:val="22"/>
                <w:szCs w:val="22"/>
              </w:rPr>
            </w:pPr>
            <w:r w:rsidRPr="00BD2F57">
              <w:rPr>
                <w:rFonts w:eastAsia="Times New Roman"/>
                <w:sz w:val="22"/>
                <w:szCs w:val="22"/>
              </w:rPr>
              <w:t>(310) 756-0594</w:t>
            </w:r>
          </w:p>
          <w:p w14:paraId="44D5DDBD" w14:textId="5199C309" w:rsidR="00E93C28" w:rsidRPr="00BD2F57" w:rsidRDefault="00E93C28" w:rsidP="00C72A0F">
            <w:pPr>
              <w:autoSpaceDE w:val="0"/>
              <w:autoSpaceDN w:val="0"/>
              <w:adjustRightInd w:val="0"/>
              <w:ind w:firstLine="360"/>
              <w:jc w:val="both"/>
              <w:rPr>
                <w:sz w:val="22"/>
                <w:szCs w:val="22"/>
              </w:rPr>
            </w:pPr>
          </w:p>
        </w:tc>
      </w:tr>
      <w:tr w:rsidR="007D2C60" w:rsidRPr="00BD2F57" w14:paraId="4C655A3D" w14:textId="77777777" w:rsidTr="001327C2">
        <w:tc>
          <w:tcPr>
            <w:tcW w:w="10075" w:type="dxa"/>
          </w:tcPr>
          <w:p w14:paraId="058C6292" w14:textId="30DE223C" w:rsidR="00576E8C" w:rsidRPr="00BD2F57" w:rsidRDefault="002E0265" w:rsidP="00AA3A3D">
            <w:pPr>
              <w:pStyle w:val="ListParagraph"/>
              <w:ind w:left="0"/>
              <w:rPr>
                <w:b/>
                <w:bCs/>
                <w:sz w:val="22"/>
                <w:szCs w:val="22"/>
              </w:rPr>
            </w:pPr>
            <w:r w:rsidRPr="00BD2F57">
              <w:rPr>
                <w:b/>
                <w:bCs/>
                <w:sz w:val="22"/>
                <w:szCs w:val="22"/>
              </w:rPr>
              <w:t>Services</w:t>
            </w:r>
            <w:r w:rsidR="007D2C60" w:rsidRPr="00BD2F57">
              <w:rPr>
                <w:b/>
                <w:bCs/>
                <w:sz w:val="22"/>
                <w:szCs w:val="22"/>
              </w:rPr>
              <w:t xml:space="preserve">:  </w:t>
            </w:r>
          </w:p>
          <w:p w14:paraId="53439464" w14:textId="77777777" w:rsidR="009C739B" w:rsidRPr="00BD2F57" w:rsidRDefault="009C739B" w:rsidP="00AA3A3D">
            <w:pPr>
              <w:pStyle w:val="ListParagraph"/>
              <w:ind w:left="0"/>
              <w:rPr>
                <w:sz w:val="22"/>
                <w:szCs w:val="22"/>
              </w:rPr>
            </w:pPr>
          </w:p>
          <w:p w14:paraId="26ACC098" w14:textId="775928B0" w:rsidR="00576E8C" w:rsidRPr="00BD2F57" w:rsidRDefault="00743450" w:rsidP="009C739B">
            <w:pPr>
              <w:pStyle w:val="ListParagraph"/>
              <w:ind w:left="0"/>
              <w:rPr>
                <w:i/>
                <w:sz w:val="22"/>
                <w:szCs w:val="22"/>
              </w:rPr>
            </w:pPr>
            <w:r w:rsidRPr="00BD2F57">
              <w:rPr>
                <w:sz w:val="22"/>
                <w:szCs w:val="22"/>
              </w:rPr>
              <w:t>Imaging Services</w:t>
            </w:r>
          </w:p>
        </w:tc>
      </w:tr>
      <w:tr w:rsidR="007D2C60" w:rsidRPr="00BD2F57" w14:paraId="210064BB" w14:textId="77777777" w:rsidTr="001327C2">
        <w:trPr>
          <w:trHeight w:val="1583"/>
        </w:trPr>
        <w:tc>
          <w:tcPr>
            <w:tcW w:w="10075" w:type="dxa"/>
          </w:tcPr>
          <w:p w14:paraId="7BED35CA" w14:textId="3DC8925B" w:rsidR="00576E8C" w:rsidRPr="00BD2F57" w:rsidRDefault="00576E8C" w:rsidP="00D46CF4">
            <w:pPr>
              <w:pStyle w:val="ListParagraph"/>
              <w:ind w:left="0"/>
              <w:jc w:val="both"/>
              <w:rPr>
                <w:b/>
                <w:bCs/>
                <w:sz w:val="22"/>
                <w:szCs w:val="22"/>
              </w:rPr>
            </w:pPr>
            <w:r w:rsidRPr="00BD2F57">
              <w:rPr>
                <w:b/>
                <w:bCs/>
                <w:sz w:val="22"/>
                <w:szCs w:val="22"/>
              </w:rPr>
              <w:t xml:space="preserve">Entities </w:t>
            </w:r>
            <w:r w:rsidR="007D2C60" w:rsidRPr="00BD2F57">
              <w:rPr>
                <w:b/>
                <w:bCs/>
                <w:sz w:val="22"/>
                <w:szCs w:val="22"/>
              </w:rPr>
              <w:t xml:space="preserve">eligible to procure under the Master Agreement: </w:t>
            </w:r>
          </w:p>
          <w:p w14:paraId="52A37BF5" w14:textId="77777777" w:rsidR="002B3533" w:rsidRPr="00BD2F57" w:rsidRDefault="002B3533" w:rsidP="00D46CF4">
            <w:pPr>
              <w:pStyle w:val="ListParagraph"/>
              <w:ind w:left="0"/>
              <w:jc w:val="both"/>
              <w:rPr>
                <w:sz w:val="22"/>
                <w:szCs w:val="22"/>
              </w:rPr>
            </w:pPr>
          </w:p>
          <w:p w14:paraId="15560B68" w14:textId="6CD95B9D" w:rsidR="00157F46" w:rsidRPr="00BD2F57" w:rsidRDefault="00157F46" w:rsidP="00857303">
            <w:pPr>
              <w:pStyle w:val="ListParagraph"/>
              <w:ind w:left="0"/>
              <w:jc w:val="both"/>
              <w:rPr>
                <w:i/>
                <w:sz w:val="22"/>
                <w:szCs w:val="22"/>
              </w:rPr>
            </w:pPr>
            <w:r w:rsidRPr="00BD2F57">
              <w:rPr>
                <w:rFonts w:eastAsia="Times New Roman"/>
                <w:sz w:val="22"/>
                <w:szCs w:val="22"/>
              </w:rPr>
              <w:t>The following entities are eligible to be Participating Entities: all of the California Superior Courts, all of the California Courts of Appeal, the California Supreme Court, the Judicial Council of California, and the Habeas Corpus Resource Center.  Any of the aforementioned Judicial Branch Entities, by executing a Participating Addendum with Contractor, shall be deemed a Participating Entity and shall have the right to participate in this Agreement.</w:t>
            </w:r>
            <w:r w:rsidR="00857303" w:rsidRPr="00BD2F57">
              <w:rPr>
                <w:i/>
                <w:sz w:val="22"/>
                <w:szCs w:val="22"/>
              </w:rPr>
              <w:t xml:space="preserve"> </w:t>
            </w:r>
          </w:p>
        </w:tc>
      </w:tr>
      <w:tr w:rsidR="0081605E" w:rsidRPr="00BD2F57" w14:paraId="26E1FC26" w14:textId="77777777" w:rsidTr="001327C2">
        <w:tc>
          <w:tcPr>
            <w:tcW w:w="10075" w:type="dxa"/>
          </w:tcPr>
          <w:p w14:paraId="44C3CED1" w14:textId="7F08875C" w:rsidR="00576E8C" w:rsidRPr="00BD2F57" w:rsidRDefault="0081605E" w:rsidP="00857303">
            <w:pPr>
              <w:pStyle w:val="ListParagraph"/>
              <w:ind w:left="0"/>
              <w:rPr>
                <w:b/>
                <w:bCs/>
                <w:iCs/>
                <w:sz w:val="22"/>
                <w:szCs w:val="22"/>
              </w:rPr>
            </w:pPr>
            <w:r w:rsidRPr="00BD2F57">
              <w:rPr>
                <w:b/>
                <w:bCs/>
                <w:sz w:val="22"/>
                <w:szCs w:val="22"/>
              </w:rPr>
              <w:t xml:space="preserve">Contract Number: </w:t>
            </w:r>
            <w:r w:rsidR="00857303" w:rsidRPr="00BD2F57">
              <w:rPr>
                <w:b/>
                <w:bCs/>
                <w:iCs/>
                <w:sz w:val="22"/>
                <w:szCs w:val="22"/>
              </w:rPr>
              <w:t>MA-202008</w:t>
            </w:r>
          </w:p>
        </w:tc>
      </w:tr>
    </w:tbl>
    <w:p w14:paraId="2DD6C989" w14:textId="77777777" w:rsidR="00857303" w:rsidRPr="00BD2F57" w:rsidRDefault="00857303" w:rsidP="00857303">
      <w:pPr>
        <w:pStyle w:val="BodyText"/>
        <w:keepNext/>
        <w:spacing w:before="240" w:after="120" w:line="240" w:lineRule="auto"/>
        <w:ind w:left="360"/>
        <w:rPr>
          <w:b/>
          <w:sz w:val="22"/>
          <w:szCs w:val="22"/>
        </w:rPr>
      </w:pPr>
    </w:p>
    <w:p w14:paraId="0D8B6206" w14:textId="77777777" w:rsidR="00BB3774" w:rsidRPr="00BD2F57" w:rsidRDefault="00BB3774" w:rsidP="00BB3774">
      <w:pPr>
        <w:pStyle w:val="BodyText"/>
        <w:keepNext/>
        <w:numPr>
          <w:ilvl w:val="0"/>
          <w:numId w:val="2"/>
        </w:numPr>
        <w:spacing w:before="240" w:after="120" w:line="240" w:lineRule="auto"/>
        <w:ind w:left="360"/>
        <w:rPr>
          <w:b/>
          <w:sz w:val="22"/>
          <w:szCs w:val="22"/>
        </w:rPr>
      </w:pPr>
      <w:r w:rsidRPr="00BD2F57">
        <w:rPr>
          <w:b/>
          <w:sz w:val="22"/>
          <w:szCs w:val="22"/>
        </w:rPr>
        <w:t>Process</w:t>
      </w:r>
    </w:p>
    <w:p w14:paraId="373C31B5" w14:textId="77777777" w:rsidR="00BB3774" w:rsidRPr="00BD2F57" w:rsidRDefault="00BB3774" w:rsidP="00BB3774">
      <w:pPr>
        <w:pStyle w:val="BodyText"/>
        <w:spacing w:after="120" w:line="240" w:lineRule="auto"/>
        <w:ind w:left="360"/>
        <w:jc w:val="both"/>
        <w:rPr>
          <w:sz w:val="22"/>
          <w:szCs w:val="22"/>
        </w:rPr>
      </w:pPr>
      <w:r w:rsidRPr="00BD2F57">
        <w:rPr>
          <w:sz w:val="22"/>
          <w:szCs w:val="22"/>
        </w:rPr>
        <w:t>Any court that orders services under this Master Agreement must enter into a Participating Addendum. Exhibit 2 discusses the ordering process.</w:t>
      </w:r>
    </w:p>
    <w:p w14:paraId="1B4BC911" w14:textId="77777777" w:rsidR="00BB3774" w:rsidRPr="00BD2F57" w:rsidRDefault="00BB3774" w:rsidP="00BB3774">
      <w:pPr>
        <w:pStyle w:val="BodyText"/>
        <w:keepNext/>
        <w:numPr>
          <w:ilvl w:val="0"/>
          <w:numId w:val="2"/>
        </w:numPr>
        <w:spacing w:before="240" w:after="120" w:line="240" w:lineRule="auto"/>
        <w:ind w:left="360"/>
        <w:rPr>
          <w:b/>
          <w:sz w:val="22"/>
          <w:szCs w:val="22"/>
        </w:rPr>
      </w:pPr>
      <w:r w:rsidRPr="00BD2F57">
        <w:rPr>
          <w:b/>
          <w:sz w:val="22"/>
          <w:szCs w:val="22"/>
        </w:rPr>
        <w:t>Participating Addendum</w:t>
      </w:r>
    </w:p>
    <w:p w14:paraId="456D629F" w14:textId="1785A76D" w:rsidR="00BB3774" w:rsidRDefault="007971C0" w:rsidP="007971C0">
      <w:pPr>
        <w:pStyle w:val="BodyText"/>
        <w:keepNext/>
        <w:spacing w:line="240" w:lineRule="auto"/>
        <w:ind w:left="720" w:hanging="360"/>
        <w:jc w:val="both"/>
        <w:rPr>
          <w:sz w:val="22"/>
          <w:szCs w:val="22"/>
        </w:rPr>
      </w:pPr>
      <w:r w:rsidRPr="007971C0">
        <w:rPr>
          <w:b/>
          <w:bCs/>
          <w:sz w:val="22"/>
          <w:szCs w:val="22"/>
        </w:rPr>
        <w:t>A.</w:t>
      </w:r>
      <w:r>
        <w:rPr>
          <w:sz w:val="22"/>
          <w:szCs w:val="22"/>
        </w:rPr>
        <w:tab/>
      </w:r>
      <w:r w:rsidR="00BB3774" w:rsidRPr="00BD2F57">
        <w:rPr>
          <w:sz w:val="22"/>
          <w:szCs w:val="22"/>
        </w:rPr>
        <w:t xml:space="preserve">Each Participating Addendum is a separate, independent contract between the Contractor and the entity entering into the Participating Addendum, subject to the following: </w:t>
      </w:r>
    </w:p>
    <w:p w14:paraId="7D74BC2A" w14:textId="77777777" w:rsidR="007971C0" w:rsidRPr="00BD2F57" w:rsidRDefault="007971C0" w:rsidP="007971C0">
      <w:pPr>
        <w:pStyle w:val="BodyText"/>
        <w:keepNext/>
        <w:spacing w:line="240" w:lineRule="auto"/>
        <w:ind w:left="720" w:hanging="360"/>
        <w:jc w:val="both"/>
        <w:rPr>
          <w:sz w:val="22"/>
          <w:szCs w:val="22"/>
        </w:rPr>
      </w:pPr>
    </w:p>
    <w:p w14:paraId="106D589D" w14:textId="77777777" w:rsidR="00BB3774" w:rsidRPr="00BD2F57" w:rsidRDefault="00BB3774" w:rsidP="00BB3774">
      <w:pPr>
        <w:pStyle w:val="BodyText"/>
        <w:numPr>
          <w:ilvl w:val="0"/>
          <w:numId w:val="1"/>
        </w:numPr>
        <w:spacing w:before="120" w:after="120" w:line="240" w:lineRule="auto"/>
        <w:jc w:val="both"/>
        <w:rPr>
          <w:sz w:val="22"/>
          <w:szCs w:val="22"/>
        </w:rPr>
      </w:pPr>
      <w:r w:rsidRPr="00BD2F57">
        <w:rPr>
          <w:sz w:val="22"/>
          <w:szCs w:val="22"/>
        </w:rPr>
        <w:t xml:space="preserve">each Participating Addendum shall be governed by this Agreement, and the terms in this Agreement are hereby incorporated into each Participating Addendum; </w:t>
      </w:r>
    </w:p>
    <w:p w14:paraId="4DED3342" w14:textId="77777777" w:rsidR="00BB3774" w:rsidRPr="00BD2F57" w:rsidRDefault="00BB3774" w:rsidP="00BB3774">
      <w:pPr>
        <w:pStyle w:val="BodyText"/>
        <w:keepNext/>
        <w:numPr>
          <w:ilvl w:val="0"/>
          <w:numId w:val="1"/>
        </w:numPr>
        <w:spacing w:line="240" w:lineRule="auto"/>
        <w:jc w:val="both"/>
        <w:rPr>
          <w:sz w:val="22"/>
          <w:szCs w:val="22"/>
        </w:rPr>
      </w:pPr>
      <w:r w:rsidRPr="00BD2F57">
        <w:rPr>
          <w:sz w:val="22"/>
          <w:szCs w:val="22"/>
        </w:rPr>
        <w:t xml:space="preserve">the Participating Addendum may not alter or conflict with the terms of this Agreement, or exceed the scope of the Work provided for in this Agreement; and </w:t>
      </w:r>
    </w:p>
    <w:p w14:paraId="1FD45BF9" w14:textId="77777777" w:rsidR="00BB3774" w:rsidRPr="00BD2F57" w:rsidRDefault="00BB3774" w:rsidP="00BB3774">
      <w:pPr>
        <w:pStyle w:val="BodyText"/>
        <w:keepNext/>
        <w:spacing w:line="240" w:lineRule="auto"/>
        <w:ind w:left="1080"/>
        <w:jc w:val="both"/>
        <w:rPr>
          <w:sz w:val="22"/>
          <w:szCs w:val="22"/>
        </w:rPr>
      </w:pPr>
    </w:p>
    <w:p w14:paraId="30D90FA3" w14:textId="0263809C" w:rsidR="00BB3774" w:rsidRDefault="00BB3774" w:rsidP="00BB3774">
      <w:pPr>
        <w:pStyle w:val="BodyText"/>
        <w:keepNext/>
        <w:numPr>
          <w:ilvl w:val="0"/>
          <w:numId w:val="1"/>
        </w:numPr>
        <w:spacing w:line="240" w:lineRule="auto"/>
        <w:jc w:val="both"/>
        <w:rPr>
          <w:sz w:val="22"/>
          <w:szCs w:val="22"/>
        </w:rPr>
      </w:pPr>
      <w:r w:rsidRPr="00BD2F57">
        <w:rPr>
          <w:sz w:val="22"/>
          <w:szCs w:val="22"/>
        </w:rPr>
        <w:t xml:space="preserve">the term of the Participating Addendum may not extend beyond the expiration date of the Agreement. The Participating Addendum and this Agreement shall take precedence over any terms and conditions included on Contractor’s invoice or similar document. </w:t>
      </w:r>
    </w:p>
    <w:p w14:paraId="2A042D9E" w14:textId="77777777" w:rsidR="007971C0" w:rsidRDefault="007971C0" w:rsidP="007971C0">
      <w:pPr>
        <w:pStyle w:val="ListParagraph"/>
        <w:rPr>
          <w:sz w:val="22"/>
          <w:szCs w:val="22"/>
        </w:rPr>
      </w:pPr>
    </w:p>
    <w:p w14:paraId="4A75AA56" w14:textId="36989B2C" w:rsidR="00BB3774" w:rsidRPr="00BD2F57" w:rsidRDefault="007971C0" w:rsidP="007971C0">
      <w:pPr>
        <w:spacing w:before="120" w:after="120"/>
        <w:ind w:left="720" w:hanging="360"/>
        <w:jc w:val="both"/>
        <w:rPr>
          <w:sz w:val="22"/>
          <w:szCs w:val="22"/>
        </w:rPr>
      </w:pPr>
      <w:r w:rsidRPr="007971C0">
        <w:rPr>
          <w:b/>
          <w:bCs/>
          <w:sz w:val="22"/>
          <w:szCs w:val="22"/>
        </w:rPr>
        <w:t>B.</w:t>
      </w:r>
      <w:r>
        <w:rPr>
          <w:sz w:val="22"/>
          <w:szCs w:val="22"/>
        </w:rPr>
        <w:tab/>
      </w:r>
      <w:r w:rsidR="00BB3774" w:rsidRPr="00BD2F57">
        <w:rPr>
          <w:sz w:val="22"/>
          <w:szCs w:val="22"/>
        </w:rPr>
        <w:t>Contractor shall notify the Establishing JBE within five (5) business days of receipt of a Participating Addendum from a Participating Entity. The Contractor shall promptly provide the Establishing JBE with a fully-signed copy of:</w:t>
      </w:r>
    </w:p>
    <w:p w14:paraId="1F148959" w14:textId="77777777" w:rsidR="00BB3774" w:rsidRPr="00BD2F57" w:rsidRDefault="00BB3774" w:rsidP="007971C0">
      <w:pPr>
        <w:pStyle w:val="ListParagraph"/>
        <w:numPr>
          <w:ilvl w:val="0"/>
          <w:numId w:val="35"/>
        </w:numPr>
        <w:spacing w:before="120" w:after="120"/>
        <w:jc w:val="both"/>
        <w:rPr>
          <w:sz w:val="22"/>
          <w:szCs w:val="22"/>
        </w:rPr>
      </w:pPr>
      <w:r w:rsidRPr="00BD2F57">
        <w:rPr>
          <w:sz w:val="22"/>
          <w:szCs w:val="22"/>
        </w:rPr>
        <w:t xml:space="preserve">each Participating Addendum between the Contractor and a Participating Entity; and </w:t>
      </w:r>
    </w:p>
    <w:p w14:paraId="71E5E895" w14:textId="77777777" w:rsidR="00BB3774" w:rsidRPr="00BD2F57" w:rsidRDefault="00BB3774" w:rsidP="00BB3774">
      <w:pPr>
        <w:pStyle w:val="ListParagraph"/>
        <w:spacing w:before="120" w:after="120"/>
        <w:ind w:left="1140"/>
        <w:jc w:val="both"/>
        <w:rPr>
          <w:sz w:val="22"/>
          <w:szCs w:val="22"/>
        </w:rPr>
      </w:pPr>
    </w:p>
    <w:p w14:paraId="1C188063" w14:textId="77777777" w:rsidR="00BB3774" w:rsidRPr="00BD2F57" w:rsidRDefault="00BB3774" w:rsidP="007971C0">
      <w:pPr>
        <w:pStyle w:val="ListParagraph"/>
        <w:numPr>
          <w:ilvl w:val="0"/>
          <w:numId w:val="35"/>
        </w:numPr>
        <w:spacing w:before="120" w:after="120"/>
        <w:jc w:val="both"/>
        <w:rPr>
          <w:i/>
          <w:sz w:val="22"/>
          <w:szCs w:val="22"/>
        </w:rPr>
      </w:pPr>
      <w:r w:rsidRPr="00BD2F57">
        <w:rPr>
          <w:sz w:val="22"/>
          <w:szCs w:val="22"/>
        </w:rPr>
        <w:t>any Amendment to such Participating Addendum.  Failure by Contractor to timely execute a Participating Addendum in accordance with this Agreement shall be a material breach of this Agreement.  The Participating Entities (other than the Establishing JBE) are third party beneficiaries of this Agreement, and they may enforce their rights and seek remedies pursuant to this Agreement.</w:t>
      </w:r>
    </w:p>
    <w:p w14:paraId="73020AF0" w14:textId="77777777" w:rsidR="00BB3774" w:rsidRPr="00BD2F57" w:rsidRDefault="00BB3774" w:rsidP="00BB3774">
      <w:pPr>
        <w:pStyle w:val="BodyText"/>
        <w:numPr>
          <w:ilvl w:val="0"/>
          <w:numId w:val="2"/>
        </w:numPr>
        <w:spacing w:before="240" w:after="120" w:line="240" w:lineRule="auto"/>
        <w:rPr>
          <w:sz w:val="22"/>
          <w:szCs w:val="22"/>
        </w:rPr>
      </w:pPr>
      <w:r w:rsidRPr="00BD2F57">
        <w:rPr>
          <w:b/>
          <w:sz w:val="22"/>
          <w:szCs w:val="22"/>
        </w:rPr>
        <w:t>Contract Terms and Conditions</w:t>
      </w:r>
    </w:p>
    <w:p w14:paraId="306A8323" w14:textId="77777777" w:rsidR="00BB3774" w:rsidRPr="00BD2F57" w:rsidRDefault="00BB3774" w:rsidP="00EC24DB">
      <w:pPr>
        <w:pStyle w:val="BodyText"/>
        <w:numPr>
          <w:ilvl w:val="0"/>
          <w:numId w:val="36"/>
        </w:numPr>
        <w:spacing w:after="120" w:line="240" w:lineRule="auto"/>
        <w:jc w:val="both"/>
        <w:rPr>
          <w:sz w:val="22"/>
          <w:szCs w:val="22"/>
        </w:rPr>
      </w:pPr>
      <w:r w:rsidRPr="00BD2F57">
        <w:rPr>
          <w:sz w:val="22"/>
          <w:szCs w:val="22"/>
        </w:rPr>
        <w:t>This Agreement is effective as of October 1, 2020 (“Effective Date”) and expires on October 1, 2025 (“Expiration Date”), unless extended. This Agreement includes three (3) consecutive one-year option terms to extend through October 1, 2028.</w:t>
      </w:r>
    </w:p>
    <w:p w14:paraId="0135A990" w14:textId="77777777" w:rsidR="00BB3774" w:rsidRPr="00BD2F57" w:rsidRDefault="00BB3774" w:rsidP="00EC24DB">
      <w:pPr>
        <w:pStyle w:val="BodyText"/>
        <w:numPr>
          <w:ilvl w:val="0"/>
          <w:numId w:val="36"/>
        </w:numPr>
        <w:spacing w:after="120" w:line="240" w:lineRule="auto"/>
        <w:jc w:val="both"/>
        <w:rPr>
          <w:rFonts w:eastAsia="Times New Roman"/>
          <w:sz w:val="22"/>
          <w:szCs w:val="22"/>
        </w:rPr>
      </w:pPr>
      <w:r w:rsidRPr="00BD2F57">
        <w:rPr>
          <w:rFonts w:eastAsia="Times New Roman"/>
          <w:sz w:val="22"/>
          <w:szCs w:val="22"/>
        </w:rPr>
        <w:t>This Agree</w:t>
      </w:r>
      <w:r w:rsidRPr="00BD2F57">
        <w:rPr>
          <w:rFonts w:eastAsia="Times New Roman"/>
          <w:spacing w:val="-2"/>
          <w:sz w:val="22"/>
          <w:szCs w:val="22"/>
        </w:rPr>
        <w:t>m</w:t>
      </w:r>
      <w:r w:rsidRPr="00BD2F57">
        <w:rPr>
          <w:rFonts w:eastAsia="Times New Roman"/>
          <w:sz w:val="22"/>
          <w:szCs w:val="22"/>
        </w:rPr>
        <w:t>ent does not</w:t>
      </w:r>
      <w:r w:rsidRPr="00BD2F57">
        <w:rPr>
          <w:rFonts w:eastAsia="Times New Roman"/>
          <w:spacing w:val="1"/>
          <w:sz w:val="22"/>
          <w:szCs w:val="22"/>
        </w:rPr>
        <w:t xml:space="preserve"> </w:t>
      </w:r>
      <w:r w:rsidRPr="00BD2F57">
        <w:rPr>
          <w:rFonts w:eastAsia="Times New Roman"/>
          <w:sz w:val="22"/>
          <w:szCs w:val="22"/>
        </w:rPr>
        <w:t xml:space="preserve">obligate a JBE to place any orders for Work under this Agreement and does not guarantee Contractor a specific volume of Work.   </w:t>
      </w:r>
    </w:p>
    <w:p w14:paraId="02B6B69C" w14:textId="77777777" w:rsidR="00BB3774" w:rsidRPr="00BD2F57" w:rsidRDefault="00BB3774" w:rsidP="00EC24DB">
      <w:pPr>
        <w:pStyle w:val="BodyText"/>
        <w:numPr>
          <w:ilvl w:val="0"/>
          <w:numId w:val="36"/>
        </w:numPr>
        <w:spacing w:after="120" w:line="240" w:lineRule="auto"/>
        <w:jc w:val="both"/>
        <w:rPr>
          <w:rFonts w:eastAsia="Times New Roman"/>
          <w:sz w:val="22"/>
          <w:szCs w:val="22"/>
        </w:rPr>
      </w:pPr>
      <w:r w:rsidRPr="00BD2F57">
        <w:rPr>
          <w:rFonts w:eastAsia="Times New Roman"/>
          <w:sz w:val="22"/>
          <w:szCs w:val="22"/>
        </w:rPr>
        <w:t>This Agreement is a nonexclusive agreement. Each JBE reserves the right to provide, or have others provide the Work. Contractor shall reasonably cooperate with any third parties retained by a JBE to provide the Work.</w:t>
      </w:r>
    </w:p>
    <w:p w14:paraId="1F9194A7" w14:textId="77777777" w:rsidR="00BB3774" w:rsidRPr="00BD2F57" w:rsidRDefault="00BB3774" w:rsidP="00F47397">
      <w:pPr>
        <w:pStyle w:val="BodyText"/>
        <w:numPr>
          <w:ilvl w:val="0"/>
          <w:numId w:val="2"/>
        </w:numPr>
        <w:spacing w:before="240" w:after="120" w:line="240" w:lineRule="auto"/>
        <w:rPr>
          <w:b/>
          <w:sz w:val="22"/>
          <w:szCs w:val="22"/>
        </w:rPr>
      </w:pPr>
      <w:r w:rsidRPr="00BD2F57">
        <w:rPr>
          <w:b/>
          <w:sz w:val="22"/>
          <w:szCs w:val="22"/>
        </w:rPr>
        <w:t>Statement of Work</w:t>
      </w:r>
    </w:p>
    <w:p w14:paraId="2F009B4B" w14:textId="77777777" w:rsidR="00BB3774" w:rsidRPr="00BD2F57" w:rsidRDefault="00BB3774" w:rsidP="00BB3774">
      <w:pPr>
        <w:pStyle w:val="ListParagraph"/>
        <w:numPr>
          <w:ilvl w:val="0"/>
          <w:numId w:val="24"/>
        </w:numPr>
        <w:ind w:right="896"/>
        <w:jc w:val="both"/>
        <w:rPr>
          <w:rFonts w:eastAsia="Times New Roman"/>
          <w:sz w:val="22"/>
          <w:szCs w:val="22"/>
        </w:rPr>
      </w:pPr>
      <w:r w:rsidRPr="00BD2F57">
        <w:rPr>
          <w:rFonts w:eastAsia="Times New Roman"/>
          <w:sz w:val="22"/>
          <w:szCs w:val="22"/>
        </w:rPr>
        <w:t>Exhibit 4, Statement of Work will serve as the model Statement of Work for each Participating Addendum.</w:t>
      </w:r>
    </w:p>
    <w:p w14:paraId="455250CE" w14:textId="2BC53D46" w:rsidR="00BB3774" w:rsidRPr="00BD2F57" w:rsidRDefault="00BB3774" w:rsidP="00BB3774">
      <w:pPr>
        <w:pStyle w:val="ListParagraph"/>
        <w:ind w:right="896"/>
        <w:jc w:val="both"/>
        <w:rPr>
          <w:rFonts w:eastAsia="Times New Roman"/>
          <w:sz w:val="22"/>
          <w:szCs w:val="22"/>
        </w:rPr>
      </w:pPr>
    </w:p>
    <w:p w14:paraId="01F2D066" w14:textId="63CEEC91" w:rsidR="00BB3774" w:rsidRPr="00BD2F57" w:rsidRDefault="00AB318D" w:rsidP="00BB3774">
      <w:pPr>
        <w:pStyle w:val="ListParagraph"/>
        <w:numPr>
          <w:ilvl w:val="0"/>
          <w:numId w:val="24"/>
        </w:numPr>
        <w:ind w:right="896"/>
        <w:jc w:val="both"/>
        <w:rPr>
          <w:rFonts w:eastAsia="Times New Roman"/>
          <w:sz w:val="22"/>
          <w:szCs w:val="22"/>
        </w:rPr>
      </w:pPr>
      <w:r w:rsidRPr="00BD2F57">
        <w:rPr>
          <w:rFonts w:eastAsia="Times New Roman"/>
          <w:sz w:val="22"/>
          <w:szCs w:val="22"/>
        </w:rPr>
        <w:t>Contr</w:t>
      </w:r>
      <w:r w:rsidRPr="00BD2F57">
        <w:rPr>
          <w:rFonts w:eastAsia="Times New Roman"/>
          <w:spacing w:val="-1"/>
          <w:sz w:val="22"/>
          <w:szCs w:val="22"/>
        </w:rPr>
        <w:t>a</w:t>
      </w:r>
      <w:r w:rsidRPr="00BD2F57">
        <w:rPr>
          <w:rFonts w:eastAsia="Times New Roman"/>
          <w:spacing w:val="1"/>
          <w:sz w:val="22"/>
          <w:szCs w:val="22"/>
        </w:rPr>
        <w:t>c</w:t>
      </w:r>
      <w:r w:rsidRPr="00BD2F57">
        <w:rPr>
          <w:rFonts w:eastAsia="Times New Roman"/>
          <w:sz w:val="22"/>
          <w:szCs w:val="22"/>
        </w:rPr>
        <w:t xml:space="preserve">tor </w:t>
      </w:r>
      <w:r w:rsidRPr="00BD2F57">
        <w:rPr>
          <w:rFonts w:eastAsia="Times New Roman"/>
          <w:spacing w:val="-1"/>
          <w:sz w:val="22"/>
          <w:szCs w:val="22"/>
        </w:rPr>
        <w:t>w</w:t>
      </w:r>
      <w:r w:rsidRPr="00BD2F57">
        <w:rPr>
          <w:rFonts w:eastAsia="Times New Roman"/>
          <w:sz w:val="22"/>
          <w:szCs w:val="22"/>
        </w:rPr>
        <w:t>i</w:t>
      </w:r>
      <w:r w:rsidRPr="00BD2F57">
        <w:rPr>
          <w:rFonts w:eastAsia="Times New Roman"/>
          <w:spacing w:val="1"/>
          <w:sz w:val="22"/>
          <w:szCs w:val="22"/>
        </w:rPr>
        <w:t>l</w:t>
      </w:r>
      <w:r w:rsidRPr="00BD2F57">
        <w:rPr>
          <w:rFonts w:eastAsia="Times New Roman"/>
          <w:sz w:val="22"/>
          <w:szCs w:val="22"/>
        </w:rPr>
        <w:t>l pe</w:t>
      </w:r>
      <w:r w:rsidRPr="00BD2F57">
        <w:rPr>
          <w:rFonts w:eastAsia="Times New Roman"/>
          <w:spacing w:val="-1"/>
          <w:sz w:val="22"/>
          <w:szCs w:val="22"/>
        </w:rPr>
        <w:t>r</w:t>
      </w:r>
      <w:r w:rsidRPr="00BD2F57">
        <w:rPr>
          <w:rFonts w:eastAsia="Times New Roman"/>
          <w:sz w:val="22"/>
          <w:szCs w:val="22"/>
        </w:rPr>
        <w:t>fo</w:t>
      </w:r>
      <w:r w:rsidRPr="00BD2F57">
        <w:rPr>
          <w:rFonts w:eastAsia="Times New Roman"/>
          <w:spacing w:val="-1"/>
          <w:sz w:val="22"/>
          <w:szCs w:val="22"/>
        </w:rPr>
        <w:t>r</w:t>
      </w:r>
      <w:r w:rsidRPr="00BD2F57">
        <w:rPr>
          <w:rFonts w:eastAsia="Times New Roman"/>
          <w:sz w:val="22"/>
          <w:szCs w:val="22"/>
        </w:rPr>
        <w:t>m and</w:t>
      </w:r>
      <w:r w:rsidRPr="00BD2F57">
        <w:rPr>
          <w:rFonts w:eastAsia="Times New Roman"/>
          <w:spacing w:val="2"/>
          <w:sz w:val="22"/>
          <w:szCs w:val="22"/>
        </w:rPr>
        <w:t xml:space="preserve"> </w:t>
      </w:r>
      <w:r w:rsidRPr="00BD2F57">
        <w:rPr>
          <w:rFonts w:eastAsia="Times New Roman"/>
          <w:spacing w:val="-1"/>
          <w:sz w:val="22"/>
          <w:szCs w:val="22"/>
        </w:rPr>
        <w:t>c</w:t>
      </w:r>
      <w:r w:rsidRPr="00BD2F57">
        <w:rPr>
          <w:rFonts w:eastAsia="Times New Roman"/>
          <w:sz w:val="22"/>
          <w:szCs w:val="22"/>
        </w:rPr>
        <w:t>omp</w:t>
      </w:r>
      <w:r w:rsidRPr="00BD2F57">
        <w:rPr>
          <w:rFonts w:eastAsia="Times New Roman"/>
          <w:spacing w:val="1"/>
          <w:sz w:val="22"/>
          <w:szCs w:val="22"/>
        </w:rPr>
        <w:t>l</w:t>
      </w:r>
      <w:r w:rsidRPr="00BD2F57">
        <w:rPr>
          <w:rFonts w:eastAsia="Times New Roman"/>
          <w:spacing w:val="-1"/>
          <w:sz w:val="22"/>
          <w:szCs w:val="22"/>
        </w:rPr>
        <w:t>e</w:t>
      </w:r>
      <w:r w:rsidRPr="00BD2F57">
        <w:rPr>
          <w:rFonts w:eastAsia="Times New Roman"/>
          <w:sz w:val="22"/>
          <w:szCs w:val="22"/>
        </w:rPr>
        <w:t xml:space="preserve">te </w:t>
      </w:r>
      <w:r w:rsidRPr="00BD2F57">
        <w:rPr>
          <w:rFonts w:eastAsia="Times New Roman"/>
          <w:spacing w:val="-1"/>
          <w:sz w:val="22"/>
          <w:szCs w:val="22"/>
        </w:rPr>
        <w:t>a</w:t>
      </w:r>
      <w:r w:rsidRPr="00BD2F57">
        <w:rPr>
          <w:rFonts w:eastAsia="Times New Roman"/>
          <w:sz w:val="22"/>
          <w:szCs w:val="22"/>
        </w:rPr>
        <w:t>ll</w:t>
      </w:r>
      <w:r w:rsidRPr="00BD2F57">
        <w:rPr>
          <w:rFonts w:eastAsia="Times New Roman"/>
          <w:spacing w:val="1"/>
          <w:sz w:val="22"/>
          <w:szCs w:val="22"/>
        </w:rPr>
        <w:t xml:space="preserve"> W</w:t>
      </w:r>
      <w:r w:rsidRPr="00BD2F57">
        <w:rPr>
          <w:rFonts w:eastAsia="Times New Roman"/>
          <w:sz w:val="22"/>
          <w:szCs w:val="22"/>
        </w:rPr>
        <w:t>o</w:t>
      </w:r>
      <w:r w:rsidRPr="00BD2F57">
        <w:rPr>
          <w:rFonts w:eastAsia="Times New Roman"/>
          <w:spacing w:val="-1"/>
          <w:sz w:val="22"/>
          <w:szCs w:val="22"/>
        </w:rPr>
        <w:t>r</w:t>
      </w:r>
      <w:r w:rsidRPr="00BD2F57">
        <w:rPr>
          <w:rFonts w:eastAsia="Times New Roman"/>
          <w:sz w:val="22"/>
          <w:szCs w:val="22"/>
        </w:rPr>
        <w:t xml:space="preserve">k set forth in a Participating Addendum, including any attachments, </w:t>
      </w:r>
      <w:r w:rsidRPr="00BD2F57">
        <w:rPr>
          <w:rFonts w:eastAsia="Times New Roman"/>
          <w:spacing w:val="1"/>
          <w:sz w:val="22"/>
          <w:szCs w:val="22"/>
        </w:rPr>
        <w:t>i</w:t>
      </w:r>
      <w:r w:rsidRPr="00BD2F57">
        <w:rPr>
          <w:rFonts w:eastAsia="Times New Roman"/>
          <w:sz w:val="22"/>
          <w:szCs w:val="22"/>
        </w:rPr>
        <w:t xml:space="preserve">n </w:t>
      </w:r>
      <w:r w:rsidRPr="00BD2F57">
        <w:rPr>
          <w:rFonts w:eastAsia="Times New Roman"/>
          <w:spacing w:val="-1"/>
          <w:sz w:val="22"/>
          <w:szCs w:val="22"/>
        </w:rPr>
        <w:t>c</w:t>
      </w:r>
      <w:r w:rsidRPr="00BD2F57">
        <w:rPr>
          <w:rFonts w:eastAsia="Times New Roman"/>
          <w:sz w:val="22"/>
          <w:szCs w:val="22"/>
        </w:rPr>
        <w:t>omp</w:t>
      </w:r>
      <w:r w:rsidRPr="00BD2F57">
        <w:rPr>
          <w:rFonts w:eastAsia="Times New Roman"/>
          <w:spacing w:val="1"/>
          <w:sz w:val="22"/>
          <w:szCs w:val="22"/>
        </w:rPr>
        <w:t>l</w:t>
      </w:r>
      <w:r w:rsidRPr="00BD2F57">
        <w:rPr>
          <w:rFonts w:eastAsia="Times New Roman"/>
          <w:sz w:val="22"/>
          <w:szCs w:val="22"/>
        </w:rPr>
        <w:t>ian</w:t>
      </w:r>
      <w:r w:rsidRPr="00BD2F57">
        <w:rPr>
          <w:rFonts w:eastAsia="Times New Roman"/>
          <w:spacing w:val="-1"/>
          <w:sz w:val="22"/>
          <w:szCs w:val="22"/>
        </w:rPr>
        <w:t>c</w:t>
      </w:r>
      <w:r w:rsidRPr="00BD2F57">
        <w:rPr>
          <w:rFonts w:eastAsia="Times New Roman"/>
          <w:sz w:val="22"/>
          <w:szCs w:val="22"/>
        </w:rPr>
        <w:t>e</w:t>
      </w:r>
      <w:r w:rsidRPr="00BD2F57">
        <w:rPr>
          <w:rFonts w:eastAsia="Times New Roman"/>
          <w:spacing w:val="1"/>
          <w:sz w:val="22"/>
          <w:szCs w:val="22"/>
        </w:rPr>
        <w:t xml:space="preserve"> </w:t>
      </w:r>
      <w:r w:rsidRPr="00BD2F57">
        <w:rPr>
          <w:rFonts w:eastAsia="Times New Roman"/>
          <w:sz w:val="22"/>
          <w:szCs w:val="22"/>
        </w:rPr>
        <w:t xml:space="preserve">with </w:t>
      </w:r>
      <w:r w:rsidRPr="00BD2F57">
        <w:rPr>
          <w:rFonts w:eastAsia="Times New Roman"/>
          <w:spacing w:val="1"/>
          <w:sz w:val="22"/>
          <w:szCs w:val="22"/>
        </w:rPr>
        <w:t>t</w:t>
      </w:r>
      <w:r w:rsidRPr="00BD2F57">
        <w:rPr>
          <w:rFonts w:eastAsia="Times New Roman"/>
          <w:sz w:val="22"/>
          <w:szCs w:val="22"/>
        </w:rPr>
        <w:t>he</w:t>
      </w:r>
      <w:r w:rsidRPr="00BD2F57">
        <w:rPr>
          <w:rFonts w:eastAsia="Times New Roman"/>
          <w:spacing w:val="-1"/>
          <w:sz w:val="22"/>
          <w:szCs w:val="22"/>
        </w:rPr>
        <w:t xml:space="preserve"> re</w:t>
      </w:r>
      <w:r w:rsidRPr="00BD2F57">
        <w:rPr>
          <w:rFonts w:eastAsia="Times New Roman"/>
          <w:sz w:val="22"/>
          <w:szCs w:val="22"/>
        </w:rPr>
        <w:t>quir</w:t>
      </w:r>
      <w:r w:rsidRPr="00BD2F57">
        <w:rPr>
          <w:rFonts w:eastAsia="Times New Roman"/>
          <w:spacing w:val="-1"/>
          <w:sz w:val="22"/>
          <w:szCs w:val="22"/>
        </w:rPr>
        <w:t>e</w:t>
      </w:r>
      <w:r w:rsidRPr="00BD2F57">
        <w:rPr>
          <w:rFonts w:eastAsia="Times New Roman"/>
          <w:sz w:val="22"/>
          <w:szCs w:val="22"/>
        </w:rPr>
        <w:t>ments of th</w:t>
      </w:r>
      <w:r w:rsidRPr="00BD2F57">
        <w:rPr>
          <w:rFonts w:eastAsia="Times New Roman"/>
          <w:spacing w:val="3"/>
          <w:sz w:val="22"/>
          <w:szCs w:val="22"/>
        </w:rPr>
        <w:t>i</w:t>
      </w:r>
      <w:r w:rsidRPr="00BD2F57">
        <w:rPr>
          <w:rFonts w:eastAsia="Times New Roman"/>
          <w:sz w:val="22"/>
          <w:szCs w:val="22"/>
        </w:rPr>
        <w:t>s A</w:t>
      </w:r>
      <w:r w:rsidRPr="00BD2F57">
        <w:rPr>
          <w:rFonts w:eastAsia="Times New Roman"/>
          <w:spacing w:val="-3"/>
          <w:sz w:val="22"/>
          <w:szCs w:val="22"/>
        </w:rPr>
        <w:t>g</w:t>
      </w:r>
      <w:r w:rsidRPr="00BD2F57">
        <w:rPr>
          <w:rFonts w:eastAsia="Times New Roman"/>
          <w:spacing w:val="1"/>
          <w:sz w:val="22"/>
          <w:szCs w:val="22"/>
        </w:rPr>
        <w:t>r</w:t>
      </w:r>
      <w:r w:rsidRPr="00BD2F57">
        <w:rPr>
          <w:rFonts w:eastAsia="Times New Roman"/>
          <w:spacing w:val="-1"/>
          <w:sz w:val="22"/>
          <w:szCs w:val="22"/>
        </w:rPr>
        <w:t>ee</w:t>
      </w:r>
      <w:r w:rsidRPr="00BD2F57">
        <w:rPr>
          <w:rFonts w:eastAsia="Times New Roman"/>
          <w:sz w:val="22"/>
          <w:szCs w:val="22"/>
        </w:rPr>
        <w:t>ment,</w:t>
      </w:r>
      <w:r w:rsidRPr="00BD2F57">
        <w:rPr>
          <w:rFonts w:eastAsia="Times New Roman"/>
          <w:spacing w:val="2"/>
          <w:sz w:val="22"/>
          <w:szCs w:val="22"/>
        </w:rPr>
        <w:t xml:space="preserve"> </w:t>
      </w:r>
      <w:r w:rsidRPr="00BD2F57">
        <w:rPr>
          <w:rFonts w:eastAsia="Times New Roman"/>
          <w:spacing w:val="-1"/>
          <w:sz w:val="22"/>
          <w:szCs w:val="22"/>
        </w:rPr>
        <w:t>a</w:t>
      </w:r>
      <w:r w:rsidRPr="00BD2F57">
        <w:rPr>
          <w:rFonts w:eastAsia="Times New Roman"/>
          <w:sz w:val="22"/>
          <w:szCs w:val="22"/>
        </w:rPr>
        <w:t xml:space="preserve">nd to </w:t>
      </w:r>
      <w:r w:rsidRPr="00BD2F57">
        <w:rPr>
          <w:rFonts w:eastAsia="Times New Roman"/>
          <w:spacing w:val="1"/>
          <w:sz w:val="22"/>
          <w:szCs w:val="22"/>
        </w:rPr>
        <w:t>t</w:t>
      </w:r>
      <w:r w:rsidRPr="00BD2F57">
        <w:rPr>
          <w:rFonts w:eastAsia="Times New Roman"/>
          <w:sz w:val="22"/>
          <w:szCs w:val="22"/>
        </w:rPr>
        <w:t>he</w:t>
      </w:r>
      <w:r w:rsidRPr="00BD2F57">
        <w:rPr>
          <w:rFonts w:eastAsia="Times New Roman"/>
          <w:spacing w:val="-1"/>
          <w:sz w:val="22"/>
          <w:szCs w:val="22"/>
        </w:rPr>
        <w:t xml:space="preserve"> </w:t>
      </w:r>
      <w:r w:rsidRPr="00BD2F57">
        <w:rPr>
          <w:rFonts w:eastAsia="Times New Roman"/>
          <w:sz w:val="22"/>
          <w:szCs w:val="22"/>
        </w:rPr>
        <w:t>satisf</w:t>
      </w:r>
      <w:r w:rsidRPr="00BD2F57">
        <w:rPr>
          <w:rFonts w:eastAsia="Times New Roman"/>
          <w:spacing w:val="-1"/>
          <w:sz w:val="22"/>
          <w:szCs w:val="22"/>
        </w:rPr>
        <w:t>ac</w:t>
      </w:r>
      <w:r w:rsidRPr="00BD2F57">
        <w:rPr>
          <w:rFonts w:eastAsia="Times New Roman"/>
          <w:sz w:val="22"/>
          <w:szCs w:val="22"/>
        </w:rPr>
        <w:t>t</w:t>
      </w:r>
      <w:r w:rsidRPr="00BD2F57">
        <w:rPr>
          <w:rFonts w:eastAsia="Times New Roman"/>
          <w:spacing w:val="1"/>
          <w:sz w:val="22"/>
          <w:szCs w:val="22"/>
        </w:rPr>
        <w:t>i</w:t>
      </w:r>
      <w:r w:rsidRPr="00BD2F57">
        <w:rPr>
          <w:rFonts w:eastAsia="Times New Roman"/>
          <w:sz w:val="22"/>
          <w:szCs w:val="22"/>
        </w:rPr>
        <w:t>on of Participating Entity. The</w:t>
      </w:r>
      <w:r w:rsidRPr="00BD2F57">
        <w:rPr>
          <w:rFonts w:eastAsia="Times New Roman"/>
          <w:spacing w:val="-1"/>
          <w:sz w:val="22"/>
          <w:szCs w:val="22"/>
        </w:rPr>
        <w:t xml:space="preserve"> </w:t>
      </w:r>
      <w:r w:rsidRPr="00BD2F57">
        <w:rPr>
          <w:rFonts w:eastAsia="Times New Roman"/>
          <w:spacing w:val="1"/>
          <w:sz w:val="22"/>
          <w:szCs w:val="22"/>
        </w:rPr>
        <w:t>S</w:t>
      </w:r>
      <w:r w:rsidRPr="00BD2F57">
        <w:rPr>
          <w:rFonts w:eastAsia="Times New Roman"/>
          <w:sz w:val="22"/>
          <w:szCs w:val="22"/>
        </w:rPr>
        <w:t>tat</w:t>
      </w:r>
      <w:r w:rsidRPr="00BD2F57">
        <w:rPr>
          <w:rFonts w:eastAsia="Times New Roman"/>
          <w:spacing w:val="-1"/>
          <w:sz w:val="22"/>
          <w:szCs w:val="22"/>
        </w:rPr>
        <w:t>e</w:t>
      </w:r>
      <w:r w:rsidRPr="00BD2F57">
        <w:rPr>
          <w:rFonts w:eastAsia="Times New Roman"/>
          <w:sz w:val="22"/>
          <w:szCs w:val="22"/>
        </w:rPr>
        <w:t>ment of</w:t>
      </w:r>
      <w:r w:rsidRPr="00BD2F57">
        <w:rPr>
          <w:rFonts w:eastAsia="Times New Roman"/>
          <w:spacing w:val="1"/>
          <w:sz w:val="22"/>
          <w:szCs w:val="22"/>
        </w:rPr>
        <w:t xml:space="preserve"> W</w:t>
      </w:r>
      <w:r w:rsidRPr="00BD2F57">
        <w:rPr>
          <w:rFonts w:eastAsia="Times New Roman"/>
          <w:sz w:val="22"/>
          <w:szCs w:val="22"/>
        </w:rPr>
        <w:t>o</w:t>
      </w:r>
      <w:r w:rsidRPr="00BD2F57">
        <w:rPr>
          <w:rFonts w:eastAsia="Times New Roman"/>
          <w:spacing w:val="-1"/>
          <w:sz w:val="22"/>
          <w:szCs w:val="22"/>
        </w:rPr>
        <w:t>r</w:t>
      </w:r>
      <w:r w:rsidRPr="00BD2F57">
        <w:rPr>
          <w:rFonts w:eastAsia="Times New Roman"/>
          <w:sz w:val="22"/>
          <w:szCs w:val="22"/>
        </w:rPr>
        <w:t>k sh</w:t>
      </w:r>
      <w:r w:rsidRPr="00BD2F57">
        <w:rPr>
          <w:rFonts w:eastAsia="Times New Roman"/>
          <w:spacing w:val="-1"/>
          <w:sz w:val="22"/>
          <w:szCs w:val="22"/>
        </w:rPr>
        <w:t>a</w:t>
      </w:r>
      <w:r w:rsidRPr="00BD2F57">
        <w:rPr>
          <w:rFonts w:eastAsia="Times New Roman"/>
          <w:sz w:val="22"/>
          <w:szCs w:val="22"/>
        </w:rPr>
        <w:t>ll, at a minimum,</w:t>
      </w:r>
      <w:r w:rsidRPr="00BD2F57">
        <w:rPr>
          <w:rFonts w:eastAsia="Times New Roman"/>
          <w:spacing w:val="2"/>
          <w:sz w:val="22"/>
          <w:szCs w:val="22"/>
        </w:rPr>
        <w:t xml:space="preserve"> </w:t>
      </w:r>
      <w:r w:rsidRPr="00BD2F57">
        <w:rPr>
          <w:rFonts w:eastAsia="Times New Roman"/>
          <w:sz w:val="22"/>
          <w:szCs w:val="22"/>
        </w:rPr>
        <w:t>includ</w:t>
      </w:r>
      <w:r w:rsidRPr="00BD2F57">
        <w:rPr>
          <w:rFonts w:eastAsia="Times New Roman"/>
          <w:spacing w:val="-1"/>
          <w:sz w:val="22"/>
          <w:szCs w:val="22"/>
        </w:rPr>
        <w:t>e</w:t>
      </w:r>
      <w:r w:rsidRPr="00BD2F57">
        <w:rPr>
          <w:rFonts w:eastAsia="Times New Roman"/>
          <w:sz w:val="22"/>
          <w:szCs w:val="22"/>
        </w:rPr>
        <w:t>:</w:t>
      </w:r>
    </w:p>
    <w:p w14:paraId="5B317933" w14:textId="77777777" w:rsidR="00BB3774" w:rsidRPr="00BD2F57" w:rsidRDefault="00BB3774" w:rsidP="00BB3774">
      <w:pPr>
        <w:spacing w:before="11"/>
        <w:ind w:right="-20"/>
        <w:jc w:val="both"/>
        <w:rPr>
          <w:sz w:val="22"/>
          <w:szCs w:val="22"/>
        </w:rPr>
      </w:pPr>
    </w:p>
    <w:p w14:paraId="6F56545E" w14:textId="6CBB2528" w:rsidR="003B06AB" w:rsidRDefault="003B06AB" w:rsidP="003B06AB">
      <w:pPr>
        <w:pStyle w:val="ListParagraph"/>
        <w:numPr>
          <w:ilvl w:val="0"/>
          <w:numId w:val="26"/>
        </w:numPr>
        <w:ind w:right="-20"/>
        <w:jc w:val="both"/>
        <w:rPr>
          <w:rFonts w:eastAsia="Times New Roman"/>
          <w:sz w:val="22"/>
          <w:szCs w:val="22"/>
        </w:rPr>
      </w:pPr>
      <w:r w:rsidRPr="00BD2F57">
        <w:rPr>
          <w:rFonts w:eastAsia="Times New Roman"/>
          <w:spacing w:val="-1"/>
          <w:sz w:val="22"/>
          <w:szCs w:val="22"/>
        </w:rPr>
        <w:lastRenderedPageBreak/>
        <w:t xml:space="preserve">itemized list of services, Deliverables, and Work to be performed, including any </w:t>
      </w:r>
      <w:r w:rsidRPr="00BD2F57">
        <w:rPr>
          <w:rFonts w:eastAsia="Times New Roman"/>
          <w:sz w:val="22"/>
          <w:szCs w:val="22"/>
        </w:rPr>
        <w:t>r</w:t>
      </w:r>
      <w:r w:rsidRPr="00BD2F57">
        <w:rPr>
          <w:rFonts w:eastAsia="Times New Roman"/>
          <w:spacing w:val="-2"/>
          <w:sz w:val="22"/>
          <w:szCs w:val="22"/>
        </w:rPr>
        <w:t>e</w:t>
      </w:r>
      <w:r w:rsidRPr="00BD2F57">
        <w:rPr>
          <w:rFonts w:eastAsia="Times New Roman"/>
          <w:sz w:val="22"/>
          <w:szCs w:val="22"/>
        </w:rPr>
        <w:t>qui</w:t>
      </w:r>
      <w:r w:rsidRPr="00BD2F57">
        <w:rPr>
          <w:rFonts w:eastAsia="Times New Roman"/>
          <w:spacing w:val="2"/>
          <w:sz w:val="22"/>
          <w:szCs w:val="22"/>
        </w:rPr>
        <w:t>r</w:t>
      </w:r>
      <w:r w:rsidRPr="00BD2F57">
        <w:rPr>
          <w:rFonts w:eastAsia="Times New Roman"/>
          <w:spacing w:val="-1"/>
          <w:sz w:val="22"/>
          <w:szCs w:val="22"/>
        </w:rPr>
        <w:t>e</w:t>
      </w:r>
      <w:r w:rsidRPr="00BD2F57">
        <w:rPr>
          <w:rFonts w:eastAsia="Times New Roman"/>
          <w:sz w:val="22"/>
          <w:szCs w:val="22"/>
        </w:rPr>
        <w:t>ments to p</w:t>
      </w:r>
      <w:r w:rsidRPr="00BD2F57">
        <w:rPr>
          <w:rFonts w:eastAsia="Times New Roman"/>
          <w:spacing w:val="-1"/>
          <w:sz w:val="22"/>
          <w:szCs w:val="22"/>
        </w:rPr>
        <w:t>e</w:t>
      </w:r>
      <w:r w:rsidRPr="00BD2F57">
        <w:rPr>
          <w:rFonts w:eastAsia="Times New Roman"/>
          <w:spacing w:val="1"/>
          <w:sz w:val="22"/>
          <w:szCs w:val="22"/>
        </w:rPr>
        <w:t>r</w:t>
      </w:r>
      <w:r w:rsidRPr="00BD2F57">
        <w:rPr>
          <w:rFonts w:eastAsia="Times New Roman"/>
          <w:sz w:val="22"/>
          <w:szCs w:val="22"/>
        </w:rPr>
        <w:t>fo</w:t>
      </w:r>
      <w:r w:rsidRPr="00BD2F57">
        <w:rPr>
          <w:rFonts w:eastAsia="Times New Roman"/>
          <w:spacing w:val="1"/>
          <w:sz w:val="22"/>
          <w:szCs w:val="22"/>
        </w:rPr>
        <w:t>r</w:t>
      </w:r>
      <w:r w:rsidRPr="00BD2F57">
        <w:rPr>
          <w:rFonts w:eastAsia="Times New Roman"/>
          <w:sz w:val="22"/>
          <w:szCs w:val="22"/>
        </w:rPr>
        <w:t xml:space="preserve">m </w:t>
      </w:r>
      <w:r w:rsidRPr="00BD2F57">
        <w:rPr>
          <w:rFonts w:eastAsia="Times New Roman"/>
          <w:spacing w:val="1"/>
          <w:sz w:val="22"/>
          <w:szCs w:val="22"/>
        </w:rPr>
        <w:t>t</w:t>
      </w:r>
      <w:r w:rsidRPr="00BD2F57">
        <w:rPr>
          <w:rFonts w:eastAsia="Times New Roman"/>
          <w:sz w:val="22"/>
          <w:szCs w:val="22"/>
        </w:rPr>
        <w:t>he</w:t>
      </w:r>
      <w:r w:rsidRPr="00BD2F57">
        <w:rPr>
          <w:rFonts w:eastAsia="Times New Roman"/>
          <w:spacing w:val="-1"/>
          <w:sz w:val="22"/>
          <w:szCs w:val="22"/>
        </w:rPr>
        <w:t xml:space="preserve"> </w:t>
      </w:r>
      <w:r w:rsidRPr="00BD2F57">
        <w:rPr>
          <w:rFonts w:eastAsia="Times New Roman"/>
          <w:spacing w:val="1"/>
          <w:sz w:val="22"/>
          <w:szCs w:val="22"/>
        </w:rPr>
        <w:t>W</w:t>
      </w:r>
      <w:r w:rsidRPr="00BD2F57">
        <w:rPr>
          <w:rFonts w:eastAsia="Times New Roman"/>
          <w:sz w:val="22"/>
          <w:szCs w:val="22"/>
        </w:rPr>
        <w:t>o</w:t>
      </w:r>
      <w:r w:rsidRPr="00BD2F57">
        <w:rPr>
          <w:rFonts w:eastAsia="Times New Roman"/>
          <w:spacing w:val="-1"/>
          <w:sz w:val="22"/>
          <w:szCs w:val="22"/>
        </w:rPr>
        <w:t>r</w:t>
      </w:r>
      <w:r w:rsidRPr="00BD2F57">
        <w:rPr>
          <w:rFonts w:eastAsia="Times New Roman"/>
          <w:sz w:val="22"/>
          <w:szCs w:val="22"/>
        </w:rPr>
        <w:t>k;</w:t>
      </w:r>
    </w:p>
    <w:p w14:paraId="628D6132" w14:textId="15C456A0" w:rsidR="00BD2F57" w:rsidRDefault="00BD2F57" w:rsidP="00BD2F57">
      <w:pPr>
        <w:ind w:right="-20"/>
        <w:jc w:val="both"/>
        <w:rPr>
          <w:rFonts w:eastAsia="Times New Roman"/>
          <w:sz w:val="22"/>
          <w:szCs w:val="22"/>
        </w:rPr>
      </w:pPr>
    </w:p>
    <w:p w14:paraId="283BF0C6" w14:textId="77777777" w:rsidR="00BD2F57" w:rsidRPr="00BD2F57" w:rsidRDefault="00BD2F57" w:rsidP="00BD2F57">
      <w:pPr>
        <w:ind w:right="-20"/>
        <w:jc w:val="both"/>
        <w:rPr>
          <w:rFonts w:eastAsia="Times New Roman"/>
          <w:sz w:val="22"/>
          <w:szCs w:val="22"/>
        </w:rPr>
      </w:pPr>
    </w:p>
    <w:p w14:paraId="5DEF7BB4" w14:textId="3919DA6A" w:rsidR="003B06AB" w:rsidRPr="00BD2F57" w:rsidRDefault="003B06AB" w:rsidP="003B06AB">
      <w:pPr>
        <w:pStyle w:val="ListParagraph"/>
        <w:numPr>
          <w:ilvl w:val="0"/>
          <w:numId w:val="26"/>
        </w:numPr>
        <w:ind w:right="971"/>
        <w:jc w:val="both"/>
        <w:rPr>
          <w:rFonts w:eastAsia="Times New Roman"/>
          <w:sz w:val="22"/>
          <w:szCs w:val="22"/>
        </w:rPr>
      </w:pPr>
      <w:r w:rsidRPr="00BD2F57">
        <w:rPr>
          <w:rFonts w:eastAsia="Times New Roman"/>
          <w:spacing w:val="-1"/>
          <w:sz w:val="22"/>
          <w:szCs w:val="22"/>
        </w:rPr>
        <w:t>a</w:t>
      </w:r>
      <w:r w:rsidRPr="00BD2F57">
        <w:rPr>
          <w:rFonts w:eastAsia="Times New Roman"/>
          <w:spacing w:val="5"/>
          <w:sz w:val="22"/>
          <w:szCs w:val="22"/>
        </w:rPr>
        <w:t>n</w:t>
      </w:r>
      <w:r w:rsidRPr="00BD2F57">
        <w:rPr>
          <w:rFonts w:eastAsia="Times New Roman"/>
          <w:sz w:val="22"/>
          <w:szCs w:val="22"/>
        </w:rPr>
        <w:t>y</w:t>
      </w:r>
      <w:r w:rsidRPr="00BD2F57">
        <w:rPr>
          <w:rFonts w:eastAsia="Times New Roman"/>
          <w:spacing w:val="-5"/>
          <w:sz w:val="22"/>
          <w:szCs w:val="22"/>
        </w:rPr>
        <w:t xml:space="preserve"> </w:t>
      </w:r>
      <w:r w:rsidRPr="00BD2F57">
        <w:rPr>
          <w:rFonts w:eastAsia="Times New Roman"/>
          <w:sz w:val="22"/>
          <w:szCs w:val="22"/>
        </w:rPr>
        <w:t>proj</w:t>
      </w:r>
      <w:r w:rsidRPr="00BD2F57">
        <w:rPr>
          <w:rFonts w:eastAsia="Times New Roman"/>
          <w:spacing w:val="1"/>
          <w:sz w:val="22"/>
          <w:szCs w:val="22"/>
        </w:rPr>
        <w:t>e</w:t>
      </w:r>
      <w:r w:rsidRPr="00BD2F57">
        <w:rPr>
          <w:rFonts w:eastAsia="Times New Roman"/>
          <w:spacing w:val="-1"/>
          <w:sz w:val="22"/>
          <w:szCs w:val="22"/>
        </w:rPr>
        <w:t>c</w:t>
      </w:r>
      <w:r w:rsidRPr="00BD2F57">
        <w:rPr>
          <w:rFonts w:eastAsia="Times New Roman"/>
          <w:sz w:val="22"/>
          <w:szCs w:val="22"/>
        </w:rPr>
        <w:t>ted mi</w:t>
      </w:r>
      <w:r w:rsidRPr="00BD2F57">
        <w:rPr>
          <w:rFonts w:eastAsia="Times New Roman"/>
          <w:spacing w:val="1"/>
          <w:sz w:val="22"/>
          <w:szCs w:val="22"/>
        </w:rPr>
        <w:t>l</w:t>
      </w:r>
      <w:r w:rsidRPr="00BD2F57">
        <w:rPr>
          <w:rFonts w:eastAsia="Times New Roman"/>
          <w:spacing w:val="-1"/>
          <w:sz w:val="22"/>
          <w:szCs w:val="22"/>
        </w:rPr>
        <w:t>e</w:t>
      </w:r>
      <w:r w:rsidRPr="00BD2F57">
        <w:rPr>
          <w:rFonts w:eastAsia="Times New Roman"/>
          <w:sz w:val="22"/>
          <w:szCs w:val="22"/>
        </w:rPr>
        <w:t>stone s</w:t>
      </w:r>
      <w:r w:rsidRPr="00BD2F57">
        <w:rPr>
          <w:rFonts w:eastAsia="Times New Roman"/>
          <w:spacing w:val="-1"/>
          <w:sz w:val="22"/>
          <w:szCs w:val="22"/>
        </w:rPr>
        <w:t>c</w:t>
      </w:r>
      <w:r w:rsidRPr="00BD2F57">
        <w:rPr>
          <w:rFonts w:eastAsia="Times New Roman"/>
          <w:sz w:val="22"/>
          <w:szCs w:val="22"/>
        </w:rPr>
        <w:t>h</w:t>
      </w:r>
      <w:r w:rsidRPr="00BD2F57">
        <w:rPr>
          <w:rFonts w:eastAsia="Times New Roman"/>
          <w:spacing w:val="-1"/>
          <w:sz w:val="22"/>
          <w:szCs w:val="22"/>
        </w:rPr>
        <w:t>e</w:t>
      </w:r>
      <w:r w:rsidRPr="00BD2F57">
        <w:rPr>
          <w:rFonts w:eastAsia="Times New Roman"/>
          <w:sz w:val="22"/>
          <w:szCs w:val="22"/>
        </w:rPr>
        <w:t>dule</w:t>
      </w:r>
      <w:r w:rsidRPr="00BD2F57">
        <w:rPr>
          <w:rFonts w:eastAsia="Times New Roman"/>
          <w:spacing w:val="2"/>
          <w:sz w:val="22"/>
          <w:szCs w:val="22"/>
        </w:rPr>
        <w:t xml:space="preserve"> </w:t>
      </w:r>
      <w:r w:rsidRPr="00BD2F57">
        <w:rPr>
          <w:rFonts w:eastAsia="Times New Roman"/>
          <w:sz w:val="22"/>
          <w:szCs w:val="22"/>
        </w:rPr>
        <w:t>for</w:t>
      </w:r>
      <w:r w:rsidRPr="00BD2F57">
        <w:rPr>
          <w:rFonts w:eastAsia="Times New Roman"/>
          <w:spacing w:val="-1"/>
          <w:sz w:val="22"/>
          <w:szCs w:val="22"/>
        </w:rPr>
        <w:t xml:space="preserve"> </w:t>
      </w:r>
      <w:r w:rsidRPr="00BD2F57">
        <w:rPr>
          <w:rFonts w:eastAsia="Times New Roman"/>
          <w:sz w:val="22"/>
          <w:szCs w:val="22"/>
        </w:rPr>
        <w:t xml:space="preserve">the </w:t>
      </w:r>
      <w:r w:rsidRPr="00BD2F57">
        <w:rPr>
          <w:rFonts w:eastAsia="Times New Roman"/>
          <w:spacing w:val="-1"/>
          <w:sz w:val="22"/>
          <w:szCs w:val="22"/>
        </w:rPr>
        <w:t>c</w:t>
      </w:r>
      <w:r w:rsidRPr="00BD2F57">
        <w:rPr>
          <w:rFonts w:eastAsia="Times New Roman"/>
          <w:sz w:val="22"/>
          <w:szCs w:val="22"/>
        </w:rPr>
        <w:t>omp</w:t>
      </w:r>
      <w:r w:rsidRPr="00BD2F57">
        <w:rPr>
          <w:rFonts w:eastAsia="Times New Roman"/>
          <w:spacing w:val="3"/>
          <w:sz w:val="22"/>
          <w:szCs w:val="22"/>
        </w:rPr>
        <w:t>l</w:t>
      </w:r>
      <w:r w:rsidRPr="00BD2F57">
        <w:rPr>
          <w:rFonts w:eastAsia="Times New Roman"/>
          <w:spacing w:val="-1"/>
          <w:sz w:val="22"/>
          <w:szCs w:val="22"/>
        </w:rPr>
        <w:t>e</w:t>
      </w:r>
      <w:r w:rsidRPr="00BD2F57">
        <w:rPr>
          <w:rFonts w:eastAsia="Times New Roman"/>
          <w:sz w:val="22"/>
          <w:szCs w:val="22"/>
        </w:rPr>
        <w:t>t</w:t>
      </w:r>
      <w:r w:rsidRPr="00BD2F57">
        <w:rPr>
          <w:rFonts w:eastAsia="Times New Roman"/>
          <w:spacing w:val="1"/>
          <w:sz w:val="22"/>
          <w:szCs w:val="22"/>
        </w:rPr>
        <w:t>i</w:t>
      </w:r>
      <w:r w:rsidRPr="00BD2F57">
        <w:rPr>
          <w:rFonts w:eastAsia="Times New Roman"/>
          <w:sz w:val="22"/>
          <w:szCs w:val="22"/>
        </w:rPr>
        <w:t>on of</w:t>
      </w:r>
      <w:r w:rsidRPr="00BD2F57">
        <w:rPr>
          <w:rFonts w:eastAsia="Times New Roman"/>
          <w:spacing w:val="-1"/>
          <w:sz w:val="22"/>
          <w:szCs w:val="22"/>
        </w:rPr>
        <w:t xml:space="preserve"> </w:t>
      </w:r>
      <w:r w:rsidRPr="00BD2F57">
        <w:rPr>
          <w:rFonts w:eastAsia="Times New Roman"/>
          <w:sz w:val="22"/>
          <w:szCs w:val="22"/>
        </w:rPr>
        <w:t>the s</w:t>
      </w:r>
      <w:r w:rsidRPr="00BD2F57">
        <w:rPr>
          <w:rFonts w:eastAsia="Times New Roman"/>
          <w:spacing w:val="-1"/>
          <w:sz w:val="22"/>
          <w:szCs w:val="22"/>
        </w:rPr>
        <w:t>e</w:t>
      </w:r>
      <w:r w:rsidRPr="00BD2F57">
        <w:rPr>
          <w:rFonts w:eastAsia="Times New Roman"/>
          <w:sz w:val="22"/>
          <w:szCs w:val="22"/>
        </w:rPr>
        <w:t>rvi</w:t>
      </w:r>
      <w:r w:rsidRPr="00BD2F57">
        <w:rPr>
          <w:rFonts w:eastAsia="Times New Roman"/>
          <w:spacing w:val="1"/>
          <w:sz w:val="22"/>
          <w:szCs w:val="22"/>
        </w:rPr>
        <w:t>c</w:t>
      </w:r>
      <w:r w:rsidRPr="00BD2F57">
        <w:rPr>
          <w:rFonts w:eastAsia="Times New Roman"/>
          <w:spacing w:val="-1"/>
          <w:sz w:val="22"/>
          <w:szCs w:val="22"/>
        </w:rPr>
        <w:t>e</w:t>
      </w:r>
      <w:r w:rsidRPr="00BD2F57">
        <w:rPr>
          <w:rFonts w:eastAsia="Times New Roman"/>
          <w:sz w:val="22"/>
          <w:szCs w:val="22"/>
        </w:rPr>
        <w:t>s, Deliverables, and Work;</w:t>
      </w:r>
    </w:p>
    <w:p w14:paraId="47699569" w14:textId="17688210" w:rsidR="003B06AB" w:rsidRPr="00BD2F57" w:rsidRDefault="003B06AB" w:rsidP="003B06AB">
      <w:pPr>
        <w:pStyle w:val="ListParagraph"/>
        <w:numPr>
          <w:ilvl w:val="0"/>
          <w:numId w:val="26"/>
        </w:numPr>
        <w:ind w:right="-20"/>
        <w:jc w:val="both"/>
        <w:rPr>
          <w:rFonts w:eastAsia="Times New Roman"/>
          <w:sz w:val="22"/>
          <w:szCs w:val="22"/>
        </w:rPr>
      </w:pPr>
      <w:r w:rsidRPr="00BD2F57">
        <w:rPr>
          <w:rFonts w:eastAsia="Times New Roman"/>
          <w:spacing w:val="-1"/>
          <w:sz w:val="22"/>
          <w:szCs w:val="22"/>
        </w:rPr>
        <w:t>a</w:t>
      </w:r>
      <w:r w:rsidRPr="00BD2F57">
        <w:rPr>
          <w:rFonts w:eastAsia="Times New Roman"/>
          <w:spacing w:val="5"/>
          <w:sz w:val="22"/>
          <w:szCs w:val="22"/>
        </w:rPr>
        <w:t>n</w:t>
      </w:r>
      <w:r w:rsidRPr="00BD2F57">
        <w:rPr>
          <w:rFonts w:eastAsia="Times New Roman"/>
          <w:sz w:val="22"/>
          <w:szCs w:val="22"/>
        </w:rPr>
        <w:t>y</w:t>
      </w:r>
      <w:r w:rsidRPr="00BD2F57">
        <w:rPr>
          <w:rFonts w:eastAsia="Times New Roman"/>
          <w:spacing w:val="-5"/>
          <w:sz w:val="22"/>
          <w:szCs w:val="22"/>
        </w:rPr>
        <w:t xml:space="preserve"> </w:t>
      </w:r>
      <w:r w:rsidRPr="00BD2F57">
        <w:rPr>
          <w:rFonts w:eastAsia="Times New Roman"/>
          <w:spacing w:val="1"/>
          <w:sz w:val="22"/>
          <w:szCs w:val="22"/>
        </w:rPr>
        <w:t>a</w:t>
      </w:r>
      <w:r w:rsidRPr="00BD2F57">
        <w:rPr>
          <w:rFonts w:eastAsia="Times New Roman"/>
          <w:spacing w:val="-1"/>
          <w:sz w:val="22"/>
          <w:szCs w:val="22"/>
        </w:rPr>
        <w:t>c</w:t>
      </w:r>
      <w:r w:rsidRPr="00BD2F57">
        <w:rPr>
          <w:rFonts w:eastAsia="Times New Roman"/>
          <w:spacing w:val="1"/>
          <w:sz w:val="22"/>
          <w:szCs w:val="22"/>
        </w:rPr>
        <w:t>c</w:t>
      </w:r>
      <w:r w:rsidRPr="00BD2F57">
        <w:rPr>
          <w:rFonts w:eastAsia="Times New Roman"/>
          <w:spacing w:val="-1"/>
          <w:sz w:val="22"/>
          <w:szCs w:val="22"/>
        </w:rPr>
        <w:t>e</w:t>
      </w:r>
      <w:r w:rsidRPr="00BD2F57">
        <w:rPr>
          <w:rFonts w:eastAsia="Times New Roman"/>
          <w:sz w:val="22"/>
          <w:szCs w:val="22"/>
        </w:rPr>
        <w:t>ptan</w:t>
      </w:r>
      <w:r w:rsidRPr="00BD2F57">
        <w:rPr>
          <w:rFonts w:eastAsia="Times New Roman"/>
          <w:spacing w:val="1"/>
          <w:sz w:val="22"/>
          <w:szCs w:val="22"/>
        </w:rPr>
        <w:t>c</w:t>
      </w:r>
      <w:r w:rsidRPr="00BD2F57">
        <w:rPr>
          <w:rFonts w:eastAsia="Times New Roman"/>
          <w:sz w:val="22"/>
          <w:szCs w:val="22"/>
        </w:rPr>
        <w:t>e</w:t>
      </w:r>
      <w:r w:rsidRPr="00BD2F57">
        <w:rPr>
          <w:rFonts w:eastAsia="Times New Roman"/>
          <w:spacing w:val="-1"/>
          <w:sz w:val="22"/>
          <w:szCs w:val="22"/>
        </w:rPr>
        <w:t xml:space="preserve"> c</w:t>
      </w:r>
      <w:r w:rsidRPr="00BD2F57">
        <w:rPr>
          <w:rFonts w:eastAsia="Times New Roman"/>
          <w:sz w:val="22"/>
          <w:szCs w:val="22"/>
        </w:rPr>
        <w:t>rit</w:t>
      </w:r>
      <w:r w:rsidRPr="00BD2F57">
        <w:rPr>
          <w:rFonts w:eastAsia="Times New Roman"/>
          <w:spacing w:val="1"/>
          <w:sz w:val="22"/>
          <w:szCs w:val="22"/>
        </w:rPr>
        <w:t>e</w:t>
      </w:r>
      <w:r w:rsidRPr="00BD2F57">
        <w:rPr>
          <w:rFonts w:eastAsia="Times New Roman"/>
          <w:sz w:val="22"/>
          <w:szCs w:val="22"/>
        </w:rPr>
        <w:t>ria in addition to the acceptance criteria herein;</w:t>
      </w:r>
    </w:p>
    <w:p w14:paraId="3895C200" w14:textId="42BC6204" w:rsidR="003B06AB" w:rsidRPr="00BD2F57" w:rsidRDefault="003B06AB" w:rsidP="003B06AB">
      <w:pPr>
        <w:pStyle w:val="ListParagraph"/>
        <w:numPr>
          <w:ilvl w:val="0"/>
          <w:numId w:val="26"/>
        </w:numPr>
        <w:ind w:right="721"/>
        <w:jc w:val="both"/>
        <w:rPr>
          <w:rFonts w:eastAsia="Times New Roman"/>
          <w:sz w:val="22"/>
          <w:szCs w:val="22"/>
        </w:rPr>
      </w:pPr>
      <w:r w:rsidRPr="00BD2F57">
        <w:rPr>
          <w:rFonts w:eastAsia="Times New Roman"/>
          <w:sz w:val="22"/>
          <w:szCs w:val="22"/>
        </w:rPr>
        <w:t>the p</w:t>
      </w:r>
      <w:r w:rsidRPr="00BD2F57">
        <w:rPr>
          <w:rFonts w:eastAsia="Times New Roman"/>
          <w:spacing w:val="-1"/>
          <w:sz w:val="22"/>
          <w:szCs w:val="22"/>
        </w:rPr>
        <w:t>e</w:t>
      </w:r>
      <w:r w:rsidRPr="00BD2F57">
        <w:rPr>
          <w:rFonts w:eastAsia="Times New Roman"/>
          <w:sz w:val="22"/>
          <w:szCs w:val="22"/>
        </w:rPr>
        <w:t>rson</w:t>
      </w:r>
      <w:r w:rsidRPr="00BD2F57">
        <w:rPr>
          <w:rFonts w:eastAsia="Times New Roman"/>
          <w:spacing w:val="2"/>
          <w:sz w:val="22"/>
          <w:szCs w:val="22"/>
        </w:rPr>
        <w:t>n</w:t>
      </w:r>
      <w:r w:rsidRPr="00BD2F57">
        <w:rPr>
          <w:rFonts w:eastAsia="Times New Roman"/>
          <w:spacing w:val="-1"/>
          <w:sz w:val="22"/>
          <w:szCs w:val="22"/>
        </w:rPr>
        <w:t>e</w:t>
      </w:r>
      <w:r w:rsidRPr="00BD2F57">
        <w:rPr>
          <w:rFonts w:eastAsia="Times New Roman"/>
          <w:sz w:val="22"/>
          <w:szCs w:val="22"/>
        </w:rPr>
        <w:t xml:space="preserve">l </w:t>
      </w:r>
      <w:r w:rsidRPr="00BD2F57">
        <w:rPr>
          <w:rFonts w:eastAsia="Times New Roman"/>
          <w:spacing w:val="1"/>
          <w:sz w:val="22"/>
          <w:szCs w:val="22"/>
        </w:rPr>
        <w:t>t</w:t>
      </w:r>
      <w:r w:rsidRPr="00BD2F57">
        <w:rPr>
          <w:rFonts w:eastAsia="Times New Roman"/>
          <w:sz w:val="22"/>
          <w:szCs w:val="22"/>
        </w:rPr>
        <w:t>o be</w:t>
      </w:r>
      <w:r w:rsidRPr="00BD2F57">
        <w:rPr>
          <w:rFonts w:eastAsia="Times New Roman"/>
          <w:spacing w:val="-1"/>
          <w:sz w:val="22"/>
          <w:szCs w:val="22"/>
        </w:rPr>
        <w:t xml:space="preserve"> a</w:t>
      </w:r>
      <w:r w:rsidRPr="00BD2F57">
        <w:rPr>
          <w:rFonts w:eastAsia="Times New Roman"/>
          <w:sz w:val="22"/>
          <w:szCs w:val="22"/>
        </w:rPr>
        <w:t>s</w:t>
      </w:r>
      <w:r w:rsidRPr="00BD2F57">
        <w:rPr>
          <w:rFonts w:eastAsia="Times New Roman"/>
          <w:spacing w:val="4"/>
          <w:sz w:val="22"/>
          <w:szCs w:val="22"/>
        </w:rPr>
        <w:t>s</w:t>
      </w:r>
      <w:r w:rsidRPr="00BD2F57">
        <w:rPr>
          <w:rFonts w:eastAsia="Times New Roman"/>
          <w:sz w:val="22"/>
          <w:szCs w:val="22"/>
        </w:rPr>
        <w:t>i</w:t>
      </w:r>
      <w:r w:rsidRPr="00BD2F57">
        <w:rPr>
          <w:rFonts w:eastAsia="Times New Roman"/>
          <w:spacing w:val="-2"/>
          <w:sz w:val="22"/>
          <w:szCs w:val="22"/>
        </w:rPr>
        <w:t>g</w:t>
      </w:r>
      <w:r w:rsidRPr="00BD2F57">
        <w:rPr>
          <w:rFonts w:eastAsia="Times New Roman"/>
          <w:sz w:val="22"/>
          <w:szCs w:val="22"/>
        </w:rPr>
        <w:t>n</w:t>
      </w:r>
      <w:r w:rsidRPr="00BD2F57">
        <w:rPr>
          <w:rFonts w:eastAsia="Times New Roman"/>
          <w:spacing w:val="-1"/>
          <w:sz w:val="22"/>
          <w:szCs w:val="22"/>
        </w:rPr>
        <w:t>e</w:t>
      </w:r>
      <w:r w:rsidRPr="00BD2F57">
        <w:rPr>
          <w:rFonts w:eastAsia="Times New Roman"/>
          <w:sz w:val="22"/>
          <w:szCs w:val="22"/>
        </w:rPr>
        <w:t>d, alo</w:t>
      </w:r>
      <w:r w:rsidRPr="00BD2F57">
        <w:rPr>
          <w:rFonts w:eastAsia="Times New Roman"/>
          <w:spacing w:val="2"/>
          <w:sz w:val="22"/>
          <w:szCs w:val="22"/>
        </w:rPr>
        <w:t>n</w:t>
      </w:r>
      <w:r w:rsidRPr="00BD2F57">
        <w:rPr>
          <w:rFonts w:eastAsia="Times New Roman"/>
          <w:sz w:val="22"/>
          <w:szCs w:val="22"/>
        </w:rPr>
        <w:t>g</w:t>
      </w:r>
      <w:r w:rsidRPr="00BD2F57">
        <w:rPr>
          <w:rFonts w:eastAsia="Times New Roman"/>
          <w:spacing w:val="-2"/>
          <w:sz w:val="22"/>
          <w:szCs w:val="22"/>
        </w:rPr>
        <w:t xml:space="preserve"> </w:t>
      </w:r>
      <w:r w:rsidRPr="00BD2F57">
        <w:rPr>
          <w:rFonts w:eastAsia="Times New Roman"/>
          <w:sz w:val="22"/>
          <w:szCs w:val="22"/>
        </w:rPr>
        <w:t xml:space="preserve">with </w:t>
      </w:r>
      <w:r w:rsidRPr="00BD2F57">
        <w:rPr>
          <w:rFonts w:eastAsia="Times New Roman"/>
          <w:spacing w:val="1"/>
          <w:sz w:val="22"/>
          <w:szCs w:val="22"/>
        </w:rPr>
        <w:t>t</w:t>
      </w:r>
      <w:r w:rsidRPr="00BD2F57">
        <w:rPr>
          <w:rFonts w:eastAsia="Times New Roman"/>
          <w:sz w:val="22"/>
          <w:szCs w:val="22"/>
        </w:rPr>
        <w:t>h</w:t>
      </w:r>
      <w:r w:rsidRPr="00BD2F57">
        <w:rPr>
          <w:rFonts w:eastAsia="Times New Roman"/>
          <w:spacing w:val="-1"/>
          <w:sz w:val="22"/>
          <w:szCs w:val="22"/>
        </w:rPr>
        <w:t>e</w:t>
      </w:r>
      <w:r w:rsidRPr="00BD2F57">
        <w:rPr>
          <w:rFonts w:eastAsia="Times New Roman"/>
          <w:sz w:val="22"/>
          <w:szCs w:val="22"/>
        </w:rPr>
        <w:t xml:space="preserve">ir job </w:t>
      </w:r>
      <w:r w:rsidRPr="00BD2F57">
        <w:rPr>
          <w:rFonts w:eastAsia="Times New Roman"/>
          <w:spacing w:val="-1"/>
          <w:sz w:val="22"/>
          <w:szCs w:val="22"/>
        </w:rPr>
        <w:t>c</w:t>
      </w:r>
      <w:r w:rsidRPr="00BD2F57">
        <w:rPr>
          <w:rFonts w:eastAsia="Times New Roman"/>
          <w:sz w:val="22"/>
          <w:szCs w:val="22"/>
        </w:rPr>
        <w:t>lassifi</w:t>
      </w:r>
      <w:r w:rsidRPr="00BD2F57">
        <w:rPr>
          <w:rFonts w:eastAsia="Times New Roman"/>
          <w:spacing w:val="-1"/>
          <w:sz w:val="22"/>
          <w:szCs w:val="22"/>
        </w:rPr>
        <w:t>ca</w:t>
      </w:r>
      <w:r w:rsidRPr="00BD2F57">
        <w:rPr>
          <w:rFonts w:eastAsia="Times New Roman"/>
          <w:sz w:val="22"/>
          <w:szCs w:val="22"/>
        </w:rPr>
        <w:t>t</w:t>
      </w:r>
      <w:r w:rsidRPr="00BD2F57">
        <w:rPr>
          <w:rFonts w:eastAsia="Times New Roman"/>
          <w:spacing w:val="1"/>
          <w:sz w:val="22"/>
          <w:szCs w:val="22"/>
        </w:rPr>
        <w:t>i</w:t>
      </w:r>
      <w:r w:rsidRPr="00BD2F57">
        <w:rPr>
          <w:rFonts w:eastAsia="Times New Roman"/>
          <w:sz w:val="22"/>
          <w:szCs w:val="22"/>
        </w:rPr>
        <w:t xml:space="preserve">on, if </w:t>
      </w:r>
      <w:r w:rsidRPr="00BD2F57">
        <w:rPr>
          <w:rFonts w:eastAsia="Times New Roman"/>
          <w:spacing w:val="-1"/>
          <w:sz w:val="22"/>
          <w:szCs w:val="22"/>
        </w:rPr>
        <w:t>a</w:t>
      </w:r>
      <w:r w:rsidRPr="00BD2F57">
        <w:rPr>
          <w:rFonts w:eastAsia="Times New Roman"/>
          <w:sz w:val="22"/>
          <w:szCs w:val="22"/>
        </w:rPr>
        <w:t>ppl</w:t>
      </w:r>
      <w:r w:rsidRPr="00BD2F57">
        <w:rPr>
          <w:rFonts w:eastAsia="Times New Roman"/>
          <w:spacing w:val="1"/>
          <w:sz w:val="22"/>
          <w:szCs w:val="22"/>
        </w:rPr>
        <w:t>i</w:t>
      </w:r>
      <w:r w:rsidRPr="00BD2F57">
        <w:rPr>
          <w:rFonts w:eastAsia="Times New Roman"/>
          <w:spacing w:val="-1"/>
          <w:sz w:val="22"/>
          <w:szCs w:val="22"/>
        </w:rPr>
        <w:t>ca</w:t>
      </w:r>
      <w:r w:rsidRPr="00BD2F57">
        <w:rPr>
          <w:rFonts w:eastAsia="Times New Roman"/>
          <w:spacing w:val="2"/>
          <w:sz w:val="22"/>
          <w:szCs w:val="22"/>
        </w:rPr>
        <w:t>b</w:t>
      </w:r>
      <w:r w:rsidRPr="00BD2F57">
        <w:rPr>
          <w:rFonts w:eastAsia="Times New Roman"/>
          <w:sz w:val="22"/>
          <w:szCs w:val="22"/>
        </w:rPr>
        <w:t>le;</w:t>
      </w:r>
    </w:p>
    <w:p w14:paraId="64404035" w14:textId="4506E8A5" w:rsidR="003B06AB" w:rsidRPr="00BD2F57" w:rsidRDefault="003B06AB" w:rsidP="003B06AB">
      <w:pPr>
        <w:pStyle w:val="ListParagraph"/>
        <w:numPr>
          <w:ilvl w:val="0"/>
          <w:numId w:val="26"/>
        </w:numPr>
        <w:ind w:right="46"/>
        <w:jc w:val="both"/>
        <w:rPr>
          <w:rFonts w:eastAsia="Times New Roman"/>
          <w:sz w:val="22"/>
          <w:szCs w:val="22"/>
        </w:rPr>
      </w:pPr>
      <w:r w:rsidRPr="00BD2F57">
        <w:rPr>
          <w:rFonts w:eastAsia="Times New Roman"/>
          <w:sz w:val="22"/>
          <w:szCs w:val="22"/>
        </w:rPr>
        <w:t xml:space="preserve">the </w:t>
      </w:r>
      <w:r w:rsidRPr="00BD2F57">
        <w:rPr>
          <w:rFonts w:eastAsia="Times New Roman"/>
          <w:spacing w:val="2"/>
          <w:sz w:val="22"/>
          <w:szCs w:val="22"/>
        </w:rPr>
        <w:t>n</w:t>
      </w:r>
      <w:r w:rsidRPr="00BD2F57">
        <w:rPr>
          <w:rFonts w:eastAsia="Times New Roman"/>
          <w:spacing w:val="-1"/>
          <w:sz w:val="22"/>
          <w:szCs w:val="22"/>
        </w:rPr>
        <w:t>a</w:t>
      </w:r>
      <w:r w:rsidRPr="00BD2F57">
        <w:rPr>
          <w:rFonts w:eastAsia="Times New Roman"/>
          <w:sz w:val="22"/>
          <w:szCs w:val="22"/>
        </w:rPr>
        <w:t>me of</w:t>
      </w:r>
      <w:r w:rsidRPr="00BD2F57">
        <w:rPr>
          <w:rFonts w:eastAsia="Times New Roman"/>
          <w:spacing w:val="-1"/>
          <w:sz w:val="22"/>
          <w:szCs w:val="22"/>
        </w:rPr>
        <w:t xml:space="preserve"> </w:t>
      </w:r>
      <w:r w:rsidRPr="00BD2F57">
        <w:rPr>
          <w:rFonts w:eastAsia="Times New Roman"/>
          <w:sz w:val="22"/>
          <w:szCs w:val="22"/>
        </w:rPr>
        <w:t>Cont</w:t>
      </w:r>
      <w:r w:rsidRPr="00BD2F57">
        <w:rPr>
          <w:rFonts w:eastAsia="Times New Roman"/>
          <w:spacing w:val="2"/>
          <w:sz w:val="22"/>
          <w:szCs w:val="22"/>
        </w:rPr>
        <w:t>r</w:t>
      </w:r>
      <w:r w:rsidRPr="00BD2F57">
        <w:rPr>
          <w:rFonts w:eastAsia="Times New Roman"/>
          <w:spacing w:val="-1"/>
          <w:sz w:val="22"/>
          <w:szCs w:val="22"/>
        </w:rPr>
        <w:t>ac</w:t>
      </w:r>
      <w:r w:rsidRPr="00BD2F57">
        <w:rPr>
          <w:rFonts w:eastAsia="Times New Roman"/>
          <w:sz w:val="22"/>
          <w:szCs w:val="22"/>
        </w:rPr>
        <w:t>t</w:t>
      </w:r>
      <w:r w:rsidRPr="00BD2F57">
        <w:rPr>
          <w:rFonts w:eastAsia="Times New Roman"/>
          <w:spacing w:val="3"/>
          <w:sz w:val="22"/>
          <w:szCs w:val="22"/>
        </w:rPr>
        <w:t>o</w:t>
      </w:r>
      <w:r w:rsidRPr="00BD2F57">
        <w:rPr>
          <w:rFonts w:eastAsia="Times New Roman"/>
          <w:sz w:val="22"/>
          <w:szCs w:val="22"/>
        </w:rPr>
        <w:t>r</w:t>
      </w:r>
      <w:r w:rsidRPr="00BD2F57">
        <w:rPr>
          <w:rFonts w:eastAsia="Times New Roman"/>
          <w:spacing w:val="-1"/>
          <w:sz w:val="22"/>
          <w:szCs w:val="22"/>
        </w:rPr>
        <w:t>’</w:t>
      </w:r>
      <w:r w:rsidRPr="00BD2F57">
        <w:rPr>
          <w:rFonts w:eastAsia="Times New Roman"/>
          <w:sz w:val="22"/>
          <w:szCs w:val="22"/>
        </w:rPr>
        <w:t>s</w:t>
      </w:r>
      <w:r w:rsidRPr="00BD2F57">
        <w:rPr>
          <w:rFonts w:eastAsia="Times New Roman"/>
          <w:spacing w:val="2"/>
          <w:sz w:val="22"/>
          <w:szCs w:val="22"/>
        </w:rPr>
        <w:t xml:space="preserve"> </w:t>
      </w:r>
      <w:r w:rsidRPr="00BD2F57">
        <w:rPr>
          <w:rFonts w:eastAsia="Times New Roman"/>
          <w:spacing w:val="1"/>
          <w:sz w:val="22"/>
          <w:szCs w:val="22"/>
        </w:rPr>
        <w:t>P</w:t>
      </w:r>
      <w:r w:rsidRPr="00BD2F57">
        <w:rPr>
          <w:rFonts w:eastAsia="Times New Roman"/>
          <w:sz w:val="22"/>
          <w:szCs w:val="22"/>
        </w:rPr>
        <w:t>roj</w:t>
      </w:r>
      <w:r w:rsidRPr="00BD2F57">
        <w:rPr>
          <w:rFonts w:eastAsia="Times New Roman"/>
          <w:spacing w:val="-1"/>
          <w:sz w:val="22"/>
          <w:szCs w:val="22"/>
        </w:rPr>
        <w:t>ec</w:t>
      </w:r>
      <w:r w:rsidRPr="00BD2F57">
        <w:rPr>
          <w:rFonts w:eastAsia="Times New Roman"/>
          <w:sz w:val="22"/>
          <w:szCs w:val="22"/>
        </w:rPr>
        <w:t>t</w:t>
      </w:r>
      <w:r w:rsidRPr="00BD2F57">
        <w:rPr>
          <w:rFonts w:eastAsia="Times New Roman"/>
          <w:spacing w:val="3"/>
          <w:sz w:val="22"/>
          <w:szCs w:val="22"/>
        </w:rPr>
        <w:t xml:space="preserve"> </w:t>
      </w:r>
      <w:r w:rsidRPr="00BD2F57">
        <w:rPr>
          <w:rFonts w:eastAsia="Times New Roman"/>
          <w:spacing w:val="-3"/>
          <w:sz w:val="22"/>
          <w:szCs w:val="22"/>
        </w:rPr>
        <w:t>L</w:t>
      </w:r>
      <w:r w:rsidRPr="00BD2F57">
        <w:rPr>
          <w:rFonts w:eastAsia="Times New Roman"/>
          <w:spacing w:val="1"/>
          <w:sz w:val="22"/>
          <w:szCs w:val="22"/>
        </w:rPr>
        <w:t>e</w:t>
      </w:r>
      <w:r w:rsidRPr="00BD2F57">
        <w:rPr>
          <w:rFonts w:eastAsia="Times New Roman"/>
          <w:spacing w:val="-1"/>
          <w:sz w:val="22"/>
          <w:szCs w:val="22"/>
        </w:rPr>
        <w:t>a</w:t>
      </w:r>
      <w:r w:rsidRPr="00BD2F57">
        <w:rPr>
          <w:rFonts w:eastAsia="Times New Roman"/>
          <w:spacing w:val="1"/>
          <w:sz w:val="22"/>
          <w:szCs w:val="22"/>
        </w:rPr>
        <w:t>d</w:t>
      </w:r>
      <w:r w:rsidRPr="00BD2F57">
        <w:rPr>
          <w:rFonts w:eastAsia="Times New Roman"/>
          <w:sz w:val="22"/>
          <w:szCs w:val="22"/>
        </w:rPr>
        <w:t xml:space="preserve">, if </w:t>
      </w:r>
      <w:r w:rsidRPr="00BD2F57">
        <w:rPr>
          <w:rFonts w:eastAsia="Times New Roman"/>
          <w:spacing w:val="-1"/>
          <w:sz w:val="22"/>
          <w:szCs w:val="22"/>
        </w:rPr>
        <w:t>a</w:t>
      </w:r>
      <w:r w:rsidRPr="00BD2F57">
        <w:rPr>
          <w:rFonts w:eastAsia="Times New Roman"/>
          <w:sz w:val="22"/>
          <w:szCs w:val="22"/>
        </w:rPr>
        <w:t>ppl</w:t>
      </w:r>
      <w:r w:rsidRPr="00BD2F57">
        <w:rPr>
          <w:rFonts w:eastAsia="Times New Roman"/>
          <w:spacing w:val="1"/>
          <w:sz w:val="22"/>
          <w:szCs w:val="22"/>
        </w:rPr>
        <w:t>ic</w:t>
      </w:r>
      <w:r w:rsidRPr="00BD2F57">
        <w:rPr>
          <w:rFonts w:eastAsia="Times New Roman"/>
          <w:spacing w:val="-1"/>
          <w:sz w:val="22"/>
          <w:szCs w:val="22"/>
        </w:rPr>
        <w:t>a</w:t>
      </w:r>
      <w:r w:rsidRPr="00BD2F57">
        <w:rPr>
          <w:rFonts w:eastAsia="Times New Roman"/>
          <w:sz w:val="22"/>
          <w:szCs w:val="22"/>
        </w:rPr>
        <w:t xml:space="preserve">ble; </w:t>
      </w:r>
      <w:r w:rsidRPr="00BD2F57">
        <w:rPr>
          <w:rFonts w:eastAsia="Times New Roman"/>
          <w:spacing w:val="-1"/>
          <w:sz w:val="22"/>
          <w:szCs w:val="22"/>
        </w:rPr>
        <w:t>a</w:t>
      </w:r>
      <w:r w:rsidRPr="00BD2F57">
        <w:rPr>
          <w:rFonts w:eastAsia="Times New Roman"/>
          <w:sz w:val="22"/>
          <w:szCs w:val="22"/>
        </w:rPr>
        <w:t>lo</w:t>
      </w:r>
      <w:r w:rsidRPr="00BD2F57">
        <w:rPr>
          <w:rFonts w:eastAsia="Times New Roman"/>
          <w:spacing w:val="3"/>
          <w:sz w:val="22"/>
          <w:szCs w:val="22"/>
        </w:rPr>
        <w:t>n</w:t>
      </w:r>
      <w:r w:rsidRPr="00BD2F57">
        <w:rPr>
          <w:rFonts w:eastAsia="Times New Roman"/>
          <w:sz w:val="22"/>
          <w:szCs w:val="22"/>
        </w:rPr>
        <w:t>g</w:t>
      </w:r>
      <w:r w:rsidRPr="00BD2F57">
        <w:rPr>
          <w:rFonts w:eastAsia="Times New Roman"/>
          <w:spacing w:val="-2"/>
          <w:sz w:val="22"/>
          <w:szCs w:val="22"/>
        </w:rPr>
        <w:t xml:space="preserve"> </w:t>
      </w:r>
      <w:r w:rsidRPr="00BD2F57">
        <w:rPr>
          <w:rFonts w:eastAsia="Times New Roman"/>
          <w:sz w:val="22"/>
          <w:szCs w:val="22"/>
        </w:rPr>
        <w:t>with su</w:t>
      </w:r>
      <w:r w:rsidRPr="00BD2F57">
        <w:rPr>
          <w:rFonts w:eastAsia="Times New Roman"/>
          <w:spacing w:val="-1"/>
          <w:sz w:val="22"/>
          <w:szCs w:val="22"/>
        </w:rPr>
        <w:t>c</w:t>
      </w:r>
      <w:r w:rsidRPr="00BD2F57">
        <w:rPr>
          <w:rFonts w:eastAsia="Times New Roman"/>
          <w:sz w:val="22"/>
          <w:szCs w:val="22"/>
        </w:rPr>
        <w:t xml:space="preserve">h </w:t>
      </w:r>
      <w:r w:rsidRPr="00BD2F57">
        <w:rPr>
          <w:rFonts w:eastAsia="Times New Roman"/>
          <w:spacing w:val="-1"/>
          <w:sz w:val="22"/>
          <w:szCs w:val="22"/>
        </w:rPr>
        <w:t>a</w:t>
      </w:r>
      <w:r w:rsidRPr="00BD2F57">
        <w:rPr>
          <w:rFonts w:eastAsia="Times New Roman"/>
          <w:sz w:val="22"/>
          <w:szCs w:val="22"/>
        </w:rPr>
        <w:t>d</w:t>
      </w:r>
      <w:r w:rsidRPr="00BD2F57">
        <w:rPr>
          <w:rFonts w:eastAsia="Times New Roman"/>
          <w:spacing w:val="2"/>
          <w:sz w:val="22"/>
          <w:szCs w:val="22"/>
        </w:rPr>
        <w:t>d</w:t>
      </w:r>
      <w:r w:rsidRPr="00BD2F57">
        <w:rPr>
          <w:rFonts w:eastAsia="Times New Roman"/>
          <w:sz w:val="22"/>
          <w:szCs w:val="22"/>
        </w:rPr>
        <w:t>i</w:t>
      </w:r>
      <w:r w:rsidRPr="00BD2F57">
        <w:rPr>
          <w:rFonts w:eastAsia="Times New Roman"/>
          <w:spacing w:val="1"/>
          <w:sz w:val="22"/>
          <w:szCs w:val="22"/>
        </w:rPr>
        <w:t>t</w:t>
      </w:r>
      <w:r w:rsidRPr="00BD2F57">
        <w:rPr>
          <w:rFonts w:eastAsia="Times New Roman"/>
          <w:sz w:val="22"/>
          <w:szCs w:val="22"/>
        </w:rPr>
        <w:t>ional info</w:t>
      </w:r>
      <w:r w:rsidRPr="00BD2F57">
        <w:rPr>
          <w:rFonts w:eastAsia="Times New Roman"/>
          <w:spacing w:val="-1"/>
          <w:sz w:val="22"/>
          <w:szCs w:val="22"/>
        </w:rPr>
        <w:t>r</w:t>
      </w:r>
      <w:r w:rsidRPr="00BD2F57">
        <w:rPr>
          <w:rFonts w:eastAsia="Times New Roman"/>
          <w:sz w:val="22"/>
          <w:szCs w:val="22"/>
        </w:rPr>
        <w:t xml:space="preserve">mation, </w:t>
      </w:r>
      <w:r w:rsidRPr="00BD2F57">
        <w:rPr>
          <w:rFonts w:eastAsia="Times New Roman"/>
          <w:spacing w:val="1"/>
          <w:sz w:val="22"/>
          <w:szCs w:val="22"/>
        </w:rPr>
        <w:t>t</w:t>
      </w:r>
      <w:r w:rsidRPr="00BD2F57">
        <w:rPr>
          <w:rFonts w:eastAsia="Times New Roman"/>
          <w:spacing w:val="-1"/>
          <w:sz w:val="22"/>
          <w:szCs w:val="22"/>
        </w:rPr>
        <w:t>e</w:t>
      </w:r>
      <w:r w:rsidRPr="00BD2F57">
        <w:rPr>
          <w:rFonts w:eastAsia="Times New Roman"/>
          <w:sz w:val="22"/>
          <w:szCs w:val="22"/>
        </w:rPr>
        <w:t>rms</w:t>
      </w:r>
      <w:r w:rsidRPr="00BD2F57">
        <w:rPr>
          <w:rFonts w:eastAsia="Times New Roman"/>
          <w:spacing w:val="1"/>
          <w:sz w:val="22"/>
          <w:szCs w:val="22"/>
        </w:rPr>
        <w:t xml:space="preserve"> </w:t>
      </w:r>
      <w:r w:rsidRPr="00BD2F57">
        <w:rPr>
          <w:rFonts w:eastAsia="Times New Roman"/>
          <w:spacing w:val="-1"/>
          <w:sz w:val="22"/>
          <w:szCs w:val="22"/>
        </w:rPr>
        <w:t>a</w:t>
      </w:r>
      <w:r w:rsidRPr="00BD2F57">
        <w:rPr>
          <w:rFonts w:eastAsia="Times New Roman"/>
          <w:sz w:val="22"/>
          <w:szCs w:val="22"/>
        </w:rPr>
        <w:t xml:space="preserve">nd </w:t>
      </w:r>
      <w:r w:rsidRPr="00BD2F57">
        <w:rPr>
          <w:rFonts w:eastAsia="Times New Roman"/>
          <w:spacing w:val="1"/>
          <w:sz w:val="22"/>
          <w:szCs w:val="22"/>
        </w:rPr>
        <w:t>c</w:t>
      </w:r>
      <w:r w:rsidRPr="00BD2F57">
        <w:rPr>
          <w:rFonts w:eastAsia="Times New Roman"/>
          <w:sz w:val="22"/>
          <w:szCs w:val="22"/>
        </w:rPr>
        <w:t>ondi</w:t>
      </w:r>
      <w:r w:rsidRPr="00BD2F57">
        <w:rPr>
          <w:rFonts w:eastAsia="Times New Roman"/>
          <w:spacing w:val="1"/>
          <w:sz w:val="22"/>
          <w:szCs w:val="22"/>
        </w:rPr>
        <w:t>t</w:t>
      </w:r>
      <w:r w:rsidRPr="00BD2F57">
        <w:rPr>
          <w:rFonts w:eastAsia="Times New Roman"/>
          <w:sz w:val="22"/>
          <w:szCs w:val="22"/>
        </w:rPr>
        <w:t>ions as the p</w:t>
      </w:r>
      <w:r w:rsidRPr="00BD2F57">
        <w:rPr>
          <w:rFonts w:eastAsia="Times New Roman"/>
          <w:spacing w:val="-1"/>
          <w:sz w:val="22"/>
          <w:szCs w:val="22"/>
        </w:rPr>
        <w:t>a</w:t>
      </w:r>
      <w:r w:rsidRPr="00BD2F57">
        <w:rPr>
          <w:rFonts w:eastAsia="Times New Roman"/>
          <w:sz w:val="22"/>
          <w:szCs w:val="22"/>
        </w:rPr>
        <w:t>rties m</w:t>
      </w:r>
      <w:r w:rsidRPr="00BD2F57">
        <w:rPr>
          <w:rFonts w:eastAsia="Times New Roman"/>
          <w:spacing w:val="1"/>
          <w:sz w:val="22"/>
          <w:szCs w:val="22"/>
        </w:rPr>
        <w:t>a</w:t>
      </w:r>
      <w:r w:rsidRPr="00BD2F57">
        <w:rPr>
          <w:rFonts w:eastAsia="Times New Roman"/>
          <w:sz w:val="22"/>
          <w:szCs w:val="22"/>
        </w:rPr>
        <w:t>y</w:t>
      </w:r>
      <w:r w:rsidRPr="00BD2F57">
        <w:rPr>
          <w:rFonts w:eastAsia="Times New Roman"/>
          <w:spacing w:val="-3"/>
          <w:sz w:val="22"/>
          <w:szCs w:val="22"/>
        </w:rPr>
        <w:t xml:space="preserve"> </w:t>
      </w:r>
      <w:r w:rsidRPr="00BD2F57">
        <w:rPr>
          <w:rFonts w:eastAsia="Times New Roman"/>
          <w:spacing w:val="1"/>
          <w:sz w:val="22"/>
          <w:szCs w:val="22"/>
        </w:rPr>
        <w:t>a</w:t>
      </w:r>
      <w:r w:rsidRPr="00BD2F57">
        <w:rPr>
          <w:rFonts w:eastAsia="Times New Roman"/>
          <w:spacing w:val="-2"/>
          <w:sz w:val="22"/>
          <w:szCs w:val="22"/>
        </w:rPr>
        <w:t>g</w:t>
      </w:r>
      <w:r w:rsidRPr="00BD2F57">
        <w:rPr>
          <w:rFonts w:eastAsia="Times New Roman"/>
          <w:sz w:val="22"/>
          <w:szCs w:val="22"/>
        </w:rPr>
        <w:t>ree</w:t>
      </w:r>
      <w:r w:rsidRPr="00BD2F57">
        <w:rPr>
          <w:rFonts w:eastAsia="Times New Roman"/>
          <w:spacing w:val="-1"/>
          <w:sz w:val="22"/>
          <w:szCs w:val="22"/>
        </w:rPr>
        <w:t xml:space="preserve"> </w:t>
      </w:r>
      <w:r w:rsidRPr="00BD2F57">
        <w:rPr>
          <w:rFonts w:eastAsia="Times New Roman"/>
          <w:sz w:val="22"/>
          <w:szCs w:val="22"/>
        </w:rPr>
        <w:t xml:space="preserve">upon </w:t>
      </w:r>
      <w:r w:rsidRPr="00BD2F57">
        <w:rPr>
          <w:rFonts w:eastAsia="Times New Roman"/>
          <w:spacing w:val="-1"/>
          <w:sz w:val="22"/>
          <w:szCs w:val="22"/>
        </w:rPr>
        <w:t>a</w:t>
      </w:r>
      <w:r w:rsidRPr="00BD2F57">
        <w:rPr>
          <w:rFonts w:eastAsia="Times New Roman"/>
          <w:sz w:val="22"/>
          <w:szCs w:val="22"/>
        </w:rPr>
        <w:t>nd</w:t>
      </w:r>
      <w:r w:rsidRPr="00BD2F57">
        <w:rPr>
          <w:rFonts w:eastAsia="Times New Roman"/>
          <w:spacing w:val="2"/>
          <w:sz w:val="22"/>
          <w:szCs w:val="22"/>
        </w:rPr>
        <w:t xml:space="preserve"> </w:t>
      </w:r>
      <w:r w:rsidRPr="00BD2F57">
        <w:rPr>
          <w:rFonts w:eastAsia="Times New Roman"/>
          <w:sz w:val="22"/>
          <w:szCs w:val="22"/>
        </w:rPr>
        <w:t>wish to includ</w:t>
      </w:r>
      <w:r w:rsidRPr="00BD2F57">
        <w:rPr>
          <w:rFonts w:eastAsia="Times New Roman"/>
          <w:spacing w:val="-1"/>
          <w:sz w:val="22"/>
          <w:szCs w:val="22"/>
        </w:rPr>
        <w:t>e</w:t>
      </w:r>
      <w:r w:rsidRPr="00BD2F57">
        <w:rPr>
          <w:rFonts w:eastAsia="Times New Roman"/>
          <w:sz w:val="22"/>
          <w:szCs w:val="22"/>
        </w:rPr>
        <w:t xml:space="preserve">; </w:t>
      </w:r>
    </w:p>
    <w:p w14:paraId="0FEC12AA" w14:textId="53B965E7" w:rsidR="003B06AB" w:rsidRPr="00BD2F57" w:rsidRDefault="003B06AB" w:rsidP="003B06AB">
      <w:pPr>
        <w:pStyle w:val="ListParagraph"/>
        <w:numPr>
          <w:ilvl w:val="0"/>
          <w:numId w:val="26"/>
        </w:numPr>
        <w:ind w:right="46"/>
        <w:jc w:val="both"/>
        <w:rPr>
          <w:rFonts w:eastAsia="Times New Roman"/>
          <w:sz w:val="22"/>
          <w:szCs w:val="22"/>
        </w:rPr>
      </w:pPr>
      <w:r w:rsidRPr="00BD2F57">
        <w:rPr>
          <w:rFonts w:eastAsia="Times New Roman"/>
          <w:sz w:val="22"/>
          <w:szCs w:val="22"/>
        </w:rPr>
        <w:t xml:space="preserve">the </w:t>
      </w:r>
      <w:r w:rsidRPr="00BD2F57">
        <w:rPr>
          <w:rFonts w:eastAsia="Times New Roman"/>
          <w:spacing w:val="2"/>
          <w:sz w:val="22"/>
          <w:szCs w:val="22"/>
        </w:rPr>
        <w:t>s</w:t>
      </w:r>
      <w:r w:rsidRPr="00BD2F57">
        <w:rPr>
          <w:rFonts w:eastAsia="Times New Roman"/>
          <w:spacing w:val="-1"/>
          <w:sz w:val="22"/>
          <w:szCs w:val="22"/>
        </w:rPr>
        <w:t>c</w:t>
      </w:r>
      <w:r w:rsidRPr="00BD2F57">
        <w:rPr>
          <w:rFonts w:eastAsia="Times New Roman"/>
          <w:sz w:val="22"/>
          <w:szCs w:val="22"/>
        </w:rPr>
        <w:t>ope</w:t>
      </w:r>
      <w:r w:rsidRPr="00BD2F57">
        <w:rPr>
          <w:rFonts w:eastAsia="Times New Roman"/>
          <w:spacing w:val="-1"/>
          <w:sz w:val="22"/>
          <w:szCs w:val="22"/>
        </w:rPr>
        <w:t xml:space="preserve"> a</w:t>
      </w:r>
      <w:r w:rsidRPr="00BD2F57">
        <w:rPr>
          <w:rFonts w:eastAsia="Times New Roman"/>
          <w:sz w:val="22"/>
          <w:szCs w:val="22"/>
        </w:rPr>
        <w:t>nd</w:t>
      </w:r>
      <w:r w:rsidRPr="00BD2F57">
        <w:rPr>
          <w:rFonts w:eastAsia="Times New Roman"/>
          <w:spacing w:val="2"/>
          <w:sz w:val="22"/>
          <w:szCs w:val="22"/>
        </w:rPr>
        <w:t xml:space="preserve"> </w:t>
      </w:r>
      <w:r w:rsidRPr="00BD2F57">
        <w:rPr>
          <w:rFonts w:eastAsia="Times New Roman"/>
          <w:sz w:val="22"/>
          <w:szCs w:val="22"/>
        </w:rPr>
        <w:t>d</w:t>
      </w:r>
      <w:r w:rsidRPr="00BD2F57">
        <w:rPr>
          <w:rFonts w:eastAsia="Times New Roman"/>
          <w:spacing w:val="-1"/>
          <w:sz w:val="22"/>
          <w:szCs w:val="22"/>
        </w:rPr>
        <w:t>e</w:t>
      </w:r>
      <w:r w:rsidRPr="00BD2F57">
        <w:rPr>
          <w:rFonts w:eastAsia="Times New Roman"/>
          <w:sz w:val="22"/>
          <w:szCs w:val="22"/>
        </w:rPr>
        <w:t>tail of s</w:t>
      </w:r>
      <w:r w:rsidRPr="00BD2F57">
        <w:rPr>
          <w:rFonts w:eastAsia="Times New Roman"/>
          <w:spacing w:val="-1"/>
          <w:sz w:val="22"/>
          <w:szCs w:val="22"/>
        </w:rPr>
        <w:t>e</w:t>
      </w:r>
      <w:r w:rsidRPr="00BD2F57">
        <w:rPr>
          <w:rFonts w:eastAsia="Times New Roman"/>
          <w:sz w:val="22"/>
          <w:szCs w:val="22"/>
        </w:rPr>
        <w:t>rvi</w:t>
      </w:r>
      <w:r w:rsidRPr="00BD2F57">
        <w:rPr>
          <w:rFonts w:eastAsia="Times New Roman"/>
          <w:spacing w:val="1"/>
          <w:sz w:val="22"/>
          <w:szCs w:val="22"/>
        </w:rPr>
        <w:t>c</w:t>
      </w:r>
      <w:r w:rsidRPr="00BD2F57">
        <w:rPr>
          <w:rFonts w:eastAsia="Times New Roman"/>
          <w:spacing w:val="-1"/>
          <w:sz w:val="22"/>
          <w:szCs w:val="22"/>
        </w:rPr>
        <w:t>e</w:t>
      </w:r>
      <w:r w:rsidRPr="00BD2F57">
        <w:rPr>
          <w:rFonts w:eastAsia="Times New Roman"/>
          <w:sz w:val="22"/>
          <w:szCs w:val="22"/>
        </w:rPr>
        <w:t>s to be p</w:t>
      </w:r>
      <w:r w:rsidRPr="00BD2F57">
        <w:rPr>
          <w:rFonts w:eastAsia="Times New Roman"/>
          <w:spacing w:val="-1"/>
          <w:sz w:val="22"/>
          <w:szCs w:val="22"/>
        </w:rPr>
        <w:t>e</w:t>
      </w:r>
      <w:r w:rsidRPr="00BD2F57">
        <w:rPr>
          <w:rFonts w:eastAsia="Times New Roman"/>
          <w:sz w:val="22"/>
          <w:szCs w:val="22"/>
        </w:rPr>
        <w:t>r</w:t>
      </w:r>
      <w:r w:rsidRPr="00BD2F57">
        <w:rPr>
          <w:rFonts w:eastAsia="Times New Roman"/>
          <w:spacing w:val="-1"/>
          <w:sz w:val="22"/>
          <w:szCs w:val="22"/>
        </w:rPr>
        <w:t>f</w:t>
      </w:r>
      <w:r w:rsidRPr="00BD2F57">
        <w:rPr>
          <w:rFonts w:eastAsia="Times New Roman"/>
          <w:sz w:val="22"/>
          <w:szCs w:val="22"/>
        </w:rPr>
        <w:t>o</w:t>
      </w:r>
      <w:r w:rsidRPr="00BD2F57">
        <w:rPr>
          <w:rFonts w:eastAsia="Times New Roman"/>
          <w:spacing w:val="-1"/>
          <w:sz w:val="22"/>
          <w:szCs w:val="22"/>
        </w:rPr>
        <w:t>r</w:t>
      </w:r>
      <w:r w:rsidRPr="00BD2F57">
        <w:rPr>
          <w:rFonts w:eastAsia="Times New Roman"/>
          <w:sz w:val="22"/>
          <w:szCs w:val="22"/>
        </w:rPr>
        <w:t>med; and</w:t>
      </w:r>
    </w:p>
    <w:p w14:paraId="6E94BC53" w14:textId="7A3FC876" w:rsidR="003B06AB" w:rsidRPr="00BD2F57" w:rsidRDefault="003B06AB" w:rsidP="003B06AB">
      <w:pPr>
        <w:pStyle w:val="ListParagraph"/>
        <w:numPr>
          <w:ilvl w:val="0"/>
          <w:numId w:val="26"/>
        </w:numPr>
        <w:ind w:right="896"/>
        <w:jc w:val="both"/>
        <w:rPr>
          <w:rFonts w:eastAsia="Times New Roman"/>
          <w:sz w:val="22"/>
          <w:szCs w:val="22"/>
        </w:rPr>
      </w:pPr>
      <w:r w:rsidRPr="00BD2F57">
        <w:rPr>
          <w:rFonts w:eastAsia="Times New Roman"/>
          <w:sz w:val="22"/>
          <w:szCs w:val="22"/>
        </w:rPr>
        <w:t>to the extent not provided in Exhibit 6 (Fees, Pricing and Payment Terms), any additional fees and costs that may be applicable to the Statement of Work as the parties may agree upon.</w:t>
      </w:r>
    </w:p>
    <w:p w14:paraId="115C98AE" w14:textId="77777777" w:rsidR="00BB3774" w:rsidRPr="00BD2F57" w:rsidRDefault="00BB3774" w:rsidP="00BB3774">
      <w:pPr>
        <w:pStyle w:val="BodyText"/>
        <w:numPr>
          <w:ilvl w:val="0"/>
          <w:numId w:val="2"/>
        </w:numPr>
        <w:spacing w:before="240" w:after="120" w:line="240" w:lineRule="auto"/>
        <w:ind w:left="360"/>
        <w:rPr>
          <w:b/>
          <w:sz w:val="22"/>
          <w:szCs w:val="22"/>
        </w:rPr>
      </w:pPr>
      <w:r w:rsidRPr="00BD2F57">
        <w:rPr>
          <w:b/>
          <w:sz w:val="22"/>
          <w:szCs w:val="22"/>
        </w:rPr>
        <w:t>Description of Services/Tasks</w:t>
      </w:r>
    </w:p>
    <w:p w14:paraId="285A0FD9" w14:textId="4FCE1862" w:rsidR="00BB3774" w:rsidRPr="00BD2F57" w:rsidRDefault="00BB3774" w:rsidP="0026583B">
      <w:pPr>
        <w:pStyle w:val="ListParagraph"/>
        <w:numPr>
          <w:ilvl w:val="0"/>
          <w:numId w:val="19"/>
        </w:numPr>
        <w:ind w:right="-20"/>
        <w:jc w:val="both"/>
        <w:rPr>
          <w:rFonts w:eastAsia="Times New Roman"/>
          <w:sz w:val="22"/>
          <w:szCs w:val="22"/>
        </w:rPr>
      </w:pPr>
      <w:r w:rsidRPr="00BD2F57">
        <w:rPr>
          <w:rFonts w:eastAsia="Times New Roman"/>
          <w:sz w:val="22"/>
          <w:szCs w:val="22"/>
        </w:rPr>
        <w:t>Contractor shall provide imaging services to digitize court and judicial branch records, including without limitation: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and must be compatible with a participating JBE’s case management system (CMS), document management system (DMS), or other digital storage repository and usable by that same JBE.</w:t>
      </w:r>
    </w:p>
    <w:p w14:paraId="221EB9FF" w14:textId="77777777" w:rsidR="00BB3774" w:rsidRPr="00BD2F57" w:rsidRDefault="00BB3774" w:rsidP="00BB3774">
      <w:pPr>
        <w:ind w:left="360" w:right="-20"/>
        <w:jc w:val="both"/>
        <w:rPr>
          <w:rFonts w:eastAsia="Times New Roman"/>
          <w:sz w:val="22"/>
          <w:szCs w:val="22"/>
        </w:rPr>
      </w:pPr>
    </w:p>
    <w:p w14:paraId="7795A0D4" w14:textId="140BD1DF" w:rsidR="0026583B" w:rsidRPr="009B15F2" w:rsidRDefault="0026583B" w:rsidP="009B15F2">
      <w:pPr>
        <w:pStyle w:val="ListParagraph"/>
        <w:numPr>
          <w:ilvl w:val="0"/>
          <w:numId w:val="19"/>
        </w:numPr>
        <w:ind w:right="-20"/>
        <w:jc w:val="both"/>
        <w:rPr>
          <w:rFonts w:eastAsia="Times New Roman"/>
          <w:sz w:val="22"/>
          <w:szCs w:val="22"/>
        </w:rPr>
      </w:pPr>
      <w:r w:rsidRPr="009B15F2">
        <w:rPr>
          <w:rFonts w:eastAsia="Times New Roman"/>
          <w:iCs/>
          <w:sz w:val="22"/>
          <w:szCs w:val="22"/>
        </w:rPr>
        <w:t>The following table sets forth the Tasks corresponding to the Work that Contractor will perform under the Agreement as required by and for the Participating Entity.</w:t>
      </w:r>
    </w:p>
    <w:p w14:paraId="5299B0F1" w14:textId="48F39DC9" w:rsidR="0026583B" w:rsidRPr="00BD2F57" w:rsidRDefault="0026583B" w:rsidP="0026583B">
      <w:pPr>
        <w:ind w:right="-20"/>
        <w:jc w:val="both"/>
        <w:rPr>
          <w:rFonts w:eastAsia="Times New Roman"/>
          <w:sz w:val="22"/>
          <w:szCs w:val="22"/>
        </w:rPr>
      </w:pPr>
    </w:p>
    <w:p w14:paraId="50CD2B2C" w14:textId="0B7599F0" w:rsidR="0026583B" w:rsidRPr="00BD2F57" w:rsidRDefault="0026583B" w:rsidP="009B15F2">
      <w:pPr>
        <w:pStyle w:val="ListParagraph"/>
        <w:jc w:val="both"/>
        <w:rPr>
          <w:rFonts w:eastAsia="Times New Roman"/>
          <w:sz w:val="22"/>
          <w:szCs w:val="22"/>
        </w:rPr>
      </w:pPr>
      <w:r w:rsidRPr="00BD2F57">
        <w:rPr>
          <w:rFonts w:eastAsia="Times New Roman"/>
          <w:iCs/>
          <w:sz w:val="22"/>
          <w:szCs w:val="22"/>
        </w:rPr>
        <w:t>The table also includes Contractor’s comments regarding each Task. The comments are part of its proposal for the underlying solicitation to this Agreement. To the extent any comment enhances or limits a Task, such enhancement or limitation will be binding on the parties. In the event Contractor’s comments directly conflict</w:t>
      </w:r>
      <w:r w:rsidRPr="00BD2F57">
        <w:rPr>
          <w:rFonts w:eastAsia="Times New Roman"/>
          <w:sz w:val="22"/>
          <w:szCs w:val="22"/>
        </w:rPr>
        <w:t xml:space="preserve"> wi</w:t>
      </w:r>
      <w:r w:rsidRPr="00BD2F57">
        <w:rPr>
          <w:rFonts w:eastAsia="Times New Roman"/>
          <w:spacing w:val="1"/>
          <w:sz w:val="22"/>
          <w:szCs w:val="22"/>
        </w:rPr>
        <w:t>t</w:t>
      </w:r>
      <w:r w:rsidRPr="00BD2F57">
        <w:rPr>
          <w:rFonts w:eastAsia="Times New Roman"/>
          <w:sz w:val="22"/>
          <w:szCs w:val="22"/>
        </w:rPr>
        <w:t>h the</w:t>
      </w:r>
      <w:r w:rsidRPr="00BD2F57">
        <w:rPr>
          <w:rFonts w:eastAsia="Times New Roman"/>
          <w:spacing w:val="2"/>
          <w:sz w:val="22"/>
          <w:szCs w:val="22"/>
        </w:rPr>
        <w:t xml:space="preserve"> </w:t>
      </w:r>
      <w:r w:rsidRPr="00BD2F57">
        <w:rPr>
          <w:rFonts w:eastAsia="Times New Roman"/>
          <w:sz w:val="22"/>
          <w:szCs w:val="22"/>
        </w:rPr>
        <w:t>te</w:t>
      </w:r>
      <w:r w:rsidRPr="00BD2F57">
        <w:rPr>
          <w:rFonts w:eastAsia="Times New Roman"/>
          <w:spacing w:val="-1"/>
          <w:sz w:val="22"/>
          <w:szCs w:val="22"/>
        </w:rPr>
        <w:t>r</w:t>
      </w:r>
      <w:r w:rsidRPr="00BD2F57">
        <w:rPr>
          <w:rFonts w:eastAsia="Times New Roman"/>
          <w:sz w:val="22"/>
          <w:szCs w:val="22"/>
        </w:rPr>
        <w:t>ms</w:t>
      </w:r>
      <w:r w:rsidRPr="00BD2F57">
        <w:rPr>
          <w:rFonts w:eastAsia="Times New Roman"/>
          <w:spacing w:val="2"/>
          <w:sz w:val="22"/>
          <w:szCs w:val="22"/>
        </w:rPr>
        <w:t xml:space="preserve"> </w:t>
      </w:r>
      <w:r w:rsidRPr="00BD2F57">
        <w:rPr>
          <w:rFonts w:eastAsia="Times New Roman"/>
          <w:sz w:val="22"/>
          <w:szCs w:val="22"/>
        </w:rPr>
        <w:t>of</w:t>
      </w:r>
      <w:r w:rsidRPr="00BD2F57">
        <w:rPr>
          <w:rFonts w:eastAsia="Times New Roman"/>
          <w:spacing w:val="-1"/>
          <w:sz w:val="22"/>
          <w:szCs w:val="22"/>
        </w:rPr>
        <w:t xml:space="preserve"> Exhibits 1-3, 5, and 7-8 of the Agreement, the terms of that Exhibit </w:t>
      </w:r>
      <w:r w:rsidRPr="00BD2F57">
        <w:rPr>
          <w:rFonts w:eastAsia="Times New Roman"/>
          <w:sz w:val="22"/>
          <w:szCs w:val="22"/>
        </w:rPr>
        <w:t xml:space="preserve">will </w:t>
      </w:r>
      <w:r w:rsidRPr="00BD2F57">
        <w:rPr>
          <w:rFonts w:eastAsia="Times New Roman"/>
          <w:spacing w:val="-1"/>
          <w:sz w:val="22"/>
          <w:szCs w:val="22"/>
        </w:rPr>
        <w:t>c</w:t>
      </w:r>
      <w:r w:rsidRPr="00BD2F57">
        <w:rPr>
          <w:rFonts w:eastAsia="Times New Roman"/>
          <w:sz w:val="22"/>
          <w:szCs w:val="22"/>
        </w:rPr>
        <w:t>ontrol.</w:t>
      </w:r>
    </w:p>
    <w:p w14:paraId="44F912CB" w14:textId="291E9AE1" w:rsidR="0026583B" w:rsidRPr="0026583B" w:rsidRDefault="0026583B" w:rsidP="0026583B">
      <w:pPr>
        <w:pStyle w:val="ListParagraph"/>
        <w:ind w:left="1080" w:right="-20"/>
        <w:jc w:val="both"/>
        <w:rPr>
          <w:rFonts w:eastAsia="Times New Roman"/>
          <w:szCs w:val="24"/>
        </w:rPr>
      </w:pPr>
    </w:p>
    <w:tbl>
      <w:tblPr>
        <w:tblW w:w="10525" w:type="dxa"/>
        <w:tblInd w:w="-540" w:type="dxa"/>
        <w:tblLook w:val="04A0" w:firstRow="1" w:lastRow="0" w:firstColumn="1" w:lastColumn="0" w:noHBand="0" w:noVBand="1"/>
      </w:tblPr>
      <w:tblGrid>
        <w:gridCol w:w="1590"/>
        <w:gridCol w:w="5425"/>
        <w:gridCol w:w="3510"/>
      </w:tblGrid>
      <w:tr w:rsidR="00015E84" w:rsidRPr="004A30CC" w14:paraId="702C2761" w14:textId="77777777" w:rsidTr="003A0BE2">
        <w:trPr>
          <w:trHeight w:val="287"/>
        </w:trPr>
        <w:tc>
          <w:tcPr>
            <w:tcW w:w="1590" w:type="dxa"/>
            <w:tcBorders>
              <w:top w:val="single" w:sz="4" w:space="0" w:color="auto"/>
              <w:left w:val="single" w:sz="4" w:space="0" w:color="auto"/>
              <w:bottom w:val="single" w:sz="4" w:space="0" w:color="auto"/>
              <w:right w:val="single" w:sz="4" w:space="0" w:color="auto"/>
            </w:tcBorders>
            <w:shd w:val="clear" w:color="000000" w:fill="BFBFBF"/>
            <w:hideMark/>
          </w:tcPr>
          <w:p w14:paraId="59D3EF8D" w14:textId="77777777" w:rsidR="00015E84" w:rsidRPr="00296596" w:rsidRDefault="00015E84" w:rsidP="003A0BE2">
            <w:pPr>
              <w:jc w:val="center"/>
              <w:rPr>
                <w:rFonts w:ascii="Calibri" w:eastAsia="Times New Roman" w:hAnsi="Calibri" w:cs="Calibri"/>
                <w:b/>
                <w:bCs/>
                <w:sz w:val="20"/>
              </w:rPr>
            </w:pPr>
            <w:r w:rsidRPr="00296596">
              <w:rPr>
                <w:rFonts w:ascii="Calibri" w:eastAsia="Times New Roman" w:hAnsi="Calibri" w:cs="Calibri"/>
                <w:b/>
                <w:bCs/>
                <w:sz w:val="20"/>
              </w:rPr>
              <w:t>Task Name</w:t>
            </w:r>
          </w:p>
        </w:tc>
        <w:tc>
          <w:tcPr>
            <w:tcW w:w="5425" w:type="dxa"/>
            <w:tcBorders>
              <w:top w:val="single" w:sz="4" w:space="0" w:color="auto"/>
              <w:left w:val="nil"/>
              <w:bottom w:val="single" w:sz="4" w:space="0" w:color="auto"/>
              <w:right w:val="single" w:sz="4" w:space="0" w:color="auto"/>
            </w:tcBorders>
            <w:shd w:val="clear" w:color="000000" w:fill="BFBFBF"/>
            <w:noWrap/>
            <w:hideMark/>
          </w:tcPr>
          <w:p w14:paraId="3299DE8C" w14:textId="77777777" w:rsidR="00015E84" w:rsidRPr="00296596" w:rsidRDefault="00015E84" w:rsidP="003A0BE2">
            <w:pPr>
              <w:jc w:val="center"/>
              <w:rPr>
                <w:rFonts w:ascii="Calibri" w:eastAsia="Times New Roman" w:hAnsi="Calibri" w:cs="Calibri"/>
                <w:b/>
                <w:bCs/>
                <w:sz w:val="20"/>
              </w:rPr>
            </w:pPr>
            <w:r w:rsidRPr="00296596">
              <w:rPr>
                <w:rFonts w:ascii="Calibri" w:eastAsia="Times New Roman" w:hAnsi="Calibri" w:cs="Calibri"/>
                <w:b/>
                <w:bCs/>
                <w:sz w:val="20"/>
              </w:rPr>
              <w:t>Task Description</w:t>
            </w:r>
          </w:p>
        </w:tc>
        <w:tc>
          <w:tcPr>
            <w:tcW w:w="3510" w:type="dxa"/>
            <w:tcBorders>
              <w:top w:val="single" w:sz="4" w:space="0" w:color="auto"/>
              <w:left w:val="nil"/>
              <w:bottom w:val="single" w:sz="4" w:space="0" w:color="auto"/>
              <w:right w:val="single" w:sz="4" w:space="0" w:color="auto"/>
            </w:tcBorders>
            <w:shd w:val="clear" w:color="000000" w:fill="BFBFBF"/>
            <w:hideMark/>
          </w:tcPr>
          <w:p w14:paraId="53FB7108" w14:textId="77777777" w:rsidR="00015E84" w:rsidRPr="00296596" w:rsidRDefault="00015E84" w:rsidP="003A0BE2">
            <w:pPr>
              <w:jc w:val="center"/>
              <w:rPr>
                <w:rFonts w:ascii="Calibri" w:eastAsia="Times New Roman" w:hAnsi="Calibri" w:cs="Calibri"/>
                <w:b/>
                <w:bCs/>
                <w:color w:val="000000"/>
                <w:sz w:val="20"/>
              </w:rPr>
            </w:pPr>
            <w:r w:rsidRPr="00296596">
              <w:rPr>
                <w:rFonts w:ascii="Calibri" w:eastAsia="Times New Roman" w:hAnsi="Calibri" w:cs="Calibri"/>
                <w:b/>
                <w:bCs/>
                <w:color w:val="000000"/>
                <w:sz w:val="20"/>
              </w:rPr>
              <w:t>Contractor’s Comment</w:t>
            </w:r>
            <w:r w:rsidRPr="00296596">
              <w:rPr>
                <w:rFonts w:ascii="Calibri" w:eastAsia="Times New Roman" w:hAnsi="Calibri" w:cs="Calibri"/>
                <w:b/>
                <w:bCs/>
                <w:color w:val="000000"/>
                <w:sz w:val="20"/>
              </w:rPr>
              <w:br/>
            </w:r>
          </w:p>
        </w:tc>
      </w:tr>
      <w:tr w:rsidR="00015E84" w:rsidRPr="004A30CC" w14:paraId="286A49CA" w14:textId="77777777" w:rsidTr="003A0BE2">
        <w:trPr>
          <w:trHeight w:val="2186"/>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8EFAE85"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Generate digital images from paper, microfiche, and microfilm file formats</w:t>
            </w:r>
          </w:p>
        </w:tc>
        <w:tc>
          <w:tcPr>
            <w:tcW w:w="5425" w:type="dxa"/>
            <w:tcBorders>
              <w:top w:val="single" w:sz="4" w:space="0" w:color="auto"/>
              <w:left w:val="single" w:sz="4" w:space="0" w:color="auto"/>
              <w:bottom w:val="single" w:sz="4" w:space="0" w:color="auto"/>
              <w:right w:val="single" w:sz="4" w:space="0" w:color="auto"/>
            </w:tcBorders>
            <w:shd w:val="clear" w:color="auto" w:fill="auto"/>
          </w:tcPr>
          <w:p w14:paraId="4E070EF0"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s</w:t>
            </w:r>
            <w:r w:rsidRPr="00B476EA">
              <w:rPr>
                <w:rFonts w:ascii="Calibri" w:eastAsia="Times New Roman" w:hAnsi="Calibri" w:cs="Calibri"/>
                <w:sz w:val="16"/>
                <w:szCs w:val="16"/>
              </w:rPr>
              <w:t xml:space="preserve">can or otherwise develop digital images of records currently existing in paper, microfiche, or microfilm media; and convert the digital images into digital files that can be easily used by </w:t>
            </w:r>
            <w:r>
              <w:rPr>
                <w:rFonts w:ascii="Calibri" w:eastAsia="Times New Roman" w:hAnsi="Calibri" w:cs="Calibri"/>
                <w:sz w:val="16"/>
                <w:szCs w:val="16"/>
              </w:rPr>
              <w:t>the Participating Entity</w:t>
            </w:r>
            <w:r w:rsidRPr="00B476EA">
              <w:rPr>
                <w:rFonts w:ascii="Calibri" w:eastAsia="Times New Roman" w:hAnsi="Calibri" w:cs="Calibri"/>
                <w:sz w:val="16"/>
                <w:szCs w:val="16"/>
              </w:rPr>
              <w:t xml:space="preserve">. The digital files must include an index of any applicable metadata and must be compatible with </w:t>
            </w:r>
            <w:r>
              <w:rPr>
                <w:rFonts w:ascii="Calibri" w:eastAsia="Times New Roman" w:hAnsi="Calibri" w:cs="Calibri"/>
                <w:sz w:val="16"/>
                <w:szCs w:val="16"/>
              </w:rPr>
              <w:t>Participating Entity’s</w:t>
            </w:r>
            <w:r w:rsidRPr="00B476EA">
              <w:rPr>
                <w:rFonts w:ascii="Calibri" w:eastAsia="Times New Roman" w:hAnsi="Calibri" w:cs="Calibri"/>
                <w:sz w:val="16"/>
                <w:szCs w:val="16"/>
              </w:rPr>
              <w:t xml:space="preserve"> case management system (CMS), document management system (DMS), or other digital storage repository. Required digital file formats include multiple-page TIFF Group 4, standard PDF, PDF/A -C, searchable PDF format, and/or other formats as specified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(imaging). Image resolution must be at least 300 dots per inch (dpi) unless otherwise specified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FD4F93B"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ViaTRON has 45 Hi-Speed Production Scanners including Kodak Scanners, </w:t>
            </w:r>
            <w:proofErr w:type="spellStart"/>
            <w:r w:rsidRPr="004A30CC">
              <w:rPr>
                <w:rFonts w:ascii="Calibri" w:eastAsia="Times New Roman" w:hAnsi="Calibri" w:cs="Calibri"/>
                <w:color w:val="000000"/>
                <w:sz w:val="16"/>
                <w:szCs w:val="16"/>
              </w:rPr>
              <w:t>Mekel</w:t>
            </w:r>
            <w:proofErr w:type="spellEnd"/>
            <w:r w:rsidRPr="004A30CC">
              <w:rPr>
                <w:rFonts w:ascii="Calibri" w:eastAsia="Times New Roman" w:hAnsi="Calibri" w:cs="Calibri"/>
                <w:color w:val="000000"/>
                <w:sz w:val="16"/>
                <w:szCs w:val="16"/>
              </w:rPr>
              <w:t xml:space="preserve"> Microfiche/Microfilm scanners, and </w:t>
            </w:r>
            <w:proofErr w:type="spellStart"/>
            <w:r w:rsidRPr="004A30CC">
              <w:rPr>
                <w:rFonts w:ascii="Calibri" w:eastAsia="Times New Roman" w:hAnsi="Calibri" w:cs="Calibri"/>
                <w:color w:val="000000"/>
                <w:sz w:val="16"/>
                <w:szCs w:val="16"/>
              </w:rPr>
              <w:t>Contex</w:t>
            </w:r>
            <w:proofErr w:type="spellEnd"/>
            <w:r w:rsidRPr="004A30CC">
              <w:rPr>
                <w:rFonts w:ascii="Calibri" w:eastAsia="Times New Roman" w:hAnsi="Calibri" w:cs="Calibri"/>
                <w:color w:val="000000"/>
                <w:sz w:val="16"/>
                <w:szCs w:val="16"/>
              </w:rPr>
              <w:t xml:space="preserve"> Large Format Scanners</w:t>
            </w:r>
            <w:r>
              <w:rPr>
                <w:rFonts w:ascii="Calibri" w:eastAsia="Times New Roman" w:hAnsi="Calibri" w:cs="Calibri"/>
                <w:color w:val="000000"/>
                <w:sz w:val="16"/>
                <w:szCs w:val="16"/>
              </w:rPr>
              <w:t>,</w:t>
            </w:r>
            <w:r w:rsidRPr="004A30CC">
              <w:rPr>
                <w:rFonts w:ascii="Calibri" w:eastAsia="Times New Roman" w:hAnsi="Calibri" w:cs="Calibri"/>
                <w:color w:val="000000"/>
                <w:sz w:val="16"/>
                <w:szCs w:val="16"/>
              </w:rPr>
              <w:t xml:space="preserve"> as well as 205 Workstations for Indexing and Quality Assurance.</w:t>
            </w:r>
            <w:r w:rsidRPr="004A30CC">
              <w:rPr>
                <w:rFonts w:ascii="Calibri" w:eastAsia="Times New Roman" w:hAnsi="Calibri" w:cs="Calibri"/>
                <w:color w:val="000000"/>
                <w:sz w:val="16"/>
                <w:szCs w:val="16"/>
              </w:rPr>
              <w:br/>
            </w:r>
            <w:r w:rsidRPr="004A30CC">
              <w:rPr>
                <w:rFonts w:ascii="Calibri" w:eastAsia="Times New Roman" w:hAnsi="Calibri" w:cs="Calibri"/>
                <w:color w:val="000000"/>
                <w:sz w:val="16"/>
                <w:szCs w:val="16"/>
              </w:rPr>
              <w:br/>
              <w:t>ViaTRON can produce images from 300 dpi up to 600 dpi</w:t>
            </w:r>
            <w:r>
              <w:rPr>
                <w:rFonts w:ascii="Calibri" w:eastAsia="Times New Roman" w:hAnsi="Calibri" w:cs="Calibri"/>
                <w:color w:val="000000"/>
                <w:sz w:val="16"/>
                <w:szCs w:val="16"/>
              </w:rPr>
              <w:t>, e</w:t>
            </w:r>
            <w:r w:rsidRPr="004A30CC">
              <w:rPr>
                <w:rFonts w:ascii="Calibri" w:eastAsia="Times New Roman" w:hAnsi="Calibri" w:cs="Calibri"/>
                <w:color w:val="000000"/>
                <w:sz w:val="16"/>
                <w:szCs w:val="16"/>
              </w:rPr>
              <w:t xml:space="preserve">xport into any format including </w:t>
            </w:r>
            <w:proofErr w:type="spellStart"/>
            <w:r w:rsidRPr="004A30CC">
              <w:rPr>
                <w:rFonts w:ascii="Calibri" w:eastAsia="Times New Roman" w:hAnsi="Calibri" w:cs="Calibri"/>
                <w:color w:val="000000"/>
                <w:sz w:val="16"/>
                <w:szCs w:val="16"/>
              </w:rPr>
              <w:t>Muti</w:t>
            </w:r>
            <w:proofErr w:type="spellEnd"/>
            <w:r w:rsidRPr="004A30CC">
              <w:rPr>
                <w:rFonts w:ascii="Calibri" w:eastAsia="Times New Roman" w:hAnsi="Calibri" w:cs="Calibri"/>
                <w:color w:val="000000"/>
                <w:sz w:val="16"/>
                <w:szCs w:val="16"/>
              </w:rPr>
              <w:t>-page TIFF Group, Standard PDF, PDF/A -C, and searchable</w:t>
            </w:r>
            <w:r>
              <w:rPr>
                <w:rFonts w:ascii="Calibri" w:eastAsia="Times New Roman" w:hAnsi="Calibri" w:cs="Calibri"/>
                <w:color w:val="000000"/>
                <w:sz w:val="16"/>
                <w:szCs w:val="16"/>
              </w:rPr>
              <w:t>,</w:t>
            </w:r>
            <w:r w:rsidRPr="004A30C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a</w:t>
            </w:r>
            <w:r w:rsidRPr="004A30CC">
              <w:rPr>
                <w:rFonts w:ascii="Calibri" w:eastAsia="Times New Roman" w:hAnsi="Calibri" w:cs="Calibri"/>
                <w:color w:val="000000"/>
                <w:sz w:val="16"/>
                <w:szCs w:val="16"/>
              </w:rPr>
              <w:t>s well as many others.</w:t>
            </w:r>
          </w:p>
        </w:tc>
      </w:tr>
      <w:tr w:rsidR="00015E84" w:rsidRPr="004A30CC" w14:paraId="1F17AFF3" w14:textId="77777777" w:rsidTr="00BD2F57">
        <w:trPr>
          <w:trHeight w:val="80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94984FC" w14:textId="46F058A0" w:rsidR="00015E84" w:rsidRPr="004A30CC" w:rsidRDefault="00BD2F57" w:rsidP="003A0BE2">
            <w:pPr>
              <w:rPr>
                <w:rFonts w:ascii="Calibri" w:eastAsia="Times New Roman" w:hAnsi="Calibri" w:cs="Calibri"/>
                <w:sz w:val="16"/>
                <w:szCs w:val="16"/>
              </w:rPr>
            </w:pPr>
            <w:r w:rsidRPr="004A30CC">
              <w:rPr>
                <w:rFonts w:ascii="Calibri" w:eastAsia="Times New Roman" w:hAnsi="Calibri" w:cs="Calibri"/>
                <w:sz w:val="16"/>
                <w:szCs w:val="16"/>
              </w:rPr>
              <w:t>Staffing Resources: Readiness and Availability</w:t>
            </w:r>
          </w:p>
        </w:tc>
        <w:tc>
          <w:tcPr>
            <w:tcW w:w="5425" w:type="dxa"/>
            <w:tcBorders>
              <w:top w:val="single" w:sz="4" w:space="0" w:color="auto"/>
              <w:left w:val="nil"/>
              <w:bottom w:val="single" w:sz="4" w:space="0" w:color="auto"/>
              <w:right w:val="single" w:sz="4" w:space="0" w:color="auto"/>
            </w:tcBorders>
            <w:shd w:val="clear" w:color="auto" w:fill="auto"/>
            <w:hideMark/>
          </w:tcPr>
          <w:p w14:paraId="347F70F1" w14:textId="0FF2A0EF" w:rsidR="00015E84" w:rsidRPr="004A30CC" w:rsidRDefault="00BD2F57" w:rsidP="003A0BE2">
            <w:pPr>
              <w:rPr>
                <w:rFonts w:ascii="Calibri" w:eastAsia="Times New Roman" w:hAnsi="Calibri" w:cs="Calibri"/>
                <w:sz w:val="16"/>
                <w:szCs w:val="16"/>
              </w:rPr>
            </w:pPr>
            <w:r>
              <w:rPr>
                <w:rFonts w:ascii="Calibri" w:eastAsia="Times New Roman" w:hAnsi="Calibri" w:cs="Calibri"/>
                <w:sz w:val="16"/>
                <w:szCs w:val="16"/>
              </w:rPr>
              <w:t>Contractor will</w:t>
            </w:r>
            <w:r w:rsidRPr="00B476EA">
              <w:rPr>
                <w:rFonts w:ascii="Calibri" w:eastAsia="Times New Roman" w:hAnsi="Calibri" w:cs="Calibri"/>
                <w:sz w:val="16"/>
                <w:szCs w:val="16"/>
              </w:rPr>
              <w:t xml:space="preserve"> provide adequate staffing levels and resources from the inception of </w:t>
            </w:r>
            <w:r>
              <w:rPr>
                <w:rFonts w:ascii="Calibri" w:eastAsia="Times New Roman" w:hAnsi="Calibri" w:cs="Calibri"/>
                <w:sz w:val="16"/>
                <w:szCs w:val="16"/>
              </w:rPr>
              <w:t>W</w:t>
            </w:r>
            <w:r w:rsidRPr="00B476EA">
              <w:rPr>
                <w:rFonts w:ascii="Calibri" w:eastAsia="Times New Roman" w:hAnsi="Calibri" w:cs="Calibri"/>
                <w:sz w:val="16"/>
                <w:szCs w:val="16"/>
              </w:rPr>
              <w:t>ork with a</w:t>
            </w:r>
            <w:r>
              <w:rPr>
                <w:rFonts w:ascii="Calibri" w:eastAsia="Times New Roman" w:hAnsi="Calibri" w:cs="Calibri"/>
                <w:sz w:val="16"/>
                <w:szCs w:val="16"/>
              </w:rPr>
              <w:t xml:space="preserve"> Participating Entity</w:t>
            </w:r>
            <w:r w:rsidRPr="00B476EA">
              <w:rPr>
                <w:rFonts w:ascii="Calibri" w:eastAsia="Times New Roman" w:hAnsi="Calibri" w:cs="Calibri"/>
                <w:sz w:val="16"/>
                <w:szCs w:val="16"/>
              </w:rPr>
              <w:t xml:space="preserve"> through the termination of the </w:t>
            </w:r>
            <w:r>
              <w:rPr>
                <w:rFonts w:ascii="Calibri" w:eastAsia="Times New Roman" w:hAnsi="Calibri" w:cs="Calibri"/>
                <w:sz w:val="16"/>
                <w:szCs w:val="16"/>
              </w:rPr>
              <w:t>W</w:t>
            </w:r>
            <w:r w:rsidRPr="00B476EA">
              <w:rPr>
                <w:rFonts w:ascii="Calibri" w:eastAsia="Times New Roman" w:hAnsi="Calibri" w:cs="Calibri"/>
                <w:sz w:val="16"/>
                <w:szCs w:val="16"/>
              </w:rPr>
              <w:t>ork.</w:t>
            </w:r>
          </w:p>
        </w:tc>
        <w:tc>
          <w:tcPr>
            <w:tcW w:w="3510" w:type="dxa"/>
            <w:tcBorders>
              <w:top w:val="single" w:sz="4" w:space="0" w:color="auto"/>
              <w:left w:val="nil"/>
              <w:bottom w:val="single" w:sz="4" w:space="0" w:color="auto"/>
              <w:right w:val="single" w:sz="4" w:space="0" w:color="auto"/>
            </w:tcBorders>
            <w:shd w:val="clear" w:color="auto" w:fill="auto"/>
            <w:hideMark/>
          </w:tcPr>
          <w:p w14:paraId="181CACA3" w14:textId="406CE7D1"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r w:rsidR="00BD2F57" w:rsidRPr="004A30CC">
              <w:rPr>
                <w:rFonts w:ascii="Calibri" w:eastAsia="Times New Roman" w:hAnsi="Calibri" w:cs="Calibri"/>
                <w:color w:val="000000"/>
                <w:sz w:val="16"/>
                <w:szCs w:val="16"/>
              </w:rPr>
              <w:t>ViaTRON has multiple shifts of employee's and a core team that has been with ViaTRON for over 10 years each.</w:t>
            </w:r>
          </w:p>
        </w:tc>
      </w:tr>
      <w:tr w:rsidR="00BD2F57" w:rsidRPr="004A30CC" w14:paraId="6E0E8948" w14:textId="77777777" w:rsidTr="001F37EA">
        <w:trPr>
          <w:trHeight w:val="1151"/>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7F57AF4E" w14:textId="5E5116B3" w:rsidR="00BD2F57" w:rsidRPr="004A30CC" w:rsidRDefault="00BD2F57" w:rsidP="003A0BE2">
            <w:pPr>
              <w:rPr>
                <w:rFonts w:ascii="Calibri" w:eastAsia="Times New Roman" w:hAnsi="Calibri" w:cs="Calibri"/>
                <w:sz w:val="16"/>
                <w:szCs w:val="16"/>
              </w:rPr>
            </w:pPr>
            <w:r w:rsidRPr="004A30CC">
              <w:rPr>
                <w:rFonts w:ascii="Calibri" w:eastAsia="Times New Roman" w:hAnsi="Calibri" w:cs="Calibri"/>
                <w:sz w:val="16"/>
                <w:szCs w:val="16"/>
              </w:rPr>
              <w:t>Equipment</w:t>
            </w:r>
          </w:p>
        </w:tc>
        <w:tc>
          <w:tcPr>
            <w:tcW w:w="5425" w:type="dxa"/>
            <w:tcBorders>
              <w:top w:val="single" w:sz="4" w:space="0" w:color="auto"/>
              <w:left w:val="nil"/>
              <w:bottom w:val="single" w:sz="4" w:space="0" w:color="auto"/>
              <w:right w:val="single" w:sz="4" w:space="0" w:color="auto"/>
            </w:tcBorders>
            <w:shd w:val="clear" w:color="auto" w:fill="auto"/>
          </w:tcPr>
          <w:p w14:paraId="61ED46D5" w14:textId="0B7937ED" w:rsidR="00BD2F57" w:rsidRDefault="00BD2F57"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rovide, operate, and service all equipment for imaging court and Judicial Branch records. This includes, but is not limited to, scanners, paper joggers, and prepping equipment for on-site and offsite document conversion services. This also includes the maintenance and repair of such equipment so that the equipment is operational at all times.</w:t>
            </w:r>
          </w:p>
        </w:tc>
        <w:tc>
          <w:tcPr>
            <w:tcW w:w="3510" w:type="dxa"/>
            <w:tcBorders>
              <w:top w:val="single" w:sz="4" w:space="0" w:color="auto"/>
              <w:left w:val="nil"/>
              <w:bottom w:val="single" w:sz="4" w:space="0" w:color="auto"/>
              <w:right w:val="single" w:sz="4" w:space="0" w:color="auto"/>
            </w:tcBorders>
            <w:shd w:val="clear" w:color="auto" w:fill="auto"/>
          </w:tcPr>
          <w:p w14:paraId="66C35130" w14:textId="77777777" w:rsidR="00BD2F57" w:rsidRPr="004A30CC" w:rsidRDefault="00BD2F57" w:rsidP="003A0BE2">
            <w:pPr>
              <w:rPr>
                <w:rFonts w:ascii="Calibri" w:eastAsia="Times New Roman" w:hAnsi="Calibri" w:cs="Calibri"/>
                <w:color w:val="000000"/>
                <w:sz w:val="16"/>
                <w:szCs w:val="16"/>
              </w:rPr>
            </w:pPr>
          </w:p>
        </w:tc>
      </w:tr>
      <w:tr w:rsidR="00015E84" w:rsidRPr="004A30CC" w14:paraId="30C467C7" w14:textId="77777777" w:rsidTr="001F37EA">
        <w:trPr>
          <w:trHeight w:val="836"/>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6AC5C2BC"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lastRenderedPageBreak/>
              <w:t>Offsite imaging services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FCC8EBF"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 will have t</w:t>
            </w:r>
            <w:r w:rsidRPr="00B476EA">
              <w:rPr>
                <w:rFonts w:ascii="Calibri" w:eastAsia="Times New Roman" w:hAnsi="Calibri" w:cs="Calibri"/>
                <w:sz w:val="16"/>
                <w:szCs w:val="16"/>
              </w:rPr>
              <w:t xml:space="preserve">he capability of performing imaging services offsite. All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offsite operations and storage of </w:t>
            </w:r>
            <w:r>
              <w:rPr>
                <w:rFonts w:ascii="Calibri" w:eastAsia="Times New Roman" w:hAnsi="Calibri" w:cs="Calibri"/>
                <w:sz w:val="16"/>
                <w:szCs w:val="16"/>
              </w:rPr>
              <w:t>D</w:t>
            </w:r>
            <w:r w:rsidRPr="00B476EA">
              <w:rPr>
                <w:rFonts w:ascii="Calibri" w:eastAsia="Times New Roman" w:hAnsi="Calibri" w:cs="Calibri"/>
                <w:sz w:val="16"/>
                <w:szCs w:val="16"/>
              </w:rPr>
              <w:t xml:space="preserve">ata for </w:t>
            </w:r>
            <w:r>
              <w:rPr>
                <w:rFonts w:ascii="Calibri" w:eastAsia="Times New Roman" w:hAnsi="Calibri" w:cs="Calibri"/>
                <w:sz w:val="16"/>
                <w:szCs w:val="16"/>
              </w:rPr>
              <w:t>the Participating Entity</w:t>
            </w:r>
            <w:r w:rsidRPr="00B476EA">
              <w:rPr>
                <w:rFonts w:ascii="Calibri" w:eastAsia="Times New Roman" w:hAnsi="Calibri" w:cs="Calibri"/>
                <w:sz w:val="16"/>
                <w:szCs w:val="16"/>
              </w:rPr>
              <w:t xml:space="preserve"> must be located within the contiguous U.S.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58D1752" w14:textId="77777777" w:rsidR="00015E84" w:rsidRPr="004A30CC" w:rsidRDefault="00015E84" w:rsidP="003A0BE2">
            <w:pPr>
              <w:rPr>
                <w:rFonts w:ascii="Calibri" w:eastAsia="Times New Roman" w:hAnsi="Calibri" w:cs="Calibri"/>
                <w:color w:val="000000"/>
                <w:sz w:val="16"/>
                <w:szCs w:val="16"/>
              </w:rPr>
            </w:pPr>
            <w:proofErr w:type="spellStart"/>
            <w:r w:rsidRPr="004A30CC">
              <w:rPr>
                <w:rFonts w:ascii="Calibri" w:eastAsia="Times New Roman" w:hAnsi="Calibri" w:cs="Calibri"/>
                <w:color w:val="000000"/>
                <w:sz w:val="16"/>
                <w:szCs w:val="16"/>
              </w:rPr>
              <w:t>ViaTRON's</w:t>
            </w:r>
            <w:proofErr w:type="spellEnd"/>
            <w:r w:rsidRPr="004A30CC">
              <w:rPr>
                <w:rFonts w:ascii="Calibri" w:eastAsia="Times New Roman" w:hAnsi="Calibri" w:cs="Calibri"/>
                <w:color w:val="000000"/>
                <w:sz w:val="16"/>
                <w:szCs w:val="16"/>
              </w:rPr>
              <w:t xml:space="preserve"> HQ is located in Los Angeles County and </w:t>
            </w:r>
            <w:r>
              <w:rPr>
                <w:rFonts w:ascii="Calibri" w:eastAsia="Times New Roman" w:hAnsi="Calibri" w:cs="Calibri"/>
                <w:color w:val="000000"/>
                <w:sz w:val="16"/>
                <w:szCs w:val="16"/>
              </w:rPr>
              <w:t>has</w:t>
            </w:r>
            <w:r w:rsidRPr="004A30CC">
              <w:rPr>
                <w:rFonts w:ascii="Calibri" w:eastAsia="Times New Roman" w:hAnsi="Calibri" w:cs="Calibri"/>
                <w:color w:val="000000"/>
                <w:sz w:val="16"/>
                <w:szCs w:val="16"/>
              </w:rPr>
              <w:t xml:space="preserve"> a fleet of unmarked caged secure vehicles for all sizes of pickups.</w:t>
            </w:r>
          </w:p>
        </w:tc>
      </w:tr>
      <w:tr w:rsidR="00015E84" w:rsidRPr="004A30CC" w14:paraId="56B1DFAB" w14:textId="77777777" w:rsidTr="001F37EA">
        <w:trPr>
          <w:trHeight w:val="593"/>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9CDFF9A"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Onsite imaging services</w:t>
            </w:r>
          </w:p>
        </w:tc>
        <w:tc>
          <w:tcPr>
            <w:tcW w:w="5425" w:type="dxa"/>
            <w:tcBorders>
              <w:top w:val="single" w:sz="4" w:space="0" w:color="auto"/>
              <w:left w:val="nil"/>
              <w:bottom w:val="single" w:sz="4" w:space="0" w:color="auto"/>
              <w:right w:val="single" w:sz="4" w:space="0" w:color="auto"/>
            </w:tcBorders>
            <w:shd w:val="clear" w:color="auto" w:fill="auto"/>
            <w:hideMark/>
          </w:tcPr>
          <w:p w14:paraId="6ED3ADA1"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c</w:t>
            </w:r>
            <w:r w:rsidRPr="00B476EA">
              <w:rPr>
                <w:rFonts w:ascii="Calibri" w:eastAsia="Times New Roman" w:hAnsi="Calibri" w:cs="Calibri"/>
                <w:sz w:val="16"/>
                <w:szCs w:val="16"/>
              </w:rPr>
              <w:t>apab</w:t>
            </w:r>
            <w:r>
              <w:rPr>
                <w:rFonts w:ascii="Calibri" w:eastAsia="Times New Roman" w:hAnsi="Calibri" w:cs="Calibri"/>
                <w:sz w:val="16"/>
                <w:szCs w:val="16"/>
              </w:rPr>
              <w:t>ility</w:t>
            </w:r>
            <w:r w:rsidRPr="00B476EA">
              <w:rPr>
                <w:rFonts w:ascii="Calibri" w:eastAsia="Times New Roman" w:hAnsi="Calibri" w:cs="Calibri"/>
                <w:sz w:val="16"/>
                <w:szCs w:val="16"/>
              </w:rPr>
              <w:t xml:space="preserve"> of performing imaging services onsite at </w:t>
            </w:r>
            <w:r>
              <w:rPr>
                <w:rFonts w:ascii="Calibri" w:eastAsia="Times New Roman" w:hAnsi="Calibri" w:cs="Calibri"/>
                <w:sz w:val="16"/>
                <w:szCs w:val="16"/>
              </w:rPr>
              <w:t>the</w:t>
            </w:r>
            <w:r w:rsidRPr="00B476EA">
              <w:rPr>
                <w:rFonts w:ascii="Calibri" w:eastAsia="Times New Roman" w:hAnsi="Calibri" w:cs="Calibri"/>
                <w:sz w:val="16"/>
                <w:szCs w:val="16"/>
              </w:rPr>
              <w:t xml:space="preserv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or JCC facility.</w:t>
            </w:r>
          </w:p>
        </w:tc>
        <w:tc>
          <w:tcPr>
            <w:tcW w:w="3510" w:type="dxa"/>
            <w:tcBorders>
              <w:top w:val="single" w:sz="4" w:space="0" w:color="auto"/>
              <w:left w:val="nil"/>
              <w:bottom w:val="single" w:sz="4" w:space="0" w:color="auto"/>
              <w:right w:val="single" w:sz="4" w:space="0" w:color="auto"/>
            </w:tcBorders>
            <w:shd w:val="clear" w:color="auto" w:fill="auto"/>
            <w:hideMark/>
          </w:tcPr>
          <w:p w14:paraId="49B8EEE7"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ViaTRON is capable of performing on-site scanning in all 58 counties in California.</w:t>
            </w:r>
          </w:p>
        </w:tc>
      </w:tr>
      <w:tr w:rsidR="00015E84" w:rsidRPr="004A30CC" w14:paraId="69625A3F" w14:textId="77777777" w:rsidTr="003A0BE2">
        <w:trPr>
          <w:trHeight w:val="60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0DE957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Transport of files to imaging preparation areas</w:t>
            </w:r>
          </w:p>
        </w:tc>
        <w:tc>
          <w:tcPr>
            <w:tcW w:w="5425" w:type="dxa"/>
            <w:tcBorders>
              <w:top w:val="single" w:sz="4" w:space="0" w:color="auto"/>
              <w:left w:val="nil"/>
              <w:bottom w:val="single" w:sz="4" w:space="0" w:color="auto"/>
              <w:right w:val="single" w:sz="4" w:space="0" w:color="auto"/>
            </w:tcBorders>
            <w:shd w:val="clear" w:color="auto" w:fill="auto"/>
            <w:hideMark/>
          </w:tcPr>
          <w:p w14:paraId="7618B0BF"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rovide all necessary equipment to transport boxed and open-shelved files and documents from storage and holding areas to imaging preparation areas.</w:t>
            </w:r>
          </w:p>
        </w:tc>
        <w:tc>
          <w:tcPr>
            <w:tcW w:w="3510" w:type="dxa"/>
            <w:tcBorders>
              <w:top w:val="single" w:sz="4" w:space="0" w:color="auto"/>
              <w:left w:val="nil"/>
              <w:bottom w:val="single" w:sz="4" w:space="0" w:color="auto"/>
              <w:right w:val="single" w:sz="4" w:space="0" w:color="auto"/>
            </w:tcBorders>
            <w:shd w:val="clear" w:color="auto" w:fill="auto"/>
            <w:hideMark/>
          </w:tcPr>
          <w:p w14:paraId="2C418A46"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538AA823" w14:textId="77777777" w:rsidTr="003A0BE2">
        <w:trPr>
          <w:trHeight w:val="80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D2D134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Third party courier services to transport JBE files</w:t>
            </w:r>
          </w:p>
        </w:tc>
        <w:tc>
          <w:tcPr>
            <w:tcW w:w="5425" w:type="dxa"/>
            <w:tcBorders>
              <w:top w:val="nil"/>
              <w:left w:val="nil"/>
              <w:bottom w:val="single" w:sz="4" w:space="0" w:color="auto"/>
              <w:right w:val="single" w:sz="4" w:space="0" w:color="auto"/>
            </w:tcBorders>
            <w:shd w:val="clear" w:color="auto" w:fill="auto"/>
            <w:hideMark/>
          </w:tcPr>
          <w:p w14:paraId="45497651"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For imaging services performed offsite, if the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uses a third-party courier service to transport JBE files to or from judicial branch locations, the third-party courier service must be adequately bonded and/or insured.</w:t>
            </w:r>
          </w:p>
        </w:tc>
        <w:tc>
          <w:tcPr>
            <w:tcW w:w="3510" w:type="dxa"/>
            <w:tcBorders>
              <w:top w:val="nil"/>
              <w:left w:val="nil"/>
              <w:bottom w:val="single" w:sz="4" w:space="0" w:color="auto"/>
              <w:right w:val="single" w:sz="4" w:space="0" w:color="auto"/>
            </w:tcBorders>
            <w:shd w:val="clear" w:color="auto" w:fill="auto"/>
            <w:hideMark/>
          </w:tcPr>
          <w:p w14:paraId="2E4CCE14"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ViaTRON only uses </w:t>
            </w:r>
            <w:proofErr w:type="spellStart"/>
            <w:r w:rsidRPr="004A30CC">
              <w:rPr>
                <w:rFonts w:ascii="Calibri" w:eastAsia="Times New Roman" w:hAnsi="Calibri" w:cs="Calibri"/>
                <w:color w:val="000000"/>
                <w:sz w:val="16"/>
                <w:szCs w:val="16"/>
              </w:rPr>
              <w:t>ViaTRON's</w:t>
            </w:r>
            <w:proofErr w:type="spellEnd"/>
            <w:r w:rsidRPr="004A30CC">
              <w:rPr>
                <w:rFonts w:ascii="Calibri" w:eastAsia="Times New Roman" w:hAnsi="Calibri" w:cs="Calibri"/>
                <w:color w:val="000000"/>
                <w:sz w:val="16"/>
                <w:szCs w:val="16"/>
              </w:rPr>
              <w:t xml:space="preserve"> employees to transport boxes.  ViaTRON do</w:t>
            </w:r>
            <w:r>
              <w:rPr>
                <w:rFonts w:ascii="Calibri" w:eastAsia="Times New Roman" w:hAnsi="Calibri" w:cs="Calibri"/>
                <w:color w:val="000000"/>
                <w:sz w:val="16"/>
                <w:szCs w:val="16"/>
              </w:rPr>
              <w:t>es</w:t>
            </w:r>
            <w:r w:rsidRPr="004A30CC">
              <w:rPr>
                <w:rFonts w:ascii="Calibri" w:eastAsia="Times New Roman" w:hAnsi="Calibri" w:cs="Calibri"/>
                <w:color w:val="000000"/>
                <w:sz w:val="16"/>
                <w:szCs w:val="16"/>
              </w:rPr>
              <w:t xml:space="preserve"> not use subcontractors due to chain of custody.</w:t>
            </w:r>
          </w:p>
        </w:tc>
      </w:tr>
      <w:tr w:rsidR="00015E84" w:rsidRPr="004A30CC" w14:paraId="3172E380" w14:textId="77777777" w:rsidTr="003A0BE2">
        <w:trPr>
          <w:trHeight w:val="134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9611C83"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Identification of vendor contact personnel</w:t>
            </w:r>
          </w:p>
        </w:tc>
        <w:tc>
          <w:tcPr>
            <w:tcW w:w="5425" w:type="dxa"/>
            <w:tcBorders>
              <w:top w:val="nil"/>
              <w:left w:val="nil"/>
              <w:bottom w:val="single" w:sz="4" w:space="0" w:color="auto"/>
              <w:right w:val="single" w:sz="4" w:space="0" w:color="auto"/>
            </w:tcBorders>
            <w:shd w:val="clear" w:color="auto" w:fill="auto"/>
            <w:hideMark/>
          </w:tcPr>
          <w:p w14:paraId="6D8F803D"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 xml:space="preserve">rovide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with the names of all assigned personnel responsible for any </w:t>
            </w:r>
            <w:r>
              <w:rPr>
                <w:rFonts w:ascii="Calibri" w:eastAsia="Times New Roman" w:hAnsi="Calibri" w:cs="Calibri"/>
                <w:sz w:val="16"/>
                <w:szCs w:val="16"/>
              </w:rPr>
              <w:t>W</w:t>
            </w:r>
            <w:r w:rsidRPr="00B476EA">
              <w:rPr>
                <w:rFonts w:ascii="Calibri" w:eastAsia="Times New Roman" w:hAnsi="Calibri" w:cs="Calibri"/>
                <w:sz w:val="16"/>
                <w:szCs w:val="16"/>
              </w:rPr>
              <w:t>ork related to imaging services for the participating JBE.</w:t>
            </w:r>
          </w:p>
        </w:tc>
        <w:tc>
          <w:tcPr>
            <w:tcW w:w="3510" w:type="dxa"/>
            <w:tcBorders>
              <w:top w:val="nil"/>
              <w:left w:val="nil"/>
              <w:bottom w:val="single" w:sz="4" w:space="0" w:color="auto"/>
              <w:right w:val="single" w:sz="4" w:space="0" w:color="auto"/>
            </w:tcBorders>
            <w:shd w:val="clear" w:color="auto" w:fill="auto"/>
            <w:hideMark/>
          </w:tcPr>
          <w:p w14:paraId="35379C45"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All team personal from Project Leads to core staff will be </w:t>
            </w:r>
            <w:r>
              <w:rPr>
                <w:rFonts w:ascii="Calibri" w:eastAsia="Times New Roman" w:hAnsi="Calibri" w:cs="Calibri"/>
                <w:color w:val="000000"/>
                <w:sz w:val="16"/>
                <w:szCs w:val="16"/>
              </w:rPr>
              <w:t>communicated to the Participating Entity upon the execution of the Participating Addendum</w:t>
            </w:r>
            <w:r w:rsidRPr="004A30CC">
              <w:rPr>
                <w:rFonts w:ascii="Calibri" w:eastAsia="Times New Roman" w:hAnsi="Calibri" w:cs="Calibri"/>
                <w:color w:val="000000"/>
                <w:sz w:val="16"/>
                <w:szCs w:val="16"/>
              </w:rPr>
              <w:t>. The same staff has been background checked by the FBI/DA and live scanned and e-verified.</w:t>
            </w:r>
          </w:p>
        </w:tc>
      </w:tr>
      <w:tr w:rsidR="00015E84" w:rsidRPr="004A30CC" w14:paraId="4E460893" w14:textId="77777777" w:rsidTr="003A0BE2">
        <w:trPr>
          <w:trHeight w:val="4877"/>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F8E7693"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Documents to be imaged into digital files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767AD69"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c</w:t>
            </w:r>
            <w:r w:rsidRPr="00B476EA">
              <w:rPr>
                <w:rFonts w:ascii="Calibri" w:eastAsia="Times New Roman" w:hAnsi="Calibri" w:cs="Calibri"/>
                <w:sz w:val="16"/>
                <w:szCs w:val="16"/>
              </w:rPr>
              <w:t>apab</w:t>
            </w:r>
            <w:r>
              <w:rPr>
                <w:rFonts w:ascii="Calibri" w:eastAsia="Times New Roman" w:hAnsi="Calibri" w:cs="Calibri"/>
                <w:sz w:val="16"/>
                <w:szCs w:val="16"/>
              </w:rPr>
              <w:t>ility</w:t>
            </w:r>
            <w:r w:rsidRPr="00B476EA">
              <w:rPr>
                <w:rFonts w:ascii="Calibri" w:eastAsia="Times New Roman" w:hAnsi="Calibri" w:cs="Calibri"/>
                <w:sz w:val="16"/>
                <w:szCs w:val="16"/>
              </w:rPr>
              <w:t xml:space="preserve"> of imaging the following types of documents. These include, but are not limited to, the following:</w:t>
            </w:r>
            <w:r w:rsidRPr="00B476EA">
              <w:rPr>
                <w:rFonts w:ascii="Calibri" w:eastAsia="Times New Roman" w:hAnsi="Calibri" w:cs="Calibri"/>
                <w:sz w:val="16"/>
                <w:szCs w:val="16"/>
              </w:rPr>
              <w:br/>
              <w:t>• Letter size documents (this represents the majority of the file contents)</w:t>
            </w:r>
            <w:r w:rsidRPr="00B476EA">
              <w:rPr>
                <w:rFonts w:ascii="Calibri" w:eastAsia="Times New Roman" w:hAnsi="Calibri" w:cs="Calibri"/>
                <w:sz w:val="16"/>
                <w:szCs w:val="16"/>
              </w:rPr>
              <w:br/>
              <w:t>• Legal size documents</w:t>
            </w:r>
            <w:r w:rsidRPr="00B476EA">
              <w:rPr>
                <w:rFonts w:ascii="Calibri" w:eastAsia="Times New Roman" w:hAnsi="Calibri" w:cs="Calibri"/>
                <w:sz w:val="16"/>
                <w:szCs w:val="16"/>
              </w:rPr>
              <w:br/>
              <w:t>• Colored paper</w:t>
            </w:r>
            <w:r w:rsidRPr="00B476EA">
              <w:rPr>
                <w:rFonts w:ascii="Calibri" w:eastAsia="Times New Roman" w:hAnsi="Calibri" w:cs="Calibri"/>
                <w:sz w:val="16"/>
                <w:szCs w:val="16"/>
              </w:rPr>
              <w:br/>
              <w:t>• Post-It Notes</w:t>
            </w:r>
            <w:r w:rsidRPr="00B476EA">
              <w:rPr>
                <w:rFonts w:ascii="Calibri" w:eastAsia="Times New Roman" w:hAnsi="Calibri" w:cs="Calibri"/>
                <w:sz w:val="16"/>
                <w:szCs w:val="16"/>
              </w:rPr>
              <w:br/>
              <w:t>• NCR paper</w:t>
            </w:r>
            <w:r w:rsidRPr="00B476EA">
              <w:rPr>
                <w:rFonts w:ascii="Calibri" w:eastAsia="Times New Roman" w:hAnsi="Calibri" w:cs="Calibri"/>
                <w:sz w:val="16"/>
                <w:szCs w:val="16"/>
              </w:rPr>
              <w:br/>
              <w:t>• “Onion skin” paper</w:t>
            </w:r>
            <w:r w:rsidRPr="00B476EA">
              <w:rPr>
                <w:rFonts w:ascii="Calibri" w:eastAsia="Times New Roman" w:hAnsi="Calibri" w:cs="Calibri"/>
                <w:sz w:val="16"/>
                <w:szCs w:val="16"/>
              </w:rPr>
              <w:br/>
              <w:t>• Judges’ notes on varying sizes of paper</w:t>
            </w:r>
            <w:r w:rsidRPr="00B476EA">
              <w:rPr>
                <w:rFonts w:ascii="Calibri" w:eastAsia="Times New Roman" w:hAnsi="Calibri" w:cs="Calibri"/>
                <w:sz w:val="16"/>
                <w:szCs w:val="16"/>
              </w:rPr>
              <w:br/>
              <w:t>• Tabbed paper exhibits</w:t>
            </w:r>
            <w:r w:rsidRPr="00B476EA">
              <w:rPr>
                <w:rFonts w:ascii="Calibri" w:eastAsia="Times New Roman" w:hAnsi="Calibri" w:cs="Calibri"/>
                <w:sz w:val="16"/>
                <w:szCs w:val="16"/>
              </w:rPr>
              <w:br/>
              <w:t>• Photograph exhibits</w:t>
            </w:r>
            <w:r w:rsidRPr="00B476EA">
              <w:rPr>
                <w:rFonts w:ascii="Calibri" w:eastAsia="Times New Roman" w:hAnsi="Calibri" w:cs="Calibri"/>
                <w:sz w:val="16"/>
                <w:szCs w:val="16"/>
              </w:rPr>
              <w:br/>
              <w:t>• Sealed envelopes with confidential or sealed information</w:t>
            </w:r>
            <w:r w:rsidRPr="00B476EA">
              <w:rPr>
                <w:rFonts w:ascii="Calibri" w:eastAsia="Times New Roman" w:hAnsi="Calibri" w:cs="Calibri"/>
                <w:sz w:val="16"/>
                <w:szCs w:val="16"/>
              </w:rPr>
              <w:br/>
              <w:t>• Envelopes and certified mail return receipts</w:t>
            </w:r>
            <w:r w:rsidRPr="00B476EA">
              <w:rPr>
                <w:rFonts w:ascii="Calibri" w:eastAsia="Times New Roman" w:hAnsi="Calibri" w:cs="Calibri"/>
                <w:sz w:val="16"/>
                <w:szCs w:val="16"/>
              </w:rPr>
              <w:br/>
              <w:t>• Green bar (continuous computer) paper</w:t>
            </w:r>
            <w:r w:rsidRPr="00B476EA">
              <w:rPr>
                <w:rFonts w:ascii="Calibri" w:eastAsia="Times New Roman" w:hAnsi="Calibri" w:cs="Calibri"/>
                <w:sz w:val="16"/>
                <w:szCs w:val="16"/>
              </w:rPr>
              <w:br/>
              <w:t>• Letters received with attached envelopes</w:t>
            </w:r>
            <w:r w:rsidRPr="00B476EA">
              <w:rPr>
                <w:rFonts w:ascii="Calibri" w:eastAsia="Times New Roman" w:hAnsi="Calibri" w:cs="Calibri"/>
                <w:sz w:val="16"/>
                <w:szCs w:val="16"/>
              </w:rPr>
              <w:br/>
              <w:t>• Wills</w:t>
            </w:r>
            <w:r w:rsidRPr="00B476EA">
              <w:rPr>
                <w:rFonts w:ascii="Calibri" w:eastAsia="Times New Roman" w:hAnsi="Calibri" w:cs="Calibri"/>
                <w:sz w:val="16"/>
                <w:szCs w:val="16"/>
              </w:rPr>
              <w:br/>
              <w:t>• Pocket file folders</w:t>
            </w:r>
            <w:r w:rsidRPr="00B476EA">
              <w:rPr>
                <w:rFonts w:ascii="Calibri" w:eastAsia="Times New Roman" w:hAnsi="Calibri" w:cs="Calibri"/>
                <w:sz w:val="16"/>
                <w:szCs w:val="16"/>
              </w:rPr>
              <w:br/>
              <w:t>• File folders with stamped or written information on outside and/or inside covers</w:t>
            </w:r>
            <w:r w:rsidRPr="00B476EA">
              <w:rPr>
                <w:rFonts w:ascii="Calibri" w:eastAsia="Times New Roman" w:hAnsi="Calibri" w:cs="Calibri"/>
                <w:sz w:val="16"/>
                <w:szCs w:val="16"/>
              </w:rPr>
              <w:br/>
              <w:t>• Checks</w:t>
            </w:r>
            <w:r w:rsidRPr="00B476EA">
              <w:rPr>
                <w:rFonts w:ascii="Calibri" w:eastAsia="Times New Roman" w:hAnsi="Calibri" w:cs="Calibri"/>
                <w:sz w:val="16"/>
                <w:szCs w:val="16"/>
              </w:rPr>
              <w:br/>
              <w:t>• Fingerprint cards</w:t>
            </w:r>
            <w:r w:rsidRPr="00B476EA">
              <w:rPr>
                <w:rFonts w:ascii="Calibri" w:eastAsia="Times New Roman" w:hAnsi="Calibri" w:cs="Calibri"/>
                <w:sz w:val="16"/>
                <w:szCs w:val="16"/>
              </w:rPr>
              <w:br/>
              <w:t>• Spiral bound or otherwise bound transcripts, briefs, etc.</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F745DFA"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ViaTRON has a diverse collection of Scanners for converting all types of documents from Post-It Notes all the way up to 60" wide documents. ViaTRON has various book scanners, flatbed scanners, microfilm, microfiche, and aperture scanners as well.</w:t>
            </w:r>
            <w:r w:rsidRPr="004A30CC">
              <w:rPr>
                <w:rFonts w:ascii="Calibri" w:eastAsia="Times New Roman" w:hAnsi="Calibri" w:cs="Calibri"/>
                <w:color w:val="000000"/>
                <w:sz w:val="16"/>
                <w:szCs w:val="16"/>
              </w:rPr>
              <w:br w:type="page"/>
            </w:r>
            <w:r w:rsidRPr="004A30CC">
              <w:rPr>
                <w:rFonts w:ascii="Calibri" w:eastAsia="Times New Roman" w:hAnsi="Calibri" w:cs="Calibri"/>
                <w:color w:val="000000"/>
                <w:sz w:val="16"/>
                <w:szCs w:val="16"/>
              </w:rPr>
              <w:br w:type="page"/>
              <w:t>ViaTRON also has plastic sleeves that are used for extremely delicate scanning.</w:t>
            </w:r>
          </w:p>
        </w:tc>
      </w:tr>
      <w:tr w:rsidR="00015E84" w:rsidRPr="004A30CC" w14:paraId="36455069" w14:textId="77777777" w:rsidTr="003A0BE2">
        <w:trPr>
          <w:trHeight w:val="2474"/>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FC3D78D"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Storage environment for microfilm and microfiche.</w:t>
            </w:r>
          </w:p>
        </w:tc>
        <w:tc>
          <w:tcPr>
            <w:tcW w:w="5425" w:type="dxa"/>
            <w:tcBorders>
              <w:top w:val="single" w:sz="4" w:space="0" w:color="auto"/>
              <w:left w:val="nil"/>
              <w:bottom w:val="single" w:sz="4" w:space="0" w:color="auto"/>
              <w:right w:val="single" w:sz="4" w:space="0" w:color="auto"/>
            </w:tcBorders>
            <w:shd w:val="clear" w:color="auto" w:fill="auto"/>
            <w:hideMark/>
          </w:tcPr>
          <w:p w14:paraId="4731287E"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For offsite imaging,</w:t>
            </w:r>
            <w:r>
              <w:rPr>
                <w:rFonts w:ascii="Calibri" w:eastAsia="Times New Roman" w:hAnsi="Calibri" w:cs="Calibri"/>
                <w:sz w:val="16"/>
                <w:szCs w:val="16"/>
              </w:rPr>
              <w:t xml:space="preserve"> Contractor will</w:t>
            </w:r>
            <w:r w:rsidRPr="00B476EA">
              <w:rPr>
                <w:rFonts w:ascii="Calibri" w:eastAsia="Times New Roman" w:hAnsi="Calibri" w:cs="Calibri"/>
                <w:sz w:val="16"/>
                <w:szCs w:val="16"/>
              </w:rPr>
              <w:t xml:space="preserve"> provide industry best standard storage facilities for microfilm and microfiche.</w:t>
            </w:r>
            <w:r w:rsidRPr="00B476EA">
              <w:rPr>
                <w:rFonts w:ascii="Calibri" w:eastAsia="Times New Roman" w:hAnsi="Calibri" w:cs="Calibri"/>
                <w:sz w:val="16"/>
                <w:szCs w:val="16"/>
              </w:rPr>
              <w:br/>
              <w:t>1. Microfilm should be stored in a secured, sealed, airtight room with a constant cool environment with temperatures not exceeding 70 degrees.</w:t>
            </w:r>
            <w:r w:rsidRPr="00B476EA">
              <w:rPr>
                <w:rFonts w:ascii="Calibri" w:eastAsia="Times New Roman" w:hAnsi="Calibri" w:cs="Calibri"/>
                <w:sz w:val="16"/>
                <w:szCs w:val="16"/>
              </w:rPr>
              <w:br/>
              <w:t>2. Relative humidity should be maintained between 20 and 30 percent and should not fluctuate by 5 percent in a 24-hour period.</w:t>
            </w:r>
            <w:r w:rsidRPr="00B476EA">
              <w:rPr>
                <w:rFonts w:ascii="Calibri" w:eastAsia="Times New Roman" w:hAnsi="Calibri" w:cs="Calibri"/>
                <w:sz w:val="16"/>
                <w:szCs w:val="16"/>
              </w:rPr>
              <w:br/>
              <w:t>3. The storage room should include a properly designed and functioning HVAC system that controls the temperature and humidity and minimizes the infiltration of pollutants.</w:t>
            </w:r>
            <w:r w:rsidRPr="00B476EA">
              <w:rPr>
                <w:rFonts w:ascii="Calibri" w:eastAsia="Times New Roman" w:hAnsi="Calibri" w:cs="Calibri"/>
                <w:sz w:val="16"/>
                <w:szCs w:val="16"/>
              </w:rPr>
              <w:br/>
              <w:t>4. Microfilm enclosures (e.g., paper and plastic boxes) should be made of noncorroding materials that meet certain chemical and photographic criteria.</w:t>
            </w:r>
          </w:p>
        </w:tc>
        <w:tc>
          <w:tcPr>
            <w:tcW w:w="3510" w:type="dxa"/>
            <w:tcBorders>
              <w:top w:val="single" w:sz="4" w:space="0" w:color="auto"/>
              <w:left w:val="nil"/>
              <w:bottom w:val="single" w:sz="4" w:space="0" w:color="auto"/>
              <w:right w:val="single" w:sz="4" w:space="0" w:color="auto"/>
            </w:tcBorders>
            <w:shd w:val="clear" w:color="auto" w:fill="auto"/>
            <w:hideMark/>
          </w:tcPr>
          <w:p w14:paraId="43EB55BF"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63218B6" w14:textId="77777777" w:rsidTr="003A0BE2">
        <w:trPr>
          <w:trHeight w:val="377"/>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C2AA5B0"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Duplex imaging</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2B2306BD"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c</w:t>
            </w:r>
            <w:r w:rsidRPr="00B476EA">
              <w:rPr>
                <w:rFonts w:ascii="Calibri" w:eastAsia="Times New Roman" w:hAnsi="Calibri" w:cs="Calibri"/>
                <w:sz w:val="16"/>
                <w:szCs w:val="16"/>
              </w:rPr>
              <w:t>apab</w:t>
            </w:r>
            <w:r>
              <w:rPr>
                <w:rFonts w:ascii="Calibri" w:eastAsia="Times New Roman" w:hAnsi="Calibri" w:cs="Calibri"/>
                <w:sz w:val="16"/>
                <w:szCs w:val="16"/>
              </w:rPr>
              <w:t>ility</w:t>
            </w:r>
            <w:r w:rsidRPr="00B476EA">
              <w:rPr>
                <w:rFonts w:ascii="Calibri" w:eastAsia="Times New Roman" w:hAnsi="Calibri" w:cs="Calibri"/>
                <w:sz w:val="16"/>
                <w:szCs w:val="16"/>
              </w:rPr>
              <w:t xml:space="preserve"> of duplex imaging as directed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9C6442B"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All ViaTRON scanners scan duplex imaging as a standard.</w:t>
            </w:r>
          </w:p>
        </w:tc>
      </w:tr>
      <w:tr w:rsidR="00015E84" w:rsidRPr="004A30CC" w14:paraId="0069DB77" w14:textId="77777777" w:rsidTr="003A0BE2">
        <w:trPr>
          <w:trHeight w:val="782"/>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0AEAD7F6"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Color imaging</w:t>
            </w:r>
          </w:p>
        </w:tc>
        <w:tc>
          <w:tcPr>
            <w:tcW w:w="5425" w:type="dxa"/>
            <w:tcBorders>
              <w:top w:val="single" w:sz="4" w:space="0" w:color="auto"/>
              <w:left w:val="nil"/>
              <w:bottom w:val="single" w:sz="4" w:space="0" w:color="auto"/>
              <w:right w:val="single" w:sz="4" w:space="0" w:color="auto"/>
            </w:tcBorders>
            <w:shd w:val="clear" w:color="auto" w:fill="auto"/>
            <w:hideMark/>
          </w:tcPr>
          <w:p w14:paraId="6E6BA3AC"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All colored photos and documents </w:t>
            </w:r>
            <w:r>
              <w:rPr>
                <w:rFonts w:ascii="Calibri" w:eastAsia="Times New Roman" w:hAnsi="Calibri" w:cs="Calibri"/>
                <w:sz w:val="16"/>
                <w:szCs w:val="16"/>
              </w:rPr>
              <w:t>will</w:t>
            </w:r>
            <w:r w:rsidRPr="00B476EA">
              <w:rPr>
                <w:rFonts w:ascii="Calibri" w:eastAsia="Times New Roman" w:hAnsi="Calibri" w:cs="Calibri"/>
                <w:sz w:val="16"/>
                <w:szCs w:val="16"/>
              </w:rPr>
              <w:t xml:space="preserve"> be imag</w:t>
            </w:r>
            <w:r>
              <w:rPr>
                <w:rFonts w:ascii="Calibri" w:eastAsia="Times New Roman" w:hAnsi="Calibri" w:cs="Calibri"/>
                <w:sz w:val="16"/>
                <w:szCs w:val="16"/>
              </w:rPr>
              <w:t>ed</w:t>
            </w:r>
            <w:r w:rsidRPr="00B476EA">
              <w:rPr>
                <w:rFonts w:ascii="Calibri" w:eastAsia="Times New Roman" w:hAnsi="Calibri" w:cs="Calibri"/>
                <w:sz w:val="16"/>
                <w:szCs w:val="16"/>
              </w:rPr>
              <w:t xml:space="preserve"> in color unless directed otherwise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single" w:sz="4" w:space="0" w:color="auto"/>
              <w:left w:val="nil"/>
              <w:bottom w:val="single" w:sz="4" w:space="0" w:color="auto"/>
              <w:right w:val="single" w:sz="4" w:space="0" w:color="auto"/>
            </w:tcBorders>
            <w:shd w:val="clear" w:color="auto" w:fill="auto"/>
            <w:hideMark/>
          </w:tcPr>
          <w:p w14:paraId="3272FD3D" w14:textId="77777777" w:rsidR="00015E84" w:rsidRPr="004A30CC" w:rsidRDefault="00015E84" w:rsidP="003A0BE2">
            <w:pPr>
              <w:rPr>
                <w:rFonts w:ascii="Calibri" w:eastAsia="Times New Roman" w:hAnsi="Calibri" w:cs="Calibri"/>
                <w:color w:val="444444"/>
                <w:sz w:val="16"/>
                <w:szCs w:val="16"/>
              </w:rPr>
            </w:pPr>
            <w:r w:rsidRPr="004A30CC">
              <w:rPr>
                <w:rFonts w:ascii="Calibri" w:eastAsia="Times New Roman" w:hAnsi="Calibri" w:cs="Calibri"/>
                <w:color w:val="444444"/>
                <w:sz w:val="16"/>
                <w:szCs w:val="16"/>
              </w:rPr>
              <w:t>All ViaTRON scanners scan both color and black/white at the same time with no speed difference. This allows staff to determine which is the best quality image during QC.</w:t>
            </w:r>
          </w:p>
        </w:tc>
      </w:tr>
      <w:tr w:rsidR="00015E84" w:rsidRPr="004A30CC" w14:paraId="78241DE9" w14:textId="77777777" w:rsidTr="003A0BE2">
        <w:trPr>
          <w:trHeight w:val="386"/>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8151096"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lastRenderedPageBreak/>
              <w:t>Imaging size (11x17 and under)</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20A637A" w14:textId="77777777" w:rsidR="001F37EA" w:rsidRDefault="001F37EA" w:rsidP="003A0BE2">
            <w:pPr>
              <w:rPr>
                <w:rFonts w:ascii="Calibri" w:eastAsia="Times New Roman" w:hAnsi="Calibri" w:cs="Calibri"/>
                <w:sz w:val="16"/>
                <w:szCs w:val="16"/>
              </w:rPr>
            </w:pPr>
          </w:p>
          <w:p w14:paraId="6390CF63" w14:textId="77777777" w:rsidR="00015E84"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c</w:t>
            </w:r>
            <w:r w:rsidRPr="00B476EA">
              <w:rPr>
                <w:rFonts w:ascii="Calibri" w:eastAsia="Times New Roman" w:hAnsi="Calibri" w:cs="Calibri"/>
                <w:sz w:val="16"/>
                <w:szCs w:val="16"/>
              </w:rPr>
              <w:t>apab</w:t>
            </w:r>
            <w:r>
              <w:rPr>
                <w:rFonts w:ascii="Calibri" w:eastAsia="Times New Roman" w:hAnsi="Calibri" w:cs="Calibri"/>
                <w:sz w:val="16"/>
                <w:szCs w:val="16"/>
              </w:rPr>
              <w:t>ility</w:t>
            </w:r>
            <w:r w:rsidRPr="00B476EA">
              <w:rPr>
                <w:rFonts w:ascii="Calibri" w:eastAsia="Times New Roman" w:hAnsi="Calibri" w:cs="Calibri"/>
                <w:sz w:val="16"/>
                <w:szCs w:val="16"/>
              </w:rPr>
              <w:t xml:space="preserve"> of imaging documents 11x17 and under.</w:t>
            </w:r>
          </w:p>
          <w:p w14:paraId="5B2A38B6" w14:textId="53970467" w:rsidR="001F37EA" w:rsidRPr="004A30CC" w:rsidRDefault="001F37EA" w:rsidP="003A0BE2">
            <w:pPr>
              <w:rPr>
                <w:rFonts w:ascii="Calibri" w:eastAsia="Times New Roman" w:hAnsi="Calibri" w:cs="Calibri"/>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DCE8DD5"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3CA249CC" w14:textId="77777777" w:rsidTr="003A0BE2">
        <w:trPr>
          <w:trHeight w:val="42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C9C657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Large size sheet imaging (over 11x17)</w:t>
            </w:r>
          </w:p>
        </w:tc>
        <w:tc>
          <w:tcPr>
            <w:tcW w:w="5425" w:type="dxa"/>
            <w:tcBorders>
              <w:top w:val="single" w:sz="4" w:space="0" w:color="auto"/>
              <w:left w:val="nil"/>
              <w:bottom w:val="single" w:sz="4" w:space="0" w:color="auto"/>
              <w:right w:val="single" w:sz="4" w:space="0" w:color="auto"/>
            </w:tcBorders>
            <w:shd w:val="clear" w:color="auto" w:fill="auto"/>
            <w:hideMark/>
          </w:tcPr>
          <w:p w14:paraId="62EFF6E0" w14:textId="77777777" w:rsidR="001F37EA" w:rsidRDefault="001F37EA" w:rsidP="003A0BE2">
            <w:pPr>
              <w:rPr>
                <w:rFonts w:ascii="Calibri" w:eastAsia="Times New Roman" w:hAnsi="Calibri" w:cs="Calibri"/>
                <w:sz w:val="16"/>
                <w:szCs w:val="16"/>
              </w:rPr>
            </w:pPr>
          </w:p>
          <w:p w14:paraId="1B00F93D" w14:textId="2ADEE277" w:rsidR="00015E84"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c</w:t>
            </w:r>
            <w:r w:rsidRPr="00B476EA">
              <w:rPr>
                <w:rFonts w:ascii="Calibri" w:eastAsia="Times New Roman" w:hAnsi="Calibri" w:cs="Calibri"/>
                <w:sz w:val="16"/>
                <w:szCs w:val="16"/>
              </w:rPr>
              <w:t>apab</w:t>
            </w:r>
            <w:r>
              <w:rPr>
                <w:rFonts w:ascii="Calibri" w:eastAsia="Times New Roman" w:hAnsi="Calibri" w:cs="Calibri"/>
                <w:sz w:val="16"/>
                <w:szCs w:val="16"/>
              </w:rPr>
              <w:t>ility</w:t>
            </w:r>
            <w:r w:rsidRPr="00B476EA">
              <w:rPr>
                <w:rFonts w:ascii="Calibri" w:eastAsia="Times New Roman" w:hAnsi="Calibri" w:cs="Calibri"/>
                <w:sz w:val="16"/>
                <w:szCs w:val="16"/>
              </w:rPr>
              <w:t xml:space="preserve"> of imaging documents over 11x17.</w:t>
            </w:r>
          </w:p>
          <w:p w14:paraId="43A2C912" w14:textId="77777777" w:rsidR="001F37EA" w:rsidRDefault="001F37EA" w:rsidP="003A0BE2">
            <w:pPr>
              <w:rPr>
                <w:rFonts w:ascii="Calibri" w:eastAsia="Times New Roman" w:hAnsi="Calibri" w:cs="Calibri"/>
                <w:sz w:val="16"/>
                <w:szCs w:val="16"/>
              </w:rPr>
            </w:pPr>
          </w:p>
          <w:p w14:paraId="36ED3669" w14:textId="4570FF5A" w:rsidR="001F37EA" w:rsidRPr="004A30CC" w:rsidRDefault="001F37EA" w:rsidP="003A0BE2">
            <w:pPr>
              <w:rPr>
                <w:rFonts w:ascii="Calibri" w:eastAsia="Times New Roman" w:hAnsi="Calibri" w:cs="Calibri"/>
                <w:sz w:val="16"/>
                <w:szCs w:val="16"/>
              </w:rPr>
            </w:pPr>
          </w:p>
        </w:tc>
        <w:tc>
          <w:tcPr>
            <w:tcW w:w="3510" w:type="dxa"/>
            <w:tcBorders>
              <w:top w:val="single" w:sz="4" w:space="0" w:color="auto"/>
              <w:left w:val="nil"/>
              <w:bottom w:val="single" w:sz="4" w:space="0" w:color="auto"/>
              <w:right w:val="single" w:sz="4" w:space="0" w:color="auto"/>
            </w:tcBorders>
            <w:shd w:val="clear" w:color="auto" w:fill="auto"/>
            <w:hideMark/>
          </w:tcPr>
          <w:p w14:paraId="454D2C1E"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BD2F57" w:rsidRPr="004A30CC" w14:paraId="7A9907CC" w14:textId="77777777" w:rsidTr="003A0BE2">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noWrap/>
          </w:tcPr>
          <w:p w14:paraId="3260B465" w14:textId="77777777" w:rsidR="001F37EA" w:rsidRDefault="001F37EA" w:rsidP="003A0BE2">
            <w:pPr>
              <w:rPr>
                <w:rFonts w:ascii="Calibri" w:eastAsia="Times New Roman" w:hAnsi="Calibri" w:cs="Calibri"/>
                <w:sz w:val="16"/>
                <w:szCs w:val="16"/>
              </w:rPr>
            </w:pPr>
          </w:p>
          <w:p w14:paraId="1D0CA3F9" w14:textId="674738F3" w:rsidR="00BD2F57" w:rsidRPr="004A30CC" w:rsidRDefault="00BD2F57" w:rsidP="003A0BE2">
            <w:pPr>
              <w:rPr>
                <w:rFonts w:ascii="Calibri" w:eastAsia="Times New Roman" w:hAnsi="Calibri" w:cs="Calibri"/>
                <w:sz w:val="16"/>
                <w:szCs w:val="16"/>
              </w:rPr>
            </w:pPr>
            <w:r>
              <w:rPr>
                <w:rFonts w:ascii="Calibri" w:eastAsia="Times New Roman" w:hAnsi="Calibri" w:cs="Calibri"/>
                <w:sz w:val="16"/>
                <w:szCs w:val="16"/>
              </w:rPr>
              <w:t>File tabs imaging</w:t>
            </w:r>
          </w:p>
        </w:tc>
        <w:tc>
          <w:tcPr>
            <w:tcW w:w="5425" w:type="dxa"/>
            <w:tcBorders>
              <w:top w:val="single" w:sz="4" w:space="0" w:color="auto"/>
              <w:left w:val="single" w:sz="4" w:space="0" w:color="auto"/>
              <w:bottom w:val="single" w:sz="4" w:space="0" w:color="auto"/>
              <w:right w:val="single" w:sz="4" w:space="0" w:color="auto"/>
            </w:tcBorders>
            <w:shd w:val="clear" w:color="auto" w:fill="auto"/>
          </w:tcPr>
          <w:p w14:paraId="7D84B601" w14:textId="77777777" w:rsidR="001F37EA" w:rsidRDefault="001F37EA" w:rsidP="00BD2F57">
            <w:pPr>
              <w:rPr>
                <w:rFonts w:ascii="Calibri" w:eastAsia="Times New Roman" w:hAnsi="Calibri" w:cs="Calibri"/>
                <w:sz w:val="16"/>
                <w:szCs w:val="16"/>
              </w:rPr>
            </w:pPr>
          </w:p>
          <w:p w14:paraId="280BA8E3" w14:textId="57088936" w:rsidR="00BD2F57" w:rsidRDefault="00BD2F57" w:rsidP="00BD2F57">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mage tabs in files.</w:t>
            </w:r>
          </w:p>
          <w:p w14:paraId="08FB4B32" w14:textId="77777777" w:rsidR="00BD2F57" w:rsidRDefault="00BD2F57" w:rsidP="003A0BE2">
            <w:pPr>
              <w:rPr>
                <w:rFonts w:ascii="Calibri" w:eastAsia="Times New Roman" w:hAnsi="Calibri" w:cs="Calibri"/>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B80786F" w14:textId="77777777" w:rsidR="00BD2F57" w:rsidRPr="004A30CC" w:rsidRDefault="00BD2F57" w:rsidP="003A0BE2">
            <w:pPr>
              <w:rPr>
                <w:rFonts w:ascii="Calibri" w:eastAsia="Times New Roman" w:hAnsi="Calibri" w:cs="Calibri"/>
                <w:color w:val="000000"/>
                <w:sz w:val="16"/>
                <w:szCs w:val="16"/>
              </w:rPr>
            </w:pPr>
          </w:p>
        </w:tc>
      </w:tr>
      <w:tr w:rsidR="00015E84" w:rsidRPr="004A30CC" w14:paraId="7B5B8457" w14:textId="77777777" w:rsidTr="003A0BE2">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01030BA4"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Batch imaging process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6CE2482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c</w:t>
            </w:r>
            <w:r w:rsidRPr="00B476EA">
              <w:rPr>
                <w:rFonts w:ascii="Calibri" w:eastAsia="Times New Roman" w:hAnsi="Calibri" w:cs="Calibri"/>
                <w:sz w:val="16"/>
                <w:szCs w:val="16"/>
              </w:rPr>
              <w:t>reate and assign unique batch numbers to every batch of imaged documents.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FF6D52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03B0B203" w14:textId="77777777" w:rsidTr="003A0BE2">
        <w:trPr>
          <w:trHeight w:val="593"/>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0F0FBA4"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Configurable blank page detection and removal</w:t>
            </w:r>
          </w:p>
        </w:tc>
        <w:tc>
          <w:tcPr>
            <w:tcW w:w="5425" w:type="dxa"/>
            <w:tcBorders>
              <w:top w:val="single" w:sz="4" w:space="0" w:color="auto"/>
              <w:left w:val="nil"/>
              <w:bottom w:val="single" w:sz="4" w:space="0" w:color="auto"/>
              <w:right w:val="single" w:sz="4" w:space="0" w:color="auto"/>
            </w:tcBorders>
            <w:shd w:val="clear" w:color="auto" w:fill="auto"/>
            <w:hideMark/>
          </w:tcPr>
          <w:p w14:paraId="37F263C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r</w:t>
            </w:r>
            <w:r w:rsidRPr="00B476EA">
              <w:rPr>
                <w:rFonts w:ascii="Calibri" w:eastAsia="Times New Roman" w:hAnsi="Calibri" w:cs="Calibri"/>
                <w:sz w:val="16"/>
                <w:szCs w:val="16"/>
              </w:rPr>
              <w:t xml:space="preserve">emove blank pages based on an agreed upon configurable threshold setting. Blank pages or “bleed-through” images shall be omitted.  </w:t>
            </w:r>
          </w:p>
        </w:tc>
        <w:tc>
          <w:tcPr>
            <w:tcW w:w="3510" w:type="dxa"/>
            <w:tcBorders>
              <w:top w:val="single" w:sz="4" w:space="0" w:color="auto"/>
              <w:left w:val="nil"/>
              <w:bottom w:val="single" w:sz="4" w:space="0" w:color="auto"/>
              <w:right w:val="single" w:sz="4" w:space="0" w:color="auto"/>
            </w:tcBorders>
            <w:shd w:val="clear" w:color="auto" w:fill="auto"/>
            <w:hideMark/>
          </w:tcPr>
          <w:p w14:paraId="68EA6850"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60B8162" w14:textId="77777777" w:rsidTr="003A0BE2">
        <w:trPr>
          <w:trHeight w:val="611"/>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CA9D49D"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High speed scanning</w:t>
            </w:r>
          </w:p>
        </w:tc>
        <w:tc>
          <w:tcPr>
            <w:tcW w:w="5425" w:type="dxa"/>
            <w:tcBorders>
              <w:top w:val="nil"/>
              <w:left w:val="nil"/>
              <w:bottom w:val="single" w:sz="4" w:space="0" w:color="auto"/>
              <w:right w:val="single" w:sz="4" w:space="0" w:color="auto"/>
            </w:tcBorders>
            <w:shd w:val="clear" w:color="auto" w:fill="auto"/>
            <w:hideMark/>
          </w:tcPr>
          <w:p w14:paraId="0A4E555E"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u</w:t>
            </w:r>
            <w:r w:rsidRPr="00B476EA">
              <w:rPr>
                <w:rFonts w:ascii="Calibri" w:eastAsia="Times New Roman" w:hAnsi="Calibri" w:cs="Calibri"/>
                <w:sz w:val="16"/>
                <w:szCs w:val="16"/>
              </w:rPr>
              <w:t xml:space="preserve">se high-speed production digital scanners to scan and generate digital images in multiple-page TIFF Group 4, standard PDF, PDF/A-3, searchable PDF, and/or other formats as specified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7A2DB1D0"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8A2228E" w14:textId="77777777" w:rsidTr="003A0BE2">
        <w:trPr>
          <w:trHeight w:val="62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26F5A2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Scan and digitize bound and unbound documents</w:t>
            </w:r>
          </w:p>
        </w:tc>
        <w:tc>
          <w:tcPr>
            <w:tcW w:w="5425" w:type="dxa"/>
            <w:tcBorders>
              <w:top w:val="nil"/>
              <w:left w:val="nil"/>
              <w:bottom w:val="single" w:sz="4" w:space="0" w:color="auto"/>
              <w:right w:val="single" w:sz="4" w:space="0" w:color="auto"/>
            </w:tcBorders>
            <w:shd w:val="clear" w:color="auto" w:fill="auto"/>
            <w:hideMark/>
          </w:tcPr>
          <w:p w14:paraId="44E263EF"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s</w:t>
            </w:r>
            <w:r w:rsidRPr="00B476EA">
              <w:rPr>
                <w:rFonts w:ascii="Calibri" w:eastAsia="Times New Roman" w:hAnsi="Calibri" w:cs="Calibri"/>
                <w:sz w:val="16"/>
                <w:szCs w:val="16"/>
              </w:rPr>
              <w:t xml:space="preserve">can and digitize bound and unbound books of various sizes, as specified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3C209287"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925AC49" w14:textId="77777777" w:rsidTr="003A0BE2">
        <w:trPr>
          <w:trHeight w:val="630"/>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0F146F71"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File size</w:t>
            </w:r>
          </w:p>
        </w:tc>
        <w:tc>
          <w:tcPr>
            <w:tcW w:w="5425" w:type="dxa"/>
            <w:tcBorders>
              <w:top w:val="nil"/>
              <w:left w:val="nil"/>
              <w:bottom w:val="single" w:sz="4" w:space="0" w:color="auto"/>
              <w:right w:val="single" w:sz="4" w:space="0" w:color="auto"/>
            </w:tcBorders>
            <w:shd w:val="clear" w:color="auto" w:fill="auto"/>
            <w:hideMark/>
          </w:tcPr>
          <w:p w14:paraId="1E03EAF7"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have the a</w:t>
            </w:r>
            <w:r w:rsidRPr="00B476EA">
              <w:rPr>
                <w:rFonts w:ascii="Calibri" w:eastAsia="Times New Roman" w:hAnsi="Calibri" w:cs="Calibri"/>
                <w:sz w:val="16"/>
                <w:szCs w:val="16"/>
              </w:rPr>
              <w:t xml:space="preserve">bility to limit digitized image file size and split files per </w:t>
            </w:r>
            <w:r>
              <w:rPr>
                <w:rFonts w:ascii="Calibri" w:eastAsia="Times New Roman" w:hAnsi="Calibri" w:cs="Calibri"/>
                <w:sz w:val="16"/>
                <w:szCs w:val="16"/>
              </w:rPr>
              <w:t>as required by the Participating 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1759BFF4"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2A68DCA7" w14:textId="77777777" w:rsidTr="003A0BE2">
        <w:trPr>
          <w:trHeight w:val="178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54F52A5"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OCR</w:t>
            </w:r>
          </w:p>
        </w:tc>
        <w:tc>
          <w:tcPr>
            <w:tcW w:w="5425" w:type="dxa"/>
            <w:tcBorders>
              <w:top w:val="nil"/>
              <w:left w:val="nil"/>
              <w:bottom w:val="single" w:sz="4" w:space="0" w:color="auto"/>
              <w:right w:val="single" w:sz="4" w:space="0" w:color="auto"/>
            </w:tcBorders>
            <w:shd w:val="clear" w:color="auto" w:fill="auto"/>
            <w:hideMark/>
          </w:tcPr>
          <w:p w14:paraId="2F2273E3"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 xml:space="preserve">erform optical character recognition ("OCR") for inclusion in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’s CMS, DMS, or other digital storage repository as specified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57C48D2D"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After the paper/media files are scanned, indexed and quality control processing is complete, ViaTRON shall run the OCR process.  ViaTRON has a number of OCR software to accomplish different results depending on the </w:t>
            </w:r>
            <w:r>
              <w:rPr>
                <w:rFonts w:ascii="Calibri" w:eastAsia="Times New Roman" w:hAnsi="Calibri" w:cs="Calibri"/>
                <w:color w:val="000000"/>
                <w:sz w:val="16"/>
                <w:szCs w:val="16"/>
              </w:rPr>
              <w:t xml:space="preserve">Participating Entity’s </w:t>
            </w:r>
            <w:r w:rsidRPr="004A30CC">
              <w:rPr>
                <w:rFonts w:ascii="Calibri" w:eastAsia="Times New Roman" w:hAnsi="Calibri" w:cs="Calibri"/>
                <w:color w:val="000000"/>
                <w:sz w:val="16"/>
                <w:szCs w:val="16"/>
              </w:rPr>
              <w:t xml:space="preserve"> software  requirements.  ViaTRON can process using Kofax, Captiva, IRIS or the Kodak OCR software.</w:t>
            </w:r>
          </w:p>
        </w:tc>
      </w:tr>
      <w:tr w:rsidR="00015E84" w:rsidRPr="004A30CC" w14:paraId="20321E6B" w14:textId="77777777" w:rsidTr="003A0BE2">
        <w:trPr>
          <w:trHeight w:val="494"/>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3E5BC53"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Inventory files</w:t>
            </w:r>
          </w:p>
        </w:tc>
        <w:tc>
          <w:tcPr>
            <w:tcW w:w="5425" w:type="dxa"/>
            <w:tcBorders>
              <w:top w:val="nil"/>
              <w:left w:val="nil"/>
              <w:bottom w:val="single" w:sz="4" w:space="0" w:color="auto"/>
              <w:right w:val="single" w:sz="4" w:space="0" w:color="auto"/>
            </w:tcBorders>
            <w:shd w:val="clear" w:color="auto" w:fill="auto"/>
            <w:hideMark/>
          </w:tcPr>
          <w:p w14:paraId="6F7684D5"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m</w:t>
            </w:r>
            <w:r w:rsidRPr="00B476EA">
              <w:rPr>
                <w:rFonts w:ascii="Calibri" w:eastAsia="Times New Roman" w:hAnsi="Calibri" w:cs="Calibri"/>
                <w:sz w:val="16"/>
                <w:szCs w:val="16"/>
              </w:rPr>
              <w:t>aintain an inventory of files using bar code scanners to log and track movement of files from location to location.</w:t>
            </w:r>
          </w:p>
        </w:tc>
        <w:tc>
          <w:tcPr>
            <w:tcW w:w="3510" w:type="dxa"/>
            <w:tcBorders>
              <w:top w:val="nil"/>
              <w:left w:val="nil"/>
              <w:bottom w:val="single" w:sz="4" w:space="0" w:color="auto"/>
              <w:right w:val="single" w:sz="4" w:space="0" w:color="auto"/>
            </w:tcBorders>
            <w:shd w:val="clear" w:color="auto" w:fill="auto"/>
            <w:hideMark/>
          </w:tcPr>
          <w:p w14:paraId="30D2C090"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ViaTRON developed a custom software for tracking documents and boxes - VTLink.</w:t>
            </w:r>
          </w:p>
        </w:tc>
      </w:tr>
      <w:tr w:rsidR="00015E84" w:rsidRPr="004A30CC" w14:paraId="2A4D020D" w14:textId="77777777" w:rsidTr="003A0BE2">
        <w:trPr>
          <w:trHeight w:val="728"/>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DC5BB00"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Upload, manage, and track imaged and digitized files.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65A3B774"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As directed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use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's records tracking system to upload imaged and digitized files into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's CMS, DMS, or digital storage repository, and manage, and track such inventory.</w:t>
            </w:r>
            <w:r w:rsidRPr="004A30CC">
              <w:rPr>
                <w:rFonts w:ascii="Calibri" w:eastAsia="Times New Roman" w:hAnsi="Calibri" w:cs="Calibri"/>
                <w:sz w:val="16"/>
                <w:szCs w:val="16"/>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4C1CFC8"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CE53168" w14:textId="77777777" w:rsidTr="003A0BE2">
        <w:trPr>
          <w:trHeight w:val="79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75470C1"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Retrieve and move files to onsite imaging preparation area</w:t>
            </w:r>
          </w:p>
        </w:tc>
        <w:tc>
          <w:tcPr>
            <w:tcW w:w="5425" w:type="dxa"/>
            <w:tcBorders>
              <w:top w:val="single" w:sz="4" w:space="0" w:color="auto"/>
              <w:left w:val="nil"/>
              <w:bottom w:val="single" w:sz="4" w:space="0" w:color="auto"/>
              <w:right w:val="single" w:sz="4" w:space="0" w:color="auto"/>
            </w:tcBorders>
            <w:shd w:val="clear" w:color="auto" w:fill="auto"/>
            <w:hideMark/>
          </w:tcPr>
          <w:p w14:paraId="2D76999F"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For on-site imaging,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retrieve, pull, and move boxed and open-shelved files and documents from storage and holding areas to the imaging preparation area as directed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single" w:sz="4" w:space="0" w:color="auto"/>
              <w:left w:val="nil"/>
              <w:bottom w:val="single" w:sz="4" w:space="0" w:color="auto"/>
              <w:right w:val="single" w:sz="4" w:space="0" w:color="auto"/>
            </w:tcBorders>
            <w:shd w:val="clear" w:color="auto" w:fill="auto"/>
            <w:hideMark/>
          </w:tcPr>
          <w:p w14:paraId="39F025C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E941698" w14:textId="77777777" w:rsidTr="003A0BE2">
        <w:trPr>
          <w:trHeight w:val="80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FA549E3" w14:textId="77777777" w:rsidR="00015E84" w:rsidRPr="00787910" w:rsidRDefault="00015E84" w:rsidP="003A0BE2">
            <w:pPr>
              <w:rPr>
                <w:rFonts w:ascii="Calibri" w:eastAsia="Times New Roman" w:hAnsi="Calibri" w:cs="Calibri"/>
                <w:sz w:val="15"/>
                <w:szCs w:val="15"/>
              </w:rPr>
            </w:pPr>
            <w:r w:rsidRPr="00787910">
              <w:rPr>
                <w:rFonts w:ascii="Calibri" w:eastAsia="Times New Roman" w:hAnsi="Calibri" w:cs="Calibri"/>
                <w:sz w:val="15"/>
                <w:szCs w:val="15"/>
              </w:rPr>
              <w:t>Pick up and transport records to offsite imaging facility</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53103A8B" w14:textId="77777777" w:rsidR="00015E84" w:rsidRPr="00787910" w:rsidRDefault="00015E84" w:rsidP="003A0BE2">
            <w:pPr>
              <w:rPr>
                <w:rFonts w:ascii="Calibri" w:eastAsia="Times New Roman" w:hAnsi="Calibri" w:cs="Calibri"/>
                <w:sz w:val="14"/>
                <w:szCs w:val="14"/>
              </w:rPr>
            </w:pPr>
            <w:r w:rsidRPr="00787910">
              <w:rPr>
                <w:rFonts w:ascii="Calibri" w:eastAsia="Times New Roman" w:hAnsi="Calibri" w:cs="Calibri"/>
                <w:sz w:val="14"/>
                <w:szCs w:val="14"/>
              </w:rPr>
              <w:t>For imaging services performed offsite, Contractor will pick up boxed records whether palleted or not, or on library carts, and transport them to the imaging facility. Contractor will perform such Work within Participating Entity established pick-up windows.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0A2BF5D"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C89C6D6" w14:textId="77777777" w:rsidTr="003A0BE2">
        <w:trPr>
          <w:trHeight w:val="51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233ADD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Month to month storage</w:t>
            </w:r>
          </w:p>
        </w:tc>
        <w:tc>
          <w:tcPr>
            <w:tcW w:w="5425" w:type="dxa"/>
            <w:tcBorders>
              <w:top w:val="single" w:sz="4" w:space="0" w:color="auto"/>
              <w:left w:val="nil"/>
              <w:bottom w:val="single" w:sz="4" w:space="0" w:color="auto"/>
              <w:right w:val="single" w:sz="4" w:space="0" w:color="auto"/>
            </w:tcBorders>
            <w:shd w:val="clear" w:color="auto" w:fill="auto"/>
            <w:hideMark/>
          </w:tcPr>
          <w:p w14:paraId="53A01AA5"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s</w:t>
            </w:r>
            <w:r w:rsidRPr="00B476EA">
              <w:rPr>
                <w:rFonts w:ascii="Calibri" w:eastAsia="Times New Roman" w:hAnsi="Calibri" w:cs="Calibri"/>
                <w:sz w:val="16"/>
                <w:szCs w:val="16"/>
              </w:rPr>
              <w:t xml:space="preserve">ecurely store records, including pallets of records, before and after the imaging process as directed by </w:t>
            </w:r>
            <w:r>
              <w:rPr>
                <w:rFonts w:ascii="Calibri" w:eastAsia="Times New Roman" w:hAnsi="Calibri" w:cs="Calibri"/>
                <w:sz w:val="16"/>
                <w:szCs w:val="16"/>
              </w:rPr>
              <w:t>the</w:t>
            </w:r>
            <w:r w:rsidRPr="00B476EA">
              <w:rPr>
                <w:rFonts w:ascii="Calibri" w:eastAsia="Times New Roman" w:hAnsi="Calibri" w:cs="Calibri"/>
                <w:sz w:val="16"/>
                <w:szCs w:val="16"/>
              </w:rPr>
              <w:t xml:space="preserv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on a month </w:t>
            </w:r>
            <w:r w:rsidRPr="00B476EA">
              <w:rPr>
                <w:rFonts w:ascii="Calibri" w:eastAsia="Times New Roman" w:hAnsi="Calibri" w:cs="Calibri"/>
                <w:sz w:val="16"/>
                <w:szCs w:val="16"/>
              </w:rPr>
              <w:softHyphen/>
              <w:t>to month basis.</w:t>
            </w:r>
            <w:r>
              <w:rPr>
                <w:rFonts w:ascii="Calibri" w:eastAsia="Times New Roman" w:hAnsi="Calibri" w:cs="Calibri"/>
                <w:sz w:val="16"/>
                <w:szCs w:val="16"/>
              </w:rPr>
              <w:t xml:space="preserve"> </w:t>
            </w:r>
          </w:p>
        </w:tc>
        <w:tc>
          <w:tcPr>
            <w:tcW w:w="3510" w:type="dxa"/>
            <w:tcBorders>
              <w:top w:val="single" w:sz="4" w:space="0" w:color="auto"/>
              <w:left w:val="nil"/>
              <w:bottom w:val="single" w:sz="4" w:space="0" w:color="auto"/>
              <w:right w:val="single" w:sz="4" w:space="0" w:color="auto"/>
            </w:tcBorders>
            <w:shd w:val="clear" w:color="auto" w:fill="auto"/>
            <w:hideMark/>
          </w:tcPr>
          <w:p w14:paraId="402AFF1D"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7D1EC7C" w14:textId="77777777" w:rsidTr="003A0BE2">
        <w:trPr>
          <w:trHeight w:val="107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C9DEEA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Store records safely before and after imaging</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1D8B67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s</w:t>
            </w:r>
            <w:r w:rsidRPr="00B476EA">
              <w:rPr>
                <w:rFonts w:ascii="Calibri" w:eastAsia="Times New Roman" w:hAnsi="Calibri" w:cs="Calibri"/>
                <w:sz w:val="16"/>
                <w:szCs w:val="16"/>
              </w:rPr>
              <w:t xml:space="preserve">tore and maintain files in a secure, climate-controlled storage facility equipped with fire and burglar alarm and other necessary protections while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review</w:t>
            </w:r>
            <w:r>
              <w:rPr>
                <w:rFonts w:ascii="Calibri" w:eastAsia="Times New Roman" w:hAnsi="Calibri" w:cs="Calibri"/>
                <w:sz w:val="16"/>
                <w:szCs w:val="16"/>
              </w:rPr>
              <w:t>s</w:t>
            </w:r>
            <w:r w:rsidRPr="00B476EA">
              <w:rPr>
                <w:rFonts w:ascii="Calibri" w:eastAsia="Times New Roman" w:hAnsi="Calibri" w:cs="Calibri"/>
                <w:sz w:val="16"/>
                <w:szCs w:val="16"/>
              </w:rPr>
              <w:t xml:space="preserve"> the imaged documents for quality control purposes.  Storage of such files </w:t>
            </w:r>
            <w:r>
              <w:rPr>
                <w:rFonts w:ascii="Calibri" w:eastAsia="Times New Roman" w:hAnsi="Calibri" w:cs="Calibri"/>
                <w:sz w:val="16"/>
                <w:szCs w:val="16"/>
              </w:rPr>
              <w:t>will</w:t>
            </w:r>
            <w:r w:rsidRPr="00B476EA">
              <w:rPr>
                <w:rFonts w:ascii="Calibri" w:eastAsia="Times New Roman" w:hAnsi="Calibri" w:cs="Calibri"/>
                <w:sz w:val="16"/>
                <w:szCs w:val="16"/>
              </w:rPr>
              <w:t xml:space="preserve"> continue until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directs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to destroy the applicable files.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1DC9F2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 </w:t>
            </w:r>
          </w:p>
        </w:tc>
      </w:tr>
      <w:tr w:rsidR="00015E84" w:rsidRPr="004A30CC" w14:paraId="34BFB0E4" w14:textId="77777777" w:rsidTr="003A0BE2">
        <w:trPr>
          <w:trHeight w:val="80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B6A4B0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On demand retrieval and delivery of files </w:t>
            </w:r>
          </w:p>
        </w:tc>
        <w:tc>
          <w:tcPr>
            <w:tcW w:w="5425" w:type="dxa"/>
            <w:tcBorders>
              <w:top w:val="single" w:sz="4" w:space="0" w:color="auto"/>
              <w:left w:val="nil"/>
              <w:bottom w:val="single" w:sz="4" w:space="0" w:color="auto"/>
              <w:right w:val="single" w:sz="4" w:space="0" w:color="auto"/>
            </w:tcBorders>
            <w:shd w:val="clear" w:color="auto" w:fill="auto"/>
            <w:hideMark/>
          </w:tcPr>
          <w:p w14:paraId="37CD40A8"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w:t>
            </w:r>
            <w:r w:rsidRPr="00B476EA">
              <w:rPr>
                <w:rFonts w:ascii="Calibri" w:eastAsia="Times New Roman" w:hAnsi="Calibri" w:cs="Calibri"/>
                <w:sz w:val="16"/>
                <w:szCs w:val="16"/>
              </w:rPr>
              <w:t xml:space="preserve"> retrieve specific files and/or boxes of files and deliver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within a 24-hour period of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's request at no additional charge.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will specify the method of delivery, e.g., physical or electronic.</w:t>
            </w:r>
          </w:p>
        </w:tc>
        <w:tc>
          <w:tcPr>
            <w:tcW w:w="3510" w:type="dxa"/>
            <w:tcBorders>
              <w:top w:val="single" w:sz="4" w:space="0" w:color="auto"/>
              <w:left w:val="nil"/>
              <w:bottom w:val="single" w:sz="4" w:space="0" w:color="auto"/>
              <w:right w:val="single" w:sz="4" w:space="0" w:color="auto"/>
            </w:tcBorders>
            <w:shd w:val="clear" w:color="auto" w:fill="auto"/>
            <w:hideMark/>
          </w:tcPr>
          <w:p w14:paraId="58364346"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B0CC9F3" w14:textId="77777777" w:rsidTr="001F37EA">
        <w:trPr>
          <w:trHeight w:val="60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8F1FA36"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Inspect and prepare records for imaging.</w:t>
            </w:r>
          </w:p>
        </w:tc>
        <w:tc>
          <w:tcPr>
            <w:tcW w:w="5425" w:type="dxa"/>
            <w:tcBorders>
              <w:top w:val="nil"/>
              <w:left w:val="nil"/>
              <w:bottom w:val="single" w:sz="4" w:space="0" w:color="auto"/>
              <w:right w:val="single" w:sz="4" w:space="0" w:color="auto"/>
            </w:tcBorders>
            <w:shd w:val="clear" w:color="auto" w:fill="auto"/>
            <w:hideMark/>
          </w:tcPr>
          <w:p w14:paraId="3618CC39"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 xml:space="preserve">nspect and prepare all records for imaging. This includes ensuring all records are in the order designated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705F820B"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21EAA127" w14:textId="77777777" w:rsidTr="001F37EA">
        <w:trPr>
          <w:trHeight w:val="1034"/>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4AC1CC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lastRenderedPageBreak/>
              <w:t xml:space="preserve">Sort and separate JBE records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69D82221"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repare JBE records to be imaged</w:t>
            </w:r>
            <w:r>
              <w:rPr>
                <w:rFonts w:ascii="Calibri" w:eastAsia="Times New Roman" w:hAnsi="Calibri" w:cs="Calibri"/>
                <w:sz w:val="16"/>
                <w:szCs w:val="16"/>
              </w:rPr>
              <w:t>,</w:t>
            </w:r>
            <w:r w:rsidRPr="00B476EA">
              <w:rPr>
                <w:rFonts w:ascii="Calibri" w:eastAsia="Times New Roman" w:hAnsi="Calibri" w:cs="Calibri"/>
                <w:sz w:val="16"/>
                <w:szCs w:val="16"/>
              </w:rPr>
              <w:t xml:space="preserve"> </w:t>
            </w:r>
            <w:r>
              <w:rPr>
                <w:rFonts w:ascii="Calibri" w:eastAsia="Times New Roman" w:hAnsi="Calibri" w:cs="Calibri"/>
                <w:sz w:val="16"/>
                <w:szCs w:val="16"/>
              </w:rPr>
              <w:t>s</w:t>
            </w:r>
            <w:r w:rsidRPr="00B476EA">
              <w:rPr>
                <w:rFonts w:ascii="Calibri" w:eastAsia="Times New Roman" w:hAnsi="Calibri" w:cs="Calibri"/>
                <w:sz w:val="16"/>
                <w:szCs w:val="16"/>
              </w:rPr>
              <w:t>ort</w:t>
            </w:r>
            <w:r>
              <w:rPr>
                <w:rFonts w:ascii="Calibri" w:eastAsia="Times New Roman" w:hAnsi="Calibri" w:cs="Calibri"/>
                <w:sz w:val="16"/>
                <w:szCs w:val="16"/>
              </w:rPr>
              <w:t>ed</w:t>
            </w:r>
            <w:r w:rsidRPr="00B476EA">
              <w:rPr>
                <w:rFonts w:ascii="Calibri" w:eastAsia="Times New Roman" w:hAnsi="Calibri" w:cs="Calibri"/>
                <w:sz w:val="16"/>
                <w:szCs w:val="16"/>
              </w:rPr>
              <w:t xml:space="preserve"> by specified JBE taxonomy such as litigation type, case number, and document type, or by any hierarchical schema specified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As applicable,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include the appropriate case number and date sequence for imaging.</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3A23C28"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3F628C64" w14:textId="77777777" w:rsidTr="001F37EA">
        <w:trPr>
          <w:trHeight w:val="503"/>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13507BF"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Prepare documents for high speed scanning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2A76F52B"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d</w:t>
            </w:r>
            <w:r w:rsidRPr="00B476EA">
              <w:rPr>
                <w:rFonts w:ascii="Calibri" w:eastAsia="Times New Roman" w:hAnsi="Calibri" w:cs="Calibri"/>
                <w:sz w:val="16"/>
                <w:szCs w:val="16"/>
              </w:rPr>
              <w:t>isassemble files, removing all fasteners, staples and paper clips, repairing or mending torn documents, and trimming fastener holes.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0A830BD"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BB8B2DD" w14:textId="77777777" w:rsidTr="003A0BE2">
        <w:trPr>
          <w:trHeight w:val="70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2B0A7FA"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Handling of damaged or irregular sized documents</w:t>
            </w:r>
          </w:p>
        </w:tc>
        <w:tc>
          <w:tcPr>
            <w:tcW w:w="5425" w:type="dxa"/>
            <w:tcBorders>
              <w:top w:val="single" w:sz="4" w:space="0" w:color="auto"/>
              <w:left w:val="nil"/>
              <w:bottom w:val="single" w:sz="4" w:space="0" w:color="auto"/>
              <w:right w:val="single" w:sz="4" w:space="0" w:color="auto"/>
            </w:tcBorders>
            <w:shd w:val="clear" w:color="auto" w:fill="auto"/>
            <w:hideMark/>
          </w:tcPr>
          <w:p w14:paraId="0E28FEE2"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a</w:t>
            </w:r>
            <w:r w:rsidRPr="00B476EA">
              <w:rPr>
                <w:rFonts w:ascii="Calibri" w:eastAsia="Times New Roman" w:hAnsi="Calibri" w:cs="Calibri"/>
                <w:sz w:val="16"/>
                <w:szCs w:val="16"/>
              </w:rPr>
              <w:t>ffix any damaged document or correspondence that is less than 8-1/2" x 5" onto an 8-1/2" x 11" sheet of white paper.</w:t>
            </w:r>
          </w:p>
        </w:tc>
        <w:tc>
          <w:tcPr>
            <w:tcW w:w="3510" w:type="dxa"/>
            <w:tcBorders>
              <w:top w:val="single" w:sz="4" w:space="0" w:color="auto"/>
              <w:left w:val="nil"/>
              <w:bottom w:val="single" w:sz="4" w:space="0" w:color="auto"/>
              <w:right w:val="single" w:sz="4" w:space="0" w:color="auto"/>
            </w:tcBorders>
            <w:shd w:val="clear" w:color="auto" w:fill="auto"/>
            <w:hideMark/>
          </w:tcPr>
          <w:p w14:paraId="55C6EE8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1963277" w14:textId="77777777" w:rsidTr="003A0BE2">
        <w:trPr>
          <w:trHeight w:val="62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7B2A6A0"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Image manila case folders</w:t>
            </w:r>
          </w:p>
        </w:tc>
        <w:tc>
          <w:tcPr>
            <w:tcW w:w="5425" w:type="dxa"/>
            <w:tcBorders>
              <w:top w:val="nil"/>
              <w:left w:val="nil"/>
              <w:bottom w:val="single" w:sz="4" w:space="0" w:color="auto"/>
              <w:right w:val="single" w:sz="4" w:space="0" w:color="auto"/>
            </w:tcBorders>
            <w:shd w:val="clear" w:color="auto" w:fill="auto"/>
            <w:hideMark/>
          </w:tcPr>
          <w:p w14:paraId="6BAEEF89"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mage manila case folders that are part of any files</w:t>
            </w:r>
            <w:r>
              <w:rPr>
                <w:rFonts w:ascii="Calibri" w:eastAsia="Times New Roman" w:hAnsi="Calibri" w:cs="Calibri"/>
                <w:sz w:val="16"/>
                <w:szCs w:val="16"/>
              </w:rPr>
              <w:t>, treating</w:t>
            </w:r>
            <w:r w:rsidRPr="00B476EA">
              <w:rPr>
                <w:rFonts w:ascii="Calibri" w:eastAsia="Times New Roman" w:hAnsi="Calibri" w:cs="Calibri"/>
                <w:sz w:val="16"/>
                <w:szCs w:val="16"/>
              </w:rPr>
              <w:t xml:space="preserve"> any manila folder </w:t>
            </w:r>
            <w:r>
              <w:rPr>
                <w:rFonts w:ascii="Calibri" w:eastAsia="Times New Roman" w:hAnsi="Calibri" w:cs="Calibri"/>
                <w:sz w:val="16"/>
                <w:szCs w:val="16"/>
              </w:rPr>
              <w:t>as</w:t>
            </w:r>
            <w:r w:rsidRPr="00B476EA">
              <w:rPr>
                <w:rFonts w:ascii="Calibri" w:eastAsia="Times New Roman" w:hAnsi="Calibri" w:cs="Calibri"/>
                <w:sz w:val="16"/>
                <w:szCs w:val="16"/>
              </w:rPr>
              <w:t xml:space="preserve"> part of a file unless directed otherwise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t>
            </w:r>
          </w:p>
        </w:tc>
        <w:tc>
          <w:tcPr>
            <w:tcW w:w="3510" w:type="dxa"/>
            <w:tcBorders>
              <w:top w:val="nil"/>
              <w:left w:val="nil"/>
              <w:bottom w:val="single" w:sz="4" w:space="0" w:color="auto"/>
              <w:right w:val="single" w:sz="4" w:space="0" w:color="auto"/>
            </w:tcBorders>
            <w:shd w:val="clear" w:color="auto" w:fill="auto"/>
            <w:hideMark/>
          </w:tcPr>
          <w:p w14:paraId="3128497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9ECB8C9" w14:textId="77777777" w:rsidTr="003A0BE2">
        <w:trPr>
          <w:trHeight w:val="1628"/>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2A1AE4D6"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Image confidential envelopes</w:t>
            </w:r>
          </w:p>
        </w:tc>
        <w:tc>
          <w:tcPr>
            <w:tcW w:w="5425" w:type="dxa"/>
            <w:tcBorders>
              <w:top w:val="nil"/>
              <w:left w:val="nil"/>
              <w:bottom w:val="single" w:sz="4" w:space="0" w:color="auto"/>
              <w:right w:val="single" w:sz="4" w:space="0" w:color="auto"/>
            </w:tcBorders>
            <w:shd w:val="clear" w:color="auto" w:fill="auto"/>
            <w:hideMark/>
          </w:tcPr>
          <w:p w14:paraId="64C9A4E8"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mage confidential envelopes as part of the case file. Records contained in an envelope labeled “confidential” must be imaged as a separate image file and labeled the same as the original record with an accessibility identifier such as "Confidential</w:t>
            </w:r>
            <w:r>
              <w:rPr>
                <w:rFonts w:ascii="Calibri" w:eastAsia="Times New Roman" w:hAnsi="Calibri" w:cs="Calibri"/>
                <w:sz w:val="16"/>
                <w:szCs w:val="16"/>
              </w:rPr>
              <w:t>,</w:t>
            </w:r>
            <w:r w:rsidRPr="00B476EA">
              <w:rPr>
                <w:rFonts w:ascii="Calibri" w:eastAsia="Times New Roman" w:hAnsi="Calibri" w:cs="Calibri"/>
                <w:sz w:val="16"/>
                <w:szCs w:val="16"/>
              </w:rPr>
              <w:t xml:space="preserve">" as specified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Confidential records located underneath a color-coded confidential cover sheet must be imaged as a separate image file and labeled the same as the original record with the same accessibility identifiers indicated above.</w:t>
            </w:r>
          </w:p>
        </w:tc>
        <w:tc>
          <w:tcPr>
            <w:tcW w:w="3510" w:type="dxa"/>
            <w:tcBorders>
              <w:top w:val="nil"/>
              <w:left w:val="nil"/>
              <w:bottom w:val="single" w:sz="4" w:space="0" w:color="auto"/>
              <w:right w:val="single" w:sz="4" w:space="0" w:color="auto"/>
            </w:tcBorders>
            <w:shd w:val="clear" w:color="auto" w:fill="auto"/>
            <w:hideMark/>
          </w:tcPr>
          <w:p w14:paraId="26C836D8"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0ABD96D0" w14:textId="77777777" w:rsidTr="003A0BE2">
        <w:trPr>
          <w:trHeight w:val="836"/>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979D954"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Print and insert  document separator sheets - on-site imaging</w:t>
            </w:r>
          </w:p>
        </w:tc>
        <w:tc>
          <w:tcPr>
            <w:tcW w:w="5425" w:type="dxa"/>
            <w:tcBorders>
              <w:top w:val="nil"/>
              <w:left w:val="nil"/>
              <w:bottom w:val="single" w:sz="4" w:space="0" w:color="auto"/>
              <w:right w:val="single" w:sz="4" w:space="0" w:color="auto"/>
            </w:tcBorders>
            <w:shd w:val="clear" w:color="auto" w:fill="auto"/>
            <w:hideMark/>
          </w:tcPr>
          <w:p w14:paraId="12932AFC"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As directed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for onsite imaging,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print and insert document separator sheets at the beginning of each document. Participating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will provide the document separator sheets.</w:t>
            </w:r>
          </w:p>
        </w:tc>
        <w:tc>
          <w:tcPr>
            <w:tcW w:w="3510" w:type="dxa"/>
            <w:tcBorders>
              <w:top w:val="nil"/>
              <w:left w:val="nil"/>
              <w:bottom w:val="single" w:sz="4" w:space="0" w:color="auto"/>
              <w:right w:val="single" w:sz="4" w:space="0" w:color="auto"/>
            </w:tcBorders>
            <w:shd w:val="clear" w:color="auto" w:fill="auto"/>
            <w:hideMark/>
          </w:tcPr>
          <w:p w14:paraId="32E4B34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44D87C3" w14:textId="77777777" w:rsidTr="003A0BE2">
        <w:trPr>
          <w:trHeight w:val="78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264F6701" w14:textId="77777777" w:rsidR="00015E84" w:rsidRPr="00604597" w:rsidRDefault="00015E84" w:rsidP="003A0BE2">
            <w:pPr>
              <w:rPr>
                <w:rFonts w:ascii="Calibri" w:eastAsia="Times New Roman" w:hAnsi="Calibri" w:cs="Calibri"/>
                <w:sz w:val="15"/>
                <w:szCs w:val="15"/>
              </w:rPr>
            </w:pPr>
            <w:r w:rsidRPr="00604597">
              <w:rPr>
                <w:rFonts w:ascii="Calibri" w:eastAsia="Times New Roman" w:hAnsi="Calibri" w:cs="Calibri"/>
                <w:sz w:val="15"/>
                <w:szCs w:val="15"/>
              </w:rPr>
              <w:t>Print and insert  document separator sheets - offsite imaging</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4F2F691B" w14:textId="77777777" w:rsidR="00015E84" w:rsidRPr="00604597" w:rsidRDefault="00015E84" w:rsidP="003A0BE2">
            <w:pPr>
              <w:rPr>
                <w:rFonts w:ascii="Calibri" w:eastAsia="Times New Roman" w:hAnsi="Calibri" w:cs="Calibri"/>
                <w:sz w:val="15"/>
                <w:szCs w:val="15"/>
              </w:rPr>
            </w:pPr>
            <w:r w:rsidRPr="00604597">
              <w:rPr>
                <w:rFonts w:ascii="Calibri" w:eastAsia="Times New Roman" w:hAnsi="Calibri" w:cs="Calibri"/>
                <w:sz w:val="15"/>
                <w:szCs w:val="15"/>
              </w:rPr>
              <w:t xml:space="preserve">As directed by the Participating Entity, for offsite imaging, Contractor will print and insert document separator sheets at the beginning of each document. Participating Entity will provide the document separator sheets. </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8DFFF2E"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A4DBC01" w14:textId="77777777" w:rsidTr="003A0BE2">
        <w:trPr>
          <w:trHeight w:val="476"/>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D5E2DF0" w14:textId="77777777" w:rsidR="00015E84" w:rsidRPr="004A30CC" w:rsidRDefault="00015E84" w:rsidP="003A0BE2">
            <w:pPr>
              <w:rPr>
                <w:rFonts w:ascii="Calibri" w:eastAsia="Times New Roman" w:hAnsi="Calibri" w:cs="Calibri"/>
                <w:sz w:val="16"/>
                <w:szCs w:val="16"/>
              </w:rPr>
            </w:pPr>
            <w:r w:rsidRPr="00201A86">
              <w:rPr>
                <w:rFonts w:ascii="Calibri" w:eastAsia="Times New Roman" w:hAnsi="Calibri" w:cs="Calibri"/>
                <w:sz w:val="14"/>
                <w:szCs w:val="14"/>
              </w:rPr>
              <w:t xml:space="preserve">Insert missing file </w:t>
            </w:r>
            <w:r w:rsidRPr="004A30CC">
              <w:rPr>
                <w:rFonts w:ascii="Calibri" w:eastAsia="Times New Roman" w:hAnsi="Calibri" w:cs="Calibri"/>
                <w:sz w:val="16"/>
                <w:szCs w:val="16"/>
              </w:rPr>
              <w:t>target</w:t>
            </w:r>
          </w:p>
        </w:tc>
        <w:tc>
          <w:tcPr>
            <w:tcW w:w="5425" w:type="dxa"/>
            <w:tcBorders>
              <w:top w:val="single" w:sz="4" w:space="0" w:color="auto"/>
              <w:left w:val="nil"/>
              <w:bottom w:val="single" w:sz="4" w:space="0" w:color="auto"/>
              <w:right w:val="single" w:sz="4" w:space="0" w:color="auto"/>
            </w:tcBorders>
            <w:shd w:val="clear" w:color="auto" w:fill="auto"/>
            <w:hideMark/>
          </w:tcPr>
          <w:p w14:paraId="011531D3"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nsert a missing file target indicating the case number of the missing file/document in the appropriate location.</w:t>
            </w:r>
          </w:p>
        </w:tc>
        <w:tc>
          <w:tcPr>
            <w:tcW w:w="3510" w:type="dxa"/>
            <w:tcBorders>
              <w:top w:val="single" w:sz="4" w:space="0" w:color="auto"/>
              <w:left w:val="nil"/>
              <w:bottom w:val="single" w:sz="4" w:space="0" w:color="auto"/>
              <w:right w:val="single" w:sz="4" w:space="0" w:color="auto"/>
            </w:tcBorders>
            <w:shd w:val="clear" w:color="auto" w:fill="auto"/>
            <w:hideMark/>
          </w:tcPr>
          <w:p w14:paraId="252512C4"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D5CFA1F" w14:textId="77777777" w:rsidTr="003A0BE2">
        <w:trPr>
          <w:trHeight w:val="44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3322654"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Identify pages of insufficient quality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25F529F0"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i</w:t>
            </w:r>
            <w:r w:rsidRPr="00B476EA">
              <w:rPr>
                <w:rFonts w:ascii="Calibri" w:eastAsia="Times New Roman" w:hAnsi="Calibri" w:cs="Calibri"/>
                <w:sz w:val="16"/>
                <w:szCs w:val="16"/>
              </w:rPr>
              <w:t>dentify those pages that are of insufficient quality for imaging and indexing, by placing "Best Available Image" stamp on those pages, ensuring not to cover any portion of the document text.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956ADF9"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AC6AD25" w14:textId="77777777" w:rsidTr="003A0BE2">
        <w:trPr>
          <w:trHeight w:val="98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2F42C2A"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No records discarded or lost</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C4F03E0"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w:t>
            </w:r>
            <w:r w:rsidRPr="00B476EA">
              <w:rPr>
                <w:rFonts w:ascii="Calibri" w:eastAsia="Times New Roman" w:hAnsi="Calibri" w:cs="Calibri"/>
                <w:sz w:val="16"/>
                <w:szCs w:val="16"/>
              </w:rPr>
              <w:t xml:space="preserve"> </w:t>
            </w:r>
            <w:r>
              <w:rPr>
                <w:rFonts w:ascii="Calibri" w:eastAsia="Times New Roman" w:hAnsi="Calibri" w:cs="Calibri"/>
                <w:sz w:val="16"/>
                <w:szCs w:val="16"/>
              </w:rPr>
              <w:t>will</w:t>
            </w:r>
            <w:r w:rsidRPr="00B476EA">
              <w:rPr>
                <w:rFonts w:ascii="Calibri" w:eastAsia="Times New Roman" w:hAnsi="Calibri" w:cs="Calibri"/>
                <w:sz w:val="16"/>
                <w:szCs w:val="16"/>
              </w:rPr>
              <w:t xml:space="preserve"> not discard, tamper with, deface, or lose any document, or portion of a document provided for imaging</w:t>
            </w:r>
            <w:r>
              <w:rPr>
                <w:rFonts w:ascii="Calibri" w:eastAsia="Times New Roman" w:hAnsi="Calibri" w:cs="Calibri"/>
                <w:sz w:val="16"/>
                <w:szCs w:val="16"/>
              </w:rPr>
              <w:t>, unless directed to do so by the Participating 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E54803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 </w:t>
            </w:r>
          </w:p>
        </w:tc>
      </w:tr>
      <w:tr w:rsidR="00015E84" w:rsidRPr="004A30CC" w14:paraId="76D1D772" w14:textId="77777777" w:rsidTr="003A0BE2">
        <w:trPr>
          <w:trHeight w:val="494"/>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2ED3A0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Records prepared by participating JBE staff</w:t>
            </w:r>
          </w:p>
        </w:tc>
        <w:tc>
          <w:tcPr>
            <w:tcW w:w="5425" w:type="dxa"/>
            <w:tcBorders>
              <w:top w:val="single" w:sz="4" w:space="0" w:color="auto"/>
              <w:left w:val="nil"/>
              <w:bottom w:val="single" w:sz="4" w:space="0" w:color="auto"/>
              <w:right w:val="single" w:sz="4" w:space="0" w:color="auto"/>
            </w:tcBorders>
            <w:shd w:val="clear" w:color="auto" w:fill="auto"/>
            <w:hideMark/>
          </w:tcPr>
          <w:p w14:paraId="21D74934"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As directed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image records specifically prepared by JBE staff for digitization.</w:t>
            </w:r>
          </w:p>
        </w:tc>
        <w:tc>
          <w:tcPr>
            <w:tcW w:w="3510" w:type="dxa"/>
            <w:tcBorders>
              <w:top w:val="single" w:sz="4" w:space="0" w:color="auto"/>
              <w:left w:val="nil"/>
              <w:bottom w:val="single" w:sz="4" w:space="0" w:color="auto"/>
              <w:right w:val="single" w:sz="4" w:space="0" w:color="auto"/>
            </w:tcBorders>
            <w:shd w:val="clear" w:color="auto" w:fill="auto"/>
            <w:hideMark/>
          </w:tcPr>
          <w:p w14:paraId="5B2007A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5FB0B458" w14:textId="77777777" w:rsidTr="00BD2F57">
        <w:trPr>
          <w:trHeight w:val="863"/>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B432B7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Special handling of fragile records</w:t>
            </w:r>
          </w:p>
        </w:tc>
        <w:tc>
          <w:tcPr>
            <w:tcW w:w="5425" w:type="dxa"/>
            <w:tcBorders>
              <w:top w:val="nil"/>
              <w:left w:val="nil"/>
              <w:bottom w:val="single" w:sz="4" w:space="0" w:color="auto"/>
              <w:right w:val="single" w:sz="4" w:space="0" w:color="auto"/>
            </w:tcBorders>
            <w:shd w:val="clear" w:color="auto" w:fill="auto"/>
            <w:hideMark/>
          </w:tcPr>
          <w:p w14:paraId="0AE6982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rocess fragile records or other categories of records that require special handling (such as onion skin) to protect the integrity of the original record and ensure readability in the electronic format.</w:t>
            </w:r>
          </w:p>
        </w:tc>
        <w:tc>
          <w:tcPr>
            <w:tcW w:w="3510" w:type="dxa"/>
            <w:tcBorders>
              <w:top w:val="nil"/>
              <w:left w:val="nil"/>
              <w:bottom w:val="single" w:sz="4" w:space="0" w:color="auto"/>
              <w:right w:val="single" w:sz="4" w:space="0" w:color="auto"/>
            </w:tcBorders>
            <w:shd w:val="clear" w:color="auto" w:fill="auto"/>
            <w:hideMark/>
          </w:tcPr>
          <w:p w14:paraId="4B67944A"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02CA13E4" w14:textId="77777777" w:rsidTr="00BD2F57">
        <w:trPr>
          <w:trHeight w:val="115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9038F8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Standards for microfilm/microfiche</w:t>
            </w:r>
          </w:p>
        </w:tc>
        <w:tc>
          <w:tcPr>
            <w:tcW w:w="5425" w:type="dxa"/>
            <w:tcBorders>
              <w:top w:val="single" w:sz="4" w:space="0" w:color="auto"/>
              <w:left w:val="nil"/>
              <w:bottom w:val="single" w:sz="4" w:space="0" w:color="auto"/>
              <w:right w:val="single" w:sz="4" w:space="0" w:color="auto"/>
            </w:tcBorders>
            <w:shd w:val="clear" w:color="auto" w:fill="auto"/>
            <w:hideMark/>
          </w:tcPr>
          <w:p w14:paraId="38A5F5AD"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 xml:space="preserve">repare and process microfilm and microfiche with signs of deterioration such as vinegar syndrome, redox, or embrittlement, to provide the best possible image. </w:t>
            </w:r>
            <w:r>
              <w:rPr>
                <w:rFonts w:ascii="Calibri" w:eastAsia="Times New Roman" w:hAnsi="Calibri" w:cs="Calibri"/>
                <w:sz w:val="16"/>
                <w:szCs w:val="16"/>
              </w:rPr>
              <w:t>Contractor will i</w:t>
            </w:r>
            <w:r w:rsidRPr="00B476EA">
              <w:rPr>
                <w:rFonts w:ascii="Calibri" w:eastAsia="Times New Roman" w:hAnsi="Calibri" w:cs="Calibri"/>
                <w:sz w:val="16"/>
                <w:szCs w:val="16"/>
              </w:rPr>
              <w:t xml:space="preserve">dentify those images that are of insufficient quality for imaging and indexing and confer with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on how to handle.</w:t>
            </w:r>
          </w:p>
        </w:tc>
        <w:tc>
          <w:tcPr>
            <w:tcW w:w="3510" w:type="dxa"/>
            <w:tcBorders>
              <w:top w:val="single" w:sz="4" w:space="0" w:color="auto"/>
              <w:left w:val="nil"/>
              <w:bottom w:val="single" w:sz="4" w:space="0" w:color="auto"/>
              <w:right w:val="single" w:sz="4" w:space="0" w:color="auto"/>
            </w:tcBorders>
            <w:shd w:val="clear" w:color="auto" w:fill="auto"/>
            <w:hideMark/>
          </w:tcPr>
          <w:p w14:paraId="51CEBA3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99B803A" w14:textId="77777777" w:rsidTr="001F37EA">
        <w:trPr>
          <w:trHeight w:val="197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D69D1BF"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Return of statutorily sealed records</w:t>
            </w:r>
          </w:p>
        </w:tc>
        <w:tc>
          <w:tcPr>
            <w:tcW w:w="5425" w:type="dxa"/>
            <w:tcBorders>
              <w:top w:val="single" w:sz="4" w:space="0" w:color="auto"/>
              <w:left w:val="nil"/>
              <w:bottom w:val="single" w:sz="4" w:space="0" w:color="auto"/>
              <w:right w:val="single" w:sz="4" w:space="0" w:color="auto"/>
            </w:tcBorders>
            <w:shd w:val="clear" w:color="auto" w:fill="auto"/>
            <w:hideMark/>
          </w:tcPr>
          <w:p w14:paraId="7FA03D8A"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w:t>
            </w:r>
            <w:r w:rsidRPr="00B476EA">
              <w:rPr>
                <w:rFonts w:ascii="Calibri" w:eastAsia="Times New Roman" w:hAnsi="Calibri" w:cs="Calibri"/>
                <w:sz w:val="16"/>
                <w:szCs w:val="16"/>
              </w:rPr>
              <w:t xml:space="preserve"> should not be receiving any records, whether onsite or offsite, designated as "sealed" by </w:t>
            </w:r>
            <w:r>
              <w:rPr>
                <w:rFonts w:ascii="Calibri" w:eastAsia="Times New Roman" w:hAnsi="Calibri" w:cs="Calibri"/>
                <w:sz w:val="16"/>
                <w:szCs w:val="16"/>
              </w:rPr>
              <w:t>the Participating Entity</w:t>
            </w:r>
            <w:r w:rsidRPr="00B476EA">
              <w:rPr>
                <w:rFonts w:ascii="Calibri" w:eastAsia="Times New Roman" w:hAnsi="Calibri" w:cs="Calibri"/>
                <w:sz w:val="16"/>
                <w:szCs w:val="16"/>
              </w:rPr>
              <w:t xml:space="preserve">. </w:t>
            </w:r>
            <w:r>
              <w:rPr>
                <w:rFonts w:ascii="Calibri" w:eastAsia="Times New Roman" w:hAnsi="Calibri" w:cs="Calibri"/>
                <w:sz w:val="16"/>
                <w:szCs w:val="16"/>
              </w:rPr>
              <w:t>In the event that Contractor inadvertently receives a record designated as “sealed,” Contractor</w:t>
            </w:r>
            <w:r w:rsidRPr="00B476EA">
              <w:rPr>
                <w:rFonts w:ascii="Calibri" w:eastAsia="Times New Roman" w:hAnsi="Calibri" w:cs="Calibri"/>
                <w:sz w:val="16"/>
                <w:szCs w:val="16"/>
              </w:rPr>
              <w:t xml:space="preserve"> may not open and must immediately return any </w:t>
            </w:r>
            <w:r>
              <w:rPr>
                <w:rFonts w:ascii="Calibri" w:eastAsia="Times New Roman" w:hAnsi="Calibri" w:cs="Calibri"/>
                <w:sz w:val="16"/>
                <w:szCs w:val="16"/>
              </w:rPr>
              <w:t>“</w:t>
            </w:r>
            <w:r w:rsidRPr="00B476EA">
              <w:rPr>
                <w:rFonts w:ascii="Calibri" w:eastAsia="Times New Roman" w:hAnsi="Calibri" w:cs="Calibri"/>
                <w:sz w:val="16"/>
                <w:szCs w:val="16"/>
              </w:rPr>
              <w:t>sealed</w:t>
            </w:r>
            <w:r>
              <w:rPr>
                <w:rFonts w:ascii="Calibri" w:eastAsia="Times New Roman" w:hAnsi="Calibri" w:cs="Calibri"/>
                <w:sz w:val="16"/>
                <w:szCs w:val="16"/>
              </w:rPr>
              <w:t>”</w:t>
            </w:r>
            <w:r w:rsidRPr="00B476EA">
              <w:rPr>
                <w:rFonts w:ascii="Calibri" w:eastAsia="Times New Roman" w:hAnsi="Calibri" w:cs="Calibri"/>
                <w:sz w:val="16"/>
                <w:szCs w:val="16"/>
              </w:rPr>
              <w:t xml:space="preserve"> records to the </w:t>
            </w:r>
            <w:r>
              <w:rPr>
                <w:rFonts w:ascii="Calibri" w:eastAsia="Times New Roman" w:hAnsi="Calibri" w:cs="Calibri"/>
                <w:sz w:val="16"/>
                <w:szCs w:val="16"/>
              </w:rPr>
              <w:t xml:space="preserve">Participating Entity </w:t>
            </w:r>
            <w:r w:rsidRPr="00B476EA">
              <w:rPr>
                <w:rFonts w:ascii="Calibri" w:eastAsia="Times New Roman" w:hAnsi="Calibri" w:cs="Calibri"/>
                <w:sz w:val="16"/>
                <w:szCs w:val="16"/>
              </w:rPr>
              <w:t xml:space="preserve"> as soon as possible, but in no event later than twenty-four </w:t>
            </w:r>
            <w:r>
              <w:rPr>
                <w:rFonts w:ascii="Calibri" w:eastAsia="Times New Roman" w:hAnsi="Calibri" w:cs="Calibri"/>
                <w:sz w:val="16"/>
                <w:szCs w:val="16"/>
              </w:rPr>
              <w:t xml:space="preserve">(24) </w:t>
            </w:r>
            <w:r w:rsidRPr="00B476EA">
              <w:rPr>
                <w:rFonts w:ascii="Calibri" w:eastAsia="Times New Roman" w:hAnsi="Calibri" w:cs="Calibri"/>
                <w:sz w:val="16"/>
                <w:szCs w:val="16"/>
              </w:rPr>
              <w:t xml:space="preserve">hours of becoming aware of such records. If a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encounters records that it believes are </w:t>
            </w:r>
            <w:r>
              <w:rPr>
                <w:rFonts w:ascii="Calibri" w:eastAsia="Times New Roman" w:hAnsi="Calibri" w:cs="Calibri"/>
                <w:sz w:val="16"/>
                <w:szCs w:val="16"/>
              </w:rPr>
              <w:t>“</w:t>
            </w:r>
            <w:r w:rsidRPr="00B476EA">
              <w:rPr>
                <w:rFonts w:ascii="Calibri" w:eastAsia="Times New Roman" w:hAnsi="Calibri" w:cs="Calibri"/>
                <w:sz w:val="16"/>
                <w:szCs w:val="16"/>
              </w:rPr>
              <w:t>sealed,</w:t>
            </w:r>
            <w:r>
              <w:rPr>
                <w:rFonts w:ascii="Calibri" w:eastAsia="Times New Roman" w:hAnsi="Calibri" w:cs="Calibri"/>
                <w:sz w:val="16"/>
                <w:szCs w:val="16"/>
              </w:rPr>
              <w:t>”</w:t>
            </w:r>
            <w:r w:rsidRPr="00B476EA">
              <w:rPr>
                <w:rFonts w:ascii="Calibri" w:eastAsia="Times New Roman" w:hAnsi="Calibri" w:cs="Calibri"/>
                <w:sz w:val="16"/>
                <w:szCs w:val="16"/>
              </w:rPr>
              <w:t xml:space="preserve"> but are not designated as such, the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may not open such records and must immediately notify the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as soon as possible, but in no event later than twenty-four </w:t>
            </w:r>
            <w:r>
              <w:rPr>
                <w:rFonts w:ascii="Calibri" w:eastAsia="Times New Roman" w:hAnsi="Calibri" w:cs="Calibri"/>
                <w:sz w:val="16"/>
                <w:szCs w:val="16"/>
              </w:rPr>
              <w:t xml:space="preserve">(24) </w:t>
            </w:r>
            <w:r w:rsidRPr="00B476EA">
              <w:rPr>
                <w:rFonts w:ascii="Calibri" w:eastAsia="Times New Roman" w:hAnsi="Calibri" w:cs="Calibri"/>
                <w:sz w:val="16"/>
                <w:szCs w:val="16"/>
              </w:rPr>
              <w:t>hours of becoming aware of such records.</w:t>
            </w:r>
          </w:p>
        </w:tc>
        <w:tc>
          <w:tcPr>
            <w:tcW w:w="3510" w:type="dxa"/>
            <w:tcBorders>
              <w:top w:val="single" w:sz="4" w:space="0" w:color="auto"/>
              <w:left w:val="nil"/>
              <w:bottom w:val="single" w:sz="4" w:space="0" w:color="auto"/>
              <w:right w:val="single" w:sz="4" w:space="0" w:color="auto"/>
            </w:tcBorders>
            <w:shd w:val="clear" w:color="auto" w:fill="auto"/>
            <w:hideMark/>
          </w:tcPr>
          <w:p w14:paraId="4165CDF8"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51B4EFC" w14:textId="77777777" w:rsidTr="001F37EA">
        <w:trPr>
          <w:trHeight w:val="917"/>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D9328CE"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lastRenderedPageBreak/>
              <w:t>Index Records using JBE schema</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71914ADD"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c</w:t>
            </w:r>
            <w:r w:rsidRPr="00B476EA">
              <w:rPr>
                <w:rFonts w:ascii="Calibri" w:eastAsia="Times New Roman" w:hAnsi="Calibri" w:cs="Calibri"/>
                <w:sz w:val="16"/>
                <w:szCs w:val="16"/>
              </w:rPr>
              <w:t xml:space="preserve">reate and associate a unique record identifier for every record per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specifications. </w:t>
            </w:r>
            <w:r>
              <w:rPr>
                <w:rFonts w:ascii="Calibri" w:eastAsia="Times New Roman" w:hAnsi="Calibri" w:cs="Calibri"/>
                <w:sz w:val="16"/>
                <w:szCs w:val="16"/>
              </w:rPr>
              <w:t>Contractor will p</w:t>
            </w:r>
            <w:r w:rsidRPr="00B476EA">
              <w:rPr>
                <w:rFonts w:ascii="Calibri" w:eastAsia="Times New Roman" w:hAnsi="Calibri" w:cs="Calibri"/>
                <w:sz w:val="16"/>
                <w:szCs w:val="16"/>
              </w:rPr>
              <w:t>rovide an index file with meta-data for the imaged document (e.g., imaged and digitized file name, case number, document type, filed date).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DF1ECEE"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F4A66FB" w14:textId="77777777" w:rsidTr="001F37EA">
        <w:trPr>
          <w:trHeight w:val="80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33B2025F"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Confidential Records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4F11D4D9"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For each individual file created,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include the case number and within a subfolder of the imaged file, an accessibility identifier to denote whether records are confidential, non-confidential, transcripts or sealed documents.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A1F569B"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30C4DA82" w14:textId="77777777" w:rsidTr="00F47397">
        <w:trPr>
          <w:trHeight w:val="413"/>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45D699A"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Remove targets and separators from scanned batches  </w:t>
            </w:r>
          </w:p>
        </w:tc>
        <w:tc>
          <w:tcPr>
            <w:tcW w:w="5425" w:type="dxa"/>
            <w:tcBorders>
              <w:top w:val="single" w:sz="4" w:space="0" w:color="auto"/>
              <w:left w:val="nil"/>
              <w:bottom w:val="single" w:sz="4" w:space="0" w:color="auto"/>
              <w:right w:val="single" w:sz="4" w:space="0" w:color="auto"/>
            </w:tcBorders>
            <w:shd w:val="clear" w:color="auto" w:fill="auto"/>
            <w:hideMark/>
          </w:tcPr>
          <w:p w14:paraId="0EA8F830"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r</w:t>
            </w:r>
            <w:r w:rsidRPr="00B476EA">
              <w:rPr>
                <w:rFonts w:ascii="Calibri" w:eastAsia="Times New Roman" w:hAnsi="Calibri" w:cs="Calibri"/>
                <w:sz w:val="16"/>
                <w:szCs w:val="16"/>
              </w:rPr>
              <w:t>emove all targets, separators etc., from scanned batches for re</w:t>
            </w:r>
            <w:r w:rsidRPr="00B476EA">
              <w:rPr>
                <w:rFonts w:ascii="Calibri" w:eastAsia="Times New Roman" w:hAnsi="Calibri" w:cs="Calibri"/>
                <w:sz w:val="16"/>
                <w:szCs w:val="16"/>
              </w:rPr>
              <w:softHyphen/>
              <w:t>use.</w:t>
            </w:r>
          </w:p>
        </w:tc>
        <w:tc>
          <w:tcPr>
            <w:tcW w:w="3510" w:type="dxa"/>
            <w:tcBorders>
              <w:top w:val="single" w:sz="4" w:space="0" w:color="auto"/>
              <w:left w:val="nil"/>
              <w:bottom w:val="single" w:sz="4" w:space="0" w:color="auto"/>
              <w:right w:val="single" w:sz="4" w:space="0" w:color="auto"/>
            </w:tcBorders>
            <w:shd w:val="clear" w:color="auto" w:fill="auto"/>
            <w:hideMark/>
          </w:tcPr>
          <w:p w14:paraId="0346089B"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8B0B379" w14:textId="77777777" w:rsidTr="003A0BE2">
        <w:trPr>
          <w:trHeight w:val="683"/>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AFF698D"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Return empty boxes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0380F2CF"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If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files are provided in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supplied boxes, return empty boxes to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4EFA59A"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0D6CC83" w14:textId="77777777" w:rsidTr="003A0BE2">
        <w:trPr>
          <w:trHeight w:val="24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2DE22171"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Upload all digital images and corresponding index</w:t>
            </w:r>
            <w:r>
              <w:rPr>
                <w:rFonts w:ascii="Calibri" w:eastAsia="Times New Roman" w:hAnsi="Calibri" w:cs="Calibri"/>
                <w:sz w:val="16"/>
                <w:szCs w:val="16"/>
              </w:rPr>
              <w:t xml:space="preserve"> </w:t>
            </w:r>
            <w:r w:rsidRPr="004A30CC">
              <w:rPr>
                <w:rFonts w:ascii="Calibri" w:eastAsia="Times New Roman" w:hAnsi="Calibri" w:cs="Calibri"/>
                <w:sz w:val="16"/>
                <w:szCs w:val="16"/>
              </w:rPr>
              <w:t xml:space="preserve"> data electronically</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5729C8E3"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 xml:space="preserve">Contractor will be able to </w:t>
            </w:r>
            <w:r w:rsidRPr="00B476EA">
              <w:rPr>
                <w:rFonts w:ascii="Calibri" w:eastAsia="Times New Roman" w:hAnsi="Calibri" w:cs="Calibri"/>
                <w:sz w:val="16"/>
                <w:szCs w:val="16"/>
              </w:rPr>
              <w:t xml:space="preserve">upload digital images and corresponding index </w:t>
            </w:r>
            <w:r>
              <w:rPr>
                <w:rFonts w:ascii="Calibri" w:eastAsia="Times New Roman" w:hAnsi="Calibri" w:cs="Calibri"/>
                <w:sz w:val="16"/>
                <w:szCs w:val="16"/>
              </w:rPr>
              <w:t>D</w:t>
            </w:r>
            <w:r w:rsidRPr="00B476EA">
              <w:rPr>
                <w:rFonts w:ascii="Calibri" w:eastAsia="Times New Roman" w:hAnsi="Calibri" w:cs="Calibri"/>
                <w:sz w:val="16"/>
                <w:szCs w:val="16"/>
              </w:rPr>
              <w:t xml:space="preserve">ata via secure electronic delivery, such as secure FTP, to a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server.</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90C885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4BF83BA7" w14:textId="77777777" w:rsidTr="003A0BE2">
        <w:trPr>
          <w:trHeight w:val="78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B70C13C"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Delivery of digital images and corresponding index data, by hard-drive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2FB2208C"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 xml:space="preserve">Contractor will be able to </w:t>
            </w:r>
            <w:r w:rsidRPr="00B476EA">
              <w:rPr>
                <w:rFonts w:ascii="Calibri" w:eastAsia="Times New Roman" w:hAnsi="Calibri" w:cs="Calibri"/>
                <w:sz w:val="16"/>
                <w:szCs w:val="16"/>
              </w:rPr>
              <w:t xml:space="preserve">deliver digital images and corresponding index </w:t>
            </w:r>
            <w:r>
              <w:rPr>
                <w:rFonts w:ascii="Calibri" w:eastAsia="Times New Roman" w:hAnsi="Calibri" w:cs="Calibri"/>
                <w:sz w:val="16"/>
                <w:szCs w:val="16"/>
              </w:rPr>
              <w:t>D</w:t>
            </w:r>
            <w:r w:rsidRPr="00B476EA">
              <w:rPr>
                <w:rFonts w:ascii="Calibri" w:eastAsia="Times New Roman" w:hAnsi="Calibri" w:cs="Calibri"/>
                <w:sz w:val="16"/>
                <w:szCs w:val="16"/>
              </w:rPr>
              <w:t xml:space="preserve">ata by hard drive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F97572D"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D8D7994" w14:textId="77777777" w:rsidTr="003A0BE2">
        <w:trPr>
          <w:trHeight w:val="692"/>
        </w:trPr>
        <w:tc>
          <w:tcPr>
            <w:tcW w:w="1590" w:type="dxa"/>
            <w:tcBorders>
              <w:top w:val="single" w:sz="4" w:space="0" w:color="auto"/>
              <w:left w:val="single" w:sz="4" w:space="0" w:color="auto"/>
              <w:bottom w:val="single" w:sz="4" w:space="0" w:color="auto"/>
              <w:right w:val="single" w:sz="4" w:space="0" w:color="auto"/>
            </w:tcBorders>
            <w:shd w:val="clear" w:color="000000" w:fill="FFFFFF"/>
            <w:hideMark/>
          </w:tcPr>
          <w:p w14:paraId="0D155B80"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Upload files imaged on-site to JBE daily </w:t>
            </w:r>
          </w:p>
        </w:tc>
        <w:tc>
          <w:tcPr>
            <w:tcW w:w="5425" w:type="dxa"/>
            <w:tcBorders>
              <w:top w:val="single" w:sz="4" w:space="0" w:color="auto"/>
              <w:left w:val="single" w:sz="4" w:space="0" w:color="auto"/>
              <w:bottom w:val="single" w:sz="4" w:space="0" w:color="auto"/>
              <w:right w:val="single" w:sz="4" w:space="0" w:color="auto"/>
            </w:tcBorders>
            <w:shd w:val="clear" w:color="000000" w:fill="FFFFFF"/>
            <w:hideMark/>
          </w:tcPr>
          <w:p w14:paraId="0763EB3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u</w:t>
            </w:r>
            <w:r w:rsidRPr="00B476EA">
              <w:rPr>
                <w:rFonts w:ascii="Calibri" w:eastAsia="Times New Roman" w:hAnsi="Calibri" w:cs="Calibri"/>
                <w:sz w:val="16"/>
                <w:szCs w:val="16"/>
              </w:rPr>
              <w:t xml:space="preserve">pload digital imaged files to </w:t>
            </w:r>
            <w:r>
              <w:rPr>
                <w:rFonts w:ascii="Calibri" w:eastAsia="Times New Roman" w:hAnsi="Calibri" w:cs="Calibri"/>
                <w:sz w:val="16"/>
                <w:szCs w:val="16"/>
              </w:rPr>
              <w:t>the 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's DMS, CMS, or other digital storage repository on a daily basis, or within an alternative timeframe as specified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t>
            </w:r>
            <w:r>
              <w:rPr>
                <w:rFonts w:ascii="Calibri" w:eastAsia="Times New Roman" w:hAnsi="Calibri" w:cs="Calibri"/>
                <w:sz w:val="16"/>
                <w:szCs w:val="16"/>
              </w:rPr>
              <w:t>Contractor will i</w:t>
            </w:r>
            <w:r w:rsidRPr="00B476EA">
              <w:rPr>
                <w:rFonts w:ascii="Calibri" w:eastAsia="Times New Roman" w:hAnsi="Calibri" w:cs="Calibri"/>
                <w:sz w:val="16"/>
                <w:szCs w:val="16"/>
              </w:rPr>
              <w:t xml:space="preserve">ndex all applicable meta-data as specified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F432274"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B4B4ECE" w14:textId="77777777" w:rsidTr="003A0BE2">
        <w:trPr>
          <w:trHeight w:val="728"/>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77E20DE"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JBE specified metrics progress reporting</w:t>
            </w:r>
          </w:p>
        </w:tc>
        <w:tc>
          <w:tcPr>
            <w:tcW w:w="5425" w:type="dxa"/>
            <w:tcBorders>
              <w:top w:val="nil"/>
              <w:left w:val="nil"/>
              <w:bottom w:val="single" w:sz="4" w:space="0" w:color="auto"/>
              <w:right w:val="single" w:sz="4" w:space="0" w:color="auto"/>
            </w:tcBorders>
            <w:shd w:val="clear" w:color="auto" w:fill="auto"/>
            <w:hideMark/>
          </w:tcPr>
          <w:p w14:paraId="6CBFD97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 xml:space="preserve">Contractor will develop a quality control plan that </w:t>
            </w:r>
            <w:r w:rsidRPr="00B476EA">
              <w:rPr>
                <w:rFonts w:ascii="Calibri" w:eastAsia="Times New Roman" w:hAnsi="Calibri" w:cs="Calibri"/>
                <w:sz w:val="16"/>
                <w:szCs w:val="16"/>
              </w:rPr>
              <w:t>include</w:t>
            </w:r>
            <w:r>
              <w:rPr>
                <w:rFonts w:ascii="Calibri" w:eastAsia="Times New Roman" w:hAnsi="Calibri" w:cs="Calibri"/>
                <w:sz w:val="16"/>
                <w:szCs w:val="16"/>
              </w:rPr>
              <w:t>s</w:t>
            </w:r>
            <w:r w:rsidRPr="00B476EA">
              <w:rPr>
                <w:rFonts w:ascii="Calibri" w:eastAsia="Times New Roman" w:hAnsi="Calibri" w:cs="Calibri"/>
                <w:sz w:val="16"/>
                <w:szCs w:val="16"/>
              </w:rPr>
              <w:t xml:space="preserve"> the number of documents prepared for imaging, the number of pages imaged and digitized, and the number of records provided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17066487"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273FEC94" w14:textId="77777777" w:rsidTr="00594FC0">
        <w:trPr>
          <w:trHeight w:val="2537"/>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431B24C7"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Methods of maintaining extracted metadata</w:t>
            </w:r>
          </w:p>
        </w:tc>
        <w:tc>
          <w:tcPr>
            <w:tcW w:w="5425" w:type="dxa"/>
            <w:tcBorders>
              <w:top w:val="nil"/>
              <w:left w:val="nil"/>
              <w:bottom w:val="single" w:sz="4" w:space="0" w:color="auto"/>
              <w:right w:val="single" w:sz="4" w:space="0" w:color="auto"/>
            </w:tcBorders>
            <w:shd w:val="clear" w:color="auto" w:fill="auto"/>
            <w:hideMark/>
          </w:tcPr>
          <w:p w14:paraId="035ECE86"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w:t>
            </w:r>
            <w:r w:rsidRPr="00B476EA">
              <w:rPr>
                <w:rFonts w:ascii="Calibri" w:eastAsia="Times New Roman" w:hAnsi="Calibri" w:cs="Calibri"/>
                <w:sz w:val="16"/>
                <w:szCs w:val="16"/>
              </w:rPr>
              <w:t xml:space="preserve">'s quality control plan </w:t>
            </w:r>
            <w:r>
              <w:rPr>
                <w:rFonts w:ascii="Calibri" w:eastAsia="Times New Roman" w:hAnsi="Calibri" w:cs="Calibri"/>
                <w:sz w:val="16"/>
                <w:szCs w:val="16"/>
              </w:rPr>
              <w:t>will</w:t>
            </w:r>
            <w:r w:rsidRPr="00B476EA">
              <w:rPr>
                <w:rFonts w:ascii="Calibri" w:eastAsia="Times New Roman" w:hAnsi="Calibri" w:cs="Calibri"/>
                <w:sz w:val="16"/>
                <w:szCs w:val="16"/>
              </w:rPr>
              <w:t xml:space="preserve"> thoroughly and completely describe the </w:t>
            </w:r>
            <w:r>
              <w:rPr>
                <w:rFonts w:ascii="Calibri" w:eastAsia="Times New Roman" w:hAnsi="Calibri" w:cs="Calibri"/>
                <w:sz w:val="16"/>
                <w:szCs w:val="16"/>
              </w:rPr>
              <w:t>Contractor</w:t>
            </w:r>
            <w:r w:rsidRPr="00B476EA">
              <w:rPr>
                <w:rFonts w:ascii="Calibri" w:eastAsia="Times New Roman" w:hAnsi="Calibri" w:cs="Calibri"/>
                <w:sz w:val="16"/>
                <w:szCs w:val="16"/>
              </w:rPr>
              <w:t>'s method for maintaining the integrity of the metadata extracted during imaging.</w:t>
            </w:r>
          </w:p>
        </w:tc>
        <w:tc>
          <w:tcPr>
            <w:tcW w:w="3510" w:type="dxa"/>
            <w:tcBorders>
              <w:top w:val="nil"/>
              <w:left w:val="nil"/>
              <w:bottom w:val="single" w:sz="4" w:space="0" w:color="auto"/>
              <w:right w:val="single" w:sz="4" w:space="0" w:color="auto"/>
            </w:tcBorders>
            <w:shd w:val="clear" w:color="auto" w:fill="auto"/>
            <w:hideMark/>
          </w:tcPr>
          <w:p w14:paraId="67259131"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b/>
                <w:bCs/>
                <w:color w:val="000000"/>
                <w:sz w:val="16"/>
                <w:szCs w:val="16"/>
              </w:rPr>
              <w:t>Double-Blind Key Indexing Quality Assurance</w:t>
            </w:r>
            <w:r w:rsidRPr="004A30CC">
              <w:rPr>
                <w:rFonts w:ascii="Calibri" w:eastAsia="Times New Roman" w:hAnsi="Calibri" w:cs="Calibri"/>
                <w:color w:val="000000"/>
                <w:sz w:val="16"/>
                <w:szCs w:val="16"/>
              </w:rPr>
              <w:br/>
              <w:t>ViaTRON performs Double Key to ensure the highest quality of work.</w:t>
            </w:r>
            <w:r w:rsidRPr="004A30CC">
              <w:rPr>
                <w:rFonts w:ascii="Calibri" w:eastAsia="Times New Roman" w:hAnsi="Calibri" w:cs="Calibri"/>
                <w:color w:val="000000"/>
                <w:sz w:val="16"/>
                <w:szCs w:val="16"/>
              </w:rPr>
              <w:br/>
              <w:t>• This information is cross checked with the first set of indexes for accuracy.</w:t>
            </w:r>
            <w:r w:rsidRPr="004A30CC">
              <w:rPr>
                <w:rFonts w:ascii="Calibri" w:eastAsia="Times New Roman" w:hAnsi="Calibri" w:cs="Calibri"/>
                <w:color w:val="000000"/>
                <w:sz w:val="16"/>
                <w:szCs w:val="16"/>
              </w:rPr>
              <w:br/>
              <w:t>• ViaTRON utilizes a blind key verification process, meaning that the verifier</w:t>
            </w:r>
            <w:r w:rsidRPr="004A30CC">
              <w:rPr>
                <w:rFonts w:ascii="Calibri" w:eastAsia="Times New Roman" w:hAnsi="Calibri" w:cs="Calibri"/>
                <w:color w:val="000000"/>
                <w:sz w:val="16"/>
                <w:szCs w:val="16"/>
              </w:rPr>
              <w:br/>
              <w:t>is unaware of the entries made by the encoder. This process ensures that the Indexed data is 100% accurate at the character level. The index and index specifications will vary depending on the document type to be scanned.</w:t>
            </w:r>
          </w:p>
        </w:tc>
      </w:tr>
      <w:tr w:rsidR="00015E84" w:rsidRPr="004A30CC" w14:paraId="35698939" w14:textId="77777777" w:rsidTr="00594FC0">
        <w:trPr>
          <w:trHeight w:val="1295"/>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A63B332"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Methods for ensuring clarity of digitized images.</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3DDE5F4E"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w:t>
            </w:r>
            <w:r w:rsidRPr="00B476EA">
              <w:rPr>
                <w:rFonts w:ascii="Calibri" w:eastAsia="Times New Roman" w:hAnsi="Calibri" w:cs="Calibri"/>
                <w:sz w:val="16"/>
                <w:szCs w:val="16"/>
              </w:rPr>
              <w:t xml:space="preserve">'s quality control plan </w:t>
            </w:r>
            <w:r>
              <w:rPr>
                <w:rFonts w:ascii="Calibri" w:eastAsia="Times New Roman" w:hAnsi="Calibri" w:cs="Calibri"/>
                <w:sz w:val="16"/>
                <w:szCs w:val="16"/>
              </w:rPr>
              <w:t>will</w:t>
            </w:r>
            <w:r w:rsidRPr="00B476EA">
              <w:rPr>
                <w:rFonts w:ascii="Calibri" w:eastAsia="Times New Roman" w:hAnsi="Calibri" w:cs="Calibri"/>
                <w:sz w:val="16"/>
                <w:szCs w:val="16"/>
              </w:rPr>
              <w:t xml:space="preserve"> thoroughly and completely describe the </w:t>
            </w:r>
            <w:r>
              <w:rPr>
                <w:rFonts w:ascii="Calibri" w:eastAsia="Times New Roman" w:hAnsi="Calibri" w:cs="Calibri"/>
                <w:sz w:val="16"/>
                <w:szCs w:val="16"/>
              </w:rPr>
              <w:t>Contractor</w:t>
            </w:r>
            <w:r w:rsidRPr="00B476EA">
              <w:rPr>
                <w:rFonts w:ascii="Calibri" w:eastAsia="Times New Roman" w:hAnsi="Calibri" w:cs="Calibri"/>
                <w:sz w:val="16"/>
                <w:szCs w:val="16"/>
              </w:rPr>
              <w:t>'s method for ensuring the integrity and clarity the digitized images.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6FAFA85"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During the image quality control process, ViaTRON performs an image-by-image quality review.  Any image that is illegible or lack</w:t>
            </w:r>
            <w:r>
              <w:rPr>
                <w:rFonts w:ascii="Calibri" w:eastAsia="Times New Roman" w:hAnsi="Calibri" w:cs="Calibri"/>
                <w:color w:val="000000"/>
                <w:sz w:val="16"/>
                <w:szCs w:val="16"/>
              </w:rPr>
              <w:t>s</w:t>
            </w:r>
            <w:r w:rsidRPr="004A30CC">
              <w:rPr>
                <w:rFonts w:ascii="Calibri" w:eastAsia="Times New Roman" w:hAnsi="Calibri" w:cs="Calibri"/>
                <w:color w:val="000000"/>
                <w:sz w:val="16"/>
                <w:szCs w:val="16"/>
              </w:rPr>
              <w:t xml:space="preserve"> contrast is flagged for a second review.  After the second review the unacceptable image will be re-scanned.</w:t>
            </w:r>
          </w:p>
        </w:tc>
      </w:tr>
      <w:tr w:rsidR="00015E84" w:rsidRPr="004A30CC" w14:paraId="77931FF5" w14:textId="77777777" w:rsidTr="00594FC0">
        <w:trPr>
          <w:trHeight w:val="980"/>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2CC21F6F"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Methods for handling items incapable of being digitally imaged</w:t>
            </w:r>
          </w:p>
        </w:tc>
        <w:tc>
          <w:tcPr>
            <w:tcW w:w="5425" w:type="dxa"/>
            <w:tcBorders>
              <w:top w:val="single" w:sz="4" w:space="0" w:color="auto"/>
              <w:left w:val="nil"/>
              <w:bottom w:val="single" w:sz="4" w:space="0" w:color="auto"/>
              <w:right w:val="single" w:sz="4" w:space="0" w:color="auto"/>
            </w:tcBorders>
            <w:shd w:val="clear" w:color="auto" w:fill="auto"/>
          </w:tcPr>
          <w:p w14:paraId="2E3CA2FE"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Contractor’s</w:t>
            </w:r>
            <w:r w:rsidRPr="00B476EA">
              <w:rPr>
                <w:rFonts w:ascii="Calibri" w:eastAsia="Times New Roman" w:hAnsi="Calibri" w:cs="Calibri"/>
                <w:sz w:val="16"/>
                <w:szCs w:val="16"/>
              </w:rPr>
              <w:t xml:space="preserve"> quality control plan </w:t>
            </w:r>
            <w:r>
              <w:rPr>
                <w:rFonts w:ascii="Calibri" w:eastAsia="Times New Roman" w:hAnsi="Calibri" w:cs="Calibri"/>
                <w:sz w:val="16"/>
                <w:szCs w:val="16"/>
              </w:rPr>
              <w:t>will</w:t>
            </w:r>
            <w:r w:rsidRPr="00B476EA">
              <w:rPr>
                <w:rFonts w:ascii="Calibri" w:eastAsia="Times New Roman" w:hAnsi="Calibri" w:cs="Calibri"/>
                <w:sz w:val="16"/>
                <w:szCs w:val="16"/>
              </w:rPr>
              <w:t xml:space="preserve"> thoroughly and completely describe the </w:t>
            </w:r>
            <w:r>
              <w:rPr>
                <w:rFonts w:ascii="Calibri" w:eastAsia="Times New Roman" w:hAnsi="Calibri" w:cs="Calibri"/>
                <w:sz w:val="16"/>
                <w:szCs w:val="16"/>
              </w:rPr>
              <w:t>Contractor</w:t>
            </w:r>
            <w:r w:rsidRPr="00B476EA">
              <w:rPr>
                <w:rFonts w:ascii="Calibri" w:eastAsia="Times New Roman" w:hAnsi="Calibri" w:cs="Calibri"/>
                <w:sz w:val="16"/>
                <w:szCs w:val="16"/>
              </w:rPr>
              <w:t>'s method for handling the small percentage (approximately one percent) of documents that are not susceptible to imaging.</w:t>
            </w:r>
          </w:p>
        </w:tc>
        <w:tc>
          <w:tcPr>
            <w:tcW w:w="3510" w:type="dxa"/>
            <w:tcBorders>
              <w:top w:val="single" w:sz="4" w:space="0" w:color="auto"/>
              <w:left w:val="nil"/>
              <w:bottom w:val="single" w:sz="4" w:space="0" w:color="auto"/>
              <w:right w:val="single" w:sz="4" w:space="0" w:color="auto"/>
            </w:tcBorders>
            <w:shd w:val="clear" w:color="auto" w:fill="auto"/>
          </w:tcPr>
          <w:p w14:paraId="6745B08E"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xml:space="preserve">ViaTRON shall sets up “Special Handling” boxes for items which cannot be processed through a scanner.  These items are taken out of the box and placed in a large clear Ziplock plastic bag labeled with the case number, individual’s name, </w:t>
            </w:r>
            <w:r>
              <w:rPr>
                <w:rFonts w:ascii="Calibri" w:eastAsia="Times New Roman" w:hAnsi="Calibri" w:cs="Calibri"/>
                <w:color w:val="000000"/>
                <w:sz w:val="16"/>
                <w:szCs w:val="16"/>
              </w:rPr>
              <w:t>Participating Entity</w:t>
            </w:r>
            <w:r w:rsidRPr="004A30CC">
              <w:rPr>
                <w:rFonts w:ascii="Calibri" w:eastAsia="Times New Roman" w:hAnsi="Calibri" w:cs="Calibri"/>
                <w:color w:val="000000"/>
                <w:sz w:val="16"/>
                <w:szCs w:val="16"/>
              </w:rPr>
              <w:t xml:space="preserve"> department and date the item was placed in the bag.  A photo is taken and</w:t>
            </w:r>
            <w:r>
              <w:rPr>
                <w:rFonts w:ascii="Calibri" w:eastAsia="Times New Roman" w:hAnsi="Calibri" w:cs="Calibri"/>
                <w:color w:val="000000"/>
                <w:sz w:val="16"/>
                <w:szCs w:val="16"/>
              </w:rPr>
              <w:t xml:space="preserve"> provided to the </w:t>
            </w:r>
            <w:r w:rsidRPr="004A30C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Participating Entity</w:t>
            </w:r>
            <w:r w:rsidRPr="004A30CC">
              <w:rPr>
                <w:rFonts w:ascii="Calibri" w:eastAsia="Times New Roman" w:hAnsi="Calibri" w:cs="Calibri"/>
                <w:color w:val="000000"/>
                <w:sz w:val="16"/>
                <w:szCs w:val="16"/>
              </w:rPr>
              <w:t xml:space="preserve"> via SFTP.  These items will then be returned to the </w:t>
            </w:r>
            <w:r>
              <w:rPr>
                <w:rFonts w:ascii="Calibri" w:eastAsia="Times New Roman" w:hAnsi="Calibri" w:cs="Calibri"/>
                <w:color w:val="000000"/>
                <w:sz w:val="16"/>
                <w:szCs w:val="16"/>
              </w:rPr>
              <w:t>Participating Entity</w:t>
            </w:r>
            <w:r w:rsidRPr="004A30CC">
              <w:rPr>
                <w:rFonts w:ascii="Calibri" w:eastAsia="Times New Roman" w:hAnsi="Calibri" w:cs="Calibri"/>
                <w:color w:val="000000"/>
                <w:sz w:val="16"/>
                <w:szCs w:val="16"/>
              </w:rPr>
              <w:t xml:space="preserve"> on the next physical box pickup or delivery.</w:t>
            </w:r>
          </w:p>
        </w:tc>
      </w:tr>
      <w:tr w:rsidR="00015E84" w:rsidRPr="004A30CC" w14:paraId="0D6B996D" w14:textId="77777777" w:rsidTr="003A0BE2">
        <w:trPr>
          <w:trHeight w:val="980"/>
        </w:trPr>
        <w:tc>
          <w:tcPr>
            <w:tcW w:w="1590" w:type="dxa"/>
            <w:tcBorders>
              <w:top w:val="single" w:sz="4" w:space="0" w:color="auto"/>
              <w:left w:val="single" w:sz="4" w:space="0" w:color="auto"/>
              <w:bottom w:val="single" w:sz="4" w:space="0" w:color="auto"/>
              <w:right w:val="single" w:sz="4" w:space="0" w:color="auto"/>
            </w:tcBorders>
            <w:shd w:val="clear" w:color="auto" w:fill="auto"/>
          </w:tcPr>
          <w:p w14:paraId="623DFB2E"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lastRenderedPageBreak/>
              <w:t>Accidentally destroyed records</w:t>
            </w:r>
          </w:p>
        </w:tc>
        <w:tc>
          <w:tcPr>
            <w:tcW w:w="5425" w:type="dxa"/>
            <w:tcBorders>
              <w:top w:val="single" w:sz="4" w:space="0" w:color="auto"/>
              <w:left w:val="single" w:sz="4" w:space="0" w:color="auto"/>
              <w:bottom w:val="single" w:sz="4" w:space="0" w:color="auto"/>
              <w:right w:val="single" w:sz="4" w:space="0" w:color="auto"/>
            </w:tcBorders>
            <w:shd w:val="clear" w:color="auto" w:fill="auto"/>
          </w:tcPr>
          <w:p w14:paraId="7ED9F33E" w14:textId="77777777" w:rsidR="00015E84" w:rsidRDefault="00015E84" w:rsidP="003A0BE2">
            <w:pPr>
              <w:rPr>
                <w:rFonts w:ascii="Calibri" w:eastAsia="Times New Roman" w:hAnsi="Calibri" w:cs="Calibri"/>
                <w:sz w:val="16"/>
                <w:szCs w:val="16"/>
              </w:rPr>
            </w:pPr>
            <w:r>
              <w:rPr>
                <w:rFonts w:ascii="Calibri" w:eastAsia="Times New Roman" w:hAnsi="Calibri" w:cs="Calibri"/>
                <w:sz w:val="16"/>
                <w:szCs w:val="16"/>
              </w:rPr>
              <w:t xml:space="preserve">Contractor’s </w:t>
            </w:r>
            <w:r w:rsidRPr="00B476EA">
              <w:rPr>
                <w:rFonts w:ascii="Calibri" w:eastAsia="Times New Roman" w:hAnsi="Calibri" w:cs="Calibri"/>
                <w:sz w:val="16"/>
                <w:szCs w:val="16"/>
              </w:rPr>
              <w:t xml:space="preserve">quality control plan </w:t>
            </w:r>
            <w:r>
              <w:rPr>
                <w:rFonts w:ascii="Calibri" w:eastAsia="Times New Roman" w:hAnsi="Calibri" w:cs="Calibri"/>
                <w:sz w:val="16"/>
                <w:szCs w:val="16"/>
              </w:rPr>
              <w:t>will</w:t>
            </w:r>
            <w:r w:rsidRPr="00B476EA">
              <w:rPr>
                <w:rFonts w:ascii="Calibri" w:eastAsia="Times New Roman" w:hAnsi="Calibri" w:cs="Calibri"/>
                <w:sz w:val="16"/>
                <w:szCs w:val="16"/>
              </w:rPr>
              <w:t xml:space="preserve"> thoroughly and completely describe how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intends to prevent the destruction, defacement, or tampering of </w:t>
            </w:r>
            <w:r>
              <w:rPr>
                <w:rFonts w:ascii="Calibri" w:eastAsia="Times New Roman" w:hAnsi="Calibri" w:cs="Calibri"/>
                <w:sz w:val="16"/>
                <w:szCs w:val="16"/>
              </w:rPr>
              <w:t>the Participating Entity’s</w:t>
            </w:r>
            <w:r w:rsidRPr="00B476EA">
              <w:rPr>
                <w:rFonts w:ascii="Calibri" w:eastAsia="Times New Roman" w:hAnsi="Calibri" w:cs="Calibri"/>
                <w:sz w:val="16"/>
                <w:szCs w:val="16"/>
              </w:rPr>
              <w:t xml:space="preserve"> records.  In addition, </w:t>
            </w:r>
            <w:r>
              <w:rPr>
                <w:rFonts w:ascii="Calibri" w:eastAsia="Times New Roman" w:hAnsi="Calibri" w:cs="Calibri"/>
                <w:sz w:val="16"/>
                <w:szCs w:val="16"/>
              </w:rPr>
              <w:t>Contractor’s</w:t>
            </w:r>
            <w:r w:rsidRPr="00B476EA">
              <w:rPr>
                <w:rFonts w:ascii="Calibri" w:eastAsia="Times New Roman" w:hAnsi="Calibri" w:cs="Calibri"/>
                <w:sz w:val="16"/>
                <w:szCs w:val="16"/>
              </w:rPr>
              <w:t xml:space="preserve"> quality control plan </w:t>
            </w:r>
            <w:r>
              <w:rPr>
                <w:rFonts w:ascii="Calibri" w:eastAsia="Times New Roman" w:hAnsi="Calibri" w:cs="Calibri"/>
                <w:sz w:val="16"/>
                <w:szCs w:val="16"/>
              </w:rPr>
              <w:t>will</w:t>
            </w:r>
            <w:r w:rsidRPr="00B476EA">
              <w:rPr>
                <w:rFonts w:ascii="Calibri" w:eastAsia="Times New Roman" w:hAnsi="Calibri" w:cs="Calibri"/>
                <w:sz w:val="16"/>
                <w:szCs w:val="16"/>
              </w:rPr>
              <w:t xml:space="preserve"> thoroughly and completely outline the remedial actions </w:t>
            </w:r>
            <w:r>
              <w:rPr>
                <w:rFonts w:ascii="Calibri" w:eastAsia="Times New Roman" w:hAnsi="Calibri" w:cs="Calibri"/>
                <w:sz w:val="16"/>
                <w:szCs w:val="16"/>
              </w:rPr>
              <w:t>Contractor</w:t>
            </w:r>
            <w:r w:rsidRPr="00B476EA">
              <w:rPr>
                <w:rFonts w:ascii="Calibri" w:eastAsia="Times New Roman" w:hAnsi="Calibri" w:cs="Calibri"/>
                <w:sz w:val="16"/>
                <w:szCs w:val="16"/>
              </w:rPr>
              <w:t xml:space="preserve"> will take, i.e., a plan for recovery, in the event a document is destroyed, defaced, or otherwise tampered with during imaging.</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558212" w14:textId="77777777" w:rsidR="00015E84" w:rsidRPr="00604597" w:rsidRDefault="00015E84" w:rsidP="003A0BE2">
            <w:pPr>
              <w:rPr>
                <w:rFonts w:ascii="Calibri" w:eastAsia="Times New Roman" w:hAnsi="Calibri" w:cs="Calibri"/>
                <w:color w:val="000000"/>
                <w:sz w:val="15"/>
                <w:szCs w:val="15"/>
              </w:rPr>
            </w:pPr>
            <w:r w:rsidRPr="00604597">
              <w:rPr>
                <w:rFonts w:ascii="Calibri" w:eastAsia="Times New Roman" w:hAnsi="Calibri" w:cs="Calibri"/>
                <w:color w:val="000000"/>
                <w:sz w:val="15"/>
                <w:szCs w:val="15"/>
              </w:rPr>
              <w:t>ViaTRON implements strict procedures in the method of processing.  Each box is tracked to one individual for each task. Each person can only work with one box at a time and must complete the entire task.  Each department is monitored by a supervisor, i.e., Document preparation, scanning, QC, etc.  The supervisor’s primary duty is to closely watch each process and record any anomaly.  The anomaly is immediately recorded and fixed within 24 hours, including calling the Participating Entity for guidance.</w:t>
            </w:r>
          </w:p>
        </w:tc>
      </w:tr>
      <w:tr w:rsidR="00015E84" w:rsidRPr="004A30CC" w14:paraId="7DCC655C" w14:textId="77777777" w:rsidTr="003A0BE2">
        <w:trPr>
          <w:trHeight w:val="107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3E99681"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Re-imaging to improve image quality</w:t>
            </w:r>
          </w:p>
        </w:tc>
        <w:tc>
          <w:tcPr>
            <w:tcW w:w="5425" w:type="dxa"/>
            <w:tcBorders>
              <w:top w:val="single" w:sz="4" w:space="0" w:color="auto"/>
              <w:left w:val="nil"/>
              <w:bottom w:val="single" w:sz="4" w:space="0" w:color="auto"/>
              <w:right w:val="single" w:sz="4" w:space="0" w:color="auto"/>
            </w:tcBorders>
            <w:shd w:val="clear" w:color="auto" w:fill="auto"/>
            <w:hideMark/>
          </w:tcPr>
          <w:p w14:paraId="633FBDA2"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r</w:t>
            </w:r>
            <w:r w:rsidRPr="00B476EA">
              <w:rPr>
                <w:rFonts w:ascii="Calibri" w:eastAsia="Times New Roman" w:hAnsi="Calibri" w:cs="Calibri"/>
                <w:sz w:val="16"/>
                <w:szCs w:val="16"/>
              </w:rPr>
              <w:t>e-image at no additional charge, any and all images that require re-imaging in order to improve quality.</w:t>
            </w:r>
          </w:p>
        </w:tc>
        <w:tc>
          <w:tcPr>
            <w:tcW w:w="3510" w:type="dxa"/>
            <w:tcBorders>
              <w:top w:val="single" w:sz="4" w:space="0" w:color="auto"/>
              <w:left w:val="nil"/>
              <w:bottom w:val="single" w:sz="4" w:space="0" w:color="auto"/>
              <w:right w:val="single" w:sz="4" w:space="0" w:color="auto"/>
            </w:tcBorders>
            <w:shd w:val="clear" w:color="auto" w:fill="auto"/>
            <w:hideMark/>
          </w:tcPr>
          <w:p w14:paraId="1F5AE9E9"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During the image quality control process, ViaTRON performs an image-by-image quality review.  Any image that is illegible or lack</w:t>
            </w:r>
            <w:r>
              <w:rPr>
                <w:rFonts w:ascii="Calibri" w:eastAsia="Times New Roman" w:hAnsi="Calibri" w:cs="Calibri"/>
                <w:color w:val="000000"/>
                <w:sz w:val="16"/>
                <w:szCs w:val="16"/>
              </w:rPr>
              <w:t>s</w:t>
            </w:r>
            <w:r w:rsidRPr="004A30CC">
              <w:rPr>
                <w:rFonts w:ascii="Calibri" w:eastAsia="Times New Roman" w:hAnsi="Calibri" w:cs="Calibri"/>
                <w:color w:val="000000"/>
                <w:sz w:val="16"/>
                <w:szCs w:val="16"/>
              </w:rPr>
              <w:t xml:space="preserve"> contrast is flagged for a second review.  After the second review the unacceptable image will be re-scanned.</w:t>
            </w:r>
          </w:p>
        </w:tc>
      </w:tr>
      <w:tr w:rsidR="00015E84" w:rsidRPr="004A30CC" w14:paraId="21DF75AE" w14:textId="77777777" w:rsidTr="003A0BE2">
        <w:trPr>
          <w:trHeight w:val="1088"/>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55972D5"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Problem Correction Report</w:t>
            </w:r>
          </w:p>
        </w:tc>
        <w:tc>
          <w:tcPr>
            <w:tcW w:w="5425" w:type="dxa"/>
            <w:tcBorders>
              <w:top w:val="nil"/>
              <w:left w:val="nil"/>
              <w:bottom w:val="single" w:sz="4" w:space="0" w:color="auto"/>
              <w:right w:val="single" w:sz="4" w:space="0" w:color="auto"/>
            </w:tcBorders>
            <w:shd w:val="clear" w:color="auto" w:fill="auto"/>
            <w:hideMark/>
          </w:tcPr>
          <w:p w14:paraId="73972B52"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p</w:t>
            </w:r>
            <w:r w:rsidRPr="00B476EA">
              <w:rPr>
                <w:rFonts w:ascii="Calibri" w:eastAsia="Times New Roman" w:hAnsi="Calibri" w:cs="Calibri"/>
                <w:sz w:val="16"/>
                <w:szCs w:val="16"/>
              </w:rPr>
              <w:t xml:space="preserve">roduce a record of all inspections conducted regarding imaging, including any corrective action taken, the time a problem was first identified, a clear description of the problem, and the time elapsed between identification and completed corrective action, on a monthly basis. </w:t>
            </w:r>
            <w:r>
              <w:rPr>
                <w:rFonts w:ascii="Calibri" w:eastAsia="Times New Roman" w:hAnsi="Calibri" w:cs="Calibri"/>
                <w:sz w:val="16"/>
                <w:szCs w:val="16"/>
              </w:rPr>
              <w:t>Contractor will</w:t>
            </w:r>
            <w:r w:rsidRPr="00B476EA">
              <w:rPr>
                <w:rFonts w:ascii="Calibri" w:eastAsia="Times New Roman" w:hAnsi="Calibri" w:cs="Calibri"/>
                <w:sz w:val="16"/>
                <w:szCs w:val="16"/>
              </w:rPr>
              <w:t xml:space="preserve"> take corrective action within two (2) business days of notification.</w:t>
            </w:r>
          </w:p>
        </w:tc>
        <w:tc>
          <w:tcPr>
            <w:tcW w:w="3510" w:type="dxa"/>
            <w:tcBorders>
              <w:top w:val="nil"/>
              <w:left w:val="nil"/>
              <w:bottom w:val="single" w:sz="4" w:space="0" w:color="auto"/>
              <w:right w:val="single" w:sz="4" w:space="0" w:color="auto"/>
            </w:tcBorders>
            <w:shd w:val="clear" w:color="auto" w:fill="auto"/>
            <w:hideMark/>
          </w:tcPr>
          <w:p w14:paraId="0965CFBF"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For every project ViaTRON performs, ViaTRON creates an "Incident Log</w:t>
            </w:r>
            <w:r>
              <w:rPr>
                <w:rFonts w:ascii="Calibri" w:eastAsia="Times New Roman" w:hAnsi="Calibri" w:cs="Calibri"/>
                <w:color w:val="000000"/>
                <w:sz w:val="16"/>
                <w:szCs w:val="16"/>
              </w:rPr>
              <w:t>.</w:t>
            </w:r>
            <w:r w:rsidRPr="004A30CC">
              <w:rPr>
                <w:rFonts w:ascii="Calibri" w:eastAsia="Times New Roman" w:hAnsi="Calibri" w:cs="Calibri"/>
                <w:color w:val="000000"/>
                <w:sz w:val="16"/>
                <w:szCs w:val="16"/>
              </w:rPr>
              <w:t xml:space="preserve">"  This log tracks anything and everything out of the ordinary with the project.  This log will be given to </w:t>
            </w:r>
            <w:r>
              <w:rPr>
                <w:rFonts w:ascii="Calibri" w:eastAsia="Times New Roman" w:hAnsi="Calibri" w:cs="Calibri"/>
                <w:color w:val="000000"/>
                <w:sz w:val="16"/>
                <w:szCs w:val="16"/>
              </w:rPr>
              <w:t>the Participating Entity</w:t>
            </w:r>
            <w:r w:rsidRPr="004A30CC">
              <w:rPr>
                <w:rFonts w:ascii="Calibri" w:eastAsia="Times New Roman" w:hAnsi="Calibri" w:cs="Calibri"/>
                <w:color w:val="000000"/>
                <w:sz w:val="16"/>
                <w:szCs w:val="16"/>
              </w:rPr>
              <w:t xml:space="preserve"> and discussed at the weekly meetings.  </w:t>
            </w:r>
          </w:p>
        </w:tc>
      </w:tr>
      <w:tr w:rsidR="00015E84" w:rsidRPr="004A30CC" w14:paraId="0116CB6D" w14:textId="77777777" w:rsidTr="003A0BE2">
        <w:trPr>
          <w:trHeight w:val="800"/>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4B25CE5"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Verify the accuracy and integrity of digital images</w:t>
            </w:r>
          </w:p>
        </w:tc>
        <w:tc>
          <w:tcPr>
            <w:tcW w:w="5425" w:type="dxa"/>
            <w:tcBorders>
              <w:top w:val="nil"/>
              <w:left w:val="nil"/>
              <w:bottom w:val="single" w:sz="4" w:space="0" w:color="auto"/>
              <w:right w:val="single" w:sz="4" w:space="0" w:color="auto"/>
            </w:tcBorders>
            <w:shd w:val="clear" w:color="auto" w:fill="auto"/>
            <w:hideMark/>
          </w:tcPr>
          <w:p w14:paraId="19A27803"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v</w:t>
            </w:r>
            <w:r w:rsidRPr="00B476EA">
              <w:rPr>
                <w:rFonts w:ascii="Calibri" w:eastAsia="Times New Roman" w:hAnsi="Calibri" w:cs="Calibri"/>
                <w:sz w:val="16"/>
                <w:szCs w:val="16"/>
              </w:rPr>
              <w:t xml:space="preserve">erify the accuracy and integrity of each digital image, and confirm, accept, or correct such image based on the </w:t>
            </w:r>
            <w:r>
              <w:rPr>
                <w:rFonts w:ascii="Calibri" w:eastAsia="Times New Roman" w:hAnsi="Calibri" w:cs="Calibri"/>
                <w:sz w:val="16"/>
                <w:szCs w:val="16"/>
              </w:rPr>
              <w:t>Participating Entity</w:t>
            </w:r>
            <w:r w:rsidRPr="00B476EA">
              <w:rPr>
                <w:rFonts w:ascii="Calibri" w:eastAsia="Times New Roman" w:hAnsi="Calibri" w:cs="Calibri"/>
                <w:sz w:val="16"/>
                <w:szCs w:val="16"/>
              </w:rPr>
              <w:t>'s quality control checkpoint specification.</w:t>
            </w:r>
          </w:p>
        </w:tc>
        <w:tc>
          <w:tcPr>
            <w:tcW w:w="3510" w:type="dxa"/>
            <w:tcBorders>
              <w:top w:val="nil"/>
              <w:left w:val="nil"/>
              <w:bottom w:val="single" w:sz="4" w:space="0" w:color="auto"/>
              <w:right w:val="single" w:sz="4" w:space="0" w:color="auto"/>
            </w:tcBorders>
            <w:shd w:val="clear" w:color="auto" w:fill="auto"/>
            <w:hideMark/>
          </w:tcPr>
          <w:p w14:paraId="08E2D51F"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4BB544C" w14:textId="77777777" w:rsidTr="003A0BE2">
        <w:trPr>
          <w:trHeight w:val="539"/>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6286BACF"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Corrections and resubmissions </w:t>
            </w:r>
          </w:p>
        </w:tc>
        <w:tc>
          <w:tcPr>
            <w:tcW w:w="5425" w:type="dxa"/>
            <w:tcBorders>
              <w:top w:val="nil"/>
              <w:left w:val="nil"/>
              <w:bottom w:val="single" w:sz="4" w:space="0" w:color="auto"/>
              <w:right w:val="single" w:sz="4" w:space="0" w:color="auto"/>
            </w:tcBorders>
            <w:shd w:val="clear" w:color="auto" w:fill="auto"/>
            <w:hideMark/>
          </w:tcPr>
          <w:p w14:paraId="65B98977"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c</w:t>
            </w:r>
            <w:r w:rsidRPr="00B476EA">
              <w:rPr>
                <w:rFonts w:ascii="Calibri" w:eastAsia="Times New Roman" w:hAnsi="Calibri" w:cs="Calibri"/>
                <w:sz w:val="16"/>
                <w:szCs w:val="16"/>
              </w:rPr>
              <w:t>orrect deficient digitized images and resubmit at no additional charge.</w:t>
            </w:r>
          </w:p>
        </w:tc>
        <w:tc>
          <w:tcPr>
            <w:tcW w:w="3510" w:type="dxa"/>
            <w:tcBorders>
              <w:top w:val="nil"/>
              <w:left w:val="nil"/>
              <w:bottom w:val="single" w:sz="4" w:space="0" w:color="auto"/>
              <w:right w:val="single" w:sz="4" w:space="0" w:color="auto"/>
            </w:tcBorders>
            <w:shd w:val="clear" w:color="auto" w:fill="auto"/>
            <w:hideMark/>
          </w:tcPr>
          <w:p w14:paraId="19DB7F9C"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7A89A100" w14:textId="77777777" w:rsidTr="003A0BE2">
        <w:trPr>
          <w:trHeight w:val="818"/>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19DAC2B"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Completed conversion paper file destruction - onsite imaging</w:t>
            </w:r>
          </w:p>
        </w:tc>
        <w:tc>
          <w:tcPr>
            <w:tcW w:w="5425" w:type="dxa"/>
            <w:tcBorders>
              <w:top w:val="nil"/>
              <w:left w:val="nil"/>
              <w:bottom w:val="single" w:sz="4" w:space="0" w:color="auto"/>
              <w:right w:val="single" w:sz="4" w:space="0" w:color="auto"/>
            </w:tcBorders>
            <w:shd w:val="clear" w:color="auto" w:fill="auto"/>
            <w:hideMark/>
          </w:tcPr>
          <w:p w14:paraId="48E2CF2D"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Per a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-generated destruction list for on-site imaging,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pull boxed files eligible for destruction and dispose of them in designated destruction bins</w:t>
            </w:r>
            <w:r>
              <w:rPr>
                <w:rFonts w:ascii="Calibri" w:eastAsia="Times New Roman" w:hAnsi="Calibri" w:cs="Calibri"/>
                <w:sz w:val="16"/>
                <w:szCs w:val="16"/>
              </w:rPr>
              <w:t xml:space="preserve"> </w:t>
            </w:r>
            <w:r w:rsidRPr="00B476EA">
              <w:rPr>
                <w:rFonts w:ascii="Calibri" w:eastAsia="Times New Roman" w:hAnsi="Calibri" w:cs="Calibri"/>
                <w:sz w:val="16"/>
                <w:szCs w:val="16"/>
              </w:rPr>
              <w:t>or palletize them for destruction pick-up.</w:t>
            </w:r>
          </w:p>
        </w:tc>
        <w:tc>
          <w:tcPr>
            <w:tcW w:w="3510" w:type="dxa"/>
            <w:tcBorders>
              <w:top w:val="nil"/>
              <w:left w:val="nil"/>
              <w:bottom w:val="single" w:sz="4" w:space="0" w:color="auto"/>
              <w:right w:val="single" w:sz="4" w:space="0" w:color="auto"/>
            </w:tcBorders>
            <w:shd w:val="clear" w:color="auto" w:fill="auto"/>
            <w:hideMark/>
          </w:tcPr>
          <w:p w14:paraId="4032DE5E"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38C2A262" w14:textId="77777777" w:rsidTr="003A0BE2">
        <w:trPr>
          <w:trHeight w:val="971"/>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0CF26993"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Completed conversion paper file destruction - offsite imaging</w:t>
            </w:r>
          </w:p>
        </w:tc>
        <w:tc>
          <w:tcPr>
            <w:tcW w:w="5425" w:type="dxa"/>
            <w:tcBorders>
              <w:top w:val="nil"/>
              <w:left w:val="nil"/>
              <w:bottom w:val="single" w:sz="4" w:space="0" w:color="auto"/>
              <w:right w:val="single" w:sz="4" w:space="0" w:color="auto"/>
            </w:tcBorders>
            <w:shd w:val="clear" w:color="auto" w:fill="auto"/>
            <w:hideMark/>
          </w:tcPr>
          <w:p w14:paraId="4AC8E785"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Per a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-generated destruction list,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pull boxed files eligible for destruction and securely destroy them. </w:t>
            </w:r>
            <w:r>
              <w:rPr>
                <w:rFonts w:ascii="Calibri" w:eastAsia="Times New Roman" w:hAnsi="Calibri" w:cs="Calibri"/>
                <w:sz w:val="16"/>
                <w:szCs w:val="16"/>
              </w:rPr>
              <w:t>Contractor will p</w:t>
            </w:r>
            <w:r w:rsidRPr="00B476EA">
              <w:rPr>
                <w:rFonts w:ascii="Calibri" w:eastAsia="Times New Roman" w:hAnsi="Calibri" w:cs="Calibri"/>
                <w:sz w:val="16"/>
                <w:szCs w:val="16"/>
              </w:rPr>
              <w:t>rovide certification that all designated files have been securely destroyed.</w:t>
            </w:r>
          </w:p>
        </w:tc>
        <w:tc>
          <w:tcPr>
            <w:tcW w:w="3510" w:type="dxa"/>
            <w:tcBorders>
              <w:top w:val="nil"/>
              <w:left w:val="nil"/>
              <w:bottom w:val="single" w:sz="4" w:space="0" w:color="auto"/>
              <w:right w:val="single" w:sz="4" w:space="0" w:color="auto"/>
            </w:tcBorders>
            <w:shd w:val="clear" w:color="auto" w:fill="auto"/>
            <w:hideMark/>
          </w:tcPr>
          <w:p w14:paraId="1866BF39"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558144F9" w14:textId="77777777" w:rsidTr="003A0BE2">
        <w:trPr>
          <w:trHeight w:val="674"/>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1DDC57AE"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Return records imaged offsite</w:t>
            </w:r>
          </w:p>
        </w:tc>
        <w:tc>
          <w:tcPr>
            <w:tcW w:w="5425" w:type="dxa"/>
            <w:tcBorders>
              <w:top w:val="nil"/>
              <w:left w:val="nil"/>
              <w:bottom w:val="single" w:sz="4" w:space="0" w:color="auto"/>
              <w:right w:val="single" w:sz="4" w:space="0" w:color="auto"/>
            </w:tcBorders>
            <w:shd w:val="clear" w:color="auto" w:fill="auto"/>
            <w:hideMark/>
          </w:tcPr>
          <w:p w14:paraId="291C6C07"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r</w:t>
            </w:r>
            <w:r w:rsidRPr="00B476EA">
              <w:rPr>
                <w:rFonts w:ascii="Calibri" w:eastAsia="Times New Roman" w:hAnsi="Calibri" w:cs="Calibri"/>
                <w:sz w:val="16"/>
                <w:szCs w:val="16"/>
              </w:rPr>
              <w:t xml:space="preserve">eturn boxed and palletized records imaged offsite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in the same order and condition in which they were received.</w:t>
            </w:r>
          </w:p>
        </w:tc>
        <w:tc>
          <w:tcPr>
            <w:tcW w:w="3510" w:type="dxa"/>
            <w:tcBorders>
              <w:top w:val="nil"/>
              <w:left w:val="nil"/>
              <w:bottom w:val="single" w:sz="4" w:space="0" w:color="auto"/>
              <w:right w:val="single" w:sz="4" w:space="0" w:color="auto"/>
            </w:tcBorders>
            <w:shd w:val="clear" w:color="auto" w:fill="auto"/>
            <w:hideMark/>
          </w:tcPr>
          <w:p w14:paraId="42691CC3"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189727C0" w14:textId="77777777" w:rsidTr="003A0BE2">
        <w:trPr>
          <w:trHeight w:val="827"/>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5B3FE005"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Retain digitized files post</w:t>
            </w:r>
            <w:r>
              <w:rPr>
                <w:rFonts w:ascii="Calibri" w:eastAsia="Times New Roman" w:hAnsi="Calibri" w:cs="Calibri"/>
                <w:sz w:val="16"/>
                <w:szCs w:val="16"/>
              </w:rPr>
              <w:t>-</w:t>
            </w:r>
            <w:r w:rsidRPr="004A30CC">
              <w:rPr>
                <w:rFonts w:ascii="Calibri" w:eastAsia="Times New Roman" w:hAnsi="Calibri" w:cs="Calibri"/>
                <w:sz w:val="16"/>
                <w:szCs w:val="16"/>
              </w:rPr>
              <w:t>delivery and maintain index</w:t>
            </w:r>
          </w:p>
        </w:tc>
        <w:tc>
          <w:tcPr>
            <w:tcW w:w="5425" w:type="dxa"/>
            <w:tcBorders>
              <w:top w:val="nil"/>
              <w:left w:val="nil"/>
              <w:bottom w:val="single" w:sz="4" w:space="0" w:color="auto"/>
              <w:right w:val="single" w:sz="4" w:space="0" w:color="auto"/>
            </w:tcBorders>
            <w:shd w:val="clear" w:color="auto" w:fill="auto"/>
            <w:hideMark/>
          </w:tcPr>
          <w:p w14:paraId="3C81F84F" w14:textId="77777777" w:rsidR="00015E84" w:rsidRPr="004A30CC" w:rsidRDefault="00015E84" w:rsidP="003A0BE2">
            <w:pPr>
              <w:rPr>
                <w:rFonts w:ascii="Calibri" w:eastAsia="Times New Roman" w:hAnsi="Calibri" w:cs="Calibri"/>
                <w:sz w:val="16"/>
                <w:szCs w:val="16"/>
              </w:rPr>
            </w:pPr>
            <w:r w:rsidRPr="00B476EA">
              <w:rPr>
                <w:rFonts w:ascii="Calibri" w:eastAsia="Times New Roman" w:hAnsi="Calibri" w:cs="Calibri"/>
                <w:sz w:val="16"/>
                <w:szCs w:val="16"/>
              </w:rPr>
              <w:t xml:space="preserve">After delivery of the digitized files from imaging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retain copy of all such files and maintain an index of such files for a timeframe as specified by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nil"/>
              <w:left w:val="nil"/>
              <w:bottom w:val="single" w:sz="4" w:space="0" w:color="auto"/>
              <w:right w:val="single" w:sz="4" w:space="0" w:color="auto"/>
            </w:tcBorders>
            <w:shd w:val="clear" w:color="auto" w:fill="auto"/>
            <w:hideMark/>
          </w:tcPr>
          <w:p w14:paraId="611FB607" w14:textId="77777777" w:rsidR="00015E84" w:rsidRPr="004A30CC" w:rsidRDefault="00015E84" w:rsidP="003A0BE2">
            <w:pPr>
              <w:rPr>
                <w:rFonts w:ascii="Calibri" w:eastAsia="Times New Roman" w:hAnsi="Calibri" w:cs="Calibri"/>
                <w:color w:val="000000"/>
                <w:sz w:val="16"/>
                <w:szCs w:val="16"/>
              </w:rPr>
            </w:pPr>
            <w:bookmarkStart w:id="2" w:name="RANGE!G67"/>
            <w:r w:rsidRPr="004A30CC">
              <w:rPr>
                <w:rFonts w:ascii="Calibri" w:eastAsia="Times New Roman" w:hAnsi="Calibri" w:cs="Calibri"/>
                <w:color w:val="000000"/>
                <w:sz w:val="16"/>
                <w:szCs w:val="16"/>
              </w:rPr>
              <w:t> </w:t>
            </w:r>
            <w:bookmarkEnd w:id="2"/>
          </w:p>
        </w:tc>
      </w:tr>
      <w:tr w:rsidR="00015E84" w:rsidRPr="004A30CC" w14:paraId="1C3246BF" w14:textId="77777777" w:rsidTr="003A0BE2">
        <w:trPr>
          <w:trHeight w:val="1052"/>
        </w:trPr>
        <w:tc>
          <w:tcPr>
            <w:tcW w:w="1590" w:type="dxa"/>
            <w:tcBorders>
              <w:top w:val="single" w:sz="4" w:space="0" w:color="auto"/>
              <w:left w:val="single" w:sz="4" w:space="0" w:color="auto"/>
              <w:bottom w:val="single" w:sz="4" w:space="0" w:color="auto"/>
              <w:right w:val="single" w:sz="4" w:space="0" w:color="auto"/>
            </w:tcBorders>
            <w:shd w:val="clear" w:color="auto" w:fill="auto"/>
            <w:hideMark/>
          </w:tcPr>
          <w:p w14:paraId="79DCB83A"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JBE rejected digitized files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14:paraId="23949437"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a</w:t>
            </w:r>
            <w:r w:rsidRPr="00B476EA">
              <w:rPr>
                <w:rFonts w:ascii="Calibri" w:eastAsia="Times New Roman" w:hAnsi="Calibri" w:cs="Calibri"/>
                <w:sz w:val="16"/>
                <w:szCs w:val="16"/>
              </w:rPr>
              <w:t xml:space="preserve">ccept rejected digitized files from imaging identified by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which will be accompanied by a </w:t>
            </w:r>
            <w:r>
              <w:rPr>
                <w:rFonts w:ascii="Calibri" w:eastAsia="Times New Roman" w:hAnsi="Calibri" w:cs="Calibri"/>
                <w:sz w:val="16"/>
                <w:szCs w:val="16"/>
              </w:rPr>
              <w:t>Participating Entity</w:t>
            </w:r>
            <w:r w:rsidRPr="00B476EA">
              <w:rPr>
                <w:rFonts w:ascii="Calibri" w:eastAsia="Times New Roman" w:hAnsi="Calibri" w:cs="Calibri"/>
                <w:sz w:val="16"/>
                <w:szCs w:val="16"/>
              </w:rPr>
              <w:t xml:space="preserve"> report describing the problem. In addition, </w:t>
            </w:r>
            <w:r>
              <w:rPr>
                <w:rFonts w:ascii="Calibri" w:eastAsia="Times New Roman" w:hAnsi="Calibri" w:cs="Calibri"/>
                <w:sz w:val="16"/>
                <w:szCs w:val="16"/>
              </w:rPr>
              <w:t xml:space="preserve">Contractor will </w:t>
            </w:r>
            <w:r w:rsidRPr="00B476EA">
              <w:rPr>
                <w:rFonts w:ascii="Calibri" w:eastAsia="Times New Roman" w:hAnsi="Calibri" w:cs="Calibri"/>
                <w:sz w:val="16"/>
                <w:szCs w:val="16"/>
              </w:rPr>
              <w:t xml:space="preserve">correct the identified problems and resubmit to the </w:t>
            </w:r>
            <w:r>
              <w:rPr>
                <w:rFonts w:ascii="Calibri" w:eastAsia="Times New Roman" w:hAnsi="Calibri" w:cs="Calibri"/>
                <w:sz w:val="16"/>
                <w:szCs w:val="16"/>
              </w:rPr>
              <w:t>Participating Entity</w:t>
            </w:r>
            <w:r w:rsidRPr="00B476EA">
              <w:rPr>
                <w:rFonts w:ascii="Calibri" w:eastAsia="Times New Roman" w:hAnsi="Calibri" w:cs="Calibri"/>
                <w:sz w:val="16"/>
                <w:szCs w:val="16"/>
              </w:rPr>
              <w:t>.</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606C14C" w14:textId="77777777" w:rsidR="00015E84" w:rsidRPr="004A30CC" w:rsidRDefault="00015E84" w:rsidP="003A0BE2">
            <w:pP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r w:rsidR="00015E84" w:rsidRPr="004A30CC" w14:paraId="68772989" w14:textId="77777777" w:rsidTr="003A0BE2">
        <w:trPr>
          <w:trHeight w:val="629"/>
        </w:trPr>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4FD0C176" w14:textId="77777777" w:rsidR="00015E84" w:rsidRPr="004A30CC" w:rsidRDefault="00015E84" w:rsidP="003A0BE2">
            <w:pPr>
              <w:rPr>
                <w:rFonts w:ascii="Calibri" w:eastAsia="Times New Roman" w:hAnsi="Calibri" w:cs="Calibri"/>
                <w:sz w:val="16"/>
                <w:szCs w:val="16"/>
              </w:rPr>
            </w:pPr>
            <w:r w:rsidRPr="004A30CC">
              <w:rPr>
                <w:rFonts w:ascii="Calibri" w:eastAsia="Times New Roman" w:hAnsi="Calibri" w:cs="Calibri"/>
                <w:sz w:val="16"/>
                <w:szCs w:val="16"/>
              </w:rPr>
              <w:t xml:space="preserve">Return non-digitizable items </w:t>
            </w:r>
          </w:p>
        </w:tc>
        <w:tc>
          <w:tcPr>
            <w:tcW w:w="5425" w:type="dxa"/>
            <w:tcBorders>
              <w:top w:val="single" w:sz="4" w:space="0" w:color="auto"/>
              <w:left w:val="nil"/>
              <w:bottom w:val="single" w:sz="4" w:space="0" w:color="auto"/>
              <w:right w:val="single" w:sz="4" w:space="0" w:color="auto"/>
            </w:tcBorders>
            <w:shd w:val="clear" w:color="auto" w:fill="auto"/>
            <w:hideMark/>
          </w:tcPr>
          <w:p w14:paraId="169AAEED" w14:textId="77777777" w:rsidR="00015E84" w:rsidRPr="004A30CC" w:rsidRDefault="00015E84" w:rsidP="003A0BE2">
            <w:pPr>
              <w:rPr>
                <w:rFonts w:ascii="Calibri" w:eastAsia="Times New Roman" w:hAnsi="Calibri" w:cs="Calibri"/>
                <w:sz w:val="16"/>
                <w:szCs w:val="16"/>
              </w:rPr>
            </w:pPr>
            <w:r>
              <w:rPr>
                <w:rFonts w:ascii="Calibri" w:eastAsia="Times New Roman" w:hAnsi="Calibri" w:cs="Calibri"/>
                <w:sz w:val="16"/>
                <w:szCs w:val="16"/>
              </w:rPr>
              <w:t>Contractor will r</w:t>
            </w:r>
            <w:r w:rsidRPr="00B476EA">
              <w:rPr>
                <w:rFonts w:ascii="Calibri" w:eastAsia="Times New Roman" w:hAnsi="Calibri" w:cs="Calibri"/>
                <w:sz w:val="16"/>
                <w:szCs w:val="16"/>
              </w:rPr>
              <w:t xml:space="preserve">eturn non-digitizable items to the </w:t>
            </w:r>
            <w:r>
              <w:rPr>
                <w:rFonts w:ascii="Calibri" w:eastAsia="Times New Roman" w:hAnsi="Calibri" w:cs="Calibri"/>
                <w:sz w:val="16"/>
                <w:szCs w:val="16"/>
              </w:rPr>
              <w:t>P</w:t>
            </w:r>
            <w:r w:rsidRPr="00B476EA">
              <w:rPr>
                <w:rFonts w:ascii="Calibri" w:eastAsia="Times New Roman" w:hAnsi="Calibri" w:cs="Calibri"/>
                <w:sz w:val="16"/>
                <w:szCs w:val="16"/>
              </w:rPr>
              <w:t xml:space="preserve">articipating </w:t>
            </w:r>
            <w:r>
              <w:rPr>
                <w:rFonts w:ascii="Calibri" w:eastAsia="Times New Roman" w:hAnsi="Calibri" w:cs="Calibri"/>
                <w:sz w:val="16"/>
                <w:szCs w:val="16"/>
              </w:rPr>
              <w:t>Entity</w:t>
            </w:r>
            <w:r w:rsidRPr="00B476EA">
              <w:rPr>
                <w:rFonts w:ascii="Calibri" w:eastAsia="Times New Roman" w:hAnsi="Calibri" w:cs="Calibri"/>
                <w:sz w:val="16"/>
                <w:szCs w:val="16"/>
              </w:rPr>
              <w:t xml:space="preserve">. </w:t>
            </w:r>
            <w:r>
              <w:rPr>
                <w:rFonts w:ascii="Calibri" w:eastAsia="Times New Roman" w:hAnsi="Calibri" w:cs="Calibri"/>
                <w:sz w:val="16"/>
                <w:szCs w:val="16"/>
              </w:rPr>
              <w:t>Contractor will i</w:t>
            </w:r>
            <w:r w:rsidRPr="00B476EA">
              <w:rPr>
                <w:rFonts w:ascii="Calibri" w:eastAsia="Times New Roman" w:hAnsi="Calibri" w:cs="Calibri"/>
                <w:sz w:val="16"/>
                <w:szCs w:val="16"/>
              </w:rPr>
              <w:t>ndex such items with identifying case information.</w:t>
            </w:r>
          </w:p>
        </w:tc>
        <w:tc>
          <w:tcPr>
            <w:tcW w:w="3510" w:type="dxa"/>
            <w:tcBorders>
              <w:top w:val="single" w:sz="4" w:space="0" w:color="auto"/>
              <w:left w:val="nil"/>
              <w:bottom w:val="single" w:sz="4" w:space="0" w:color="auto"/>
              <w:right w:val="single" w:sz="4" w:space="0" w:color="auto"/>
            </w:tcBorders>
            <w:shd w:val="clear" w:color="auto" w:fill="auto"/>
            <w:hideMark/>
          </w:tcPr>
          <w:p w14:paraId="47357285" w14:textId="77777777" w:rsidR="00015E84" w:rsidRPr="004A30CC" w:rsidRDefault="00015E84" w:rsidP="003A0BE2">
            <w:pPr>
              <w:jc w:val="center"/>
              <w:rPr>
                <w:rFonts w:ascii="Calibri" w:eastAsia="Times New Roman" w:hAnsi="Calibri" w:cs="Calibri"/>
                <w:color w:val="000000"/>
                <w:sz w:val="16"/>
                <w:szCs w:val="16"/>
              </w:rPr>
            </w:pPr>
            <w:r w:rsidRPr="004A30CC">
              <w:rPr>
                <w:rFonts w:ascii="Calibri" w:eastAsia="Times New Roman" w:hAnsi="Calibri" w:cs="Calibri"/>
                <w:color w:val="000000"/>
                <w:sz w:val="16"/>
                <w:szCs w:val="16"/>
              </w:rPr>
              <w:t> </w:t>
            </w:r>
          </w:p>
        </w:tc>
      </w:tr>
    </w:tbl>
    <w:p w14:paraId="3E816913" w14:textId="77777777" w:rsidR="00015E84" w:rsidRDefault="00015E84" w:rsidP="00015E84">
      <w:pPr>
        <w:pStyle w:val="CommentText"/>
        <w:ind w:left="90"/>
        <w:rPr>
          <w:rFonts w:eastAsia="Times New Roman"/>
          <w:b/>
          <w:bCs/>
          <w:sz w:val="24"/>
          <w:szCs w:val="24"/>
        </w:rPr>
      </w:pPr>
    </w:p>
    <w:p w14:paraId="05A8E4DC" w14:textId="65D819F5" w:rsidR="00015E84" w:rsidRPr="003A0BE2" w:rsidRDefault="00A006EC" w:rsidP="00015E84">
      <w:pPr>
        <w:pStyle w:val="CommentText"/>
        <w:ind w:left="90"/>
        <w:rPr>
          <w:sz w:val="22"/>
          <w:szCs w:val="22"/>
        </w:rPr>
      </w:pPr>
      <w:r>
        <w:rPr>
          <w:rFonts w:eastAsia="Times New Roman"/>
          <w:b/>
          <w:bCs/>
          <w:sz w:val="22"/>
          <w:szCs w:val="22"/>
        </w:rPr>
        <w:t>C</w:t>
      </w:r>
      <w:r w:rsidR="00015E84" w:rsidRPr="003A0BE2">
        <w:rPr>
          <w:rFonts w:eastAsia="Times New Roman"/>
          <w:b/>
          <w:bCs/>
          <w:sz w:val="22"/>
          <w:szCs w:val="22"/>
        </w:rPr>
        <w:t xml:space="preserve">.   </w:t>
      </w:r>
      <w:r w:rsidR="00015E84" w:rsidRPr="003A0BE2">
        <w:rPr>
          <w:rFonts w:eastAsia="Times New Roman"/>
          <w:b/>
          <w:bCs/>
          <w:spacing w:val="-3"/>
          <w:sz w:val="22"/>
          <w:szCs w:val="22"/>
        </w:rPr>
        <w:t>Additional</w:t>
      </w:r>
      <w:r w:rsidR="00015E84" w:rsidRPr="003A0BE2">
        <w:rPr>
          <w:rFonts w:eastAsia="Times New Roman"/>
          <w:b/>
          <w:bCs/>
          <w:sz w:val="22"/>
          <w:szCs w:val="22"/>
        </w:rPr>
        <w:t xml:space="preserve"> T</w:t>
      </w:r>
      <w:r w:rsidR="00015E84" w:rsidRPr="003A0BE2">
        <w:rPr>
          <w:rFonts w:eastAsia="Times New Roman"/>
          <w:b/>
          <w:bCs/>
          <w:spacing w:val="-1"/>
          <w:sz w:val="22"/>
          <w:szCs w:val="22"/>
        </w:rPr>
        <w:t>e</w:t>
      </w:r>
      <w:r w:rsidR="00015E84" w:rsidRPr="003A0BE2">
        <w:rPr>
          <w:rFonts w:eastAsia="Times New Roman"/>
          <w:b/>
          <w:bCs/>
          <w:spacing w:val="1"/>
          <w:sz w:val="22"/>
          <w:szCs w:val="22"/>
        </w:rPr>
        <w:t>r</w:t>
      </w:r>
      <w:r w:rsidR="00015E84" w:rsidRPr="003A0BE2">
        <w:rPr>
          <w:rFonts w:eastAsia="Times New Roman"/>
          <w:b/>
          <w:bCs/>
          <w:spacing w:val="-3"/>
          <w:sz w:val="22"/>
          <w:szCs w:val="22"/>
        </w:rPr>
        <w:t>m</w:t>
      </w:r>
      <w:r w:rsidR="00015E84" w:rsidRPr="003A0BE2">
        <w:rPr>
          <w:rFonts w:eastAsia="Times New Roman"/>
          <w:b/>
          <w:bCs/>
          <w:spacing w:val="1"/>
          <w:sz w:val="22"/>
          <w:szCs w:val="22"/>
        </w:rPr>
        <w:t>s</w:t>
      </w:r>
      <w:r w:rsidR="00015E84" w:rsidRPr="003A0BE2">
        <w:rPr>
          <w:rFonts w:eastAsia="Times New Roman"/>
          <w:b/>
          <w:bCs/>
          <w:sz w:val="22"/>
          <w:szCs w:val="22"/>
        </w:rPr>
        <w:t xml:space="preserve">.  </w:t>
      </w:r>
      <w:r w:rsidR="00015E84" w:rsidRPr="003A0BE2">
        <w:rPr>
          <w:rFonts w:eastAsia="Times New Roman"/>
          <w:sz w:val="22"/>
          <w:szCs w:val="22"/>
        </w:rPr>
        <w:t>(</w:t>
      </w:r>
      <w:r w:rsidR="00015E84" w:rsidRPr="003A0BE2">
        <w:rPr>
          <w:sz w:val="22"/>
          <w:szCs w:val="22"/>
        </w:rPr>
        <w:t>The Participating Entity and Contractor may agree and wish to include the following in this Exhibit 4, Statement of Work)</w:t>
      </w:r>
    </w:p>
    <w:p w14:paraId="3B606F10" w14:textId="77777777" w:rsidR="00015E84" w:rsidRPr="003A0BE2" w:rsidRDefault="00015E84" w:rsidP="00015E84">
      <w:pPr>
        <w:spacing w:before="11"/>
        <w:ind w:right="-20"/>
        <w:jc w:val="both"/>
        <w:rPr>
          <w:sz w:val="22"/>
          <w:szCs w:val="22"/>
        </w:rPr>
      </w:pPr>
    </w:p>
    <w:p w14:paraId="7D9199EB" w14:textId="0978A61F" w:rsidR="00015E84" w:rsidRPr="00484E06" w:rsidRDefault="00015E84" w:rsidP="00A006EC">
      <w:pPr>
        <w:pStyle w:val="ListParagraph"/>
        <w:numPr>
          <w:ilvl w:val="0"/>
          <w:numId w:val="32"/>
        </w:numPr>
        <w:ind w:left="810" w:right="-20"/>
        <w:jc w:val="both"/>
        <w:rPr>
          <w:rFonts w:eastAsia="Times New Roman"/>
          <w:sz w:val="22"/>
          <w:szCs w:val="22"/>
        </w:rPr>
      </w:pPr>
      <w:r w:rsidRPr="00484E06">
        <w:rPr>
          <w:rFonts w:eastAsia="Times New Roman"/>
          <w:b/>
          <w:bCs/>
          <w:sz w:val="22"/>
          <w:szCs w:val="22"/>
        </w:rPr>
        <w:t>Timeline and Milestones.</w:t>
      </w:r>
      <w:r w:rsidRPr="00484E06">
        <w:rPr>
          <w:rFonts w:eastAsia="Times New Roman"/>
          <w:b/>
          <w:bCs/>
          <w:spacing w:val="2"/>
          <w:sz w:val="22"/>
          <w:szCs w:val="22"/>
        </w:rPr>
        <w:t xml:space="preserve"> </w:t>
      </w:r>
      <w:r w:rsidRPr="00484E06">
        <w:rPr>
          <w:rFonts w:eastAsia="Times New Roman"/>
          <w:spacing w:val="2"/>
          <w:sz w:val="22"/>
          <w:szCs w:val="22"/>
        </w:rPr>
        <w:t>(</w:t>
      </w:r>
      <w:r w:rsidRPr="00484E06">
        <w:rPr>
          <w:rFonts w:eastAsia="Times New Roman"/>
          <w:spacing w:val="-1"/>
          <w:sz w:val="22"/>
          <w:szCs w:val="22"/>
        </w:rPr>
        <w:t>a</w:t>
      </w:r>
      <w:r w:rsidRPr="00484E06">
        <w:rPr>
          <w:rFonts w:eastAsia="Times New Roman"/>
          <w:spacing w:val="5"/>
          <w:sz w:val="22"/>
          <w:szCs w:val="22"/>
        </w:rPr>
        <w:t>n</w:t>
      </w:r>
      <w:r w:rsidRPr="00484E06">
        <w:rPr>
          <w:rFonts w:eastAsia="Times New Roman"/>
          <w:sz w:val="22"/>
          <w:szCs w:val="22"/>
        </w:rPr>
        <w:t>y specific timelines for Tasks and/or any</w:t>
      </w:r>
      <w:r w:rsidRPr="00484E06">
        <w:rPr>
          <w:rFonts w:eastAsia="Times New Roman"/>
          <w:spacing w:val="-5"/>
          <w:sz w:val="22"/>
          <w:szCs w:val="22"/>
        </w:rPr>
        <w:t xml:space="preserve"> </w:t>
      </w:r>
      <w:r w:rsidRPr="00484E06">
        <w:rPr>
          <w:rFonts w:eastAsia="Times New Roman"/>
          <w:sz w:val="22"/>
          <w:szCs w:val="22"/>
        </w:rPr>
        <w:t>proj</w:t>
      </w:r>
      <w:r w:rsidRPr="00484E06">
        <w:rPr>
          <w:rFonts w:eastAsia="Times New Roman"/>
          <w:spacing w:val="1"/>
          <w:sz w:val="22"/>
          <w:szCs w:val="22"/>
        </w:rPr>
        <w:t>e</w:t>
      </w:r>
      <w:r w:rsidRPr="00484E06">
        <w:rPr>
          <w:rFonts w:eastAsia="Times New Roman"/>
          <w:spacing w:val="-1"/>
          <w:sz w:val="22"/>
          <w:szCs w:val="22"/>
        </w:rPr>
        <w:t>c</w:t>
      </w:r>
      <w:r w:rsidRPr="00484E06">
        <w:rPr>
          <w:rFonts w:eastAsia="Times New Roman"/>
          <w:sz w:val="22"/>
          <w:szCs w:val="22"/>
        </w:rPr>
        <w:t>ted mi</w:t>
      </w:r>
      <w:r w:rsidRPr="00484E06">
        <w:rPr>
          <w:rFonts w:eastAsia="Times New Roman"/>
          <w:spacing w:val="1"/>
          <w:sz w:val="22"/>
          <w:szCs w:val="22"/>
        </w:rPr>
        <w:t>l</w:t>
      </w:r>
      <w:r w:rsidRPr="00484E06">
        <w:rPr>
          <w:rFonts w:eastAsia="Times New Roman"/>
          <w:spacing w:val="-1"/>
          <w:sz w:val="22"/>
          <w:szCs w:val="22"/>
        </w:rPr>
        <w:t>e</w:t>
      </w:r>
      <w:r w:rsidRPr="00484E06">
        <w:rPr>
          <w:rFonts w:eastAsia="Times New Roman"/>
          <w:sz w:val="22"/>
          <w:szCs w:val="22"/>
        </w:rPr>
        <w:t>stones, if Tasks are divided into discrete segments)</w:t>
      </w:r>
    </w:p>
    <w:p w14:paraId="55CAB5CB" w14:textId="77777777" w:rsidR="00015E84" w:rsidRPr="00484E06" w:rsidRDefault="00015E84" w:rsidP="00A006EC">
      <w:pPr>
        <w:ind w:left="360" w:right="-20"/>
        <w:jc w:val="both"/>
        <w:rPr>
          <w:rFonts w:eastAsia="Times New Roman"/>
          <w:sz w:val="22"/>
          <w:szCs w:val="22"/>
        </w:rPr>
      </w:pPr>
    </w:p>
    <w:p w14:paraId="5CAD1C76" w14:textId="168C46A8" w:rsidR="00015E84" w:rsidRPr="00484E06" w:rsidRDefault="00015E84" w:rsidP="00A006EC">
      <w:pPr>
        <w:pStyle w:val="ListParagraph"/>
        <w:numPr>
          <w:ilvl w:val="0"/>
          <w:numId w:val="32"/>
        </w:numPr>
        <w:ind w:left="810" w:right="-14"/>
        <w:jc w:val="both"/>
        <w:rPr>
          <w:rFonts w:eastAsia="Times New Roman"/>
          <w:sz w:val="22"/>
          <w:szCs w:val="22"/>
        </w:rPr>
      </w:pPr>
      <w:r w:rsidRPr="00484E06">
        <w:rPr>
          <w:rFonts w:eastAsia="Times New Roman"/>
          <w:b/>
          <w:bCs/>
          <w:sz w:val="22"/>
          <w:szCs w:val="22"/>
        </w:rPr>
        <w:t xml:space="preserve">Inspection and Acceptance Criteria </w:t>
      </w:r>
      <w:r w:rsidRPr="00484E06">
        <w:rPr>
          <w:rFonts w:eastAsia="Times New Roman"/>
          <w:sz w:val="22"/>
          <w:szCs w:val="22"/>
        </w:rPr>
        <w:t>(</w:t>
      </w:r>
      <w:r w:rsidRPr="00484E06">
        <w:rPr>
          <w:rFonts w:eastAsia="Times New Roman"/>
          <w:spacing w:val="-1"/>
          <w:sz w:val="22"/>
          <w:szCs w:val="22"/>
        </w:rPr>
        <w:t>a</w:t>
      </w:r>
      <w:r w:rsidRPr="00484E06">
        <w:rPr>
          <w:rFonts w:eastAsia="Times New Roman"/>
          <w:spacing w:val="5"/>
          <w:sz w:val="22"/>
          <w:szCs w:val="22"/>
        </w:rPr>
        <w:t>n</w:t>
      </w:r>
      <w:r w:rsidRPr="00484E06">
        <w:rPr>
          <w:rFonts w:eastAsia="Times New Roman"/>
          <w:sz w:val="22"/>
          <w:szCs w:val="22"/>
        </w:rPr>
        <w:t>y</w:t>
      </w:r>
      <w:r w:rsidRPr="00484E06">
        <w:rPr>
          <w:rFonts w:eastAsia="Times New Roman"/>
          <w:spacing w:val="-5"/>
          <w:sz w:val="22"/>
          <w:szCs w:val="22"/>
        </w:rPr>
        <w:t xml:space="preserve"> specific inspection and </w:t>
      </w:r>
      <w:r w:rsidRPr="00484E06">
        <w:rPr>
          <w:rFonts w:eastAsia="Times New Roman"/>
          <w:spacing w:val="1"/>
          <w:sz w:val="22"/>
          <w:szCs w:val="22"/>
        </w:rPr>
        <w:t>a</w:t>
      </w:r>
      <w:r w:rsidRPr="00484E06">
        <w:rPr>
          <w:rFonts w:eastAsia="Times New Roman"/>
          <w:spacing w:val="-1"/>
          <w:sz w:val="22"/>
          <w:szCs w:val="22"/>
        </w:rPr>
        <w:t>c</w:t>
      </w:r>
      <w:r w:rsidRPr="00484E06">
        <w:rPr>
          <w:rFonts w:eastAsia="Times New Roman"/>
          <w:spacing w:val="1"/>
          <w:sz w:val="22"/>
          <w:szCs w:val="22"/>
        </w:rPr>
        <w:t>c</w:t>
      </w:r>
      <w:r w:rsidRPr="00484E06">
        <w:rPr>
          <w:rFonts w:eastAsia="Times New Roman"/>
          <w:spacing w:val="-1"/>
          <w:sz w:val="22"/>
          <w:szCs w:val="22"/>
        </w:rPr>
        <w:t>e</w:t>
      </w:r>
      <w:r w:rsidRPr="00484E06">
        <w:rPr>
          <w:rFonts w:eastAsia="Times New Roman"/>
          <w:sz w:val="22"/>
          <w:szCs w:val="22"/>
        </w:rPr>
        <w:t>ptan</w:t>
      </w:r>
      <w:r w:rsidRPr="00484E06">
        <w:rPr>
          <w:rFonts w:eastAsia="Times New Roman"/>
          <w:spacing w:val="1"/>
          <w:sz w:val="22"/>
          <w:szCs w:val="22"/>
        </w:rPr>
        <w:t>c</w:t>
      </w:r>
      <w:r w:rsidRPr="00484E06">
        <w:rPr>
          <w:rFonts w:eastAsia="Times New Roman"/>
          <w:sz w:val="22"/>
          <w:szCs w:val="22"/>
        </w:rPr>
        <w:t>e</w:t>
      </w:r>
      <w:r w:rsidRPr="00484E06">
        <w:rPr>
          <w:rFonts w:eastAsia="Times New Roman"/>
          <w:spacing w:val="-1"/>
          <w:sz w:val="22"/>
          <w:szCs w:val="22"/>
        </w:rPr>
        <w:t xml:space="preserve"> c</w:t>
      </w:r>
      <w:r w:rsidRPr="00484E06">
        <w:rPr>
          <w:rFonts w:eastAsia="Times New Roman"/>
          <w:sz w:val="22"/>
          <w:szCs w:val="22"/>
        </w:rPr>
        <w:t>rit</w:t>
      </w:r>
      <w:r w:rsidRPr="00484E06">
        <w:rPr>
          <w:rFonts w:eastAsia="Times New Roman"/>
          <w:spacing w:val="1"/>
          <w:sz w:val="22"/>
          <w:szCs w:val="22"/>
        </w:rPr>
        <w:t>e</w:t>
      </w:r>
      <w:r w:rsidRPr="00484E06">
        <w:rPr>
          <w:rFonts w:eastAsia="Times New Roman"/>
          <w:sz w:val="22"/>
          <w:szCs w:val="22"/>
        </w:rPr>
        <w:t>ria for a Task or Tasks in addition to the acceptance criteria already in the Agreement, specifically, Section 1.B. of Exhibit 3)</w:t>
      </w:r>
    </w:p>
    <w:p w14:paraId="7829D466" w14:textId="77777777" w:rsidR="00015E84" w:rsidRPr="00484E06" w:rsidRDefault="00015E84" w:rsidP="00A006EC">
      <w:pPr>
        <w:spacing w:before="15"/>
        <w:ind w:left="360" w:right="-14"/>
        <w:jc w:val="both"/>
        <w:rPr>
          <w:sz w:val="22"/>
          <w:szCs w:val="22"/>
        </w:rPr>
      </w:pPr>
    </w:p>
    <w:p w14:paraId="77C63EB8" w14:textId="6FDA91C2" w:rsidR="00015E84" w:rsidRPr="00484E06" w:rsidRDefault="00015E84" w:rsidP="00A006EC">
      <w:pPr>
        <w:pStyle w:val="ListParagraph"/>
        <w:numPr>
          <w:ilvl w:val="0"/>
          <w:numId w:val="32"/>
        </w:numPr>
        <w:ind w:left="810" w:right="-20"/>
        <w:jc w:val="both"/>
        <w:rPr>
          <w:rFonts w:eastAsia="Times New Roman"/>
          <w:sz w:val="22"/>
          <w:szCs w:val="22"/>
        </w:rPr>
      </w:pPr>
      <w:r w:rsidRPr="00484E06">
        <w:rPr>
          <w:rFonts w:eastAsia="Times New Roman"/>
          <w:b/>
          <w:bCs/>
          <w:sz w:val="22"/>
          <w:szCs w:val="22"/>
        </w:rPr>
        <w:lastRenderedPageBreak/>
        <w:t xml:space="preserve">Personnel. </w:t>
      </w:r>
      <w:r w:rsidRPr="00484E06">
        <w:rPr>
          <w:rFonts w:eastAsia="Times New Roman"/>
          <w:sz w:val="22"/>
          <w:szCs w:val="22"/>
        </w:rPr>
        <w:t>(the Contractor’s Project Lead and Participating Entity’s Project Manager and the respective party’s p</w:t>
      </w:r>
      <w:r w:rsidRPr="00484E06">
        <w:rPr>
          <w:rFonts w:eastAsia="Times New Roman"/>
          <w:spacing w:val="-1"/>
          <w:sz w:val="22"/>
          <w:szCs w:val="22"/>
        </w:rPr>
        <w:t>e</w:t>
      </w:r>
      <w:r w:rsidRPr="00484E06">
        <w:rPr>
          <w:rFonts w:eastAsia="Times New Roman"/>
          <w:sz w:val="22"/>
          <w:szCs w:val="22"/>
        </w:rPr>
        <w:t>rson</w:t>
      </w:r>
      <w:r w:rsidRPr="00484E06">
        <w:rPr>
          <w:rFonts w:eastAsia="Times New Roman"/>
          <w:spacing w:val="2"/>
          <w:sz w:val="22"/>
          <w:szCs w:val="22"/>
        </w:rPr>
        <w:t>n</w:t>
      </w:r>
      <w:r w:rsidRPr="00484E06">
        <w:rPr>
          <w:rFonts w:eastAsia="Times New Roman"/>
          <w:spacing w:val="-1"/>
          <w:sz w:val="22"/>
          <w:szCs w:val="22"/>
        </w:rPr>
        <w:t>e</w:t>
      </w:r>
      <w:r w:rsidRPr="00484E06">
        <w:rPr>
          <w:rFonts w:eastAsia="Times New Roman"/>
          <w:sz w:val="22"/>
          <w:szCs w:val="22"/>
        </w:rPr>
        <w:t xml:space="preserve">l </w:t>
      </w:r>
      <w:r w:rsidRPr="00484E06">
        <w:rPr>
          <w:rFonts w:eastAsia="Times New Roman"/>
          <w:spacing w:val="1"/>
          <w:sz w:val="22"/>
          <w:szCs w:val="22"/>
        </w:rPr>
        <w:t>t</w:t>
      </w:r>
      <w:r w:rsidRPr="00484E06">
        <w:rPr>
          <w:rFonts w:eastAsia="Times New Roman"/>
          <w:sz w:val="22"/>
          <w:szCs w:val="22"/>
        </w:rPr>
        <w:t>o be</w:t>
      </w:r>
      <w:r w:rsidRPr="00484E06">
        <w:rPr>
          <w:rFonts w:eastAsia="Times New Roman"/>
          <w:spacing w:val="-1"/>
          <w:sz w:val="22"/>
          <w:szCs w:val="22"/>
        </w:rPr>
        <w:t xml:space="preserve"> a</w:t>
      </w:r>
      <w:r w:rsidRPr="00484E06">
        <w:rPr>
          <w:rFonts w:eastAsia="Times New Roman"/>
          <w:sz w:val="22"/>
          <w:szCs w:val="22"/>
        </w:rPr>
        <w:t>s</w:t>
      </w:r>
      <w:r w:rsidRPr="00484E06">
        <w:rPr>
          <w:rFonts w:eastAsia="Times New Roman"/>
          <w:spacing w:val="4"/>
          <w:sz w:val="22"/>
          <w:szCs w:val="22"/>
        </w:rPr>
        <w:t>s</w:t>
      </w:r>
      <w:r w:rsidRPr="00484E06">
        <w:rPr>
          <w:rFonts w:eastAsia="Times New Roman"/>
          <w:sz w:val="22"/>
          <w:szCs w:val="22"/>
        </w:rPr>
        <w:t>i</w:t>
      </w:r>
      <w:r w:rsidRPr="00484E06">
        <w:rPr>
          <w:rFonts w:eastAsia="Times New Roman"/>
          <w:spacing w:val="-2"/>
          <w:sz w:val="22"/>
          <w:szCs w:val="22"/>
        </w:rPr>
        <w:t>g</w:t>
      </w:r>
      <w:r w:rsidRPr="00484E06">
        <w:rPr>
          <w:rFonts w:eastAsia="Times New Roman"/>
          <w:sz w:val="22"/>
          <w:szCs w:val="22"/>
        </w:rPr>
        <w:t>n</w:t>
      </w:r>
      <w:r w:rsidRPr="00484E06">
        <w:rPr>
          <w:rFonts w:eastAsia="Times New Roman"/>
          <w:spacing w:val="-1"/>
          <w:sz w:val="22"/>
          <w:szCs w:val="22"/>
        </w:rPr>
        <w:t>e</w:t>
      </w:r>
      <w:r w:rsidRPr="00484E06">
        <w:rPr>
          <w:rFonts w:eastAsia="Times New Roman"/>
          <w:sz w:val="22"/>
          <w:szCs w:val="22"/>
        </w:rPr>
        <w:t>d to the Work, alo</w:t>
      </w:r>
      <w:r w:rsidRPr="00484E06">
        <w:rPr>
          <w:rFonts w:eastAsia="Times New Roman"/>
          <w:spacing w:val="2"/>
          <w:sz w:val="22"/>
          <w:szCs w:val="22"/>
        </w:rPr>
        <w:t>n</w:t>
      </w:r>
      <w:r w:rsidRPr="00484E06">
        <w:rPr>
          <w:rFonts w:eastAsia="Times New Roman"/>
          <w:sz w:val="22"/>
          <w:szCs w:val="22"/>
        </w:rPr>
        <w:t>g</w:t>
      </w:r>
      <w:r w:rsidRPr="00484E06">
        <w:rPr>
          <w:rFonts w:eastAsia="Times New Roman"/>
          <w:spacing w:val="-2"/>
          <w:sz w:val="22"/>
          <w:szCs w:val="22"/>
        </w:rPr>
        <w:t xml:space="preserve"> </w:t>
      </w:r>
      <w:r w:rsidRPr="00484E06">
        <w:rPr>
          <w:rFonts w:eastAsia="Times New Roman"/>
          <w:sz w:val="22"/>
          <w:szCs w:val="22"/>
        </w:rPr>
        <w:t xml:space="preserve">with </w:t>
      </w:r>
      <w:r w:rsidRPr="00484E06">
        <w:rPr>
          <w:rFonts w:eastAsia="Times New Roman"/>
          <w:spacing w:val="1"/>
          <w:sz w:val="22"/>
          <w:szCs w:val="22"/>
        </w:rPr>
        <w:t>t</w:t>
      </w:r>
      <w:r w:rsidRPr="00484E06">
        <w:rPr>
          <w:rFonts w:eastAsia="Times New Roman"/>
          <w:sz w:val="22"/>
          <w:szCs w:val="22"/>
        </w:rPr>
        <w:t>h</w:t>
      </w:r>
      <w:r w:rsidRPr="00484E06">
        <w:rPr>
          <w:rFonts w:eastAsia="Times New Roman"/>
          <w:spacing w:val="-1"/>
          <w:sz w:val="22"/>
          <w:szCs w:val="22"/>
        </w:rPr>
        <w:t>e</w:t>
      </w:r>
      <w:r w:rsidRPr="00484E06">
        <w:rPr>
          <w:rFonts w:eastAsia="Times New Roman"/>
          <w:sz w:val="22"/>
          <w:szCs w:val="22"/>
        </w:rPr>
        <w:t xml:space="preserve">ir job </w:t>
      </w:r>
      <w:r w:rsidRPr="00484E06">
        <w:rPr>
          <w:rFonts w:eastAsia="Times New Roman"/>
          <w:spacing w:val="-1"/>
          <w:sz w:val="22"/>
          <w:szCs w:val="22"/>
        </w:rPr>
        <w:t>c</w:t>
      </w:r>
      <w:r w:rsidRPr="00484E06">
        <w:rPr>
          <w:rFonts w:eastAsia="Times New Roman"/>
          <w:sz w:val="22"/>
          <w:szCs w:val="22"/>
        </w:rPr>
        <w:t>lassifi</w:t>
      </w:r>
      <w:r w:rsidRPr="00484E06">
        <w:rPr>
          <w:rFonts w:eastAsia="Times New Roman"/>
          <w:spacing w:val="-1"/>
          <w:sz w:val="22"/>
          <w:szCs w:val="22"/>
        </w:rPr>
        <w:t>ca</w:t>
      </w:r>
      <w:r w:rsidRPr="00484E06">
        <w:rPr>
          <w:rFonts w:eastAsia="Times New Roman"/>
          <w:sz w:val="22"/>
          <w:szCs w:val="22"/>
        </w:rPr>
        <w:t>t</w:t>
      </w:r>
      <w:r w:rsidRPr="00484E06">
        <w:rPr>
          <w:rFonts w:eastAsia="Times New Roman"/>
          <w:spacing w:val="1"/>
          <w:sz w:val="22"/>
          <w:szCs w:val="22"/>
        </w:rPr>
        <w:t>i</w:t>
      </w:r>
      <w:r w:rsidRPr="00484E06">
        <w:rPr>
          <w:rFonts w:eastAsia="Times New Roman"/>
          <w:sz w:val="22"/>
          <w:szCs w:val="22"/>
        </w:rPr>
        <w:t>on)</w:t>
      </w:r>
    </w:p>
    <w:p w14:paraId="0B6107D1" w14:textId="77777777" w:rsidR="00015E84" w:rsidRPr="00484E06" w:rsidRDefault="00015E84" w:rsidP="00A006EC">
      <w:pPr>
        <w:spacing w:before="16"/>
        <w:ind w:left="360" w:right="-20"/>
        <w:jc w:val="both"/>
        <w:rPr>
          <w:sz w:val="22"/>
          <w:szCs w:val="22"/>
        </w:rPr>
      </w:pPr>
      <w:bookmarkStart w:id="3" w:name="_GoBack"/>
      <w:bookmarkEnd w:id="3"/>
    </w:p>
    <w:p w14:paraId="247590DA" w14:textId="363C6B2A" w:rsidR="00015E84" w:rsidRPr="00484E06" w:rsidRDefault="00015E84" w:rsidP="00A006EC">
      <w:pPr>
        <w:pStyle w:val="ListParagraph"/>
        <w:numPr>
          <w:ilvl w:val="0"/>
          <w:numId w:val="32"/>
        </w:numPr>
        <w:ind w:left="810" w:right="-20"/>
        <w:jc w:val="both"/>
        <w:rPr>
          <w:rFonts w:eastAsia="Times New Roman"/>
          <w:sz w:val="22"/>
          <w:szCs w:val="22"/>
        </w:rPr>
      </w:pPr>
      <w:r w:rsidRPr="00484E06">
        <w:rPr>
          <w:rFonts w:eastAsia="Times New Roman"/>
          <w:b/>
          <w:bCs/>
          <w:sz w:val="22"/>
          <w:szCs w:val="22"/>
        </w:rPr>
        <w:t xml:space="preserve">Ordering Process. </w:t>
      </w:r>
      <w:r w:rsidRPr="00484E06">
        <w:rPr>
          <w:rFonts w:eastAsia="Times New Roman"/>
          <w:sz w:val="22"/>
          <w:szCs w:val="22"/>
        </w:rPr>
        <w:t>(any ordering process specific to the Participating Entity)</w:t>
      </w:r>
    </w:p>
    <w:p w14:paraId="4D42D050" w14:textId="77777777" w:rsidR="00015E84" w:rsidRPr="00484E06" w:rsidRDefault="00015E84" w:rsidP="00A006EC">
      <w:pPr>
        <w:ind w:left="360" w:right="-20"/>
        <w:jc w:val="both"/>
        <w:rPr>
          <w:rFonts w:eastAsia="Times New Roman"/>
          <w:b/>
          <w:bCs/>
          <w:sz w:val="22"/>
          <w:szCs w:val="22"/>
        </w:rPr>
      </w:pPr>
    </w:p>
    <w:p w14:paraId="173E7417" w14:textId="1FB53141" w:rsidR="00015E84" w:rsidRPr="00484E06" w:rsidRDefault="00015E84" w:rsidP="00A006EC">
      <w:pPr>
        <w:pStyle w:val="ListParagraph"/>
        <w:numPr>
          <w:ilvl w:val="0"/>
          <w:numId w:val="32"/>
        </w:numPr>
        <w:ind w:left="810" w:right="-20"/>
        <w:jc w:val="both"/>
        <w:rPr>
          <w:rFonts w:eastAsia="Times New Roman"/>
          <w:sz w:val="22"/>
          <w:szCs w:val="22"/>
        </w:rPr>
      </w:pPr>
      <w:r w:rsidRPr="00484E06">
        <w:rPr>
          <w:rFonts w:eastAsia="Times New Roman"/>
          <w:b/>
          <w:bCs/>
          <w:sz w:val="22"/>
          <w:szCs w:val="22"/>
        </w:rPr>
        <w:t xml:space="preserve">Miscellaneous. </w:t>
      </w:r>
      <w:r w:rsidRPr="00484E06">
        <w:rPr>
          <w:rFonts w:eastAsia="Times New Roman"/>
          <w:spacing w:val="2"/>
          <w:sz w:val="22"/>
          <w:szCs w:val="22"/>
        </w:rPr>
        <w:t>(</w:t>
      </w:r>
      <w:r w:rsidRPr="00484E06">
        <w:rPr>
          <w:rFonts w:eastAsia="Times New Roman"/>
          <w:spacing w:val="-1"/>
          <w:sz w:val="22"/>
          <w:szCs w:val="22"/>
        </w:rPr>
        <w:t>a</w:t>
      </w:r>
      <w:r w:rsidRPr="00484E06">
        <w:rPr>
          <w:rFonts w:eastAsia="Times New Roman"/>
          <w:sz w:val="22"/>
          <w:szCs w:val="22"/>
        </w:rPr>
        <w:t>d</w:t>
      </w:r>
      <w:r w:rsidRPr="00484E06">
        <w:rPr>
          <w:rFonts w:eastAsia="Times New Roman"/>
          <w:spacing w:val="2"/>
          <w:sz w:val="22"/>
          <w:szCs w:val="22"/>
        </w:rPr>
        <w:t>d</w:t>
      </w:r>
      <w:r w:rsidRPr="00484E06">
        <w:rPr>
          <w:rFonts w:eastAsia="Times New Roman"/>
          <w:sz w:val="22"/>
          <w:szCs w:val="22"/>
        </w:rPr>
        <w:t>i</w:t>
      </w:r>
      <w:r w:rsidRPr="00484E06">
        <w:rPr>
          <w:rFonts w:eastAsia="Times New Roman"/>
          <w:spacing w:val="1"/>
          <w:sz w:val="22"/>
          <w:szCs w:val="22"/>
        </w:rPr>
        <w:t>t</w:t>
      </w:r>
      <w:r w:rsidRPr="00484E06">
        <w:rPr>
          <w:rFonts w:eastAsia="Times New Roman"/>
          <w:sz w:val="22"/>
          <w:szCs w:val="22"/>
        </w:rPr>
        <w:t>ional info</w:t>
      </w:r>
      <w:r w:rsidRPr="00484E06">
        <w:rPr>
          <w:rFonts w:eastAsia="Times New Roman"/>
          <w:spacing w:val="-1"/>
          <w:sz w:val="22"/>
          <w:szCs w:val="22"/>
        </w:rPr>
        <w:t>r</w:t>
      </w:r>
      <w:r w:rsidRPr="00484E06">
        <w:rPr>
          <w:rFonts w:eastAsia="Times New Roman"/>
          <w:sz w:val="22"/>
          <w:szCs w:val="22"/>
        </w:rPr>
        <w:t xml:space="preserve">mation, </w:t>
      </w:r>
      <w:r w:rsidRPr="00484E06">
        <w:rPr>
          <w:rFonts w:eastAsia="Times New Roman"/>
          <w:spacing w:val="1"/>
          <w:sz w:val="22"/>
          <w:szCs w:val="22"/>
        </w:rPr>
        <w:t>t</w:t>
      </w:r>
      <w:r w:rsidRPr="00484E06">
        <w:rPr>
          <w:rFonts w:eastAsia="Times New Roman"/>
          <w:spacing w:val="-1"/>
          <w:sz w:val="22"/>
          <w:szCs w:val="22"/>
        </w:rPr>
        <w:t>e</w:t>
      </w:r>
      <w:r w:rsidRPr="00484E06">
        <w:rPr>
          <w:rFonts w:eastAsia="Times New Roman"/>
          <w:sz w:val="22"/>
          <w:szCs w:val="22"/>
        </w:rPr>
        <w:t>rms</w:t>
      </w:r>
      <w:r w:rsidRPr="00484E06">
        <w:rPr>
          <w:rFonts w:eastAsia="Times New Roman"/>
          <w:spacing w:val="1"/>
          <w:sz w:val="22"/>
          <w:szCs w:val="22"/>
        </w:rPr>
        <w:t xml:space="preserve"> </w:t>
      </w:r>
      <w:r w:rsidRPr="00484E06">
        <w:rPr>
          <w:rFonts w:eastAsia="Times New Roman"/>
          <w:spacing w:val="-1"/>
          <w:sz w:val="22"/>
          <w:szCs w:val="22"/>
        </w:rPr>
        <w:t>a</w:t>
      </w:r>
      <w:r w:rsidRPr="00484E06">
        <w:rPr>
          <w:rFonts w:eastAsia="Times New Roman"/>
          <w:sz w:val="22"/>
          <w:szCs w:val="22"/>
        </w:rPr>
        <w:t xml:space="preserve">nd </w:t>
      </w:r>
      <w:r w:rsidRPr="00484E06">
        <w:rPr>
          <w:rFonts w:eastAsia="Times New Roman"/>
          <w:spacing w:val="1"/>
          <w:sz w:val="22"/>
          <w:szCs w:val="22"/>
        </w:rPr>
        <w:t>c</w:t>
      </w:r>
      <w:r w:rsidRPr="00484E06">
        <w:rPr>
          <w:rFonts w:eastAsia="Times New Roman"/>
          <w:sz w:val="22"/>
          <w:szCs w:val="22"/>
        </w:rPr>
        <w:t>ondi</w:t>
      </w:r>
      <w:r w:rsidRPr="00484E06">
        <w:rPr>
          <w:rFonts w:eastAsia="Times New Roman"/>
          <w:spacing w:val="1"/>
          <w:sz w:val="22"/>
          <w:szCs w:val="22"/>
        </w:rPr>
        <w:t>t</w:t>
      </w:r>
      <w:r w:rsidRPr="00484E06">
        <w:rPr>
          <w:rFonts w:eastAsia="Times New Roman"/>
          <w:sz w:val="22"/>
          <w:szCs w:val="22"/>
        </w:rPr>
        <w:t>ions, e.g., information regarding Deliverables)</w:t>
      </w:r>
    </w:p>
    <w:p w14:paraId="32DC061B" w14:textId="7601BCFD" w:rsidR="00120C0B" w:rsidRPr="00484E06" w:rsidRDefault="00120C0B" w:rsidP="00120C0B">
      <w:pPr>
        <w:pStyle w:val="BodyText"/>
        <w:numPr>
          <w:ilvl w:val="0"/>
          <w:numId w:val="2"/>
        </w:numPr>
        <w:spacing w:before="240" w:after="120" w:line="240" w:lineRule="auto"/>
        <w:ind w:left="360"/>
        <w:rPr>
          <w:sz w:val="22"/>
          <w:szCs w:val="22"/>
        </w:rPr>
      </w:pPr>
      <w:r w:rsidRPr="00484E06">
        <w:rPr>
          <w:b/>
          <w:sz w:val="22"/>
          <w:szCs w:val="22"/>
        </w:rPr>
        <w:t>Fees and Payment Terms</w:t>
      </w:r>
    </w:p>
    <w:p w14:paraId="3DE30ACE" w14:textId="77777777" w:rsidR="00120C0B" w:rsidRPr="00484E06" w:rsidRDefault="00120C0B" w:rsidP="00120C0B">
      <w:pPr>
        <w:pStyle w:val="ListParagraph"/>
        <w:numPr>
          <w:ilvl w:val="0"/>
          <w:numId w:val="14"/>
        </w:numPr>
        <w:ind w:right="-20"/>
        <w:jc w:val="both"/>
        <w:rPr>
          <w:rFonts w:eastAsia="Times New Roman"/>
          <w:b/>
          <w:bCs/>
          <w:sz w:val="22"/>
          <w:szCs w:val="22"/>
        </w:rPr>
      </w:pPr>
      <w:r w:rsidRPr="00484E06">
        <w:rPr>
          <w:rFonts w:eastAsia="Times New Roman"/>
          <w:b/>
          <w:bCs/>
          <w:sz w:val="22"/>
          <w:szCs w:val="22"/>
        </w:rPr>
        <w:t>Fees</w:t>
      </w:r>
    </w:p>
    <w:p w14:paraId="4A22683D" w14:textId="77777777" w:rsidR="00120C0B" w:rsidRPr="00484E06" w:rsidRDefault="00120C0B" w:rsidP="00120C0B">
      <w:pPr>
        <w:pStyle w:val="ListParagraph"/>
        <w:ind w:right="-20"/>
        <w:jc w:val="both"/>
        <w:rPr>
          <w:rFonts w:eastAsia="Times New Roman"/>
          <w:sz w:val="22"/>
          <w:szCs w:val="22"/>
        </w:rPr>
      </w:pPr>
    </w:p>
    <w:p w14:paraId="2505B91D" w14:textId="54288EB1" w:rsidR="00120C0B" w:rsidRPr="00484E06" w:rsidRDefault="000A7000" w:rsidP="000A7000">
      <w:pPr>
        <w:pStyle w:val="ListParagraph"/>
        <w:ind w:left="1440" w:right="-20" w:hanging="720"/>
        <w:jc w:val="both"/>
        <w:rPr>
          <w:rFonts w:eastAsia="Times New Roman"/>
          <w:iCs/>
          <w:sz w:val="22"/>
          <w:szCs w:val="22"/>
        </w:rPr>
      </w:pPr>
      <w:r w:rsidRPr="00484E06">
        <w:rPr>
          <w:rFonts w:eastAsia="Times New Roman"/>
          <w:iCs/>
          <w:sz w:val="22"/>
          <w:szCs w:val="22"/>
        </w:rPr>
        <w:t>A.1</w:t>
      </w:r>
      <w:r w:rsidRPr="00484E06">
        <w:rPr>
          <w:rFonts w:eastAsia="Times New Roman"/>
          <w:iCs/>
          <w:sz w:val="22"/>
          <w:szCs w:val="22"/>
        </w:rPr>
        <w:tab/>
      </w:r>
      <w:r w:rsidR="00120C0B" w:rsidRPr="00484E06">
        <w:rPr>
          <w:rFonts w:eastAsia="Times New Roman"/>
          <w:iCs/>
          <w:sz w:val="22"/>
          <w:szCs w:val="22"/>
        </w:rPr>
        <w:t xml:space="preserve">Exhibit 6 in the Master Agreement sets forth the costs associated with the Tasks corresponding to the Work that Contractor will perform during the duration of the term of the Master Agreement.  </w:t>
      </w:r>
    </w:p>
    <w:p w14:paraId="679B55EA" w14:textId="77777777" w:rsidR="00120C0B" w:rsidRPr="00484E06" w:rsidRDefault="00120C0B" w:rsidP="00120C0B">
      <w:pPr>
        <w:pStyle w:val="ListParagraph"/>
        <w:ind w:right="-20"/>
        <w:jc w:val="both"/>
        <w:rPr>
          <w:rFonts w:eastAsia="Times New Roman"/>
          <w:iCs/>
          <w:sz w:val="22"/>
          <w:szCs w:val="22"/>
        </w:rPr>
      </w:pPr>
    </w:p>
    <w:p w14:paraId="4D3BDDAE" w14:textId="672B2A60" w:rsidR="00120C0B" w:rsidRPr="00484E06" w:rsidRDefault="000A7000" w:rsidP="000A7000">
      <w:pPr>
        <w:pStyle w:val="ListParagraph"/>
        <w:ind w:left="1440" w:right="-20" w:hanging="720"/>
        <w:jc w:val="both"/>
        <w:rPr>
          <w:sz w:val="22"/>
          <w:szCs w:val="22"/>
        </w:rPr>
      </w:pPr>
      <w:r w:rsidRPr="00484E06">
        <w:rPr>
          <w:sz w:val="22"/>
          <w:szCs w:val="22"/>
        </w:rPr>
        <w:t>A.2</w:t>
      </w:r>
      <w:r w:rsidRPr="00484E06">
        <w:rPr>
          <w:sz w:val="22"/>
          <w:szCs w:val="22"/>
        </w:rPr>
        <w:tab/>
      </w:r>
      <w:r w:rsidR="00120C0B" w:rsidRPr="00484E06">
        <w:rPr>
          <w:sz w:val="22"/>
          <w:szCs w:val="22"/>
        </w:rPr>
        <w:t>Fees and pricing in any Participating Addendum may not exceed the fees and pricing set forth in this Agreement for the applicable Work.</w:t>
      </w:r>
    </w:p>
    <w:p w14:paraId="0CB436BA" w14:textId="77777777" w:rsidR="00120C0B" w:rsidRPr="00484E06" w:rsidRDefault="00120C0B" w:rsidP="00120C0B">
      <w:pPr>
        <w:pStyle w:val="ListParagraph"/>
        <w:ind w:right="-20"/>
        <w:jc w:val="both"/>
        <w:rPr>
          <w:sz w:val="22"/>
          <w:szCs w:val="22"/>
        </w:rPr>
      </w:pPr>
    </w:p>
    <w:p w14:paraId="78A4413A" w14:textId="3B86ADCD" w:rsidR="00120C0B" w:rsidRPr="00484E06" w:rsidRDefault="000A7000" w:rsidP="000A7000">
      <w:pPr>
        <w:pStyle w:val="ListParagraph"/>
        <w:ind w:left="1440" w:right="-20" w:hanging="720"/>
        <w:jc w:val="both"/>
        <w:rPr>
          <w:sz w:val="22"/>
          <w:szCs w:val="22"/>
        </w:rPr>
      </w:pPr>
      <w:r w:rsidRPr="00484E06">
        <w:rPr>
          <w:sz w:val="22"/>
          <w:szCs w:val="22"/>
        </w:rPr>
        <w:t>A.3</w:t>
      </w:r>
      <w:r w:rsidRPr="00484E06">
        <w:rPr>
          <w:sz w:val="22"/>
          <w:szCs w:val="22"/>
        </w:rPr>
        <w:tab/>
      </w:r>
      <w:r w:rsidR="00120C0B" w:rsidRPr="00484E06">
        <w:rPr>
          <w:sz w:val="22"/>
          <w:szCs w:val="22"/>
        </w:rPr>
        <w:t>JBE’s will not pay for any travel, lodging, transportation and other reimbursable expenses.  The fees and charges are inclusive of all anticipated costs and incidental expenses.</w:t>
      </w:r>
    </w:p>
    <w:p w14:paraId="50674F19" w14:textId="77777777" w:rsidR="00120C0B" w:rsidRPr="00484E06" w:rsidRDefault="00120C0B" w:rsidP="00120C0B">
      <w:pPr>
        <w:pStyle w:val="ListParagraph"/>
        <w:ind w:right="-20"/>
        <w:jc w:val="both"/>
        <w:rPr>
          <w:rFonts w:eastAsia="Times New Roman"/>
          <w:iCs/>
          <w:sz w:val="22"/>
          <w:szCs w:val="22"/>
        </w:rPr>
      </w:pPr>
    </w:p>
    <w:p w14:paraId="265243D5" w14:textId="457E3551" w:rsidR="00120C0B" w:rsidRPr="00484E06" w:rsidRDefault="000A7000" w:rsidP="00120C0B">
      <w:pPr>
        <w:pStyle w:val="ListParagraph"/>
        <w:ind w:right="-20"/>
        <w:jc w:val="both"/>
        <w:rPr>
          <w:sz w:val="22"/>
          <w:szCs w:val="22"/>
        </w:rPr>
      </w:pPr>
      <w:r w:rsidRPr="00484E06">
        <w:rPr>
          <w:sz w:val="22"/>
          <w:szCs w:val="22"/>
        </w:rPr>
        <w:t>A.4</w:t>
      </w:r>
      <w:r w:rsidRPr="00484E06">
        <w:rPr>
          <w:sz w:val="22"/>
          <w:szCs w:val="22"/>
        </w:rPr>
        <w:tab/>
      </w:r>
      <w:r w:rsidR="00120C0B" w:rsidRPr="00484E06">
        <w:rPr>
          <w:sz w:val="22"/>
          <w:szCs w:val="22"/>
        </w:rPr>
        <w:t>Pricing to remain the same throughout the term of the Master Agreement.</w:t>
      </w:r>
    </w:p>
    <w:p w14:paraId="15D0356D" w14:textId="6F9E57A2" w:rsidR="00524BB3" w:rsidRPr="00484E06" w:rsidRDefault="00524BB3" w:rsidP="00120C0B">
      <w:pPr>
        <w:pStyle w:val="ListParagraph"/>
        <w:ind w:right="-20"/>
        <w:jc w:val="both"/>
        <w:rPr>
          <w:sz w:val="22"/>
          <w:szCs w:val="22"/>
        </w:rPr>
      </w:pPr>
    </w:p>
    <w:p w14:paraId="711BF80F" w14:textId="533B6D4A" w:rsidR="00524BB3" w:rsidRPr="00484E06" w:rsidRDefault="00524BB3" w:rsidP="00524BB3">
      <w:pPr>
        <w:ind w:left="1440" w:hanging="720"/>
        <w:jc w:val="both"/>
        <w:rPr>
          <w:rFonts w:eastAsia="Times New Roman"/>
          <w:sz w:val="22"/>
          <w:szCs w:val="22"/>
        </w:rPr>
      </w:pPr>
      <w:r w:rsidRPr="00484E06">
        <w:rPr>
          <w:sz w:val="22"/>
          <w:szCs w:val="22"/>
        </w:rPr>
        <w:t>A.5</w:t>
      </w:r>
      <w:r w:rsidRPr="00484E06">
        <w:rPr>
          <w:sz w:val="22"/>
          <w:szCs w:val="22"/>
        </w:rPr>
        <w:tab/>
      </w:r>
      <w:r w:rsidRPr="00484E06">
        <w:rPr>
          <w:rFonts w:eastAsia="Times New Roman"/>
          <w:iCs/>
          <w:sz w:val="22"/>
          <w:szCs w:val="22"/>
        </w:rPr>
        <w:t>The table includes Contractor’s comments regarding each Task. Contractor submitted versions of these comments as part of its proposal for the underlying solicitation</w:t>
      </w:r>
      <w:r w:rsidR="00F532AB" w:rsidRPr="00484E06">
        <w:rPr>
          <w:rFonts w:eastAsia="Times New Roman"/>
          <w:iCs/>
          <w:sz w:val="22"/>
          <w:szCs w:val="22"/>
        </w:rPr>
        <w:t xml:space="preserve"> to </w:t>
      </w:r>
      <w:r w:rsidRPr="00484E06">
        <w:rPr>
          <w:rFonts w:eastAsia="Times New Roman"/>
          <w:iCs/>
          <w:sz w:val="22"/>
          <w:szCs w:val="22"/>
        </w:rPr>
        <w:t>this Agreement. In the event Contractor’s comments directly conflict</w:t>
      </w:r>
      <w:r w:rsidRPr="00484E06">
        <w:rPr>
          <w:rFonts w:eastAsia="Times New Roman"/>
          <w:sz w:val="22"/>
          <w:szCs w:val="22"/>
        </w:rPr>
        <w:t xml:space="preserve"> wi</w:t>
      </w:r>
      <w:r w:rsidRPr="00484E06">
        <w:rPr>
          <w:rFonts w:eastAsia="Times New Roman"/>
          <w:spacing w:val="1"/>
          <w:sz w:val="22"/>
          <w:szCs w:val="22"/>
        </w:rPr>
        <w:t>t</w:t>
      </w:r>
      <w:r w:rsidRPr="00484E06">
        <w:rPr>
          <w:rFonts w:eastAsia="Times New Roman"/>
          <w:sz w:val="22"/>
          <w:szCs w:val="22"/>
        </w:rPr>
        <w:t>h the</w:t>
      </w:r>
      <w:r w:rsidRPr="00484E06">
        <w:rPr>
          <w:rFonts w:eastAsia="Times New Roman"/>
          <w:spacing w:val="2"/>
          <w:sz w:val="22"/>
          <w:szCs w:val="22"/>
        </w:rPr>
        <w:t xml:space="preserve"> </w:t>
      </w:r>
      <w:r w:rsidRPr="00484E06">
        <w:rPr>
          <w:rFonts w:eastAsia="Times New Roman"/>
          <w:sz w:val="22"/>
          <w:szCs w:val="22"/>
        </w:rPr>
        <w:t>te</w:t>
      </w:r>
      <w:r w:rsidRPr="00484E06">
        <w:rPr>
          <w:rFonts w:eastAsia="Times New Roman"/>
          <w:spacing w:val="-1"/>
          <w:sz w:val="22"/>
          <w:szCs w:val="22"/>
        </w:rPr>
        <w:t>r</w:t>
      </w:r>
      <w:r w:rsidRPr="00484E06">
        <w:rPr>
          <w:rFonts w:eastAsia="Times New Roman"/>
          <w:sz w:val="22"/>
          <w:szCs w:val="22"/>
        </w:rPr>
        <w:t>ms</w:t>
      </w:r>
      <w:r w:rsidRPr="00484E06">
        <w:rPr>
          <w:rFonts w:eastAsia="Times New Roman"/>
          <w:spacing w:val="2"/>
          <w:sz w:val="22"/>
          <w:szCs w:val="22"/>
        </w:rPr>
        <w:t xml:space="preserve"> </w:t>
      </w:r>
      <w:r w:rsidRPr="00484E06">
        <w:rPr>
          <w:rFonts w:eastAsia="Times New Roman"/>
          <w:sz w:val="22"/>
          <w:szCs w:val="22"/>
        </w:rPr>
        <w:t>of</w:t>
      </w:r>
      <w:r w:rsidRPr="00484E06">
        <w:rPr>
          <w:rFonts w:eastAsia="Times New Roman"/>
          <w:spacing w:val="-1"/>
          <w:sz w:val="22"/>
          <w:szCs w:val="22"/>
        </w:rPr>
        <w:t xml:space="preserve"> Exhibits 1-3, 5, and 7-8 of the Agreement, the terms of that Exhibit </w:t>
      </w:r>
      <w:r w:rsidRPr="00484E06">
        <w:rPr>
          <w:rFonts w:eastAsia="Times New Roman"/>
          <w:sz w:val="22"/>
          <w:szCs w:val="22"/>
        </w:rPr>
        <w:t xml:space="preserve">will </w:t>
      </w:r>
      <w:r w:rsidRPr="00484E06">
        <w:rPr>
          <w:rFonts w:eastAsia="Times New Roman"/>
          <w:spacing w:val="-1"/>
          <w:sz w:val="22"/>
          <w:szCs w:val="22"/>
        </w:rPr>
        <w:t>c</w:t>
      </w:r>
      <w:r w:rsidRPr="00484E06">
        <w:rPr>
          <w:rFonts w:eastAsia="Times New Roman"/>
          <w:sz w:val="22"/>
          <w:szCs w:val="22"/>
        </w:rPr>
        <w:t>ontrol.</w:t>
      </w:r>
    </w:p>
    <w:p w14:paraId="29DC97E3" w14:textId="0EBB9771" w:rsidR="00F532AB" w:rsidRDefault="00F532AB" w:rsidP="00524BB3">
      <w:pPr>
        <w:ind w:left="1440" w:hanging="720"/>
        <w:jc w:val="both"/>
        <w:rPr>
          <w:rFonts w:eastAsia="Times New Roman"/>
          <w:szCs w:val="24"/>
        </w:rPr>
      </w:pPr>
    </w:p>
    <w:p w14:paraId="4DAD7176" w14:textId="77777777" w:rsidR="00F532AB" w:rsidRDefault="00F532AB" w:rsidP="004A2AB5">
      <w:pPr>
        <w:ind w:left="1080" w:hanging="720"/>
        <w:jc w:val="both"/>
        <w:rPr>
          <w:rFonts w:eastAsia="Times New Roman"/>
          <w:szCs w:val="24"/>
        </w:rPr>
      </w:pPr>
    </w:p>
    <w:tbl>
      <w:tblPr>
        <w:tblW w:w="10184" w:type="dxa"/>
        <w:tblLook w:val="04A0" w:firstRow="1" w:lastRow="0" w:firstColumn="1" w:lastColumn="0" w:noHBand="0" w:noVBand="1"/>
      </w:tblPr>
      <w:tblGrid>
        <w:gridCol w:w="500"/>
        <w:gridCol w:w="1445"/>
        <w:gridCol w:w="2735"/>
        <w:gridCol w:w="1525"/>
        <w:gridCol w:w="1228"/>
        <w:gridCol w:w="1512"/>
        <w:gridCol w:w="1239"/>
      </w:tblGrid>
      <w:tr w:rsidR="004A2AB5" w:rsidRPr="00765904" w14:paraId="1E836D61" w14:textId="77777777" w:rsidTr="003A0BE2">
        <w:trPr>
          <w:trHeight w:val="420"/>
        </w:trPr>
        <w:tc>
          <w:tcPr>
            <w:tcW w:w="194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05B08E"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Standard Processing Costs Task</w:t>
            </w:r>
          </w:p>
        </w:tc>
        <w:tc>
          <w:tcPr>
            <w:tcW w:w="2735" w:type="dxa"/>
            <w:tcBorders>
              <w:top w:val="single" w:sz="4" w:space="0" w:color="auto"/>
              <w:left w:val="nil"/>
              <w:bottom w:val="single" w:sz="4" w:space="0" w:color="auto"/>
              <w:right w:val="single" w:sz="4" w:space="0" w:color="auto"/>
            </w:tcBorders>
            <w:shd w:val="clear" w:color="000000" w:fill="F2F2F2"/>
            <w:noWrap/>
            <w:vAlign w:val="center"/>
            <w:hideMark/>
          </w:tcPr>
          <w:p w14:paraId="48533564"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 xml:space="preserve">Task Description </w:t>
            </w:r>
          </w:p>
        </w:tc>
        <w:tc>
          <w:tcPr>
            <w:tcW w:w="1525" w:type="dxa"/>
            <w:tcBorders>
              <w:top w:val="single" w:sz="4" w:space="0" w:color="auto"/>
              <w:left w:val="nil"/>
              <w:bottom w:val="single" w:sz="4" w:space="0" w:color="auto"/>
              <w:right w:val="single" w:sz="4" w:space="0" w:color="auto"/>
            </w:tcBorders>
            <w:shd w:val="clear" w:color="000000" w:fill="F2F2F2"/>
            <w:noWrap/>
            <w:vAlign w:val="center"/>
            <w:hideMark/>
          </w:tcPr>
          <w:p w14:paraId="3B341645"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 xml:space="preserve">Cost Factor </w:t>
            </w:r>
          </w:p>
        </w:tc>
        <w:tc>
          <w:tcPr>
            <w:tcW w:w="1228" w:type="dxa"/>
            <w:tcBorders>
              <w:top w:val="single" w:sz="4" w:space="0" w:color="auto"/>
              <w:left w:val="nil"/>
              <w:bottom w:val="single" w:sz="4" w:space="0" w:color="auto"/>
              <w:right w:val="single" w:sz="4" w:space="0" w:color="auto"/>
            </w:tcBorders>
            <w:shd w:val="clear" w:color="000000" w:fill="F2F2F2"/>
            <w:noWrap/>
            <w:vAlign w:val="center"/>
            <w:hideMark/>
          </w:tcPr>
          <w:p w14:paraId="58471FD8"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Cost</w:t>
            </w:r>
          </w:p>
        </w:tc>
        <w:tc>
          <w:tcPr>
            <w:tcW w:w="1512" w:type="dxa"/>
            <w:tcBorders>
              <w:top w:val="single" w:sz="4" w:space="0" w:color="auto"/>
              <w:left w:val="nil"/>
              <w:bottom w:val="single" w:sz="4" w:space="0" w:color="auto"/>
              <w:right w:val="single" w:sz="4" w:space="0" w:color="auto"/>
            </w:tcBorders>
            <w:shd w:val="clear" w:color="000000" w:fill="F2F2F2"/>
            <w:vAlign w:val="center"/>
            <w:hideMark/>
          </w:tcPr>
          <w:p w14:paraId="3B9D85F3"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Volume Discounts/Tiers</w:t>
            </w:r>
          </w:p>
        </w:tc>
        <w:tc>
          <w:tcPr>
            <w:tcW w:w="1239" w:type="dxa"/>
            <w:tcBorders>
              <w:top w:val="single" w:sz="4" w:space="0" w:color="auto"/>
              <w:left w:val="nil"/>
              <w:bottom w:val="single" w:sz="4" w:space="0" w:color="auto"/>
              <w:right w:val="single" w:sz="4" w:space="0" w:color="auto"/>
            </w:tcBorders>
            <w:shd w:val="clear" w:color="000000" w:fill="F2F2F2"/>
            <w:vAlign w:val="center"/>
            <w:hideMark/>
          </w:tcPr>
          <w:p w14:paraId="25288502"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Contractor’s Comments</w:t>
            </w:r>
          </w:p>
        </w:tc>
      </w:tr>
      <w:tr w:rsidR="004A2AB5" w:rsidRPr="00F31E13" w14:paraId="3AAA3A1D" w14:textId="77777777" w:rsidTr="003A0BE2">
        <w:trPr>
          <w:trHeight w:val="14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7D8F0"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1.1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F1A3997"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Imaging Services—Onsite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3C203DDB"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of onsite standard imaging services, scanning, or otherwise developing digital images from non-digital sources (imaging) for judicial branch entity (JBE) records.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Entity’s</w:t>
            </w:r>
            <w:r w:rsidRPr="00167D8A">
              <w:rPr>
                <w:rFonts w:eastAsia="Times New Roman" w:cstheme="minorHAnsi"/>
                <w:sz w:val="16"/>
                <w:szCs w:val="16"/>
              </w:rPr>
              <w:t xml:space="preserve"> case management system (CMS), document management system (DMS), or other digital storage repository, and include an 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BF1D8E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81A96F8"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$0.069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F1E706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DCADDC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5F75176D" w14:textId="77777777" w:rsidTr="003A0BE2">
        <w:trPr>
          <w:trHeight w:val="8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2DD2"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1.2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CDEAF7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Imaging Services—Offsite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5FE9B2A"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of offsite standard imaging services for JBE documents.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its</w:t>
            </w:r>
            <w:r w:rsidRPr="00167D8A">
              <w:rPr>
                <w:rFonts w:eastAsia="Times New Roman" w:cstheme="minorHAnsi"/>
                <w:sz w:val="16"/>
                <w:szCs w:val="16"/>
              </w:rPr>
              <w:t>'s CMS, DMS, or other digital storage repository, and include an 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393447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3B58702"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609170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5C5C72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208C2E23" w14:textId="77777777" w:rsidTr="003A0BE2">
        <w:trPr>
          <w:trHeight w:val="863"/>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93A8"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1.3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58FD4C7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Imaging Services excluding indexing—Onsite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86ACF5E"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of onsite standard imaging services, scanning, or otherwise developing digital images from non-digital sources (imaging) for JBE records.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w:t>
            </w:r>
            <w:r w:rsidRPr="00167D8A">
              <w:rPr>
                <w:rFonts w:eastAsia="Times New Roman" w:cstheme="minorHAnsi"/>
                <w:sz w:val="16"/>
                <w:szCs w:val="16"/>
              </w:rPr>
              <w:t xml:space="preserve">'s CMS,  DMS, or other digital storage repository, not including an </w:t>
            </w:r>
            <w:r w:rsidRPr="00167D8A">
              <w:rPr>
                <w:rFonts w:eastAsia="Times New Roman" w:cstheme="minorHAnsi"/>
                <w:sz w:val="16"/>
                <w:szCs w:val="16"/>
              </w:rPr>
              <w:lastRenderedPageBreak/>
              <w:t>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4A1F8B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lastRenderedPageBreak/>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4CFDE85"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$0.045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598842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713E02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1D70A90D" w14:textId="77777777" w:rsidTr="003A0BE2">
        <w:trPr>
          <w:trHeight w:val="199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BDFF"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1.4</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BCFABD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Imaging Services excluding indexing—Offsite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69002687"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of offsite standard imaging services for JBE documents. Digital files delivered to the </w:t>
            </w:r>
            <w:r>
              <w:rPr>
                <w:rFonts w:eastAsia="Times New Roman" w:cstheme="minorHAnsi"/>
                <w:sz w:val="16"/>
                <w:szCs w:val="16"/>
              </w:rPr>
              <w:t>Participating Entity</w:t>
            </w:r>
            <w:r w:rsidRPr="00167D8A">
              <w:rPr>
                <w:rFonts w:eastAsia="Times New Roman" w:cstheme="minorHAnsi"/>
                <w:sz w:val="16"/>
                <w:szCs w:val="16"/>
              </w:rPr>
              <w:t xml:space="preserve"> shall be compatible with </w:t>
            </w:r>
            <w:r>
              <w:rPr>
                <w:rFonts w:eastAsia="Times New Roman" w:cstheme="minorHAnsi"/>
                <w:sz w:val="16"/>
                <w:szCs w:val="16"/>
              </w:rPr>
              <w:t>the Participating Entity</w:t>
            </w:r>
            <w:r w:rsidRPr="00167D8A">
              <w:rPr>
                <w:rFonts w:eastAsia="Times New Roman" w:cstheme="minorHAnsi"/>
                <w:sz w:val="16"/>
                <w:szCs w:val="16"/>
              </w:rPr>
              <w:t>'s CMS, DMS, or other digital storage repository, not including an 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45D2F79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9702614"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E71B42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B18B1F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765904" w14:paraId="7BA2EF94" w14:textId="77777777" w:rsidTr="003A0BE2">
        <w:trPr>
          <w:trHeight w:val="1574"/>
        </w:trPr>
        <w:tc>
          <w:tcPr>
            <w:tcW w:w="194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121A6A"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Cost for Additional Tasks:  if not included in the standard scanning and digitizing cost, above:</w:t>
            </w:r>
          </w:p>
        </w:tc>
        <w:tc>
          <w:tcPr>
            <w:tcW w:w="2735" w:type="dxa"/>
            <w:tcBorders>
              <w:top w:val="single" w:sz="4" w:space="0" w:color="auto"/>
              <w:left w:val="nil"/>
              <w:bottom w:val="single" w:sz="4" w:space="0" w:color="auto"/>
              <w:right w:val="single" w:sz="4" w:space="0" w:color="auto"/>
            </w:tcBorders>
            <w:shd w:val="clear" w:color="000000" w:fill="F2F2F2"/>
            <w:vAlign w:val="center"/>
            <w:hideMark/>
          </w:tcPr>
          <w:p w14:paraId="7F8BFAF1"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 xml:space="preserve">Task Description </w:t>
            </w:r>
          </w:p>
        </w:tc>
        <w:tc>
          <w:tcPr>
            <w:tcW w:w="1525" w:type="dxa"/>
            <w:tcBorders>
              <w:top w:val="single" w:sz="4" w:space="0" w:color="auto"/>
              <w:left w:val="nil"/>
              <w:bottom w:val="single" w:sz="4" w:space="0" w:color="auto"/>
              <w:right w:val="single" w:sz="4" w:space="0" w:color="auto"/>
            </w:tcBorders>
            <w:shd w:val="clear" w:color="000000" w:fill="F2F2F2"/>
            <w:vAlign w:val="center"/>
            <w:hideMark/>
          </w:tcPr>
          <w:p w14:paraId="3826F6B9"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Cost Factor</w:t>
            </w:r>
          </w:p>
        </w:tc>
        <w:tc>
          <w:tcPr>
            <w:tcW w:w="1228" w:type="dxa"/>
            <w:tcBorders>
              <w:top w:val="single" w:sz="4" w:space="0" w:color="auto"/>
              <w:left w:val="nil"/>
              <w:bottom w:val="single" w:sz="4" w:space="0" w:color="auto"/>
              <w:right w:val="single" w:sz="4" w:space="0" w:color="auto"/>
            </w:tcBorders>
            <w:shd w:val="clear" w:color="000000" w:fill="F2F2F2"/>
            <w:vAlign w:val="center"/>
            <w:hideMark/>
          </w:tcPr>
          <w:p w14:paraId="49D3E4C2"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Cost</w:t>
            </w:r>
          </w:p>
        </w:tc>
        <w:tc>
          <w:tcPr>
            <w:tcW w:w="1512" w:type="dxa"/>
            <w:tcBorders>
              <w:top w:val="single" w:sz="4" w:space="0" w:color="auto"/>
              <w:left w:val="nil"/>
              <w:bottom w:val="single" w:sz="4" w:space="0" w:color="auto"/>
              <w:right w:val="single" w:sz="4" w:space="0" w:color="auto"/>
            </w:tcBorders>
            <w:shd w:val="clear" w:color="000000" w:fill="F2F2F2"/>
            <w:vAlign w:val="center"/>
            <w:hideMark/>
          </w:tcPr>
          <w:p w14:paraId="60FBC03D"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Volume Discounts/Tiers</w:t>
            </w:r>
          </w:p>
        </w:tc>
        <w:tc>
          <w:tcPr>
            <w:tcW w:w="1239" w:type="dxa"/>
            <w:tcBorders>
              <w:top w:val="single" w:sz="4" w:space="0" w:color="auto"/>
              <w:left w:val="nil"/>
              <w:bottom w:val="single" w:sz="4" w:space="0" w:color="auto"/>
              <w:right w:val="single" w:sz="4" w:space="0" w:color="auto"/>
            </w:tcBorders>
            <w:shd w:val="clear" w:color="000000" w:fill="F2F2F2"/>
            <w:vAlign w:val="center"/>
            <w:hideMark/>
          </w:tcPr>
          <w:p w14:paraId="350AD53A" w14:textId="77777777" w:rsidR="004A2AB5" w:rsidRPr="00765904" w:rsidRDefault="004A2AB5" w:rsidP="003A0BE2">
            <w:pPr>
              <w:jc w:val="center"/>
              <w:rPr>
                <w:rFonts w:ascii="Calibri" w:eastAsia="Times New Roman" w:hAnsi="Calibri" w:cs="Calibri"/>
                <w:b/>
                <w:bCs/>
                <w:sz w:val="20"/>
              </w:rPr>
            </w:pPr>
            <w:r w:rsidRPr="00765904">
              <w:rPr>
                <w:rFonts w:ascii="Calibri" w:eastAsia="Times New Roman" w:hAnsi="Calibri" w:cs="Calibri"/>
                <w:b/>
                <w:bCs/>
                <w:sz w:val="20"/>
              </w:rPr>
              <w:t>Contractor’s Comments</w:t>
            </w:r>
          </w:p>
        </w:tc>
      </w:tr>
      <w:tr w:rsidR="004A2AB5" w:rsidRPr="00F31E13" w14:paraId="066B765C" w14:textId="77777777" w:rsidTr="003A0BE2">
        <w:trPr>
          <w:trHeight w:val="94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DF4FB"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5C3C108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Pickup of records from site—palletized</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75318F6"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to pick up palletized, labeled, and indexed bankers boxes containing records for imaging from JBE-designated location.</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9F149E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pallet</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8AC9654"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$75.00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01000E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100CAA9"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2FEF5427" w14:textId="77777777" w:rsidTr="003A0BE2">
        <w:trPr>
          <w:trHeight w:val="63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6D67"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F79FB4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Pickup of records from site—boxed</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15A9E475"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to pick up labeled and indexed bankers boxes from the JBE storage location.</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1AE142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box</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E48DA9C"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$1.25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BF791D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73A22EE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59A6171A" w14:textId="77777777" w:rsidTr="003A0BE2">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C2108"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340BE09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xml:space="preserve">Pre-pickup preparation </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46B49D0F"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to perform pre-production preparation and packing of documents for imaging for transfer to the </w:t>
            </w:r>
            <w:r>
              <w:rPr>
                <w:rFonts w:eastAsia="Times New Roman" w:cstheme="minorHAnsi"/>
                <w:sz w:val="16"/>
                <w:szCs w:val="16"/>
              </w:rPr>
              <w:t>Contractor</w:t>
            </w:r>
            <w:r w:rsidRPr="00167D8A">
              <w:rPr>
                <w:rFonts w:eastAsia="Times New Roman" w:cstheme="minorHAnsi"/>
                <w:sz w:val="16"/>
                <w:szCs w:val="16"/>
              </w:rPr>
              <w:t>'s work site (includes indexing the files being packed).</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9FA20D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hour</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BCBA503"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$18.00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3E863F0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F2DC33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21CDD28C" w14:textId="77777777" w:rsidTr="003A0BE2">
        <w:trPr>
          <w:trHeight w:val="81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144A"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2.4</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7043E8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Document preparation</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18DFFDF1"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Prepare documents for scanning and digitizing by removing staples and other bindings, and by inspecting and repairing pages as needed.</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41DB6C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hour</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2FAD5C6"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$18.00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4BE7FE1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E0ADD0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26F3975D" w14:textId="77777777" w:rsidTr="003A0BE2">
        <w:trPr>
          <w:trHeight w:val="10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31481"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2.5</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27069C4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Store and maintain records during production phase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43A68D70"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to store and maintain files in a climate-controlled, secure storage space with fire and burglar alarm protections until the </w:t>
            </w:r>
            <w:r>
              <w:rPr>
                <w:rFonts w:eastAsia="Times New Roman" w:cstheme="minorHAnsi"/>
                <w:sz w:val="16"/>
                <w:szCs w:val="16"/>
              </w:rPr>
              <w:t>Participating Entity</w:t>
            </w:r>
            <w:r w:rsidRPr="00167D8A">
              <w:rPr>
                <w:rFonts w:eastAsia="Times New Roman" w:cstheme="minorHAnsi"/>
                <w:sz w:val="16"/>
                <w:szCs w:val="16"/>
              </w:rPr>
              <w:t xml:space="preserve"> has reviewed the imaged and digitized documents for quality control purposes.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78CD14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box per month</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044CD6F"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A89E9D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7DD117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xml:space="preserve">No charge during production phase.  There is a charge if </w:t>
            </w:r>
            <w:r>
              <w:rPr>
                <w:rFonts w:ascii="Calibri" w:eastAsia="Times New Roman" w:hAnsi="Calibri" w:cs="Calibri"/>
                <w:sz w:val="16"/>
                <w:szCs w:val="16"/>
              </w:rPr>
              <w:t>the Participating Entity</w:t>
            </w:r>
            <w:r w:rsidRPr="00F31E13">
              <w:rPr>
                <w:rFonts w:ascii="Calibri" w:eastAsia="Times New Roman" w:hAnsi="Calibri" w:cs="Calibri"/>
                <w:sz w:val="16"/>
                <w:szCs w:val="16"/>
              </w:rPr>
              <w:t xml:space="preserve"> wants ViaTRON to store boxes after production.  See line 3.4</w:t>
            </w:r>
          </w:p>
        </w:tc>
      </w:tr>
      <w:tr w:rsidR="004A2AB5" w:rsidRPr="00F31E13" w14:paraId="21370E82" w14:textId="77777777" w:rsidTr="003A0BE2">
        <w:trPr>
          <w:trHeight w:val="413"/>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86CD"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2.6</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DFA534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destructions post delivery</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7594E05"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to destroy documents (e.g., shredding) at the </w:t>
            </w:r>
            <w:r>
              <w:rPr>
                <w:rFonts w:eastAsia="Times New Roman" w:cstheme="minorHAnsi"/>
                <w:sz w:val="16"/>
                <w:szCs w:val="16"/>
              </w:rPr>
              <w:t>Contractor</w:t>
            </w:r>
            <w:r w:rsidRPr="00167D8A">
              <w:rPr>
                <w:rFonts w:eastAsia="Times New Roman" w:cstheme="minorHAnsi"/>
                <w:sz w:val="16"/>
                <w:szCs w:val="16"/>
              </w:rPr>
              <w:t>'s location.</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812C21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box</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2AD2055"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6BE424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C00AE99"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No charge.</w:t>
            </w:r>
          </w:p>
        </w:tc>
      </w:tr>
      <w:tr w:rsidR="004A2AB5" w:rsidRPr="00F31E13" w14:paraId="18BBEF41" w14:textId="77777777" w:rsidTr="003A0BE2">
        <w:trPr>
          <w:trHeight w:val="701"/>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44C6B"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2.7</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696491B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Special handling</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5237FCF1"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of imaging fragile documents or other categories of documents that require special processing.</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48EF780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5DB78A9"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$0.039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FB0AB0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79D4DB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272EB734" w14:textId="77777777" w:rsidTr="003A0BE2">
        <w:trPr>
          <w:trHeight w:val="7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4ECD"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2.8</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49A0589"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xml:space="preserve">Unique sizes or document types </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63D3245F"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for imaging documents of a unique size or shape, or otherwise not susceptible to being scanned.</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62734E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925DE23"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CC7921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F3D8BF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Already included in line item 1.2 .</w:t>
            </w:r>
          </w:p>
        </w:tc>
      </w:tr>
      <w:tr w:rsidR="004A2AB5" w:rsidRPr="00F31E13" w14:paraId="5CD0106F" w14:textId="77777777" w:rsidTr="003A0BE2">
        <w:trPr>
          <w:trHeight w:val="72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1C22"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2.9</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B3F20D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Confidential records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4FDAAAF2"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for imaging confidential records.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2DCE88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3FD111A8"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29F1D9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D400A1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Already included in line item 1.2 .</w:t>
            </w:r>
          </w:p>
        </w:tc>
      </w:tr>
      <w:tr w:rsidR="004A2AB5" w:rsidRPr="00F31E13" w14:paraId="07486586" w14:textId="77777777" w:rsidTr="003A0BE2">
        <w:trPr>
          <w:trHeight w:val="100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6ABC"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lastRenderedPageBreak/>
              <w:t>2.10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4F2842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Pocket and file folders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26C51F3E"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Cost for imaging pocket file folders and file folders with printing on the front and/or back or on the inside and/or outside.</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34C5B2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5351A189"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DAEF1C9"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B7EB73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Already included in line item 1.2 .</w:t>
            </w:r>
          </w:p>
        </w:tc>
      </w:tr>
      <w:tr w:rsidR="004A2AB5" w:rsidRPr="00F31E13" w14:paraId="43C97CA3" w14:textId="77777777" w:rsidTr="003A0BE2">
        <w:trPr>
          <w:trHeight w:val="71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684B"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568D024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Fingerprint cards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7A9E23F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for digitizing Finger</w:t>
            </w:r>
            <w:r>
              <w:rPr>
                <w:rFonts w:ascii="Calibri" w:eastAsia="Times New Roman" w:hAnsi="Calibri" w:cs="Calibri"/>
                <w:sz w:val="16"/>
                <w:szCs w:val="16"/>
              </w:rPr>
              <w:t>p</w:t>
            </w:r>
            <w:r w:rsidRPr="00F31E13">
              <w:rPr>
                <w:rFonts w:ascii="Calibri" w:eastAsia="Times New Roman" w:hAnsi="Calibri" w:cs="Calibri"/>
                <w:sz w:val="16"/>
                <w:szCs w:val="16"/>
              </w:rPr>
              <w:t xml:space="preserve">rint Forms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FD63BA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8BA7038"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2370014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AEE51E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Already included in line item 1.2 .</w:t>
            </w:r>
          </w:p>
        </w:tc>
      </w:tr>
      <w:tr w:rsidR="004A2AB5" w:rsidRPr="00F31E13" w14:paraId="609585EE" w14:textId="77777777" w:rsidTr="003A0BE2">
        <w:trPr>
          <w:trHeight w:val="13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F5202"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DB9D39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OCR</w:t>
            </w:r>
          </w:p>
        </w:tc>
        <w:tc>
          <w:tcPr>
            <w:tcW w:w="2735" w:type="dxa"/>
            <w:tcBorders>
              <w:top w:val="single" w:sz="4" w:space="0" w:color="auto"/>
              <w:left w:val="nil"/>
              <w:bottom w:val="single" w:sz="4" w:space="0" w:color="auto"/>
              <w:right w:val="single" w:sz="4" w:space="0" w:color="auto"/>
            </w:tcBorders>
            <w:shd w:val="clear" w:color="auto" w:fill="auto"/>
            <w:hideMark/>
          </w:tcPr>
          <w:p w14:paraId="5CF64E65"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Cost for performing OCR on the applicable record being imaged so that the digitized file can be electronically edited within </w:t>
            </w:r>
            <w:r>
              <w:rPr>
                <w:rFonts w:eastAsia="Times New Roman" w:cstheme="minorHAnsi"/>
                <w:sz w:val="16"/>
                <w:szCs w:val="16"/>
              </w:rPr>
              <w:t>the Participating Entity</w:t>
            </w:r>
            <w:r w:rsidRPr="00167D8A">
              <w:rPr>
                <w:rFonts w:eastAsia="Times New Roman" w:cstheme="minorHAnsi"/>
                <w:sz w:val="16"/>
                <w:szCs w:val="16"/>
              </w:rPr>
              <w:t>’s CMS, DMS, or other digital storage repository.</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702A681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5E8D7D6"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0ACE25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373126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No Charge</w:t>
            </w:r>
          </w:p>
        </w:tc>
      </w:tr>
      <w:tr w:rsidR="004A2AB5" w:rsidRPr="00F31E13" w14:paraId="4FF7F192"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E21C"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24D2468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xml:space="preserve">Color imaging </w:t>
            </w:r>
          </w:p>
        </w:tc>
        <w:tc>
          <w:tcPr>
            <w:tcW w:w="2735" w:type="dxa"/>
            <w:tcBorders>
              <w:top w:val="single" w:sz="4" w:space="0" w:color="auto"/>
              <w:left w:val="nil"/>
              <w:bottom w:val="single" w:sz="4" w:space="0" w:color="auto"/>
              <w:right w:val="single" w:sz="4" w:space="0" w:color="auto"/>
            </w:tcBorders>
            <w:shd w:val="clear" w:color="auto" w:fill="auto"/>
            <w:noWrap/>
            <w:vAlign w:val="bottom"/>
            <w:hideMark/>
          </w:tcPr>
          <w:p w14:paraId="31E89AA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of imaging records in color.</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438120C7"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BD349A9"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$0.035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3BDAA4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1E3AC72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3A63C1C7"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6147"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2.15</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7CFC892"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Microfiche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94E528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to image microfiche.</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CC17F9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jacket</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649205F"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$2.50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E6BA5C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2C428F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6CFEAEB1"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BE6C"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2.16</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A4EF88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Microfilm</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52A0E48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to image microfilm.</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16AE8B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roll</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7D6E11EF"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$12.00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2B3082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94C3E4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6C902899"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BF48"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2.17</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336CDC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Bound books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2880191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to image books</w:t>
            </w:r>
            <w:r>
              <w:rPr>
                <w:rFonts w:ascii="Calibri" w:eastAsia="Times New Roman" w:hAnsi="Calibri" w:cs="Calibri"/>
                <w:sz w:val="16"/>
                <w:szCs w:val="16"/>
              </w:rPr>
              <w:t xml:space="preserve"> </w:t>
            </w:r>
            <w:r w:rsidRPr="00F31E13">
              <w:rPr>
                <w:rFonts w:ascii="Calibri" w:eastAsia="Times New Roman" w:hAnsi="Calibri" w:cs="Calibri"/>
                <w:sz w:val="16"/>
                <w:szCs w:val="16"/>
              </w:rPr>
              <w:t>bound.</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550551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page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5DD07E2"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$0.12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B84293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82EF59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Use of special book scanner.</w:t>
            </w:r>
          </w:p>
        </w:tc>
      </w:tr>
      <w:tr w:rsidR="004A2AB5" w:rsidRPr="00F31E13" w14:paraId="653444A3" w14:textId="77777777" w:rsidTr="003A0BE2">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25CC1"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2.18</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B5D5CF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Unbound books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57C42527"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to image books</w:t>
            </w:r>
            <w:r>
              <w:rPr>
                <w:rFonts w:ascii="Calibri" w:eastAsia="Times New Roman" w:hAnsi="Calibri" w:cs="Calibri"/>
                <w:sz w:val="16"/>
                <w:szCs w:val="16"/>
              </w:rPr>
              <w:t xml:space="preserve"> </w:t>
            </w:r>
            <w:r w:rsidRPr="00F31E13">
              <w:rPr>
                <w:rFonts w:ascii="Calibri" w:eastAsia="Times New Roman" w:hAnsi="Calibri" w:cs="Calibri"/>
                <w:sz w:val="16"/>
                <w:szCs w:val="16"/>
              </w:rPr>
              <w:t>unbound.</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AD2369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page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0D8413A6"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$0.029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EF278E9"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7153F8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Already included in line item 1.2.</w:t>
            </w:r>
          </w:p>
        </w:tc>
      </w:tr>
      <w:tr w:rsidR="004A2AB5" w:rsidRPr="00F31E13" w14:paraId="435FCDB7"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0C70"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2.19</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4AFBFBC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Storage medium other than paper</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3FF5F78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Cost to image non-paper records.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5A24C1E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image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4F3014BC"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$0.12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02984B4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78C107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Photo or CD, DVD, Sound</w:t>
            </w:r>
          </w:p>
        </w:tc>
      </w:tr>
      <w:tr w:rsidR="004A2AB5" w:rsidRPr="00F31E13" w14:paraId="550F82AD" w14:textId="77777777" w:rsidTr="003A0BE2">
        <w:trPr>
          <w:trHeight w:val="4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D054"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2.20</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093C011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Empty boxes</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5E033370" w14:textId="77777777" w:rsidR="004A2AB5" w:rsidRPr="00F31E13" w:rsidRDefault="004A2AB5" w:rsidP="003A0BE2">
            <w:pPr>
              <w:rPr>
                <w:rFonts w:ascii="Calibri" w:eastAsia="Times New Roman" w:hAnsi="Calibri" w:cs="Calibri"/>
                <w:sz w:val="16"/>
                <w:szCs w:val="16"/>
              </w:rPr>
            </w:pPr>
            <w:r w:rsidRPr="00167D8A">
              <w:rPr>
                <w:rFonts w:eastAsia="Times New Roman" w:cstheme="minorHAnsi"/>
                <w:sz w:val="16"/>
                <w:szCs w:val="16"/>
              </w:rPr>
              <w:t xml:space="preserve">Return empty boxes to </w:t>
            </w:r>
            <w:r>
              <w:rPr>
                <w:rFonts w:eastAsia="Times New Roman" w:cstheme="minorHAnsi"/>
                <w:sz w:val="16"/>
                <w:szCs w:val="16"/>
              </w:rPr>
              <w:t>Participating Entity</w:t>
            </w:r>
            <w:r w:rsidRPr="00167D8A">
              <w:rPr>
                <w:rFonts w:eastAsia="Times New Roman" w:cstheme="minorHAnsi"/>
                <w:sz w:val="16"/>
                <w:szCs w:val="16"/>
              </w:rPr>
              <w:t xml:space="preserve"> for reuse.</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BD9263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Fee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49C7768"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$1.50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19D9FAE"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703BA5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604597" w14:paraId="1B627028" w14:textId="77777777" w:rsidTr="003A0BE2">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0B1A" w14:textId="77777777" w:rsidR="004A2AB5" w:rsidRPr="00604597" w:rsidRDefault="004A2AB5" w:rsidP="003A0BE2">
            <w:pPr>
              <w:jc w:val="center"/>
              <w:rPr>
                <w:rFonts w:ascii="Calibri" w:eastAsia="Times New Roman" w:hAnsi="Calibri" w:cs="Calibri"/>
                <w:sz w:val="15"/>
                <w:szCs w:val="15"/>
              </w:rPr>
            </w:pPr>
            <w:r w:rsidRPr="00604597">
              <w:rPr>
                <w:rFonts w:ascii="Calibri" w:eastAsia="Times New Roman" w:hAnsi="Calibri" w:cs="Calibri"/>
                <w:sz w:val="15"/>
                <w:szCs w:val="15"/>
              </w:rPr>
              <w:t>2.21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557BFA1"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Indexing—Onsite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425F85DD" w14:textId="77777777" w:rsidR="004A2AB5" w:rsidRPr="00604597" w:rsidRDefault="004A2AB5" w:rsidP="003A0BE2">
            <w:pPr>
              <w:rPr>
                <w:rFonts w:ascii="Calibri" w:eastAsia="Times New Roman" w:hAnsi="Calibri" w:cs="Calibri"/>
                <w:sz w:val="15"/>
                <w:szCs w:val="15"/>
              </w:rPr>
            </w:pPr>
            <w:r w:rsidRPr="00604597">
              <w:rPr>
                <w:rFonts w:eastAsia="Times New Roman" w:cstheme="minorHAnsi"/>
                <w:sz w:val="15"/>
                <w:szCs w:val="15"/>
              </w:rPr>
              <w:t>Include an 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659F4B38"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Per discrete metadata field per document</w:t>
            </w:r>
            <w:r w:rsidRPr="00604597">
              <w:rPr>
                <w:rFonts w:ascii="Calibri" w:eastAsia="Times New Roman" w:hAnsi="Calibri" w:cs="Calibri"/>
                <w:sz w:val="15"/>
                <w:szCs w:val="15"/>
                <w:vertAlign w:val="superscript"/>
              </w:rPr>
              <w:t>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B159EAD" w14:textId="77777777" w:rsidR="004A2AB5" w:rsidRPr="00604597" w:rsidRDefault="004A2AB5" w:rsidP="003A0BE2">
            <w:pPr>
              <w:jc w:val="right"/>
              <w:rPr>
                <w:rFonts w:ascii="Calibri" w:eastAsia="Times New Roman" w:hAnsi="Calibri" w:cs="Calibri"/>
                <w:sz w:val="15"/>
                <w:szCs w:val="15"/>
              </w:rPr>
            </w:pPr>
            <w:r w:rsidRPr="00604597">
              <w:rPr>
                <w:rFonts w:ascii="Calibri" w:eastAsia="Times New Roman" w:hAnsi="Calibri" w:cs="Calibri"/>
                <w:sz w:val="15"/>
                <w:szCs w:val="15"/>
              </w:rPr>
              <w:t xml:space="preserve">$0.15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7752BEF"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5236EE7"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 </w:t>
            </w:r>
          </w:p>
        </w:tc>
      </w:tr>
      <w:tr w:rsidR="004A2AB5" w:rsidRPr="00F31E13" w14:paraId="659C34F6" w14:textId="77777777" w:rsidTr="003A0BE2">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57903" w14:textId="77777777" w:rsidR="004A2AB5" w:rsidRPr="00604597" w:rsidRDefault="004A2AB5" w:rsidP="003A0BE2">
            <w:pPr>
              <w:jc w:val="center"/>
              <w:rPr>
                <w:rFonts w:ascii="Calibri" w:eastAsia="Times New Roman" w:hAnsi="Calibri" w:cs="Calibri"/>
                <w:sz w:val="15"/>
                <w:szCs w:val="15"/>
              </w:rPr>
            </w:pPr>
            <w:r w:rsidRPr="00604597">
              <w:rPr>
                <w:rFonts w:ascii="Calibri" w:eastAsia="Times New Roman" w:hAnsi="Calibri" w:cs="Calibri"/>
                <w:sz w:val="15"/>
                <w:szCs w:val="15"/>
              </w:rPr>
              <w:t>2.22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7B030B1"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Indexing—Offsite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3D48F6E1" w14:textId="77777777" w:rsidR="004A2AB5" w:rsidRPr="00604597" w:rsidRDefault="004A2AB5" w:rsidP="003A0BE2">
            <w:pPr>
              <w:rPr>
                <w:rFonts w:ascii="Calibri" w:eastAsia="Times New Roman" w:hAnsi="Calibri" w:cs="Calibri"/>
                <w:sz w:val="15"/>
                <w:szCs w:val="15"/>
              </w:rPr>
            </w:pPr>
            <w:r w:rsidRPr="00604597">
              <w:rPr>
                <w:rFonts w:eastAsia="Times New Roman" w:cstheme="minorHAnsi"/>
                <w:sz w:val="15"/>
                <w:szCs w:val="15"/>
              </w:rPr>
              <w:t>Include an associated index of metadata for import and retrieval purposes</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3333E3E4"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Per discrete meta- data field per document</w:t>
            </w:r>
            <w:r w:rsidRPr="00604597">
              <w:rPr>
                <w:rFonts w:ascii="Calibri" w:eastAsia="Times New Roman" w:hAnsi="Calibri" w:cs="Calibri"/>
                <w:sz w:val="15"/>
                <w:szCs w:val="15"/>
                <w:vertAlign w:val="superscript"/>
              </w:rPr>
              <w:t>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8BA669C" w14:textId="77777777" w:rsidR="004A2AB5" w:rsidRPr="00604597" w:rsidRDefault="004A2AB5" w:rsidP="003A0BE2">
            <w:pPr>
              <w:jc w:val="right"/>
              <w:rPr>
                <w:rFonts w:ascii="Calibri" w:eastAsia="Times New Roman" w:hAnsi="Calibri" w:cs="Calibri"/>
                <w:sz w:val="15"/>
                <w:szCs w:val="15"/>
              </w:rPr>
            </w:pPr>
            <w:r w:rsidRPr="00604597">
              <w:rPr>
                <w:rFonts w:ascii="Calibri" w:eastAsia="Times New Roman" w:hAnsi="Calibri" w:cs="Calibri"/>
                <w:sz w:val="15"/>
                <w:szCs w:val="15"/>
              </w:rPr>
              <w:t xml:space="preserve">$0.10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51FF6522" w14:textId="77777777" w:rsidR="004A2AB5" w:rsidRPr="00604597" w:rsidRDefault="004A2AB5" w:rsidP="003A0BE2">
            <w:pPr>
              <w:rPr>
                <w:rFonts w:ascii="Calibri" w:eastAsia="Times New Roman" w:hAnsi="Calibri" w:cs="Calibri"/>
                <w:sz w:val="15"/>
                <w:szCs w:val="15"/>
              </w:rPr>
            </w:pPr>
            <w:r w:rsidRPr="00604597">
              <w:rPr>
                <w:rFonts w:ascii="Calibri" w:eastAsia="Times New Roman" w:hAnsi="Calibri" w:cs="Calibri"/>
                <w:sz w:val="15"/>
                <w:szCs w:val="15"/>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DD7A9DC"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765904" w14:paraId="77AEA23F" w14:textId="77777777" w:rsidTr="003A0BE2">
        <w:trPr>
          <w:trHeight w:val="2160"/>
        </w:trPr>
        <w:tc>
          <w:tcPr>
            <w:tcW w:w="194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A8AB9E" w14:textId="77777777" w:rsidR="004A2AB5" w:rsidRPr="004A2AB5" w:rsidRDefault="004A2AB5" w:rsidP="003A0BE2">
            <w:pPr>
              <w:jc w:val="center"/>
              <w:rPr>
                <w:rFonts w:ascii="Calibri" w:eastAsia="Times New Roman" w:hAnsi="Calibri" w:cs="Calibri"/>
                <w:b/>
                <w:bCs/>
                <w:sz w:val="19"/>
                <w:szCs w:val="19"/>
              </w:rPr>
            </w:pPr>
            <w:r w:rsidRPr="004A2AB5">
              <w:rPr>
                <w:rFonts w:eastAsia="Times New Roman" w:cstheme="minorHAnsi"/>
                <w:b/>
                <w:bCs/>
                <w:sz w:val="19"/>
                <w:szCs w:val="19"/>
              </w:rPr>
              <w:t>Cost for Additional Tasks not Listed: List any imaging Task that you provide not listed above or not included within any of the Tasks listed above, the cost factor, and the cost.</w:t>
            </w:r>
          </w:p>
        </w:tc>
        <w:tc>
          <w:tcPr>
            <w:tcW w:w="2735" w:type="dxa"/>
            <w:tcBorders>
              <w:top w:val="single" w:sz="4" w:space="0" w:color="auto"/>
              <w:left w:val="nil"/>
              <w:bottom w:val="single" w:sz="4" w:space="0" w:color="auto"/>
              <w:right w:val="single" w:sz="4" w:space="0" w:color="auto"/>
            </w:tcBorders>
            <w:shd w:val="clear" w:color="000000" w:fill="F2F2F2"/>
            <w:vAlign w:val="center"/>
            <w:hideMark/>
          </w:tcPr>
          <w:p w14:paraId="45CC959A" w14:textId="77777777" w:rsidR="004A2AB5" w:rsidRPr="004A2AB5" w:rsidRDefault="004A2AB5" w:rsidP="003A0BE2">
            <w:pPr>
              <w:jc w:val="center"/>
              <w:rPr>
                <w:rFonts w:ascii="Calibri" w:eastAsia="Times New Roman" w:hAnsi="Calibri" w:cs="Calibri"/>
                <w:b/>
                <w:bCs/>
                <w:sz w:val="19"/>
                <w:szCs w:val="19"/>
              </w:rPr>
            </w:pPr>
            <w:r w:rsidRPr="004A2AB5">
              <w:rPr>
                <w:rFonts w:ascii="Calibri" w:eastAsia="Times New Roman" w:hAnsi="Calibri" w:cs="Calibri"/>
                <w:b/>
                <w:bCs/>
                <w:sz w:val="19"/>
                <w:szCs w:val="19"/>
              </w:rPr>
              <w:t xml:space="preserve">Task Description </w:t>
            </w:r>
          </w:p>
        </w:tc>
        <w:tc>
          <w:tcPr>
            <w:tcW w:w="1525" w:type="dxa"/>
            <w:tcBorders>
              <w:top w:val="single" w:sz="4" w:space="0" w:color="auto"/>
              <w:left w:val="nil"/>
              <w:bottom w:val="single" w:sz="4" w:space="0" w:color="auto"/>
              <w:right w:val="single" w:sz="4" w:space="0" w:color="auto"/>
            </w:tcBorders>
            <w:shd w:val="clear" w:color="000000" w:fill="F2F2F2"/>
            <w:vAlign w:val="center"/>
            <w:hideMark/>
          </w:tcPr>
          <w:p w14:paraId="5494208B" w14:textId="77777777" w:rsidR="004A2AB5" w:rsidRPr="004A2AB5" w:rsidRDefault="004A2AB5" w:rsidP="003A0BE2">
            <w:pPr>
              <w:jc w:val="center"/>
              <w:rPr>
                <w:rFonts w:ascii="Calibri" w:eastAsia="Times New Roman" w:hAnsi="Calibri" w:cs="Calibri"/>
                <w:b/>
                <w:bCs/>
                <w:sz w:val="19"/>
                <w:szCs w:val="19"/>
              </w:rPr>
            </w:pPr>
            <w:r w:rsidRPr="004A2AB5">
              <w:rPr>
                <w:rFonts w:ascii="Calibri" w:eastAsia="Times New Roman" w:hAnsi="Calibri" w:cs="Calibri"/>
                <w:b/>
                <w:bCs/>
                <w:sz w:val="19"/>
                <w:szCs w:val="19"/>
              </w:rPr>
              <w:t>Cost Factor</w:t>
            </w:r>
          </w:p>
        </w:tc>
        <w:tc>
          <w:tcPr>
            <w:tcW w:w="1228" w:type="dxa"/>
            <w:tcBorders>
              <w:top w:val="single" w:sz="4" w:space="0" w:color="auto"/>
              <w:left w:val="nil"/>
              <w:bottom w:val="single" w:sz="4" w:space="0" w:color="auto"/>
              <w:right w:val="single" w:sz="4" w:space="0" w:color="auto"/>
            </w:tcBorders>
            <w:shd w:val="clear" w:color="000000" w:fill="F2F2F2"/>
            <w:vAlign w:val="center"/>
            <w:hideMark/>
          </w:tcPr>
          <w:p w14:paraId="51B1480A" w14:textId="77777777" w:rsidR="004A2AB5" w:rsidRPr="004A2AB5" w:rsidRDefault="004A2AB5" w:rsidP="003A0BE2">
            <w:pPr>
              <w:jc w:val="center"/>
              <w:rPr>
                <w:rFonts w:ascii="Calibri" w:eastAsia="Times New Roman" w:hAnsi="Calibri" w:cs="Calibri"/>
                <w:b/>
                <w:bCs/>
                <w:sz w:val="19"/>
                <w:szCs w:val="19"/>
              </w:rPr>
            </w:pPr>
            <w:r w:rsidRPr="004A2AB5">
              <w:rPr>
                <w:rFonts w:ascii="Calibri" w:eastAsia="Times New Roman" w:hAnsi="Calibri" w:cs="Calibri"/>
                <w:b/>
                <w:bCs/>
                <w:sz w:val="19"/>
                <w:szCs w:val="19"/>
              </w:rPr>
              <w:t>Cost</w:t>
            </w:r>
          </w:p>
        </w:tc>
        <w:tc>
          <w:tcPr>
            <w:tcW w:w="1512" w:type="dxa"/>
            <w:tcBorders>
              <w:top w:val="single" w:sz="4" w:space="0" w:color="auto"/>
              <w:left w:val="nil"/>
              <w:bottom w:val="single" w:sz="4" w:space="0" w:color="auto"/>
              <w:right w:val="single" w:sz="4" w:space="0" w:color="auto"/>
            </w:tcBorders>
            <w:shd w:val="clear" w:color="000000" w:fill="F2F2F2"/>
            <w:vAlign w:val="center"/>
            <w:hideMark/>
          </w:tcPr>
          <w:p w14:paraId="192595C8" w14:textId="77777777" w:rsidR="004A2AB5" w:rsidRPr="004A2AB5" w:rsidRDefault="004A2AB5" w:rsidP="003A0BE2">
            <w:pPr>
              <w:jc w:val="center"/>
              <w:rPr>
                <w:rFonts w:ascii="Calibri" w:eastAsia="Times New Roman" w:hAnsi="Calibri" w:cs="Calibri"/>
                <w:b/>
                <w:bCs/>
                <w:sz w:val="19"/>
                <w:szCs w:val="19"/>
              </w:rPr>
            </w:pPr>
            <w:r w:rsidRPr="004A2AB5">
              <w:rPr>
                <w:rFonts w:ascii="Calibri" w:eastAsia="Times New Roman" w:hAnsi="Calibri" w:cs="Calibri"/>
                <w:b/>
                <w:bCs/>
                <w:sz w:val="19"/>
                <w:szCs w:val="19"/>
              </w:rPr>
              <w:t>Volume Discounts/Tiers</w:t>
            </w:r>
          </w:p>
        </w:tc>
        <w:tc>
          <w:tcPr>
            <w:tcW w:w="1239" w:type="dxa"/>
            <w:tcBorders>
              <w:top w:val="single" w:sz="4" w:space="0" w:color="auto"/>
              <w:left w:val="nil"/>
              <w:bottom w:val="single" w:sz="4" w:space="0" w:color="auto"/>
              <w:right w:val="single" w:sz="4" w:space="0" w:color="auto"/>
            </w:tcBorders>
            <w:shd w:val="clear" w:color="000000" w:fill="F2F2F2"/>
            <w:vAlign w:val="center"/>
            <w:hideMark/>
          </w:tcPr>
          <w:p w14:paraId="51EFCD95" w14:textId="77777777" w:rsidR="004A2AB5" w:rsidRPr="004A2AB5" w:rsidRDefault="004A2AB5" w:rsidP="003A0BE2">
            <w:pPr>
              <w:jc w:val="center"/>
              <w:rPr>
                <w:rFonts w:ascii="Calibri" w:eastAsia="Times New Roman" w:hAnsi="Calibri" w:cs="Calibri"/>
                <w:b/>
                <w:bCs/>
                <w:sz w:val="19"/>
                <w:szCs w:val="19"/>
              </w:rPr>
            </w:pPr>
            <w:r w:rsidRPr="004A2AB5">
              <w:rPr>
                <w:rFonts w:ascii="Calibri" w:eastAsia="Times New Roman" w:hAnsi="Calibri" w:cs="Calibri"/>
                <w:b/>
                <w:bCs/>
                <w:sz w:val="19"/>
                <w:szCs w:val="19"/>
              </w:rPr>
              <w:t>Contractor’s Comments</w:t>
            </w:r>
          </w:p>
        </w:tc>
      </w:tr>
      <w:tr w:rsidR="004A2AB5" w:rsidRPr="00F31E13" w14:paraId="1D16D4D6" w14:textId="77777777" w:rsidTr="003A0BE2">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331EB"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3.1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06EEAE8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Records Imaging Services excluding indexing—Offsite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DAB618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Large Format Drawings, Large than 11" x 17"</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2C9DC5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Drawing</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515BDD9"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$0.59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7E20E25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4E974AA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400C1C60"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E120"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3.2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009C31C4"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Special handling</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032DD4F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Services not covered under the RFP's Scope of Work</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04FDA61"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hour</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27987A0"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$18.00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6B54E225"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274A5DF"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46943F22"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969D7"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3.3</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1D4E2437"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Special handling</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59D013E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Creating and checking manifests contents of boxes.</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E98F238"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hour</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6C910BA2"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$18.00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378360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5BD3483"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03578D1D" w14:textId="77777777" w:rsidTr="003A0BE2">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6E85F" w14:textId="77777777" w:rsidR="004A2AB5" w:rsidRPr="00F31E13" w:rsidRDefault="004A2AB5" w:rsidP="003A0BE2">
            <w:pPr>
              <w:jc w:val="center"/>
              <w:rPr>
                <w:rFonts w:ascii="Calibri" w:eastAsia="Times New Roman" w:hAnsi="Calibri" w:cs="Calibri"/>
                <w:sz w:val="16"/>
                <w:szCs w:val="16"/>
              </w:rPr>
            </w:pPr>
            <w:r w:rsidRPr="00F31E13">
              <w:rPr>
                <w:rFonts w:ascii="Calibri" w:eastAsia="Times New Roman" w:hAnsi="Calibri" w:cs="Calibri"/>
                <w:sz w:val="16"/>
                <w:szCs w:val="16"/>
              </w:rPr>
              <w:t>3.4</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14:paraId="7B4D695D"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Store and maintain records during post production phase</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14:paraId="63D0015B"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Post production warehouse box storage</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3DD0E18A"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Per box per month</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1169510A" w14:textId="77777777" w:rsidR="004A2AB5" w:rsidRPr="00F31E13" w:rsidRDefault="004A2AB5" w:rsidP="003A0BE2">
            <w:pPr>
              <w:jc w:val="right"/>
              <w:rPr>
                <w:rFonts w:ascii="Calibri" w:eastAsia="Times New Roman" w:hAnsi="Calibri" w:cs="Calibri"/>
                <w:sz w:val="16"/>
                <w:szCs w:val="16"/>
              </w:rPr>
            </w:pPr>
            <w:r w:rsidRPr="00F31E13">
              <w:rPr>
                <w:rFonts w:ascii="Calibri" w:eastAsia="Times New Roman" w:hAnsi="Calibri" w:cs="Calibri"/>
                <w:sz w:val="16"/>
                <w:szCs w:val="16"/>
              </w:rPr>
              <w:t xml:space="preserve">$0.45 </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14:paraId="1056A150"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667721C6" w14:textId="77777777" w:rsidR="004A2AB5" w:rsidRPr="00F31E13" w:rsidRDefault="004A2AB5" w:rsidP="003A0BE2">
            <w:pPr>
              <w:rPr>
                <w:rFonts w:ascii="Calibri" w:eastAsia="Times New Roman" w:hAnsi="Calibri" w:cs="Calibri"/>
                <w:sz w:val="16"/>
                <w:szCs w:val="16"/>
              </w:rPr>
            </w:pPr>
            <w:r w:rsidRPr="00F31E13">
              <w:rPr>
                <w:rFonts w:ascii="Calibri" w:eastAsia="Times New Roman" w:hAnsi="Calibri" w:cs="Calibri"/>
                <w:sz w:val="16"/>
                <w:szCs w:val="16"/>
              </w:rPr>
              <w:t> </w:t>
            </w:r>
          </w:p>
        </w:tc>
      </w:tr>
      <w:tr w:rsidR="004A2AB5" w:rsidRPr="00F31E13" w14:paraId="108EED6F" w14:textId="77777777" w:rsidTr="003A0BE2">
        <w:trPr>
          <w:trHeight w:val="21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D3F64" w14:textId="77777777" w:rsidR="004A2AB5" w:rsidRPr="00F31E13" w:rsidRDefault="004A2AB5" w:rsidP="003A0BE2">
            <w:pPr>
              <w:rPr>
                <w:rFonts w:ascii="Calibri" w:eastAsia="Times New Roman" w:hAnsi="Calibri" w:cs="Calibri"/>
                <w:color w:val="000000"/>
                <w:sz w:val="16"/>
                <w:szCs w:val="16"/>
              </w:rPr>
            </w:pPr>
            <w:r w:rsidRPr="00F31E13">
              <w:rPr>
                <w:rFonts w:ascii="Calibri" w:eastAsia="Times New Roman" w:hAnsi="Calibri" w:cs="Calibri"/>
                <w:color w:val="000000"/>
                <w:sz w:val="16"/>
                <w:szCs w:val="16"/>
              </w:rPr>
              <w:t>(1)</w:t>
            </w:r>
          </w:p>
        </w:tc>
        <w:tc>
          <w:tcPr>
            <w:tcW w:w="96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5BF75" w14:textId="77777777" w:rsidR="004A2AB5" w:rsidRPr="00F31E13" w:rsidRDefault="004A2AB5" w:rsidP="003A0BE2">
            <w:pPr>
              <w:rPr>
                <w:rFonts w:ascii="Calibri" w:eastAsia="Times New Roman" w:hAnsi="Calibri" w:cs="Calibri"/>
                <w:color w:val="000000"/>
                <w:sz w:val="16"/>
                <w:szCs w:val="16"/>
              </w:rPr>
            </w:pPr>
            <w:r w:rsidRPr="00F31E13">
              <w:rPr>
                <w:rFonts w:ascii="Calibri" w:eastAsia="Times New Roman" w:hAnsi="Calibri" w:cs="Calibri"/>
                <w:color w:val="000000"/>
                <w:sz w:val="16"/>
                <w:szCs w:val="16"/>
              </w:rPr>
              <w:t xml:space="preserve">For example, if the JBE requires 3 metadata fields for indexing: </w:t>
            </w:r>
            <w:proofErr w:type="spellStart"/>
            <w:r w:rsidRPr="00F31E13">
              <w:rPr>
                <w:rFonts w:ascii="Calibri" w:eastAsia="Times New Roman" w:hAnsi="Calibri" w:cs="Calibri"/>
                <w:color w:val="000000"/>
                <w:sz w:val="16"/>
                <w:szCs w:val="16"/>
              </w:rPr>
              <w:t>casenumber.firstname.lastname</w:t>
            </w:r>
            <w:proofErr w:type="spellEnd"/>
            <w:r w:rsidRPr="00F31E13">
              <w:rPr>
                <w:rFonts w:ascii="Calibri" w:eastAsia="Times New Roman" w:hAnsi="Calibri" w:cs="Calibri"/>
                <w:color w:val="000000"/>
                <w:sz w:val="16"/>
                <w:szCs w:val="16"/>
              </w:rPr>
              <w:t xml:space="preserve"> then the cost for indexing 5 documents would be: Cost * 3 * 5</w:t>
            </w:r>
          </w:p>
        </w:tc>
      </w:tr>
    </w:tbl>
    <w:p w14:paraId="3D00FC60" w14:textId="77777777" w:rsidR="00120C0B" w:rsidRPr="003E5BA2" w:rsidRDefault="00120C0B" w:rsidP="00120C0B">
      <w:pPr>
        <w:pStyle w:val="ListParagraph"/>
        <w:ind w:right="-20"/>
        <w:jc w:val="both"/>
        <w:rPr>
          <w:rFonts w:eastAsia="Times New Roman"/>
          <w:szCs w:val="24"/>
        </w:rPr>
      </w:pPr>
    </w:p>
    <w:p w14:paraId="69DEB8FA" w14:textId="77777777" w:rsidR="00120C0B" w:rsidRPr="003E5BA2" w:rsidRDefault="00120C0B" w:rsidP="00120C0B">
      <w:pPr>
        <w:pStyle w:val="ListParagraph"/>
        <w:numPr>
          <w:ilvl w:val="0"/>
          <w:numId w:val="14"/>
        </w:numPr>
        <w:ind w:right="-20"/>
        <w:jc w:val="both"/>
        <w:rPr>
          <w:rFonts w:eastAsia="Times New Roman"/>
          <w:b/>
          <w:bCs/>
          <w:spacing w:val="-1"/>
          <w:szCs w:val="24"/>
        </w:rPr>
      </w:pPr>
      <w:r>
        <w:rPr>
          <w:rFonts w:eastAsia="Times New Roman"/>
          <w:b/>
          <w:bCs/>
          <w:szCs w:val="24"/>
        </w:rPr>
        <w:t>Payment Terms</w:t>
      </w:r>
    </w:p>
    <w:p w14:paraId="206B4150" w14:textId="77777777" w:rsidR="00120C0B" w:rsidRPr="003E5BA2" w:rsidRDefault="00120C0B" w:rsidP="00120C0B">
      <w:pPr>
        <w:pStyle w:val="ListParagraph"/>
        <w:ind w:right="-20"/>
        <w:jc w:val="both"/>
        <w:rPr>
          <w:rFonts w:eastAsia="Times New Roman"/>
          <w:szCs w:val="24"/>
        </w:rPr>
      </w:pPr>
    </w:p>
    <w:p w14:paraId="4DB56285" w14:textId="77777777" w:rsidR="00120C0B" w:rsidRPr="003A0BE2" w:rsidRDefault="00120C0B" w:rsidP="003A0BE2">
      <w:pPr>
        <w:pStyle w:val="ListParagraph"/>
        <w:numPr>
          <w:ilvl w:val="0"/>
          <w:numId w:val="33"/>
        </w:numPr>
        <w:ind w:left="1080" w:right="-20"/>
        <w:jc w:val="both"/>
        <w:rPr>
          <w:rFonts w:eastAsia="Times New Roman"/>
          <w:sz w:val="22"/>
          <w:szCs w:val="22"/>
        </w:rPr>
      </w:pPr>
      <w:r w:rsidRPr="003A0BE2">
        <w:rPr>
          <w:rFonts w:eastAsia="Times New Roman"/>
          <w:sz w:val="22"/>
          <w:szCs w:val="22"/>
        </w:rPr>
        <w:t>A</w:t>
      </w:r>
      <w:r w:rsidRPr="003A0BE2">
        <w:rPr>
          <w:rFonts w:eastAsia="Times New Roman"/>
          <w:spacing w:val="-1"/>
          <w:sz w:val="22"/>
          <w:szCs w:val="22"/>
        </w:rPr>
        <w:t>f</w:t>
      </w:r>
      <w:r w:rsidRPr="003A0BE2">
        <w:rPr>
          <w:rFonts w:eastAsia="Times New Roman"/>
          <w:sz w:val="22"/>
          <w:szCs w:val="22"/>
        </w:rPr>
        <w:t>ter</w:t>
      </w:r>
      <w:r w:rsidRPr="003A0BE2">
        <w:rPr>
          <w:rFonts w:eastAsia="Times New Roman"/>
          <w:spacing w:val="-1"/>
          <w:sz w:val="22"/>
          <w:szCs w:val="22"/>
        </w:rPr>
        <w:t xml:space="preserve"> </w:t>
      </w:r>
      <w:r w:rsidRPr="003A0BE2">
        <w:rPr>
          <w:rFonts w:eastAsia="Times New Roman"/>
          <w:sz w:val="22"/>
          <w:szCs w:val="22"/>
        </w:rPr>
        <w:t>the Participating Entity h</w:t>
      </w:r>
      <w:r w:rsidRPr="003A0BE2">
        <w:rPr>
          <w:rFonts w:eastAsia="Times New Roman"/>
          <w:spacing w:val="-1"/>
          <w:sz w:val="22"/>
          <w:szCs w:val="22"/>
        </w:rPr>
        <w:t>a</w:t>
      </w:r>
      <w:r w:rsidRPr="003A0BE2">
        <w:rPr>
          <w:rFonts w:eastAsia="Times New Roman"/>
          <w:sz w:val="22"/>
          <w:szCs w:val="22"/>
        </w:rPr>
        <w:t>s</w:t>
      </w:r>
      <w:r w:rsidRPr="003A0BE2">
        <w:rPr>
          <w:rFonts w:eastAsia="Times New Roman"/>
          <w:spacing w:val="2"/>
          <w:sz w:val="22"/>
          <w:szCs w:val="22"/>
        </w:rPr>
        <w:t xml:space="preserve"> </w:t>
      </w:r>
      <w:r w:rsidRPr="003A0BE2">
        <w:rPr>
          <w:rFonts w:eastAsia="Times New Roman"/>
          <w:spacing w:val="-1"/>
          <w:sz w:val="22"/>
          <w:szCs w:val="22"/>
        </w:rPr>
        <w:t>ac</w:t>
      </w:r>
      <w:r w:rsidRPr="003A0BE2">
        <w:rPr>
          <w:rFonts w:eastAsia="Times New Roman"/>
          <w:spacing w:val="1"/>
          <w:sz w:val="22"/>
          <w:szCs w:val="22"/>
        </w:rPr>
        <w:t>c</w:t>
      </w:r>
      <w:r w:rsidRPr="003A0BE2">
        <w:rPr>
          <w:rFonts w:eastAsia="Times New Roman"/>
          <w:spacing w:val="-1"/>
          <w:sz w:val="22"/>
          <w:szCs w:val="22"/>
        </w:rPr>
        <w:t>e</w:t>
      </w:r>
      <w:r w:rsidRPr="003A0BE2">
        <w:rPr>
          <w:rFonts w:eastAsia="Times New Roman"/>
          <w:spacing w:val="2"/>
          <w:sz w:val="22"/>
          <w:szCs w:val="22"/>
        </w:rPr>
        <w:t>p</w:t>
      </w:r>
      <w:r w:rsidRPr="003A0BE2">
        <w:rPr>
          <w:rFonts w:eastAsia="Times New Roman"/>
          <w:sz w:val="22"/>
          <w:szCs w:val="22"/>
        </w:rPr>
        <w:t>ted Tasks and</w:t>
      </w:r>
      <w:r w:rsidRPr="003A0BE2">
        <w:rPr>
          <w:rFonts w:eastAsia="Times New Roman"/>
          <w:spacing w:val="-1"/>
          <w:sz w:val="22"/>
          <w:szCs w:val="22"/>
        </w:rPr>
        <w:t xml:space="preserve"> </w:t>
      </w:r>
      <w:r w:rsidRPr="003A0BE2">
        <w:rPr>
          <w:rFonts w:eastAsia="Times New Roman"/>
          <w:spacing w:val="1"/>
          <w:sz w:val="22"/>
          <w:szCs w:val="22"/>
        </w:rPr>
        <w:t>W</w:t>
      </w:r>
      <w:r w:rsidRPr="003A0BE2">
        <w:rPr>
          <w:rFonts w:eastAsia="Times New Roman"/>
          <w:sz w:val="22"/>
          <w:szCs w:val="22"/>
        </w:rPr>
        <w:t>o</w:t>
      </w:r>
      <w:r w:rsidRPr="003A0BE2">
        <w:rPr>
          <w:rFonts w:eastAsia="Times New Roman"/>
          <w:spacing w:val="-1"/>
          <w:sz w:val="22"/>
          <w:szCs w:val="22"/>
        </w:rPr>
        <w:t>r</w:t>
      </w:r>
      <w:r w:rsidRPr="003A0BE2">
        <w:rPr>
          <w:rFonts w:eastAsia="Times New Roman"/>
          <w:sz w:val="22"/>
          <w:szCs w:val="22"/>
        </w:rPr>
        <w:t>k,</w:t>
      </w:r>
      <w:r w:rsidRPr="003A0BE2">
        <w:rPr>
          <w:rFonts w:eastAsia="Times New Roman"/>
          <w:spacing w:val="2"/>
          <w:sz w:val="22"/>
          <w:szCs w:val="22"/>
        </w:rPr>
        <w:t xml:space="preserve"> </w:t>
      </w:r>
      <w:r w:rsidRPr="003A0BE2">
        <w:rPr>
          <w:rFonts w:eastAsia="Times New Roman"/>
          <w:sz w:val="22"/>
          <w:szCs w:val="22"/>
        </w:rPr>
        <w:t>Contr</w:t>
      </w:r>
      <w:r w:rsidRPr="003A0BE2">
        <w:rPr>
          <w:rFonts w:eastAsia="Times New Roman"/>
          <w:spacing w:val="-1"/>
          <w:sz w:val="22"/>
          <w:szCs w:val="22"/>
        </w:rPr>
        <w:t>ac</w:t>
      </w:r>
      <w:r w:rsidRPr="003A0BE2">
        <w:rPr>
          <w:rFonts w:eastAsia="Times New Roman"/>
          <w:sz w:val="22"/>
          <w:szCs w:val="22"/>
        </w:rPr>
        <w:t xml:space="preserve">tor </w:t>
      </w:r>
      <w:r w:rsidRPr="003A0BE2">
        <w:rPr>
          <w:rFonts w:eastAsia="Times New Roman"/>
          <w:spacing w:val="-1"/>
          <w:sz w:val="22"/>
          <w:szCs w:val="22"/>
        </w:rPr>
        <w:t>w</w:t>
      </w:r>
      <w:r w:rsidRPr="003A0BE2">
        <w:rPr>
          <w:rFonts w:eastAsia="Times New Roman"/>
          <w:sz w:val="22"/>
          <w:szCs w:val="22"/>
        </w:rPr>
        <w:t>i</w:t>
      </w:r>
      <w:r w:rsidRPr="003A0BE2">
        <w:rPr>
          <w:rFonts w:eastAsia="Times New Roman"/>
          <w:spacing w:val="1"/>
          <w:sz w:val="22"/>
          <w:szCs w:val="22"/>
        </w:rPr>
        <w:t>l</w:t>
      </w:r>
      <w:r w:rsidRPr="003A0BE2">
        <w:rPr>
          <w:rFonts w:eastAsia="Times New Roman"/>
          <w:sz w:val="22"/>
          <w:szCs w:val="22"/>
        </w:rPr>
        <w:t>l s</w:t>
      </w:r>
      <w:r w:rsidRPr="003A0BE2">
        <w:rPr>
          <w:rFonts w:eastAsia="Times New Roman"/>
          <w:spacing w:val="-1"/>
          <w:sz w:val="22"/>
          <w:szCs w:val="22"/>
        </w:rPr>
        <w:t>e</w:t>
      </w:r>
      <w:r w:rsidRPr="003A0BE2">
        <w:rPr>
          <w:rFonts w:eastAsia="Times New Roman"/>
          <w:sz w:val="22"/>
          <w:szCs w:val="22"/>
        </w:rPr>
        <w:t>nd one</w:t>
      </w:r>
      <w:r w:rsidRPr="003A0BE2">
        <w:rPr>
          <w:rFonts w:eastAsia="Times New Roman"/>
          <w:spacing w:val="-1"/>
          <w:sz w:val="22"/>
          <w:szCs w:val="22"/>
        </w:rPr>
        <w:t xml:space="preserve"> </w:t>
      </w:r>
      <w:r w:rsidRPr="003A0BE2">
        <w:rPr>
          <w:rFonts w:eastAsia="Times New Roman"/>
          <w:sz w:val="22"/>
          <w:szCs w:val="22"/>
        </w:rPr>
        <w:t>or</w:t>
      </w:r>
      <w:r w:rsidRPr="003A0BE2">
        <w:rPr>
          <w:rFonts w:eastAsia="Times New Roman"/>
          <w:spacing w:val="2"/>
          <w:sz w:val="22"/>
          <w:szCs w:val="22"/>
        </w:rPr>
        <w:t>i</w:t>
      </w:r>
      <w:r w:rsidRPr="003A0BE2">
        <w:rPr>
          <w:rFonts w:eastAsia="Times New Roman"/>
          <w:spacing w:val="-2"/>
          <w:sz w:val="22"/>
          <w:szCs w:val="22"/>
        </w:rPr>
        <w:t>g</w:t>
      </w:r>
      <w:r w:rsidRPr="003A0BE2">
        <w:rPr>
          <w:rFonts w:eastAsia="Times New Roman"/>
          <w:sz w:val="22"/>
          <w:szCs w:val="22"/>
        </w:rPr>
        <w:t xml:space="preserve">inal </w:t>
      </w:r>
      <w:r w:rsidRPr="003A0BE2">
        <w:rPr>
          <w:rFonts w:eastAsia="Times New Roman"/>
          <w:spacing w:val="-1"/>
          <w:sz w:val="22"/>
          <w:szCs w:val="22"/>
        </w:rPr>
        <w:t>a</w:t>
      </w:r>
      <w:r w:rsidRPr="003A0BE2">
        <w:rPr>
          <w:rFonts w:eastAsia="Times New Roman"/>
          <w:sz w:val="22"/>
          <w:szCs w:val="22"/>
        </w:rPr>
        <w:t>nd t</w:t>
      </w:r>
      <w:r w:rsidRPr="003A0BE2">
        <w:rPr>
          <w:rFonts w:eastAsia="Times New Roman"/>
          <w:spacing w:val="2"/>
          <w:sz w:val="22"/>
          <w:szCs w:val="22"/>
        </w:rPr>
        <w:t>w</w:t>
      </w:r>
      <w:r w:rsidRPr="003A0BE2">
        <w:rPr>
          <w:rFonts w:eastAsia="Times New Roman"/>
          <w:sz w:val="22"/>
          <w:szCs w:val="22"/>
        </w:rPr>
        <w:t xml:space="preserve">o </w:t>
      </w:r>
      <w:r w:rsidRPr="003A0BE2">
        <w:rPr>
          <w:rFonts w:eastAsia="Times New Roman"/>
          <w:spacing w:val="-1"/>
          <w:sz w:val="22"/>
          <w:szCs w:val="22"/>
        </w:rPr>
        <w:t>c</w:t>
      </w:r>
      <w:r w:rsidRPr="003A0BE2">
        <w:rPr>
          <w:rFonts w:eastAsia="Times New Roman"/>
          <w:sz w:val="22"/>
          <w:szCs w:val="22"/>
        </w:rPr>
        <w:t>opies of</w:t>
      </w:r>
      <w:r w:rsidRPr="003A0BE2">
        <w:rPr>
          <w:rFonts w:eastAsia="Times New Roman"/>
          <w:spacing w:val="-1"/>
          <w:sz w:val="22"/>
          <w:szCs w:val="22"/>
        </w:rPr>
        <w:t xml:space="preserve"> </w:t>
      </w:r>
      <w:r w:rsidRPr="003A0BE2">
        <w:rPr>
          <w:rFonts w:eastAsia="Times New Roman"/>
          <w:sz w:val="22"/>
          <w:szCs w:val="22"/>
        </w:rPr>
        <w:t>a</w:t>
      </w:r>
      <w:r w:rsidRPr="003A0BE2">
        <w:rPr>
          <w:rFonts w:eastAsia="Times New Roman"/>
          <w:spacing w:val="1"/>
          <w:sz w:val="22"/>
          <w:szCs w:val="22"/>
        </w:rPr>
        <w:t xml:space="preserve"> </w:t>
      </w:r>
      <w:r w:rsidRPr="003A0BE2">
        <w:rPr>
          <w:rFonts w:eastAsia="Times New Roman"/>
          <w:spacing w:val="-1"/>
          <w:sz w:val="22"/>
          <w:szCs w:val="22"/>
        </w:rPr>
        <w:t>c</w:t>
      </w:r>
      <w:r w:rsidRPr="003A0BE2">
        <w:rPr>
          <w:rFonts w:eastAsia="Times New Roman"/>
          <w:sz w:val="22"/>
          <w:szCs w:val="22"/>
        </w:rPr>
        <w:t>o</w:t>
      </w:r>
      <w:r w:rsidRPr="003A0BE2">
        <w:rPr>
          <w:rFonts w:eastAsia="Times New Roman"/>
          <w:spacing w:val="-1"/>
          <w:sz w:val="22"/>
          <w:szCs w:val="22"/>
        </w:rPr>
        <w:t>r</w:t>
      </w:r>
      <w:r w:rsidRPr="003A0BE2">
        <w:rPr>
          <w:rFonts w:eastAsia="Times New Roman"/>
          <w:spacing w:val="1"/>
          <w:sz w:val="22"/>
          <w:szCs w:val="22"/>
        </w:rPr>
        <w:t>r</w:t>
      </w:r>
      <w:r w:rsidRPr="003A0BE2">
        <w:rPr>
          <w:rFonts w:eastAsia="Times New Roman"/>
          <w:spacing w:val="-1"/>
          <w:sz w:val="22"/>
          <w:szCs w:val="22"/>
        </w:rPr>
        <w:t>ec</w:t>
      </w:r>
      <w:r w:rsidRPr="003A0BE2">
        <w:rPr>
          <w:rFonts w:eastAsia="Times New Roman"/>
          <w:sz w:val="22"/>
          <w:szCs w:val="22"/>
        </w:rPr>
        <w:t xml:space="preserve">t, </w:t>
      </w:r>
      <w:r w:rsidRPr="003A0BE2">
        <w:rPr>
          <w:rFonts w:eastAsia="Times New Roman"/>
          <w:spacing w:val="1"/>
          <w:sz w:val="22"/>
          <w:szCs w:val="22"/>
        </w:rPr>
        <w:t>i</w:t>
      </w:r>
      <w:r w:rsidRPr="003A0BE2">
        <w:rPr>
          <w:rFonts w:eastAsia="Times New Roman"/>
          <w:sz w:val="22"/>
          <w:szCs w:val="22"/>
        </w:rPr>
        <w:t>t</w:t>
      </w:r>
      <w:r w:rsidRPr="003A0BE2">
        <w:rPr>
          <w:rFonts w:eastAsia="Times New Roman"/>
          <w:spacing w:val="2"/>
          <w:sz w:val="22"/>
          <w:szCs w:val="22"/>
        </w:rPr>
        <w:t>e</w:t>
      </w:r>
      <w:r w:rsidRPr="003A0BE2">
        <w:rPr>
          <w:rFonts w:eastAsia="Times New Roman"/>
          <w:sz w:val="22"/>
          <w:szCs w:val="22"/>
        </w:rPr>
        <w:t>m</w:t>
      </w:r>
      <w:r w:rsidRPr="003A0BE2">
        <w:rPr>
          <w:rFonts w:eastAsia="Times New Roman"/>
          <w:spacing w:val="1"/>
          <w:sz w:val="22"/>
          <w:szCs w:val="22"/>
        </w:rPr>
        <w:t>iz</w:t>
      </w:r>
      <w:r w:rsidRPr="003A0BE2">
        <w:rPr>
          <w:rFonts w:eastAsia="Times New Roman"/>
          <w:spacing w:val="-1"/>
          <w:sz w:val="22"/>
          <w:szCs w:val="22"/>
        </w:rPr>
        <w:t>e</w:t>
      </w:r>
      <w:r w:rsidRPr="003A0BE2">
        <w:rPr>
          <w:rFonts w:eastAsia="Times New Roman"/>
          <w:sz w:val="22"/>
          <w:szCs w:val="22"/>
        </w:rPr>
        <w:t>d invo</w:t>
      </w:r>
      <w:r w:rsidRPr="003A0BE2">
        <w:rPr>
          <w:rFonts w:eastAsia="Times New Roman"/>
          <w:spacing w:val="1"/>
          <w:sz w:val="22"/>
          <w:szCs w:val="22"/>
        </w:rPr>
        <w:t>i</w:t>
      </w:r>
      <w:r w:rsidRPr="003A0BE2">
        <w:rPr>
          <w:rFonts w:eastAsia="Times New Roman"/>
          <w:spacing w:val="-1"/>
          <w:sz w:val="22"/>
          <w:szCs w:val="22"/>
        </w:rPr>
        <w:t>c</w:t>
      </w:r>
      <w:r w:rsidRPr="003A0BE2">
        <w:rPr>
          <w:rFonts w:eastAsia="Times New Roman"/>
          <w:sz w:val="22"/>
          <w:szCs w:val="22"/>
        </w:rPr>
        <w:t>e</w:t>
      </w:r>
      <w:r w:rsidRPr="003A0BE2">
        <w:rPr>
          <w:rFonts w:eastAsia="Times New Roman"/>
          <w:spacing w:val="-1"/>
          <w:sz w:val="22"/>
          <w:szCs w:val="22"/>
        </w:rPr>
        <w:t xml:space="preserve"> f</w:t>
      </w:r>
      <w:r w:rsidRPr="003A0BE2">
        <w:rPr>
          <w:rFonts w:eastAsia="Times New Roman"/>
          <w:sz w:val="22"/>
          <w:szCs w:val="22"/>
        </w:rPr>
        <w:t>or</w:t>
      </w:r>
      <w:r w:rsidRPr="003A0BE2">
        <w:rPr>
          <w:rFonts w:eastAsia="Times New Roman"/>
          <w:spacing w:val="-1"/>
          <w:sz w:val="22"/>
          <w:szCs w:val="22"/>
        </w:rPr>
        <w:t xml:space="preserve"> </w:t>
      </w:r>
      <w:r w:rsidRPr="003A0BE2">
        <w:rPr>
          <w:rFonts w:eastAsia="Times New Roman"/>
          <w:sz w:val="22"/>
          <w:szCs w:val="22"/>
        </w:rPr>
        <w:t xml:space="preserve">the </w:t>
      </w:r>
      <w:r w:rsidRPr="003A0BE2">
        <w:rPr>
          <w:rFonts w:eastAsia="Times New Roman"/>
          <w:spacing w:val="-1"/>
          <w:sz w:val="22"/>
          <w:szCs w:val="22"/>
        </w:rPr>
        <w:t>a</w:t>
      </w:r>
      <w:r w:rsidRPr="003A0BE2">
        <w:rPr>
          <w:rFonts w:eastAsia="Times New Roman"/>
          <w:spacing w:val="1"/>
          <w:sz w:val="22"/>
          <w:szCs w:val="22"/>
        </w:rPr>
        <w:t>cc</w:t>
      </w:r>
      <w:r w:rsidRPr="003A0BE2">
        <w:rPr>
          <w:rFonts w:eastAsia="Times New Roman"/>
          <w:spacing w:val="-1"/>
          <w:sz w:val="22"/>
          <w:szCs w:val="22"/>
        </w:rPr>
        <w:t>e</w:t>
      </w:r>
      <w:r w:rsidRPr="003A0BE2">
        <w:rPr>
          <w:rFonts w:eastAsia="Times New Roman"/>
          <w:sz w:val="22"/>
          <w:szCs w:val="22"/>
        </w:rPr>
        <w:t xml:space="preserve">pted Tasks </w:t>
      </w:r>
      <w:r w:rsidRPr="003A0BE2">
        <w:rPr>
          <w:rFonts w:eastAsia="Times New Roman"/>
          <w:spacing w:val="-1"/>
          <w:sz w:val="22"/>
          <w:szCs w:val="22"/>
        </w:rPr>
        <w:t>a</w:t>
      </w:r>
      <w:r w:rsidRPr="003A0BE2">
        <w:rPr>
          <w:rFonts w:eastAsia="Times New Roman"/>
          <w:sz w:val="22"/>
          <w:szCs w:val="22"/>
        </w:rPr>
        <w:t xml:space="preserve">nd </w:t>
      </w:r>
      <w:r w:rsidRPr="003A0BE2">
        <w:rPr>
          <w:rFonts w:eastAsia="Times New Roman"/>
          <w:spacing w:val="1"/>
          <w:sz w:val="22"/>
          <w:szCs w:val="22"/>
        </w:rPr>
        <w:t>W</w:t>
      </w:r>
      <w:r w:rsidRPr="003A0BE2">
        <w:rPr>
          <w:rFonts w:eastAsia="Times New Roman"/>
          <w:sz w:val="22"/>
          <w:szCs w:val="22"/>
        </w:rPr>
        <w:t>o</w:t>
      </w:r>
      <w:r w:rsidRPr="003A0BE2">
        <w:rPr>
          <w:rFonts w:eastAsia="Times New Roman"/>
          <w:spacing w:val="-1"/>
          <w:sz w:val="22"/>
          <w:szCs w:val="22"/>
        </w:rPr>
        <w:t>r</w:t>
      </w:r>
      <w:r w:rsidRPr="003A0BE2">
        <w:rPr>
          <w:rFonts w:eastAsia="Times New Roman"/>
          <w:sz w:val="22"/>
          <w:szCs w:val="22"/>
        </w:rPr>
        <w:t>k to “</w:t>
      </w:r>
      <w:r w:rsidRPr="003A0BE2">
        <w:rPr>
          <w:rFonts w:eastAsia="Times New Roman"/>
          <w:spacing w:val="-1"/>
          <w:sz w:val="22"/>
          <w:szCs w:val="22"/>
        </w:rPr>
        <w:t>Acc</w:t>
      </w:r>
      <w:r w:rsidRPr="003A0BE2">
        <w:rPr>
          <w:rFonts w:eastAsia="Times New Roman"/>
          <w:sz w:val="22"/>
          <w:szCs w:val="22"/>
        </w:rPr>
        <w:t>ounts</w:t>
      </w:r>
      <w:r w:rsidRPr="003A0BE2">
        <w:rPr>
          <w:rFonts w:eastAsia="Times New Roman"/>
          <w:spacing w:val="3"/>
          <w:sz w:val="22"/>
          <w:szCs w:val="22"/>
        </w:rPr>
        <w:t xml:space="preserve"> </w:t>
      </w:r>
      <w:r w:rsidRPr="003A0BE2">
        <w:rPr>
          <w:rFonts w:eastAsia="Times New Roman"/>
          <w:spacing w:val="1"/>
          <w:sz w:val="22"/>
          <w:szCs w:val="22"/>
        </w:rPr>
        <w:t>Pa</w:t>
      </w:r>
      <w:r w:rsidRPr="003A0BE2">
        <w:rPr>
          <w:rFonts w:eastAsia="Times New Roman"/>
          <w:spacing w:val="-5"/>
          <w:sz w:val="22"/>
          <w:szCs w:val="22"/>
        </w:rPr>
        <w:t>y</w:t>
      </w:r>
      <w:r w:rsidRPr="003A0BE2">
        <w:rPr>
          <w:rFonts w:eastAsia="Times New Roman"/>
          <w:spacing w:val="-1"/>
          <w:sz w:val="22"/>
          <w:szCs w:val="22"/>
        </w:rPr>
        <w:t>a</w:t>
      </w:r>
      <w:r w:rsidRPr="003A0BE2">
        <w:rPr>
          <w:rFonts w:eastAsia="Times New Roman"/>
          <w:sz w:val="22"/>
          <w:szCs w:val="22"/>
        </w:rPr>
        <w:t>b</w:t>
      </w:r>
      <w:r w:rsidRPr="003A0BE2">
        <w:rPr>
          <w:rFonts w:eastAsia="Times New Roman"/>
          <w:spacing w:val="3"/>
          <w:sz w:val="22"/>
          <w:szCs w:val="22"/>
        </w:rPr>
        <w:t>l</w:t>
      </w:r>
      <w:r w:rsidRPr="003A0BE2">
        <w:rPr>
          <w:rFonts w:eastAsia="Times New Roman"/>
          <w:spacing w:val="-1"/>
          <w:sz w:val="22"/>
          <w:szCs w:val="22"/>
        </w:rPr>
        <w:t>e</w:t>
      </w:r>
      <w:r w:rsidRPr="003A0BE2">
        <w:rPr>
          <w:rFonts w:eastAsia="Times New Roman"/>
          <w:sz w:val="22"/>
          <w:szCs w:val="22"/>
        </w:rPr>
        <w:t>,”</w:t>
      </w:r>
      <w:r w:rsidRPr="003A0BE2">
        <w:rPr>
          <w:rFonts w:eastAsia="Times New Roman"/>
          <w:spacing w:val="-1"/>
          <w:sz w:val="22"/>
          <w:szCs w:val="22"/>
        </w:rPr>
        <w:t xml:space="preserve"> a</w:t>
      </w:r>
      <w:r w:rsidRPr="003A0BE2">
        <w:rPr>
          <w:rFonts w:eastAsia="Times New Roman"/>
          <w:sz w:val="22"/>
          <w:szCs w:val="22"/>
        </w:rPr>
        <w:t xml:space="preserve">t </w:t>
      </w:r>
      <w:r w:rsidRPr="003A0BE2">
        <w:rPr>
          <w:rFonts w:eastAsia="Times New Roman"/>
          <w:spacing w:val="1"/>
          <w:sz w:val="22"/>
          <w:szCs w:val="22"/>
        </w:rPr>
        <w:t>t</w:t>
      </w:r>
      <w:r w:rsidRPr="003A0BE2">
        <w:rPr>
          <w:rFonts w:eastAsia="Times New Roman"/>
          <w:sz w:val="22"/>
          <w:szCs w:val="22"/>
        </w:rPr>
        <w:t>he</w:t>
      </w:r>
      <w:r w:rsidRPr="003A0BE2">
        <w:rPr>
          <w:rFonts w:eastAsia="Times New Roman"/>
          <w:spacing w:val="4"/>
          <w:sz w:val="22"/>
          <w:szCs w:val="22"/>
        </w:rPr>
        <w:t xml:space="preserve"> </w:t>
      </w:r>
      <w:r w:rsidRPr="003A0BE2">
        <w:rPr>
          <w:rFonts w:eastAsia="Times New Roman"/>
          <w:spacing w:val="-1"/>
          <w:sz w:val="22"/>
          <w:szCs w:val="22"/>
        </w:rPr>
        <w:lastRenderedPageBreak/>
        <w:t>a</w:t>
      </w:r>
      <w:r w:rsidRPr="003A0BE2">
        <w:rPr>
          <w:rFonts w:eastAsia="Times New Roman"/>
          <w:sz w:val="22"/>
          <w:szCs w:val="22"/>
        </w:rPr>
        <w:t>ddr</w:t>
      </w:r>
      <w:r w:rsidRPr="003A0BE2">
        <w:rPr>
          <w:rFonts w:eastAsia="Times New Roman"/>
          <w:spacing w:val="-2"/>
          <w:sz w:val="22"/>
          <w:szCs w:val="22"/>
        </w:rPr>
        <w:t>e</w:t>
      </w:r>
      <w:r w:rsidRPr="003A0BE2">
        <w:rPr>
          <w:rFonts w:eastAsia="Times New Roman"/>
          <w:sz w:val="22"/>
          <w:szCs w:val="22"/>
        </w:rPr>
        <w:t xml:space="preserve">ss </w:t>
      </w:r>
      <w:r w:rsidRPr="003A0BE2">
        <w:rPr>
          <w:rFonts w:eastAsia="Times New Roman"/>
          <w:spacing w:val="3"/>
          <w:sz w:val="22"/>
          <w:szCs w:val="22"/>
        </w:rPr>
        <w:t>indicated in the applicable Participating Addendum</w:t>
      </w:r>
      <w:r w:rsidRPr="003A0BE2">
        <w:rPr>
          <w:rFonts w:eastAsia="Times New Roman"/>
          <w:sz w:val="22"/>
          <w:szCs w:val="22"/>
        </w:rPr>
        <w:t>.</w:t>
      </w:r>
      <w:r w:rsidRPr="003A0BE2">
        <w:rPr>
          <w:rFonts w:eastAsia="Times New Roman"/>
          <w:spacing w:val="3"/>
          <w:sz w:val="22"/>
          <w:szCs w:val="22"/>
        </w:rPr>
        <w:t xml:space="preserve"> </w:t>
      </w:r>
      <w:r w:rsidRPr="003A0BE2">
        <w:rPr>
          <w:rFonts w:eastAsia="Times New Roman"/>
          <w:spacing w:val="-3"/>
          <w:sz w:val="22"/>
          <w:szCs w:val="22"/>
        </w:rPr>
        <w:t>I</w:t>
      </w:r>
      <w:r w:rsidRPr="003A0BE2">
        <w:rPr>
          <w:rFonts w:eastAsia="Times New Roman"/>
          <w:sz w:val="22"/>
          <w:szCs w:val="22"/>
        </w:rPr>
        <w:t>nvoi</w:t>
      </w:r>
      <w:r w:rsidRPr="003A0BE2">
        <w:rPr>
          <w:rFonts w:eastAsia="Times New Roman"/>
          <w:spacing w:val="2"/>
          <w:sz w:val="22"/>
          <w:szCs w:val="22"/>
        </w:rPr>
        <w:t>c</w:t>
      </w:r>
      <w:r w:rsidRPr="003A0BE2">
        <w:rPr>
          <w:rFonts w:eastAsia="Times New Roman"/>
          <w:spacing w:val="-1"/>
          <w:sz w:val="22"/>
          <w:szCs w:val="22"/>
        </w:rPr>
        <w:t>e</w:t>
      </w:r>
      <w:r w:rsidRPr="003A0BE2">
        <w:rPr>
          <w:rFonts w:eastAsia="Times New Roman"/>
          <w:sz w:val="22"/>
          <w:szCs w:val="22"/>
        </w:rPr>
        <w:t>s shall r</w:t>
      </w:r>
      <w:r w:rsidRPr="003A0BE2">
        <w:rPr>
          <w:rFonts w:eastAsia="Times New Roman"/>
          <w:spacing w:val="-1"/>
          <w:sz w:val="22"/>
          <w:szCs w:val="22"/>
        </w:rPr>
        <w:t>e</w:t>
      </w:r>
      <w:r w:rsidRPr="003A0BE2">
        <w:rPr>
          <w:rFonts w:eastAsia="Times New Roman"/>
          <w:sz w:val="22"/>
          <w:szCs w:val="22"/>
        </w:rPr>
        <w:t>fer</w:t>
      </w:r>
      <w:r w:rsidRPr="003A0BE2">
        <w:rPr>
          <w:rFonts w:eastAsia="Times New Roman"/>
          <w:spacing w:val="-2"/>
          <w:sz w:val="22"/>
          <w:szCs w:val="22"/>
        </w:rPr>
        <w:t>e</w:t>
      </w:r>
      <w:r w:rsidRPr="003A0BE2">
        <w:rPr>
          <w:rFonts w:eastAsia="Times New Roman"/>
          <w:sz w:val="22"/>
          <w:szCs w:val="22"/>
        </w:rPr>
        <w:t>n</w:t>
      </w:r>
      <w:r w:rsidRPr="003A0BE2">
        <w:rPr>
          <w:rFonts w:eastAsia="Times New Roman"/>
          <w:spacing w:val="1"/>
          <w:sz w:val="22"/>
          <w:szCs w:val="22"/>
        </w:rPr>
        <w:t>c</w:t>
      </w:r>
      <w:r w:rsidRPr="003A0BE2">
        <w:rPr>
          <w:rFonts w:eastAsia="Times New Roman"/>
          <w:sz w:val="22"/>
          <w:szCs w:val="22"/>
        </w:rPr>
        <w:t xml:space="preserve">e the Agreement and Participating Addendum Numbers as </w:t>
      </w:r>
      <w:r w:rsidRPr="003A0BE2">
        <w:rPr>
          <w:rFonts w:eastAsia="Times New Roman"/>
          <w:spacing w:val="-1"/>
          <w:sz w:val="22"/>
          <w:szCs w:val="22"/>
        </w:rPr>
        <w:t>a</w:t>
      </w:r>
      <w:r w:rsidRPr="003A0BE2">
        <w:rPr>
          <w:rFonts w:eastAsia="Times New Roman"/>
          <w:spacing w:val="2"/>
          <w:sz w:val="22"/>
          <w:szCs w:val="22"/>
        </w:rPr>
        <w:t>p</w:t>
      </w:r>
      <w:r w:rsidRPr="003A0BE2">
        <w:rPr>
          <w:rFonts w:eastAsia="Times New Roman"/>
          <w:sz w:val="22"/>
          <w:szCs w:val="22"/>
        </w:rPr>
        <w:t>pl</w:t>
      </w:r>
      <w:r w:rsidRPr="003A0BE2">
        <w:rPr>
          <w:rFonts w:eastAsia="Times New Roman"/>
          <w:spacing w:val="1"/>
          <w:sz w:val="22"/>
          <w:szCs w:val="22"/>
        </w:rPr>
        <w:t>i</w:t>
      </w:r>
      <w:r w:rsidRPr="003A0BE2">
        <w:rPr>
          <w:rFonts w:eastAsia="Times New Roman"/>
          <w:spacing w:val="-1"/>
          <w:sz w:val="22"/>
          <w:szCs w:val="22"/>
        </w:rPr>
        <w:t>ca</w:t>
      </w:r>
      <w:r w:rsidRPr="003A0BE2">
        <w:rPr>
          <w:rFonts w:eastAsia="Times New Roman"/>
          <w:sz w:val="22"/>
          <w:szCs w:val="22"/>
        </w:rPr>
        <w:t>ble.</w:t>
      </w:r>
    </w:p>
    <w:p w14:paraId="42915498" w14:textId="77777777" w:rsidR="00120C0B" w:rsidRPr="003A0BE2" w:rsidRDefault="00120C0B" w:rsidP="003A0BE2">
      <w:pPr>
        <w:spacing w:before="16"/>
        <w:ind w:left="720" w:right="-20"/>
        <w:jc w:val="both"/>
        <w:rPr>
          <w:sz w:val="22"/>
          <w:szCs w:val="22"/>
        </w:rPr>
      </w:pPr>
    </w:p>
    <w:p w14:paraId="5C67219C" w14:textId="549CB6CA" w:rsidR="00120C0B" w:rsidRPr="003A0BE2" w:rsidRDefault="00120C0B" w:rsidP="003A0BE2">
      <w:pPr>
        <w:pStyle w:val="ListParagraph"/>
        <w:numPr>
          <w:ilvl w:val="0"/>
          <w:numId w:val="33"/>
        </w:numPr>
        <w:ind w:left="1080" w:right="-20"/>
        <w:jc w:val="both"/>
        <w:rPr>
          <w:rFonts w:eastAsia="Times New Roman"/>
          <w:sz w:val="22"/>
          <w:szCs w:val="22"/>
        </w:rPr>
      </w:pPr>
      <w:r w:rsidRPr="003A0BE2">
        <w:rPr>
          <w:rFonts w:eastAsia="Times New Roman"/>
          <w:sz w:val="22"/>
          <w:szCs w:val="22"/>
        </w:rPr>
        <w:t>Submitted invoices are to be in accordance with Exhibit 5 (Acceptance and Sign-Off Form).</w:t>
      </w:r>
    </w:p>
    <w:p w14:paraId="4F37DD8C" w14:textId="77777777" w:rsidR="009B0074" w:rsidRPr="003A0BE2" w:rsidRDefault="009B0074" w:rsidP="003A0BE2">
      <w:pPr>
        <w:pStyle w:val="ListParagraph"/>
        <w:ind w:left="1080"/>
        <w:rPr>
          <w:rFonts w:eastAsia="Times New Roman"/>
          <w:sz w:val="22"/>
          <w:szCs w:val="22"/>
        </w:rPr>
      </w:pPr>
    </w:p>
    <w:p w14:paraId="6DC0FB92" w14:textId="690B0E33" w:rsidR="009B0074" w:rsidRPr="003A0BE2" w:rsidRDefault="009B0074" w:rsidP="003A0BE2">
      <w:pPr>
        <w:pStyle w:val="ListParagraph"/>
        <w:numPr>
          <w:ilvl w:val="0"/>
          <w:numId w:val="33"/>
        </w:numPr>
        <w:ind w:left="1080" w:right="-20"/>
        <w:jc w:val="both"/>
        <w:rPr>
          <w:rFonts w:eastAsia="Times New Roman"/>
          <w:sz w:val="22"/>
          <w:szCs w:val="22"/>
        </w:rPr>
      </w:pPr>
      <w:r w:rsidRPr="003A0BE2">
        <w:rPr>
          <w:rFonts w:eastAsia="Times New Roman"/>
          <w:sz w:val="22"/>
          <w:szCs w:val="22"/>
        </w:rPr>
        <w:t>Invoices are to be submitted in arrears for the Tasks provided and within thirty (30) days of</w:t>
      </w:r>
    </w:p>
    <w:p w14:paraId="7F060FE5" w14:textId="4103FBF6" w:rsidR="009B0074" w:rsidRPr="003A0BE2" w:rsidRDefault="009B0074" w:rsidP="003A0BE2">
      <w:pPr>
        <w:pStyle w:val="ListParagraph"/>
        <w:ind w:left="1080" w:right="-20"/>
        <w:jc w:val="both"/>
        <w:rPr>
          <w:rFonts w:eastAsia="Times New Roman"/>
          <w:sz w:val="22"/>
          <w:szCs w:val="22"/>
        </w:rPr>
      </w:pPr>
      <w:r w:rsidRPr="003A0BE2">
        <w:rPr>
          <w:rFonts w:eastAsia="Times New Roman"/>
          <w:sz w:val="22"/>
          <w:szCs w:val="22"/>
        </w:rPr>
        <w:t>the accepted Work. Billing shall cover Tasks not previously invoiced.  The Participating Entity will not pay in advance for (i) services, Tasks, Deliverables, or Work.</w:t>
      </w:r>
    </w:p>
    <w:p w14:paraId="50E5F03F" w14:textId="203E7F99" w:rsidR="009B0074" w:rsidRPr="003A0BE2" w:rsidRDefault="009B0074" w:rsidP="003A0BE2">
      <w:pPr>
        <w:pStyle w:val="ListParagraph"/>
        <w:ind w:left="1080" w:right="-20"/>
        <w:jc w:val="both"/>
        <w:rPr>
          <w:rFonts w:eastAsia="Times New Roman"/>
          <w:sz w:val="22"/>
          <w:szCs w:val="22"/>
        </w:rPr>
      </w:pPr>
    </w:p>
    <w:p w14:paraId="039696A9" w14:textId="18AC8C7D" w:rsidR="009B0074" w:rsidRPr="003A0BE2" w:rsidRDefault="009B0074" w:rsidP="003A0BE2">
      <w:pPr>
        <w:pStyle w:val="ListParagraph"/>
        <w:numPr>
          <w:ilvl w:val="0"/>
          <w:numId w:val="33"/>
        </w:numPr>
        <w:ind w:left="1080" w:right="-20"/>
        <w:jc w:val="both"/>
        <w:rPr>
          <w:rFonts w:eastAsia="Times New Roman"/>
          <w:sz w:val="22"/>
          <w:szCs w:val="22"/>
        </w:rPr>
      </w:pPr>
      <w:bookmarkStart w:id="4" w:name="_Hlk51681953"/>
      <w:r w:rsidRPr="003A0BE2">
        <w:rPr>
          <w:rFonts w:eastAsia="Times New Roman"/>
          <w:spacing w:val="-3"/>
          <w:sz w:val="22"/>
          <w:szCs w:val="22"/>
        </w:rPr>
        <w:t>I</w:t>
      </w:r>
      <w:r w:rsidRPr="003A0BE2">
        <w:rPr>
          <w:rFonts w:eastAsia="Times New Roman"/>
          <w:sz w:val="22"/>
          <w:szCs w:val="22"/>
        </w:rPr>
        <w:t>nvoi</w:t>
      </w:r>
      <w:r w:rsidRPr="003A0BE2">
        <w:rPr>
          <w:rFonts w:eastAsia="Times New Roman"/>
          <w:spacing w:val="2"/>
          <w:sz w:val="22"/>
          <w:szCs w:val="22"/>
        </w:rPr>
        <w:t>c</w:t>
      </w:r>
      <w:r w:rsidRPr="003A0BE2">
        <w:rPr>
          <w:rFonts w:eastAsia="Times New Roman"/>
          <w:spacing w:val="-1"/>
          <w:sz w:val="22"/>
          <w:szCs w:val="22"/>
        </w:rPr>
        <w:t>e</w:t>
      </w:r>
      <w:r w:rsidRPr="003A0BE2">
        <w:rPr>
          <w:rFonts w:eastAsia="Times New Roman"/>
          <w:sz w:val="22"/>
          <w:szCs w:val="22"/>
        </w:rPr>
        <w:t>s a</w:t>
      </w:r>
      <w:r w:rsidRPr="003A0BE2">
        <w:rPr>
          <w:rFonts w:eastAsia="Times New Roman"/>
          <w:spacing w:val="1"/>
          <w:sz w:val="22"/>
          <w:szCs w:val="22"/>
        </w:rPr>
        <w:t>r</w:t>
      </w:r>
      <w:r w:rsidRPr="003A0BE2">
        <w:rPr>
          <w:rFonts w:eastAsia="Times New Roman"/>
          <w:sz w:val="22"/>
          <w:szCs w:val="22"/>
        </w:rPr>
        <w:t>e</w:t>
      </w:r>
      <w:r w:rsidRPr="003A0BE2">
        <w:rPr>
          <w:rFonts w:eastAsia="Times New Roman"/>
          <w:spacing w:val="-1"/>
          <w:sz w:val="22"/>
          <w:szCs w:val="22"/>
        </w:rPr>
        <w:t xml:space="preserve"> </w:t>
      </w:r>
      <w:r w:rsidRPr="003A0BE2">
        <w:rPr>
          <w:rFonts w:eastAsia="Times New Roman"/>
          <w:sz w:val="22"/>
          <w:szCs w:val="22"/>
        </w:rPr>
        <w:t>to be submit</w:t>
      </w:r>
      <w:r w:rsidRPr="003A0BE2">
        <w:rPr>
          <w:rFonts w:eastAsia="Times New Roman"/>
          <w:spacing w:val="1"/>
          <w:sz w:val="22"/>
          <w:szCs w:val="22"/>
        </w:rPr>
        <w:t>t</w:t>
      </w:r>
      <w:r w:rsidRPr="003A0BE2">
        <w:rPr>
          <w:rFonts w:eastAsia="Times New Roman"/>
          <w:spacing w:val="-1"/>
          <w:sz w:val="22"/>
          <w:szCs w:val="22"/>
        </w:rPr>
        <w:t>e</w:t>
      </w:r>
      <w:r w:rsidRPr="003A0BE2">
        <w:rPr>
          <w:rFonts w:eastAsia="Times New Roman"/>
          <w:sz w:val="22"/>
          <w:szCs w:val="22"/>
        </w:rPr>
        <w:t>d in a</w:t>
      </w:r>
      <w:r w:rsidRPr="003A0BE2">
        <w:rPr>
          <w:rFonts w:eastAsia="Times New Roman"/>
          <w:spacing w:val="-1"/>
          <w:sz w:val="22"/>
          <w:szCs w:val="22"/>
        </w:rPr>
        <w:t>r</w:t>
      </w:r>
      <w:r w:rsidRPr="003A0BE2">
        <w:rPr>
          <w:rFonts w:eastAsia="Times New Roman"/>
          <w:sz w:val="22"/>
          <w:szCs w:val="22"/>
        </w:rPr>
        <w:t>re</w:t>
      </w:r>
      <w:r w:rsidRPr="003A0BE2">
        <w:rPr>
          <w:rFonts w:eastAsia="Times New Roman"/>
          <w:spacing w:val="-1"/>
          <w:sz w:val="22"/>
          <w:szCs w:val="22"/>
        </w:rPr>
        <w:t>a</w:t>
      </w:r>
      <w:r w:rsidRPr="003A0BE2">
        <w:rPr>
          <w:rFonts w:eastAsia="Times New Roman"/>
          <w:sz w:val="22"/>
          <w:szCs w:val="22"/>
        </w:rPr>
        <w:t xml:space="preserve">rs </w:t>
      </w:r>
      <w:r w:rsidRPr="003A0BE2">
        <w:rPr>
          <w:rFonts w:eastAsia="Times New Roman"/>
          <w:spacing w:val="-1"/>
          <w:sz w:val="22"/>
          <w:szCs w:val="22"/>
        </w:rPr>
        <w:t>f</w:t>
      </w:r>
      <w:r w:rsidRPr="003A0BE2">
        <w:rPr>
          <w:rFonts w:eastAsia="Times New Roman"/>
          <w:spacing w:val="2"/>
          <w:sz w:val="22"/>
          <w:szCs w:val="22"/>
        </w:rPr>
        <w:t>o</w:t>
      </w:r>
      <w:r w:rsidRPr="003A0BE2">
        <w:rPr>
          <w:rFonts w:eastAsia="Times New Roman"/>
          <w:sz w:val="22"/>
          <w:szCs w:val="22"/>
        </w:rPr>
        <w:t>r the</w:t>
      </w:r>
      <w:r w:rsidRPr="003A0BE2">
        <w:rPr>
          <w:rFonts w:eastAsia="Times New Roman"/>
          <w:spacing w:val="-1"/>
          <w:sz w:val="22"/>
          <w:szCs w:val="22"/>
        </w:rPr>
        <w:t xml:space="preserve"> Tasks</w:t>
      </w:r>
      <w:r w:rsidRPr="003A0BE2">
        <w:rPr>
          <w:rFonts w:eastAsia="Times New Roman"/>
          <w:sz w:val="22"/>
          <w:szCs w:val="22"/>
        </w:rPr>
        <w:t xml:space="preserve"> p</w:t>
      </w:r>
      <w:r w:rsidRPr="003A0BE2">
        <w:rPr>
          <w:rFonts w:eastAsia="Times New Roman"/>
          <w:spacing w:val="2"/>
          <w:sz w:val="22"/>
          <w:szCs w:val="22"/>
        </w:rPr>
        <w:t>r</w:t>
      </w:r>
      <w:r w:rsidRPr="003A0BE2">
        <w:rPr>
          <w:rFonts w:eastAsia="Times New Roman"/>
          <w:sz w:val="22"/>
          <w:szCs w:val="22"/>
        </w:rPr>
        <w:t xml:space="preserve">ovided </w:t>
      </w:r>
      <w:r w:rsidRPr="003A0BE2">
        <w:rPr>
          <w:rFonts w:eastAsia="Times New Roman"/>
          <w:spacing w:val="-1"/>
          <w:sz w:val="22"/>
          <w:szCs w:val="22"/>
        </w:rPr>
        <w:t>a</w:t>
      </w:r>
      <w:r w:rsidRPr="003A0BE2">
        <w:rPr>
          <w:rFonts w:eastAsia="Times New Roman"/>
          <w:sz w:val="22"/>
          <w:szCs w:val="22"/>
        </w:rPr>
        <w:t>nd</w:t>
      </w:r>
      <w:r w:rsidRPr="003A0BE2">
        <w:rPr>
          <w:rFonts w:eastAsia="Times New Roman"/>
          <w:spacing w:val="2"/>
          <w:sz w:val="22"/>
          <w:szCs w:val="22"/>
        </w:rPr>
        <w:t xml:space="preserve"> </w:t>
      </w:r>
      <w:r w:rsidRPr="003A0BE2">
        <w:rPr>
          <w:rFonts w:eastAsia="Times New Roman"/>
          <w:sz w:val="22"/>
          <w:szCs w:val="22"/>
        </w:rPr>
        <w:t>with</w:t>
      </w:r>
      <w:r w:rsidRPr="003A0BE2">
        <w:rPr>
          <w:rFonts w:eastAsia="Times New Roman"/>
          <w:spacing w:val="1"/>
          <w:sz w:val="22"/>
          <w:szCs w:val="22"/>
        </w:rPr>
        <w:t>i</w:t>
      </w:r>
      <w:r w:rsidRPr="003A0BE2">
        <w:rPr>
          <w:rFonts w:eastAsia="Times New Roman"/>
          <w:sz w:val="22"/>
          <w:szCs w:val="22"/>
        </w:rPr>
        <w:t>n th</w:t>
      </w:r>
      <w:r w:rsidRPr="003A0BE2">
        <w:rPr>
          <w:rFonts w:eastAsia="Times New Roman"/>
          <w:spacing w:val="1"/>
          <w:sz w:val="22"/>
          <w:szCs w:val="22"/>
        </w:rPr>
        <w:t>i</w:t>
      </w:r>
      <w:r w:rsidRPr="003A0BE2">
        <w:rPr>
          <w:rFonts w:eastAsia="Times New Roman"/>
          <w:sz w:val="22"/>
          <w:szCs w:val="22"/>
        </w:rPr>
        <w:t>r</w:t>
      </w:r>
      <w:r w:rsidRPr="003A0BE2">
        <w:rPr>
          <w:rFonts w:eastAsia="Times New Roman"/>
          <w:spacing w:val="2"/>
          <w:sz w:val="22"/>
          <w:szCs w:val="22"/>
        </w:rPr>
        <w:t>t</w:t>
      </w:r>
      <w:r w:rsidRPr="003A0BE2">
        <w:rPr>
          <w:rFonts w:eastAsia="Times New Roman"/>
          <w:sz w:val="22"/>
          <w:szCs w:val="22"/>
        </w:rPr>
        <w:t>y</w:t>
      </w:r>
      <w:r w:rsidRPr="003A0BE2">
        <w:rPr>
          <w:rFonts w:eastAsia="Times New Roman"/>
          <w:spacing w:val="-5"/>
          <w:sz w:val="22"/>
          <w:szCs w:val="22"/>
        </w:rPr>
        <w:t xml:space="preserve"> </w:t>
      </w:r>
      <w:r w:rsidRPr="003A0BE2">
        <w:rPr>
          <w:rFonts w:eastAsia="Times New Roman"/>
          <w:spacing w:val="-1"/>
          <w:sz w:val="22"/>
          <w:szCs w:val="22"/>
        </w:rPr>
        <w:t>(</w:t>
      </w:r>
      <w:r w:rsidRPr="003A0BE2">
        <w:rPr>
          <w:rFonts w:eastAsia="Times New Roman"/>
          <w:sz w:val="22"/>
          <w:szCs w:val="22"/>
        </w:rPr>
        <w:t>30) d</w:t>
      </w:r>
      <w:r w:rsidRPr="003A0BE2">
        <w:rPr>
          <w:rFonts w:eastAsia="Times New Roman"/>
          <w:spacing w:val="1"/>
          <w:sz w:val="22"/>
          <w:szCs w:val="22"/>
        </w:rPr>
        <w:t>a</w:t>
      </w:r>
      <w:r w:rsidRPr="003A0BE2">
        <w:rPr>
          <w:rFonts w:eastAsia="Times New Roman"/>
          <w:spacing w:val="-5"/>
          <w:sz w:val="22"/>
          <w:szCs w:val="22"/>
        </w:rPr>
        <w:t>y</w:t>
      </w:r>
      <w:r w:rsidRPr="003A0BE2">
        <w:rPr>
          <w:rFonts w:eastAsia="Times New Roman"/>
          <w:sz w:val="22"/>
          <w:szCs w:val="22"/>
        </w:rPr>
        <w:t xml:space="preserve">s </w:t>
      </w:r>
      <w:r w:rsidRPr="003A0BE2">
        <w:rPr>
          <w:rFonts w:eastAsia="Times New Roman"/>
          <w:spacing w:val="2"/>
          <w:sz w:val="22"/>
          <w:szCs w:val="22"/>
        </w:rPr>
        <w:t>o</w:t>
      </w:r>
      <w:r w:rsidRPr="003A0BE2">
        <w:rPr>
          <w:rFonts w:eastAsia="Times New Roman"/>
          <w:sz w:val="22"/>
          <w:szCs w:val="22"/>
        </w:rPr>
        <w:t>f the</w:t>
      </w:r>
      <w:r w:rsidRPr="003A0BE2">
        <w:rPr>
          <w:rFonts w:eastAsia="Times New Roman"/>
          <w:spacing w:val="-1"/>
          <w:sz w:val="22"/>
          <w:szCs w:val="22"/>
        </w:rPr>
        <w:t xml:space="preserve"> </w:t>
      </w:r>
      <w:r w:rsidRPr="003A0BE2">
        <w:rPr>
          <w:rFonts w:eastAsia="Times New Roman"/>
          <w:spacing w:val="1"/>
          <w:sz w:val="22"/>
          <w:szCs w:val="22"/>
        </w:rPr>
        <w:t>a</w:t>
      </w:r>
      <w:r w:rsidRPr="003A0BE2">
        <w:rPr>
          <w:rFonts w:eastAsia="Times New Roman"/>
          <w:spacing w:val="-1"/>
          <w:sz w:val="22"/>
          <w:szCs w:val="22"/>
        </w:rPr>
        <w:t>cce</w:t>
      </w:r>
      <w:r w:rsidRPr="003A0BE2">
        <w:rPr>
          <w:rFonts w:eastAsia="Times New Roman"/>
          <w:sz w:val="22"/>
          <w:szCs w:val="22"/>
        </w:rPr>
        <w:t>p</w:t>
      </w:r>
      <w:r w:rsidRPr="003A0BE2">
        <w:rPr>
          <w:rFonts w:eastAsia="Times New Roman"/>
          <w:spacing w:val="3"/>
          <w:sz w:val="22"/>
          <w:szCs w:val="22"/>
        </w:rPr>
        <w:t>t</w:t>
      </w:r>
      <w:r w:rsidRPr="003A0BE2">
        <w:rPr>
          <w:rFonts w:eastAsia="Times New Roman"/>
          <w:spacing w:val="-1"/>
          <w:sz w:val="22"/>
          <w:szCs w:val="22"/>
        </w:rPr>
        <w:t>e</w:t>
      </w:r>
      <w:r w:rsidRPr="003A0BE2">
        <w:rPr>
          <w:rFonts w:eastAsia="Times New Roman"/>
          <w:sz w:val="22"/>
          <w:szCs w:val="22"/>
        </w:rPr>
        <w:t>d Wo</w:t>
      </w:r>
      <w:r w:rsidRPr="003A0BE2">
        <w:rPr>
          <w:rFonts w:eastAsia="Times New Roman"/>
          <w:spacing w:val="1"/>
          <w:sz w:val="22"/>
          <w:szCs w:val="22"/>
        </w:rPr>
        <w:t>r</w:t>
      </w:r>
      <w:r w:rsidRPr="003A0BE2">
        <w:rPr>
          <w:rFonts w:eastAsia="Times New Roman"/>
          <w:sz w:val="22"/>
          <w:szCs w:val="22"/>
        </w:rPr>
        <w:t>k.</w:t>
      </w:r>
      <w:r w:rsidRPr="003A0BE2">
        <w:rPr>
          <w:rFonts w:eastAsia="Times New Roman"/>
          <w:spacing w:val="2"/>
          <w:sz w:val="22"/>
          <w:szCs w:val="22"/>
        </w:rPr>
        <w:t xml:space="preserve"> </w:t>
      </w:r>
      <w:r w:rsidRPr="003A0BE2">
        <w:rPr>
          <w:rFonts w:eastAsia="Times New Roman"/>
          <w:spacing w:val="-2"/>
          <w:sz w:val="22"/>
          <w:szCs w:val="22"/>
        </w:rPr>
        <w:t>B</w:t>
      </w:r>
      <w:r w:rsidRPr="003A0BE2">
        <w:rPr>
          <w:rFonts w:eastAsia="Times New Roman"/>
          <w:sz w:val="22"/>
          <w:szCs w:val="22"/>
        </w:rPr>
        <w:t>i</w:t>
      </w:r>
      <w:r w:rsidRPr="003A0BE2">
        <w:rPr>
          <w:rFonts w:eastAsia="Times New Roman"/>
          <w:spacing w:val="1"/>
          <w:sz w:val="22"/>
          <w:szCs w:val="22"/>
        </w:rPr>
        <w:t>l</w:t>
      </w:r>
      <w:r w:rsidRPr="003A0BE2">
        <w:rPr>
          <w:rFonts w:eastAsia="Times New Roman"/>
          <w:sz w:val="22"/>
          <w:szCs w:val="22"/>
        </w:rPr>
        <w:t>l</w:t>
      </w:r>
      <w:r w:rsidRPr="003A0BE2">
        <w:rPr>
          <w:rFonts w:eastAsia="Times New Roman"/>
          <w:spacing w:val="1"/>
          <w:sz w:val="22"/>
          <w:szCs w:val="22"/>
        </w:rPr>
        <w:t>i</w:t>
      </w:r>
      <w:r w:rsidRPr="003A0BE2">
        <w:rPr>
          <w:rFonts w:eastAsia="Times New Roman"/>
          <w:sz w:val="22"/>
          <w:szCs w:val="22"/>
        </w:rPr>
        <w:t>ng</w:t>
      </w:r>
      <w:r w:rsidRPr="003A0BE2">
        <w:rPr>
          <w:rFonts w:eastAsia="Times New Roman"/>
          <w:spacing w:val="-2"/>
          <w:sz w:val="22"/>
          <w:szCs w:val="22"/>
        </w:rPr>
        <w:t xml:space="preserve"> </w:t>
      </w:r>
      <w:r w:rsidRPr="003A0BE2">
        <w:rPr>
          <w:rFonts w:eastAsia="Times New Roman"/>
          <w:sz w:val="22"/>
          <w:szCs w:val="22"/>
        </w:rPr>
        <w:t>shall co</w:t>
      </w:r>
      <w:r w:rsidRPr="003A0BE2">
        <w:rPr>
          <w:rFonts w:eastAsia="Times New Roman"/>
          <w:spacing w:val="1"/>
          <w:sz w:val="22"/>
          <w:szCs w:val="22"/>
        </w:rPr>
        <w:t>v</w:t>
      </w:r>
      <w:r w:rsidRPr="003A0BE2">
        <w:rPr>
          <w:rFonts w:eastAsia="Times New Roman"/>
          <w:spacing w:val="-1"/>
          <w:sz w:val="22"/>
          <w:szCs w:val="22"/>
        </w:rPr>
        <w:t>e</w:t>
      </w:r>
      <w:r w:rsidRPr="003A0BE2">
        <w:rPr>
          <w:rFonts w:eastAsia="Times New Roman"/>
          <w:sz w:val="22"/>
          <w:szCs w:val="22"/>
        </w:rPr>
        <w:t>r Tasks not pr</w:t>
      </w:r>
      <w:r w:rsidRPr="003A0BE2">
        <w:rPr>
          <w:rFonts w:eastAsia="Times New Roman"/>
          <w:spacing w:val="-2"/>
          <w:sz w:val="22"/>
          <w:szCs w:val="22"/>
        </w:rPr>
        <w:t>e</w:t>
      </w:r>
      <w:r w:rsidRPr="003A0BE2">
        <w:rPr>
          <w:rFonts w:eastAsia="Times New Roman"/>
          <w:sz w:val="22"/>
          <w:szCs w:val="22"/>
        </w:rPr>
        <w:t>vious</w:t>
      </w:r>
      <w:r w:rsidRPr="003A0BE2">
        <w:rPr>
          <w:rFonts w:eastAsia="Times New Roman"/>
          <w:spacing w:val="3"/>
          <w:sz w:val="22"/>
          <w:szCs w:val="22"/>
        </w:rPr>
        <w:t>l</w:t>
      </w:r>
      <w:r w:rsidRPr="003A0BE2">
        <w:rPr>
          <w:rFonts w:eastAsia="Times New Roman"/>
          <w:sz w:val="22"/>
          <w:szCs w:val="22"/>
        </w:rPr>
        <w:t>y</w:t>
      </w:r>
      <w:r w:rsidRPr="003A0BE2">
        <w:rPr>
          <w:rFonts w:eastAsia="Times New Roman"/>
          <w:spacing w:val="-5"/>
          <w:sz w:val="22"/>
          <w:szCs w:val="22"/>
        </w:rPr>
        <w:t xml:space="preserve"> </w:t>
      </w:r>
      <w:r w:rsidRPr="003A0BE2">
        <w:rPr>
          <w:rFonts w:eastAsia="Times New Roman"/>
          <w:sz w:val="22"/>
          <w:szCs w:val="22"/>
        </w:rPr>
        <w:t>inv</w:t>
      </w:r>
      <w:r w:rsidRPr="003A0BE2">
        <w:rPr>
          <w:rFonts w:eastAsia="Times New Roman"/>
          <w:spacing w:val="3"/>
          <w:sz w:val="22"/>
          <w:szCs w:val="22"/>
        </w:rPr>
        <w:t>o</w:t>
      </w:r>
      <w:r w:rsidRPr="003A0BE2">
        <w:rPr>
          <w:rFonts w:eastAsia="Times New Roman"/>
          <w:sz w:val="22"/>
          <w:szCs w:val="22"/>
        </w:rPr>
        <w:t>ic</w:t>
      </w:r>
      <w:r w:rsidRPr="003A0BE2">
        <w:rPr>
          <w:rFonts w:eastAsia="Times New Roman"/>
          <w:spacing w:val="-1"/>
          <w:sz w:val="22"/>
          <w:szCs w:val="22"/>
        </w:rPr>
        <w:t>e</w:t>
      </w:r>
      <w:r w:rsidRPr="003A0BE2">
        <w:rPr>
          <w:rFonts w:eastAsia="Times New Roman"/>
          <w:sz w:val="22"/>
          <w:szCs w:val="22"/>
        </w:rPr>
        <w:t>d.  The Participating Entity will not pay in advance for (i) services, Tasks, Deliverables, or Work.</w:t>
      </w:r>
    </w:p>
    <w:bookmarkEnd w:id="4"/>
    <w:p w14:paraId="02E7D4C9" w14:textId="77777777" w:rsidR="009B0074" w:rsidRPr="003A0BE2" w:rsidRDefault="009B0074" w:rsidP="009B0074">
      <w:pPr>
        <w:pStyle w:val="ListParagraph"/>
        <w:ind w:left="1080" w:right="-20"/>
        <w:jc w:val="both"/>
        <w:rPr>
          <w:rFonts w:eastAsia="Times New Roman"/>
          <w:sz w:val="22"/>
          <w:szCs w:val="22"/>
        </w:rPr>
      </w:pPr>
    </w:p>
    <w:p w14:paraId="7FBD63F9" w14:textId="77777777" w:rsidR="00BB3774" w:rsidRPr="003A0BE2" w:rsidRDefault="00BB3774" w:rsidP="00BB3774">
      <w:pPr>
        <w:pStyle w:val="ListParagraph"/>
        <w:numPr>
          <w:ilvl w:val="0"/>
          <w:numId w:val="2"/>
        </w:numPr>
        <w:jc w:val="both"/>
        <w:rPr>
          <w:rFonts w:asciiTheme="minorHAnsi" w:hAnsiTheme="minorHAnsi" w:cstheme="minorHAnsi"/>
          <w:b/>
          <w:sz w:val="22"/>
          <w:szCs w:val="22"/>
        </w:rPr>
      </w:pPr>
      <w:r w:rsidRPr="003A0BE2">
        <w:rPr>
          <w:rFonts w:asciiTheme="minorHAnsi" w:hAnsiTheme="minorHAnsi" w:cstheme="minorHAnsi"/>
          <w:b/>
          <w:sz w:val="22"/>
          <w:szCs w:val="22"/>
        </w:rPr>
        <w:t>Miscellaneous Information</w:t>
      </w:r>
    </w:p>
    <w:p w14:paraId="1FB14783" w14:textId="77777777" w:rsidR="00BB3774" w:rsidRPr="003A0BE2" w:rsidRDefault="00BB3774" w:rsidP="00BB3774">
      <w:pPr>
        <w:pStyle w:val="ListParagraph"/>
        <w:jc w:val="both"/>
        <w:rPr>
          <w:rFonts w:asciiTheme="minorHAnsi" w:hAnsiTheme="minorHAnsi" w:cstheme="minorHAnsi"/>
          <w:b/>
          <w:sz w:val="22"/>
          <w:szCs w:val="22"/>
        </w:rPr>
      </w:pPr>
    </w:p>
    <w:p w14:paraId="6F113066" w14:textId="77777777" w:rsidR="00BB3774" w:rsidRPr="003A0BE2" w:rsidRDefault="00BB3774" w:rsidP="008722A1">
      <w:pPr>
        <w:pStyle w:val="BodyText"/>
        <w:numPr>
          <w:ilvl w:val="0"/>
          <w:numId w:val="34"/>
        </w:numPr>
        <w:spacing w:before="120" w:after="120" w:line="240" w:lineRule="auto"/>
        <w:rPr>
          <w:sz w:val="21"/>
          <w:szCs w:val="21"/>
        </w:rPr>
      </w:pPr>
      <w:r w:rsidRPr="003A0BE2">
        <w:rPr>
          <w:sz w:val="21"/>
          <w:szCs w:val="21"/>
        </w:rPr>
        <w:t xml:space="preserve">A copy of the master agreement is available at </w:t>
      </w:r>
      <w:hyperlink r:id="rId12" w:history="1">
        <w:r w:rsidRPr="003A0BE2">
          <w:rPr>
            <w:sz w:val="21"/>
            <w:szCs w:val="21"/>
          </w:rPr>
          <w:t>http://www.courts.ca.gov/procurementservices.htm</w:t>
        </w:r>
      </w:hyperlink>
      <w:r w:rsidRPr="003A0BE2">
        <w:rPr>
          <w:sz w:val="21"/>
          <w:szCs w:val="21"/>
        </w:rPr>
        <w:t xml:space="preserve">. </w:t>
      </w:r>
    </w:p>
    <w:p w14:paraId="017AA1A9" w14:textId="77777777" w:rsidR="00BB3774" w:rsidRPr="003A0BE2" w:rsidRDefault="00BB3774" w:rsidP="008722A1">
      <w:pPr>
        <w:pStyle w:val="BodyText"/>
        <w:numPr>
          <w:ilvl w:val="0"/>
          <w:numId w:val="34"/>
        </w:numPr>
        <w:spacing w:before="120" w:after="120" w:line="240" w:lineRule="auto"/>
        <w:rPr>
          <w:sz w:val="22"/>
          <w:szCs w:val="22"/>
        </w:rPr>
      </w:pPr>
      <w:r w:rsidRPr="003A0BE2">
        <w:rPr>
          <w:sz w:val="22"/>
          <w:szCs w:val="22"/>
        </w:rPr>
        <w:t>Please contact Contractor PM if your court has issues or concerns that cannot be immediately resolved. The Key Personnel is listed above.</w:t>
      </w:r>
    </w:p>
    <w:p w14:paraId="58987363" w14:textId="77777777" w:rsidR="00BB3774" w:rsidRPr="003A0BE2" w:rsidRDefault="00BB3774" w:rsidP="008722A1">
      <w:pPr>
        <w:pStyle w:val="BodyText"/>
        <w:numPr>
          <w:ilvl w:val="0"/>
          <w:numId w:val="34"/>
        </w:numPr>
        <w:spacing w:before="120" w:after="120" w:line="240" w:lineRule="auto"/>
        <w:jc w:val="both"/>
        <w:rPr>
          <w:sz w:val="22"/>
          <w:szCs w:val="22"/>
        </w:rPr>
      </w:pPr>
      <w:r w:rsidRPr="003A0BE2">
        <w:rPr>
          <w:sz w:val="22"/>
          <w:szCs w:val="22"/>
        </w:rPr>
        <w:t>Courts will be notified when the options to extend are elected and/or when the master agreement is modified or amended. All amendments will be posted on the procurement website with the master agreement.</w:t>
      </w:r>
    </w:p>
    <w:p w14:paraId="6B8F7022" w14:textId="77777777" w:rsidR="00BB3774" w:rsidRPr="00AC48FC" w:rsidRDefault="00BB3774" w:rsidP="00BB3774">
      <w:pPr>
        <w:pStyle w:val="ListParagraph"/>
        <w:ind w:left="360" w:firstLine="360"/>
        <w:jc w:val="both"/>
        <w:rPr>
          <w:rFonts w:asciiTheme="minorHAnsi" w:hAnsiTheme="minorHAnsi" w:cstheme="minorHAnsi"/>
          <w:b/>
          <w:szCs w:val="24"/>
        </w:rPr>
      </w:pPr>
    </w:p>
    <w:p w14:paraId="186F18F1" w14:textId="77777777" w:rsidR="00397637" w:rsidRPr="00AC48FC" w:rsidRDefault="00397637" w:rsidP="00BB3774">
      <w:pPr>
        <w:pStyle w:val="BodyText"/>
        <w:keepNext/>
        <w:spacing w:before="240" w:after="120" w:line="240" w:lineRule="auto"/>
        <w:ind w:left="360"/>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EFD9" w14:textId="77777777" w:rsidR="00DB73F0" w:rsidRDefault="00DB73F0" w:rsidP="00E95B5C">
      <w:r>
        <w:separator/>
      </w:r>
    </w:p>
  </w:endnote>
  <w:endnote w:type="continuationSeparator" w:id="0">
    <w:p w14:paraId="4DC5F743" w14:textId="77777777" w:rsidR="00DB73F0" w:rsidRDefault="00DB73F0"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3A0BE2" w:rsidRPr="000D3473" w:rsidRDefault="003A0BE2">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Pr>
                <w:bCs/>
                <w:i/>
                <w:noProof/>
                <w:sz w:val="20"/>
              </w:rPr>
              <w:t>10</w:t>
            </w:r>
            <w:r w:rsidRPr="000D3473">
              <w:rPr>
                <w:bCs/>
                <w:i/>
                <w:sz w:val="20"/>
              </w:rPr>
              <w:fldChar w:fldCharType="end"/>
            </w:r>
          </w:p>
        </w:sdtContent>
      </w:sdt>
    </w:sdtContent>
  </w:sdt>
  <w:p w14:paraId="5AB29DF7" w14:textId="77777777" w:rsidR="003A0BE2" w:rsidRDefault="003A0BE2">
    <w:pPr>
      <w:pStyle w:val="Footer"/>
    </w:pPr>
  </w:p>
  <w:p w14:paraId="6F094B52" w14:textId="77777777" w:rsidR="003A0BE2" w:rsidRDefault="003A0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A8E9" w14:textId="77777777" w:rsidR="00DB73F0" w:rsidRDefault="00DB73F0" w:rsidP="00E95B5C">
      <w:r>
        <w:separator/>
      </w:r>
    </w:p>
  </w:footnote>
  <w:footnote w:type="continuationSeparator" w:id="0">
    <w:p w14:paraId="0AAB9D9F" w14:textId="77777777" w:rsidR="00DB73F0" w:rsidRDefault="00DB73F0"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C52" w14:textId="2F8C863D" w:rsidR="003A0BE2" w:rsidRPr="00112AE0" w:rsidRDefault="003A0BE2" w:rsidP="000D3473">
    <w:pPr>
      <w:rPr>
        <w:iCs/>
        <w:sz w:val="16"/>
        <w:szCs w:val="16"/>
      </w:rPr>
    </w:pPr>
    <w:r w:rsidRPr="00112AE0">
      <w:rPr>
        <w:iCs/>
        <w:sz w:val="16"/>
        <w:szCs w:val="16"/>
      </w:rPr>
      <w:t>User Instructions for Master Agreement MA-202008</w:t>
    </w:r>
  </w:p>
  <w:p w14:paraId="56F8FC3E" w14:textId="2771EEAA" w:rsidR="003A0BE2" w:rsidRDefault="003A0BE2" w:rsidP="000D3473">
    <w:pPr>
      <w:rPr>
        <w:iCs/>
        <w:sz w:val="16"/>
        <w:szCs w:val="16"/>
      </w:rPr>
    </w:pPr>
    <w:r w:rsidRPr="00112AE0">
      <w:rPr>
        <w:iCs/>
        <w:sz w:val="16"/>
        <w:szCs w:val="16"/>
      </w:rPr>
      <w:t>ViaTRON Systems, Inc.</w:t>
    </w:r>
  </w:p>
  <w:p w14:paraId="58DDC1F4" w14:textId="77777777" w:rsidR="003A0BE2" w:rsidRPr="00112AE0" w:rsidRDefault="003A0BE2" w:rsidP="000D3473">
    <w:pPr>
      <w:rPr>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4EC5"/>
    <w:multiLevelType w:val="hybridMultilevel"/>
    <w:tmpl w:val="3502E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67F"/>
    <w:multiLevelType w:val="hybridMultilevel"/>
    <w:tmpl w:val="25F0C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F6B8F"/>
    <w:multiLevelType w:val="hybridMultilevel"/>
    <w:tmpl w:val="E910BDC4"/>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A5E0360">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04BA7"/>
    <w:multiLevelType w:val="hybridMultilevel"/>
    <w:tmpl w:val="05527C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7" w15:restartNumberingAfterBreak="0">
    <w:nsid w:val="12BA1D7B"/>
    <w:multiLevelType w:val="hybridMultilevel"/>
    <w:tmpl w:val="CE14508C"/>
    <w:lvl w:ilvl="0" w:tplc="8824324A">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A44ACA"/>
    <w:multiLevelType w:val="hybridMultilevel"/>
    <w:tmpl w:val="10A28B2E"/>
    <w:lvl w:ilvl="0" w:tplc="75D4A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F5220"/>
    <w:multiLevelType w:val="hybridMultilevel"/>
    <w:tmpl w:val="C3DC4F74"/>
    <w:lvl w:ilvl="0" w:tplc="F83CD91C">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21E05149"/>
    <w:multiLevelType w:val="hybridMultilevel"/>
    <w:tmpl w:val="59E05B72"/>
    <w:lvl w:ilvl="0" w:tplc="8188E4BA">
      <w:start w:val="1"/>
      <w:numFmt w:val="decimal"/>
      <w:lvlText w:val="%1)"/>
      <w:lvlJc w:val="left"/>
      <w:pPr>
        <w:ind w:left="1440" w:hanging="720"/>
      </w:pPr>
      <w:rPr>
        <w:rFonts w:hint="default"/>
        <w:b/>
        <w:bCs/>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403A7F"/>
    <w:multiLevelType w:val="hybridMultilevel"/>
    <w:tmpl w:val="809C816A"/>
    <w:lvl w:ilvl="0" w:tplc="04090017">
      <w:start w:val="1"/>
      <w:numFmt w:val="lowerLetter"/>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3181351"/>
    <w:multiLevelType w:val="multilevel"/>
    <w:tmpl w:val="8CC4D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B142B6"/>
    <w:multiLevelType w:val="hybridMultilevel"/>
    <w:tmpl w:val="9626B530"/>
    <w:lvl w:ilvl="0" w:tplc="04090017">
      <w:start w:val="1"/>
      <w:numFmt w:val="lowerLetter"/>
      <w:lvlText w:val="%1)"/>
      <w:lvlJc w:val="left"/>
      <w:pPr>
        <w:ind w:left="720" w:hanging="360"/>
      </w:pPr>
      <w:rPr>
        <w:rFonts w:hint="default"/>
      </w:rPr>
    </w:lvl>
    <w:lvl w:ilvl="1" w:tplc="63F64D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B751F"/>
    <w:multiLevelType w:val="hybridMultilevel"/>
    <w:tmpl w:val="D5163D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A3FFC"/>
    <w:multiLevelType w:val="hybridMultilevel"/>
    <w:tmpl w:val="FCBC3C4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F5DCB"/>
    <w:multiLevelType w:val="hybridMultilevel"/>
    <w:tmpl w:val="1C80CE00"/>
    <w:lvl w:ilvl="0" w:tplc="2F065CA2">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3892710E"/>
    <w:multiLevelType w:val="hybridMultilevel"/>
    <w:tmpl w:val="CD060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B07C1"/>
    <w:multiLevelType w:val="hybridMultilevel"/>
    <w:tmpl w:val="5BE0218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EC129C"/>
    <w:multiLevelType w:val="hybridMultilevel"/>
    <w:tmpl w:val="211CB4F6"/>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393B"/>
    <w:multiLevelType w:val="multilevel"/>
    <w:tmpl w:val="317A747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D8774B4"/>
    <w:multiLevelType w:val="hybridMultilevel"/>
    <w:tmpl w:val="BC0001D8"/>
    <w:lvl w:ilvl="0" w:tplc="04090017">
      <w:start w:val="1"/>
      <w:numFmt w:val="lowerLetter"/>
      <w:lvlText w:val="%1)"/>
      <w:lvlJc w:val="left"/>
      <w:pPr>
        <w:ind w:left="1080" w:hanging="72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13ED5"/>
    <w:multiLevelType w:val="hybridMultilevel"/>
    <w:tmpl w:val="28E2B9CE"/>
    <w:lvl w:ilvl="0" w:tplc="1FF2F8A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215A8"/>
    <w:multiLevelType w:val="hybridMultilevel"/>
    <w:tmpl w:val="EF2AC6B4"/>
    <w:lvl w:ilvl="0" w:tplc="2F065CA2">
      <w:start w:val="1"/>
      <w:numFmt w:val="lowerRoman"/>
      <w:lvlText w:val="(%1)"/>
      <w:lvlJc w:val="left"/>
      <w:pPr>
        <w:ind w:left="1140" w:hanging="720"/>
      </w:pPr>
      <w:rPr>
        <w:rFonts w:hint="default"/>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5594D09"/>
    <w:multiLevelType w:val="hybridMultilevel"/>
    <w:tmpl w:val="65AE3DB6"/>
    <w:lvl w:ilvl="0" w:tplc="E266F4B6">
      <w:start w:val="1"/>
      <w:numFmt w:val="upperLetter"/>
      <w:lvlText w:val="%1."/>
      <w:lvlJc w:val="left"/>
      <w:pPr>
        <w:ind w:left="1080" w:hanging="360"/>
      </w:pPr>
      <w:rPr>
        <w:rFonts w:hint="default"/>
        <w:b/>
        <w:bCs/>
      </w:rPr>
    </w:lvl>
    <w:lvl w:ilvl="1" w:tplc="FE92F580">
      <w:start w:val="1"/>
      <w:numFmt w:val="lowerLetter"/>
      <w:lvlText w:val="%2)"/>
      <w:lvlJc w:val="left"/>
      <w:pPr>
        <w:ind w:left="1854" w:hanging="414"/>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A3865"/>
    <w:multiLevelType w:val="hybridMultilevel"/>
    <w:tmpl w:val="984E6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4693E"/>
    <w:multiLevelType w:val="hybridMultilevel"/>
    <w:tmpl w:val="444813B8"/>
    <w:lvl w:ilvl="0" w:tplc="F3D8507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E7C89"/>
    <w:multiLevelType w:val="hybridMultilevel"/>
    <w:tmpl w:val="E558239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724D12"/>
    <w:multiLevelType w:val="hybridMultilevel"/>
    <w:tmpl w:val="563A7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F6A3E"/>
    <w:multiLevelType w:val="hybridMultilevel"/>
    <w:tmpl w:val="31945BF0"/>
    <w:lvl w:ilvl="0" w:tplc="84D6A10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0"/>
  </w:num>
  <w:num w:numId="4">
    <w:abstractNumId w:val="24"/>
  </w:num>
  <w:num w:numId="5">
    <w:abstractNumId w:val="17"/>
  </w:num>
  <w:num w:numId="6">
    <w:abstractNumId w:val="2"/>
  </w:num>
  <w:num w:numId="7">
    <w:abstractNumId w:val="15"/>
  </w:num>
  <w:num w:numId="8">
    <w:abstractNumId w:val="21"/>
  </w:num>
  <w:num w:numId="9">
    <w:abstractNumId w:val="19"/>
  </w:num>
  <w:num w:numId="10">
    <w:abstractNumId w:val="6"/>
  </w:num>
  <w:num w:numId="11">
    <w:abstractNumId w:val="16"/>
  </w:num>
  <w:num w:numId="12">
    <w:abstractNumId w:val="11"/>
  </w:num>
  <w:num w:numId="13">
    <w:abstractNumId w:val="9"/>
  </w:num>
  <w:num w:numId="14">
    <w:abstractNumId w:val="34"/>
  </w:num>
  <w:num w:numId="15">
    <w:abstractNumId w:val="26"/>
  </w:num>
  <w:num w:numId="16">
    <w:abstractNumId w:val="22"/>
  </w:num>
  <w:num w:numId="17">
    <w:abstractNumId w:val="13"/>
  </w:num>
  <w:num w:numId="18">
    <w:abstractNumId w:val="28"/>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3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5"/>
  </w:num>
  <w:num w:numId="24">
    <w:abstractNumId w:val="29"/>
  </w:num>
  <w:num w:numId="25">
    <w:abstractNumId w:val="5"/>
  </w:num>
  <w:num w:numId="26">
    <w:abstractNumId w:val="33"/>
  </w:num>
  <w:num w:numId="27">
    <w:abstractNumId w:val="8"/>
  </w:num>
  <w:num w:numId="28">
    <w:abstractNumId w:val="18"/>
  </w:num>
  <w:num w:numId="29">
    <w:abstractNumId w:val="20"/>
  </w:num>
  <w:num w:numId="30">
    <w:abstractNumId w:val="14"/>
  </w:num>
  <w:num w:numId="31">
    <w:abstractNumId w:val="31"/>
  </w:num>
  <w:num w:numId="32">
    <w:abstractNumId w:val="1"/>
  </w:num>
  <w:num w:numId="33">
    <w:abstractNumId w:val="35"/>
  </w:num>
  <w:num w:numId="34">
    <w:abstractNumId w:val="10"/>
  </w:num>
  <w:num w:numId="35">
    <w:abstractNumId w:val="27"/>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231A"/>
    <w:rsid w:val="00015E84"/>
    <w:rsid w:val="000164B3"/>
    <w:rsid w:val="00016F28"/>
    <w:rsid w:val="00020A96"/>
    <w:rsid w:val="00026A09"/>
    <w:rsid w:val="00035D66"/>
    <w:rsid w:val="00040297"/>
    <w:rsid w:val="00043E0F"/>
    <w:rsid w:val="00046A34"/>
    <w:rsid w:val="0004788A"/>
    <w:rsid w:val="000511A3"/>
    <w:rsid w:val="000518DB"/>
    <w:rsid w:val="000540AA"/>
    <w:rsid w:val="000565B8"/>
    <w:rsid w:val="00060EB9"/>
    <w:rsid w:val="00070064"/>
    <w:rsid w:val="000707AB"/>
    <w:rsid w:val="00087FCA"/>
    <w:rsid w:val="000913E3"/>
    <w:rsid w:val="000A7000"/>
    <w:rsid w:val="000B1EC1"/>
    <w:rsid w:val="000B24B1"/>
    <w:rsid w:val="000B4065"/>
    <w:rsid w:val="000B4CA8"/>
    <w:rsid w:val="000B709E"/>
    <w:rsid w:val="000C4A5B"/>
    <w:rsid w:val="000D0614"/>
    <w:rsid w:val="000D3473"/>
    <w:rsid w:val="000E2C3A"/>
    <w:rsid w:val="001012B2"/>
    <w:rsid w:val="00104E85"/>
    <w:rsid w:val="00112AE0"/>
    <w:rsid w:val="00120C0B"/>
    <w:rsid w:val="00120F5B"/>
    <w:rsid w:val="001327C2"/>
    <w:rsid w:val="0014059A"/>
    <w:rsid w:val="00145897"/>
    <w:rsid w:val="00150F33"/>
    <w:rsid w:val="00157F46"/>
    <w:rsid w:val="001666EB"/>
    <w:rsid w:val="00171718"/>
    <w:rsid w:val="00172230"/>
    <w:rsid w:val="00182593"/>
    <w:rsid w:val="001848FE"/>
    <w:rsid w:val="00184987"/>
    <w:rsid w:val="0018584D"/>
    <w:rsid w:val="00190445"/>
    <w:rsid w:val="001B0913"/>
    <w:rsid w:val="001B0E40"/>
    <w:rsid w:val="001B11BD"/>
    <w:rsid w:val="001B5E52"/>
    <w:rsid w:val="001B6292"/>
    <w:rsid w:val="001C75EE"/>
    <w:rsid w:val="001D198C"/>
    <w:rsid w:val="001D26B9"/>
    <w:rsid w:val="001D3054"/>
    <w:rsid w:val="001F37EA"/>
    <w:rsid w:val="002034FD"/>
    <w:rsid w:val="00204651"/>
    <w:rsid w:val="0020584B"/>
    <w:rsid w:val="002131EE"/>
    <w:rsid w:val="00241489"/>
    <w:rsid w:val="00247146"/>
    <w:rsid w:val="002474C7"/>
    <w:rsid w:val="0025739E"/>
    <w:rsid w:val="0026583B"/>
    <w:rsid w:val="00276681"/>
    <w:rsid w:val="00277057"/>
    <w:rsid w:val="00286976"/>
    <w:rsid w:val="00292D4E"/>
    <w:rsid w:val="002B058D"/>
    <w:rsid w:val="002B3518"/>
    <w:rsid w:val="002B3533"/>
    <w:rsid w:val="002D16E3"/>
    <w:rsid w:val="002D1B6A"/>
    <w:rsid w:val="002D76C6"/>
    <w:rsid w:val="002E0265"/>
    <w:rsid w:val="002F2800"/>
    <w:rsid w:val="003015A7"/>
    <w:rsid w:val="00306BE9"/>
    <w:rsid w:val="00310E14"/>
    <w:rsid w:val="003209BE"/>
    <w:rsid w:val="00331666"/>
    <w:rsid w:val="00340E4A"/>
    <w:rsid w:val="003646BC"/>
    <w:rsid w:val="00366105"/>
    <w:rsid w:val="003741B3"/>
    <w:rsid w:val="0037460C"/>
    <w:rsid w:val="00376BB6"/>
    <w:rsid w:val="00377878"/>
    <w:rsid w:val="00390328"/>
    <w:rsid w:val="00393D8E"/>
    <w:rsid w:val="00397637"/>
    <w:rsid w:val="003A0BE2"/>
    <w:rsid w:val="003B06AB"/>
    <w:rsid w:val="003B43D6"/>
    <w:rsid w:val="003B720C"/>
    <w:rsid w:val="003C0793"/>
    <w:rsid w:val="003D1B26"/>
    <w:rsid w:val="003E5BA2"/>
    <w:rsid w:val="003E7BF0"/>
    <w:rsid w:val="003F2B66"/>
    <w:rsid w:val="003F4566"/>
    <w:rsid w:val="00410267"/>
    <w:rsid w:val="00413918"/>
    <w:rsid w:val="004162A2"/>
    <w:rsid w:val="00433FED"/>
    <w:rsid w:val="004343E2"/>
    <w:rsid w:val="004476B0"/>
    <w:rsid w:val="00454B98"/>
    <w:rsid w:val="00455DAD"/>
    <w:rsid w:val="00480E18"/>
    <w:rsid w:val="00482864"/>
    <w:rsid w:val="00484E06"/>
    <w:rsid w:val="00487BC2"/>
    <w:rsid w:val="00495D02"/>
    <w:rsid w:val="00497401"/>
    <w:rsid w:val="004A10EC"/>
    <w:rsid w:val="004A23A1"/>
    <w:rsid w:val="004A2AB5"/>
    <w:rsid w:val="004C00F7"/>
    <w:rsid w:val="004C547F"/>
    <w:rsid w:val="004D0CE9"/>
    <w:rsid w:val="004D2413"/>
    <w:rsid w:val="004D6520"/>
    <w:rsid w:val="004E7C8D"/>
    <w:rsid w:val="004F22BE"/>
    <w:rsid w:val="004F4E6C"/>
    <w:rsid w:val="00500C14"/>
    <w:rsid w:val="00502FAC"/>
    <w:rsid w:val="00520AFB"/>
    <w:rsid w:val="00522739"/>
    <w:rsid w:val="00524BB3"/>
    <w:rsid w:val="005361A4"/>
    <w:rsid w:val="005361B5"/>
    <w:rsid w:val="00576E8C"/>
    <w:rsid w:val="00580F10"/>
    <w:rsid w:val="005817B5"/>
    <w:rsid w:val="0058566C"/>
    <w:rsid w:val="00592280"/>
    <w:rsid w:val="005946D2"/>
    <w:rsid w:val="00594FC0"/>
    <w:rsid w:val="00597044"/>
    <w:rsid w:val="005A029C"/>
    <w:rsid w:val="005B60DA"/>
    <w:rsid w:val="005C4294"/>
    <w:rsid w:val="005C7498"/>
    <w:rsid w:val="005E08F1"/>
    <w:rsid w:val="00611980"/>
    <w:rsid w:val="00624435"/>
    <w:rsid w:val="006245B1"/>
    <w:rsid w:val="00637FC2"/>
    <w:rsid w:val="006404CD"/>
    <w:rsid w:val="006415BE"/>
    <w:rsid w:val="006434A6"/>
    <w:rsid w:val="00643EDD"/>
    <w:rsid w:val="0065317C"/>
    <w:rsid w:val="0065501E"/>
    <w:rsid w:val="0066509D"/>
    <w:rsid w:val="00665498"/>
    <w:rsid w:val="0067488A"/>
    <w:rsid w:val="00674B99"/>
    <w:rsid w:val="00675616"/>
    <w:rsid w:val="00676F8B"/>
    <w:rsid w:val="006A52D9"/>
    <w:rsid w:val="006B4C8F"/>
    <w:rsid w:val="006C2126"/>
    <w:rsid w:val="006D07B3"/>
    <w:rsid w:val="006E4016"/>
    <w:rsid w:val="00700697"/>
    <w:rsid w:val="0070374A"/>
    <w:rsid w:val="00704964"/>
    <w:rsid w:val="007118BF"/>
    <w:rsid w:val="00723601"/>
    <w:rsid w:val="00731ADC"/>
    <w:rsid w:val="00734FAF"/>
    <w:rsid w:val="007375C5"/>
    <w:rsid w:val="00742762"/>
    <w:rsid w:val="00743450"/>
    <w:rsid w:val="0074746F"/>
    <w:rsid w:val="00752A9F"/>
    <w:rsid w:val="00753079"/>
    <w:rsid w:val="00754B5D"/>
    <w:rsid w:val="00763D71"/>
    <w:rsid w:val="00780500"/>
    <w:rsid w:val="00793C3D"/>
    <w:rsid w:val="007971C0"/>
    <w:rsid w:val="007A1D6F"/>
    <w:rsid w:val="007A2595"/>
    <w:rsid w:val="007A2762"/>
    <w:rsid w:val="007A484C"/>
    <w:rsid w:val="007A7387"/>
    <w:rsid w:val="007B2CA3"/>
    <w:rsid w:val="007C1C9C"/>
    <w:rsid w:val="007C3684"/>
    <w:rsid w:val="007D0099"/>
    <w:rsid w:val="007D2C60"/>
    <w:rsid w:val="007D7AB8"/>
    <w:rsid w:val="007E51DB"/>
    <w:rsid w:val="00804DD0"/>
    <w:rsid w:val="00812575"/>
    <w:rsid w:val="0081277E"/>
    <w:rsid w:val="00814C9B"/>
    <w:rsid w:val="0081605E"/>
    <w:rsid w:val="0083131D"/>
    <w:rsid w:val="00843BF6"/>
    <w:rsid w:val="00852A57"/>
    <w:rsid w:val="00857303"/>
    <w:rsid w:val="008608A4"/>
    <w:rsid w:val="008614EA"/>
    <w:rsid w:val="00864995"/>
    <w:rsid w:val="00871370"/>
    <w:rsid w:val="008722A1"/>
    <w:rsid w:val="008751E4"/>
    <w:rsid w:val="00876983"/>
    <w:rsid w:val="00876990"/>
    <w:rsid w:val="0087786B"/>
    <w:rsid w:val="00892A7F"/>
    <w:rsid w:val="008A2D33"/>
    <w:rsid w:val="008A7331"/>
    <w:rsid w:val="008B0325"/>
    <w:rsid w:val="008B0E3E"/>
    <w:rsid w:val="008C0D68"/>
    <w:rsid w:val="008C1A3B"/>
    <w:rsid w:val="008C1C34"/>
    <w:rsid w:val="008D426D"/>
    <w:rsid w:val="008D50C8"/>
    <w:rsid w:val="008D6A3B"/>
    <w:rsid w:val="008E00D7"/>
    <w:rsid w:val="008F28C2"/>
    <w:rsid w:val="008F4C7D"/>
    <w:rsid w:val="008F6D49"/>
    <w:rsid w:val="00903DDF"/>
    <w:rsid w:val="0090726C"/>
    <w:rsid w:val="009132F2"/>
    <w:rsid w:val="00914024"/>
    <w:rsid w:val="00916E4B"/>
    <w:rsid w:val="009230C9"/>
    <w:rsid w:val="0093058F"/>
    <w:rsid w:val="009400AD"/>
    <w:rsid w:val="00940B07"/>
    <w:rsid w:val="00947C17"/>
    <w:rsid w:val="009549CA"/>
    <w:rsid w:val="00962F16"/>
    <w:rsid w:val="0097520D"/>
    <w:rsid w:val="009818A6"/>
    <w:rsid w:val="00982443"/>
    <w:rsid w:val="00991675"/>
    <w:rsid w:val="00995DF0"/>
    <w:rsid w:val="009A3407"/>
    <w:rsid w:val="009A6D89"/>
    <w:rsid w:val="009B0074"/>
    <w:rsid w:val="009B15F2"/>
    <w:rsid w:val="009B1654"/>
    <w:rsid w:val="009C739B"/>
    <w:rsid w:val="009E0022"/>
    <w:rsid w:val="009E54BA"/>
    <w:rsid w:val="009F039A"/>
    <w:rsid w:val="009F0D36"/>
    <w:rsid w:val="00A00266"/>
    <w:rsid w:val="00A006EC"/>
    <w:rsid w:val="00A03B94"/>
    <w:rsid w:val="00A10D37"/>
    <w:rsid w:val="00A12717"/>
    <w:rsid w:val="00A13655"/>
    <w:rsid w:val="00A14E1B"/>
    <w:rsid w:val="00A1601D"/>
    <w:rsid w:val="00A1737E"/>
    <w:rsid w:val="00A24092"/>
    <w:rsid w:val="00A2795C"/>
    <w:rsid w:val="00A330C1"/>
    <w:rsid w:val="00A336FE"/>
    <w:rsid w:val="00A5655D"/>
    <w:rsid w:val="00A660D1"/>
    <w:rsid w:val="00A74275"/>
    <w:rsid w:val="00A8057E"/>
    <w:rsid w:val="00AA100C"/>
    <w:rsid w:val="00AA3A3D"/>
    <w:rsid w:val="00AB318D"/>
    <w:rsid w:val="00AB5F58"/>
    <w:rsid w:val="00AC09B6"/>
    <w:rsid w:val="00AC3E39"/>
    <w:rsid w:val="00AC48FC"/>
    <w:rsid w:val="00AC58A3"/>
    <w:rsid w:val="00AC7AAC"/>
    <w:rsid w:val="00AD2645"/>
    <w:rsid w:val="00AF15BC"/>
    <w:rsid w:val="00AF5010"/>
    <w:rsid w:val="00AF678F"/>
    <w:rsid w:val="00B02ECE"/>
    <w:rsid w:val="00B05FB6"/>
    <w:rsid w:val="00B10876"/>
    <w:rsid w:val="00B14DF1"/>
    <w:rsid w:val="00B15D31"/>
    <w:rsid w:val="00B16FDC"/>
    <w:rsid w:val="00B26EB8"/>
    <w:rsid w:val="00B529F7"/>
    <w:rsid w:val="00B81955"/>
    <w:rsid w:val="00B81C14"/>
    <w:rsid w:val="00B83F0F"/>
    <w:rsid w:val="00BB001A"/>
    <w:rsid w:val="00BB3774"/>
    <w:rsid w:val="00BB6D27"/>
    <w:rsid w:val="00BD0A65"/>
    <w:rsid w:val="00BD2F57"/>
    <w:rsid w:val="00BD4B1B"/>
    <w:rsid w:val="00BD6EC5"/>
    <w:rsid w:val="00BE4B86"/>
    <w:rsid w:val="00BE5AEC"/>
    <w:rsid w:val="00BE74D8"/>
    <w:rsid w:val="00C046D1"/>
    <w:rsid w:val="00C050E8"/>
    <w:rsid w:val="00C11C6F"/>
    <w:rsid w:val="00C13D8E"/>
    <w:rsid w:val="00C14071"/>
    <w:rsid w:val="00C2530F"/>
    <w:rsid w:val="00C27949"/>
    <w:rsid w:val="00C42E5D"/>
    <w:rsid w:val="00C44001"/>
    <w:rsid w:val="00C45153"/>
    <w:rsid w:val="00C4798F"/>
    <w:rsid w:val="00C479AA"/>
    <w:rsid w:val="00C51689"/>
    <w:rsid w:val="00C54A3E"/>
    <w:rsid w:val="00C552D4"/>
    <w:rsid w:val="00C66B27"/>
    <w:rsid w:val="00C72156"/>
    <w:rsid w:val="00C72A0F"/>
    <w:rsid w:val="00C77E15"/>
    <w:rsid w:val="00C81E4F"/>
    <w:rsid w:val="00C84A32"/>
    <w:rsid w:val="00CB0B05"/>
    <w:rsid w:val="00CB215D"/>
    <w:rsid w:val="00CB79DD"/>
    <w:rsid w:val="00CC191C"/>
    <w:rsid w:val="00CC5E5F"/>
    <w:rsid w:val="00CD5A83"/>
    <w:rsid w:val="00CD6CE2"/>
    <w:rsid w:val="00CD6D26"/>
    <w:rsid w:val="00CF2697"/>
    <w:rsid w:val="00D04323"/>
    <w:rsid w:val="00D054DE"/>
    <w:rsid w:val="00D12414"/>
    <w:rsid w:val="00D137D7"/>
    <w:rsid w:val="00D141D2"/>
    <w:rsid w:val="00D27A10"/>
    <w:rsid w:val="00D321F2"/>
    <w:rsid w:val="00D32C4B"/>
    <w:rsid w:val="00D40079"/>
    <w:rsid w:val="00D42CF1"/>
    <w:rsid w:val="00D46CF4"/>
    <w:rsid w:val="00D52E9A"/>
    <w:rsid w:val="00D56976"/>
    <w:rsid w:val="00D6011A"/>
    <w:rsid w:val="00D63A32"/>
    <w:rsid w:val="00D7624A"/>
    <w:rsid w:val="00D96B35"/>
    <w:rsid w:val="00DA1FCC"/>
    <w:rsid w:val="00DA61A2"/>
    <w:rsid w:val="00DB73F0"/>
    <w:rsid w:val="00DC5787"/>
    <w:rsid w:val="00DD4AA0"/>
    <w:rsid w:val="00DE2900"/>
    <w:rsid w:val="00DE54FD"/>
    <w:rsid w:val="00DE736E"/>
    <w:rsid w:val="00DE7BAC"/>
    <w:rsid w:val="00DF2D1D"/>
    <w:rsid w:val="00DF6BA0"/>
    <w:rsid w:val="00DF7AAB"/>
    <w:rsid w:val="00E01BC2"/>
    <w:rsid w:val="00E038D2"/>
    <w:rsid w:val="00E10E92"/>
    <w:rsid w:val="00E15134"/>
    <w:rsid w:val="00E17686"/>
    <w:rsid w:val="00E253C0"/>
    <w:rsid w:val="00E5700E"/>
    <w:rsid w:val="00E607DF"/>
    <w:rsid w:val="00E65B92"/>
    <w:rsid w:val="00E7175D"/>
    <w:rsid w:val="00E91DF4"/>
    <w:rsid w:val="00E92037"/>
    <w:rsid w:val="00E93C28"/>
    <w:rsid w:val="00E95925"/>
    <w:rsid w:val="00E95B5C"/>
    <w:rsid w:val="00EA3499"/>
    <w:rsid w:val="00EA4096"/>
    <w:rsid w:val="00EA6B9C"/>
    <w:rsid w:val="00EB06F5"/>
    <w:rsid w:val="00EC24DB"/>
    <w:rsid w:val="00EC257F"/>
    <w:rsid w:val="00EC42B3"/>
    <w:rsid w:val="00EE17FE"/>
    <w:rsid w:val="00EE3D83"/>
    <w:rsid w:val="00F01404"/>
    <w:rsid w:val="00F175E2"/>
    <w:rsid w:val="00F22268"/>
    <w:rsid w:val="00F25FCA"/>
    <w:rsid w:val="00F27A8D"/>
    <w:rsid w:val="00F31A83"/>
    <w:rsid w:val="00F33F45"/>
    <w:rsid w:val="00F34383"/>
    <w:rsid w:val="00F41B9E"/>
    <w:rsid w:val="00F47397"/>
    <w:rsid w:val="00F532AB"/>
    <w:rsid w:val="00F56E13"/>
    <w:rsid w:val="00F6386E"/>
    <w:rsid w:val="00F8613C"/>
    <w:rsid w:val="00F86BAC"/>
    <w:rsid w:val="00F90F57"/>
    <w:rsid w:val="00FA364B"/>
    <w:rsid w:val="00FA5F5B"/>
    <w:rsid w:val="00FA6051"/>
    <w:rsid w:val="00FB7F19"/>
    <w:rsid w:val="00FC11D7"/>
    <w:rsid w:val="00FC4B64"/>
    <w:rsid w:val="00FC5A2A"/>
    <w:rsid w:val="00FD1603"/>
    <w:rsid w:val="00FF037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unhideWhenUsed/>
    <w:rsid w:val="001B11BD"/>
    <w:rPr>
      <w:sz w:val="20"/>
    </w:rPr>
  </w:style>
  <w:style w:type="character" w:customStyle="1" w:styleId="CommentTextChar">
    <w:name w:val="Comment Text Char"/>
    <w:basedOn w:val="DefaultParagraphFont"/>
    <w:link w:val="CommentText"/>
    <w:uiPriority w:val="99"/>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E01BC2"/>
    <w:pPr>
      <w:spacing w:line="276" w:lineRule="auto"/>
    </w:pPr>
    <w:rPr>
      <w:rFonts w:eastAsia="Times New Roman"/>
      <w:szCs w:val="24"/>
    </w:rPr>
  </w:style>
  <w:style w:type="table" w:customStyle="1" w:styleId="TableGrid1">
    <w:name w:val="Table Grid1"/>
    <w:basedOn w:val="TableNormal"/>
    <w:next w:val="TableGrid"/>
    <w:uiPriority w:val="39"/>
    <w:rsid w:val="00FC5A2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869">
      <w:bodyDiv w:val="1"/>
      <w:marLeft w:val="0"/>
      <w:marRight w:val="0"/>
      <w:marTop w:val="0"/>
      <w:marBottom w:val="0"/>
      <w:divBdr>
        <w:top w:val="none" w:sz="0" w:space="0" w:color="auto"/>
        <w:left w:val="none" w:sz="0" w:space="0" w:color="auto"/>
        <w:bottom w:val="none" w:sz="0" w:space="0" w:color="auto"/>
        <w:right w:val="none" w:sz="0" w:space="0" w:color="auto"/>
      </w:divBdr>
    </w:div>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leen.fink@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r@viatr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rwin@viatron.com" TargetMode="External"/><Relationship Id="rId4" Type="http://schemas.openxmlformats.org/officeDocument/2006/relationships/webSettings" Target="webSettings.xml"/><Relationship Id="rId9" Type="http://schemas.openxmlformats.org/officeDocument/2006/relationships/hyperlink" Target="mailto:alejandral@viatron.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5645</Words>
  <Characters>32183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2020-09-22T23:05:00Z</dcterms:created>
  <dcterms:modified xsi:type="dcterms:W3CDTF">2020-09-23T17:51:00Z</dcterms:modified>
</cp:coreProperties>
</file>