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DBC9" w14:textId="6CE94911" w:rsidR="00211C4B" w:rsidRPr="00DE7C5B" w:rsidRDefault="00FC7FEF" w:rsidP="00FC7FEF">
      <w:pPr>
        <w:spacing w:line="240" w:lineRule="auto"/>
        <w:rPr>
          <w:sz w:val="20"/>
        </w:rPr>
      </w:pPr>
      <w:r w:rsidRPr="00DE7C5B">
        <w:rPr>
          <w:sz w:val="20"/>
        </w:rPr>
        <w:t>Filed 5/26/23</w:t>
      </w:r>
      <w:r w:rsidR="00DE7C5B">
        <w:rPr>
          <w:sz w:val="20"/>
        </w:rPr>
        <w:t xml:space="preserve"> Certified for Publication 6/16/23 (order attached)</w:t>
      </w:r>
      <w:r w:rsidR="00525DDB" w:rsidRPr="00DE7C5B">
        <w:rPr>
          <w:sz w:val="20"/>
        </w:rPr>
        <w:t xml:space="preserve">  </w:t>
      </w:r>
      <w:r w:rsidR="00DE7C5B">
        <w:rPr>
          <w:sz w:val="20"/>
        </w:rPr>
        <w:t xml:space="preserve"> </w:t>
      </w:r>
    </w:p>
    <w:p w14:paraId="2482FC29" w14:textId="7055A38C" w:rsidR="00D9054A" w:rsidRDefault="00DE7C5B" w:rsidP="00D9054A">
      <w:pPr>
        <w:spacing w:line="240" w:lineRule="auto"/>
        <w:rPr>
          <w:b/>
        </w:rPr>
      </w:pPr>
      <w:r>
        <w:rPr>
          <w:b/>
        </w:rPr>
        <w:t xml:space="preserve">  </w:t>
      </w:r>
    </w:p>
    <w:p w14:paraId="207026E6" w14:textId="099114E8" w:rsidR="00DE7C5B" w:rsidRDefault="00DE7C5B" w:rsidP="00D9054A">
      <w:pPr>
        <w:spacing w:line="240" w:lineRule="auto"/>
        <w:rPr>
          <w:b/>
        </w:rPr>
      </w:pPr>
    </w:p>
    <w:p w14:paraId="1DDBC979" w14:textId="77777777" w:rsidR="00DE7C5B" w:rsidRDefault="00DE7C5B" w:rsidP="00D9054A">
      <w:pPr>
        <w:spacing w:line="240" w:lineRule="auto"/>
      </w:pPr>
    </w:p>
    <w:p w14:paraId="22DB602C" w14:textId="26A5F392" w:rsidR="00D9054A" w:rsidRDefault="00D9054A" w:rsidP="00D9054A">
      <w:pPr>
        <w:spacing w:line="240" w:lineRule="auto"/>
        <w:jc w:val="center"/>
      </w:pPr>
      <w:r>
        <w:t>COURT OF APPEAL, FOURTH APPELLATE DISTRICT</w:t>
      </w:r>
    </w:p>
    <w:p w14:paraId="08B5BB4E" w14:textId="4049FB0F" w:rsidR="00D9054A" w:rsidRDefault="00D9054A" w:rsidP="00D9054A">
      <w:pPr>
        <w:spacing w:line="240" w:lineRule="auto"/>
        <w:jc w:val="center"/>
      </w:pPr>
    </w:p>
    <w:p w14:paraId="1AA66E26" w14:textId="0A812101" w:rsidR="00D9054A" w:rsidRDefault="00D9054A" w:rsidP="00D9054A">
      <w:pPr>
        <w:spacing w:line="240" w:lineRule="auto"/>
        <w:jc w:val="center"/>
      </w:pPr>
      <w:r>
        <w:t>DIVISION ONE</w:t>
      </w:r>
    </w:p>
    <w:p w14:paraId="16DBD040" w14:textId="09D0D329" w:rsidR="00D9054A" w:rsidRDefault="00D9054A" w:rsidP="00D9054A">
      <w:pPr>
        <w:spacing w:line="240" w:lineRule="auto"/>
        <w:jc w:val="center"/>
      </w:pPr>
    </w:p>
    <w:p w14:paraId="2B41904E" w14:textId="64552CC0" w:rsidR="00D9054A" w:rsidRDefault="00D9054A" w:rsidP="00D9054A">
      <w:pPr>
        <w:spacing w:line="240" w:lineRule="auto"/>
        <w:jc w:val="center"/>
      </w:pPr>
      <w:r>
        <w:t>STATE OF CALIFORNIA</w:t>
      </w:r>
    </w:p>
    <w:p w14:paraId="32A2BE48" w14:textId="286AA5A7" w:rsidR="00D9054A" w:rsidRDefault="00D9054A" w:rsidP="00D9054A">
      <w:pPr>
        <w:spacing w:line="240" w:lineRule="auto"/>
        <w:jc w:val="center"/>
      </w:pPr>
    </w:p>
    <w:p w14:paraId="1E61B4D0" w14:textId="25624B6F" w:rsidR="00D9054A" w:rsidRDefault="00D9054A" w:rsidP="00D9054A">
      <w:pPr>
        <w:spacing w:line="240" w:lineRule="auto"/>
        <w:jc w:val="center"/>
      </w:pPr>
    </w:p>
    <w:p w14:paraId="46F499D2" w14:textId="30BDE57B" w:rsidR="00D9054A" w:rsidRDefault="00D9054A" w:rsidP="00D9054A">
      <w:pPr>
        <w:spacing w:line="240" w:lineRule="auto"/>
        <w:jc w:val="center"/>
      </w:pPr>
    </w:p>
    <w:tbl>
      <w:tblPr>
        <w:tblW w:w="9360" w:type="dxa"/>
        <w:tblLayout w:type="fixed"/>
        <w:tblLook w:val="0000" w:firstRow="0" w:lastRow="0" w:firstColumn="0" w:lastColumn="0" w:noHBand="0" w:noVBand="0"/>
      </w:tblPr>
      <w:tblGrid>
        <w:gridCol w:w="5040"/>
        <w:gridCol w:w="4320"/>
      </w:tblGrid>
      <w:tr w:rsidR="00D9054A" w14:paraId="492202F4" w14:textId="77777777" w:rsidTr="00D9054A">
        <w:tc>
          <w:tcPr>
            <w:tcW w:w="5040" w:type="dxa"/>
            <w:tcBorders>
              <w:bottom w:val="single" w:sz="4" w:space="0" w:color="auto"/>
              <w:right w:val="single" w:sz="4" w:space="0" w:color="auto"/>
            </w:tcBorders>
            <w:shd w:val="clear" w:color="auto" w:fill="auto"/>
          </w:tcPr>
          <w:p w14:paraId="50DB4C1D" w14:textId="77777777" w:rsidR="00D9054A" w:rsidRDefault="00D9054A" w:rsidP="00D9054A">
            <w:pPr>
              <w:spacing w:line="240" w:lineRule="auto"/>
            </w:pPr>
            <w:r>
              <w:t>CORY BRIGGS,</w:t>
            </w:r>
          </w:p>
          <w:p w14:paraId="17CE6AFE" w14:textId="77777777" w:rsidR="00D9054A" w:rsidRDefault="00D9054A" w:rsidP="00D9054A">
            <w:pPr>
              <w:spacing w:line="240" w:lineRule="auto"/>
            </w:pPr>
          </w:p>
          <w:p w14:paraId="00C5B11D" w14:textId="77777777" w:rsidR="00D9054A" w:rsidRDefault="00D9054A" w:rsidP="00D9054A">
            <w:pPr>
              <w:spacing w:line="240" w:lineRule="auto"/>
            </w:pPr>
            <w:r>
              <w:tab/>
              <w:t>Plaintiff and Appellant,</w:t>
            </w:r>
          </w:p>
          <w:p w14:paraId="13875550" w14:textId="77777777" w:rsidR="00D9054A" w:rsidRDefault="00D9054A" w:rsidP="00D9054A">
            <w:pPr>
              <w:spacing w:line="240" w:lineRule="auto"/>
            </w:pPr>
          </w:p>
          <w:p w14:paraId="763746D2" w14:textId="77777777" w:rsidR="00D9054A" w:rsidRDefault="00D9054A" w:rsidP="00D9054A">
            <w:pPr>
              <w:spacing w:line="240" w:lineRule="auto"/>
            </w:pPr>
            <w:r>
              <w:tab/>
              <w:t>v.</w:t>
            </w:r>
          </w:p>
          <w:p w14:paraId="6B82003E" w14:textId="77777777" w:rsidR="00D9054A" w:rsidRDefault="00D9054A" w:rsidP="00D9054A">
            <w:pPr>
              <w:spacing w:line="240" w:lineRule="auto"/>
            </w:pPr>
          </w:p>
          <w:p w14:paraId="53282B56" w14:textId="77777777" w:rsidR="00D9054A" w:rsidRDefault="00D9054A" w:rsidP="00D9054A">
            <w:pPr>
              <w:spacing w:line="240" w:lineRule="auto"/>
            </w:pPr>
            <w:r>
              <w:t>MARA ELLIOTT,</w:t>
            </w:r>
          </w:p>
          <w:p w14:paraId="4B1F960D" w14:textId="77777777" w:rsidR="00D9054A" w:rsidRDefault="00D9054A" w:rsidP="00D9054A">
            <w:pPr>
              <w:spacing w:line="240" w:lineRule="auto"/>
            </w:pPr>
          </w:p>
          <w:p w14:paraId="3534F257" w14:textId="77777777" w:rsidR="00D9054A" w:rsidRDefault="00D9054A" w:rsidP="00D9054A">
            <w:pPr>
              <w:spacing w:line="240" w:lineRule="auto"/>
            </w:pPr>
            <w:r>
              <w:tab/>
              <w:t>Defendant and Respondent.</w:t>
            </w:r>
          </w:p>
          <w:p w14:paraId="4E29D34F" w14:textId="5C94029C" w:rsidR="00D9054A" w:rsidRDefault="00D9054A" w:rsidP="00D9054A">
            <w:pPr>
              <w:spacing w:line="240" w:lineRule="auto"/>
            </w:pPr>
          </w:p>
        </w:tc>
        <w:tc>
          <w:tcPr>
            <w:tcW w:w="4320" w:type="dxa"/>
            <w:tcBorders>
              <w:left w:val="single" w:sz="4" w:space="0" w:color="auto"/>
            </w:tcBorders>
            <w:shd w:val="clear" w:color="auto" w:fill="auto"/>
          </w:tcPr>
          <w:p w14:paraId="0B904448" w14:textId="77777777" w:rsidR="00D9054A" w:rsidRDefault="00D9054A" w:rsidP="00D9054A">
            <w:pPr>
              <w:tabs>
                <w:tab w:val="left" w:pos="144"/>
              </w:tabs>
              <w:spacing w:line="240" w:lineRule="auto"/>
            </w:pPr>
            <w:r>
              <w:t xml:space="preserve">  D080283</w:t>
            </w:r>
          </w:p>
          <w:p w14:paraId="4366F1FF" w14:textId="77777777" w:rsidR="00D9054A" w:rsidRDefault="00D9054A" w:rsidP="00D9054A">
            <w:pPr>
              <w:tabs>
                <w:tab w:val="left" w:pos="144"/>
              </w:tabs>
              <w:spacing w:line="240" w:lineRule="auto"/>
            </w:pPr>
          </w:p>
          <w:p w14:paraId="4A761262" w14:textId="77777777" w:rsidR="00D9054A" w:rsidRDefault="00D9054A" w:rsidP="00D9054A">
            <w:pPr>
              <w:tabs>
                <w:tab w:val="left" w:pos="144"/>
              </w:tabs>
              <w:spacing w:line="240" w:lineRule="auto"/>
            </w:pPr>
          </w:p>
          <w:p w14:paraId="192256DB" w14:textId="77777777" w:rsidR="00D9054A" w:rsidRDefault="00D9054A" w:rsidP="00D9054A">
            <w:pPr>
              <w:tabs>
                <w:tab w:val="left" w:pos="144"/>
              </w:tabs>
              <w:spacing w:line="240" w:lineRule="auto"/>
            </w:pPr>
          </w:p>
          <w:p w14:paraId="2DC036C8" w14:textId="59CDBB28" w:rsidR="00D9054A" w:rsidRDefault="00D9054A" w:rsidP="00D9054A">
            <w:pPr>
              <w:tabs>
                <w:tab w:val="left" w:pos="144"/>
              </w:tabs>
              <w:spacing w:line="240" w:lineRule="auto"/>
            </w:pPr>
            <w:r>
              <w:t xml:space="preserve">  (Super. Ct. No. 37-2020-</w:t>
            </w:r>
            <w:r w:rsidR="008A0C7F">
              <w:tab/>
            </w:r>
            <w:r>
              <w:t>00039312-CU-DF-CTL)</w:t>
            </w:r>
          </w:p>
          <w:p w14:paraId="359C52D2" w14:textId="7EFC3D14" w:rsidR="00D9054A" w:rsidRDefault="00D9054A" w:rsidP="00D9054A">
            <w:pPr>
              <w:tabs>
                <w:tab w:val="left" w:pos="144"/>
              </w:tabs>
              <w:spacing w:line="240" w:lineRule="auto"/>
            </w:pPr>
          </w:p>
        </w:tc>
      </w:tr>
    </w:tbl>
    <w:p w14:paraId="00197182" w14:textId="42025CB7" w:rsidR="00D9054A" w:rsidRDefault="00D9054A" w:rsidP="00D9054A">
      <w:pPr>
        <w:spacing w:line="240" w:lineRule="auto"/>
      </w:pPr>
    </w:p>
    <w:p w14:paraId="6FABABF3" w14:textId="3094F00D" w:rsidR="00D9054A" w:rsidRDefault="00D9054A" w:rsidP="00D9054A">
      <w:r>
        <w:tab/>
        <w:t>APPEAL from order of the Superior Court of San Diego County, Joel</w:t>
      </w:r>
      <w:r w:rsidR="00121B99">
        <w:t> </w:t>
      </w:r>
      <w:r>
        <w:t>R.</w:t>
      </w:r>
      <w:r w:rsidR="00121B99">
        <w:t> </w:t>
      </w:r>
      <w:r>
        <w:t xml:space="preserve">Wohlfeil, Judge.  </w:t>
      </w:r>
      <w:r w:rsidR="007512EB">
        <w:t>Affirmed</w:t>
      </w:r>
      <w:r>
        <w:t>.</w:t>
      </w:r>
    </w:p>
    <w:p w14:paraId="611A05D6" w14:textId="7FEF4FE5" w:rsidR="00D9054A" w:rsidRDefault="00D9054A" w:rsidP="00D9054A">
      <w:r>
        <w:tab/>
      </w:r>
      <w:r w:rsidR="001F25C7">
        <w:t>Briggs Law Corporation and Janna M. Ferraro for Plaintiff and Appellant.</w:t>
      </w:r>
    </w:p>
    <w:p w14:paraId="1AD8EFCB" w14:textId="3CF91A7A" w:rsidR="001F25C7" w:rsidRDefault="001F25C7" w:rsidP="00D9054A">
      <w:r>
        <w:tab/>
        <w:t>Mara Elliott, in pro. per. for Defendant and Respondent.</w:t>
      </w:r>
    </w:p>
    <w:p w14:paraId="3B798A58" w14:textId="70EE7665" w:rsidR="001F25C7" w:rsidRDefault="001F25C7" w:rsidP="00D9054A"/>
    <w:p w14:paraId="074106F7" w14:textId="77777777" w:rsidR="001F25C7" w:rsidRDefault="001F25C7" w:rsidP="00471A36">
      <w:pPr>
        <w:pStyle w:val="ListParagraph"/>
        <w:keepNext/>
        <w:keepLines/>
        <w:numPr>
          <w:ilvl w:val="0"/>
          <w:numId w:val="1"/>
        </w:numPr>
        <w:jc w:val="center"/>
      </w:pPr>
    </w:p>
    <w:p w14:paraId="343AF664" w14:textId="59CE67CA" w:rsidR="001F25C7" w:rsidRDefault="001F25C7" w:rsidP="00B950B4">
      <w:pPr>
        <w:pStyle w:val="Heading1"/>
      </w:pPr>
      <w:r>
        <w:t>INTRODUCTION</w:t>
      </w:r>
    </w:p>
    <w:p w14:paraId="5714B589" w14:textId="68D90910" w:rsidR="00121B99" w:rsidRDefault="00471A36" w:rsidP="00D9054A">
      <w:r>
        <w:tab/>
      </w:r>
      <w:r w:rsidR="00770FC3">
        <w:t>San</w:t>
      </w:r>
      <w:r w:rsidR="00121B99">
        <w:t xml:space="preserve"> Diego City Attorney Mara Elliott</w:t>
      </w:r>
      <w:r w:rsidR="00770FC3">
        <w:t xml:space="preserve"> successfully moved to strike a defamation complaint filed </w:t>
      </w:r>
      <w:r w:rsidR="00E92628">
        <w:t xml:space="preserve">against her </w:t>
      </w:r>
      <w:r w:rsidR="00770FC3">
        <w:t xml:space="preserve">by </w:t>
      </w:r>
      <w:r w:rsidR="00254A96">
        <w:t>a</w:t>
      </w:r>
      <w:r w:rsidR="00770FC3">
        <w:t xml:space="preserve"> former political rival, Cory Briggs,</w:t>
      </w:r>
      <w:r w:rsidR="00121B99">
        <w:t xml:space="preserve"> </w:t>
      </w:r>
      <w:r w:rsidR="00770FC3">
        <w:t>under the anti-SLAPP (</w:t>
      </w:r>
      <w:r w:rsidR="00121B99">
        <w:t xml:space="preserve">Strategic Lawsuit Against Public </w:t>
      </w:r>
      <w:r w:rsidR="00121B99">
        <w:lastRenderedPageBreak/>
        <w:t>Participation</w:t>
      </w:r>
      <w:r w:rsidR="00770FC3">
        <w:t xml:space="preserve">) statute, </w:t>
      </w:r>
      <w:bookmarkStart w:id="0" w:name="dabmci_3f5fb92ca94b4cae8fa7c97c4c617875"/>
      <w:r w:rsidR="00121B99">
        <w:t>Code of Civil Procedure section 425.16</w:t>
      </w:r>
      <w:bookmarkEnd w:id="0"/>
      <w:r w:rsidR="00121B99">
        <w:t xml:space="preserve"> et seq.</w:t>
      </w:r>
      <w:r w:rsidR="00121B99">
        <w:rPr>
          <w:rStyle w:val="FootnoteReference"/>
        </w:rPr>
        <w:footnoteReference w:id="1"/>
      </w:r>
      <w:r w:rsidR="00121B99">
        <w:t xml:space="preserve">  </w:t>
      </w:r>
      <w:r w:rsidR="00B97690">
        <w:t xml:space="preserve">Elliott spent </w:t>
      </w:r>
      <w:r w:rsidR="00E92628">
        <w:t xml:space="preserve">the next </w:t>
      </w:r>
      <w:r w:rsidR="00B97690">
        <w:t xml:space="preserve">seven months </w:t>
      </w:r>
      <w:r w:rsidR="00092523">
        <w:t>fruitlessly</w:t>
      </w:r>
      <w:r w:rsidR="00AC3652">
        <w:t xml:space="preserve"> </w:t>
      </w:r>
      <w:r w:rsidR="00B97690">
        <w:t xml:space="preserve">trying to </w:t>
      </w:r>
      <w:r w:rsidR="00AC3652">
        <w:t>collect on</w:t>
      </w:r>
      <w:r w:rsidR="00B97690">
        <w:t xml:space="preserve"> the </w:t>
      </w:r>
      <w:r w:rsidR="00E92628">
        <w:t xml:space="preserve">unsatisfied </w:t>
      </w:r>
      <w:r w:rsidR="00B97690">
        <w:t>judgment</w:t>
      </w:r>
      <w:r w:rsidR="00E92628">
        <w:t xml:space="preserve">.  She </w:t>
      </w:r>
      <w:r w:rsidR="007F4ECB">
        <w:t xml:space="preserve">then filed </w:t>
      </w:r>
      <w:r w:rsidR="00B97690">
        <w:t xml:space="preserve">a </w:t>
      </w:r>
      <w:r w:rsidR="002B63F5">
        <w:t xml:space="preserve">verified </w:t>
      </w:r>
      <w:r w:rsidR="00B97690">
        <w:t xml:space="preserve">memorandum of costs claiming $13,789.10 in </w:t>
      </w:r>
      <w:r w:rsidR="004B09C4">
        <w:t>postjudgment</w:t>
      </w:r>
      <w:r w:rsidR="00B97690">
        <w:t xml:space="preserve"> </w:t>
      </w:r>
      <w:r w:rsidR="00584245">
        <w:t xml:space="preserve">collection </w:t>
      </w:r>
      <w:r w:rsidR="00B97690">
        <w:t>costs</w:t>
      </w:r>
      <w:r w:rsidR="00E92628">
        <w:t xml:space="preserve">, </w:t>
      </w:r>
      <w:r w:rsidR="00B97690">
        <w:t>including $12,941.20 in attorney’s fees</w:t>
      </w:r>
      <w:r w:rsidR="0028352E">
        <w:t xml:space="preserve"> and $847.90 in other costs</w:t>
      </w:r>
      <w:r w:rsidR="00B97690">
        <w:t xml:space="preserve">.  The trial court awarded </w:t>
      </w:r>
      <w:r w:rsidR="007F4ECB">
        <w:t>her</w:t>
      </w:r>
      <w:r w:rsidR="00121B99">
        <w:t xml:space="preserve"> </w:t>
      </w:r>
      <w:r w:rsidR="00B97690">
        <w:t xml:space="preserve">the claimed </w:t>
      </w:r>
      <w:r w:rsidR="00121B99">
        <w:t>costs</w:t>
      </w:r>
      <w:r w:rsidR="00092523">
        <w:t xml:space="preserve">, as well as </w:t>
      </w:r>
      <w:r w:rsidR="00770FC3" w:rsidRPr="00770FC3">
        <w:t>$2,294.07</w:t>
      </w:r>
      <w:r w:rsidR="00770FC3">
        <w:t xml:space="preserve"> in </w:t>
      </w:r>
      <w:r w:rsidR="00B97690">
        <w:t xml:space="preserve">postjudgment </w:t>
      </w:r>
      <w:r w:rsidR="00770FC3">
        <w:t xml:space="preserve">interest. </w:t>
      </w:r>
    </w:p>
    <w:p w14:paraId="578C2120" w14:textId="61514AB0" w:rsidR="0028352E" w:rsidRDefault="00770FC3" w:rsidP="00D9054A">
      <w:r>
        <w:tab/>
        <w:t xml:space="preserve">Briggs </w:t>
      </w:r>
      <w:r w:rsidR="007F4ECB">
        <w:t xml:space="preserve">appeals </w:t>
      </w:r>
      <w:r>
        <w:t xml:space="preserve">the cost award </w:t>
      </w:r>
      <w:r w:rsidR="007F4ECB">
        <w:t xml:space="preserve">and </w:t>
      </w:r>
      <w:r w:rsidR="00B97690">
        <w:t>argues</w:t>
      </w:r>
      <w:r>
        <w:t xml:space="preserve"> </w:t>
      </w:r>
      <w:r w:rsidR="007F4ECB">
        <w:t xml:space="preserve">it </w:t>
      </w:r>
      <w:r>
        <w:t xml:space="preserve">was </w:t>
      </w:r>
      <w:r w:rsidR="007F4ECB">
        <w:t>flawed</w:t>
      </w:r>
      <w:r>
        <w:t xml:space="preserve"> </w:t>
      </w:r>
      <w:r w:rsidR="007F4ECB">
        <w:t xml:space="preserve">for </w:t>
      </w:r>
      <w:r w:rsidR="0028352E">
        <w:t xml:space="preserve">four </w:t>
      </w:r>
      <w:r w:rsidR="007F4ECB">
        <w:t>reasons</w:t>
      </w:r>
      <w:r>
        <w:t>:  (1)</w:t>
      </w:r>
      <w:r w:rsidR="00B97690">
        <w:t xml:space="preserve"> </w:t>
      </w:r>
      <w:r w:rsidR="0028352E">
        <w:t xml:space="preserve">the judgment was satisfied before Elliott filed the memorandum of costs, </w:t>
      </w:r>
      <w:r w:rsidR="004B09C4">
        <w:t xml:space="preserve">thus </w:t>
      </w:r>
      <w:r w:rsidR="0028352E">
        <w:t>rendering the memorandum of costs untimely</w:t>
      </w:r>
      <w:r w:rsidR="00B97690">
        <w:t>;</w:t>
      </w:r>
      <w:r>
        <w:t xml:space="preserve"> (2)</w:t>
      </w:r>
      <w:r w:rsidR="007F4ECB">
        <w:t xml:space="preserve"> a judgment creditor who prevails on an anti-SLAPP motion may only recover collection-related </w:t>
      </w:r>
      <w:r w:rsidR="00092523">
        <w:t xml:space="preserve">attorney’s fees by </w:t>
      </w:r>
      <w:r w:rsidR="0028352E">
        <w:t>filing</w:t>
      </w:r>
      <w:r w:rsidR="00092523">
        <w:t xml:space="preserve"> a motion</w:t>
      </w:r>
      <w:r w:rsidR="0028352E">
        <w:t xml:space="preserve"> for fees</w:t>
      </w:r>
      <w:r w:rsidR="00092523">
        <w:t>, not a memorandum of costs</w:t>
      </w:r>
      <w:r w:rsidR="00017690">
        <w:t>; (3)</w:t>
      </w:r>
      <w:r w:rsidR="00AC3652">
        <w:t> </w:t>
      </w:r>
      <w:r w:rsidR="00017690">
        <w:t xml:space="preserve">the costs claimed </w:t>
      </w:r>
      <w:r w:rsidR="00E92628">
        <w:t>i</w:t>
      </w:r>
      <w:r w:rsidR="00017690">
        <w:t xml:space="preserve">n the memorandum of costs were unnecessary and unreasonable; and (4) </w:t>
      </w:r>
      <w:r w:rsidR="00AC3652">
        <w:t xml:space="preserve">the </w:t>
      </w:r>
      <w:r w:rsidR="007F4ECB">
        <w:t xml:space="preserve">trial </w:t>
      </w:r>
      <w:r w:rsidR="00AC3652">
        <w:t>court miscalculated the interest</w:t>
      </w:r>
      <w:r w:rsidR="0028352E">
        <w:t xml:space="preserve"> accrued on the outstanding judgment principal</w:t>
      </w:r>
      <w:r w:rsidR="00AC3652">
        <w:t xml:space="preserve">. </w:t>
      </w:r>
      <w:r w:rsidR="00254A96">
        <w:t xml:space="preserve"> </w:t>
      </w:r>
      <w:r w:rsidR="0028352E">
        <w:t xml:space="preserve">However, in the proceedings below, </w:t>
      </w:r>
      <w:r w:rsidR="00AC3652">
        <w:t xml:space="preserve">Briggs </w:t>
      </w:r>
      <w:r w:rsidR="0028352E">
        <w:t xml:space="preserve">did not </w:t>
      </w:r>
      <w:r w:rsidR="004B09C4">
        <w:t>timely move</w:t>
      </w:r>
      <w:r w:rsidR="00AC3652">
        <w:t xml:space="preserve"> to tax the</w:t>
      </w:r>
      <w:r w:rsidR="00254A96">
        <w:t xml:space="preserve"> </w:t>
      </w:r>
      <w:r w:rsidR="00AC3652">
        <w:t xml:space="preserve">costs claimed in the memorandum of costs.  </w:t>
      </w:r>
      <w:r w:rsidR="0028352E">
        <w:t xml:space="preserve">Therefore, </w:t>
      </w:r>
      <w:r w:rsidR="00B9191E">
        <w:t xml:space="preserve">we conclude </w:t>
      </w:r>
      <w:r w:rsidR="0028352E">
        <w:t xml:space="preserve">the trial court properly awarded Elliott </w:t>
      </w:r>
      <w:r w:rsidR="004B09C4">
        <w:t xml:space="preserve">all of </w:t>
      </w:r>
      <w:r w:rsidR="0028352E">
        <w:t xml:space="preserve">the costs </w:t>
      </w:r>
      <w:r w:rsidR="004B09C4">
        <w:t>identified</w:t>
      </w:r>
      <w:r w:rsidR="0028352E">
        <w:t xml:space="preserve"> in the memorandum of costs.  (§</w:t>
      </w:r>
      <w:r w:rsidR="004B09C4">
        <w:t> </w:t>
      </w:r>
      <w:r w:rsidR="0028352E">
        <w:t>685.070, subd.</w:t>
      </w:r>
      <w:r w:rsidR="00F07F81">
        <w:t> </w:t>
      </w:r>
      <w:r w:rsidR="0028352E">
        <w:t>(d)</w:t>
      </w:r>
      <w:r w:rsidR="00836122">
        <w:t>.)</w:t>
      </w:r>
    </w:p>
    <w:p w14:paraId="5E708C51" w14:textId="63BB9D9E" w:rsidR="001F25C7" w:rsidRDefault="0028352E" w:rsidP="00D9054A">
      <w:r>
        <w:tab/>
        <w:t>The postjudgment cost</w:t>
      </w:r>
      <w:r w:rsidR="004B09C4">
        <w:t xml:space="preserve"> order</w:t>
      </w:r>
      <w:r>
        <w:t xml:space="preserve"> is affirmed</w:t>
      </w:r>
      <w:r w:rsidR="0021646C">
        <w:t>.</w:t>
      </w:r>
    </w:p>
    <w:p w14:paraId="42F8C065" w14:textId="5BF9A839" w:rsidR="001F25C7" w:rsidRDefault="001F25C7" w:rsidP="00471A36">
      <w:pPr>
        <w:pStyle w:val="ListParagraph"/>
        <w:keepNext/>
        <w:keepLines/>
        <w:numPr>
          <w:ilvl w:val="0"/>
          <w:numId w:val="1"/>
        </w:numPr>
        <w:jc w:val="center"/>
      </w:pPr>
    </w:p>
    <w:p w14:paraId="13B78221" w14:textId="1E878796" w:rsidR="001F25C7" w:rsidRPr="00B950B4" w:rsidRDefault="001F25C7" w:rsidP="00B950B4">
      <w:pPr>
        <w:pStyle w:val="Heading1"/>
      </w:pPr>
      <w:r w:rsidRPr="00B950B4">
        <w:t>BACKGROUND</w:t>
      </w:r>
    </w:p>
    <w:p w14:paraId="1FC16977" w14:textId="3AEF4D7F" w:rsidR="009B2B37" w:rsidRDefault="009B2B37" w:rsidP="00D9054A">
      <w:r>
        <w:tab/>
        <w:t>Elliot</w:t>
      </w:r>
      <w:r w:rsidR="00B950B4">
        <w:t>t</w:t>
      </w:r>
      <w:r>
        <w:t xml:space="preserve"> is the City Attorney </w:t>
      </w:r>
      <w:r w:rsidR="00B950B4">
        <w:t xml:space="preserve">for the City of San Diego </w:t>
      </w:r>
      <w:r>
        <w:t xml:space="preserve">and Briggs is an attorney who practices law </w:t>
      </w:r>
      <w:r w:rsidR="002D386F">
        <w:t>in</w:t>
      </w:r>
      <w:r w:rsidR="00B950B4">
        <w:t xml:space="preserve"> </w:t>
      </w:r>
      <w:r>
        <w:t xml:space="preserve">San Diego.  Briggs challenged the incumbent Elliott for her seat in </w:t>
      </w:r>
      <w:r w:rsidR="00B950B4">
        <w:t xml:space="preserve">political </w:t>
      </w:r>
      <w:r>
        <w:t>office</w:t>
      </w:r>
      <w:r w:rsidR="007367C1">
        <w:t xml:space="preserve"> </w:t>
      </w:r>
      <w:r w:rsidR="00F62938">
        <w:t>during</w:t>
      </w:r>
      <w:r w:rsidR="007367C1">
        <w:t xml:space="preserve"> the </w:t>
      </w:r>
      <w:r w:rsidR="000D23C6">
        <w:t xml:space="preserve">November </w:t>
      </w:r>
      <w:r w:rsidR="007367C1">
        <w:t>2020 general election</w:t>
      </w:r>
      <w:r>
        <w:t xml:space="preserve">.  As </w:t>
      </w:r>
      <w:r w:rsidR="007E354C">
        <w:t xml:space="preserve">is </w:t>
      </w:r>
      <w:r>
        <w:t xml:space="preserve">often the case with political elections, the </w:t>
      </w:r>
      <w:r w:rsidR="00B950B4">
        <w:t>race</w:t>
      </w:r>
      <w:r>
        <w:t xml:space="preserve"> between Elliott </w:t>
      </w:r>
      <w:r>
        <w:lastRenderedPageBreak/>
        <w:t xml:space="preserve">and Briggs </w:t>
      </w:r>
      <w:r w:rsidR="000D23C6">
        <w:t>was</w:t>
      </w:r>
      <w:r w:rsidR="00B950B4">
        <w:t xml:space="preserve"> </w:t>
      </w:r>
      <w:r w:rsidR="000D23C6">
        <w:t xml:space="preserve">extremely </w:t>
      </w:r>
      <w:r>
        <w:t>contentious</w:t>
      </w:r>
      <w:r w:rsidR="00C87305">
        <w:t>.  It also</w:t>
      </w:r>
      <w:r>
        <w:t xml:space="preserve"> spawned </w:t>
      </w:r>
      <w:r w:rsidR="002D386F">
        <w:t>several lawsuits</w:t>
      </w:r>
      <w:r w:rsidR="00B950B4">
        <w:t xml:space="preserve">, including the </w:t>
      </w:r>
      <w:r w:rsidR="002D386F">
        <w:t>litigation</w:t>
      </w:r>
      <w:r w:rsidR="00B950B4">
        <w:t xml:space="preserve"> </w:t>
      </w:r>
      <w:r w:rsidR="00371E12">
        <w:t xml:space="preserve">out </w:t>
      </w:r>
      <w:r w:rsidR="00B950B4">
        <w:t>of which this appeal arises.</w:t>
      </w:r>
    </w:p>
    <w:p w14:paraId="614D9EE6" w14:textId="0C9C1835" w:rsidR="00CF35AC" w:rsidRDefault="00CF35AC" w:rsidP="00CF35AC">
      <w:pPr>
        <w:pStyle w:val="Heading2"/>
      </w:pPr>
      <w:r>
        <w:t xml:space="preserve">The </w:t>
      </w:r>
      <w:r w:rsidR="00E92628">
        <w:t>Litigation</w:t>
      </w:r>
    </w:p>
    <w:p w14:paraId="3A553F7F" w14:textId="74DF5989" w:rsidR="007367C1" w:rsidRDefault="00B950B4" w:rsidP="00D9054A">
      <w:r>
        <w:tab/>
      </w:r>
      <w:r w:rsidR="00CF35AC">
        <w:t>On October 29, 2020, shortly before election day</w:t>
      </w:r>
      <w:r w:rsidR="007E354C">
        <w:t xml:space="preserve">, </w:t>
      </w:r>
      <w:r>
        <w:t>Briggs filed a defamation complaint against Elliott</w:t>
      </w:r>
      <w:r w:rsidR="00DD7A65">
        <w:t xml:space="preserve">.  </w:t>
      </w:r>
      <w:r w:rsidR="007E354C">
        <w:t xml:space="preserve">Briggs </w:t>
      </w:r>
      <w:r w:rsidR="00DD7A65">
        <w:t>alleged</w:t>
      </w:r>
      <w:r w:rsidR="00CF35AC">
        <w:t xml:space="preserve"> that </w:t>
      </w:r>
      <w:r w:rsidR="00DD7A65">
        <w:t>Elliott</w:t>
      </w:r>
      <w:r>
        <w:t xml:space="preserve"> </w:t>
      </w:r>
      <w:r w:rsidR="007C26F7">
        <w:t xml:space="preserve">maliciously </w:t>
      </w:r>
      <w:r w:rsidR="00C87305">
        <w:t>ran</w:t>
      </w:r>
      <w:r w:rsidR="00B9191E">
        <w:t xml:space="preserve"> a</w:t>
      </w:r>
      <w:r w:rsidR="00584245">
        <w:t>n</w:t>
      </w:r>
      <w:r w:rsidR="00B9191E">
        <w:t xml:space="preserve"> </w:t>
      </w:r>
      <w:r w:rsidR="00C87305">
        <w:t xml:space="preserve">attack advertisement </w:t>
      </w:r>
      <w:r w:rsidR="000D23C6">
        <w:t>against him</w:t>
      </w:r>
      <w:r w:rsidR="00B9191E">
        <w:t xml:space="preserve">, which </w:t>
      </w:r>
      <w:r w:rsidR="00584245">
        <w:t xml:space="preserve">falsely </w:t>
      </w:r>
      <w:r w:rsidR="00B9191E">
        <w:t>stated</w:t>
      </w:r>
      <w:r w:rsidR="000D23C6">
        <w:t xml:space="preserve"> </w:t>
      </w:r>
      <w:r w:rsidR="00C87305">
        <w:t xml:space="preserve">that </w:t>
      </w:r>
      <w:r w:rsidR="007C26F7">
        <w:t>our court</w:t>
      </w:r>
      <w:r w:rsidR="00C87305">
        <w:t xml:space="preserve"> found </w:t>
      </w:r>
      <w:r w:rsidR="000D23C6">
        <w:t>him</w:t>
      </w:r>
      <w:r>
        <w:t xml:space="preserve"> </w:t>
      </w:r>
      <w:r w:rsidR="00C87305">
        <w:t xml:space="preserve">to have </w:t>
      </w:r>
      <w:r>
        <w:t>engaged in “possibly criminal” conduct</w:t>
      </w:r>
      <w:r w:rsidR="002D386F">
        <w:t xml:space="preserve"> while representing a client in a legal matter</w:t>
      </w:r>
      <w:r>
        <w:t xml:space="preserve">. </w:t>
      </w:r>
      <w:r w:rsidR="002D386F">
        <w:t xml:space="preserve"> Elliott filed a special motion to strike </w:t>
      </w:r>
      <w:r w:rsidR="007E354C">
        <w:t>the</w:t>
      </w:r>
      <w:r w:rsidR="00584C99">
        <w:t xml:space="preserve"> </w:t>
      </w:r>
      <w:r w:rsidR="002D386F">
        <w:t xml:space="preserve">complaint under the </w:t>
      </w:r>
      <w:r w:rsidR="007C26F7">
        <w:t>a</w:t>
      </w:r>
      <w:r w:rsidR="002D386F">
        <w:t xml:space="preserve">nti-SLAPP statute.  </w:t>
      </w:r>
    </w:p>
    <w:p w14:paraId="3A827B29" w14:textId="55F73765" w:rsidR="005246B5" w:rsidRDefault="007367C1" w:rsidP="00D9054A">
      <w:r>
        <w:tab/>
      </w:r>
      <w:r w:rsidR="005246B5">
        <w:t>On March 12, 2021, t</w:t>
      </w:r>
      <w:r w:rsidR="00C87305">
        <w:t xml:space="preserve">he trial court </w:t>
      </w:r>
      <w:r w:rsidR="004B09C4">
        <w:t>granted</w:t>
      </w:r>
      <w:r w:rsidR="00C87305">
        <w:t xml:space="preserve"> </w:t>
      </w:r>
      <w:r w:rsidR="00E92628">
        <w:t>the</w:t>
      </w:r>
      <w:r w:rsidR="00C87305">
        <w:t xml:space="preserve"> </w:t>
      </w:r>
      <w:r w:rsidR="007C26F7">
        <w:t>a</w:t>
      </w:r>
      <w:r w:rsidR="00DE0919">
        <w:t>nti-SLAPP motion</w:t>
      </w:r>
      <w:r>
        <w:t xml:space="preserve">.  </w:t>
      </w:r>
      <w:r w:rsidR="005246B5">
        <w:t xml:space="preserve">The </w:t>
      </w:r>
      <w:r w:rsidR="00584245">
        <w:t>court</w:t>
      </w:r>
      <w:r w:rsidR="005246B5">
        <w:t xml:space="preserve"> </w:t>
      </w:r>
      <w:r w:rsidR="00FA18A0">
        <w:t xml:space="preserve">directed Elliott to prepare a </w:t>
      </w:r>
      <w:r w:rsidR="00584245">
        <w:t xml:space="preserve">proposed </w:t>
      </w:r>
      <w:r w:rsidR="00FA18A0">
        <w:t xml:space="preserve">judgment of dismissal and </w:t>
      </w:r>
      <w:r w:rsidR="008106BE">
        <w:t xml:space="preserve">awarded </w:t>
      </w:r>
      <w:r w:rsidR="00DE0919">
        <w:t xml:space="preserve">$28,873 in attorney’s fees </w:t>
      </w:r>
      <w:r w:rsidR="008106BE">
        <w:t>to Elliott as</w:t>
      </w:r>
      <w:r>
        <w:t xml:space="preserve"> the prevailing defendant </w:t>
      </w:r>
      <w:r w:rsidR="00584245">
        <w:t>in</w:t>
      </w:r>
      <w:r>
        <w:t xml:space="preserve"> </w:t>
      </w:r>
      <w:r w:rsidR="006138A8">
        <w:t>an</w:t>
      </w:r>
      <w:r>
        <w:t xml:space="preserve"> anti-SLAPP </w:t>
      </w:r>
      <w:r w:rsidR="00584245">
        <w:t xml:space="preserve">proceeding </w:t>
      </w:r>
      <w:r>
        <w:t>(</w:t>
      </w:r>
      <w:r w:rsidR="00474A4F">
        <w:t xml:space="preserve">see </w:t>
      </w:r>
      <w:r>
        <w:t>§ 425.16, subd.</w:t>
      </w:r>
      <w:r w:rsidR="00FC4471">
        <w:t> </w:t>
      </w:r>
      <w:r>
        <w:t xml:space="preserve">(c)(1)). </w:t>
      </w:r>
      <w:r w:rsidR="00F62938">
        <w:t xml:space="preserve"> </w:t>
      </w:r>
    </w:p>
    <w:p w14:paraId="4C3F8B2F" w14:textId="2A17EF2C" w:rsidR="007E354C" w:rsidRDefault="005246B5" w:rsidP="00D9054A">
      <w:r>
        <w:tab/>
      </w:r>
      <w:r w:rsidR="00F62938">
        <w:t xml:space="preserve">On </w:t>
      </w:r>
      <w:r w:rsidR="00F31D63">
        <w:t xml:space="preserve">April 22, 2021, the </w:t>
      </w:r>
      <w:r>
        <w:t xml:space="preserve">trial </w:t>
      </w:r>
      <w:r w:rsidR="00F31D63">
        <w:t>court</w:t>
      </w:r>
      <w:r w:rsidR="000F7B9F">
        <w:t xml:space="preserve"> adopted</w:t>
      </w:r>
      <w:r w:rsidR="00F31D63">
        <w:t xml:space="preserve"> </w:t>
      </w:r>
      <w:r w:rsidR="00B9191E">
        <w:t xml:space="preserve">a modified version of </w:t>
      </w:r>
      <w:r w:rsidR="00FA18A0">
        <w:t>Elliott’s</w:t>
      </w:r>
      <w:r w:rsidR="00F31D63">
        <w:t xml:space="preserve"> proposed judgment</w:t>
      </w:r>
      <w:r w:rsidR="00E92628">
        <w:t>, which</w:t>
      </w:r>
      <w:r w:rsidR="00F31D63">
        <w:t xml:space="preserve"> </w:t>
      </w:r>
      <w:r w:rsidR="00E92628">
        <w:t xml:space="preserve">struck the complaint </w:t>
      </w:r>
      <w:r w:rsidR="00584245">
        <w:t xml:space="preserve">in its entirety </w:t>
      </w:r>
      <w:r w:rsidR="00E92628">
        <w:t xml:space="preserve">and </w:t>
      </w:r>
      <w:r w:rsidR="00F31D63">
        <w:t xml:space="preserve">ordered Briggs to pay </w:t>
      </w:r>
      <w:r w:rsidR="00CF35AC">
        <w:t>Elliott</w:t>
      </w:r>
      <w:r w:rsidR="00DD7A65">
        <w:t xml:space="preserve"> </w:t>
      </w:r>
      <w:r w:rsidR="00F31D63">
        <w:t xml:space="preserve">attorney’s fees </w:t>
      </w:r>
      <w:r w:rsidR="00474A4F">
        <w:t xml:space="preserve">totaling $28,873 </w:t>
      </w:r>
      <w:r w:rsidR="00F31D63">
        <w:t xml:space="preserve">and </w:t>
      </w:r>
      <w:r w:rsidR="00CF35AC">
        <w:t xml:space="preserve">additional </w:t>
      </w:r>
      <w:r w:rsidR="00D41A18">
        <w:t xml:space="preserve">prejudgment </w:t>
      </w:r>
      <w:r w:rsidR="00F31D63">
        <w:t xml:space="preserve">costs </w:t>
      </w:r>
      <w:r w:rsidR="000F7B9F">
        <w:t xml:space="preserve">in an amount </w:t>
      </w:r>
      <w:r w:rsidR="00D41A18">
        <w:t>to be established</w:t>
      </w:r>
      <w:r w:rsidR="00DD7A65">
        <w:t xml:space="preserve"> in </w:t>
      </w:r>
      <w:r w:rsidR="007E354C">
        <w:t xml:space="preserve">a forthcoming memorandum of costs.  That same day, Elliott filed a </w:t>
      </w:r>
      <w:r w:rsidR="002B63F5">
        <w:t xml:space="preserve">verified </w:t>
      </w:r>
      <w:r w:rsidR="007E354C">
        <w:t xml:space="preserve">memorandum of costs seeking $820 in </w:t>
      </w:r>
      <w:r w:rsidR="00CF35AC">
        <w:t xml:space="preserve">additional </w:t>
      </w:r>
      <w:r w:rsidR="00D41A18">
        <w:t xml:space="preserve">prejudgment </w:t>
      </w:r>
      <w:r w:rsidR="007E354C">
        <w:t xml:space="preserve">costs (hereafter, the April Memorandum of Costs). </w:t>
      </w:r>
      <w:r w:rsidRPr="005246B5">
        <w:t xml:space="preserve"> </w:t>
      </w:r>
      <w:r>
        <w:t xml:space="preserve">Briggs did not file a motion to tax the costs </w:t>
      </w:r>
      <w:r w:rsidR="002B63F5">
        <w:t xml:space="preserve">claimed </w:t>
      </w:r>
      <w:r w:rsidR="00CF35AC">
        <w:t>in</w:t>
      </w:r>
      <w:r>
        <w:t xml:space="preserve"> the April Memorandum of Costs.</w:t>
      </w:r>
    </w:p>
    <w:p w14:paraId="126D3547" w14:textId="7A288E58" w:rsidR="009B2B37" w:rsidRDefault="008106BE" w:rsidP="00CF35AC">
      <w:pPr>
        <w:pStyle w:val="Heading2"/>
      </w:pPr>
      <w:r>
        <w:t>Enforcement of the Judgment</w:t>
      </w:r>
    </w:p>
    <w:p w14:paraId="19626F50" w14:textId="1C78546C" w:rsidR="005246B5" w:rsidRDefault="0039092A" w:rsidP="00D9054A">
      <w:r>
        <w:tab/>
      </w:r>
      <w:r w:rsidR="008106BE">
        <w:t>For several months after</w:t>
      </w:r>
      <w:r w:rsidR="000F7B9F">
        <w:t xml:space="preserve"> the entry of judgment</w:t>
      </w:r>
      <w:r w:rsidR="005246B5">
        <w:t xml:space="preserve">, </w:t>
      </w:r>
      <w:r w:rsidR="00D41A18">
        <w:t xml:space="preserve">Elliott </w:t>
      </w:r>
      <w:r w:rsidR="004B09C4">
        <w:t xml:space="preserve">tried </w:t>
      </w:r>
      <w:r w:rsidR="00D41A18">
        <w:t>to enforce the judgment</w:t>
      </w:r>
      <w:r w:rsidR="005246B5">
        <w:t xml:space="preserve"> </w:t>
      </w:r>
      <w:r w:rsidR="008106BE">
        <w:t>against Briggs</w:t>
      </w:r>
      <w:r w:rsidR="00D41A18">
        <w:t xml:space="preserve">.  She recorded abstracts of judgment in three </w:t>
      </w:r>
      <w:r w:rsidR="00584245">
        <w:t xml:space="preserve">different </w:t>
      </w:r>
      <w:r w:rsidR="00D41A18">
        <w:t>counties to obtain judgment liens on Briggs’ real property, obtained writs of execution to levy on his property, initiated a garnishment of his wages, secured orders for judgment</w:t>
      </w:r>
      <w:r w:rsidR="00584245">
        <w:t>-</w:t>
      </w:r>
      <w:r w:rsidR="00D41A18">
        <w:t>debtor and third</w:t>
      </w:r>
      <w:r w:rsidR="00584245">
        <w:t>-</w:t>
      </w:r>
      <w:r w:rsidR="00D41A18">
        <w:t xml:space="preserve">party examinations, and </w:t>
      </w:r>
      <w:r w:rsidR="00D41A18">
        <w:lastRenderedPageBreak/>
        <w:t>propounded written discovery requests on him.</w:t>
      </w:r>
      <w:r w:rsidR="0005364A">
        <w:t xml:space="preserve"> </w:t>
      </w:r>
      <w:r w:rsidR="00D41A18">
        <w:t xml:space="preserve"> </w:t>
      </w:r>
      <w:r w:rsidR="003155FE">
        <w:t xml:space="preserve">Despite these </w:t>
      </w:r>
      <w:r w:rsidR="00584245">
        <w:t xml:space="preserve">concerted </w:t>
      </w:r>
      <w:r w:rsidR="003155FE">
        <w:t xml:space="preserve">efforts, </w:t>
      </w:r>
      <w:r w:rsidR="005D5CA8">
        <w:t>Elliott</w:t>
      </w:r>
      <w:r w:rsidR="003155FE">
        <w:t xml:space="preserve"> </w:t>
      </w:r>
      <w:r w:rsidR="004B09C4">
        <w:t>was</w:t>
      </w:r>
      <w:r w:rsidR="003155FE">
        <w:t xml:space="preserve"> unable to collect on the judgment.</w:t>
      </w:r>
      <w:r w:rsidR="008106BE">
        <w:rPr>
          <w:rStyle w:val="FootnoteReference"/>
        </w:rPr>
        <w:footnoteReference w:id="2"/>
      </w:r>
    </w:p>
    <w:p w14:paraId="4D5B8DE4" w14:textId="1EFA3464" w:rsidR="00D41A18" w:rsidRDefault="005246B5" w:rsidP="00D9054A">
      <w:r>
        <w:tab/>
      </w:r>
      <w:r w:rsidR="002B63F5">
        <w:t>On August 26, 2021, i</w:t>
      </w:r>
      <w:r w:rsidR="00474A4F">
        <w:t>n connection with these collection efforts</w:t>
      </w:r>
      <w:r w:rsidR="0005364A">
        <w:t xml:space="preserve">, Elliott </w:t>
      </w:r>
      <w:r w:rsidR="00D41A18">
        <w:t xml:space="preserve">filed a </w:t>
      </w:r>
      <w:r w:rsidR="002B63F5">
        <w:t xml:space="preserve">verified </w:t>
      </w:r>
      <w:r w:rsidR="00D41A18">
        <w:t xml:space="preserve">memorandum of costs (hereafter, the August Memorandum of Costs), claiming $968.07 in </w:t>
      </w:r>
      <w:r w:rsidR="00CF35AC">
        <w:t xml:space="preserve">accrued </w:t>
      </w:r>
      <w:r w:rsidR="00D41A18">
        <w:t>interest</w:t>
      </w:r>
      <w:r w:rsidR="00CF35AC">
        <w:t xml:space="preserve"> as of August 19, 2021</w:t>
      </w:r>
      <w:r w:rsidR="00D41A18">
        <w:t xml:space="preserve">. </w:t>
      </w:r>
      <w:r w:rsidR="00F01522">
        <w:t xml:space="preserve"> </w:t>
      </w:r>
      <w:r w:rsidR="00CF35AC">
        <w:t xml:space="preserve">The August Memorandum of Costs did not seek </w:t>
      </w:r>
      <w:r w:rsidR="00584245">
        <w:t xml:space="preserve">any </w:t>
      </w:r>
      <w:r w:rsidR="00CF35AC">
        <w:t>additional postjudgment attorney’s fees or other costs</w:t>
      </w:r>
      <w:r w:rsidR="00584245">
        <w:t>,</w:t>
      </w:r>
      <w:r w:rsidR="00CF35AC">
        <w:t xml:space="preserve"> apart from interest.  </w:t>
      </w:r>
      <w:r w:rsidR="00F01522">
        <w:t xml:space="preserve">Briggs did not file a motion to tax the costs </w:t>
      </w:r>
      <w:r w:rsidR="002B63F5">
        <w:t xml:space="preserve">claimed </w:t>
      </w:r>
      <w:r w:rsidR="00F01522">
        <w:t>in the August Memorandum of Costs.</w:t>
      </w:r>
    </w:p>
    <w:p w14:paraId="070D296B" w14:textId="30180F5F" w:rsidR="00F01522" w:rsidRDefault="003155FE" w:rsidP="005246B5">
      <w:pPr>
        <w:pStyle w:val="Heading2"/>
        <w:keepNext/>
        <w:keepLines/>
      </w:pPr>
      <w:r>
        <w:t>Briggs’ Delivery of the Cashier’s Check</w:t>
      </w:r>
    </w:p>
    <w:p w14:paraId="7C7FEE81" w14:textId="7FE77E23" w:rsidR="00002AA4" w:rsidRDefault="00D41A18" w:rsidP="00D9054A">
      <w:r>
        <w:tab/>
      </w:r>
      <w:r w:rsidR="00002AA4">
        <w:t xml:space="preserve">On November 13, 2021, </w:t>
      </w:r>
      <w:r w:rsidR="000F7B9F">
        <w:t xml:space="preserve">shortly after Elliott propounded extensive written discovery requests on Briggs, </w:t>
      </w:r>
      <w:r w:rsidR="00AC3652">
        <w:t>he</w:t>
      </w:r>
      <w:r w:rsidR="00002AA4">
        <w:t xml:space="preserve"> sent a $31,450.09 cashier’s check to </w:t>
      </w:r>
      <w:r w:rsidR="00474A4F">
        <w:t>Elliott</w:t>
      </w:r>
      <w:r w:rsidR="00002AA4">
        <w:t xml:space="preserve"> at the City Attorney’s Office.  </w:t>
      </w:r>
      <w:r w:rsidR="0005364A" w:rsidRPr="0005364A">
        <w:t xml:space="preserve">According to Briggs, the $31,450.09 cashier’s check </w:t>
      </w:r>
      <w:r w:rsidR="008106BE">
        <w:t xml:space="preserve">satisfied the judgment in full and </w:t>
      </w:r>
      <w:r w:rsidR="0005364A" w:rsidRPr="0005364A">
        <w:t xml:space="preserve">encompassed a </w:t>
      </w:r>
      <w:r w:rsidR="00584245">
        <w:t xml:space="preserve">judgment </w:t>
      </w:r>
      <w:r w:rsidR="0005364A" w:rsidRPr="0005364A">
        <w:t>principal payment of $29,693 (</w:t>
      </w:r>
      <w:r w:rsidR="000F7B9F">
        <w:t xml:space="preserve">consisting of </w:t>
      </w:r>
      <w:r w:rsidR="0005364A" w:rsidRPr="0005364A">
        <w:t xml:space="preserve">$28,873 in attorney’s fees and $820 in prejudgment costs), an interest payment of $1,692.09 (calculated at $8.135 per day multiplied by 208 days), and an additional payment of $65 for a debtor-examination court fee and judgment lien filing fee. </w:t>
      </w:r>
      <w:r w:rsidR="0005364A">
        <w:t xml:space="preserve"> </w:t>
      </w:r>
      <w:r w:rsidR="00002AA4">
        <w:t xml:space="preserve">The cashier’s check included </w:t>
      </w:r>
      <w:r w:rsidR="00BC538D">
        <w:t xml:space="preserve">a </w:t>
      </w:r>
      <w:r w:rsidR="00002AA4">
        <w:t>notation</w:t>
      </w:r>
      <w:r w:rsidR="00716126">
        <w:t xml:space="preserve"> stating</w:t>
      </w:r>
      <w:r w:rsidR="00002AA4">
        <w:t xml:space="preserve">, “JUDGMENT PAID IN FULL FOR SAN DIEGO SUPERIOR COURT CASE NO. 37–2020–00037312.” </w:t>
      </w:r>
      <w:r w:rsidR="00793681">
        <w:t xml:space="preserve"> The cashier’s check was delivered to the City Attorney’s </w:t>
      </w:r>
      <w:r w:rsidR="008F6994">
        <w:t>O</w:t>
      </w:r>
      <w:r w:rsidR="00793681">
        <w:t>ffice on November 16, 2021, at 10:03</w:t>
      </w:r>
      <w:r w:rsidR="00584245">
        <w:t> </w:t>
      </w:r>
      <w:r w:rsidR="00793681">
        <w:t xml:space="preserve">a.m., </w:t>
      </w:r>
      <w:r w:rsidR="004B09C4">
        <w:t>and Elliott’s</w:t>
      </w:r>
      <w:r w:rsidR="000A45A8">
        <w:t xml:space="preserve"> support</w:t>
      </w:r>
      <w:r w:rsidR="00793681">
        <w:t xml:space="preserve"> staff </w:t>
      </w:r>
      <w:r w:rsidR="005D5CA8">
        <w:t>gave</w:t>
      </w:r>
      <w:r w:rsidR="00793681">
        <w:t xml:space="preserve"> it to </w:t>
      </w:r>
      <w:r w:rsidR="00700AA5">
        <w:t xml:space="preserve">her </w:t>
      </w:r>
      <w:r w:rsidR="004B09C4">
        <w:t xml:space="preserve">during </w:t>
      </w:r>
      <w:r w:rsidR="00B9191E">
        <w:t>the</w:t>
      </w:r>
      <w:r w:rsidR="004B09C4">
        <w:t xml:space="preserve"> lunch hour. </w:t>
      </w:r>
    </w:p>
    <w:p w14:paraId="66958A06" w14:textId="51867511" w:rsidR="003155FE" w:rsidRDefault="003155FE" w:rsidP="003155FE">
      <w:pPr>
        <w:pStyle w:val="Heading2"/>
      </w:pPr>
      <w:r>
        <w:lastRenderedPageBreak/>
        <w:t>The Post</w:t>
      </w:r>
      <w:r w:rsidR="005E40BD">
        <w:t>j</w:t>
      </w:r>
      <w:r>
        <w:t>udgment Cost Award</w:t>
      </w:r>
    </w:p>
    <w:p w14:paraId="56EB3E73" w14:textId="3C55CB4E" w:rsidR="00C417CF" w:rsidRDefault="00855FBF" w:rsidP="00D9054A">
      <w:r>
        <w:tab/>
        <w:t xml:space="preserve">Later that </w:t>
      </w:r>
      <w:r w:rsidR="005E40BD">
        <w:t xml:space="preserve">same </w:t>
      </w:r>
      <w:r>
        <w:t>day</w:t>
      </w:r>
      <w:r w:rsidR="003155FE">
        <w:t xml:space="preserve"> (November 16, 2021)</w:t>
      </w:r>
      <w:r>
        <w:t xml:space="preserve">, Elliott filed two </w:t>
      </w:r>
      <w:r w:rsidR="005571F0">
        <w:t xml:space="preserve">separate </w:t>
      </w:r>
      <w:r w:rsidR="000F7B9F">
        <w:t xml:space="preserve">court </w:t>
      </w:r>
      <w:r w:rsidR="005571F0">
        <w:t>filings</w:t>
      </w:r>
      <w:r>
        <w:t xml:space="preserve"> </w:t>
      </w:r>
      <w:r w:rsidR="003155FE">
        <w:t xml:space="preserve">claiming entitlement to postjudgment </w:t>
      </w:r>
      <w:r w:rsidR="00AC3652">
        <w:t xml:space="preserve">collection </w:t>
      </w:r>
      <w:r w:rsidR="003155FE">
        <w:t>costs, including attorney’s fees</w:t>
      </w:r>
      <w:r>
        <w:t>.  First, at 2:13 p.m.</w:t>
      </w:r>
      <w:r w:rsidR="00E11E4A">
        <w:t>,</w:t>
      </w:r>
      <w:r>
        <w:t xml:space="preserve"> she filed a</w:t>
      </w:r>
      <w:r w:rsidR="002B63F5">
        <w:t xml:space="preserve"> verified</w:t>
      </w:r>
      <w:r>
        <w:t xml:space="preserve"> memorandum of costs (hereafter, the November Memorandum of Costs)</w:t>
      </w:r>
      <w:r w:rsidR="00E11E4A">
        <w:t xml:space="preserve"> seeking $13,789.10 in </w:t>
      </w:r>
      <w:r w:rsidR="00584245">
        <w:t xml:space="preserve">postjudgment </w:t>
      </w:r>
      <w:r w:rsidR="00076994">
        <w:t xml:space="preserve">collection </w:t>
      </w:r>
      <w:r w:rsidR="00CF35AC">
        <w:t>costs</w:t>
      </w:r>
      <w:r w:rsidR="005D5CA8">
        <w:t xml:space="preserve">, including </w:t>
      </w:r>
      <w:r w:rsidR="00D43B9D">
        <w:t>$12,941.20 in attorney’s fees and $847.90 in other costs</w:t>
      </w:r>
      <w:r w:rsidR="00E11E4A">
        <w:t xml:space="preserve">. </w:t>
      </w:r>
      <w:r w:rsidR="00D43B9D">
        <w:t xml:space="preserve"> </w:t>
      </w:r>
      <w:r w:rsidR="003155FE">
        <w:t xml:space="preserve">She served the November Memorandum of Costs on Briggs by </w:t>
      </w:r>
      <w:r w:rsidR="00474A4F">
        <w:t>mailing</w:t>
      </w:r>
      <w:r w:rsidR="003155FE">
        <w:t xml:space="preserve"> it to </w:t>
      </w:r>
      <w:r w:rsidR="00770FC3">
        <w:t>his law office</w:t>
      </w:r>
      <w:r w:rsidR="006930E5">
        <w:t xml:space="preserve"> in Upland, California</w:t>
      </w:r>
      <w:r w:rsidR="003155FE">
        <w:t>.</w:t>
      </w:r>
      <w:r w:rsidR="00B85AD5">
        <w:rPr>
          <w:rStyle w:val="FootnoteReference"/>
        </w:rPr>
        <w:footnoteReference w:id="3"/>
      </w:r>
      <w:r w:rsidR="003155FE">
        <w:t xml:space="preserve">  </w:t>
      </w:r>
      <w:r w:rsidR="00D43B9D">
        <w:t>Second</w:t>
      </w:r>
      <w:r w:rsidR="00E11E4A">
        <w:t>, at 4:06 p.m.</w:t>
      </w:r>
      <w:r w:rsidR="00C417CF">
        <w:t>,</w:t>
      </w:r>
      <w:r w:rsidR="00E11E4A">
        <w:t xml:space="preserve"> </w:t>
      </w:r>
      <w:r w:rsidR="003155FE">
        <w:t>Elliott</w:t>
      </w:r>
      <w:r w:rsidR="00E11E4A">
        <w:t xml:space="preserve"> filed a noticed motion requesting </w:t>
      </w:r>
      <w:r w:rsidR="00570F2C">
        <w:t>the same amount</w:t>
      </w:r>
      <w:r w:rsidR="00E11E4A">
        <w:t xml:space="preserve"> in </w:t>
      </w:r>
      <w:r w:rsidR="003155FE">
        <w:t xml:space="preserve">attorney’s fees and other </w:t>
      </w:r>
      <w:r w:rsidR="00E11E4A">
        <w:t xml:space="preserve">costs. </w:t>
      </w:r>
      <w:r w:rsidR="00C417CF">
        <w:t xml:space="preserve"> Together with the motion, </w:t>
      </w:r>
      <w:r w:rsidR="00716126">
        <w:t>she</w:t>
      </w:r>
      <w:r w:rsidR="00C417CF">
        <w:t xml:space="preserve"> filed declarations from her attorneys </w:t>
      </w:r>
      <w:r w:rsidR="005D5CA8">
        <w:t xml:space="preserve">stating </w:t>
      </w:r>
      <w:r w:rsidR="00C417CF">
        <w:t>the</w:t>
      </w:r>
      <w:r w:rsidR="000F7B9F">
        <w:t>ir</w:t>
      </w:r>
      <w:r w:rsidR="00C417CF">
        <w:t xml:space="preserve"> hourly </w:t>
      </w:r>
      <w:r w:rsidR="000F7B9F">
        <w:t xml:space="preserve">billing </w:t>
      </w:r>
      <w:r w:rsidR="00C417CF">
        <w:t xml:space="preserve">rates and </w:t>
      </w:r>
      <w:r w:rsidR="005D5CA8">
        <w:t xml:space="preserve">describing </w:t>
      </w:r>
      <w:r w:rsidR="00C417CF">
        <w:t>the action</w:t>
      </w:r>
      <w:r w:rsidR="00570F2C">
        <w:t>s</w:t>
      </w:r>
      <w:r w:rsidR="00C417CF">
        <w:t xml:space="preserve"> they took on her behalf to collect on the judgment. </w:t>
      </w:r>
    </w:p>
    <w:p w14:paraId="492A3954" w14:textId="1E161770" w:rsidR="006538C4" w:rsidRDefault="006538C4" w:rsidP="00D9054A">
      <w:r>
        <w:tab/>
        <w:t xml:space="preserve">On November 17, 2021, Briggs may—or may not—have served Elliott via first-class mail </w:t>
      </w:r>
      <w:r w:rsidR="0005364A">
        <w:t xml:space="preserve">with a written demand to acknowledge satisfaction of the judgment </w:t>
      </w:r>
      <w:r w:rsidR="00D00ED6">
        <w:t>under</w:t>
      </w:r>
      <w:r w:rsidR="0005364A">
        <w:t xml:space="preserve"> </w:t>
      </w:r>
      <w:bookmarkStart w:id="1" w:name="_Hlk134006519"/>
      <w:r w:rsidR="0005364A">
        <w:t>section 72</w:t>
      </w:r>
      <w:r>
        <w:t>4</w:t>
      </w:r>
      <w:r w:rsidR="0005364A">
        <w:t>.050</w:t>
      </w:r>
      <w:bookmarkEnd w:id="1"/>
      <w:r w:rsidR="0005364A">
        <w:t xml:space="preserve">. </w:t>
      </w:r>
      <w:r w:rsidR="00D00ED6">
        <w:t xml:space="preserve"> </w:t>
      </w:r>
      <w:r w:rsidR="00AC3652">
        <w:t xml:space="preserve">On appeal, </w:t>
      </w:r>
      <w:r w:rsidR="00B07430">
        <w:t>Briggs</w:t>
      </w:r>
      <w:r w:rsidR="00813834">
        <w:t xml:space="preserve"> maintains</w:t>
      </w:r>
      <w:r w:rsidR="00B07430">
        <w:t xml:space="preserve"> he served Elliott with </w:t>
      </w:r>
      <w:bookmarkStart w:id="2" w:name="_Hlk133235603"/>
      <w:r w:rsidR="00B52355">
        <w:t>the</w:t>
      </w:r>
      <w:r w:rsidR="00B07430">
        <w:t xml:space="preserve"> demand</w:t>
      </w:r>
      <w:bookmarkEnd w:id="2"/>
      <w:r w:rsidR="000F7B9F">
        <w:t>, while Elliott denies he did so</w:t>
      </w:r>
      <w:r w:rsidR="00B07430">
        <w:t xml:space="preserve">.  Although the parties dispute </w:t>
      </w:r>
      <w:r w:rsidR="00D00ED6">
        <w:t xml:space="preserve">whether </w:t>
      </w:r>
      <w:r w:rsidR="005D5CA8">
        <w:t xml:space="preserve">Briggs served </w:t>
      </w:r>
      <w:r w:rsidR="00AC3652">
        <w:t>the</w:t>
      </w:r>
      <w:r w:rsidR="00D00ED6">
        <w:t xml:space="preserve"> demand</w:t>
      </w:r>
      <w:r w:rsidR="00B07430">
        <w:t xml:space="preserve">, they </w:t>
      </w:r>
      <w:r w:rsidR="000F7B9F">
        <w:t>agree on</w:t>
      </w:r>
      <w:r w:rsidR="00B07430">
        <w:t xml:space="preserve"> </w:t>
      </w:r>
      <w:r w:rsidR="00D00ED6">
        <w:t xml:space="preserve">the following:  </w:t>
      </w:r>
      <w:r>
        <w:t xml:space="preserve">Elliott did not file an acknowledgement of </w:t>
      </w:r>
      <w:r w:rsidR="00D00ED6">
        <w:t xml:space="preserve">full </w:t>
      </w:r>
      <w:r>
        <w:t>satisfaction with the court</w:t>
      </w:r>
      <w:r w:rsidR="000F7B9F">
        <w:t xml:space="preserve"> in response to </w:t>
      </w:r>
      <w:r w:rsidR="005D5CA8">
        <w:t>the</w:t>
      </w:r>
      <w:r w:rsidR="000F7B9F">
        <w:t xml:space="preserve"> </w:t>
      </w:r>
      <w:r w:rsidR="00813834">
        <w:t>alleged</w:t>
      </w:r>
      <w:r w:rsidR="000F7B9F">
        <w:t xml:space="preserve"> demand</w:t>
      </w:r>
      <w:r w:rsidR="00B07430">
        <w:t xml:space="preserve">; </w:t>
      </w:r>
      <w:r>
        <w:t xml:space="preserve">Briggs did not </w:t>
      </w:r>
      <w:r w:rsidR="001B0C78">
        <w:t xml:space="preserve">move </w:t>
      </w:r>
      <w:r>
        <w:t xml:space="preserve">for an order requiring Elliott to comply </w:t>
      </w:r>
      <w:r w:rsidRPr="006538C4">
        <w:t xml:space="preserve">with </w:t>
      </w:r>
      <w:r w:rsidR="005D5CA8">
        <w:t>the</w:t>
      </w:r>
      <w:r w:rsidR="00813834">
        <w:t xml:space="preserve"> alleged demand before the issuance of the </w:t>
      </w:r>
      <w:r w:rsidR="00990686">
        <w:t>cost award</w:t>
      </w:r>
      <w:r w:rsidR="00813834">
        <w:t xml:space="preserve"> that is the focus of this appeal</w:t>
      </w:r>
      <w:r w:rsidR="00B07430">
        <w:t xml:space="preserve">; and the court </w:t>
      </w:r>
      <w:r w:rsidR="005D5CA8">
        <w:t>made</w:t>
      </w:r>
      <w:r w:rsidR="00B07430">
        <w:t xml:space="preserve"> no express findings </w:t>
      </w:r>
      <w:r w:rsidR="00813834">
        <w:t xml:space="preserve">about </w:t>
      </w:r>
      <w:r w:rsidR="00B07430">
        <w:t xml:space="preserve">whether Briggs </w:t>
      </w:r>
      <w:r w:rsidR="00076994">
        <w:t xml:space="preserve">in fact </w:t>
      </w:r>
      <w:r w:rsidR="00B07430">
        <w:t>serve</w:t>
      </w:r>
      <w:r w:rsidR="00D00ED6">
        <w:t>d</w:t>
      </w:r>
      <w:r w:rsidR="000F7B9F">
        <w:t xml:space="preserve"> </w:t>
      </w:r>
      <w:r w:rsidR="00B07430">
        <w:t xml:space="preserve">Elliott with </w:t>
      </w:r>
      <w:r w:rsidR="005D5CA8">
        <w:t>the</w:t>
      </w:r>
      <w:r w:rsidR="00076994">
        <w:t xml:space="preserve"> alleged</w:t>
      </w:r>
      <w:r w:rsidR="00B07430">
        <w:t xml:space="preserve"> </w:t>
      </w:r>
      <w:r w:rsidR="00D00ED6">
        <w:t>demand</w:t>
      </w:r>
      <w:r>
        <w:t>.</w:t>
      </w:r>
    </w:p>
    <w:p w14:paraId="5614DE1A" w14:textId="6DBAA9F6" w:rsidR="007E7E96" w:rsidRDefault="007E7E96" w:rsidP="00D9054A">
      <w:r>
        <w:tab/>
        <w:t xml:space="preserve">On December 6, 2021, Briggs filed an ex parte application </w:t>
      </w:r>
      <w:r w:rsidR="005D5CA8">
        <w:t>asking the</w:t>
      </w:r>
      <w:r w:rsidR="008106BE">
        <w:t xml:space="preserve"> court</w:t>
      </w:r>
      <w:r w:rsidR="00813834">
        <w:t xml:space="preserve"> </w:t>
      </w:r>
      <w:r w:rsidR="005D5CA8">
        <w:t xml:space="preserve">to </w:t>
      </w:r>
      <w:r>
        <w:t xml:space="preserve">reschedule the hearing on </w:t>
      </w:r>
      <w:r w:rsidR="00B52355">
        <w:t xml:space="preserve">Elliott’s </w:t>
      </w:r>
      <w:r>
        <w:t xml:space="preserve">motion </w:t>
      </w:r>
      <w:r w:rsidR="00014EEC">
        <w:t xml:space="preserve">for </w:t>
      </w:r>
      <w:r>
        <w:t>attorney’s fees and costs</w:t>
      </w:r>
      <w:r w:rsidR="00813834">
        <w:t xml:space="preserve"> </w:t>
      </w:r>
      <w:r w:rsidR="00014EEC">
        <w:t xml:space="preserve">and to </w:t>
      </w:r>
      <w:r w:rsidR="008106BE">
        <w:t>grant him</w:t>
      </w:r>
      <w:r w:rsidR="00813834">
        <w:t xml:space="preserve"> other </w:t>
      </w:r>
      <w:r w:rsidR="00014EEC">
        <w:t xml:space="preserve">collection-related </w:t>
      </w:r>
      <w:r w:rsidR="00813834">
        <w:t>relief</w:t>
      </w:r>
      <w:r>
        <w:t xml:space="preserve">.  </w:t>
      </w:r>
      <w:r w:rsidR="000A45A8">
        <w:t>Of relevance here</w:t>
      </w:r>
      <w:r>
        <w:t xml:space="preserve">, </w:t>
      </w:r>
      <w:r w:rsidR="00B52355">
        <w:t>he</w:t>
      </w:r>
      <w:r>
        <w:t xml:space="preserve"> </w:t>
      </w:r>
      <w:r>
        <w:lastRenderedPageBreak/>
        <w:t xml:space="preserve">argued </w:t>
      </w:r>
      <w:r w:rsidR="00076994">
        <w:t xml:space="preserve">in his application that </w:t>
      </w:r>
      <w:r w:rsidR="00474A4F">
        <w:t>the request</w:t>
      </w:r>
      <w:r w:rsidR="005D5CA8">
        <w:t>ed</w:t>
      </w:r>
      <w:r w:rsidR="00474A4F">
        <w:t xml:space="preserve"> </w:t>
      </w:r>
      <w:r w:rsidR="008106BE">
        <w:t xml:space="preserve">relief was warranted because </w:t>
      </w:r>
      <w:r>
        <w:t xml:space="preserve">“full payment of the judgment ha[d] been tendered” to Elliott. </w:t>
      </w:r>
    </w:p>
    <w:p w14:paraId="61D8E793" w14:textId="7CA5A2AC" w:rsidR="009E299B" w:rsidRDefault="007E7E96" w:rsidP="00D9054A">
      <w:r>
        <w:tab/>
        <w:t xml:space="preserve">The following day, Elliott filed a declaration </w:t>
      </w:r>
      <w:r w:rsidR="006538C4">
        <w:t>disputing</w:t>
      </w:r>
      <w:r w:rsidR="009E299B">
        <w:t xml:space="preserve"> </w:t>
      </w:r>
      <w:r w:rsidR="006138A8">
        <w:t>Briggs’</w:t>
      </w:r>
      <w:r w:rsidR="009E299B">
        <w:t xml:space="preserve"> </w:t>
      </w:r>
      <w:r w:rsidR="005D5CA8">
        <w:t>assertion</w:t>
      </w:r>
      <w:r w:rsidR="009E299B">
        <w:t xml:space="preserve"> that the judgment was satisfied</w:t>
      </w:r>
      <w:r>
        <w:t xml:space="preserve">.  </w:t>
      </w:r>
      <w:r w:rsidR="00D43B9D">
        <w:t>S</w:t>
      </w:r>
      <w:r>
        <w:t xml:space="preserve">he averred that, on November 30, 2021, she </w:t>
      </w:r>
      <w:r w:rsidR="005D5CA8">
        <w:t>told</w:t>
      </w:r>
      <w:r>
        <w:t xml:space="preserve"> Briggs</w:t>
      </w:r>
      <w:r w:rsidR="000A45A8">
        <w:t xml:space="preserve"> </w:t>
      </w:r>
      <w:r>
        <w:t xml:space="preserve">the cashier’s check “did not satisfy the judgment in this case.”  </w:t>
      </w:r>
      <w:r w:rsidR="00990686">
        <w:t>Further, she</w:t>
      </w:r>
      <w:r>
        <w:t xml:space="preserve"> </w:t>
      </w:r>
      <w:r w:rsidR="00990686">
        <w:t>stated</w:t>
      </w:r>
      <w:r>
        <w:t xml:space="preserve"> that, on </w:t>
      </w:r>
      <w:r w:rsidR="009E299B">
        <w:t>December</w:t>
      </w:r>
      <w:r>
        <w:t xml:space="preserve"> 6, 2021, she emailed a letter to Briggs and his legal associate </w:t>
      </w:r>
      <w:r w:rsidR="006138A8">
        <w:t>stating</w:t>
      </w:r>
      <w:r>
        <w:t xml:space="preserve"> she was unable to cash the cashier’s check because “[t]he judgment has </w:t>
      </w:r>
      <w:r>
        <w:rPr>
          <w:u w:val="single"/>
        </w:rPr>
        <w:t>not</w:t>
      </w:r>
      <w:r>
        <w:t xml:space="preserve"> been paid in full; it does not include post-judgment fees and costs.”  </w:t>
      </w:r>
      <w:r w:rsidR="00D43B9D">
        <w:t>Elliott appended a</w:t>
      </w:r>
      <w:r w:rsidR="00570F2C">
        <w:t xml:space="preserve"> copy of </w:t>
      </w:r>
      <w:r w:rsidR="00D43B9D">
        <w:t xml:space="preserve">the </w:t>
      </w:r>
      <w:r w:rsidR="00570F2C">
        <w:t xml:space="preserve">letter to </w:t>
      </w:r>
      <w:r w:rsidR="00D43B9D">
        <w:t xml:space="preserve">her </w:t>
      </w:r>
      <w:r w:rsidR="00570F2C">
        <w:t xml:space="preserve">declaration.  </w:t>
      </w:r>
    </w:p>
    <w:p w14:paraId="34BB9234" w14:textId="7A5C2C72" w:rsidR="00D43B9D" w:rsidRDefault="009E299B" w:rsidP="00D9054A">
      <w:r>
        <w:tab/>
        <w:t>A</w:t>
      </w:r>
      <w:r w:rsidR="007E7E96">
        <w:t>t the hearing on Briggs’ ex parte application, Elliott</w:t>
      </w:r>
      <w:r w:rsidR="000A45A8">
        <w:t xml:space="preserve"> </w:t>
      </w:r>
      <w:r w:rsidR="008106BE">
        <w:t>continued to argue that</w:t>
      </w:r>
      <w:r w:rsidR="000A45A8">
        <w:t xml:space="preserve"> </w:t>
      </w:r>
      <w:r w:rsidR="007E7E96">
        <w:t xml:space="preserve">the </w:t>
      </w:r>
      <w:r w:rsidR="00570F2C">
        <w:t>cashier’s check did not satisfy the judgment</w:t>
      </w:r>
      <w:r w:rsidR="00FA18A0">
        <w:t>;</w:t>
      </w:r>
      <w:r w:rsidR="00340545">
        <w:t xml:space="preserve"> </w:t>
      </w:r>
      <w:r w:rsidR="00570F2C">
        <w:t>she intended to pursue</w:t>
      </w:r>
      <w:r w:rsidR="00716126">
        <w:t xml:space="preserve"> the</w:t>
      </w:r>
      <w:r w:rsidR="00570F2C">
        <w:t xml:space="preserve"> fees and costs she </w:t>
      </w:r>
      <w:r w:rsidR="005D5CA8">
        <w:t xml:space="preserve">had </w:t>
      </w:r>
      <w:r w:rsidR="00570F2C">
        <w:t xml:space="preserve">incurred </w:t>
      </w:r>
      <w:r w:rsidR="00716126">
        <w:t xml:space="preserve">to </w:t>
      </w:r>
      <w:r w:rsidR="00700AA5">
        <w:t>enforce the</w:t>
      </w:r>
      <w:r w:rsidR="00570F2C">
        <w:t xml:space="preserve"> judgment</w:t>
      </w:r>
      <w:r w:rsidR="00FA18A0">
        <w:t>;</w:t>
      </w:r>
      <w:r w:rsidR="00340545">
        <w:t xml:space="preserve"> and she did not want to prejudice her</w:t>
      </w:r>
      <w:r w:rsidR="00716126">
        <w:t xml:space="preserve"> ability to </w:t>
      </w:r>
      <w:r w:rsidR="000A45A8">
        <w:t>seek postjudgment fees and costs</w:t>
      </w:r>
      <w:r w:rsidR="00716126">
        <w:t xml:space="preserve"> </w:t>
      </w:r>
      <w:r w:rsidR="00340545">
        <w:t>by cashing the check</w:t>
      </w:r>
      <w:r w:rsidR="00570F2C">
        <w:t xml:space="preserve">. </w:t>
      </w:r>
      <w:r>
        <w:t xml:space="preserve"> In response to these </w:t>
      </w:r>
      <w:r w:rsidR="001B0C78">
        <w:t>arguments</w:t>
      </w:r>
      <w:r>
        <w:t xml:space="preserve">, the court </w:t>
      </w:r>
      <w:r w:rsidR="008106BE">
        <w:t>assured</w:t>
      </w:r>
      <w:r w:rsidR="00700AA5">
        <w:t xml:space="preserve"> </w:t>
      </w:r>
      <w:r>
        <w:t xml:space="preserve">Elliott </w:t>
      </w:r>
      <w:r w:rsidR="008106BE">
        <w:t xml:space="preserve">she </w:t>
      </w:r>
      <w:r>
        <w:t xml:space="preserve">could cash the cashier’s check without fear of repercussions.  </w:t>
      </w:r>
      <w:r w:rsidR="00D43B9D">
        <w:t xml:space="preserve">The court also issued a minute order that </w:t>
      </w:r>
      <w:r w:rsidR="008106BE">
        <w:t>stated</w:t>
      </w:r>
      <w:r>
        <w:t xml:space="preserve">, “The Court notes Mrs. Elliott is able to cash the cashier’s check without any fear of repercussions.” </w:t>
      </w:r>
      <w:r w:rsidR="003C5251">
        <w:t xml:space="preserve"> </w:t>
      </w:r>
    </w:p>
    <w:p w14:paraId="29BDAF46" w14:textId="68F8FF1B" w:rsidR="009E299B" w:rsidRDefault="00D43B9D" w:rsidP="00D9054A">
      <w:r>
        <w:tab/>
        <w:t>On December 17, 2021, i</w:t>
      </w:r>
      <w:r w:rsidR="007A2ED6">
        <w:t xml:space="preserve">n reliance on </w:t>
      </w:r>
      <w:r>
        <w:t>the trial court’s representations</w:t>
      </w:r>
      <w:r w:rsidR="007A2ED6">
        <w:t xml:space="preserve">, </w:t>
      </w:r>
      <w:r w:rsidR="00BF2D24">
        <w:t xml:space="preserve">Elliott cashed the $31,450.09 cashier’s check. </w:t>
      </w:r>
    </w:p>
    <w:p w14:paraId="4348D26C" w14:textId="6CB07028" w:rsidR="003370BC" w:rsidRDefault="003370BC" w:rsidP="00D9054A">
      <w:r>
        <w:tab/>
        <w:t xml:space="preserve">On January 13, 2022, Briggs </w:t>
      </w:r>
      <w:r w:rsidR="000A45A8">
        <w:t>opposed</w:t>
      </w:r>
      <w:r>
        <w:t xml:space="preserve"> Elliott’s motion for attorney’s fees and costs.  He argued</w:t>
      </w:r>
      <w:r w:rsidR="00D43B9D">
        <w:t xml:space="preserve"> </w:t>
      </w:r>
      <w:r w:rsidR="00B52355">
        <w:t>she</w:t>
      </w:r>
      <w:r>
        <w:t xml:space="preserve"> was not entitled to </w:t>
      </w:r>
      <w:r w:rsidR="005D5CA8">
        <w:t>the requested</w:t>
      </w:r>
      <w:r>
        <w:t xml:space="preserve"> fees </w:t>
      </w:r>
      <w:r w:rsidR="005D5CA8">
        <w:t xml:space="preserve">and </w:t>
      </w:r>
      <w:r>
        <w:t xml:space="preserve">costs because he delivered the </w:t>
      </w:r>
      <w:r w:rsidR="00B52355">
        <w:t>cashier’s</w:t>
      </w:r>
      <w:r>
        <w:t xml:space="preserve"> check to her</w:t>
      </w:r>
      <w:r w:rsidR="005D5CA8">
        <w:t>—and satisfied the judgment</w:t>
      </w:r>
      <w:r w:rsidR="00B52355">
        <w:t xml:space="preserve"> in full</w:t>
      </w:r>
      <w:r w:rsidR="005D5CA8">
        <w:t>—</w:t>
      </w:r>
      <w:r w:rsidR="0024567F">
        <w:t xml:space="preserve">hours </w:t>
      </w:r>
      <w:r w:rsidR="000A45A8" w:rsidRPr="0024567F">
        <w:t>before</w:t>
      </w:r>
      <w:r w:rsidR="000A45A8">
        <w:t xml:space="preserve"> she filed </w:t>
      </w:r>
      <w:r w:rsidR="00D43B9D">
        <w:t>her</w:t>
      </w:r>
      <w:r w:rsidR="00FA18A0">
        <w:t xml:space="preserve"> </w:t>
      </w:r>
      <w:r>
        <w:t>motion</w:t>
      </w:r>
      <w:r w:rsidR="008106BE">
        <w:t xml:space="preserve"> for fees and costs</w:t>
      </w:r>
      <w:r>
        <w:t xml:space="preserve">. </w:t>
      </w:r>
      <w:r w:rsidR="00C15738">
        <w:t xml:space="preserve"> Additionally, </w:t>
      </w:r>
      <w:r w:rsidR="00FA18A0">
        <w:t>he</w:t>
      </w:r>
      <w:r w:rsidR="00C15738">
        <w:t xml:space="preserve"> </w:t>
      </w:r>
      <w:r w:rsidR="00D43B9D">
        <w:t xml:space="preserve">claimed she </w:t>
      </w:r>
      <w:r w:rsidR="00C15738">
        <w:t xml:space="preserve">failed to establish that her requested fees and costs were reasonable. </w:t>
      </w:r>
    </w:p>
    <w:p w14:paraId="5D4E1176" w14:textId="5D6EC14C" w:rsidR="00817E39" w:rsidRDefault="009E299B" w:rsidP="00D9054A">
      <w:r>
        <w:lastRenderedPageBreak/>
        <w:tab/>
      </w:r>
      <w:r w:rsidR="00C15738">
        <w:t>On January 20, 2022, Elliott filed a reply in support of her motion for attorney’s fees and costs.</w:t>
      </w:r>
      <w:r w:rsidR="00240122">
        <w:t xml:space="preserve">  She </w:t>
      </w:r>
      <w:r w:rsidR="0024567F">
        <w:t>argued</w:t>
      </w:r>
      <w:r w:rsidR="00240122">
        <w:t xml:space="preserve"> her receipt of the cashier’s check did not constitute </w:t>
      </w:r>
      <w:r w:rsidR="001B0C78">
        <w:t>satisfaction</w:t>
      </w:r>
      <w:r w:rsidR="00240122">
        <w:t xml:space="preserve"> of the judgment because </w:t>
      </w:r>
      <w:r w:rsidR="005A17D3">
        <w:t xml:space="preserve">she </w:t>
      </w:r>
      <w:r w:rsidR="00B52355">
        <w:t>told</w:t>
      </w:r>
      <w:r w:rsidR="005A17D3">
        <w:t xml:space="preserve"> Briggs </w:t>
      </w:r>
      <w:r w:rsidR="003F1805">
        <w:t xml:space="preserve">that </w:t>
      </w:r>
      <w:r w:rsidR="005A17D3">
        <w:t xml:space="preserve">the check was insufficient, she filed </w:t>
      </w:r>
      <w:r w:rsidR="000A45A8">
        <w:t>the November Memorandum of Costs and the</w:t>
      </w:r>
      <w:r w:rsidR="005A17D3">
        <w:t xml:space="preserve"> motion for fees and costs </w:t>
      </w:r>
      <w:r w:rsidR="000A45A8" w:rsidRPr="00076994">
        <w:t>before</w:t>
      </w:r>
      <w:r w:rsidR="000A45A8">
        <w:t xml:space="preserve"> cash</w:t>
      </w:r>
      <w:r w:rsidR="00076994">
        <w:t xml:space="preserve">ing </w:t>
      </w:r>
      <w:r w:rsidR="005A17D3">
        <w:t xml:space="preserve">the </w:t>
      </w:r>
      <w:r w:rsidR="00716126">
        <w:t xml:space="preserve">cashier’s </w:t>
      </w:r>
      <w:r w:rsidR="005A17D3">
        <w:t xml:space="preserve">check, </w:t>
      </w:r>
      <w:r w:rsidR="000A45A8">
        <w:t xml:space="preserve">and she only </w:t>
      </w:r>
      <w:r w:rsidR="00FA18A0">
        <w:t>cashed</w:t>
      </w:r>
      <w:r w:rsidR="005A17D3">
        <w:t xml:space="preserve"> </w:t>
      </w:r>
      <w:r w:rsidR="000A45A8">
        <w:t xml:space="preserve">the </w:t>
      </w:r>
      <w:r w:rsidR="00B52355">
        <w:t xml:space="preserve">cashier’s </w:t>
      </w:r>
      <w:r w:rsidR="000A45A8">
        <w:t xml:space="preserve">check </w:t>
      </w:r>
      <w:r w:rsidR="00D85152">
        <w:t xml:space="preserve">on </w:t>
      </w:r>
      <w:r w:rsidR="000A45A8">
        <w:t>the court</w:t>
      </w:r>
      <w:r w:rsidR="00D85152">
        <w:t>’s representation that</w:t>
      </w:r>
      <w:r w:rsidR="005A17D3">
        <w:t xml:space="preserve"> she could </w:t>
      </w:r>
      <w:r w:rsidR="008106BE">
        <w:t xml:space="preserve">do so </w:t>
      </w:r>
      <w:r w:rsidR="000A45A8">
        <w:t>without</w:t>
      </w:r>
      <w:r w:rsidR="005A17D3">
        <w:t xml:space="preserve"> fear of repercussion.  Additionally, she argued </w:t>
      </w:r>
      <w:r w:rsidR="00076994">
        <w:t xml:space="preserve">that </w:t>
      </w:r>
      <w:r w:rsidR="005A17D3">
        <w:t>Briggs</w:t>
      </w:r>
      <w:r w:rsidR="00076994">
        <w:t>, at minimum,</w:t>
      </w:r>
      <w:r w:rsidR="005A17D3">
        <w:t xml:space="preserve"> waived his </w:t>
      </w:r>
      <w:r w:rsidR="00716126">
        <w:t>right</w:t>
      </w:r>
      <w:r w:rsidR="005A17D3">
        <w:t xml:space="preserve"> to oppose </w:t>
      </w:r>
      <w:r w:rsidR="00076994">
        <w:t>the</w:t>
      </w:r>
      <w:r w:rsidR="005A17D3">
        <w:t xml:space="preserve"> costs</w:t>
      </w:r>
      <w:r w:rsidR="0024567F">
        <w:t xml:space="preserve"> claimed</w:t>
      </w:r>
      <w:r w:rsidR="005A17D3">
        <w:t xml:space="preserve"> in the November Memorandum of Costs because he </w:t>
      </w:r>
      <w:r w:rsidR="00716126">
        <w:t xml:space="preserve">did not </w:t>
      </w:r>
      <w:r w:rsidR="00B52355">
        <w:t>timely move</w:t>
      </w:r>
      <w:r w:rsidR="005A17D3">
        <w:t xml:space="preserve"> to strike th</w:t>
      </w:r>
      <w:r w:rsidR="00716126">
        <w:t>os</w:t>
      </w:r>
      <w:r w:rsidR="005A17D3">
        <w:t xml:space="preserve">e costs (even though he </w:t>
      </w:r>
      <w:r w:rsidR="00716126">
        <w:t>opposed</w:t>
      </w:r>
      <w:r w:rsidR="005A17D3">
        <w:t xml:space="preserve"> her </w:t>
      </w:r>
      <w:r w:rsidR="00076994">
        <w:t xml:space="preserve">separate </w:t>
      </w:r>
      <w:r w:rsidR="005A17D3">
        <w:t xml:space="preserve">motion for fees and costs). </w:t>
      </w:r>
    </w:p>
    <w:p w14:paraId="4407BCC1" w14:textId="0F916A07" w:rsidR="00813834" w:rsidRDefault="00817E39" w:rsidP="00D9054A">
      <w:r>
        <w:tab/>
      </w:r>
      <w:r w:rsidR="007A2ED6">
        <w:t xml:space="preserve">On January 28, 2022, the court </w:t>
      </w:r>
      <w:r w:rsidR="003C5251">
        <w:t xml:space="preserve">issued an order awarding Elliott $13,789.10 in </w:t>
      </w:r>
      <w:r w:rsidR="00F62193">
        <w:t xml:space="preserve">postjudgment </w:t>
      </w:r>
      <w:r w:rsidR="003C5251">
        <w:t xml:space="preserve">costs as set forth in the November Memorandum of Costs, as well as $2,294.07 in </w:t>
      </w:r>
      <w:r w:rsidR="00A4150A">
        <w:t xml:space="preserve">postjudgment </w:t>
      </w:r>
      <w:r w:rsidR="003C5251">
        <w:t>interest.</w:t>
      </w:r>
      <w:r w:rsidR="00E77240">
        <w:rPr>
          <w:rStyle w:val="FootnoteReference"/>
        </w:rPr>
        <w:footnoteReference w:id="4"/>
      </w:r>
      <w:r w:rsidR="003C5251">
        <w:t xml:space="preserve"> </w:t>
      </w:r>
      <w:r w:rsidR="00A805CD">
        <w:t xml:space="preserve"> </w:t>
      </w:r>
      <w:r w:rsidR="003C5251">
        <w:t xml:space="preserve">The court found Elliott was entitled to the costs </w:t>
      </w:r>
      <w:r w:rsidR="005D5CA8">
        <w:t>claimed</w:t>
      </w:r>
      <w:r w:rsidR="003C5251">
        <w:t xml:space="preserve"> in the November Memorandum of Costs because Briggs </w:t>
      </w:r>
      <w:r w:rsidR="00716126">
        <w:t>did not</w:t>
      </w:r>
      <w:r w:rsidR="003C5251">
        <w:t xml:space="preserve"> file a timely motion to tax the costs</w:t>
      </w:r>
      <w:r w:rsidR="00DC4EE6">
        <w:t xml:space="preserve">, as required by </w:t>
      </w:r>
      <w:bookmarkStart w:id="3" w:name="_Hlk134006533"/>
      <w:r w:rsidR="00DC4EE6">
        <w:t>section</w:t>
      </w:r>
      <w:r w:rsidR="00C27C03">
        <w:t> </w:t>
      </w:r>
      <w:r w:rsidR="00DC4EE6">
        <w:t>685.070</w:t>
      </w:r>
      <w:bookmarkEnd w:id="3"/>
      <w:r w:rsidR="00DC4EE6">
        <w:t xml:space="preserve">, subdivisions (c) and (d). </w:t>
      </w:r>
      <w:r w:rsidR="00BE0329">
        <w:t xml:space="preserve"> </w:t>
      </w:r>
      <w:r w:rsidR="00A805CD">
        <w:t>After factoring in the $</w:t>
      </w:r>
      <w:r w:rsidR="00A805CD" w:rsidRPr="00A805CD">
        <w:t>31,450.09</w:t>
      </w:r>
      <w:r w:rsidR="00A805CD">
        <w:t xml:space="preserve"> cashier’s check Briggs </w:t>
      </w:r>
      <w:r w:rsidR="00FA18A0">
        <w:t xml:space="preserve">previously </w:t>
      </w:r>
      <w:r w:rsidR="00A805CD">
        <w:t xml:space="preserve">sent to Elliott, the court found the </w:t>
      </w:r>
      <w:r w:rsidR="00A4150A">
        <w:t xml:space="preserve">total amount of unpaid </w:t>
      </w:r>
      <w:r w:rsidR="00A805CD">
        <w:t xml:space="preserve">costs and fees was $14,326.08. </w:t>
      </w:r>
      <w:r w:rsidR="00813834">
        <w:t xml:space="preserve"> </w:t>
      </w:r>
      <w:r w:rsidR="00A805CD">
        <w:t xml:space="preserve">In light of the award </w:t>
      </w:r>
      <w:r w:rsidR="00F62193">
        <w:t xml:space="preserve">of postjudgment costs </w:t>
      </w:r>
      <w:r w:rsidR="00A4150A">
        <w:t xml:space="preserve">pursuant to </w:t>
      </w:r>
      <w:r w:rsidR="00A805CD">
        <w:t>the November Memorandum of Costs</w:t>
      </w:r>
      <w:r w:rsidR="00DC4EE6">
        <w:t xml:space="preserve">, the court denied Elliott’s motion for attorney’s fees and costs as moot. </w:t>
      </w:r>
      <w:r w:rsidR="005571F0">
        <w:t xml:space="preserve"> </w:t>
      </w:r>
    </w:p>
    <w:p w14:paraId="2FBEF25B" w14:textId="4D662329" w:rsidR="00B777E2" w:rsidRDefault="00813834" w:rsidP="00D9054A">
      <w:r>
        <w:tab/>
      </w:r>
      <w:r w:rsidR="005571F0">
        <w:t xml:space="preserve">Briggs </w:t>
      </w:r>
      <w:r w:rsidR="00B52355">
        <w:t>timely appealed</w:t>
      </w:r>
      <w:r w:rsidR="005571F0">
        <w:t xml:space="preserve"> </w:t>
      </w:r>
      <w:r>
        <w:t>from</w:t>
      </w:r>
      <w:r w:rsidR="005571F0">
        <w:t xml:space="preserve"> the cost </w:t>
      </w:r>
      <w:r w:rsidR="00990686">
        <w:t>award</w:t>
      </w:r>
      <w:r w:rsidR="005571F0">
        <w:t xml:space="preserve"> </w:t>
      </w:r>
      <w:r w:rsidR="003F1805">
        <w:t>dated</w:t>
      </w:r>
      <w:r w:rsidR="005571F0">
        <w:t xml:space="preserve"> January 28, 2022.</w:t>
      </w:r>
      <w:r w:rsidR="005571F0">
        <w:rPr>
          <w:rStyle w:val="FootnoteReference"/>
        </w:rPr>
        <w:footnoteReference w:id="5"/>
      </w:r>
      <w:r w:rsidR="005571F0">
        <w:t xml:space="preserve"> </w:t>
      </w:r>
    </w:p>
    <w:p w14:paraId="6DF609E1" w14:textId="12E5FCF2" w:rsidR="001F25C7" w:rsidRDefault="001F25C7" w:rsidP="00471A36">
      <w:pPr>
        <w:pStyle w:val="ListParagraph"/>
        <w:keepNext/>
        <w:keepLines/>
        <w:numPr>
          <w:ilvl w:val="0"/>
          <w:numId w:val="1"/>
        </w:numPr>
        <w:jc w:val="center"/>
      </w:pPr>
    </w:p>
    <w:p w14:paraId="0D9374DA" w14:textId="6CDCAF6B" w:rsidR="00014EEC" w:rsidRDefault="001F25C7" w:rsidP="00F62193">
      <w:pPr>
        <w:pStyle w:val="Heading1"/>
      </w:pPr>
      <w:r>
        <w:t>DISCUSSION</w:t>
      </w:r>
    </w:p>
    <w:p w14:paraId="674A9126" w14:textId="4E85D53A" w:rsidR="00014EEC" w:rsidRDefault="00F24C25" w:rsidP="00B52355">
      <w:pPr>
        <w:pStyle w:val="Heading2"/>
        <w:keepNext/>
        <w:keepLines/>
        <w:numPr>
          <w:ilvl w:val="0"/>
          <w:numId w:val="4"/>
        </w:numPr>
      </w:pPr>
      <w:r>
        <w:t>Background Principles</w:t>
      </w:r>
    </w:p>
    <w:p w14:paraId="40DDC581" w14:textId="6A2664E5" w:rsidR="00A10AD6" w:rsidRDefault="00014EEC" w:rsidP="00F24C25">
      <w:r>
        <w:tab/>
      </w:r>
      <w:r w:rsidR="00AE4DF7">
        <w:t xml:space="preserve">The anti-SLAPP statute </w:t>
      </w:r>
      <w:r w:rsidR="00F24C25">
        <w:t>“</w:t>
      </w:r>
      <w:r w:rsidR="00F24C25" w:rsidRPr="00F24C25">
        <w:t xml:space="preserve">enables courts, early in litigation, to strike meritless claims in lawsuits when those claims risk chilling </w:t>
      </w:r>
      <w:r w:rsidR="00F24C25">
        <w:t>‘</w:t>
      </w:r>
      <w:r w:rsidR="00F24C25" w:rsidRPr="00F24C25">
        <w:t>continued participation in matters of public significance.</w:t>
      </w:r>
      <w:r w:rsidR="00F24C25">
        <w:t>’ </w:t>
      </w:r>
      <w:r w:rsidR="00F24C25" w:rsidRPr="00F24C25">
        <w:t>”</w:t>
      </w:r>
      <w:r w:rsidR="00F24C25">
        <w:t xml:space="preserve">  (</w:t>
      </w:r>
      <w:bookmarkStart w:id="4" w:name="dabmci_5ee291a990a64bd6a5f58952b1b3c2e4"/>
      <w:r w:rsidR="00F24C25" w:rsidRPr="00F24C25">
        <w:rPr>
          <w:i/>
          <w:iCs/>
        </w:rPr>
        <w:t>Serova v. Sony Music Entertainment</w:t>
      </w:r>
      <w:r w:rsidR="00F24C25">
        <w:t xml:space="preserve"> (2022) 13 Cal.5th 859, 871</w:t>
      </w:r>
      <w:bookmarkEnd w:id="4"/>
      <w:r w:rsidR="00F24C25">
        <w:t xml:space="preserve">.)  The </w:t>
      </w:r>
      <w:r w:rsidR="00A10AD6">
        <w:t xml:space="preserve">anti-SLAPP </w:t>
      </w:r>
      <w:r w:rsidR="00F24C25">
        <w:t xml:space="preserve">statute </w:t>
      </w:r>
      <w:r w:rsidR="00A10AD6">
        <w:t>has</w:t>
      </w:r>
      <w:r w:rsidR="00F24C25">
        <w:t xml:space="preserve"> a cost-shifting provision</w:t>
      </w:r>
      <w:r w:rsidR="009F5A83">
        <w:t xml:space="preserve"> providing</w:t>
      </w:r>
      <w:r w:rsidR="00A10AD6">
        <w:t xml:space="preserve"> </w:t>
      </w:r>
      <w:r w:rsidR="00F24C25">
        <w:t xml:space="preserve">that, </w:t>
      </w:r>
      <w:r w:rsidR="00A10AD6">
        <w:t xml:space="preserve">in </w:t>
      </w:r>
      <w:r w:rsidR="00F24C25">
        <w:t>general,</w:t>
      </w:r>
      <w:r w:rsidR="00AE4DF7">
        <w:t xml:space="preserve"> “</w:t>
      </w:r>
      <w:r w:rsidR="00AE4DF7" w:rsidRPr="00AE4DF7">
        <w:t>a prevailing defendant on a special motion to strike shall be entitled to recover that defendant</w:t>
      </w:r>
      <w:r w:rsidR="00AE4DF7">
        <w:t>’</w:t>
      </w:r>
      <w:r w:rsidR="00AE4DF7" w:rsidRPr="00AE4DF7">
        <w:t>s attorney</w:t>
      </w:r>
      <w:r w:rsidR="00AE4DF7">
        <w:t>’</w:t>
      </w:r>
      <w:r w:rsidR="00AE4DF7" w:rsidRPr="00AE4DF7">
        <w:t>s fees and costs.</w:t>
      </w:r>
      <w:r w:rsidR="00AE4DF7">
        <w:t>”  (</w:t>
      </w:r>
      <w:r w:rsidR="00AE4DF7" w:rsidRPr="00AE4DF7">
        <w:t>§</w:t>
      </w:r>
      <w:r w:rsidR="00BC06B4">
        <w:t> </w:t>
      </w:r>
      <w:r w:rsidR="00AE4DF7" w:rsidRPr="00AE4DF7">
        <w:t>425.16, subd.</w:t>
      </w:r>
      <w:r w:rsidR="00FC4471">
        <w:t> </w:t>
      </w:r>
      <w:r w:rsidR="00AE4DF7" w:rsidRPr="00AE4DF7">
        <w:t>(c)(1)</w:t>
      </w:r>
      <w:r w:rsidR="00AE4DF7">
        <w:t>.</w:t>
      </w:r>
      <w:r w:rsidR="00AE4DF7" w:rsidRPr="00AE4DF7">
        <w:t>)</w:t>
      </w:r>
      <w:r w:rsidR="00F24C25">
        <w:t xml:space="preserve">  Th</w:t>
      </w:r>
      <w:r w:rsidR="0031681A">
        <w:t>e</w:t>
      </w:r>
      <w:r w:rsidR="00F24C25">
        <w:t xml:space="preserve"> fee-shifting provision was intended to discourage “</w:t>
      </w:r>
      <w:r w:rsidR="00F24C25" w:rsidRPr="00F24C25">
        <w:t xml:space="preserve">strategic lawsuits against public participation by imposing the litigation costs on the party seeking to </w:t>
      </w:r>
      <w:r w:rsidR="00F24C25">
        <w:t>‘</w:t>
      </w:r>
      <w:r w:rsidR="00F24C25" w:rsidRPr="00F24C25">
        <w:t>chill the valid exercise of the constitutional rights of freedom of speech and petition for the redress of grievances.</w:t>
      </w:r>
      <w:r w:rsidR="00F24C25">
        <w:t>’ ”  (</w:t>
      </w:r>
      <w:bookmarkStart w:id="5" w:name="dabmci_9d1c60d29a1145feabb992c9ffb5a0ba"/>
      <w:r w:rsidR="00F24C25">
        <w:rPr>
          <w:i/>
          <w:iCs/>
        </w:rPr>
        <w:t xml:space="preserve">Ketchum v. Moses </w:t>
      </w:r>
      <w:r w:rsidR="00F24C25">
        <w:t>(2001) 24 Cal.4th 1122, 1131</w:t>
      </w:r>
      <w:bookmarkEnd w:id="5"/>
      <w:r w:rsidR="00F62193">
        <w:t xml:space="preserve"> (</w:t>
      </w:r>
      <w:r w:rsidR="00F62193">
        <w:rPr>
          <w:i/>
          <w:iCs/>
        </w:rPr>
        <w:t>Ketchum</w:t>
      </w:r>
      <w:r w:rsidR="00F62193">
        <w:t>)</w:t>
      </w:r>
      <w:r w:rsidR="00F24C25">
        <w:t>.)</w:t>
      </w:r>
    </w:p>
    <w:p w14:paraId="3637F4A6" w14:textId="0D52D8E5" w:rsidR="0031681A" w:rsidRDefault="0031681A" w:rsidP="00F24C25">
      <w:r>
        <w:tab/>
        <w:t>Procedurally, a defendant who prevails on an anti-SLAPP motion has three</w:t>
      </w:r>
      <w:r w:rsidR="0024567F">
        <w:t xml:space="preserve"> avenues</w:t>
      </w:r>
      <w:r>
        <w:t xml:space="preserve"> </w:t>
      </w:r>
      <w:r w:rsidR="0024567F">
        <w:t xml:space="preserve">by which </w:t>
      </w:r>
      <w:r>
        <w:t xml:space="preserve">to seek </w:t>
      </w:r>
      <w:r w:rsidR="00F62193" w:rsidRPr="00E62C4B">
        <w:t>prejudgment</w:t>
      </w:r>
      <w:r w:rsidR="00F62193">
        <w:t xml:space="preserve"> </w:t>
      </w:r>
      <w:r>
        <w:t xml:space="preserve">attorney’s fees relating to the </w:t>
      </w:r>
      <w:r w:rsidR="0024567F">
        <w:t>filing</w:t>
      </w:r>
      <w:r w:rsidR="00AD3E5E">
        <w:t xml:space="preserve"> of </w:t>
      </w:r>
      <w:r w:rsidR="00F62193">
        <w:t>the</w:t>
      </w:r>
      <w:r w:rsidR="00AD3E5E">
        <w:t xml:space="preserve"> </w:t>
      </w:r>
      <w:r w:rsidR="00E62C4B">
        <w:t xml:space="preserve">anti-SLAPP </w:t>
      </w:r>
      <w:r>
        <w:t>motion:  (1) in the anti-SLAPP motion itself; (2) by a subsequent noticed motion; or (3) as part of a memorandum of costs</w:t>
      </w:r>
      <w:r w:rsidR="00DE05A2">
        <w:t xml:space="preserve"> (</w:t>
      </w:r>
      <w:r w:rsidR="00B52355">
        <w:t xml:space="preserve">also known </w:t>
      </w:r>
      <w:r w:rsidR="00DE05A2">
        <w:t>as a cost bill)</w:t>
      </w:r>
      <w:r>
        <w:t>.  (</w:t>
      </w:r>
      <w:bookmarkStart w:id="6" w:name="dabmci_6541e65c99d945319e25425342a9005a"/>
      <w:r>
        <w:rPr>
          <w:i/>
          <w:iCs/>
        </w:rPr>
        <w:t xml:space="preserve">Catlin Ins. Co. v. Danko Meredith Law Firm, Inc. </w:t>
      </w:r>
      <w:r>
        <w:t>(2022) 73 Cal.App.5th 764, 773</w:t>
      </w:r>
      <w:bookmarkEnd w:id="6"/>
      <w:r>
        <w:t xml:space="preserve">; </w:t>
      </w:r>
      <w:r w:rsidR="002874E3">
        <w:t xml:space="preserve">see </w:t>
      </w:r>
      <w:bookmarkStart w:id="7" w:name="_Hlk134006686"/>
      <w:r>
        <w:t>§ 1033.5</w:t>
      </w:r>
      <w:bookmarkEnd w:id="7"/>
      <w:r>
        <w:t>, subd. (c)(5)(A) [“</w:t>
      </w:r>
      <w:r w:rsidRPr="009F5A83">
        <w:t>Attorney</w:t>
      </w:r>
      <w:r w:rsidR="00B52355">
        <w:t>’</w:t>
      </w:r>
      <w:r w:rsidRPr="009F5A83">
        <w:t xml:space="preserve">s fees allowable as costs </w:t>
      </w:r>
      <w:r w:rsidR="00B52355">
        <w:t>...</w:t>
      </w:r>
      <w:r w:rsidRPr="009F5A83">
        <w:t xml:space="preserve"> may be fixed as follows: (i) upon a noticed motion, (ii) at the time a statement of decision is rendered, (iii) upon application supported </w:t>
      </w:r>
      <w:r w:rsidRPr="009F5A83">
        <w:lastRenderedPageBreak/>
        <w:t>by affidavit made concurrently with a claim for other costs</w:t>
      </w:r>
      <w:r>
        <w:t xml:space="preserve">”].)  </w:t>
      </w:r>
      <w:r w:rsidR="00AD3E5E">
        <w:t>Here</w:t>
      </w:r>
      <w:r>
        <w:t xml:space="preserve">, Elliott requested </w:t>
      </w:r>
      <w:r w:rsidR="00FD7F28">
        <w:t xml:space="preserve">prejudgment costs and fees as part of her anti-SLAPP motion and, after the </w:t>
      </w:r>
      <w:r w:rsidR="002F4750">
        <w:t xml:space="preserve">trial </w:t>
      </w:r>
      <w:r w:rsidR="00FD7F28">
        <w:t xml:space="preserve">court granted her </w:t>
      </w:r>
      <w:r w:rsidR="007643EC">
        <w:t xml:space="preserve">anti-SLAPP </w:t>
      </w:r>
      <w:r w:rsidR="00FD7F28">
        <w:t xml:space="preserve">motion, she filed the April Memorandum of Costs </w:t>
      </w:r>
      <w:r w:rsidR="00F62193">
        <w:t>specifying</w:t>
      </w:r>
      <w:r w:rsidR="00FD7F28">
        <w:t xml:space="preserve"> </w:t>
      </w:r>
      <w:r w:rsidR="00355DA9">
        <w:t>her</w:t>
      </w:r>
      <w:r w:rsidR="00FD7F28">
        <w:t xml:space="preserve"> prejudgment costs.  These prejudgment costs and fees are not at issue in this appeal.</w:t>
      </w:r>
    </w:p>
    <w:p w14:paraId="4BBAB5F8" w14:textId="3DFDE4D2" w:rsidR="0031681A" w:rsidRDefault="00FD7F28" w:rsidP="00F24C25">
      <w:r>
        <w:tab/>
      </w:r>
      <w:r w:rsidR="00AD3E5E">
        <w:t xml:space="preserve">A successful anti-SLAPP defendant is also entitled to recover certain </w:t>
      </w:r>
      <w:r w:rsidR="00AD3E5E" w:rsidRPr="00E62C4B">
        <w:t>postjudgment</w:t>
      </w:r>
      <w:r w:rsidR="00AD3E5E">
        <w:t xml:space="preserve"> costs, including attorney’s fees, relating to the enforcement of the judgment.  Section 685.040 </w:t>
      </w:r>
      <w:r w:rsidR="0024567F">
        <w:t>states</w:t>
      </w:r>
      <w:r w:rsidR="00AD3E5E">
        <w:t xml:space="preserve"> that a judgment creditor “</w:t>
      </w:r>
      <w:r w:rsidR="00AD3E5E" w:rsidRPr="00816D1B">
        <w:t>is entitled to the reasonable and necessary costs of enforcing a judgment</w:t>
      </w:r>
      <w:r w:rsidR="00AD3E5E">
        <w:t xml:space="preserve">,” which includes </w:t>
      </w:r>
      <w:r w:rsidR="0024567F">
        <w:t xml:space="preserve">attorney’s </w:t>
      </w:r>
      <w:r w:rsidR="00AD3E5E">
        <w:t xml:space="preserve">fees </w:t>
      </w:r>
      <w:r w:rsidR="00F62193">
        <w:t xml:space="preserve">in </w:t>
      </w:r>
      <w:r w:rsidR="002F4750">
        <w:t>instances</w:t>
      </w:r>
      <w:r w:rsidR="0024567F">
        <w:t xml:space="preserve"> </w:t>
      </w:r>
      <w:r w:rsidR="00F62193">
        <w:t xml:space="preserve">where the </w:t>
      </w:r>
      <w:r w:rsidR="00AD3E5E">
        <w:t>fees are “</w:t>
      </w:r>
      <w:r w:rsidR="00AD3E5E" w:rsidRPr="00AD3E5E">
        <w:t>otherwise provided by law</w:t>
      </w:r>
      <w:r w:rsidR="00AD3E5E" w:rsidRPr="00816D1B">
        <w:t>.</w:t>
      </w:r>
      <w:r w:rsidR="00AD3E5E">
        <w:t xml:space="preserve">”  (§ 685.040.)  </w:t>
      </w:r>
      <w:r w:rsidR="002F4750">
        <w:t>A successful anti-SLAPP motion is one such instance in which a judgment creditor is legally entitled to recover enforcement-related attorney’s fees</w:t>
      </w:r>
      <w:r w:rsidR="00AD3E5E">
        <w:t>.  (</w:t>
      </w:r>
      <w:bookmarkStart w:id="8" w:name="dabmci_c89b7415fa0d4a08ad76e0e24127d3a9"/>
      <w:r w:rsidR="00AD3E5E" w:rsidRPr="00F62193">
        <w:rPr>
          <w:i/>
          <w:iCs/>
        </w:rPr>
        <w:t>Ketchum</w:t>
      </w:r>
      <w:r w:rsidR="00F62193" w:rsidRPr="00F62193">
        <w:rPr>
          <w:i/>
          <w:iCs/>
        </w:rPr>
        <w:t>, supra</w:t>
      </w:r>
      <w:r w:rsidR="00F62193">
        <w:t xml:space="preserve">, </w:t>
      </w:r>
      <w:r w:rsidR="00AD3E5E" w:rsidRPr="00F62193">
        <w:t>24</w:t>
      </w:r>
      <w:r w:rsidR="00AD3E5E">
        <w:t xml:space="preserve"> Cal.4th </w:t>
      </w:r>
      <w:r w:rsidR="00F62193">
        <w:t xml:space="preserve">at p. </w:t>
      </w:r>
      <w:r w:rsidR="00AD3E5E">
        <w:t>1141, fn. 6</w:t>
      </w:r>
      <w:bookmarkEnd w:id="8"/>
      <w:r w:rsidR="00AD3E5E">
        <w:rPr>
          <w:i/>
          <w:iCs/>
        </w:rPr>
        <w:t xml:space="preserve"> </w:t>
      </w:r>
      <w:r w:rsidR="00AD3E5E">
        <w:t>[“</w:t>
      </w:r>
      <w:r w:rsidR="00AD3E5E" w:rsidRPr="00B4556D">
        <w:t>Because Code of Civil Procedure section 425.16, subdivision (c) provides a legal right to attorney fees, they are a permissible item of costs</w:t>
      </w:r>
      <w:r w:rsidR="00AD3E5E">
        <w:t>” in</w:t>
      </w:r>
      <w:r w:rsidR="0024567F">
        <w:t xml:space="preserve"> </w:t>
      </w:r>
      <w:r w:rsidR="002F4750">
        <w:t>a postjudgment</w:t>
      </w:r>
      <w:r w:rsidR="0024567F">
        <w:t xml:space="preserve"> cost award</w:t>
      </w:r>
      <w:r w:rsidR="00AD3E5E">
        <w:t xml:space="preserve">]; </w:t>
      </w:r>
      <w:bookmarkStart w:id="9" w:name="dabmci_4d09ad715ba3443f9b18723ad80a8c5d"/>
      <w:r w:rsidR="00AD3E5E">
        <w:rPr>
          <w:i/>
          <w:iCs/>
        </w:rPr>
        <w:t xml:space="preserve">York v. Strong </w:t>
      </w:r>
      <w:r w:rsidR="00AD3E5E">
        <w:t>(2015) 234 Cal.App.4th 1471, 1478</w:t>
      </w:r>
      <w:bookmarkEnd w:id="9"/>
      <w:r w:rsidR="00AD3E5E">
        <w:t xml:space="preserve"> [“</w:t>
      </w:r>
      <w:r w:rsidR="00AD3E5E" w:rsidRPr="00C93A22">
        <w:t>attorney fees incurred in the enforcement of an anti-SLAPP attorney fee award are recoverable costs under section 685.040</w:t>
      </w:r>
      <w:r w:rsidR="00AD3E5E">
        <w:t xml:space="preserve">”]; accord </w:t>
      </w:r>
      <w:bookmarkStart w:id="10" w:name="dabmci_620f95ab58074fa8b99a0cd46247f19b"/>
      <w:r w:rsidR="00AD3E5E">
        <w:rPr>
          <w:i/>
          <w:iCs/>
        </w:rPr>
        <w:t xml:space="preserve">Conservatorship of McQueen </w:t>
      </w:r>
      <w:r w:rsidR="00AD3E5E">
        <w:t>(2014) 59 Cal.4th 602, 614</w:t>
      </w:r>
      <w:bookmarkEnd w:id="10"/>
      <w:r w:rsidR="00AD3E5E">
        <w:t xml:space="preserve"> [“</w:t>
      </w:r>
      <w:r w:rsidR="00AD3E5E" w:rsidRPr="00C93A22">
        <w:t>when a fee-shifting statute provides the substantive authority for an award of attorney fees, any such fees incurred in enforcement of the judgment are within the scope of section 685.040</w:t>
      </w:r>
      <w:r w:rsidR="00AD3E5E">
        <w:t>”].)</w:t>
      </w:r>
    </w:p>
    <w:p w14:paraId="50EB2BAE" w14:textId="2E1A3CA7" w:rsidR="00832D9A" w:rsidRDefault="0031681A" w:rsidP="00F24C25">
      <w:r>
        <w:tab/>
      </w:r>
      <w:r w:rsidR="00832D9A">
        <w:t>“</w:t>
      </w:r>
      <w:r w:rsidR="002874E3">
        <w:t>S</w:t>
      </w:r>
      <w:r w:rsidR="00832D9A" w:rsidRPr="00832D9A">
        <w:t>ections 685.070 and 685.080 allow a judgment creditor to pursue two alternative means of claiming postjudgment costs, including fees, incurred in enforcing a judgment: (1) by a memorandum of costs (§</w:t>
      </w:r>
      <w:r w:rsidR="00FC4471">
        <w:t> </w:t>
      </w:r>
      <w:r w:rsidR="00832D9A" w:rsidRPr="00832D9A">
        <w:t>685.070) or (2) by a noticed motion (§</w:t>
      </w:r>
      <w:r w:rsidR="00FC4471">
        <w:t> </w:t>
      </w:r>
      <w:r w:rsidR="00832D9A" w:rsidRPr="00832D9A">
        <w:t>685.080).</w:t>
      </w:r>
      <w:r w:rsidR="00832D9A">
        <w:t>”  (</w:t>
      </w:r>
      <w:bookmarkStart w:id="11" w:name="dabmci_15eede36c09d4d32b3f20d7a51ea1176"/>
      <w:r w:rsidR="00832D9A">
        <w:rPr>
          <w:i/>
          <w:iCs/>
        </w:rPr>
        <w:t xml:space="preserve">Highland Springs Conference &amp; Training Center v. City of Banning </w:t>
      </w:r>
      <w:r w:rsidR="00832D9A">
        <w:t>(2019) 42 Cal.App.5th 416, 424</w:t>
      </w:r>
      <w:r w:rsidR="00F62193">
        <w:t xml:space="preserve"> (</w:t>
      </w:r>
      <w:r w:rsidR="00F62193" w:rsidRPr="00F62193">
        <w:rPr>
          <w:i/>
          <w:iCs/>
        </w:rPr>
        <w:t>Highland Springs</w:t>
      </w:r>
      <w:r w:rsidR="00F62193">
        <w:t>)</w:t>
      </w:r>
      <w:bookmarkEnd w:id="11"/>
      <w:r w:rsidR="00832D9A">
        <w:t>;</w:t>
      </w:r>
      <w:r w:rsidR="00F62193">
        <w:t xml:space="preserve"> </w:t>
      </w:r>
      <w:bookmarkStart w:id="12" w:name="dabmci_c16713ff0f244474847f28616aec4bd2"/>
      <w:r w:rsidR="007643EC">
        <w:t xml:space="preserve">see also </w:t>
      </w:r>
      <w:r w:rsidR="00832D9A">
        <w:rPr>
          <w:i/>
          <w:iCs/>
        </w:rPr>
        <w:t xml:space="preserve">David S. Karton, A Law Corp. v. Dougherty </w:t>
      </w:r>
      <w:r w:rsidR="00832D9A">
        <w:t xml:space="preserve">(2009) 171 Cal.App.4th </w:t>
      </w:r>
      <w:r w:rsidR="00832D9A">
        <w:lastRenderedPageBreak/>
        <w:t>133</w:t>
      </w:r>
      <w:r w:rsidR="00832D9A" w:rsidRPr="00832D9A">
        <w:t>, 145</w:t>
      </w:r>
      <w:bookmarkEnd w:id="12"/>
      <w:r w:rsidR="00832D9A" w:rsidRPr="00832D9A">
        <w:t xml:space="preserve"> </w:t>
      </w:r>
      <w:r w:rsidR="00832D9A">
        <w:t>[“</w:t>
      </w:r>
      <w:r w:rsidR="00832D9A" w:rsidRPr="00832D9A">
        <w:t>The judgment creditor may seek to recover attorney</w:t>
      </w:r>
      <w:r w:rsidR="00832D9A">
        <w:t>’</w:t>
      </w:r>
      <w:r w:rsidR="00832D9A" w:rsidRPr="00832D9A">
        <w:t xml:space="preserve">s fees incurred in enforcing a judgment by filing either a </w:t>
      </w:r>
      <w:r w:rsidR="00832D9A">
        <w:t>‘</w:t>
      </w:r>
      <w:r w:rsidR="00832D9A" w:rsidRPr="00832D9A">
        <w:t>memorandum of costs</w:t>
      </w:r>
      <w:r w:rsidR="00832D9A">
        <w:t>’</w:t>
      </w:r>
      <w:r w:rsidR="00832D9A" w:rsidRPr="00832D9A">
        <w:t xml:space="preserve"> under section</w:t>
      </w:r>
      <w:r w:rsidR="00C27C03">
        <w:t> </w:t>
      </w:r>
      <w:r w:rsidR="00832D9A" w:rsidRPr="00832D9A">
        <w:t xml:space="preserve">685.070, subdivision (b), or a </w:t>
      </w:r>
      <w:r w:rsidR="00832D9A">
        <w:t>‘</w:t>
      </w:r>
      <w:r w:rsidR="00832D9A" w:rsidRPr="00832D9A">
        <w:t>noticed motion</w:t>
      </w:r>
      <w:r w:rsidR="00832D9A">
        <w:t>’</w:t>
      </w:r>
      <w:r w:rsidR="00832D9A" w:rsidRPr="00832D9A">
        <w:t xml:space="preserve"> under section 685.080, subdivision (a)</w:t>
      </w:r>
      <w:r w:rsidR="00EA5DA7">
        <w:t>.</w:t>
      </w:r>
      <w:r w:rsidR="00E62C4B">
        <w:t>”</w:t>
      </w:r>
      <w:r w:rsidR="00832D9A">
        <w:t>]</w:t>
      </w:r>
      <w:r w:rsidR="00470D18">
        <w:t xml:space="preserve"> (</w:t>
      </w:r>
      <w:r w:rsidR="00470D18">
        <w:rPr>
          <w:i/>
          <w:iCs/>
        </w:rPr>
        <w:t>Karton</w:t>
      </w:r>
      <w:r w:rsidR="00470D18">
        <w:t>)</w:t>
      </w:r>
      <w:r w:rsidR="00832D9A">
        <w:t xml:space="preserve">.)  </w:t>
      </w:r>
    </w:p>
    <w:p w14:paraId="4FACB7A8" w14:textId="3F9595BB" w:rsidR="0031681A" w:rsidRPr="00832D9A" w:rsidRDefault="00832D9A" w:rsidP="00F24C25">
      <w:r>
        <w:tab/>
        <w:t>“</w:t>
      </w:r>
      <w:r w:rsidRPr="00832D9A">
        <w:t xml:space="preserve">Under section 685.070, the judgment creditor may claim costs listed in section 685.070, together with attorney fees </w:t>
      </w:r>
      <w:r>
        <w:t>‘</w:t>
      </w:r>
      <w:r w:rsidRPr="00832D9A">
        <w:t>if allowed by Section 685.040</w:t>
      </w:r>
      <w:r>
        <w:t>’</w:t>
      </w:r>
      <w:r w:rsidRPr="00832D9A">
        <w:t xml:space="preserve"> by filing and serving a memorandum of costs on the judgment debtor, no later than two years after the costs have been incurred, and before the judgment is fully satisfied. </w:t>
      </w:r>
      <w:r>
        <w:t xml:space="preserve"> </w:t>
      </w:r>
      <w:r w:rsidRPr="00832D9A">
        <w:t>(§</w:t>
      </w:r>
      <w:r w:rsidR="008A0C7F">
        <w:t> </w:t>
      </w:r>
      <w:r w:rsidRPr="00832D9A">
        <w:t>685.070, subds.</w:t>
      </w:r>
      <w:r w:rsidR="008A0C7F">
        <w:t> </w:t>
      </w:r>
      <w:r w:rsidRPr="00832D9A">
        <w:t xml:space="preserve">(a), (b).) </w:t>
      </w:r>
      <w:r>
        <w:t xml:space="preserve"> </w:t>
      </w:r>
      <w:r w:rsidRPr="00832D9A">
        <w:t xml:space="preserve">Within 10 days after the cost memorandum is served, the judgment debtor may file a motion to have the costs taxed by the court. </w:t>
      </w:r>
      <w:r>
        <w:t xml:space="preserve"> </w:t>
      </w:r>
      <w:r w:rsidRPr="00832D9A">
        <w:t>(§</w:t>
      </w:r>
      <w:r w:rsidR="008A0C7F">
        <w:t> </w:t>
      </w:r>
      <w:r w:rsidRPr="00832D9A">
        <w:t>685.070, subd.</w:t>
      </w:r>
      <w:r w:rsidR="008A0C7F">
        <w:t> </w:t>
      </w:r>
      <w:r w:rsidRPr="00832D9A">
        <w:t>(c).)</w:t>
      </w:r>
      <w:r>
        <w:t>”  (</w:t>
      </w:r>
      <w:bookmarkStart w:id="13" w:name="dabmci_c5edb09cc8c64aecb4a05db48206bf16"/>
      <w:r>
        <w:rPr>
          <w:i/>
          <w:iCs/>
        </w:rPr>
        <w:t xml:space="preserve">Highland </w:t>
      </w:r>
      <w:r w:rsidRPr="00832D9A">
        <w:rPr>
          <w:i/>
          <w:iCs/>
        </w:rPr>
        <w:t>Springs, supra</w:t>
      </w:r>
      <w:r>
        <w:t xml:space="preserve">, 42 Cal.App.5th </w:t>
      </w:r>
      <w:r w:rsidRPr="00832D9A">
        <w:t>at</w:t>
      </w:r>
      <w:r>
        <w:t xml:space="preserve"> p.</w:t>
      </w:r>
      <w:r w:rsidR="008A0C7F">
        <w:t> </w:t>
      </w:r>
      <w:r>
        <w:t>424</w:t>
      </w:r>
      <w:bookmarkEnd w:id="13"/>
      <w:r>
        <w:t xml:space="preserve">.)  The deadline to file a motion to tax </w:t>
      </w:r>
      <w:r w:rsidR="007643EC">
        <w:t xml:space="preserve">costs </w:t>
      </w:r>
      <w:r>
        <w:t xml:space="preserve">is extended by </w:t>
      </w:r>
      <w:r w:rsidR="006930E5">
        <w:t>five</w:t>
      </w:r>
      <w:r>
        <w:t xml:space="preserve"> </w:t>
      </w:r>
      <w:r w:rsidR="006930E5">
        <w:t xml:space="preserve">calendar </w:t>
      </w:r>
      <w:r>
        <w:t xml:space="preserve">days </w:t>
      </w:r>
      <w:r w:rsidR="006930E5">
        <w:t>where, as here, the judgment creditor serve</w:t>
      </w:r>
      <w:r w:rsidR="0020221E">
        <w:t>s</w:t>
      </w:r>
      <w:r w:rsidR="006930E5">
        <w:t xml:space="preserve"> the memorandum of costs on the judgment debtor by mail at </w:t>
      </w:r>
      <w:r w:rsidR="00355DA9">
        <w:t>an</w:t>
      </w:r>
      <w:r w:rsidR="006930E5">
        <w:t xml:space="preserve"> address</w:t>
      </w:r>
      <w:r w:rsidR="00355DA9">
        <w:t xml:space="preserve"> in California</w:t>
      </w:r>
      <w:r w:rsidR="006930E5">
        <w:t>.  (§§ 685.070, subd.</w:t>
      </w:r>
      <w:r w:rsidR="008A0C7F">
        <w:t> </w:t>
      </w:r>
      <w:r w:rsidR="006930E5">
        <w:t>(f); 1030, subd.</w:t>
      </w:r>
      <w:r w:rsidR="008A0C7F">
        <w:t> </w:t>
      </w:r>
      <w:r w:rsidR="006930E5">
        <w:t xml:space="preserve">(a).)  If </w:t>
      </w:r>
      <w:r w:rsidR="0020221E">
        <w:t xml:space="preserve">the judgment debtor does not timely </w:t>
      </w:r>
      <w:r w:rsidR="002F4750">
        <w:t>move</w:t>
      </w:r>
      <w:r w:rsidR="006930E5">
        <w:t xml:space="preserve"> to tax</w:t>
      </w:r>
      <w:r w:rsidR="002F4750">
        <w:t xml:space="preserve"> costs</w:t>
      </w:r>
      <w:r w:rsidR="006930E5">
        <w:t>, “</w:t>
      </w:r>
      <w:r w:rsidR="006930E5" w:rsidRPr="006930E5">
        <w:t xml:space="preserve">the costs claimed in the memorandum </w:t>
      </w:r>
      <w:r w:rsidR="006930E5" w:rsidRPr="00E62C4B">
        <w:rPr>
          <w:i/>
          <w:iCs/>
        </w:rPr>
        <w:t>are allowed</w:t>
      </w:r>
      <w:r w:rsidR="006930E5" w:rsidRPr="006930E5">
        <w:t>.</w:t>
      </w:r>
      <w:r w:rsidR="006930E5">
        <w:t>”  (§ 685.070, subd.</w:t>
      </w:r>
      <w:r w:rsidR="008A0C7F">
        <w:t> </w:t>
      </w:r>
      <w:r w:rsidR="006930E5">
        <w:t>(d</w:t>
      </w:r>
      <w:r w:rsidR="00836122">
        <w:t>)</w:t>
      </w:r>
      <w:r w:rsidR="00E62C4B">
        <w:t>, italics added</w:t>
      </w:r>
      <w:r w:rsidR="006930E5">
        <w:t>.)</w:t>
      </w:r>
      <w:r w:rsidR="0020221E">
        <w:t xml:space="preserve">  In the present case, Elliott claimed postjudgment collection costs in the November Memorandum of Costs and the court awarded her the </w:t>
      </w:r>
      <w:r w:rsidR="00F62193">
        <w:t xml:space="preserve">claimed </w:t>
      </w:r>
      <w:r w:rsidR="0020221E">
        <w:t xml:space="preserve">costs, plus interest.  Briggs challenges </w:t>
      </w:r>
      <w:r w:rsidR="00355DA9">
        <w:t xml:space="preserve">this cost award </w:t>
      </w:r>
      <w:r w:rsidR="0020221E">
        <w:t>on appeal.</w:t>
      </w:r>
    </w:p>
    <w:p w14:paraId="67B95006" w14:textId="2EFA5985" w:rsidR="00014EEC" w:rsidRDefault="00E63BAD" w:rsidP="00F24C25">
      <w:r>
        <w:tab/>
      </w:r>
      <w:r w:rsidR="00F62193">
        <w:t>“</w:t>
      </w:r>
      <w:r w:rsidR="00292020">
        <w:t>I</w:t>
      </w:r>
      <w:r w:rsidR="00F62193" w:rsidRPr="00F62193">
        <w:t>f the judgment creditor claims costs by noticed motion (§</w:t>
      </w:r>
      <w:r w:rsidR="00FC4471">
        <w:t> </w:t>
      </w:r>
      <w:r w:rsidR="00F62193" w:rsidRPr="00F62193">
        <w:t xml:space="preserve">685.080), the judgment creditor may claim all of the costs listed in section 685.070, plus additional costs, plus attorney fees if allowed by section 685.040. </w:t>
      </w:r>
      <w:r w:rsidR="00F62193">
        <w:t xml:space="preserve"> </w:t>
      </w:r>
      <w:r w:rsidR="00F62193" w:rsidRPr="00F62193">
        <w:t>(§</w:t>
      </w:r>
      <w:r w:rsidR="008A0C7F">
        <w:t> </w:t>
      </w:r>
      <w:r w:rsidR="00F62193" w:rsidRPr="00F62193">
        <w:t>685.080, subd.</w:t>
      </w:r>
      <w:r w:rsidR="008A0C7F">
        <w:t> </w:t>
      </w:r>
      <w:r w:rsidR="00F62193" w:rsidRPr="00F62193">
        <w:t xml:space="preserve">(a).) </w:t>
      </w:r>
      <w:r w:rsidR="00F62193">
        <w:t xml:space="preserve"> </w:t>
      </w:r>
      <w:r w:rsidR="00F62193" w:rsidRPr="00F62193">
        <w:t>Like a memorandum of costs (§</w:t>
      </w:r>
      <w:r w:rsidR="008A0C7F">
        <w:t> </w:t>
      </w:r>
      <w:r w:rsidR="00F62193" w:rsidRPr="00F62193">
        <w:t>685.070), a noticed motion for</w:t>
      </w:r>
      <w:r w:rsidR="00F62193">
        <w:t xml:space="preserve"> </w:t>
      </w:r>
      <w:r w:rsidR="00F62193" w:rsidRPr="00F62193">
        <w:t>costs (§</w:t>
      </w:r>
      <w:r w:rsidR="00C206FE">
        <w:t> </w:t>
      </w:r>
      <w:r w:rsidR="00F62193" w:rsidRPr="00F62193">
        <w:t>685.080) must be filed and served no later than two years after the costs have been incurred, and before the judgment is fully satisfied (§</w:t>
      </w:r>
      <w:r w:rsidR="00F62193">
        <w:t> </w:t>
      </w:r>
      <w:r w:rsidR="00F62193" w:rsidRPr="00F62193">
        <w:t>685.080, subd.</w:t>
      </w:r>
      <w:r w:rsidR="008A0C7F">
        <w:t> </w:t>
      </w:r>
      <w:r w:rsidR="00F62193" w:rsidRPr="00F62193">
        <w:t>(a)).</w:t>
      </w:r>
      <w:r w:rsidR="00F62193">
        <w:t>”  (</w:t>
      </w:r>
      <w:bookmarkStart w:id="14" w:name="dabmci_f8d2c0cc0bdb4d6db08e90f7b860afe2"/>
      <w:r w:rsidR="00F62193">
        <w:rPr>
          <w:i/>
          <w:iCs/>
        </w:rPr>
        <w:t xml:space="preserve">Highland </w:t>
      </w:r>
      <w:r w:rsidR="00F62193" w:rsidRPr="00832D9A">
        <w:rPr>
          <w:i/>
          <w:iCs/>
        </w:rPr>
        <w:t>Springs, supra</w:t>
      </w:r>
      <w:r w:rsidR="00F62193">
        <w:t xml:space="preserve">, 42 Cal.App.5th </w:t>
      </w:r>
      <w:r w:rsidR="00F62193" w:rsidRPr="00832D9A">
        <w:t>at</w:t>
      </w:r>
      <w:r w:rsidR="00F62193">
        <w:t xml:space="preserve"> p.</w:t>
      </w:r>
      <w:r w:rsidR="008A0C7F">
        <w:t> </w:t>
      </w:r>
      <w:r w:rsidR="00F62193">
        <w:t>424</w:t>
      </w:r>
      <w:bookmarkEnd w:id="14"/>
      <w:r w:rsidR="00F62193">
        <w:t xml:space="preserve">.)  </w:t>
      </w:r>
      <w:r w:rsidR="00F62193">
        <w:lastRenderedPageBreak/>
        <w:t xml:space="preserve">Elliott filed a motion requesting postjudgment fees and costs, but the trial court denied the motion as moot based </w:t>
      </w:r>
      <w:r w:rsidR="004D64CF">
        <w:t>o</w:t>
      </w:r>
      <w:r w:rsidR="00F62193">
        <w:t xml:space="preserve">n its order awarding her postjudgment fees and costs under the November Memorandum of Costs. </w:t>
      </w:r>
    </w:p>
    <w:p w14:paraId="00BE1A9B" w14:textId="35891763" w:rsidR="0020221E" w:rsidRDefault="00915DA8" w:rsidP="008A5BD9">
      <w:pPr>
        <w:pStyle w:val="Heading2"/>
        <w:keepNext/>
        <w:keepLines/>
        <w:spacing w:after="160" w:line="240" w:lineRule="auto"/>
      </w:pPr>
      <w:r>
        <w:t xml:space="preserve">The Trial Court Properly Allowed the Postjudgment Costs Claimed in the </w:t>
      </w:r>
      <w:r w:rsidR="002F4750">
        <w:t xml:space="preserve">November </w:t>
      </w:r>
      <w:r>
        <w:t>Memorandum of Costs</w:t>
      </w:r>
    </w:p>
    <w:p w14:paraId="3BCF1561" w14:textId="5D456B64" w:rsidR="00C75DEE" w:rsidRDefault="008A5BD9" w:rsidP="008A5BD9">
      <w:r>
        <w:tab/>
      </w:r>
      <w:r w:rsidR="00355DA9">
        <w:t xml:space="preserve">Briggs challenges the postjudgment cost award on several bases.  His principal argument is that Elliott </w:t>
      </w:r>
      <w:r w:rsidR="00292020">
        <w:t xml:space="preserve">was not entitled to </w:t>
      </w:r>
      <w:r w:rsidR="00355DA9">
        <w:t>any costs because</w:t>
      </w:r>
      <w:r w:rsidR="00C75DEE">
        <w:t xml:space="preserve"> the</w:t>
      </w:r>
      <w:r w:rsidR="00355DA9">
        <w:t xml:space="preserve"> November Memorandum of Costs and the motion for fees and costs were</w:t>
      </w:r>
      <w:r w:rsidR="00C75DEE">
        <w:t xml:space="preserve"> </w:t>
      </w:r>
      <w:r w:rsidR="00292020">
        <w:t xml:space="preserve">both </w:t>
      </w:r>
      <w:r w:rsidR="00355DA9">
        <w:t xml:space="preserve">untimely.  </w:t>
      </w:r>
      <w:r w:rsidR="00D151CF">
        <w:t xml:space="preserve">He notes that a judgment creditor may only seek </w:t>
      </w:r>
      <w:r w:rsidR="00624BA6">
        <w:t xml:space="preserve">postjudgment enforcement </w:t>
      </w:r>
      <w:r w:rsidR="00D151CF">
        <w:t xml:space="preserve">costs </w:t>
      </w:r>
      <w:r w:rsidR="00D151CF" w:rsidRPr="00D151CF">
        <w:rPr>
          <w:i/>
          <w:iCs/>
        </w:rPr>
        <w:t>before</w:t>
      </w:r>
      <w:r w:rsidR="00D151CF" w:rsidRPr="00D151CF">
        <w:t xml:space="preserve"> the judgment is </w:t>
      </w:r>
      <w:r w:rsidR="00D151CF">
        <w:t xml:space="preserve">fully </w:t>
      </w:r>
      <w:r w:rsidR="00D151CF" w:rsidRPr="00D151CF">
        <w:t>satisfied</w:t>
      </w:r>
      <w:r w:rsidR="00D151CF">
        <w:t xml:space="preserve">, regardless of whether the </w:t>
      </w:r>
      <w:r w:rsidR="00C75DEE">
        <w:t xml:space="preserve">judgment </w:t>
      </w:r>
      <w:r w:rsidR="00D151CF">
        <w:t>creditor pursues such costs through a memorandum of costs or a motion (or both, as was the case here).  (</w:t>
      </w:r>
      <w:r w:rsidR="00EC099A">
        <w:t>§</w:t>
      </w:r>
      <w:r w:rsidR="00D151CF">
        <w:t>§</w:t>
      </w:r>
      <w:r w:rsidR="008A0C7F">
        <w:t> </w:t>
      </w:r>
      <w:r w:rsidR="00D151CF">
        <w:t>685.070, subd. (b); 685.080, subd.</w:t>
      </w:r>
      <w:r w:rsidR="008A0C7F">
        <w:t> </w:t>
      </w:r>
      <w:r w:rsidR="00D151CF">
        <w:t xml:space="preserve">(a).)  </w:t>
      </w:r>
      <w:r w:rsidR="00C75DEE">
        <w:t xml:space="preserve">According to Briggs, the judgment </w:t>
      </w:r>
      <w:r w:rsidR="00624BA6">
        <w:t xml:space="preserve">in this case </w:t>
      </w:r>
      <w:r w:rsidR="00C75DEE">
        <w:t xml:space="preserve">was </w:t>
      </w:r>
      <w:r w:rsidR="00624BA6">
        <w:t xml:space="preserve">fully </w:t>
      </w:r>
      <w:r w:rsidR="00C75DEE">
        <w:t xml:space="preserve">satisfied </w:t>
      </w:r>
      <w:r w:rsidR="00624BA6">
        <w:t>when</w:t>
      </w:r>
      <w:r w:rsidR="00C75DEE">
        <w:t xml:space="preserve"> Elliott received the</w:t>
      </w:r>
      <w:r w:rsidR="00C75DEE" w:rsidRPr="0005364A">
        <w:t xml:space="preserve"> $31,450.09 cashier’s check</w:t>
      </w:r>
      <w:r w:rsidR="00C75DEE">
        <w:t xml:space="preserve">—which occurred before </w:t>
      </w:r>
      <w:r w:rsidR="00624BA6">
        <w:t xml:space="preserve">she </w:t>
      </w:r>
      <w:r w:rsidR="00C75DEE">
        <w:t xml:space="preserve">filed the November Memorandum of Costs </w:t>
      </w:r>
      <w:r w:rsidR="00624BA6">
        <w:t>and</w:t>
      </w:r>
      <w:r w:rsidR="00C75DEE">
        <w:t xml:space="preserve"> the motion for fees and costs. </w:t>
      </w:r>
      <w:r w:rsidR="00624BA6">
        <w:t xml:space="preserve"> Apart from challenging the cost award based on timeliness, Briggs</w:t>
      </w:r>
      <w:r w:rsidR="00C75DEE">
        <w:t xml:space="preserve"> </w:t>
      </w:r>
      <w:r w:rsidR="00624BA6">
        <w:t xml:space="preserve">argues the award should be reversed because a motion (not a memorandum of costs) is the </w:t>
      </w:r>
      <w:r w:rsidR="00292020">
        <w:t>proper</w:t>
      </w:r>
      <w:r w:rsidR="00624BA6">
        <w:t xml:space="preserve"> vehicle for a judgment creditor to seek enforcement costs, the fees and costs claimed here were unreasonable, and the court miscalculated accrued interest in its cost award. </w:t>
      </w:r>
    </w:p>
    <w:p w14:paraId="65E1BC2B" w14:textId="58E95FAC" w:rsidR="00624BA6" w:rsidRDefault="00624BA6" w:rsidP="008A5BD9">
      <w:r>
        <w:tab/>
      </w:r>
      <w:r w:rsidR="0044493A">
        <w:t xml:space="preserve">Elliott defends the cost award on grounds that Briggs </w:t>
      </w:r>
      <w:r w:rsidR="007B3058">
        <w:t>did not</w:t>
      </w:r>
      <w:r w:rsidR="0044493A">
        <w:t xml:space="preserve"> file a timely motion to tax the costs in the November Memorandum of Costs.</w:t>
      </w:r>
      <w:r w:rsidR="007B3058">
        <w:t xml:space="preserve">  She contends the trial court was </w:t>
      </w:r>
      <w:r w:rsidR="007B3058" w:rsidRPr="007B3058">
        <w:t>required</w:t>
      </w:r>
      <w:r w:rsidR="007B3058">
        <w:t xml:space="preserve"> to award her the costs in the November Memorandum of Costs based on Briggs’ failure to </w:t>
      </w:r>
      <w:r w:rsidR="002F4750">
        <w:t>timely move to tax the costs</w:t>
      </w:r>
      <w:r w:rsidR="007B3058">
        <w:t xml:space="preserve">.  On the merits, she </w:t>
      </w:r>
      <w:r w:rsidR="00B216D3">
        <w:t>claims</w:t>
      </w:r>
      <w:r w:rsidR="007B3058">
        <w:t xml:space="preserve"> her receipt of the cashier’s check did not satisfy the judgment, and did not render the November Memorandum of Costs untimely, because she told Briggs the </w:t>
      </w:r>
      <w:r w:rsidR="002F4750">
        <w:t xml:space="preserve">cashier’s </w:t>
      </w:r>
      <w:r w:rsidR="007B3058">
        <w:t xml:space="preserve">check was insufficient, she refrained from cashing the </w:t>
      </w:r>
      <w:r w:rsidR="002F4750">
        <w:t xml:space="preserve">cashier’s </w:t>
      </w:r>
      <w:r w:rsidR="007B3058">
        <w:t>check until after she</w:t>
      </w:r>
      <w:r w:rsidR="00B216D3">
        <w:t xml:space="preserve"> </w:t>
      </w:r>
      <w:r w:rsidR="007B3058">
        <w:t xml:space="preserve">filed the </w:t>
      </w:r>
      <w:r w:rsidR="007B3058">
        <w:lastRenderedPageBreak/>
        <w:t xml:space="preserve">November Memorandum of Costs, Briggs impliedly agreed that her cashing of the </w:t>
      </w:r>
      <w:r w:rsidR="002F4750">
        <w:t xml:space="preserve">cashier’s </w:t>
      </w:r>
      <w:r w:rsidR="007B3058">
        <w:t xml:space="preserve">check </w:t>
      </w:r>
      <w:r w:rsidR="00292020">
        <w:t>would</w:t>
      </w:r>
      <w:r w:rsidR="007B3058">
        <w:t xml:space="preserve"> not constitute </w:t>
      </w:r>
      <w:r w:rsidR="00B216D3">
        <w:t xml:space="preserve">full </w:t>
      </w:r>
      <w:r w:rsidR="007B3058">
        <w:t>satisfaction of the judgment,</w:t>
      </w:r>
      <w:r w:rsidR="00B216D3">
        <w:rPr>
          <w:rStyle w:val="FootnoteReference"/>
        </w:rPr>
        <w:footnoteReference w:id="6"/>
      </w:r>
      <w:r w:rsidR="00B216D3">
        <w:t xml:space="preserve"> </w:t>
      </w:r>
      <w:r w:rsidR="007B3058">
        <w:t xml:space="preserve"> and she cashed the </w:t>
      </w:r>
      <w:r w:rsidR="002F4750">
        <w:t xml:space="preserve">cashier’s </w:t>
      </w:r>
      <w:r w:rsidR="007B3058">
        <w:t xml:space="preserve">check based on </w:t>
      </w:r>
      <w:r w:rsidR="002F4750">
        <w:t xml:space="preserve">the court’s </w:t>
      </w:r>
      <w:r w:rsidR="007B3058">
        <w:t xml:space="preserve">assurances that she would suffer no repercussions for doing so. </w:t>
      </w:r>
      <w:r w:rsidR="00B216D3">
        <w:t xml:space="preserve"> Further, she argues a judgment creditor has discretion whether to pursue judgment enforcement costs through a memorandum of costs (§</w:t>
      </w:r>
      <w:r w:rsidR="008A0C7F">
        <w:t> </w:t>
      </w:r>
      <w:r w:rsidR="00B216D3">
        <w:t>685.070, subd. (a)) or a motion (§ 685.080, subd.</w:t>
      </w:r>
      <w:r w:rsidR="008A0C7F">
        <w:t> </w:t>
      </w:r>
      <w:r w:rsidR="00B216D3">
        <w:t xml:space="preserve">(a)), or both, and the fees and costs awarded to her were reasonable. </w:t>
      </w:r>
    </w:p>
    <w:p w14:paraId="12396BEC" w14:textId="0C082E91" w:rsidR="00B8334B" w:rsidRDefault="00B216D3" w:rsidP="008A5BD9">
      <w:r>
        <w:tab/>
        <w:t>We agree with Elliott that Briggs forfeited his arguments pertaining to the costs claimed in the November Memorandum of Costs, and the costs awarded thereunder, because he did not file a timely motion to tax th</w:t>
      </w:r>
      <w:r w:rsidR="002F4750">
        <w:t>os</w:t>
      </w:r>
      <w:r>
        <w:t>e costs</w:t>
      </w:r>
      <w:r w:rsidR="00A41E89">
        <w:t>.</w:t>
      </w:r>
      <w:r w:rsidR="00F01745">
        <w:t xml:space="preserve">  </w:t>
      </w:r>
      <w:r w:rsidR="00B8334B">
        <w:t>As noted, Elliott filed the November Memorandum of Costs on November 16, 2021</w:t>
      </w:r>
      <w:r w:rsidR="00E62C4B">
        <w:t>, and served her filing on Briggs by mailing it to his law office in Upland, California</w:t>
      </w:r>
      <w:r w:rsidR="00B8334B">
        <w:t>.  Under section</w:t>
      </w:r>
      <w:r w:rsidR="008A0C7F">
        <w:t> </w:t>
      </w:r>
      <w:r w:rsidR="00B8334B">
        <w:t>685.070, subdivision</w:t>
      </w:r>
      <w:r w:rsidR="008A0C7F">
        <w:t> </w:t>
      </w:r>
      <w:r w:rsidR="00B8334B">
        <w:t xml:space="preserve">(c), a judgment debtor has 10 calendar days </w:t>
      </w:r>
      <w:r w:rsidR="00292020">
        <w:t>from the</w:t>
      </w:r>
      <w:r w:rsidR="00B8334B">
        <w:t xml:space="preserve"> service of a memorandum of costs to file a motion to tax costs, plus five additional days where, as here, service is accomplished by sending the filing in the mail to a domestic address.  (§§ 685.070, </w:t>
      </w:r>
      <w:r w:rsidR="002F4750">
        <w:t>subds.</w:t>
      </w:r>
      <w:r w:rsidR="008A0C7F">
        <w:t> </w:t>
      </w:r>
      <w:r w:rsidR="00B8334B">
        <w:t>(c), (f)</w:t>
      </w:r>
      <w:r w:rsidR="002F4750">
        <w:t xml:space="preserve">; </w:t>
      </w:r>
      <w:r w:rsidR="00B8334B">
        <w:t>1030, subd.</w:t>
      </w:r>
      <w:r w:rsidR="008A0C7F">
        <w:t> </w:t>
      </w:r>
      <w:r w:rsidR="00B8334B">
        <w:t>(a).)  Thus, Briggs had 15 days</w:t>
      </w:r>
      <w:r w:rsidR="00E62C4B">
        <w:t xml:space="preserve"> from the date of filing</w:t>
      </w:r>
      <w:r w:rsidR="00B8334B">
        <w:t xml:space="preserve">—i.e., until December 1, 2021—to </w:t>
      </w:r>
      <w:r w:rsidR="00E62C4B">
        <w:t xml:space="preserve">move </w:t>
      </w:r>
      <w:r w:rsidR="00B8334B">
        <w:t xml:space="preserve">to tax the costs claimed in the November Memorandum of Costs.  </w:t>
      </w:r>
      <w:r w:rsidR="00292020">
        <w:t>He did not do so</w:t>
      </w:r>
      <w:r w:rsidR="00B8334B">
        <w:t>.</w:t>
      </w:r>
    </w:p>
    <w:p w14:paraId="2E4DCCC1" w14:textId="30EF256D" w:rsidR="00444821" w:rsidRDefault="003A5BE2" w:rsidP="008A5BD9">
      <w:r>
        <w:tab/>
        <w:t>Section 685</w:t>
      </w:r>
      <w:r w:rsidR="00BC06B4">
        <w:t>.</w:t>
      </w:r>
      <w:r>
        <w:t xml:space="preserve">070, subdivision (d), </w:t>
      </w:r>
      <w:r w:rsidR="00A425C4">
        <w:t>states</w:t>
      </w:r>
      <w:r>
        <w:t xml:space="preserve"> that, “</w:t>
      </w:r>
      <w:r w:rsidRPr="003A5BE2">
        <w:t xml:space="preserve">If no motion to tax costs is made within the time provided </w:t>
      </w:r>
      <w:r>
        <w:t>...</w:t>
      </w:r>
      <w:r w:rsidRPr="003A5BE2">
        <w:t xml:space="preserve"> the costs claimed in the memorandum </w:t>
      </w:r>
      <w:r w:rsidRPr="003B5D1D">
        <w:rPr>
          <w:i/>
          <w:iCs/>
        </w:rPr>
        <w:t>are allowed</w:t>
      </w:r>
      <w:r w:rsidRPr="003B5D1D">
        <w:t>.”</w:t>
      </w:r>
      <w:r>
        <w:t xml:space="preserve">  (§ 685.070, </w:t>
      </w:r>
      <w:r w:rsidR="003B5D1D">
        <w:t>subd.</w:t>
      </w:r>
      <w:r w:rsidR="00FC4471">
        <w:t> </w:t>
      </w:r>
      <w:r>
        <w:t>(d)</w:t>
      </w:r>
      <w:r w:rsidR="003B5D1D">
        <w:t>, italics added</w:t>
      </w:r>
      <w:r>
        <w:t xml:space="preserve">.)  </w:t>
      </w:r>
      <w:r w:rsidR="00A425C4">
        <w:t>In essence, “[s]</w:t>
      </w:r>
      <w:r w:rsidR="00A425C4" w:rsidRPr="00A425C4">
        <w:t xml:space="preserve">ection 685.070 provides that if the judgment creditor files a memorandum of costs and the judgment debtor does not timely file a motion to tax costs, then the court is </w:t>
      </w:r>
      <w:r w:rsidR="00A425C4" w:rsidRPr="00A425C4">
        <w:rPr>
          <w:i/>
          <w:iCs/>
        </w:rPr>
        <w:lastRenderedPageBreak/>
        <w:t>required</w:t>
      </w:r>
      <w:r w:rsidR="00A425C4" w:rsidRPr="00A425C4">
        <w:t xml:space="preserve"> to allow </w:t>
      </w:r>
      <w:r w:rsidR="00A425C4" w:rsidRPr="00A425C4">
        <w:rPr>
          <w:i/>
          <w:iCs/>
        </w:rPr>
        <w:t>all</w:t>
      </w:r>
      <w:r w:rsidR="00A425C4" w:rsidRPr="00A425C4">
        <w:t xml:space="preserve"> of the costs claimed in the memorandum of costs.”</w:t>
      </w:r>
      <w:r w:rsidR="00A425C4">
        <w:t xml:space="preserve">  (</w:t>
      </w:r>
      <w:bookmarkStart w:id="15" w:name="dabmci_97457d37a74d4ae59ca21fc77141bfe4"/>
      <w:r w:rsidR="00A425C4" w:rsidRPr="00A425C4">
        <w:rPr>
          <w:i/>
          <w:iCs/>
        </w:rPr>
        <w:t>Karton, supra</w:t>
      </w:r>
      <w:r w:rsidR="00A425C4" w:rsidRPr="00A425C4">
        <w:t>, 171 Cal.App.4th at p.</w:t>
      </w:r>
      <w:r w:rsidR="008A0C7F">
        <w:t> </w:t>
      </w:r>
      <w:r w:rsidR="00A425C4" w:rsidRPr="00A425C4">
        <w:t>147</w:t>
      </w:r>
      <w:bookmarkEnd w:id="15"/>
      <w:r w:rsidR="00A425C4">
        <w:t>, italics added</w:t>
      </w:r>
      <w:r w:rsidR="00F71F0E">
        <w:t xml:space="preserve">; see also </w:t>
      </w:r>
      <w:r w:rsidR="00F71F0E" w:rsidRPr="00F71F0E">
        <w:t>Ahart, Cal. Practice Guide: Enforcing Judgments and Debts (The Rutter Group 20</w:t>
      </w:r>
      <w:r w:rsidR="00F71F0E">
        <w:t>22</w:t>
      </w:r>
      <w:r w:rsidR="00F71F0E" w:rsidRPr="00F71F0E">
        <w:t>) ¶</w:t>
      </w:r>
      <w:r w:rsidR="00292020">
        <w:t> </w:t>
      </w:r>
      <w:r w:rsidR="00F71F0E" w:rsidRPr="00F71F0E">
        <w:t>6:</w:t>
      </w:r>
      <w:r w:rsidR="00F71F0E">
        <w:t>51 [“</w:t>
      </w:r>
      <w:r w:rsidR="00F71F0E" w:rsidRPr="00F71F0E">
        <w:t>If a timely motion to tax is not filed by the judgment debtor, enforcement costs claimed in the judgment creditor</w:t>
      </w:r>
      <w:r w:rsidR="00F71F0E">
        <w:t>’</w:t>
      </w:r>
      <w:r w:rsidR="00F71F0E" w:rsidRPr="00F71F0E">
        <w:t xml:space="preserve">s Memorandum are </w:t>
      </w:r>
      <w:r w:rsidR="00F71F0E" w:rsidRPr="00F71F0E">
        <w:rPr>
          <w:i/>
          <w:iCs/>
        </w:rPr>
        <w:t>automatically</w:t>
      </w:r>
      <w:r w:rsidR="00F71F0E" w:rsidRPr="00F71F0E">
        <w:t xml:space="preserve"> allowed and added to the judgment.</w:t>
      </w:r>
      <w:r w:rsidR="00F71F0E">
        <w:t>”], italics added</w:t>
      </w:r>
      <w:r w:rsidR="00A425C4">
        <w:t>.</w:t>
      </w:r>
      <w:r w:rsidR="00444821">
        <w:t>)</w:t>
      </w:r>
    </w:p>
    <w:p w14:paraId="2758AB74" w14:textId="41D3C570" w:rsidR="00B8334B" w:rsidRDefault="00444821" w:rsidP="008A5BD9">
      <w:r>
        <w:tab/>
      </w:r>
      <w:r w:rsidR="00836122">
        <w:t xml:space="preserve">Thus, </w:t>
      </w:r>
      <w:r w:rsidR="003A5BE2">
        <w:t xml:space="preserve">the trial court was </w:t>
      </w:r>
      <w:r w:rsidR="003A5BE2" w:rsidRPr="00444821">
        <w:t>required</w:t>
      </w:r>
      <w:r w:rsidR="003A5BE2">
        <w:t xml:space="preserve"> to award Elliott </w:t>
      </w:r>
      <w:r w:rsidR="003B5D1D">
        <w:t>the</w:t>
      </w:r>
      <w:r w:rsidR="00836122">
        <w:t xml:space="preserve"> </w:t>
      </w:r>
      <w:r w:rsidR="003A5BE2">
        <w:t xml:space="preserve">costs </w:t>
      </w:r>
      <w:r w:rsidR="003B5D1D">
        <w:t xml:space="preserve">specified in the November Memorandum of Costs </w:t>
      </w:r>
      <w:r w:rsidR="00836122">
        <w:t xml:space="preserve">when </w:t>
      </w:r>
      <w:r w:rsidR="003A5BE2">
        <w:t xml:space="preserve">Briggs </w:t>
      </w:r>
      <w:r w:rsidR="00836122">
        <w:t>failed to file</w:t>
      </w:r>
      <w:r w:rsidR="003A5BE2">
        <w:t xml:space="preserve"> a timely motion to tax costs.  </w:t>
      </w:r>
      <w:r w:rsidR="00836122">
        <w:t>Or, s</w:t>
      </w:r>
      <w:r w:rsidR="003A5BE2">
        <w:t>tated</w:t>
      </w:r>
      <w:r>
        <w:t xml:space="preserve"> another way</w:t>
      </w:r>
      <w:r w:rsidR="003A5BE2">
        <w:t>, Briggs</w:t>
      </w:r>
      <w:r w:rsidR="00382B16">
        <w:t>’ “ ‘</w:t>
      </w:r>
      <w:r w:rsidR="00382B16" w:rsidRPr="00136E6F">
        <w:t>failure to file a motion to tax costs constitute</w:t>
      </w:r>
      <w:r w:rsidR="00F71F0E">
        <w:t xml:space="preserve">[d] </w:t>
      </w:r>
      <w:r w:rsidR="00382B16" w:rsidRPr="00136E6F">
        <w:t>a waiver of the right to object</w:t>
      </w:r>
      <w:r w:rsidR="00382B16">
        <w:t>’ ”</w:t>
      </w:r>
      <w:r w:rsidR="00F71F0E">
        <w:t xml:space="preserve"> to the claimed costs.</w:t>
      </w:r>
      <w:r w:rsidR="00382B16">
        <w:t xml:space="preserve">  (</w:t>
      </w:r>
      <w:bookmarkStart w:id="16" w:name="dabmci_97aa8867d55b48bbbec0f775ac96f69b"/>
      <w:r w:rsidR="00382B16" w:rsidRPr="00382B16">
        <w:rPr>
          <w:i/>
          <w:iCs/>
        </w:rPr>
        <w:t>Douglas v. Willis</w:t>
      </w:r>
      <w:r w:rsidR="00382B16">
        <w:t xml:space="preserve"> (1994) 27 Cal.App.4th 287, 289–290</w:t>
      </w:r>
      <w:bookmarkEnd w:id="16"/>
      <w:r w:rsidR="00382B16">
        <w:t xml:space="preserve">, quoting </w:t>
      </w:r>
      <w:bookmarkStart w:id="17" w:name="dabmci_73f218ec9abd4db6b31e5dda4ba66840"/>
      <w:r w:rsidR="00382B16" w:rsidRPr="00382B16">
        <w:rPr>
          <w:i/>
          <w:iCs/>
        </w:rPr>
        <w:t>Santos v. Civil Service Bd.</w:t>
      </w:r>
      <w:r w:rsidR="00382B16">
        <w:t xml:space="preserve"> (1987) 193 Cal.App.3d 1442, 1447</w:t>
      </w:r>
      <w:bookmarkEnd w:id="17"/>
      <w:r w:rsidR="00382B16">
        <w:t>; s</w:t>
      </w:r>
      <w:r w:rsidR="003B5D1D">
        <w:t xml:space="preserve">ee </w:t>
      </w:r>
      <w:r w:rsidR="00382B16">
        <w:t xml:space="preserve">also </w:t>
      </w:r>
      <w:bookmarkStart w:id="18" w:name="dabmci_69949d0b84c8444fadaf3de9e766120c"/>
      <w:r w:rsidR="004E322B" w:rsidRPr="004E322B">
        <w:rPr>
          <w:i/>
          <w:iCs/>
        </w:rPr>
        <w:t>Jimenez v. City of Oxnard</w:t>
      </w:r>
      <w:r w:rsidR="004E322B">
        <w:t xml:space="preserve"> (1982) 134 Cal.App.3d 856, 858–859</w:t>
      </w:r>
      <w:bookmarkEnd w:id="18"/>
      <w:r w:rsidR="004E322B">
        <w:t xml:space="preserve"> [plaintiffs waived right to contest costs claimed in memorandum of costs by failing to file timely motion to tax costs]; </w:t>
      </w:r>
      <w:bookmarkStart w:id="19" w:name="dabmci_34fb7bd7a25d42d78600a9969c9bb48f"/>
      <w:r w:rsidR="00423E4B">
        <w:rPr>
          <w:i/>
          <w:iCs/>
        </w:rPr>
        <w:t xml:space="preserve">Davis Lumber Co. v. Hubbell </w:t>
      </w:r>
      <w:r w:rsidR="00423E4B">
        <w:t>(1955) 137 Cal.App.2d 148, 151</w:t>
      </w:r>
      <w:bookmarkEnd w:id="19"/>
      <w:r w:rsidR="00382B16">
        <w:t xml:space="preserve">, quoting </w:t>
      </w:r>
      <w:bookmarkStart w:id="20" w:name="dabmci_51e4f6a1e2df4f9c853e59b166e43eb0"/>
      <w:r w:rsidR="00382B16" w:rsidRPr="00382B16">
        <w:rPr>
          <w:i/>
          <w:iCs/>
        </w:rPr>
        <w:t>San Francisco Unified School Dist.</w:t>
      </w:r>
      <w:r w:rsidR="00382B16">
        <w:rPr>
          <w:i/>
          <w:iCs/>
        </w:rPr>
        <w:t xml:space="preserve"> v. Bd. of Nat. Missions</w:t>
      </w:r>
      <w:r w:rsidR="00382B16">
        <w:t xml:space="preserve"> (1954) 129 Cal.App.2d 236, 243</w:t>
      </w:r>
      <w:bookmarkEnd w:id="20"/>
      <w:r w:rsidR="00382B16">
        <w:t xml:space="preserve"> </w:t>
      </w:r>
      <w:r w:rsidR="003B5D1D">
        <w:t>[“</w:t>
      </w:r>
      <w:r w:rsidR="00423E4B">
        <w:t> ‘</w:t>
      </w:r>
      <w:r w:rsidR="003B5D1D" w:rsidRPr="003B5D1D">
        <w:t xml:space="preserve">The burden of attacking </w:t>
      </w:r>
      <w:r w:rsidR="003B5D1D">
        <w:t>[a cost bill]</w:t>
      </w:r>
      <w:r w:rsidR="003B5D1D" w:rsidRPr="003B5D1D">
        <w:t xml:space="preserve"> rests upon the party who will have to pay the costs, and if he fails to move within the time allowed he is </w:t>
      </w:r>
      <w:r w:rsidR="00423E4B">
        <w:t>“</w:t>
      </w:r>
      <w:r w:rsidR="003B5D1D" w:rsidRPr="003B5D1D">
        <w:t>conclusively</w:t>
      </w:r>
      <w:r w:rsidR="00423E4B">
        <w:t>”</w:t>
      </w:r>
      <w:r w:rsidR="003B5D1D" w:rsidRPr="003B5D1D">
        <w:t xml:space="preserve"> presumed to have waived such irregularity.</w:t>
      </w:r>
      <w:r w:rsidR="00423E4B">
        <w:t>’ </w:t>
      </w:r>
      <w:r w:rsidR="003B5D1D">
        <w:t>”]</w:t>
      </w:r>
      <w:r w:rsidR="00836122">
        <w:t>.)</w:t>
      </w:r>
    </w:p>
    <w:p w14:paraId="09CC9707" w14:textId="51F21568" w:rsidR="00444821" w:rsidRDefault="00382B16" w:rsidP="003342B2">
      <w:r>
        <w:tab/>
        <w:t>Briggs acknowledges he did not file a motion to tax costs, but argues</w:t>
      </w:r>
      <w:r w:rsidR="00444821">
        <w:t xml:space="preserve"> </w:t>
      </w:r>
      <w:r w:rsidR="006D00A2">
        <w:t>the</w:t>
      </w:r>
      <w:r w:rsidR="00B63607">
        <w:t xml:space="preserve"> trial</w:t>
      </w:r>
      <w:r w:rsidR="006D00A2">
        <w:t xml:space="preserve"> court</w:t>
      </w:r>
      <w:r>
        <w:t xml:space="preserve"> </w:t>
      </w:r>
      <w:r w:rsidR="00B63607">
        <w:t>nonetheless erred in awarding Elliott her claimed costs</w:t>
      </w:r>
      <w:r>
        <w:t>.</w:t>
      </w:r>
      <w:r w:rsidR="006D00A2">
        <w:t xml:space="preserve">  In particular, he argues</w:t>
      </w:r>
      <w:r w:rsidR="00C32182">
        <w:t xml:space="preserve"> </w:t>
      </w:r>
      <w:r w:rsidR="00B63607">
        <w:t>it was unnecessary for him to file a standalone motion to tax costs because he filed</w:t>
      </w:r>
      <w:r w:rsidR="00F71F0E">
        <w:t xml:space="preserve"> an opposition to </w:t>
      </w:r>
      <w:r w:rsidR="006D00A2">
        <w:t>Elliott’s motion for</w:t>
      </w:r>
      <w:r w:rsidR="001D7F2E">
        <w:t xml:space="preserve"> attorney’s</w:t>
      </w:r>
      <w:r w:rsidR="006D00A2">
        <w:t xml:space="preserve"> </w:t>
      </w:r>
      <w:r w:rsidR="006D00A2">
        <w:lastRenderedPageBreak/>
        <w:t>fees and costs</w:t>
      </w:r>
      <w:r w:rsidR="00D33026">
        <w:t xml:space="preserve"> and</w:t>
      </w:r>
      <w:r w:rsidR="00C32182">
        <w:t xml:space="preserve">, in </w:t>
      </w:r>
      <w:r w:rsidR="00444821">
        <w:t>his</w:t>
      </w:r>
      <w:r w:rsidR="00D33026">
        <w:t xml:space="preserve"> opposition, </w:t>
      </w:r>
      <w:r w:rsidR="00C32182">
        <w:t xml:space="preserve">he raised </w:t>
      </w:r>
      <w:r w:rsidR="00D33026">
        <w:t xml:space="preserve">at least </w:t>
      </w:r>
      <w:r w:rsidR="003342B2">
        <w:t>some</w:t>
      </w:r>
      <w:r w:rsidR="00C32182">
        <w:t xml:space="preserve"> of the arguments he </w:t>
      </w:r>
      <w:r w:rsidR="00BC12B7">
        <w:t xml:space="preserve">would have made </w:t>
      </w:r>
      <w:r w:rsidR="00444821">
        <w:t>if he had filed</w:t>
      </w:r>
      <w:r w:rsidR="00BC12B7">
        <w:t xml:space="preserve"> a motion to tax costs</w:t>
      </w:r>
      <w:r w:rsidR="00B13797">
        <w:t>.</w:t>
      </w:r>
      <w:r w:rsidR="00C32182">
        <w:rPr>
          <w:rStyle w:val="FootnoteReference"/>
        </w:rPr>
        <w:footnoteReference w:id="7"/>
      </w:r>
      <w:r w:rsidR="00B13797">
        <w:t xml:space="preserve"> </w:t>
      </w:r>
      <w:r w:rsidR="00C32182">
        <w:t xml:space="preserve"> </w:t>
      </w:r>
    </w:p>
    <w:p w14:paraId="7704E2FD" w14:textId="60AB34F1" w:rsidR="00BC12B7" w:rsidRPr="00960D90" w:rsidRDefault="00444821" w:rsidP="003342B2">
      <w:r>
        <w:tab/>
      </w:r>
      <w:r w:rsidR="00C32182">
        <w:t xml:space="preserve">We are not persuaded.  </w:t>
      </w:r>
      <w:r w:rsidR="00BC12B7">
        <w:t>Under section 685.070, subdivisions</w:t>
      </w:r>
      <w:r w:rsidR="00F07F81">
        <w:t> </w:t>
      </w:r>
      <w:r w:rsidR="00BC12B7">
        <w:t xml:space="preserve">(c) and (f), </w:t>
      </w:r>
      <w:r w:rsidR="003342B2">
        <w:t xml:space="preserve">Briggs’ deadline to </w:t>
      </w:r>
      <w:r>
        <w:t>move to tax</w:t>
      </w:r>
      <w:r w:rsidR="003342B2">
        <w:t xml:space="preserve"> the costs </w:t>
      </w:r>
      <w:r w:rsidR="00BC12B7">
        <w:t>identified</w:t>
      </w:r>
      <w:r w:rsidR="003342B2">
        <w:t xml:space="preserve"> in the November Memorandum of Costs was December 1, 2021.  But he did not file his opposition to </w:t>
      </w:r>
      <w:r>
        <w:t xml:space="preserve">Elliott’s </w:t>
      </w:r>
      <w:r w:rsidR="003342B2">
        <w:t xml:space="preserve">motion for </w:t>
      </w:r>
      <w:r w:rsidR="00B63607">
        <w:t xml:space="preserve">attorney’s </w:t>
      </w:r>
      <w:r w:rsidR="003342B2">
        <w:t>costs and fees until January 13, 2022—</w:t>
      </w:r>
      <w:r w:rsidR="00B63607">
        <w:t>about</w:t>
      </w:r>
      <w:r w:rsidR="003342B2">
        <w:t xml:space="preserve"> six weeks</w:t>
      </w:r>
      <w:r w:rsidR="00BC12B7">
        <w:t xml:space="preserve"> later</w:t>
      </w:r>
      <w:r w:rsidR="003342B2">
        <w:t xml:space="preserve">.  Thus, </w:t>
      </w:r>
      <w:r w:rsidR="00BC12B7">
        <w:t xml:space="preserve">even if we were to liberally construe Briggs’ opposition as </w:t>
      </w:r>
      <w:r w:rsidR="00B63607">
        <w:t xml:space="preserve">the functional equivalent of a </w:t>
      </w:r>
      <w:r w:rsidR="00BC12B7">
        <w:t xml:space="preserve">motion to tax costs, Briggs’ filing </w:t>
      </w:r>
      <w:r w:rsidR="00B63607">
        <w:t>was clearly untimely for purposes of section 685.070,</w:t>
      </w:r>
      <w:r w:rsidR="00BC12B7">
        <w:t xml:space="preserve"> </w:t>
      </w:r>
      <w:r w:rsidR="00960D90">
        <w:t xml:space="preserve">and therefore properly </w:t>
      </w:r>
      <w:r>
        <w:t>disregarded</w:t>
      </w:r>
      <w:r w:rsidR="00BC12B7">
        <w:t xml:space="preserve">.  On </w:t>
      </w:r>
      <w:r>
        <w:t>this</w:t>
      </w:r>
      <w:r w:rsidR="00BC12B7">
        <w:t xml:space="preserve"> basis, the court </w:t>
      </w:r>
      <w:r w:rsidR="00960D90">
        <w:t>correctly</w:t>
      </w:r>
      <w:r w:rsidR="00BC12B7">
        <w:t xml:space="preserve"> awarded Elliott her claimed costs, plus interest.</w:t>
      </w:r>
      <w:r w:rsidR="00960D90">
        <w:t xml:space="preserve">  (</w:t>
      </w:r>
      <w:bookmarkStart w:id="22" w:name="dabmci_08c96959bbb64c6799250726c2d7a58e"/>
      <w:r w:rsidR="00960D90">
        <w:rPr>
          <w:i/>
          <w:iCs/>
        </w:rPr>
        <w:t xml:space="preserve">Alan S. v. Superior Court </w:t>
      </w:r>
      <w:r w:rsidR="00960D90">
        <w:t>(2009) 172 Cal.App.4th 238, 260–261</w:t>
      </w:r>
      <w:bookmarkEnd w:id="22"/>
      <w:r w:rsidR="00960D90">
        <w:t xml:space="preserve"> [mother’s “objections” to costs claimed in father’s memorandum of costs were the functional equivalent of a motion to tax costs, but father was nonetheless entitled to all claimed costs because mother did </w:t>
      </w:r>
      <w:r w:rsidR="00634780">
        <w:t xml:space="preserve">not </w:t>
      </w:r>
      <w:r w:rsidR="00960D90">
        <w:t>raise her specific objections to father’s claimed costs in a timely manner].)</w:t>
      </w:r>
    </w:p>
    <w:p w14:paraId="01B9D4AA" w14:textId="4F2C0814" w:rsidR="0059744B" w:rsidRDefault="00BC12B7" w:rsidP="008A5BD9">
      <w:r>
        <w:tab/>
        <w:t xml:space="preserve">Briggs </w:t>
      </w:r>
      <w:r w:rsidR="00D33026">
        <w:t xml:space="preserve">also </w:t>
      </w:r>
      <w:r>
        <w:t xml:space="preserve">argues </w:t>
      </w:r>
      <w:r w:rsidR="0059744B">
        <w:t xml:space="preserve">it was “unreasonable” for the court to require him to </w:t>
      </w:r>
      <w:r w:rsidR="001D7F2E">
        <w:t>move</w:t>
      </w:r>
      <w:r w:rsidR="0059744B">
        <w:t xml:space="preserve"> to tax costs </w:t>
      </w:r>
      <w:r w:rsidR="001D7F2E">
        <w:t>by</w:t>
      </w:r>
      <w:r w:rsidR="0059744B">
        <w:t xml:space="preserve"> December 1, 2021, because he served Elliott with a </w:t>
      </w:r>
      <w:r w:rsidR="00444821">
        <w:t xml:space="preserve">section 724.050 </w:t>
      </w:r>
      <w:r w:rsidR="0059744B">
        <w:t xml:space="preserve">demand to acknowledge satisfaction of the judgment on </w:t>
      </w:r>
      <w:r w:rsidR="0059744B">
        <w:lastRenderedPageBreak/>
        <w:t xml:space="preserve">November 17, 2021, and her deadline to </w:t>
      </w:r>
      <w:r w:rsidR="001D7F2E">
        <w:t>reply</w:t>
      </w:r>
      <w:r w:rsidR="0059744B">
        <w:t xml:space="preserve"> was December 7, 2021—</w:t>
      </w:r>
      <w:r w:rsidR="0059744B">
        <w:rPr>
          <w:i/>
          <w:iCs/>
        </w:rPr>
        <w:t xml:space="preserve">after </w:t>
      </w:r>
      <w:r w:rsidR="001D7F2E">
        <w:t>his</w:t>
      </w:r>
      <w:r w:rsidR="00731ECC">
        <w:t xml:space="preserve"> </w:t>
      </w:r>
      <w:r w:rsidR="0059744B">
        <w:t xml:space="preserve">deadline to move to tax costs. </w:t>
      </w:r>
      <w:r w:rsidR="00B63607">
        <w:t xml:space="preserve"> </w:t>
      </w:r>
      <w:r w:rsidR="008F5CAB">
        <w:t xml:space="preserve">According to Briggs, he should not have been required to “expend resources” </w:t>
      </w:r>
      <w:r w:rsidR="00444821">
        <w:t>moving</w:t>
      </w:r>
      <w:r w:rsidR="008F5CAB">
        <w:t xml:space="preserve"> to tax costs when there was a possibility Elliott might comply with </w:t>
      </w:r>
      <w:r w:rsidR="007F1E1D">
        <w:t>the</w:t>
      </w:r>
      <w:r w:rsidR="008F5CAB">
        <w:t xml:space="preserve"> demand and file </w:t>
      </w:r>
      <w:r w:rsidR="008F5CAB" w:rsidRPr="008F5CAB">
        <w:t xml:space="preserve">an acknowledgment </w:t>
      </w:r>
      <w:r w:rsidR="008F5CAB">
        <w:t>that the judgment was satisfied</w:t>
      </w:r>
      <w:r w:rsidR="008F5CAB" w:rsidRPr="008F5CAB">
        <w:t>.</w:t>
      </w:r>
      <w:r w:rsidR="008F5CAB">
        <w:t xml:space="preserve"> </w:t>
      </w:r>
      <w:r w:rsidR="001D7F2E">
        <w:t xml:space="preserve"> This argument fares no better.</w:t>
      </w:r>
    </w:p>
    <w:p w14:paraId="5E8169AF" w14:textId="6DF8D52D" w:rsidR="008F5CAB" w:rsidRDefault="008F5CAB" w:rsidP="008A5BD9">
      <w:r>
        <w:tab/>
        <w:t>“</w:t>
      </w:r>
      <w:r w:rsidRPr="008F5CAB">
        <w:t xml:space="preserve">Chapter 1, division 5 of </w:t>
      </w:r>
      <w:bookmarkStart w:id="23" w:name="dabmci_eb185945c64449ee8227c08ddae064fa"/>
      <w:r w:rsidRPr="008F5CAB">
        <w:t xml:space="preserve">Code of Civil Procedure </w:t>
      </w:r>
      <w:bookmarkStart w:id="24" w:name="_Hlk134006612"/>
      <w:r w:rsidRPr="008F5CAB">
        <w:t>section 724.010</w:t>
      </w:r>
      <w:bookmarkEnd w:id="23"/>
      <w:bookmarkEnd w:id="24"/>
      <w:r w:rsidRPr="008F5CAB">
        <w:t xml:space="preserve"> et seq. sets forth the procedures for satisfaction of judgment.</w:t>
      </w:r>
      <w:r>
        <w:t>”  (</w:t>
      </w:r>
      <w:bookmarkStart w:id="25" w:name="dabmci_0da9752010ab4756aa34c4fdaf5cddb7"/>
      <w:r>
        <w:rPr>
          <w:i/>
          <w:iCs/>
        </w:rPr>
        <w:t xml:space="preserve">Quintana v. Gibson </w:t>
      </w:r>
      <w:r>
        <w:t>(2003) 113 Cal.App.4th 89, 92</w:t>
      </w:r>
      <w:bookmarkEnd w:id="25"/>
      <w:r>
        <w:t>.)  “</w:t>
      </w:r>
      <w:r w:rsidRPr="008F5CAB">
        <w:t>A money judgment may be satisfied by payment of the full amount required to satisfy the judgment or by acceptance by the judgment creditor of a lesser sum in full satisfaction of the judgment.</w:t>
      </w:r>
      <w:r>
        <w:t>”  (§ 724.010, subd.</w:t>
      </w:r>
      <w:r w:rsidR="008A0C7F">
        <w:t> </w:t>
      </w:r>
      <w:r>
        <w:t xml:space="preserve">(a).)  </w:t>
      </w:r>
      <w:r w:rsidR="00467922">
        <w:t>In general</w:t>
      </w:r>
      <w:r>
        <w:t>, a judgment creditor must immediately file an acknowledgement of satisfaction of judgment with the court when a money judgment is satisfied.  (</w:t>
      </w:r>
      <w:bookmarkStart w:id="26" w:name="_Hlk134006743"/>
      <w:r>
        <w:t>§ 724.030</w:t>
      </w:r>
      <w:bookmarkEnd w:id="26"/>
      <w:r>
        <w:t>.)  Section</w:t>
      </w:r>
      <w:r w:rsidR="008A0C7F">
        <w:t> </w:t>
      </w:r>
      <w:r>
        <w:t xml:space="preserve">724.050 supplies the procedure for a judgment debtor who </w:t>
      </w:r>
      <w:r w:rsidR="00467922">
        <w:t>has satisfied</w:t>
      </w:r>
      <w:r>
        <w:t xml:space="preserve"> a money judgment to obtain an acknowledgement of satisfaction of judgment or, alternatively, a satisfaction of judgment from the court</w:t>
      </w:r>
      <w:r w:rsidR="00467922">
        <w:t xml:space="preserve">, in cases where the judgment </w:t>
      </w:r>
      <w:r w:rsidR="003B6F90">
        <w:t xml:space="preserve">creditor </w:t>
      </w:r>
      <w:r w:rsidR="00467922">
        <w:t xml:space="preserve">does </w:t>
      </w:r>
      <w:r w:rsidR="00467922" w:rsidRPr="00444821">
        <w:rPr>
          <w:i/>
          <w:iCs/>
        </w:rPr>
        <w:t>not</w:t>
      </w:r>
      <w:r w:rsidR="00467922">
        <w:t xml:space="preserve"> immediately file an acknowledgement of satisfaction of judgment.  </w:t>
      </w:r>
    </w:p>
    <w:p w14:paraId="683610A9" w14:textId="5CDEC8D4" w:rsidR="00467922" w:rsidRPr="008F5CAB" w:rsidRDefault="00467922" w:rsidP="00467922">
      <w:r>
        <w:tab/>
        <w:t>Section</w:t>
      </w:r>
      <w:r w:rsidR="008A0C7F">
        <w:t> </w:t>
      </w:r>
      <w:r>
        <w:t xml:space="preserve">724.050 </w:t>
      </w:r>
      <w:r w:rsidR="00444821">
        <w:t>states</w:t>
      </w:r>
      <w:r>
        <w:t>, in part, “(a) If a money judgment has been satisfied, the judgment debtor</w:t>
      </w:r>
      <w:r w:rsidR="005C6F42">
        <w:t xml:space="preserve"> </w:t>
      </w:r>
      <w:r>
        <w:t xml:space="preserve">... may serve </w:t>
      </w:r>
      <w:r w:rsidR="00B63607">
        <w:t>...</w:t>
      </w:r>
      <w:r>
        <w:t xml:space="preserve"> the judgment creditor a demand in writing that the judgment creditor do one or both of the following: [¶] (1)</w:t>
      </w:r>
      <w:r w:rsidR="00B63607">
        <w:t> </w:t>
      </w:r>
      <w:r>
        <w:t>File an acknowledgment of satisfaction of judgment with the court. [¶] (2)</w:t>
      </w:r>
      <w:r w:rsidR="00B63607">
        <w:t> </w:t>
      </w:r>
      <w:r>
        <w:t>Execute, acknowledge, and deliver an acknowledgment of satisfaction of judgment to the person who made the demand. [¶]</w:t>
      </w:r>
      <w:r w:rsidR="005C6F42">
        <w:t> ... [¶]</w:t>
      </w:r>
      <w:r>
        <w:t xml:space="preserve"> (c) </w:t>
      </w:r>
      <w:r w:rsidRPr="00467922">
        <w:t>If the judgment has been satisfied, the judgment creditor shall comply with the demand not later than 15 days after actual receipt of the demand.</w:t>
      </w:r>
      <w:r>
        <w:t xml:space="preserve"> [¶] (d) </w:t>
      </w:r>
      <w:r w:rsidRPr="00467922">
        <w:t xml:space="preserve">If the judgment creditor does not comply with the demand within the time allowed, the person making the demand may apply to the court on noticed motion for an </w:t>
      </w:r>
      <w:r w:rsidRPr="00467922">
        <w:lastRenderedPageBreak/>
        <w:t>order requiring the judgment creditor to comply with the demand</w:t>
      </w:r>
      <w:r>
        <w:t>.</w:t>
      </w:r>
      <w:r w:rsidR="001F38D3">
        <w:t xml:space="preserve">  </w:t>
      </w:r>
      <w:r>
        <w:t>...</w:t>
      </w:r>
      <w:r w:rsidRPr="00467922">
        <w:t xml:space="preserve"> </w:t>
      </w:r>
      <w:r w:rsidR="008A0C7F">
        <w:t xml:space="preserve"> </w:t>
      </w:r>
      <w:r w:rsidRPr="00467922">
        <w:t>If the court determines that the judgment has been satisfied and that the judgment creditor has not complied with the demand, the court shall either (1)</w:t>
      </w:r>
      <w:r w:rsidR="008A0C7F">
        <w:t> </w:t>
      </w:r>
      <w:r w:rsidRPr="00467922">
        <w:t>order the judgment creditor to comply with the demand or (2)</w:t>
      </w:r>
      <w:r w:rsidR="008A0C7F">
        <w:t> </w:t>
      </w:r>
      <w:r w:rsidRPr="00467922">
        <w:t>order the court clerk to enter satisfaction of the judgment.</w:t>
      </w:r>
      <w:r>
        <w:t>”  (§ 724.050, subds.</w:t>
      </w:r>
      <w:r w:rsidR="008A0C7F">
        <w:t> </w:t>
      </w:r>
      <w:r>
        <w:t xml:space="preserve">(a), (c), (d).)  </w:t>
      </w:r>
    </w:p>
    <w:p w14:paraId="415ABD7E" w14:textId="23A26B5C" w:rsidR="00BF151C" w:rsidRDefault="00467922" w:rsidP="00D9054A">
      <w:r>
        <w:tab/>
        <w:t xml:space="preserve">As noted, Briggs </w:t>
      </w:r>
      <w:r w:rsidR="00C5048D">
        <w:t xml:space="preserve">claims </w:t>
      </w:r>
      <w:r w:rsidR="009A5136">
        <w:t>the trial court should have</w:t>
      </w:r>
      <w:r w:rsidR="00C5048D">
        <w:t xml:space="preserve"> excused </w:t>
      </w:r>
      <w:r w:rsidR="009A5136">
        <w:t xml:space="preserve">his failure </w:t>
      </w:r>
      <w:r w:rsidR="00C5048D">
        <w:t xml:space="preserve">to file a timely motion to tax costs because he served Elliott with a demand to acknowledge satisfaction of the judgment on November 17, 2021, and she had not responded to the demand </w:t>
      </w:r>
      <w:r w:rsidR="00BF151C">
        <w:t>as</w:t>
      </w:r>
      <w:r w:rsidR="00CF6F2C">
        <w:t xml:space="preserve"> of</w:t>
      </w:r>
      <w:r w:rsidR="00C5048D">
        <w:t xml:space="preserve"> December 1, 2021, the deadline for </w:t>
      </w:r>
      <w:r w:rsidR="009A5136">
        <w:t>his motion to</w:t>
      </w:r>
      <w:r w:rsidR="00C5048D">
        <w:t xml:space="preserve"> tax costs.  Briggs’ argument is unavailing.  </w:t>
      </w:r>
      <w:r w:rsidR="00FC76F3">
        <w:t>As an initial matter</w:t>
      </w:r>
      <w:r w:rsidR="00C5048D">
        <w:t xml:space="preserve">, </w:t>
      </w:r>
      <w:r w:rsidR="00FC76F3">
        <w:t xml:space="preserve">Elliott denies </w:t>
      </w:r>
      <w:r w:rsidR="005E169E">
        <w:t xml:space="preserve">she </w:t>
      </w:r>
      <w:r w:rsidR="00A64C96">
        <w:t xml:space="preserve">was served </w:t>
      </w:r>
      <w:r w:rsidR="00FC76F3">
        <w:t xml:space="preserve">the demand to acknowledge satisfaction of the judgment and the </w:t>
      </w:r>
      <w:r w:rsidR="003B0CE6">
        <w:t xml:space="preserve">trial </w:t>
      </w:r>
      <w:r w:rsidR="00FC76F3">
        <w:t>court made no</w:t>
      </w:r>
      <w:r w:rsidR="00BF151C">
        <w:t xml:space="preserve"> express</w:t>
      </w:r>
      <w:r w:rsidR="00FC76F3">
        <w:t xml:space="preserve"> findings that </w:t>
      </w:r>
      <w:r w:rsidR="007F1E1D">
        <w:t xml:space="preserve">Briggs </w:t>
      </w:r>
      <w:r w:rsidR="00BF151C">
        <w:t>served</w:t>
      </w:r>
      <w:r w:rsidR="00A64C96">
        <w:t xml:space="preserve"> </w:t>
      </w:r>
      <w:r w:rsidR="00B63607">
        <w:t>it</w:t>
      </w:r>
      <w:r w:rsidR="00FC76F3">
        <w:t>.</w:t>
      </w:r>
      <w:r w:rsidR="00A64C96">
        <w:t xml:space="preserve">  </w:t>
      </w:r>
      <w:r w:rsidR="00BF151C">
        <w:t>Regardless</w:t>
      </w:r>
      <w:r w:rsidR="00FC76F3">
        <w:t xml:space="preserve">, </w:t>
      </w:r>
      <w:r w:rsidR="00BF151C">
        <w:t xml:space="preserve">even if we </w:t>
      </w:r>
      <w:r w:rsidR="00A64C96">
        <w:t>assum</w:t>
      </w:r>
      <w:r w:rsidR="00BF151C">
        <w:t>e</w:t>
      </w:r>
      <w:r w:rsidR="004361B8">
        <w:t xml:space="preserve"> </w:t>
      </w:r>
      <w:r w:rsidR="00B63607">
        <w:t>Briggs</w:t>
      </w:r>
      <w:r w:rsidR="00FC76F3">
        <w:t xml:space="preserve"> </w:t>
      </w:r>
      <w:r w:rsidR="004361B8">
        <w:t xml:space="preserve">served </w:t>
      </w:r>
      <w:r w:rsidR="00B63607">
        <w:t>Elliott</w:t>
      </w:r>
      <w:r w:rsidR="007F1E1D">
        <w:t xml:space="preserve"> </w:t>
      </w:r>
      <w:r w:rsidR="004361B8">
        <w:t xml:space="preserve">with </w:t>
      </w:r>
      <w:r w:rsidR="007F1E1D">
        <w:t>the</w:t>
      </w:r>
      <w:r w:rsidR="00FC76F3">
        <w:t xml:space="preserve"> demand</w:t>
      </w:r>
      <w:r w:rsidR="005E169E">
        <w:t xml:space="preserve"> to acknowledge satisfaction of the judgment, </w:t>
      </w:r>
      <w:r w:rsidR="007F1E1D">
        <w:t>his</w:t>
      </w:r>
      <w:r w:rsidR="00FC76F3">
        <w:t xml:space="preserve"> argument</w:t>
      </w:r>
      <w:r w:rsidR="005E169E">
        <w:t xml:space="preserve"> fails on the merits</w:t>
      </w:r>
      <w:r w:rsidR="00FC76F3">
        <w:t xml:space="preserve">.  </w:t>
      </w:r>
    </w:p>
    <w:p w14:paraId="28C0BF0E" w14:textId="1BFD49BF" w:rsidR="00604A72" w:rsidRDefault="00BF151C" w:rsidP="00D9054A">
      <w:r>
        <w:tab/>
      </w:r>
      <w:r w:rsidR="005E169E">
        <w:t xml:space="preserve">The </w:t>
      </w:r>
      <w:r w:rsidR="004361B8">
        <w:t xml:space="preserve">statutory </w:t>
      </w:r>
      <w:r w:rsidR="005E169E">
        <w:t xml:space="preserve">deadline for a judgment debtor to move </w:t>
      </w:r>
      <w:r>
        <w:t>to tax</w:t>
      </w:r>
      <w:r w:rsidR="005E169E">
        <w:t xml:space="preserve"> costs (</w:t>
      </w:r>
      <w:r w:rsidR="0079387A" w:rsidRPr="00832D9A">
        <w:t>§</w:t>
      </w:r>
      <w:r w:rsidR="00A64C96">
        <w:t> </w:t>
      </w:r>
      <w:r w:rsidR="0079387A" w:rsidRPr="00832D9A">
        <w:t>685.070, subd.</w:t>
      </w:r>
      <w:r w:rsidR="008A0C7F">
        <w:t> </w:t>
      </w:r>
      <w:r w:rsidR="0079387A" w:rsidRPr="00832D9A">
        <w:t>(c))</w:t>
      </w:r>
      <w:r w:rsidR="005E169E">
        <w:t xml:space="preserve"> and the </w:t>
      </w:r>
      <w:r w:rsidR="004361B8">
        <w:t xml:space="preserve">statutory </w:t>
      </w:r>
      <w:r w:rsidR="005E169E">
        <w:t>deadline for a judgment creditor to respond to a demand to acknowledge satisfaction of the judgment (</w:t>
      </w:r>
      <w:r w:rsidR="003B0CE6" w:rsidRPr="00832D9A">
        <w:t>§</w:t>
      </w:r>
      <w:r w:rsidR="003B0CE6">
        <w:t> 724.050</w:t>
      </w:r>
      <w:r w:rsidR="001F38D3">
        <w:t>,</w:t>
      </w:r>
      <w:r w:rsidR="003B0CE6">
        <w:t xml:space="preserve"> subd.</w:t>
      </w:r>
      <w:r w:rsidR="008A0C7F">
        <w:t> </w:t>
      </w:r>
      <w:r w:rsidR="003B0CE6">
        <w:t>(c)</w:t>
      </w:r>
      <w:r w:rsidR="005E169E">
        <w:t xml:space="preserve">) operate independently </w:t>
      </w:r>
      <w:r w:rsidR="00A32DBB">
        <w:t>of</w:t>
      </w:r>
      <w:r w:rsidR="005E169E">
        <w:t xml:space="preserve"> one another</w:t>
      </w:r>
      <w:r w:rsidR="00604A72">
        <w:t>,</w:t>
      </w:r>
      <w:r w:rsidR="007F1E1D">
        <w:t xml:space="preserve"> and</w:t>
      </w:r>
      <w:r w:rsidR="00604A72">
        <w:t xml:space="preserve"> a party’s duty to comply with one deadline does not alter the other party’s duty to comply with the other deadline</w:t>
      </w:r>
      <w:r w:rsidR="007F1E1D">
        <w:t xml:space="preserve">.  </w:t>
      </w:r>
      <w:r w:rsidR="00604A72">
        <w:t>Thus</w:t>
      </w:r>
      <w:r w:rsidR="007F1E1D">
        <w:t xml:space="preserve">, a judgment debtor seeking to challenge costs claimed in a memorandum of costs must move to protect his or her rights through a timely motion to tax, irrespective of whether the judgment debtor has served the judgment creditor with a demand to acknowledge satisfaction of the judgment.  </w:t>
      </w:r>
      <w:r w:rsidR="005E169E">
        <w:t xml:space="preserve">Indeed, </w:t>
      </w:r>
      <w:r w:rsidR="0079387A">
        <w:t xml:space="preserve">we are aware of </w:t>
      </w:r>
      <w:r w:rsidR="005E169E">
        <w:t xml:space="preserve">no </w:t>
      </w:r>
      <w:r>
        <w:t xml:space="preserve">legal </w:t>
      </w:r>
      <w:r w:rsidR="005E169E">
        <w:t>authority</w:t>
      </w:r>
      <w:r w:rsidR="0079387A">
        <w:t xml:space="preserve">—and Briggs directs us to </w:t>
      </w:r>
      <w:r>
        <w:t>none</w:t>
      </w:r>
      <w:r w:rsidR="0079387A">
        <w:t>—</w:t>
      </w:r>
      <w:r w:rsidR="005E169E">
        <w:t xml:space="preserve">excusing a judgment debtor from </w:t>
      </w:r>
      <w:r w:rsidR="00604A72">
        <w:t>satisfying</w:t>
      </w:r>
      <w:r w:rsidR="005E169E">
        <w:t xml:space="preserve"> </w:t>
      </w:r>
      <w:r w:rsidR="0079387A">
        <w:t>the</w:t>
      </w:r>
      <w:r w:rsidR="004361B8">
        <w:t xml:space="preserve"> </w:t>
      </w:r>
      <w:r>
        <w:t xml:space="preserve">statutory </w:t>
      </w:r>
      <w:r w:rsidR="004361B8">
        <w:t>deadline to move to tax costs merely</w:t>
      </w:r>
      <w:r w:rsidR="00A64C96">
        <w:t xml:space="preserve"> because a judgment creditor might, </w:t>
      </w:r>
      <w:r w:rsidR="00A425C4">
        <w:t xml:space="preserve">at some point </w:t>
      </w:r>
      <w:r w:rsidR="00A64C96">
        <w:t xml:space="preserve">in the </w:t>
      </w:r>
      <w:r>
        <w:t xml:space="preserve">near </w:t>
      </w:r>
      <w:r w:rsidR="00A64C96">
        <w:t>future, file an acknowledgment of satisfaction of the judgment.</w:t>
      </w:r>
      <w:r w:rsidR="008365DC">
        <w:t xml:space="preserve"> </w:t>
      </w:r>
    </w:p>
    <w:p w14:paraId="6BD10D7D" w14:textId="4D12FD36" w:rsidR="008A5BD9" w:rsidRDefault="00604A72" w:rsidP="00D9054A">
      <w:r>
        <w:lastRenderedPageBreak/>
        <w:tab/>
      </w:r>
      <w:r w:rsidR="008365DC">
        <w:t xml:space="preserve">Further, the mere service of a demand to acknowledge satisfaction of the judgment does not constitute a valid reason </w:t>
      </w:r>
      <w:r w:rsidR="00BF151C">
        <w:t xml:space="preserve">for a </w:t>
      </w:r>
      <w:r w:rsidR="00EE7491">
        <w:t>trial c</w:t>
      </w:r>
      <w:r w:rsidR="00BF151C">
        <w:t xml:space="preserve">ourt </w:t>
      </w:r>
      <w:r w:rsidR="008365DC">
        <w:t xml:space="preserve">to </w:t>
      </w:r>
      <w:r>
        <w:t>disallow</w:t>
      </w:r>
      <w:r w:rsidR="008365DC">
        <w:t xml:space="preserve"> </w:t>
      </w:r>
      <w:r>
        <w:t xml:space="preserve">collection </w:t>
      </w:r>
      <w:r w:rsidR="008365DC">
        <w:t xml:space="preserve">costs </w:t>
      </w:r>
      <w:r w:rsidR="00EE7491">
        <w:t xml:space="preserve">claimed in a memorandum of costs </w:t>
      </w:r>
      <w:r w:rsidR="007F1E1D">
        <w:t>where no</w:t>
      </w:r>
      <w:r w:rsidR="008365DC">
        <w:t xml:space="preserve"> timely motion to tax costs</w:t>
      </w:r>
      <w:r w:rsidR="007F1E1D">
        <w:t xml:space="preserve"> has been filed</w:t>
      </w:r>
      <w:r w:rsidR="008365DC">
        <w:t>.  On the contrary</w:t>
      </w:r>
      <w:r w:rsidR="009A5136">
        <w:t xml:space="preserve">, </w:t>
      </w:r>
      <w:r w:rsidR="00BF151C">
        <w:t>a</w:t>
      </w:r>
      <w:r w:rsidR="009A5136">
        <w:t xml:space="preserve"> court has a “mandatory” duty to allow </w:t>
      </w:r>
      <w:r w:rsidR="00EE7491">
        <w:t xml:space="preserve">such </w:t>
      </w:r>
      <w:r w:rsidR="009A5136">
        <w:t xml:space="preserve">costs </w:t>
      </w:r>
      <w:r w:rsidR="008365DC">
        <w:t xml:space="preserve">where, as here, </w:t>
      </w:r>
      <w:r w:rsidR="00EE7491">
        <w:t>the</w:t>
      </w:r>
      <w:r w:rsidR="008365DC">
        <w:t xml:space="preserve"> judgment debtor </w:t>
      </w:r>
      <w:r w:rsidR="00EE7491">
        <w:t>does not</w:t>
      </w:r>
      <w:r w:rsidR="008365DC">
        <w:t xml:space="preserve"> move to tax costs in a timely manner</w:t>
      </w:r>
      <w:r w:rsidR="009A5136">
        <w:t>.  (</w:t>
      </w:r>
      <w:bookmarkStart w:id="27" w:name="dabmci_71499367ebe1417a8e37ccbac9ff83f8"/>
      <w:r w:rsidR="009A5136" w:rsidRPr="003A5BE2">
        <w:rPr>
          <w:i/>
          <w:iCs/>
        </w:rPr>
        <w:t>Lucky United Properties Investment, Inc. v. Lee</w:t>
      </w:r>
      <w:r w:rsidR="009A5136">
        <w:t xml:space="preserve"> (2010) 185 Cal.App.4th 125, 146</w:t>
      </w:r>
      <w:bookmarkEnd w:id="27"/>
      <w:r w:rsidR="009A5136">
        <w:t>.)  “There are no exceptions to this rule.”  (</w:t>
      </w:r>
      <w:bookmarkStart w:id="28" w:name="dabmci_ad871b83434f4db1af2d4b36d7430447"/>
      <w:r w:rsidR="009A5136">
        <w:rPr>
          <w:i/>
          <w:iCs/>
        </w:rPr>
        <w:t>Ibid.</w:t>
      </w:r>
      <w:bookmarkEnd w:id="28"/>
      <w:r w:rsidR="009A5136">
        <w:t>)</w:t>
      </w:r>
      <w:r w:rsidR="001A136E">
        <w:t xml:space="preserve">  </w:t>
      </w:r>
      <w:r w:rsidR="00A425C4">
        <w:t xml:space="preserve">In light of </w:t>
      </w:r>
      <w:r w:rsidR="009A5136">
        <w:t xml:space="preserve">this </w:t>
      </w:r>
      <w:r w:rsidR="00A425C4">
        <w:t>mandatory duty</w:t>
      </w:r>
      <w:r w:rsidR="009A5136">
        <w:t xml:space="preserve">, </w:t>
      </w:r>
      <w:r w:rsidR="0079387A">
        <w:t xml:space="preserve">Briggs’ </w:t>
      </w:r>
      <w:r w:rsidR="008365DC">
        <w:t xml:space="preserve">alleged </w:t>
      </w:r>
      <w:r w:rsidR="0079387A">
        <w:t xml:space="preserve">service of a demand to acknowledge satisfaction of the judgment </w:t>
      </w:r>
      <w:r w:rsidR="00A425C4">
        <w:t>did not excuse</w:t>
      </w:r>
      <w:r w:rsidR="0079387A">
        <w:t xml:space="preserve"> him from complying with the</w:t>
      </w:r>
      <w:r w:rsidR="00A425C4">
        <w:t xml:space="preserve"> </w:t>
      </w:r>
      <w:r w:rsidR="008365DC">
        <w:t>statutory</w:t>
      </w:r>
      <w:r w:rsidR="00A425C4">
        <w:t xml:space="preserve"> deadline</w:t>
      </w:r>
      <w:r w:rsidR="008365DC">
        <w:t xml:space="preserve"> governing the filing of a motion to tax cost</w:t>
      </w:r>
      <w:r>
        <w:t>s, nor did it give the trial court cause to disallow the costs claimed by Elliott</w:t>
      </w:r>
      <w:r w:rsidR="0079387A" w:rsidRPr="00832D9A">
        <w:t>.</w:t>
      </w:r>
    </w:p>
    <w:p w14:paraId="2FFF9CA7" w14:textId="5911ED99" w:rsidR="0001457F" w:rsidRDefault="0001457F" w:rsidP="00D9054A">
      <w:r>
        <w:tab/>
        <w:t>To recap</w:t>
      </w:r>
      <w:r w:rsidR="001B713B">
        <w:t xml:space="preserve">:  </w:t>
      </w:r>
      <w:r>
        <w:t xml:space="preserve">the trial court properly awarded </w:t>
      </w:r>
      <w:r w:rsidR="001B713B">
        <w:t xml:space="preserve">Elliott </w:t>
      </w:r>
      <w:r>
        <w:t>the costs</w:t>
      </w:r>
      <w:r w:rsidR="00EE7491">
        <w:t xml:space="preserve"> </w:t>
      </w:r>
      <w:r>
        <w:t xml:space="preserve">claimed in the November Memorandum of Costs because Briggs did not </w:t>
      </w:r>
      <w:r w:rsidR="001B713B">
        <w:t>timely move</w:t>
      </w:r>
      <w:r>
        <w:t xml:space="preserve"> to tax </w:t>
      </w:r>
      <w:r w:rsidR="001B713B">
        <w:t xml:space="preserve">those </w:t>
      </w:r>
      <w:r>
        <w:t xml:space="preserve">costs.  </w:t>
      </w:r>
      <w:r w:rsidR="00331923">
        <w:t>(§ 685.070, subd.</w:t>
      </w:r>
      <w:r w:rsidR="008A0C7F">
        <w:t> </w:t>
      </w:r>
      <w:r w:rsidR="00331923">
        <w:t xml:space="preserve">(d).)  </w:t>
      </w:r>
      <w:r>
        <w:t>Briggs was not excused from filing a timely motion to tax costs</w:t>
      </w:r>
      <w:r w:rsidR="00331923">
        <w:t xml:space="preserve"> </w:t>
      </w:r>
      <w:r>
        <w:t xml:space="preserve">by his </w:t>
      </w:r>
      <w:r w:rsidR="00331923">
        <w:t xml:space="preserve">belated </w:t>
      </w:r>
      <w:r>
        <w:t xml:space="preserve">filing of an opposition to </w:t>
      </w:r>
      <w:r w:rsidR="007643EC">
        <w:t xml:space="preserve">Elliott’s </w:t>
      </w:r>
      <w:r>
        <w:t xml:space="preserve">motion for attorney’s fees </w:t>
      </w:r>
      <w:r w:rsidR="007F1E1D">
        <w:t xml:space="preserve">and costs </w:t>
      </w:r>
      <w:r w:rsidR="007F1E1D" w:rsidRPr="007F1E1D">
        <w:rPr>
          <w:i/>
          <w:iCs/>
        </w:rPr>
        <w:t>after</w:t>
      </w:r>
      <w:r w:rsidR="007F1E1D">
        <w:t xml:space="preserve"> </w:t>
      </w:r>
      <w:r w:rsidR="00331923">
        <w:t>the statutory</w:t>
      </w:r>
      <w:r w:rsidR="007F1E1D">
        <w:t xml:space="preserve"> deadline to move to tax costs had passed, </w:t>
      </w:r>
      <w:r w:rsidR="00331923">
        <w:t>n</w:t>
      </w:r>
      <w:r>
        <w:t xml:space="preserve">or </w:t>
      </w:r>
      <w:r w:rsidR="00331923">
        <w:t xml:space="preserve">was he excused </w:t>
      </w:r>
      <w:r>
        <w:t>by his</w:t>
      </w:r>
      <w:r w:rsidR="007F1E1D">
        <w:t xml:space="preserve"> alleged (and disputed)</w:t>
      </w:r>
      <w:r>
        <w:t xml:space="preserve"> service of a </w:t>
      </w:r>
      <w:r w:rsidR="00331923">
        <w:t xml:space="preserve">written </w:t>
      </w:r>
      <w:r>
        <w:t>demand to acknowledge satisfaction of the judgment.  We express no opinion on the validity of any cost or fees award issued subsequent to the challenged cost award dated January 28, 2022.</w:t>
      </w:r>
      <w:r>
        <w:rPr>
          <w:rStyle w:val="FootnoteReference"/>
        </w:rPr>
        <w:footnoteReference w:id="8"/>
      </w:r>
    </w:p>
    <w:p w14:paraId="37144530" w14:textId="1FAF189B" w:rsidR="001F25C7" w:rsidRDefault="001F25C7" w:rsidP="00471A36">
      <w:pPr>
        <w:pStyle w:val="ListParagraph"/>
        <w:keepNext/>
        <w:keepLines/>
        <w:numPr>
          <w:ilvl w:val="0"/>
          <w:numId w:val="1"/>
        </w:numPr>
        <w:jc w:val="center"/>
      </w:pPr>
    </w:p>
    <w:p w14:paraId="1B4FC7CE" w14:textId="68CB6942" w:rsidR="001F25C7" w:rsidRDefault="001F25C7" w:rsidP="00B950B4">
      <w:pPr>
        <w:pStyle w:val="Heading1"/>
      </w:pPr>
      <w:r>
        <w:t>DISPOSITION</w:t>
      </w:r>
    </w:p>
    <w:p w14:paraId="75B1CC74" w14:textId="4A975DDE" w:rsidR="002C221C" w:rsidRDefault="00471A36" w:rsidP="00AD7BD3">
      <w:r>
        <w:tab/>
      </w:r>
      <w:r w:rsidR="008C649B">
        <w:t xml:space="preserve">The postjudgment order dated January 28, 2022, is affirmed.  Respondent is entitled to her </w:t>
      </w:r>
      <w:r w:rsidR="00C1704A">
        <w:t>costs</w:t>
      </w:r>
      <w:r w:rsidR="0044493A">
        <w:t xml:space="preserve"> and </w:t>
      </w:r>
      <w:r w:rsidR="00C1704A">
        <w:t xml:space="preserve">fees </w:t>
      </w:r>
      <w:r w:rsidR="008C649B">
        <w:t>on appeal</w:t>
      </w:r>
      <w:r w:rsidR="0044493A">
        <w:t xml:space="preserve">, </w:t>
      </w:r>
      <w:r w:rsidR="009460E0">
        <w:t xml:space="preserve">if any, </w:t>
      </w:r>
      <w:r w:rsidR="0044493A">
        <w:t xml:space="preserve">in an amount to be determined by the trial court. </w:t>
      </w:r>
      <w:r w:rsidR="008A0C7F">
        <w:t xml:space="preserve"> </w:t>
      </w:r>
      <w:r w:rsidR="0044493A">
        <w:t>(§</w:t>
      </w:r>
      <w:r w:rsidR="008A0C7F">
        <w:t> </w:t>
      </w:r>
      <w:r w:rsidR="0044493A">
        <w:t>425.16, subd.</w:t>
      </w:r>
      <w:r w:rsidR="008A0C7F">
        <w:t> </w:t>
      </w:r>
      <w:r w:rsidR="0044493A">
        <w:t xml:space="preserve">(c); </w:t>
      </w:r>
      <w:bookmarkStart w:id="30" w:name="dabmci_7df72d85b896409b8cd35eacbf2179f0"/>
      <w:r w:rsidR="0044493A" w:rsidRPr="0044493A">
        <w:rPr>
          <w:i/>
          <w:iCs/>
        </w:rPr>
        <w:t>Dove Audio, Inc. v. Rosenfeld, Meyer &amp; Susman</w:t>
      </w:r>
      <w:r w:rsidR="0044493A">
        <w:t xml:space="preserve"> (1996) 47 Cal.App.4th 777, 785</w:t>
      </w:r>
      <w:bookmarkEnd w:id="30"/>
      <w:r w:rsidR="0044493A">
        <w:t>.)</w:t>
      </w:r>
    </w:p>
    <w:p w14:paraId="2BF8DB5A" w14:textId="77777777" w:rsidR="00211C4B" w:rsidRDefault="00211C4B" w:rsidP="00AD7BD3"/>
    <w:p w14:paraId="53C5D71A" w14:textId="69A5B6F2" w:rsidR="002C221C" w:rsidRDefault="002C221C" w:rsidP="00FA10DF">
      <w:pPr>
        <w:keepNext/>
        <w:spacing w:line="240" w:lineRule="auto"/>
        <w:jc w:val="right"/>
      </w:pPr>
    </w:p>
    <w:p w14:paraId="63891C1E" w14:textId="4C346627" w:rsidR="002C221C" w:rsidRDefault="002C221C" w:rsidP="00FA10DF">
      <w:pPr>
        <w:keepNext/>
        <w:spacing w:line="240" w:lineRule="auto"/>
        <w:jc w:val="right"/>
      </w:pPr>
      <w:r>
        <w:t>McCONNELL, P. J.</w:t>
      </w:r>
    </w:p>
    <w:p w14:paraId="113FCBD9" w14:textId="577C09F7" w:rsidR="002C221C" w:rsidRDefault="002C221C" w:rsidP="00FA10DF">
      <w:pPr>
        <w:keepNext/>
        <w:tabs>
          <w:tab w:val="right" w:pos="3600"/>
        </w:tabs>
        <w:spacing w:line="240" w:lineRule="auto"/>
      </w:pPr>
    </w:p>
    <w:p w14:paraId="4C97232B" w14:textId="2425CAA2" w:rsidR="002C221C" w:rsidRDefault="002C221C" w:rsidP="00FA10DF">
      <w:pPr>
        <w:keepNext/>
        <w:tabs>
          <w:tab w:val="right" w:pos="3600"/>
        </w:tabs>
        <w:spacing w:line="240" w:lineRule="auto"/>
      </w:pPr>
      <w:r>
        <w:t>WE CONCUR:</w:t>
      </w:r>
    </w:p>
    <w:p w14:paraId="0370ADA9" w14:textId="77777777" w:rsidR="002C221C" w:rsidRDefault="002C221C" w:rsidP="00FA10DF">
      <w:pPr>
        <w:keepNext/>
        <w:tabs>
          <w:tab w:val="right" w:pos="3600"/>
        </w:tabs>
        <w:spacing w:line="240" w:lineRule="auto"/>
      </w:pPr>
    </w:p>
    <w:p w14:paraId="49843882" w14:textId="7078B468" w:rsidR="002C221C" w:rsidRDefault="002C221C" w:rsidP="00FA10DF">
      <w:pPr>
        <w:keepNext/>
        <w:tabs>
          <w:tab w:val="right" w:pos="3600"/>
        </w:tabs>
        <w:spacing w:line="240" w:lineRule="auto"/>
      </w:pPr>
    </w:p>
    <w:p w14:paraId="4CADE2BD" w14:textId="5B58E651" w:rsidR="002C221C" w:rsidRDefault="002C221C" w:rsidP="00FA10DF">
      <w:pPr>
        <w:keepNext/>
        <w:tabs>
          <w:tab w:val="right" w:pos="3600"/>
        </w:tabs>
        <w:spacing w:line="240" w:lineRule="auto"/>
      </w:pPr>
      <w:r>
        <w:t>DO, J.</w:t>
      </w:r>
    </w:p>
    <w:p w14:paraId="7F6C3490" w14:textId="75297C68" w:rsidR="002C221C" w:rsidRDefault="002C221C" w:rsidP="00FA10DF">
      <w:pPr>
        <w:keepNext/>
        <w:tabs>
          <w:tab w:val="right" w:pos="3600"/>
        </w:tabs>
        <w:spacing w:line="240" w:lineRule="auto"/>
      </w:pPr>
    </w:p>
    <w:p w14:paraId="24B94A7C" w14:textId="7C88A2F0" w:rsidR="002C221C" w:rsidRDefault="002C221C" w:rsidP="00FA10DF">
      <w:pPr>
        <w:keepNext/>
        <w:tabs>
          <w:tab w:val="right" w:pos="3600"/>
        </w:tabs>
        <w:spacing w:line="240" w:lineRule="auto"/>
      </w:pPr>
    </w:p>
    <w:p w14:paraId="6A9D2F71" w14:textId="20DFD883" w:rsidR="002C221C" w:rsidRDefault="002C221C" w:rsidP="00FA10DF">
      <w:pPr>
        <w:keepNext/>
        <w:tabs>
          <w:tab w:val="right" w:pos="3600"/>
        </w:tabs>
        <w:spacing w:line="240" w:lineRule="auto"/>
      </w:pPr>
      <w:r>
        <w:t>KELETY, J.</w:t>
      </w:r>
    </w:p>
    <w:p w14:paraId="562EEF5A" w14:textId="77777777" w:rsidR="00DE7C5B" w:rsidRDefault="00DE7C5B" w:rsidP="00321C64">
      <w:pPr>
        <w:spacing w:after="240"/>
        <w:sectPr w:rsidR="00DE7C5B" w:rsidSect="0003284A">
          <w:footerReference w:type="default" r:id="rId8"/>
          <w:footerReference w:type="first" r:id="rId9"/>
          <w:pgSz w:w="12240" w:h="15840" w:code="1"/>
          <w:pgMar w:top="1440" w:right="1440" w:bottom="1440" w:left="1440" w:header="720" w:footer="720" w:gutter="0"/>
          <w:cols w:space="720"/>
          <w:titlePg/>
          <w:docGrid w:linePitch="360"/>
        </w:sectPr>
      </w:pPr>
    </w:p>
    <w:p w14:paraId="61A12077" w14:textId="77777777" w:rsidR="00DE7C5B" w:rsidRPr="00EC7C43" w:rsidRDefault="00DE7C5B" w:rsidP="00DE7C5B">
      <w:pPr>
        <w:spacing w:line="240" w:lineRule="auto"/>
        <w:rPr>
          <w:sz w:val="20"/>
        </w:rPr>
      </w:pPr>
      <w:r w:rsidRPr="00EC7C43">
        <w:rPr>
          <w:sz w:val="20"/>
        </w:rPr>
        <w:lastRenderedPageBreak/>
        <w:t>Filed 6/16/23</w:t>
      </w:r>
    </w:p>
    <w:p w14:paraId="7D676E16" w14:textId="77777777" w:rsidR="00DE7C5B" w:rsidRDefault="00DE7C5B" w:rsidP="00DE7C5B">
      <w:pPr>
        <w:spacing w:line="240" w:lineRule="auto"/>
      </w:pPr>
    </w:p>
    <w:p w14:paraId="03F741AD" w14:textId="77777777" w:rsidR="00DE7C5B" w:rsidRDefault="00DE7C5B" w:rsidP="00DE7C5B">
      <w:pPr>
        <w:spacing w:line="240" w:lineRule="auto"/>
        <w:jc w:val="center"/>
      </w:pPr>
      <w:r>
        <w:t>CERTIFIED FOR PUBLICATION</w:t>
      </w:r>
    </w:p>
    <w:p w14:paraId="3F9F2ABE" w14:textId="77777777" w:rsidR="00DE7C5B" w:rsidRDefault="00DE7C5B" w:rsidP="00DE7C5B">
      <w:pPr>
        <w:spacing w:line="240" w:lineRule="auto"/>
        <w:jc w:val="center"/>
      </w:pPr>
    </w:p>
    <w:p w14:paraId="58378AE5" w14:textId="77777777" w:rsidR="00DE7C5B" w:rsidRDefault="00DE7C5B" w:rsidP="00DE7C5B">
      <w:pPr>
        <w:spacing w:line="240" w:lineRule="auto"/>
        <w:jc w:val="center"/>
      </w:pPr>
      <w:r>
        <w:t>COURT OF APPEAL, FOURTH APPELLATE DISTRICT</w:t>
      </w:r>
    </w:p>
    <w:p w14:paraId="65D86528" w14:textId="77777777" w:rsidR="00DE7C5B" w:rsidRDefault="00DE7C5B" w:rsidP="00DE7C5B">
      <w:pPr>
        <w:spacing w:line="240" w:lineRule="auto"/>
        <w:jc w:val="center"/>
      </w:pPr>
    </w:p>
    <w:p w14:paraId="39AD93F0" w14:textId="77777777" w:rsidR="00DE7C5B" w:rsidRDefault="00DE7C5B" w:rsidP="00DE7C5B">
      <w:pPr>
        <w:spacing w:line="240" w:lineRule="auto"/>
        <w:jc w:val="center"/>
      </w:pPr>
      <w:r>
        <w:t>DIVISION ONE</w:t>
      </w:r>
    </w:p>
    <w:p w14:paraId="531120F3" w14:textId="77777777" w:rsidR="00DE7C5B" w:rsidRDefault="00DE7C5B" w:rsidP="00DE7C5B">
      <w:pPr>
        <w:spacing w:line="240" w:lineRule="auto"/>
        <w:jc w:val="center"/>
      </w:pPr>
    </w:p>
    <w:p w14:paraId="5329DE0C" w14:textId="77777777" w:rsidR="00DE7C5B" w:rsidRDefault="00DE7C5B" w:rsidP="00DE7C5B">
      <w:pPr>
        <w:spacing w:line="240" w:lineRule="auto"/>
        <w:jc w:val="center"/>
      </w:pPr>
      <w:r>
        <w:t>STATE OF CALIFORNIA</w:t>
      </w:r>
    </w:p>
    <w:p w14:paraId="08384F0D" w14:textId="77777777" w:rsidR="00DE7C5B" w:rsidRDefault="00DE7C5B" w:rsidP="00DE7C5B">
      <w:pPr>
        <w:spacing w:line="240" w:lineRule="auto"/>
        <w:jc w:val="center"/>
      </w:pPr>
    </w:p>
    <w:p w14:paraId="733D4D48" w14:textId="77777777" w:rsidR="00DE7C5B" w:rsidRDefault="00DE7C5B" w:rsidP="00DE7C5B">
      <w:pPr>
        <w:spacing w:line="240" w:lineRule="auto"/>
        <w:jc w:val="center"/>
      </w:pPr>
    </w:p>
    <w:p w14:paraId="11CABFC4" w14:textId="77777777" w:rsidR="00DE7C5B" w:rsidRDefault="00DE7C5B" w:rsidP="00DE7C5B">
      <w:pPr>
        <w:spacing w:line="240" w:lineRule="auto"/>
        <w:jc w:val="center"/>
      </w:pPr>
    </w:p>
    <w:tbl>
      <w:tblPr>
        <w:tblW w:w="9360" w:type="dxa"/>
        <w:tblLayout w:type="fixed"/>
        <w:tblLook w:val="0000" w:firstRow="0" w:lastRow="0" w:firstColumn="0" w:lastColumn="0" w:noHBand="0" w:noVBand="0"/>
      </w:tblPr>
      <w:tblGrid>
        <w:gridCol w:w="5040"/>
        <w:gridCol w:w="4320"/>
      </w:tblGrid>
      <w:tr w:rsidR="00DE7C5B" w14:paraId="3DBC907F" w14:textId="77777777" w:rsidTr="00642B89">
        <w:tc>
          <w:tcPr>
            <w:tcW w:w="5040" w:type="dxa"/>
            <w:tcBorders>
              <w:bottom w:val="single" w:sz="4" w:space="0" w:color="auto"/>
              <w:right w:val="single" w:sz="4" w:space="0" w:color="auto"/>
            </w:tcBorders>
            <w:shd w:val="clear" w:color="auto" w:fill="auto"/>
          </w:tcPr>
          <w:p w14:paraId="2A2B7861" w14:textId="77777777" w:rsidR="00DE7C5B" w:rsidRDefault="00DE7C5B" w:rsidP="00642B89">
            <w:pPr>
              <w:spacing w:line="240" w:lineRule="auto"/>
            </w:pPr>
            <w:r>
              <w:t>CORY BRIGGS,</w:t>
            </w:r>
          </w:p>
          <w:p w14:paraId="60B5E13A" w14:textId="77777777" w:rsidR="00DE7C5B" w:rsidRDefault="00DE7C5B" w:rsidP="00642B89">
            <w:pPr>
              <w:spacing w:line="240" w:lineRule="auto"/>
            </w:pPr>
          </w:p>
          <w:p w14:paraId="3C8E4C8E" w14:textId="77777777" w:rsidR="00DE7C5B" w:rsidRDefault="00DE7C5B" w:rsidP="00642B89">
            <w:pPr>
              <w:spacing w:line="240" w:lineRule="auto"/>
            </w:pPr>
            <w:r>
              <w:tab/>
              <w:t>Plaintiff and Appellant,</w:t>
            </w:r>
          </w:p>
          <w:p w14:paraId="3A1BBF4D" w14:textId="77777777" w:rsidR="00DE7C5B" w:rsidRDefault="00DE7C5B" w:rsidP="00642B89">
            <w:pPr>
              <w:spacing w:line="240" w:lineRule="auto"/>
            </w:pPr>
          </w:p>
          <w:p w14:paraId="5586AD09" w14:textId="77777777" w:rsidR="00DE7C5B" w:rsidRDefault="00DE7C5B" w:rsidP="00642B89">
            <w:pPr>
              <w:spacing w:line="240" w:lineRule="auto"/>
            </w:pPr>
            <w:r>
              <w:tab/>
              <w:t>v.</w:t>
            </w:r>
          </w:p>
          <w:p w14:paraId="2AA917B9" w14:textId="77777777" w:rsidR="00DE7C5B" w:rsidRDefault="00DE7C5B" w:rsidP="00642B89">
            <w:pPr>
              <w:spacing w:line="240" w:lineRule="auto"/>
            </w:pPr>
          </w:p>
          <w:p w14:paraId="33FFEBCD" w14:textId="77777777" w:rsidR="00DE7C5B" w:rsidRDefault="00DE7C5B" w:rsidP="00642B89">
            <w:pPr>
              <w:spacing w:line="240" w:lineRule="auto"/>
            </w:pPr>
            <w:r>
              <w:t>MARA ELLIOTT,</w:t>
            </w:r>
          </w:p>
          <w:p w14:paraId="7C05D7E8" w14:textId="77777777" w:rsidR="00DE7C5B" w:rsidRDefault="00DE7C5B" w:rsidP="00642B89">
            <w:pPr>
              <w:spacing w:line="240" w:lineRule="auto"/>
            </w:pPr>
          </w:p>
          <w:p w14:paraId="0738E794" w14:textId="77777777" w:rsidR="00DE7C5B" w:rsidRDefault="00DE7C5B" w:rsidP="00642B89">
            <w:pPr>
              <w:spacing w:line="240" w:lineRule="auto"/>
            </w:pPr>
            <w:r>
              <w:tab/>
              <w:t>Defendant and Respondent.</w:t>
            </w:r>
          </w:p>
          <w:p w14:paraId="2D18DBD4" w14:textId="77777777" w:rsidR="00DE7C5B" w:rsidRDefault="00DE7C5B" w:rsidP="00642B89">
            <w:pPr>
              <w:spacing w:line="240" w:lineRule="auto"/>
            </w:pPr>
          </w:p>
        </w:tc>
        <w:tc>
          <w:tcPr>
            <w:tcW w:w="4320" w:type="dxa"/>
            <w:tcBorders>
              <w:left w:val="single" w:sz="4" w:space="0" w:color="auto"/>
            </w:tcBorders>
            <w:shd w:val="clear" w:color="auto" w:fill="auto"/>
          </w:tcPr>
          <w:p w14:paraId="2DB61D4C" w14:textId="77777777" w:rsidR="00DE7C5B" w:rsidRDefault="00DE7C5B" w:rsidP="00642B89">
            <w:pPr>
              <w:tabs>
                <w:tab w:val="left" w:pos="144"/>
              </w:tabs>
              <w:spacing w:line="240" w:lineRule="auto"/>
            </w:pPr>
            <w:r>
              <w:t xml:space="preserve">  D080283</w:t>
            </w:r>
          </w:p>
          <w:p w14:paraId="3E8EB8D0" w14:textId="77777777" w:rsidR="00DE7C5B" w:rsidRDefault="00DE7C5B" w:rsidP="00642B89">
            <w:pPr>
              <w:tabs>
                <w:tab w:val="left" w:pos="144"/>
              </w:tabs>
              <w:spacing w:line="240" w:lineRule="auto"/>
            </w:pPr>
          </w:p>
          <w:p w14:paraId="0454D2FE" w14:textId="77777777" w:rsidR="00DE7C5B" w:rsidRDefault="00DE7C5B" w:rsidP="00642B89">
            <w:pPr>
              <w:tabs>
                <w:tab w:val="left" w:pos="144"/>
              </w:tabs>
              <w:spacing w:line="240" w:lineRule="auto"/>
            </w:pPr>
          </w:p>
          <w:p w14:paraId="452EFC11" w14:textId="77777777" w:rsidR="00DE7C5B" w:rsidRDefault="00DE7C5B" w:rsidP="00642B89">
            <w:pPr>
              <w:tabs>
                <w:tab w:val="left" w:pos="144"/>
              </w:tabs>
              <w:spacing w:line="240" w:lineRule="auto"/>
            </w:pPr>
          </w:p>
          <w:p w14:paraId="3688EEF2" w14:textId="77777777" w:rsidR="00DE7C5B" w:rsidRDefault="00DE7C5B" w:rsidP="00642B89">
            <w:pPr>
              <w:tabs>
                <w:tab w:val="left" w:pos="144"/>
              </w:tabs>
              <w:spacing w:line="240" w:lineRule="auto"/>
            </w:pPr>
            <w:r>
              <w:t xml:space="preserve">  (Super. Ct. No. 37-2020-</w:t>
            </w:r>
            <w:r>
              <w:tab/>
              <w:t>00039312-CU-DF-CTL)</w:t>
            </w:r>
          </w:p>
          <w:p w14:paraId="3E437A6E" w14:textId="77777777" w:rsidR="00DE7C5B" w:rsidRDefault="00DE7C5B" w:rsidP="00642B89">
            <w:pPr>
              <w:tabs>
                <w:tab w:val="left" w:pos="144"/>
              </w:tabs>
              <w:spacing w:line="240" w:lineRule="auto"/>
            </w:pPr>
          </w:p>
        </w:tc>
      </w:tr>
    </w:tbl>
    <w:p w14:paraId="06003D5E" w14:textId="77777777" w:rsidR="00DE7C5B" w:rsidRDefault="00DE7C5B" w:rsidP="00DE7C5B">
      <w:pPr>
        <w:spacing w:line="240" w:lineRule="auto"/>
      </w:pPr>
    </w:p>
    <w:p w14:paraId="523F01D5" w14:textId="77777777" w:rsidR="00DE7C5B" w:rsidRDefault="00DE7C5B" w:rsidP="00DE7C5B">
      <w:r>
        <w:t>THE COURT:</w:t>
      </w:r>
    </w:p>
    <w:p w14:paraId="56363B8B" w14:textId="77777777" w:rsidR="00DE7C5B" w:rsidRDefault="00DE7C5B" w:rsidP="00DE7C5B">
      <w:r>
        <w:tab/>
        <w:t>The opinion in this case filed May 26, 2023 was not certified for publication.  It appearing the opinion meets the standards for publication specified in California Rules of Court, rule 8.1105(c), the request pursuant to rule 8.1120(a) for publication is GRANTED.</w:t>
      </w:r>
    </w:p>
    <w:p w14:paraId="7997244D" w14:textId="77777777" w:rsidR="00DE7C5B" w:rsidRDefault="00DE7C5B" w:rsidP="00DE7C5B">
      <w:r>
        <w:tab/>
        <w:t>IT IS HEREBY CERTIFIED that the opinion meets the standards for publication specified in California Rules of Court, rule 8.1105(c); and</w:t>
      </w:r>
    </w:p>
    <w:p w14:paraId="1CA9CB91" w14:textId="77777777" w:rsidR="00DE7C5B" w:rsidRDefault="00DE7C5B" w:rsidP="00DE7C5B">
      <w:r>
        <w:tab/>
        <w:t>ORDERED that the words "Not to Be Published in the Official Reports" appearing on page one of said opinion be deleted and the opinion herein be published in the Official Reports.</w:t>
      </w:r>
    </w:p>
    <w:p w14:paraId="2DAA0102" w14:textId="711F35C8" w:rsidR="00DE7C5B" w:rsidRDefault="00DE7C5B" w:rsidP="00DE7C5B">
      <w:pPr>
        <w:jc w:val="right"/>
      </w:pPr>
      <w:r>
        <w:t>McCONNELL, P. J.</w:t>
      </w:r>
    </w:p>
    <w:p w14:paraId="6DF58343" w14:textId="77777777" w:rsidR="00DE7C5B" w:rsidRDefault="00DE7C5B" w:rsidP="00DE7C5B">
      <w:pPr>
        <w:keepNext/>
        <w:spacing w:line="240" w:lineRule="auto"/>
      </w:pPr>
      <w:r>
        <w:t>Copies to:  All parties</w:t>
      </w:r>
    </w:p>
    <w:p w14:paraId="0DA9D2D2" w14:textId="558606ED" w:rsidR="001F25C7" w:rsidRDefault="001F25C7" w:rsidP="00321C64">
      <w:pPr>
        <w:spacing w:after="240"/>
      </w:pPr>
    </w:p>
    <w:sectPr w:rsidR="001F25C7" w:rsidSect="0003284A">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6325" w14:textId="77777777" w:rsidR="005E4EAE" w:rsidRDefault="005E4EAE" w:rsidP="0003284A">
      <w:pPr>
        <w:spacing w:line="240" w:lineRule="auto"/>
      </w:pPr>
      <w:r>
        <w:separator/>
      </w:r>
    </w:p>
  </w:endnote>
  <w:endnote w:type="continuationSeparator" w:id="0">
    <w:p w14:paraId="0E648B82" w14:textId="77777777" w:rsidR="005E4EAE" w:rsidRDefault="005E4EAE"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840BC50"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068515A5" w14:textId="77777777" w:rsidR="0003284A" w:rsidRDefault="0003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D5F9" w14:textId="77777777" w:rsidR="0003284A" w:rsidRDefault="0003284A" w:rsidP="000328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91977"/>
      <w:docPartObj>
        <w:docPartGallery w:val="Page Numbers (Bottom of Page)"/>
        <w:docPartUnique/>
      </w:docPartObj>
    </w:sdtPr>
    <w:sdtEndPr/>
    <w:sdtContent>
      <w:p w14:paraId="2C3F9C3B"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1F593BEF" w14:textId="77777777" w:rsidR="0003284A" w:rsidRDefault="00032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657E"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99E3" w14:textId="77777777" w:rsidR="005E4EAE" w:rsidRDefault="005E4EAE" w:rsidP="0003284A">
      <w:pPr>
        <w:spacing w:line="240" w:lineRule="auto"/>
      </w:pPr>
      <w:r>
        <w:separator/>
      </w:r>
    </w:p>
  </w:footnote>
  <w:footnote w:type="continuationSeparator" w:id="0">
    <w:p w14:paraId="14988D5A" w14:textId="77777777" w:rsidR="005E4EAE" w:rsidRDefault="005E4EAE" w:rsidP="0003284A">
      <w:pPr>
        <w:spacing w:line="240" w:lineRule="auto"/>
      </w:pPr>
      <w:r>
        <w:continuationSeparator/>
      </w:r>
    </w:p>
  </w:footnote>
  <w:footnote w:id="1">
    <w:p w14:paraId="38CD6BA4" w14:textId="5BF16D9F" w:rsidR="00121B99" w:rsidRDefault="00121B99" w:rsidP="00121B99">
      <w:pPr>
        <w:pStyle w:val="FootnoteText"/>
      </w:pPr>
      <w:r>
        <w:rPr>
          <w:rStyle w:val="FootnoteReference"/>
        </w:rPr>
        <w:footnoteRef/>
      </w:r>
      <w:r>
        <w:t xml:space="preserve"> </w:t>
      </w:r>
      <w:r>
        <w:tab/>
      </w:r>
      <w:r w:rsidR="00770FC3">
        <w:t>Further undesignated statutory references are to the Code of Civil Pro</w:t>
      </w:r>
      <w:r w:rsidR="00AE4DF7">
        <w:t>c</w:t>
      </w:r>
      <w:r w:rsidR="00770FC3">
        <w:t>e</w:t>
      </w:r>
      <w:r w:rsidR="00AE4DF7">
        <w:t>d</w:t>
      </w:r>
      <w:r w:rsidR="00770FC3">
        <w:t>ure.</w:t>
      </w:r>
    </w:p>
  </w:footnote>
  <w:footnote w:id="2">
    <w:p w14:paraId="41A65C5B" w14:textId="4F248C10" w:rsidR="008106BE" w:rsidRDefault="008106BE" w:rsidP="008106BE">
      <w:pPr>
        <w:pStyle w:val="FootnoteText"/>
      </w:pPr>
      <w:r>
        <w:rPr>
          <w:rStyle w:val="FootnoteReference"/>
        </w:rPr>
        <w:footnoteRef/>
      </w:r>
      <w:r>
        <w:t xml:space="preserve"> </w:t>
      </w:r>
      <w:r>
        <w:tab/>
        <w:t xml:space="preserve">The parties disagree about why Briggs withheld payment from Elliott after the entry of judgment.  Briggs asserts he withheld payment because he had submitted an inquiry with the San Diego Ethics Commission requesting clarification on whether he should direct payment to Elliott or, alternatively, </w:t>
      </w:r>
      <w:r w:rsidR="005D5CA8">
        <w:t xml:space="preserve">to </w:t>
      </w:r>
      <w:r>
        <w:t xml:space="preserve">her legal defense fund.  Elliott </w:t>
      </w:r>
      <w:r w:rsidR="00584245">
        <w:t>claims</w:t>
      </w:r>
      <w:r>
        <w:t xml:space="preserve"> Briggs was </w:t>
      </w:r>
      <w:r w:rsidR="00584245">
        <w:t>trying</w:t>
      </w:r>
      <w:r>
        <w:t xml:space="preserve"> “to avoid accountability,” and </w:t>
      </w:r>
      <w:r w:rsidR="004B09C4">
        <w:t xml:space="preserve">she </w:t>
      </w:r>
      <w:r>
        <w:t>notes that he did not submit his inquiry to the Ethics Commission until six months after the entry of judgment.  Briggs’ motives for withholding payment are irrelevant to the disposition of this appeal.</w:t>
      </w:r>
    </w:p>
  </w:footnote>
  <w:footnote w:id="3">
    <w:p w14:paraId="7835460F" w14:textId="481E13DC" w:rsidR="00B85AD5" w:rsidRDefault="00B85AD5" w:rsidP="00B85AD5">
      <w:pPr>
        <w:pStyle w:val="FootnoteText"/>
      </w:pPr>
      <w:r>
        <w:rPr>
          <w:rStyle w:val="FootnoteReference"/>
        </w:rPr>
        <w:footnoteRef/>
      </w:r>
      <w:r>
        <w:t xml:space="preserve"> </w:t>
      </w:r>
      <w:r>
        <w:tab/>
        <w:t xml:space="preserve">The November Memorandum of Costs stated that no payments had been made to date in satisfaction of the judgment. </w:t>
      </w:r>
    </w:p>
  </w:footnote>
  <w:footnote w:id="4">
    <w:p w14:paraId="13375BFC" w14:textId="44ECB4CA" w:rsidR="00E77240" w:rsidRDefault="00E77240">
      <w:pPr>
        <w:pStyle w:val="FootnoteText"/>
      </w:pPr>
      <w:r>
        <w:rPr>
          <w:rStyle w:val="FootnoteReference"/>
        </w:rPr>
        <w:footnoteRef/>
      </w:r>
      <w:r>
        <w:t xml:space="preserve"> </w:t>
      </w:r>
      <w:r>
        <w:tab/>
        <w:t xml:space="preserve">The court calculated interest by multiplying $8.135 (the daily interest rate) by 282 (the number of days that elapsed from date </w:t>
      </w:r>
      <w:r w:rsidR="00B52355">
        <w:t xml:space="preserve">of entry of </w:t>
      </w:r>
      <w:r>
        <w:t xml:space="preserve">judgment through the date the cost award was issued). </w:t>
      </w:r>
    </w:p>
    <w:p w14:paraId="73012A6C" w14:textId="77777777" w:rsidR="00203FCC" w:rsidRDefault="00203FCC">
      <w:pPr>
        <w:pStyle w:val="FootnoteText"/>
      </w:pPr>
    </w:p>
  </w:footnote>
  <w:footnote w:id="5">
    <w:p w14:paraId="40DC1144" w14:textId="57C11536" w:rsidR="001A136E" w:rsidRDefault="005571F0">
      <w:pPr>
        <w:pStyle w:val="FootnoteText"/>
      </w:pPr>
      <w:r>
        <w:rPr>
          <w:rStyle w:val="FootnoteReference"/>
        </w:rPr>
        <w:footnoteRef/>
      </w:r>
      <w:r>
        <w:t xml:space="preserve"> </w:t>
      </w:r>
      <w:r>
        <w:tab/>
        <w:t xml:space="preserve">In their appellate briefs, the parties discuss </w:t>
      </w:r>
      <w:r w:rsidR="001A136E">
        <w:t xml:space="preserve">several </w:t>
      </w:r>
      <w:r>
        <w:t xml:space="preserve">developments that </w:t>
      </w:r>
      <w:r w:rsidR="0024567F">
        <w:t>purportedly</w:t>
      </w:r>
      <w:r>
        <w:t xml:space="preserve"> occurred after the </w:t>
      </w:r>
      <w:r w:rsidR="007512EB">
        <w:t xml:space="preserve">trial </w:t>
      </w:r>
      <w:r>
        <w:t xml:space="preserve">court issued the cost order that is the subject of this appeal.  Because these </w:t>
      </w:r>
      <w:r w:rsidR="007512EB">
        <w:t xml:space="preserve">developments </w:t>
      </w:r>
      <w:r>
        <w:t>have no bearing on the challenged order, we omit any discussion of them from the opinion.</w:t>
      </w:r>
      <w:r w:rsidR="00653E26">
        <w:t xml:space="preserve">  </w:t>
      </w:r>
    </w:p>
    <w:p w14:paraId="2A4DA575" w14:textId="49075A64" w:rsidR="005571F0" w:rsidRDefault="001A136E">
      <w:pPr>
        <w:pStyle w:val="FootnoteText"/>
      </w:pPr>
      <w:r>
        <w:tab/>
      </w:r>
      <w:r w:rsidR="00653E26">
        <w:t xml:space="preserve">For the same reason, we deny Briggs’ </w:t>
      </w:r>
      <w:r>
        <w:t>requests</w:t>
      </w:r>
      <w:r w:rsidR="00653E26">
        <w:t xml:space="preserve"> for judicial notice of the following:  (1) the days of the week </w:t>
      </w:r>
      <w:r>
        <w:t xml:space="preserve">for dates </w:t>
      </w:r>
      <w:r w:rsidR="00653E26">
        <w:t xml:space="preserve">on or after January 28, 2022, which </w:t>
      </w:r>
      <w:r w:rsidR="001B0C78">
        <w:t xml:space="preserve">Briggs claims are relevant to </w:t>
      </w:r>
      <w:r w:rsidR="00076994">
        <w:t>events</w:t>
      </w:r>
      <w:r w:rsidR="001B0C78">
        <w:t xml:space="preserve"> </w:t>
      </w:r>
      <w:r w:rsidR="00076994">
        <w:t xml:space="preserve">that allegedly took place </w:t>
      </w:r>
      <w:r w:rsidR="001B0C78">
        <w:t>after the challenged order</w:t>
      </w:r>
      <w:r w:rsidR="00653E26">
        <w:t>; and (2)</w:t>
      </w:r>
      <w:r>
        <w:t xml:space="preserve"> the alleged fact that Briggs procured and served Elliott with a cashier’s check to satisfy the </w:t>
      </w:r>
      <w:r w:rsidR="00E62C4B">
        <w:t xml:space="preserve">challenged </w:t>
      </w:r>
      <w:r w:rsidR="00076994">
        <w:t xml:space="preserve">cost </w:t>
      </w:r>
      <w:r w:rsidR="00E62C4B">
        <w:t>order</w:t>
      </w:r>
      <w:r>
        <w:t xml:space="preserve">.  We also deny Briggs’ request that we take judicial notice of </w:t>
      </w:r>
      <w:r w:rsidR="00B52355">
        <w:t xml:space="preserve">his proffered </w:t>
      </w:r>
      <w:r>
        <w:t xml:space="preserve">definition of </w:t>
      </w:r>
      <w:r w:rsidR="00B52355">
        <w:t>“</w:t>
      </w:r>
      <w:r>
        <w:t>cashier’s check,</w:t>
      </w:r>
      <w:r w:rsidR="00B52355">
        <w:t>”</w:t>
      </w:r>
      <w:r>
        <w:t xml:space="preserve"> which is irrelevant to the disposition of the appeal.</w:t>
      </w:r>
    </w:p>
  </w:footnote>
  <w:footnote w:id="6">
    <w:p w14:paraId="64253409" w14:textId="2312BB1B" w:rsidR="00B216D3" w:rsidRDefault="00B216D3" w:rsidP="00B216D3">
      <w:pPr>
        <w:pStyle w:val="FootnoteText"/>
      </w:pPr>
      <w:r>
        <w:rPr>
          <w:rStyle w:val="FootnoteReference"/>
        </w:rPr>
        <w:footnoteRef/>
      </w:r>
      <w:r>
        <w:t xml:space="preserve"> </w:t>
      </w:r>
      <w:r>
        <w:tab/>
        <w:t xml:space="preserve">Elliott argues that Briggs impliedly agreed she could cash the cashier’s check, without satisfying the judgment in full, because he did not object when the trial court assured her </w:t>
      </w:r>
      <w:r w:rsidR="002F4750">
        <w:t xml:space="preserve">that </w:t>
      </w:r>
      <w:r>
        <w:t xml:space="preserve">she could cash the </w:t>
      </w:r>
      <w:r w:rsidR="002F4750" w:rsidRPr="002F4750">
        <w:t xml:space="preserve">cashier’s </w:t>
      </w:r>
      <w:r>
        <w:t xml:space="preserve">check and still pursue costs </w:t>
      </w:r>
      <w:r w:rsidR="00F01745">
        <w:t>pertaining</w:t>
      </w:r>
      <w:r>
        <w:t xml:space="preserve"> to the enforcement of the judgment. </w:t>
      </w:r>
    </w:p>
  </w:footnote>
  <w:footnote w:id="7">
    <w:p w14:paraId="7A1B5682" w14:textId="175D24EE" w:rsidR="00C32182" w:rsidRPr="00F71F0E" w:rsidRDefault="00C32182" w:rsidP="001D7F2E">
      <w:pPr>
        <w:pStyle w:val="FootnoteText"/>
      </w:pPr>
      <w:r>
        <w:rPr>
          <w:rStyle w:val="FootnoteReference"/>
        </w:rPr>
        <w:footnoteRef/>
      </w:r>
      <w:r>
        <w:t xml:space="preserve"> </w:t>
      </w:r>
      <w:r>
        <w:tab/>
      </w:r>
      <w:r w:rsidR="00B63607">
        <w:t>We note that</w:t>
      </w:r>
      <w:r w:rsidR="00444821">
        <w:t xml:space="preserve"> </w:t>
      </w:r>
      <w:r>
        <w:t xml:space="preserve">Briggs did not present </w:t>
      </w:r>
      <w:r w:rsidRPr="00D33026">
        <w:t>all</w:t>
      </w:r>
      <w:r>
        <w:t xml:space="preserve"> of his </w:t>
      </w:r>
      <w:r w:rsidR="00D33026">
        <w:t xml:space="preserve">appellate </w:t>
      </w:r>
      <w:r>
        <w:t xml:space="preserve">arguments in his opposition to </w:t>
      </w:r>
      <w:r w:rsidR="00B63607">
        <w:t>Elliott’s</w:t>
      </w:r>
      <w:r>
        <w:t xml:space="preserve"> motion for </w:t>
      </w:r>
      <w:r w:rsidR="001D7F2E">
        <w:t xml:space="preserve">attorney’s </w:t>
      </w:r>
      <w:r>
        <w:t>fees and costs</w:t>
      </w:r>
      <w:r w:rsidR="00B63607">
        <w:t xml:space="preserve"> and, therefore, it appears those arguments are not preserved for our review</w:t>
      </w:r>
      <w:r>
        <w:t xml:space="preserve">.  For instance, he did not argue that </w:t>
      </w:r>
      <w:r w:rsidR="00F71F0E">
        <w:t xml:space="preserve">a motion (rather than a memorandum of costs) is the </w:t>
      </w:r>
      <w:r w:rsidR="00B63607">
        <w:t>proper</w:t>
      </w:r>
      <w:r w:rsidR="00F71F0E">
        <w:t xml:space="preserve"> vehicle through which to seek postjudgment enforcement fees</w:t>
      </w:r>
      <w:r>
        <w:t>.  He also did not argue that</w:t>
      </w:r>
      <w:r w:rsidR="001D7F2E">
        <w:t xml:space="preserve"> </w:t>
      </w:r>
      <w:r>
        <w:t>interest cease</w:t>
      </w:r>
      <w:r w:rsidR="001D7F2E">
        <w:t>s</w:t>
      </w:r>
      <w:r>
        <w:t xml:space="preserve"> to accrue on </w:t>
      </w:r>
      <w:r w:rsidR="001D7F2E">
        <w:t xml:space="preserve">any </w:t>
      </w:r>
      <w:r w:rsidR="00444821">
        <w:t xml:space="preserve">partially satisfied </w:t>
      </w:r>
      <w:r>
        <w:t xml:space="preserve">portion of the </w:t>
      </w:r>
      <w:r w:rsidR="003342B2">
        <w:t>judgment</w:t>
      </w:r>
      <w:r>
        <w:t xml:space="preserve">.  </w:t>
      </w:r>
      <w:r w:rsidR="003342B2">
        <w:t xml:space="preserve">Indeed, he did not </w:t>
      </w:r>
      <w:r w:rsidR="00444821">
        <w:t>make</w:t>
      </w:r>
      <w:r w:rsidR="003342B2">
        <w:t xml:space="preserve"> the latter argument to the trial court until February 9, 2022, several weeks </w:t>
      </w:r>
      <w:r w:rsidR="003342B2" w:rsidRPr="00F71F0E">
        <w:rPr>
          <w:i/>
          <w:iCs/>
        </w:rPr>
        <w:t>after</w:t>
      </w:r>
      <w:r w:rsidR="003342B2">
        <w:t xml:space="preserve"> the court issued the challenged cost awar</w:t>
      </w:r>
      <w:r w:rsidR="001D7F2E">
        <w:t>d; e</w:t>
      </w:r>
      <w:r w:rsidR="003342B2">
        <w:t>ven then, he made th</w:t>
      </w:r>
      <w:r w:rsidR="001D7F2E">
        <w:t>e</w:t>
      </w:r>
      <w:r w:rsidR="003342B2">
        <w:t xml:space="preserve"> argument in a perfunctory </w:t>
      </w:r>
      <w:r w:rsidR="00D33026">
        <w:t xml:space="preserve">manner in a </w:t>
      </w:r>
      <w:r w:rsidR="003342B2">
        <w:t xml:space="preserve">footnote. </w:t>
      </w:r>
      <w:r w:rsidR="00F71F0E">
        <w:t xml:space="preserve"> </w:t>
      </w:r>
      <w:r w:rsidR="001D7F2E">
        <w:t xml:space="preserve">(See </w:t>
      </w:r>
      <w:bookmarkStart w:id="21" w:name="dabmci_7d631609f2a84901818f806f6c91795d"/>
      <w:r w:rsidR="001D7F2E" w:rsidRPr="001D7F2E">
        <w:rPr>
          <w:i/>
          <w:iCs/>
        </w:rPr>
        <w:t>Holden</w:t>
      </w:r>
      <w:r w:rsidR="001D7F2E">
        <w:rPr>
          <w:i/>
          <w:iCs/>
        </w:rPr>
        <w:t xml:space="preserve"> </w:t>
      </w:r>
      <w:r w:rsidR="001D7F2E" w:rsidRPr="001D7F2E">
        <w:rPr>
          <w:i/>
          <w:iCs/>
        </w:rPr>
        <w:t>v.</w:t>
      </w:r>
      <w:r w:rsidR="001D7F2E">
        <w:rPr>
          <w:i/>
          <w:iCs/>
        </w:rPr>
        <w:t xml:space="preserve"> </w:t>
      </w:r>
      <w:r w:rsidR="001D7F2E" w:rsidRPr="001D7F2E">
        <w:rPr>
          <w:i/>
          <w:iCs/>
        </w:rPr>
        <w:t>City</w:t>
      </w:r>
      <w:r w:rsidR="001D7F2E">
        <w:rPr>
          <w:i/>
          <w:iCs/>
        </w:rPr>
        <w:t xml:space="preserve"> </w:t>
      </w:r>
      <w:r w:rsidR="001D7F2E" w:rsidRPr="001D7F2E">
        <w:rPr>
          <w:i/>
          <w:iCs/>
        </w:rPr>
        <w:t>of</w:t>
      </w:r>
      <w:r w:rsidR="001D7F2E">
        <w:rPr>
          <w:i/>
          <w:iCs/>
        </w:rPr>
        <w:t xml:space="preserve"> </w:t>
      </w:r>
      <w:r w:rsidR="001D7F2E" w:rsidRPr="001D7F2E">
        <w:rPr>
          <w:i/>
          <w:iCs/>
        </w:rPr>
        <w:t>San</w:t>
      </w:r>
      <w:r w:rsidR="001D7F2E">
        <w:rPr>
          <w:i/>
          <w:iCs/>
        </w:rPr>
        <w:t xml:space="preserve"> </w:t>
      </w:r>
      <w:r w:rsidR="001D7F2E" w:rsidRPr="001D7F2E">
        <w:rPr>
          <w:i/>
          <w:iCs/>
        </w:rPr>
        <w:t>Diego</w:t>
      </w:r>
      <w:r w:rsidR="001D7F2E">
        <w:t xml:space="preserve"> (2019) 43 Cal.App.5th 404, 419</w:t>
      </w:r>
      <w:bookmarkEnd w:id="21"/>
      <w:r w:rsidR="001D7F2E">
        <w:t xml:space="preserve"> [argument raised in footnote in trial court not preserved for appellate review].)</w:t>
      </w:r>
    </w:p>
  </w:footnote>
  <w:footnote w:id="8">
    <w:p w14:paraId="6DDE72E4" w14:textId="65C7A9AC" w:rsidR="0001457F" w:rsidRDefault="0001457F">
      <w:pPr>
        <w:pStyle w:val="FootnoteText"/>
      </w:pPr>
      <w:r>
        <w:rPr>
          <w:rStyle w:val="FootnoteReference"/>
        </w:rPr>
        <w:footnoteRef/>
      </w:r>
      <w:r>
        <w:t xml:space="preserve"> </w:t>
      </w:r>
      <w:r>
        <w:tab/>
        <w:t>Without citation to pertinent legal authority, Briggs asks this court to “remand” the matter, in lieu of affirming the cost order, so that he may move for reconsideration of the cost order (</w:t>
      </w:r>
      <w:bookmarkStart w:id="29" w:name="_Hlk134006776"/>
      <w:r>
        <w:t>§</w:t>
      </w:r>
      <w:r w:rsidR="008A0C7F">
        <w:t> </w:t>
      </w:r>
      <w:r>
        <w:t>1008</w:t>
      </w:r>
      <w:bookmarkEnd w:id="29"/>
      <w:r>
        <w:t>) or move for relief from the cost order based on his</w:t>
      </w:r>
      <w:r w:rsidR="001B713B">
        <w:t xml:space="preserve"> attorney</w:t>
      </w:r>
      <w:r>
        <w:t xml:space="preserve">’s purported </w:t>
      </w:r>
      <w:r w:rsidRPr="0001457F">
        <w:t>mistake, inadvertence, surprise, or neglect</w:t>
      </w:r>
      <w:r>
        <w:t xml:space="preserve"> (§ 473).  We deny Briggs’</w:t>
      </w:r>
      <w:r w:rsidR="001B713B">
        <w:t xml:space="preserve"> </w:t>
      </w:r>
      <w:r w:rsidR="00331923">
        <w:t xml:space="preserve">unsupported </w:t>
      </w:r>
      <w:r w:rsidR="001B713B">
        <w:t>request</w:t>
      </w:r>
      <w:r w:rsidR="00331923">
        <w:t xml:space="preserve"> for a “remand</w:t>
      </w:r>
      <w:r w:rsidR="001B713B">
        <w:t>.</w:t>
      </w:r>
      <w:r w:rsidR="0033192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153C4"/>
    <w:multiLevelType w:val="hybridMultilevel"/>
    <w:tmpl w:val="EC343938"/>
    <w:lvl w:ilvl="0" w:tplc="759EBFB6">
      <w:start w:val="1"/>
      <w:numFmt w:val="upperLetter"/>
      <w:pStyle w:val="Heading2"/>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53969"/>
    <w:multiLevelType w:val="hybridMultilevel"/>
    <w:tmpl w:val="0E40F9FA"/>
    <w:lvl w:ilvl="0" w:tplc="3ACE3C1C">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132446">
    <w:abstractNumId w:val="1"/>
  </w:num>
  <w:num w:numId="2" w16cid:durableId="846410593">
    <w:abstractNumId w:val="0"/>
  </w:num>
  <w:num w:numId="3" w16cid:durableId="609557560">
    <w:abstractNumId w:val="0"/>
  </w:num>
  <w:num w:numId="4" w16cid:durableId="76250418">
    <w:abstractNumId w:val="0"/>
    <w:lvlOverride w:ilvl="0">
      <w:startOverride w:val="1"/>
    </w:lvlOverride>
  </w:num>
  <w:num w:numId="5" w16cid:durableId="7994924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6F"/>
    <w:rsid w:val="00002AA4"/>
    <w:rsid w:val="0001457F"/>
    <w:rsid w:val="00014EEC"/>
    <w:rsid w:val="00017690"/>
    <w:rsid w:val="000271B9"/>
    <w:rsid w:val="0003284A"/>
    <w:rsid w:val="00035ABE"/>
    <w:rsid w:val="00040DF2"/>
    <w:rsid w:val="0005364A"/>
    <w:rsid w:val="000652C4"/>
    <w:rsid w:val="00075A2B"/>
    <w:rsid w:val="00076994"/>
    <w:rsid w:val="00083605"/>
    <w:rsid w:val="00092523"/>
    <w:rsid w:val="000A45A8"/>
    <w:rsid w:val="000C7175"/>
    <w:rsid w:val="000D23C6"/>
    <w:rsid w:val="000F7B9F"/>
    <w:rsid w:val="001201B2"/>
    <w:rsid w:val="00121B99"/>
    <w:rsid w:val="0013605D"/>
    <w:rsid w:val="00136E6F"/>
    <w:rsid w:val="0015327E"/>
    <w:rsid w:val="00161F70"/>
    <w:rsid w:val="001764ED"/>
    <w:rsid w:val="001A136E"/>
    <w:rsid w:val="001A21CB"/>
    <w:rsid w:val="001B0C78"/>
    <w:rsid w:val="001B6735"/>
    <w:rsid w:val="001B713B"/>
    <w:rsid w:val="001C41C8"/>
    <w:rsid w:val="001D2F35"/>
    <w:rsid w:val="001D51F4"/>
    <w:rsid w:val="001D7F2E"/>
    <w:rsid w:val="001F25C7"/>
    <w:rsid w:val="001F38D3"/>
    <w:rsid w:val="001F6181"/>
    <w:rsid w:val="0020221E"/>
    <w:rsid w:val="00203FCC"/>
    <w:rsid w:val="00211C4B"/>
    <w:rsid w:val="002156C1"/>
    <w:rsid w:val="0021646C"/>
    <w:rsid w:val="00240122"/>
    <w:rsid w:val="0024567F"/>
    <w:rsid w:val="002532E3"/>
    <w:rsid w:val="00254A96"/>
    <w:rsid w:val="00267600"/>
    <w:rsid w:val="0027706E"/>
    <w:rsid w:val="0028352E"/>
    <w:rsid w:val="002874E3"/>
    <w:rsid w:val="00292020"/>
    <w:rsid w:val="002B63F5"/>
    <w:rsid w:val="002C2164"/>
    <w:rsid w:val="002C221C"/>
    <w:rsid w:val="002D386F"/>
    <w:rsid w:val="002F4750"/>
    <w:rsid w:val="002F7F74"/>
    <w:rsid w:val="003155FE"/>
    <w:rsid w:val="0031681A"/>
    <w:rsid w:val="00321C64"/>
    <w:rsid w:val="00331923"/>
    <w:rsid w:val="003342B2"/>
    <w:rsid w:val="003370BC"/>
    <w:rsid w:val="00340545"/>
    <w:rsid w:val="00355DA9"/>
    <w:rsid w:val="00367EA4"/>
    <w:rsid w:val="00371E12"/>
    <w:rsid w:val="00382B16"/>
    <w:rsid w:val="0039092A"/>
    <w:rsid w:val="003A5BE2"/>
    <w:rsid w:val="003B0CE6"/>
    <w:rsid w:val="003B5D1D"/>
    <w:rsid w:val="003B6F90"/>
    <w:rsid w:val="003C5251"/>
    <w:rsid w:val="003D6B41"/>
    <w:rsid w:val="003E0167"/>
    <w:rsid w:val="003F1805"/>
    <w:rsid w:val="00423E4B"/>
    <w:rsid w:val="00434BA0"/>
    <w:rsid w:val="004361B8"/>
    <w:rsid w:val="004433CB"/>
    <w:rsid w:val="00444821"/>
    <w:rsid w:val="00444878"/>
    <w:rsid w:val="0044493A"/>
    <w:rsid w:val="00445B5A"/>
    <w:rsid w:val="004641C3"/>
    <w:rsid w:val="00467922"/>
    <w:rsid w:val="00470D18"/>
    <w:rsid w:val="00471A36"/>
    <w:rsid w:val="00474A4F"/>
    <w:rsid w:val="0049606F"/>
    <w:rsid w:val="00496F75"/>
    <w:rsid w:val="004A7815"/>
    <w:rsid w:val="004B09C4"/>
    <w:rsid w:val="004B0EF8"/>
    <w:rsid w:val="004C224D"/>
    <w:rsid w:val="004D64CF"/>
    <w:rsid w:val="004E322B"/>
    <w:rsid w:val="00504B73"/>
    <w:rsid w:val="0051385F"/>
    <w:rsid w:val="00514297"/>
    <w:rsid w:val="005246B5"/>
    <w:rsid w:val="00525DDB"/>
    <w:rsid w:val="005267C5"/>
    <w:rsid w:val="005300E1"/>
    <w:rsid w:val="00550D51"/>
    <w:rsid w:val="005571F0"/>
    <w:rsid w:val="00562A76"/>
    <w:rsid w:val="00570F2C"/>
    <w:rsid w:val="00584245"/>
    <w:rsid w:val="0058491C"/>
    <w:rsid w:val="00584C99"/>
    <w:rsid w:val="00585EBE"/>
    <w:rsid w:val="0059744B"/>
    <w:rsid w:val="005A17D3"/>
    <w:rsid w:val="005A4A3D"/>
    <w:rsid w:val="005C6F42"/>
    <w:rsid w:val="005D5CA8"/>
    <w:rsid w:val="005E0295"/>
    <w:rsid w:val="005E088B"/>
    <w:rsid w:val="005E169E"/>
    <w:rsid w:val="005E40BD"/>
    <w:rsid w:val="005E4EAE"/>
    <w:rsid w:val="005F7C45"/>
    <w:rsid w:val="00604A72"/>
    <w:rsid w:val="006138A8"/>
    <w:rsid w:val="00613C24"/>
    <w:rsid w:val="00624BA6"/>
    <w:rsid w:val="00634780"/>
    <w:rsid w:val="006538C4"/>
    <w:rsid w:val="00653E26"/>
    <w:rsid w:val="006715B6"/>
    <w:rsid w:val="006930E5"/>
    <w:rsid w:val="006C3F15"/>
    <w:rsid w:val="006D00A2"/>
    <w:rsid w:val="00700AA5"/>
    <w:rsid w:val="00703782"/>
    <w:rsid w:val="00716126"/>
    <w:rsid w:val="00731ECC"/>
    <w:rsid w:val="007367C1"/>
    <w:rsid w:val="00742B86"/>
    <w:rsid w:val="007512EB"/>
    <w:rsid w:val="007643EC"/>
    <w:rsid w:val="00770FC3"/>
    <w:rsid w:val="00793681"/>
    <w:rsid w:val="0079387A"/>
    <w:rsid w:val="007A2ED6"/>
    <w:rsid w:val="007A5E54"/>
    <w:rsid w:val="007B3058"/>
    <w:rsid w:val="007C26F7"/>
    <w:rsid w:val="007E354C"/>
    <w:rsid w:val="007E7E96"/>
    <w:rsid w:val="007F1E1D"/>
    <w:rsid w:val="007F4ECB"/>
    <w:rsid w:val="008106BE"/>
    <w:rsid w:val="00813834"/>
    <w:rsid w:val="00816D1B"/>
    <w:rsid w:val="00817E39"/>
    <w:rsid w:val="00832D9A"/>
    <w:rsid w:val="00834AB8"/>
    <w:rsid w:val="00836122"/>
    <w:rsid w:val="008365DC"/>
    <w:rsid w:val="0084350A"/>
    <w:rsid w:val="00844030"/>
    <w:rsid w:val="00846AA7"/>
    <w:rsid w:val="00855FBF"/>
    <w:rsid w:val="008A0C7F"/>
    <w:rsid w:val="008A1313"/>
    <w:rsid w:val="008A5BD9"/>
    <w:rsid w:val="008C649B"/>
    <w:rsid w:val="008E6114"/>
    <w:rsid w:val="008F5CAB"/>
    <w:rsid w:val="008F6994"/>
    <w:rsid w:val="00915DA8"/>
    <w:rsid w:val="00916BCD"/>
    <w:rsid w:val="009460E0"/>
    <w:rsid w:val="00950D12"/>
    <w:rsid w:val="00960D90"/>
    <w:rsid w:val="00984CE9"/>
    <w:rsid w:val="00990686"/>
    <w:rsid w:val="00993BF5"/>
    <w:rsid w:val="009A45BA"/>
    <w:rsid w:val="009A5136"/>
    <w:rsid w:val="009B2B37"/>
    <w:rsid w:val="009E299B"/>
    <w:rsid w:val="009F5A83"/>
    <w:rsid w:val="00A10AD6"/>
    <w:rsid w:val="00A211C5"/>
    <w:rsid w:val="00A32DBB"/>
    <w:rsid w:val="00A4150A"/>
    <w:rsid w:val="00A41E89"/>
    <w:rsid w:val="00A425C4"/>
    <w:rsid w:val="00A4383B"/>
    <w:rsid w:val="00A64C96"/>
    <w:rsid w:val="00A72B96"/>
    <w:rsid w:val="00A805CD"/>
    <w:rsid w:val="00AC3652"/>
    <w:rsid w:val="00AD3E5E"/>
    <w:rsid w:val="00AD7BD3"/>
    <w:rsid w:val="00AE4DF7"/>
    <w:rsid w:val="00B07430"/>
    <w:rsid w:val="00B13797"/>
    <w:rsid w:val="00B216D3"/>
    <w:rsid w:val="00B4556D"/>
    <w:rsid w:val="00B52355"/>
    <w:rsid w:val="00B63607"/>
    <w:rsid w:val="00B777E2"/>
    <w:rsid w:val="00B8334B"/>
    <w:rsid w:val="00B85AD5"/>
    <w:rsid w:val="00B9191E"/>
    <w:rsid w:val="00B950B4"/>
    <w:rsid w:val="00B97690"/>
    <w:rsid w:val="00B97E00"/>
    <w:rsid w:val="00BC06B4"/>
    <w:rsid w:val="00BC12B7"/>
    <w:rsid w:val="00BC538D"/>
    <w:rsid w:val="00BC7A39"/>
    <w:rsid w:val="00BE0329"/>
    <w:rsid w:val="00BF151C"/>
    <w:rsid w:val="00BF2D24"/>
    <w:rsid w:val="00C15738"/>
    <w:rsid w:val="00C1704A"/>
    <w:rsid w:val="00C206FE"/>
    <w:rsid w:val="00C27C03"/>
    <w:rsid w:val="00C304E8"/>
    <w:rsid w:val="00C32182"/>
    <w:rsid w:val="00C417CF"/>
    <w:rsid w:val="00C5048D"/>
    <w:rsid w:val="00C60CF5"/>
    <w:rsid w:val="00C638A3"/>
    <w:rsid w:val="00C75DEE"/>
    <w:rsid w:val="00C87305"/>
    <w:rsid w:val="00C91A0F"/>
    <w:rsid w:val="00C93A22"/>
    <w:rsid w:val="00CE6116"/>
    <w:rsid w:val="00CF35AC"/>
    <w:rsid w:val="00CF56A1"/>
    <w:rsid w:val="00CF6F2C"/>
    <w:rsid w:val="00D00ED6"/>
    <w:rsid w:val="00D151CF"/>
    <w:rsid w:val="00D33026"/>
    <w:rsid w:val="00D34F0C"/>
    <w:rsid w:val="00D41A18"/>
    <w:rsid w:val="00D43B9D"/>
    <w:rsid w:val="00D51F4C"/>
    <w:rsid w:val="00D57904"/>
    <w:rsid w:val="00D62F33"/>
    <w:rsid w:val="00D72394"/>
    <w:rsid w:val="00D85152"/>
    <w:rsid w:val="00D9054A"/>
    <w:rsid w:val="00DC4EE6"/>
    <w:rsid w:val="00DD7A65"/>
    <w:rsid w:val="00DE05A2"/>
    <w:rsid w:val="00DE0919"/>
    <w:rsid w:val="00DE7C5B"/>
    <w:rsid w:val="00E11E4A"/>
    <w:rsid w:val="00E53455"/>
    <w:rsid w:val="00E62C4B"/>
    <w:rsid w:val="00E63BAD"/>
    <w:rsid w:val="00E77240"/>
    <w:rsid w:val="00E8683D"/>
    <w:rsid w:val="00E92628"/>
    <w:rsid w:val="00EA5DA7"/>
    <w:rsid w:val="00EC099A"/>
    <w:rsid w:val="00EE284D"/>
    <w:rsid w:val="00EE7491"/>
    <w:rsid w:val="00F01522"/>
    <w:rsid w:val="00F01745"/>
    <w:rsid w:val="00F07F81"/>
    <w:rsid w:val="00F24C25"/>
    <w:rsid w:val="00F31D63"/>
    <w:rsid w:val="00F62193"/>
    <w:rsid w:val="00F62938"/>
    <w:rsid w:val="00F66BF0"/>
    <w:rsid w:val="00F71F0E"/>
    <w:rsid w:val="00F975E6"/>
    <w:rsid w:val="00FA0138"/>
    <w:rsid w:val="00FA10DF"/>
    <w:rsid w:val="00FA18A0"/>
    <w:rsid w:val="00FB2AB5"/>
    <w:rsid w:val="00FC4471"/>
    <w:rsid w:val="00FC76F3"/>
    <w:rsid w:val="00FC7FEF"/>
    <w:rsid w:val="00FD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85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style>
  <w:style w:type="paragraph" w:styleId="Heading1">
    <w:name w:val="heading 1"/>
    <w:basedOn w:val="Normal"/>
    <w:next w:val="Normal"/>
    <w:link w:val="Heading1Char"/>
    <w:uiPriority w:val="9"/>
    <w:qFormat/>
    <w:rsid w:val="00B950B4"/>
    <w:pPr>
      <w:keepNext/>
      <w:keepLines/>
      <w:jc w:val="center"/>
      <w:outlineLvl w:val="0"/>
    </w:pPr>
  </w:style>
  <w:style w:type="paragraph" w:styleId="Heading2">
    <w:name w:val="heading 2"/>
    <w:basedOn w:val="ListParagraph"/>
    <w:next w:val="Normal"/>
    <w:link w:val="Heading2Char"/>
    <w:uiPriority w:val="9"/>
    <w:qFormat/>
    <w:rsid w:val="00B950B4"/>
    <w:pPr>
      <w:numPr>
        <w:numId w:val="3"/>
      </w:numPr>
      <w:outlineLvl w:val="1"/>
    </w:pPr>
    <w:rPr>
      <w:i/>
      <w:iCs/>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0B4"/>
  </w:style>
  <w:style w:type="character" w:customStyle="1" w:styleId="Heading2Char">
    <w:name w:val="Heading 2 Char"/>
    <w:basedOn w:val="DefaultParagraphFont"/>
    <w:link w:val="Heading2"/>
    <w:uiPriority w:val="9"/>
    <w:rsid w:val="00B950B4"/>
    <w:rPr>
      <w:i/>
      <w:iCs/>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ListParagraph">
    <w:name w:val="List Paragraph"/>
    <w:basedOn w:val="Normal"/>
    <w:uiPriority w:val="34"/>
    <w:rsid w:val="00471A36"/>
    <w:pPr>
      <w:ind w:left="720"/>
      <w:contextualSpacing/>
    </w:pPr>
  </w:style>
  <w:style w:type="paragraph" w:styleId="Revision">
    <w:name w:val="Revision"/>
    <w:hidden/>
    <w:uiPriority w:val="99"/>
    <w:semiHidden/>
    <w:rsid w:val="004D64CF"/>
    <w:pPr>
      <w:spacing w:line="240" w:lineRule="auto"/>
    </w:pPr>
  </w:style>
  <w:style w:type="character" w:styleId="CommentReference">
    <w:name w:val="annotation reference"/>
    <w:basedOn w:val="DefaultParagraphFont"/>
    <w:uiPriority w:val="99"/>
    <w:semiHidden/>
    <w:unhideWhenUsed/>
    <w:rsid w:val="00D57904"/>
    <w:rPr>
      <w:sz w:val="16"/>
      <w:szCs w:val="16"/>
    </w:rPr>
  </w:style>
  <w:style w:type="paragraph" w:styleId="CommentText">
    <w:name w:val="annotation text"/>
    <w:basedOn w:val="Normal"/>
    <w:link w:val="CommentTextChar"/>
    <w:uiPriority w:val="99"/>
    <w:semiHidden/>
    <w:unhideWhenUsed/>
    <w:rsid w:val="00D57904"/>
    <w:pPr>
      <w:spacing w:line="240" w:lineRule="auto"/>
    </w:pPr>
    <w:rPr>
      <w:sz w:val="20"/>
      <w:szCs w:val="20"/>
    </w:rPr>
  </w:style>
  <w:style w:type="character" w:customStyle="1" w:styleId="CommentTextChar">
    <w:name w:val="Comment Text Char"/>
    <w:basedOn w:val="DefaultParagraphFont"/>
    <w:link w:val="CommentText"/>
    <w:uiPriority w:val="99"/>
    <w:semiHidden/>
    <w:rsid w:val="00D57904"/>
    <w:rPr>
      <w:sz w:val="20"/>
      <w:szCs w:val="20"/>
    </w:rPr>
  </w:style>
  <w:style w:type="paragraph" w:styleId="CommentSubject">
    <w:name w:val="annotation subject"/>
    <w:basedOn w:val="CommentText"/>
    <w:next w:val="CommentText"/>
    <w:link w:val="CommentSubjectChar"/>
    <w:uiPriority w:val="99"/>
    <w:semiHidden/>
    <w:unhideWhenUsed/>
    <w:rsid w:val="00D57904"/>
    <w:rPr>
      <w:b/>
      <w:bCs/>
    </w:rPr>
  </w:style>
  <w:style w:type="character" w:customStyle="1" w:styleId="CommentSubjectChar">
    <w:name w:val="Comment Subject Char"/>
    <w:basedOn w:val="CommentTextChar"/>
    <w:link w:val="CommentSubject"/>
    <w:uiPriority w:val="99"/>
    <w:semiHidden/>
    <w:rsid w:val="00D57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6132-6A40-490F-92D9-C09749C4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4817</Words>
  <Characters>24831</Characters>
  <Application>Microsoft Office Word</Application>
  <DocSecurity>0</DocSecurity>
  <Lines>488</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2023-06-16T16:53:00Z</cp:lastPrinted>
  <dcterms:created xsi:type="dcterms:W3CDTF">2023-06-16T17:10:00Z</dcterms:created>
  <dcterms:modified xsi:type="dcterms:W3CDTF">2023-06-16T17:10:00Z</dcterms:modified>
  <cp:category/>
</cp:coreProperties>
</file>