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39806" w14:textId="0A91B276" w:rsidR="00C75677" w:rsidRPr="00C75677" w:rsidRDefault="00C75677" w:rsidP="00C75677">
      <w:pPr>
        <w:spacing w:line="480" w:lineRule="atLeast"/>
        <w:rPr>
          <w:sz w:val="20"/>
        </w:rPr>
      </w:pPr>
      <w:bookmarkStart w:id="0" w:name="_GoBack"/>
      <w:bookmarkEnd w:id="0"/>
      <w:r>
        <w:rPr>
          <w:sz w:val="20"/>
        </w:rPr>
        <w:t>Filed 8/15/18</w:t>
      </w:r>
    </w:p>
    <w:p w14:paraId="630C3B45" w14:textId="2C114AE9" w:rsidR="00B471E9" w:rsidRPr="00B471E9" w:rsidRDefault="00B471E9" w:rsidP="00B471E9">
      <w:pPr>
        <w:spacing w:line="480" w:lineRule="atLeast"/>
        <w:jc w:val="center"/>
        <w:rPr>
          <w:szCs w:val="26"/>
        </w:rPr>
      </w:pPr>
      <w:r>
        <w:rPr>
          <w:b/>
          <w:sz w:val="36"/>
        </w:rPr>
        <w:t>IN THE SUPREME COURT OF CALIFORNIA</w:t>
      </w:r>
    </w:p>
    <w:p w14:paraId="3988838B" w14:textId="77777777" w:rsidR="00B471E9" w:rsidRDefault="00B471E9" w:rsidP="00B471E9">
      <w:pPr>
        <w:jc w:val="center"/>
      </w:pPr>
    </w:p>
    <w:p w14:paraId="452B36E0" w14:textId="77777777" w:rsidR="00B471E9" w:rsidRDefault="00B471E9" w:rsidP="00B471E9">
      <w:pPr>
        <w:jc w:val="center"/>
      </w:pPr>
    </w:p>
    <w:p w14:paraId="25E4FEE0" w14:textId="77777777" w:rsidR="00B471E9" w:rsidRDefault="00B471E9" w:rsidP="00B471E9">
      <w:pPr>
        <w:tabs>
          <w:tab w:val="left" w:pos="4680"/>
          <w:tab w:val="center" w:pos="7200"/>
        </w:tabs>
        <w:spacing w:line="240" w:lineRule="atLeast"/>
      </w:pPr>
      <w:bookmarkStart w:id="1" w:name="plaintiff"/>
      <w:bookmarkEnd w:id="1"/>
      <w:r>
        <w:t>THE PEOPLE,</w:t>
      </w:r>
      <w:r>
        <w:tab/>
        <w:t>)</w:t>
      </w:r>
    </w:p>
    <w:p w14:paraId="5D12A67F" w14:textId="77777777" w:rsidR="00B471E9" w:rsidRDefault="00B471E9" w:rsidP="00B471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</w:p>
    <w:p w14:paraId="2F8A4F26" w14:textId="77777777" w:rsidR="00B471E9" w:rsidRDefault="00B471E9" w:rsidP="00B471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2" w:name="LD"/>
      <w:bookmarkEnd w:id="2"/>
      <w:r>
        <w:t>Plaintiff and Respondent,</w:t>
      </w:r>
      <w:r>
        <w:tab/>
        <w:t>)</w:t>
      </w:r>
    </w:p>
    <w:p w14:paraId="680B25B1" w14:textId="77777777" w:rsidR="00B471E9" w:rsidRDefault="00B471E9" w:rsidP="00B471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  <w:t>S057156</w:t>
      </w:r>
    </w:p>
    <w:p w14:paraId="0EB1DCAF" w14:textId="77777777" w:rsidR="00B471E9" w:rsidRDefault="00B471E9" w:rsidP="00B471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>)</w:t>
      </w:r>
    </w:p>
    <w:p w14:paraId="586BCFD5" w14:textId="77777777" w:rsidR="00B471E9" w:rsidRDefault="00B471E9" w:rsidP="00B471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>)</w:t>
      </w:r>
      <w:r>
        <w:tab/>
      </w:r>
      <w:bookmarkStart w:id="3" w:name="appealnum"/>
      <w:bookmarkEnd w:id="3"/>
      <w:r>
        <w:t xml:space="preserve"> </w:t>
      </w:r>
    </w:p>
    <w:p w14:paraId="3B11094D" w14:textId="77777777" w:rsidR="00B471E9" w:rsidRDefault="00B471E9" w:rsidP="00B471E9">
      <w:pPr>
        <w:tabs>
          <w:tab w:val="left" w:pos="4680"/>
          <w:tab w:val="center" w:pos="7200"/>
        </w:tabs>
        <w:spacing w:line="240" w:lineRule="atLeast"/>
      </w:pPr>
      <w:bookmarkStart w:id="4" w:name="defendant"/>
      <w:bookmarkEnd w:id="4"/>
      <w:r>
        <w:t>CHARLES EDWARD CASE,</w:t>
      </w:r>
      <w:r>
        <w:tab/>
        <w:t>)</w:t>
      </w:r>
    </w:p>
    <w:p w14:paraId="179EB088" w14:textId="77777777" w:rsidR="00B471E9" w:rsidRDefault="00B471E9" w:rsidP="00B471E9">
      <w:pPr>
        <w:tabs>
          <w:tab w:val="left" w:pos="4680"/>
          <w:tab w:val="center" w:pos="7200"/>
        </w:tabs>
        <w:spacing w:line="240" w:lineRule="atLeast"/>
      </w:pPr>
      <w:r>
        <w:tab/>
        <w:t>)</w:t>
      </w:r>
      <w:r>
        <w:tab/>
      </w:r>
      <w:bookmarkStart w:id="5" w:name="county"/>
      <w:bookmarkEnd w:id="5"/>
      <w:r>
        <w:t>Sacramento County</w:t>
      </w:r>
    </w:p>
    <w:p w14:paraId="3DE717EA" w14:textId="77777777" w:rsidR="00B471E9" w:rsidRDefault="00B471E9" w:rsidP="00B471E9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bookmarkStart w:id="6" w:name="VD"/>
      <w:bookmarkEnd w:id="6"/>
      <w:r>
        <w:t>Defendant and Appellant.</w:t>
      </w:r>
      <w:r>
        <w:tab/>
        <w:t>)</w:t>
      </w:r>
      <w:r>
        <w:tab/>
      </w:r>
      <w:bookmarkStart w:id="7" w:name="supernum"/>
      <w:bookmarkEnd w:id="7"/>
      <w:r>
        <w:t>Super. Ct. No. 93F05175</w:t>
      </w:r>
    </w:p>
    <w:p w14:paraId="658D42EC" w14:textId="77777777" w:rsidR="00B471E9" w:rsidRDefault="00B471E9" w:rsidP="00B471E9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>)</w:t>
      </w:r>
    </w:p>
    <w:p w14:paraId="774D4C8B" w14:textId="77777777" w:rsidR="00B471E9" w:rsidRDefault="00B471E9" w:rsidP="00B471E9">
      <w:pPr>
        <w:tabs>
          <w:tab w:val="left" w:leader="underscore" w:pos="4680"/>
        </w:tabs>
        <w:spacing w:line="240" w:lineRule="atLeast"/>
        <w:jc w:val="center"/>
        <w:rPr>
          <w:b/>
        </w:rPr>
      </w:pPr>
    </w:p>
    <w:p w14:paraId="6B7E7784" w14:textId="77777777" w:rsidR="00B471E9" w:rsidRDefault="00B471E9" w:rsidP="00B471E9">
      <w:pPr>
        <w:tabs>
          <w:tab w:val="left" w:leader="underscore" w:pos="4680"/>
        </w:tabs>
        <w:spacing w:line="240" w:lineRule="atLeast"/>
        <w:jc w:val="center"/>
        <w:rPr>
          <w:b/>
        </w:rPr>
      </w:pPr>
    </w:p>
    <w:p w14:paraId="6DBBE914" w14:textId="77777777" w:rsidR="00B471E9" w:rsidRDefault="00B471E9" w:rsidP="00B471E9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ORDER MODIFYING OPINION AND</w:t>
      </w:r>
    </w:p>
    <w:p w14:paraId="5CE99448" w14:textId="77777777" w:rsidR="00B471E9" w:rsidRDefault="00B471E9" w:rsidP="00B471E9">
      <w:pPr>
        <w:tabs>
          <w:tab w:val="left" w:leader="underscore" w:pos="4680"/>
        </w:tabs>
        <w:spacing w:line="240" w:lineRule="atLeast"/>
        <w:jc w:val="center"/>
        <w:rPr>
          <w:b/>
        </w:rPr>
      </w:pPr>
      <w:r>
        <w:rPr>
          <w:b/>
        </w:rPr>
        <w:t>DENYING PETITION FOR REHEARING</w:t>
      </w:r>
    </w:p>
    <w:p w14:paraId="07EA7D47" w14:textId="77777777" w:rsidR="00B471E9" w:rsidRDefault="00B471E9" w:rsidP="00B471E9">
      <w:pPr>
        <w:pStyle w:val="Text"/>
        <w:spacing w:line="240" w:lineRule="auto"/>
        <w:ind w:firstLine="0"/>
      </w:pPr>
    </w:p>
    <w:p w14:paraId="49D4CE94" w14:textId="77777777" w:rsidR="00B471E9" w:rsidRDefault="00B471E9" w:rsidP="00B471E9">
      <w:pPr>
        <w:pStyle w:val="Text"/>
        <w:spacing w:line="240" w:lineRule="auto"/>
        <w:ind w:firstLine="0"/>
      </w:pPr>
      <w:r>
        <w:t>THE COURT:</w:t>
      </w:r>
    </w:p>
    <w:p w14:paraId="0405F00A" w14:textId="77777777" w:rsidR="00B471E9" w:rsidRDefault="00B471E9" w:rsidP="00B471E9">
      <w:pPr>
        <w:pStyle w:val="Text"/>
        <w:ind w:firstLine="0"/>
      </w:pPr>
      <w:r>
        <w:tab/>
        <w:t>The opinion in this matter filed May 31, 2018, and appearing at 5 Cal.5th 1, is modified as follows:</w:t>
      </w:r>
    </w:p>
    <w:p w14:paraId="2859E8DA" w14:textId="2F411C0A" w:rsidR="00C2223C" w:rsidRDefault="00B471E9" w:rsidP="00B471E9">
      <w:pPr>
        <w:pStyle w:val="Text"/>
        <w:ind w:firstLine="0"/>
      </w:pPr>
      <w:r>
        <w:tab/>
      </w:r>
      <w:r w:rsidR="00AC490B">
        <w:t xml:space="preserve">The final sentence </w:t>
      </w:r>
      <w:r w:rsidR="00016AE3">
        <w:t>at the end of the first paragraph on page 45</w:t>
      </w:r>
      <w:r w:rsidR="006724C5">
        <w:t xml:space="preserve"> </w:t>
      </w:r>
      <w:r w:rsidR="00AC490B">
        <w:t>— which currently states</w:t>
      </w:r>
      <w:r w:rsidR="007C6CBE">
        <w:t>,</w:t>
      </w:r>
      <w:r w:rsidR="00AC490B">
        <w:t xml:space="preserve"> “In any event, the argument fails on its merits.” — is deleted.  </w:t>
      </w:r>
      <w:r w:rsidR="00D84418">
        <w:t>T</w:t>
      </w:r>
      <w:r w:rsidR="007C6CBE">
        <w:t>he following sentence is inserted to start the</w:t>
      </w:r>
      <w:r w:rsidR="00D84418">
        <w:t xml:space="preserve"> subsequent</w:t>
      </w:r>
      <w:r w:rsidR="007C6CBE">
        <w:t xml:space="preserve"> paragraph</w:t>
      </w:r>
      <w:r w:rsidR="002D357A">
        <w:t xml:space="preserve"> on page 45</w:t>
      </w:r>
      <w:r w:rsidR="00016AE3">
        <w:t xml:space="preserve">:  </w:t>
      </w:r>
    </w:p>
    <w:p w14:paraId="72D6752A" w14:textId="29BD781C" w:rsidR="00B471E9" w:rsidRDefault="00C2223C" w:rsidP="00B471E9">
      <w:pPr>
        <w:pStyle w:val="Text"/>
        <w:ind w:firstLine="0"/>
      </w:pPr>
      <w:r>
        <w:tab/>
      </w:r>
      <w:r w:rsidR="007C6CBE">
        <w:t xml:space="preserve">To the extent </w:t>
      </w:r>
      <w:r w:rsidR="007C6CBE" w:rsidRPr="007C6CBE">
        <w:t>defendant raises a challenge on an issue other than credibility, the</w:t>
      </w:r>
      <w:r w:rsidR="00016AE3">
        <w:t xml:space="preserve"> argument fails on its merits.</w:t>
      </w:r>
    </w:p>
    <w:p w14:paraId="07221244" w14:textId="77777777" w:rsidR="00C2223C" w:rsidRDefault="007C6CBE" w:rsidP="00B471E9">
      <w:pPr>
        <w:pStyle w:val="Text"/>
        <w:ind w:firstLine="0"/>
      </w:pPr>
      <w:r>
        <w:tab/>
        <w:t xml:space="preserve">In the </w:t>
      </w:r>
      <w:r w:rsidR="00016AE3">
        <w:t xml:space="preserve">last </w:t>
      </w:r>
      <w:r>
        <w:t>sentence of the first</w:t>
      </w:r>
      <w:r w:rsidR="00016AE3">
        <w:t xml:space="preserve"> full paragraph on page 45</w:t>
      </w:r>
      <w:r>
        <w:t xml:space="preserve">, the word </w:t>
      </w:r>
      <w:r w:rsidR="00F60C9A">
        <w:t>“</w:t>
      </w:r>
      <w:r>
        <w:t>convincingly</w:t>
      </w:r>
      <w:r w:rsidR="00F60C9A">
        <w:t>”</w:t>
      </w:r>
      <w:r>
        <w:t xml:space="preserve"> is inserted between the words “not” and “explain</w:t>
      </w:r>
      <w:r w:rsidR="008B4760">
        <w:t>.</w:t>
      </w:r>
      <w:r>
        <w:t>”</w:t>
      </w:r>
      <w:r w:rsidR="008B4760">
        <w:t xml:space="preserve">  T</w:t>
      </w:r>
      <w:r w:rsidR="00016AE3">
        <w:t xml:space="preserve">he sentence now reads:  </w:t>
      </w:r>
    </w:p>
    <w:p w14:paraId="2859BBAE" w14:textId="50A05F54" w:rsidR="00B471E9" w:rsidRDefault="00C2223C" w:rsidP="00B471E9">
      <w:pPr>
        <w:pStyle w:val="Text"/>
        <w:ind w:firstLine="0"/>
      </w:pPr>
      <w:r>
        <w:tab/>
      </w:r>
      <w:r w:rsidR="007C6CBE">
        <w:t xml:space="preserve">Defendant says that </w:t>
      </w:r>
      <w:r>
        <w:t>“</w:t>
      </w:r>
      <w:r w:rsidR="007C6CBE">
        <w:t xml:space="preserve">[d]emonstrating that Reed did not know about the inconsistencies between Langford’s and Webster’s testimony was important to </w:t>
      </w:r>
      <w:r w:rsidR="007C6CBE">
        <w:lastRenderedPageBreak/>
        <w:t>appellant’s defense that Webster framed appellant,</w:t>
      </w:r>
      <w:r>
        <w:t>”</w:t>
      </w:r>
      <w:r w:rsidR="007C6CBE">
        <w:t xml:space="preserve"> but does not convi</w:t>
      </w:r>
      <w:r w:rsidR="00016AE3">
        <w:t>ncingly explain why that is so.</w:t>
      </w:r>
    </w:p>
    <w:p w14:paraId="1581B996" w14:textId="77777777" w:rsidR="00B471E9" w:rsidRDefault="00B471E9" w:rsidP="00B471E9">
      <w:pPr>
        <w:pStyle w:val="Text"/>
        <w:ind w:firstLine="0"/>
        <w:rPr>
          <w:szCs w:val="26"/>
        </w:rPr>
      </w:pPr>
      <w:r>
        <w:tab/>
        <w:t>The modification does not affect the judgment.</w:t>
      </w:r>
      <w:r>
        <w:rPr>
          <w:szCs w:val="26"/>
        </w:rPr>
        <w:t xml:space="preserve"> </w:t>
      </w:r>
    </w:p>
    <w:p w14:paraId="2CB96BE3" w14:textId="77777777" w:rsidR="00B471E9" w:rsidRDefault="00B471E9" w:rsidP="00B471E9">
      <w:pPr>
        <w:pStyle w:val="Text"/>
        <w:ind w:firstLine="0"/>
      </w:pPr>
      <w:r>
        <w:rPr>
          <w:szCs w:val="26"/>
        </w:rPr>
        <w:tab/>
      </w:r>
      <w:r>
        <w:t>The petition for rehearing is denied.</w:t>
      </w:r>
    </w:p>
    <w:p w14:paraId="606CA660" w14:textId="77777777" w:rsidR="00B471E9" w:rsidRPr="002C3FB9" w:rsidRDefault="00B471E9" w:rsidP="00B471E9">
      <w:pPr>
        <w:pStyle w:val="Text"/>
        <w:ind w:firstLine="720"/>
      </w:pPr>
    </w:p>
    <w:p w14:paraId="43379295" w14:textId="77777777" w:rsidR="00B471E9" w:rsidRPr="00DF3A1C" w:rsidRDefault="00B471E9" w:rsidP="00DF3A1C">
      <w:pPr>
        <w:spacing w:line="480" w:lineRule="atLeast"/>
        <w:rPr>
          <w:szCs w:val="26"/>
        </w:rPr>
      </w:pPr>
    </w:p>
    <w:sectPr w:rsidR="00B471E9" w:rsidRPr="00DF3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255E" w14:textId="77777777" w:rsidR="0024290C" w:rsidRDefault="0024290C">
      <w:r>
        <w:separator/>
      </w:r>
    </w:p>
  </w:endnote>
  <w:endnote w:type="continuationSeparator" w:id="0">
    <w:p w14:paraId="13869B87" w14:textId="77777777" w:rsidR="0024290C" w:rsidRDefault="002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8FAF" w14:textId="77777777" w:rsidR="00DA2170" w:rsidRDefault="00DA2170">
    <w:pPr>
      <w:spacing w:before="480" w:line="1" w:lineRule="exact"/>
      <w:rPr>
        <w:rFonts w:ascii="Univers (W1)" w:hAnsi="Univers (W1)"/>
      </w:rPr>
    </w:pPr>
  </w:p>
  <w:p w14:paraId="0A9CF1F6" w14:textId="77777777" w:rsidR="00DA2170" w:rsidRDefault="008B4760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EBF3" w14:textId="77777777" w:rsidR="00DA2170" w:rsidRDefault="00DA2170">
    <w:pPr>
      <w:spacing w:before="480" w:line="1" w:lineRule="exact"/>
    </w:pPr>
  </w:p>
  <w:p w14:paraId="753DA450" w14:textId="07801151" w:rsidR="00DA2170" w:rsidRDefault="008B4760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 w:rsidR="008D6DB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952F" w14:textId="77777777" w:rsidR="008D6DB1" w:rsidRDefault="008D6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FD86" w14:textId="77777777" w:rsidR="0024290C" w:rsidRDefault="0024290C">
      <w:r>
        <w:separator/>
      </w:r>
    </w:p>
    <w:p w14:paraId="2BC6EBAD" w14:textId="77777777" w:rsidR="0024290C" w:rsidRDefault="0024290C"/>
  </w:footnote>
  <w:footnote w:type="continuationSeparator" w:id="0">
    <w:p w14:paraId="474939E3" w14:textId="77777777" w:rsidR="0024290C" w:rsidRDefault="0024290C">
      <w:pPr>
        <w:rPr>
          <w:sz w:val="22"/>
        </w:rPr>
      </w:pPr>
      <w:r>
        <w:continuationSeparator/>
      </w:r>
    </w:p>
    <w:p w14:paraId="5F3E9FBE" w14:textId="77777777" w:rsidR="0024290C" w:rsidRDefault="0024290C">
      <w:pPr>
        <w:rPr>
          <w:i/>
          <w:sz w:val="20"/>
        </w:rPr>
      </w:pPr>
    </w:p>
    <w:p w14:paraId="0083138B" w14:textId="77777777" w:rsidR="0024290C" w:rsidRDefault="0024290C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14:paraId="3F9174F7" w14:textId="77777777" w:rsidR="0024290C" w:rsidRDefault="0024290C"/>
    <w:p w14:paraId="4A410DC9" w14:textId="77777777" w:rsidR="0024290C" w:rsidRDefault="0024290C"/>
  </w:footnote>
  <w:footnote w:type="continuationNotice" w:id="1">
    <w:p w14:paraId="5F82CAE5" w14:textId="77777777" w:rsidR="0024290C" w:rsidRDefault="0024290C">
      <w:pPr>
        <w:rPr>
          <w:i/>
          <w:sz w:val="22"/>
        </w:rPr>
      </w:pPr>
    </w:p>
    <w:p w14:paraId="37AEADC6" w14:textId="77777777" w:rsidR="0024290C" w:rsidRDefault="0024290C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14:paraId="434D6510" w14:textId="77777777" w:rsidR="0024290C" w:rsidRDefault="00242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1A22" w14:textId="77777777" w:rsidR="008D6DB1" w:rsidRDefault="008D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3914" w14:textId="77777777" w:rsidR="008D6DB1" w:rsidRDefault="008D6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1F74" w14:textId="77777777" w:rsidR="008D6DB1" w:rsidRDefault="008D6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1C"/>
    <w:rsid w:val="00016AE3"/>
    <w:rsid w:val="00021E6D"/>
    <w:rsid w:val="000365A8"/>
    <w:rsid w:val="001202B1"/>
    <w:rsid w:val="001207E5"/>
    <w:rsid w:val="001252E3"/>
    <w:rsid w:val="001801EE"/>
    <w:rsid w:val="001D5859"/>
    <w:rsid w:val="001E428C"/>
    <w:rsid w:val="0024290C"/>
    <w:rsid w:val="002D357A"/>
    <w:rsid w:val="002F1812"/>
    <w:rsid w:val="003B397D"/>
    <w:rsid w:val="003B4F8E"/>
    <w:rsid w:val="00405B23"/>
    <w:rsid w:val="0060495F"/>
    <w:rsid w:val="00613C45"/>
    <w:rsid w:val="006724C5"/>
    <w:rsid w:val="006F604E"/>
    <w:rsid w:val="00726988"/>
    <w:rsid w:val="0076610D"/>
    <w:rsid w:val="0078769A"/>
    <w:rsid w:val="00793CFD"/>
    <w:rsid w:val="00796708"/>
    <w:rsid w:val="007C6CBE"/>
    <w:rsid w:val="00806839"/>
    <w:rsid w:val="008B4760"/>
    <w:rsid w:val="008D6DB1"/>
    <w:rsid w:val="00927449"/>
    <w:rsid w:val="00A13008"/>
    <w:rsid w:val="00AC490B"/>
    <w:rsid w:val="00B22BEE"/>
    <w:rsid w:val="00B471E9"/>
    <w:rsid w:val="00B6647F"/>
    <w:rsid w:val="00BA2DB8"/>
    <w:rsid w:val="00BB1F77"/>
    <w:rsid w:val="00C2223C"/>
    <w:rsid w:val="00C75677"/>
    <w:rsid w:val="00D84418"/>
    <w:rsid w:val="00DA2170"/>
    <w:rsid w:val="00DD74CD"/>
    <w:rsid w:val="00DF3A1C"/>
    <w:rsid w:val="00E15CF0"/>
    <w:rsid w:val="00E23129"/>
    <w:rsid w:val="00EF5B6B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character" w:customStyle="1" w:styleId="JASONStyle234">
    <w:name w:val="JASONStyle234"/>
    <w:basedOn w:val="DefaultParagraphFont"/>
    <w:uiPriority w:val="1"/>
    <w:rsid w:val="00DF3A1C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7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7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08"/>
    <w:rPr>
      <w:b/>
      <w:bCs/>
    </w:rPr>
  </w:style>
  <w:style w:type="paragraph" w:styleId="Revision">
    <w:name w:val="Revision"/>
    <w:hidden/>
    <w:uiPriority w:val="99"/>
    <w:semiHidden/>
    <w:rsid w:val="0079670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1016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cp:lastModifiedBy>
  </cp:lastModifiedBy>
  <cp:revision>1</cp:revision>
  <cp:lastPrinted>2018-08-16T17:17:58.9064391Z</cp:lastPrinted>
  <dcterms:created xsi:type="dcterms:W3CDTF">2018-08-16T17:17:58.9064391Z</dcterms:created>
  <dcterms:modified xsi:type="dcterms:W3CDTF">2018-08-16T17:17:58.9064391Z</dcterms:modified>
</cp:coreProperties>
</file>