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C53DC0" w:rsidRPr="00CE0903">
      <w:pPr>
        <w:rPr>
          <w:sz w:val="20"/>
        </w:rPr>
      </w:pPr>
      <w:bookmarkStart w:id="0" w:name="_GoBack"/>
      <w:bookmarkEnd w:id="0"/>
      <w:r>
        <w:rPr>
          <w:sz w:val="20"/>
        </w:rPr>
        <w:t>Filed 5/16/18</w:t>
      </w:r>
    </w:p>
    <w:p w:rsidR="002A398F"/>
    <w:p w:rsidR="002A398F"/>
    <w:p w:rsidR="002A398F"/>
    <w:p w:rsidR="00C53DC0" w:rsidP="00C53DC0">
      <w:pPr>
        <w:jc w:val="center"/>
        <w:rPr>
          <w:sz w:val="36"/>
        </w:rPr>
      </w:pPr>
      <w:r>
        <w:rPr>
          <w:b/>
          <w:sz w:val="36"/>
        </w:rPr>
        <w:t>IN THE SUPREME COURT OF CALIFORNIA</w:t>
      </w:r>
    </w:p>
    <w:p w:rsidR="00C53DC0" w:rsidP="00C53DC0">
      <w:pPr>
        <w:jc w:val="center"/>
      </w:pPr>
    </w:p>
    <w:p w:rsidR="00C53DC0" w:rsidP="00C53DC0">
      <w:pPr>
        <w:jc w:val="center"/>
      </w:pPr>
    </w:p>
    <w:p w:rsidR="00C53DC0" w:rsidP="00C53DC0">
      <w:pPr>
        <w:jc w:val="center"/>
      </w:pPr>
    </w:p>
    <w:p w:rsidR="00C53DC0" w:rsidP="00C53DC0">
      <w:pPr>
        <w:tabs>
          <w:tab w:val="left" w:pos="4680"/>
          <w:tab w:val="center" w:pos="7200"/>
        </w:tabs>
        <w:spacing w:line="240" w:lineRule="atLeast"/>
      </w:pPr>
      <w:bookmarkStart w:id="1" w:name="plaintiff"/>
      <w:bookmarkEnd w:id="1"/>
      <w:r>
        <w:t>THE PEOPLE,</w:t>
      </w:r>
      <w:r>
        <w:tab/>
        <w:t>)</w:t>
      </w:r>
    </w:p>
    <w:p w:rsidR="00C53DC0" w:rsidP="00C53DC0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r>
        <w:tab/>
        <w:t>)</w:t>
      </w:r>
    </w:p>
    <w:p w:rsidR="00C53DC0" w:rsidP="00C53DC0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bookmarkStart w:id="2" w:name="LD"/>
      <w:bookmarkEnd w:id="2"/>
      <w:r>
        <w:t>Plaintiff and Respondent,</w:t>
      </w:r>
      <w:r>
        <w:tab/>
        <w:t>)</w:t>
      </w:r>
    </w:p>
    <w:p w:rsidR="00C53DC0" w:rsidP="00C53DC0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r>
        <w:tab/>
        <w:t>)</w:t>
      </w:r>
      <w:r>
        <w:tab/>
        <w:t>S104144</w:t>
      </w:r>
    </w:p>
    <w:p w:rsidR="00C53DC0" w:rsidP="00C53DC0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  <w:t>v.</w:t>
      </w:r>
      <w:r>
        <w:tab/>
        <w:t>)</w:t>
      </w:r>
    </w:p>
    <w:p w:rsidR="00C53DC0" w:rsidP="00C53DC0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r>
        <w:tab/>
        <w:t>)</w:t>
      </w:r>
      <w:r>
        <w:tab/>
      </w:r>
      <w:bookmarkStart w:id="3" w:name="appealnum"/>
      <w:bookmarkEnd w:id="3"/>
      <w:r>
        <w:t xml:space="preserve"> </w:t>
      </w:r>
    </w:p>
    <w:p w:rsidR="00C53DC0" w:rsidP="00C53DC0">
      <w:pPr>
        <w:tabs>
          <w:tab w:val="left" w:pos="4680"/>
          <w:tab w:val="center" w:pos="7200"/>
        </w:tabs>
        <w:spacing w:line="240" w:lineRule="atLeast"/>
      </w:pPr>
      <w:bookmarkStart w:id="4" w:name="defendant"/>
      <w:bookmarkEnd w:id="4"/>
      <w:r>
        <w:t>JOSEPH ANDREW PEREZ, JR.,</w:t>
      </w:r>
      <w:r>
        <w:tab/>
        <w:t>)</w:t>
      </w:r>
    </w:p>
    <w:p w:rsidR="00C53DC0" w:rsidP="00C53DC0">
      <w:pPr>
        <w:tabs>
          <w:tab w:val="left" w:pos="4680"/>
          <w:tab w:val="center" w:pos="7200"/>
        </w:tabs>
        <w:spacing w:line="240" w:lineRule="atLeast"/>
      </w:pPr>
      <w:r>
        <w:tab/>
        <w:t>)</w:t>
      </w:r>
      <w:r>
        <w:tab/>
      </w:r>
      <w:bookmarkStart w:id="5" w:name="county"/>
      <w:bookmarkEnd w:id="5"/>
      <w:r>
        <w:t>Contra Costa County</w:t>
      </w:r>
    </w:p>
    <w:p w:rsidR="00C53DC0" w:rsidP="00C53DC0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bookmarkStart w:id="6" w:name="VD"/>
      <w:bookmarkEnd w:id="6"/>
      <w:r>
        <w:t>Defendant and Appellant.</w:t>
      </w:r>
      <w:r>
        <w:tab/>
        <w:t>)</w:t>
      </w:r>
      <w:r>
        <w:tab/>
      </w:r>
      <w:bookmarkStart w:id="7" w:name="supernum"/>
      <w:bookmarkEnd w:id="7"/>
      <w:r>
        <w:t>Super. Ct. No. 990453-3</w:t>
      </w:r>
    </w:p>
    <w:p w:rsidR="00C53DC0" w:rsidP="00C53DC0">
      <w:pPr>
        <w:tabs>
          <w:tab w:val="left" w:leader="underscore" w:pos="4680"/>
        </w:tabs>
        <w:spacing w:line="240" w:lineRule="atLeast"/>
        <w:rPr>
          <w:u w:val="single"/>
        </w:rPr>
      </w:pPr>
      <w:r>
        <w:tab/>
        <w:t>)</w:t>
      </w:r>
    </w:p>
    <w:p w:rsidR="00C53DC0" w:rsidP="00C53DC0">
      <w:pPr>
        <w:tabs>
          <w:tab w:val="left" w:leader="underscore" w:pos="4680"/>
        </w:tabs>
        <w:spacing w:line="240" w:lineRule="atLeast"/>
        <w:jc w:val="center"/>
        <w:rPr>
          <w:b/>
        </w:rPr>
      </w:pPr>
    </w:p>
    <w:p w:rsidR="00C53DC0" w:rsidP="00C53DC0">
      <w:pPr>
        <w:tabs>
          <w:tab w:val="left" w:leader="underscore" w:pos="4680"/>
        </w:tabs>
        <w:spacing w:line="240" w:lineRule="atLeast"/>
        <w:jc w:val="center"/>
        <w:rPr>
          <w:b/>
        </w:rPr>
      </w:pPr>
    </w:p>
    <w:p w:rsidR="00C53DC0" w:rsidP="00C53DC0">
      <w:pPr>
        <w:tabs>
          <w:tab w:val="left" w:leader="underscore" w:pos="4680"/>
        </w:tabs>
        <w:spacing w:line="240" w:lineRule="atLeast"/>
        <w:jc w:val="center"/>
        <w:rPr>
          <w:b/>
        </w:rPr>
      </w:pPr>
      <w:r>
        <w:rPr>
          <w:b/>
        </w:rPr>
        <w:t>ORDER MODIFYING OPINION AND</w:t>
      </w:r>
    </w:p>
    <w:p w:rsidR="00C53DC0" w:rsidP="00C53DC0">
      <w:pPr>
        <w:tabs>
          <w:tab w:val="left" w:leader="underscore" w:pos="4680"/>
        </w:tabs>
        <w:spacing w:line="240" w:lineRule="atLeast"/>
        <w:jc w:val="center"/>
        <w:rPr>
          <w:b/>
        </w:rPr>
      </w:pPr>
      <w:r>
        <w:rPr>
          <w:b/>
        </w:rPr>
        <w:t>DENYING PETITION FOR REHEARING</w:t>
      </w:r>
    </w:p>
    <w:p w:rsidR="00C53DC0" w:rsidP="00C53DC0">
      <w:pPr>
        <w:pStyle w:val="Text"/>
        <w:spacing w:line="240" w:lineRule="auto"/>
        <w:ind w:firstLine="0"/>
      </w:pPr>
    </w:p>
    <w:p w:rsidR="00C53DC0" w:rsidP="00C53DC0">
      <w:pPr>
        <w:pStyle w:val="Text"/>
        <w:spacing w:line="240" w:lineRule="auto"/>
        <w:ind w:firstLine="0"/>
      </w:pPr>
      <w:r>
        <w:t>THE COURT:</w:t>
      </w:r>
    </w:p>
    <w:p w:rsidR="00C53DC0" w:rsidP="00C53DC0">
      <w:pPr>
        <w:pStyle w:val="Text"/>
        <w:ind w:firstLine="0"/>
      </w:pPr>
      <w:r>
        <w:tab/>
        <w:t xml:space="preserve">The opinion </w:t>
      </w:r>
      <w:r w:rsidR="007036E6">
        <w:t>in this matter</w:t>
      </w:r>
      <w:r>
        <w:t xml:space="preserve"> filed March 1, 2018, and appearing at 4 Cal.5th 421, is modified as follows:</w:t>
      </w:r>
    </w:p>
    <w:p w:rsidR="00C53DC0" w:rsidP="00C53DC0">
      <w:pPr>
        <w:pStyle w:val="Text"/>
        <w:ind w:firstLine="0"/>
      </w:pPr>
      <w:r>
        <w:tab/>
      </w:r>
      <w:r w:rsidR="007036E6">
        <w:t xml:space="preserve">1. </w:t>
      </w:r>
      <w:r w:rsidR="00C707FB">
        <w:t xml:space="preserve"> </w:t>
      </w:r>
      <w:r w:rsidR="007656DB">
        <w:t xml:space="preserve">At the end of the </w:t>
      </w:r>
      <w:r w:rsidR="00CD157B">
        <w:t>first full paragraph o</w:t>
      </w:r>
      <w:r>
        <w:t>n page 443</w:t>
      </w:r>
      <w:r w:rsidR="007036E6">
        <w:t>,</w:t>
      </w:r>
      <w:r w:rsidR="00CD157B">
        <w:t xml:space="preserve"> after the sentence ending “they had views on the case,”</w:t>
      </w:r>
      <w:r w:rsidR="007036E6">
        <w:t xml:space="preserve"> the following sentence is </w:t>
      </w:r>
      <w:r w:rsidR="00FA73E3">
        <w:t>added</w:t>
      </w:r>
      <w:r w:rsidR="007036E6">
        <w:t>:  “</w:t>
      </w:r>
      <w:r>
        <w:t>We</w:t>
      </w:r>
      <w:r w:rsidR="00DD6E40">
        <w:t xml:space="preserve"> likewise conclude that the trial court’s decision did not amount to constitutional error.</w:t>
      </w:r>
      <w:r w:rsidR="007036E6">
        <w:t>”</w:t>
      </w:r>
    </w:p>
    <w:p w:rsidR="00C82FC8" w:rsidP="00C53DC0">
      <w:pPr>
        <w:pStyle w:val="Text"/>
        <w:ind w:firstLine="0"/>
      </w:pPr>
      <w:r>
        <w:tab/>
      </w:r>
      <w:r w:rsidR="007036E6">
        <w:t xml:space="preserve">2.  </w:t>
      </w:r>
      <w:r w:rsidR="00CD157B">
        <w:t xml:space="preserve">At the end of the first paragraph on page 444, after the sentence ending in “discretion in these circumstances,” </w:t>
      </w:r>
      <w:r w:rsidR="007036E6">
        <w:t>t</w:t>
      </w:r>
      <w:r>
        <w:t xml:space="preserve">he following sentence is </w:t>
      </w:r>
      <w:r w:rsidR="00FA73E3">
        <w:t>added</w:t>
      </w:r>
      <w:r w:rsidR="007036E6">
        <w:t>:  “</w:t>
      </w:r>
      <w:r>
        <w:t xml:space="preserve">Nor has </w:t>
      </w:r>
      <w:r w:rsidR="000E44DE">
        <w:t>Perez</w:t>
      </w:r>
      <w:r>
        <w:t xml:space="preserve"> established that the time allotted for voir dire violated his constitutional rights.</w:t>
      </w:r>
      <w:r w:rsidR="007036E6">
        <w:t>”</w:t>
      </w:r>
    </w:p>
    <w:p w:rsidR="00C53DC0" w:rsidP="00C53DC0">
      <w:pPr>
        <w:pStyle w:val="Text"/>
        <w:ind w:firstLine="0"/>
        <w:rPr>
          <w:szCs w:val="26"/>
        </w:rPr>
      </w:pPr>
      <w:r>
        <w:tab/>
        <w:t>These</w:t>
      </w:r>
      <w:r>
        <w:t xml:space="preserve"> modification</w:t>
      </w:r>
      <w:r>
        <w:t xml:space="preserve">s do </w:t>
      </w:r>
      <w:r>
        <w:t>not affect the judgment.</w:t>
      </w:r>
      <w:r>
        <w:rPr>
          <w:szCs w:val="26"/>
        </w:rPr>
        <w:t xml:space="preserve"> </w:t>
      </w:r>
    </w:p>
    <w:p w:rsidR="008936CA" w:rsidRPr="008936CA" w:rsidP="008936CA">
      <w:pPr>
        <w:pStyle w:val="Text"/>
        <w:ind w:firstLine="0"/>
      </w:pPr>
      <w:r>
        <w:rPr>
          <w:szCs w:val="26"/>
        </w:rPr>
        <w:tab/>
      </w:r>
      <w:r>
        <w:t>The petition for rehearing is denied.</w:t>
      </w:r>
    </w:p>
    <w:sectPr>
      <w:footerReference w:type="even" r:id="rId4"/>
      <w:footerReference w:type="default" r:id="rId5"/>
      <w:pgSz w:w="12240" w:h="15840"/>
      <w:pgMar w:top="1440" w:right="1440" w:bottom="1800" w:left="1800" w:header="720" w:footer="720" w:gutter="0"/>
      <w:paperSrc w:first="1" w:other="1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41F6">
    <w:pPr>
      <w:spacing w:before="480" w:line="1" w:lineRule="exact"/>
      <w:rPr>
        <w:rFonts w:ascii="Univers (W1)" w:hAnsi="Univers (W1)"/>
      </w:rPr>
    </w:pPr>
  </w:p>
  <w:p w:rsidR="002641F6">
    <w:pPr>
      <w:tabs>
        <w:tab w:val="center" w:pos="4680"/>
        <w:tab w:val="right" w:pos="9360"/>
      </w:tabs>
    </w:pPr>
    <w:r>
      <w:rPr>
        <w:rFonts w:ascii="Univers (W1)" w:hAnsi="Univers (W1)"/>
      </w:rPr>
      <w:tab/>
    </w:r>
    <w:r>
      <w:fldChar w:fldCharType="begin"/>
    </w:r>
    <w:r>
      <w:instrText>page \* arabic</w:instrText>
    </w:r>
    <w:r>
      <w:fldChar w:fldCharType="separate"/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41F6">
    <w:pPr>
      <w:spacing w:before="480" w:line="1" w:lineRule="exact"/>
    </w:pPr>
  </w:p>
  <w:p w:rsidR="002641F6">
    <w:pPr>
      <w:tabs>
        <w:tab w:val="center" w:pos="4680"/>
        <w:tab w:val="right" w:pos="9360"/>
      </w:tabs>
    </w:pPr>
    <w:r>
      <w:tab/>
    </w:r>
    <w:r>
      <w:fldChar w:fldCharType="begin"/>
    </w:r>
    <w:r>
      <w:instrText>page \* arabic</w:instrText>
    </w:r>
    <w:r>
      <w:fldChar w:fldCharType="separate"/>
    </w:r>
    <w:r w:rsidR="00F61E39"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A60D30"/>
    <w:multiLevelType w:val="hybridMultilevel"/>
    <w:tmpl w:val="696CD61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16407"/>
    <w:multiLevelType w:val="hybridMultilevel"/>
    <w:tmpl w:val="0C8E163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</w:tabs>
      <w:spacing w:before="240" w:line="240" w:lineRule="atLeast"/>
      <w:ind w:left="1152" w:hanging="432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keepNext/>
      <w:tabs>
        <w:tab w:val="left" w:pos="1584"/>
      </w:tabs>
      <w:spacing w:before="240" w:line="240" w:lineRule="atLeast"/>
      <w:ind w:left="1584" w:hanging="432"/>
      <w:outlineLvl w:val="2"/>
    </w:pPr>
    <w:rPr>
      <w:i/>
    </w:rPr>
  </w:style>
  <w:style w:type="paragraph" w:styleId="Heading4">
    <w:name w:val="heading 4"/>
    <w:basedOn w:val="Normal"/>
    <w:qFormat/>
    <w:pPr>
      <w:keepNext/>
      <w:tabs>
        <w:tab w:val="left" w:pos="2016"/>
      </w:tabs>
      <w:spacing w:before="240" w:line="240" w:lineRule="atLeast"/>
      <w:ind w:left="2016" w:hanging="432"/>
      <w:outlineLvl w:val="3"/>
    </w:pPr>
    <w:rPr>
      <w:i/>
    </w:rPr>
  </w:style>
  <w:style w:type="paragraph" w:styleId="Heading5">
    <w:name w:val="heading 5"/>
    <w:basedOn w:val="Normal"/>
    <w:qFormat/>
    <w:pPr>
      <w:keepNext/>
      <w:tabs>
        <w:tab w:val="left" w:pos="2448"/>
      </w:tabs>
      <w:spacing w:before="240" w:line="240" w:lineRule="atLeast"/>
      <w:ind w:left="2448" w:hanging="432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b/>
      <w:position w:val="6"/>
      <w:sz w:val="20"/>
    </w:rPr>
  </w:style>
  <w:style w:type="paragraph" w:styleId="FootnoteText">
    <w:name w:val="footnote text"/>
    <w:basedOn w:val="Normal"/>
    <w:semiHidden/>
    <w:pPr>
      <w:spacing w:after="120"/>
    </w:pPr>
  </w:style>
  <w:style w:type="paragraph" w:customStyle="1" w:styleId="Title1">
    <w:name w:val="Title1"/>
    <w:basedOn w:val="Normal"/>
    <w:pPr>
      <w:tabs>
        <w:tab w:val="left" w:pos="5760"/>
        <w:tab w:val="left" w:pos="6480"/>
      </w:tabs>
      <w:spacing w:line="240" w:lineRule="atLeast"/>
    </w:pPr>
  </w:style>
  <w:style w:type="paragraph" w:customStyle="1" w:styleId="Recommend">
    <w:name w:val="Recommend"/>
    <w:basedOn w:val="Normal"/>
  </w:style>
  <w:style w:type="paragraph" w:customStyle="1" w:styleId="Summary">
    <w:name w:val="Summary"/>
    <w:basedOn w:val="Normal"/>
    <w:pPr>
      <w:ind w:left="2160" w:hanging="2160"/>
    </w:pPr>
  </w:style>
  <w:style w:type="paragraph" w:customStyle="1" w:styleId="Text">
    <w:name w:val="Text"/>
    <w:basedOn w:val="Normal"/>
    <w:pPr>
      <w:tabs>
        <w:tab w:val="left" w:pos="720"/>
        <w:tab w:val="left" w:pos="1440"/>
        <w:tab w:val="left" w:pos="2160"/>
        <w:tab w:val="center" w:pos="4320"/>
      </w:tabs>
      <w:spacing w:line="480" w:lineRule="atLeast"/>
      <w:ind w:firstLine="540"/>
    </w:pPr>
  </w:style>
  <w:style w:type="paragraph" w:styleId="Date">
    <w:name w:val="Date"/>
    <w:basedOn w:val="Normal"/>
    <w:semiHidden/>
    <w:pPr>
      <w:jc w:val="right"/>
    </w:pPr>
  </w:style>
  <w:style w:type="character" w:styleId="PageNumber">
    <w:name w:val="page number"/>
    <w:basedOn w:val="DefaultParagraphFont"/>
    <w:semiHidden/>
  </w:style>
  <w:style w:type="paragraph" w:customStyle="1" w:styleId="subject">
    <w:name w:val="subject"/>
    <w:basedOn w:val="Normal"/>
    <w:pPr>
      <w:tabs>
        <w:tab w:val="left" w:pos="1008"/>
      </w:tabs>
      <w:ind w:left="990" w:hanging="990"/>
    </w:pPr>
    <w:rPr>
      <w:b/>
    </w:rPr>
  </w:style>
  <w:style w:type="paragraph" w:customStyle="1" w:styleId="Titles">
    <w:name w:val="Titles"/>
    <w:basedOn w:val="Normal"/>
    <w:pPr>
      <w:tabs>
        <w:tab w:val="left" w:pos="2160"/>
      </w:tabs>
      <w:ind w:left="2160" w:hanging="2160"/>
    </w:pPr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59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customStyle="1" w:styleId="Contents">
    <w:name w:val="Contents"/>
    <w:basedOn w:val="Normal"/>
    <w:pPr>
      <w:jc w:val="center"/>
    </w:pPr>
    <w:rPr>
      <w:b/>
      <w:spacing w:val="100"/>
    </w:rPr>
  </w:style>
  <w:style w:type="paragraph" w:styleId="ListParagraph">
    <w:name w:val="List Paragraph"/>
    <w:basedOn w:val="Normal"/>
    <w:uiPriority w:val="34"/>
    <w:qFormat/>
    <w:rsid w:val="0015458D"/>
    <w:pPr>
      <w:ind w:left="720"/>
      <w:contextualSpacing/>
    </w:pPr>
  </w:style>
  <w:style w:type="character" w:customStyle="1" w:styleId="costarpage">
    <w:name w:val="co_starpage"/>
    <w:basedOn w:val="DefaultParagraphFont"/>
    <w:rsid w:val="00B1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chmconf.dotx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Chamber's Staff Memo (3/14/94)</vt:lpstr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2018-05-17T17:20:35Z</dcterms:created>
  <dcterms:modified xsi:type="dcterms:W3CDTF">2018-05-17T17:20:35Z</dcterms:modified>
</cp:coreProperties>
</file>