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66853" w14:textId="2C573B60" w:rsidR="003C4911" w:rsidRPr="003C4911" w:rsidRDefault="003C4911" w:rsidP="003C4911">
      <w:pPr>
        <w:tabs>
          <w:tab w:val="left" w:pos="1440"/>
          <w:tab w:val="left" w:pos="4680"/>
          <w:tab w:val="center" w:pos="7200"/>
        </w:tabs>
        <w:spacing w:line="400" w:lineRule="exact"/>
        <w:rPr>
          <w:rFonts w:ascii="Century Schoolbook" w:hAnsi="Century Schoolbook"/>
          <w:bCs/>
          <w:sz w:val="20"/>
        </w:rPr>
      </w:pPr>
      <w:r>
        <w:rPr>
          <w:rFonts w:ascii="Century Schoolbook" w:hAnsi="Century Schoolbook"/>
          <w:bCs/>
          <w:sz w:val="20"/>
        </w:rPr>
        <w:t xml:space="preserve">Filed </w:t>
      </w:r>
      <w:proofErr w:type="gramStart"/>
      <w:r w:rsidR="00755628">
        <w:rPr>
          <w:rFonts w:ascii="Century Schoolbook" w:hAnsi="Century Schoolbook"/>
          <w:bCs/>
          <w:sz w:val="20"/>
        </w:rPr>
        <w:t>4/14/21</w:t>
      </w:r>
      <w:proofErr w:type="gramEnd"/>
    </w:p>
    <w:p w14:paraId="25370C6A" w14:textId="5BE27885" w:rsidR="00B65D32" w:rsidRDefault="00B65D32" w:rsidP="00B65D32">
      <w:pPr>
        <w:tabs>
          <w:tab w:val="left" w:pos="1440"/>
          <w:tab w:val="left" w:pos="4680"/>
          <w:tab w:val="center" w:pos="7200"/>
        </w:tabs>
        <w:spacing w:line="400" w:lineRule="exact"/>
        <w:jc w:val="center"/>
        <w:rPr>
          <w:rFonts w:ascii="Century Schoolbook" w:hAnsi="Century Schoolbook"/>
          <w:b/>
          <w:sz w:val="36"/>
          <w:szCs w:val="36"/>
        </w:rPr>
      </w:pPr>
      <w:r w:rsidRPr="008C5ED8">
        <w:rPr>
          <w:rFonts w:ascii="Century Schoolbook" w:hAnsi="Century Schoolbook"/>
          <w:b/>
          <w:sz w:val="36"/>
          <w:szCs w:val="36"/>
        </w:rPr>
        <w:t xml:space="preserve">IN THE SUPREME COURT OF </w:t>
      </w:r>
    </w:p>
    <w:p w14:paraId="4BE40EFB" w14:textId="77777777" w:rsidR="00B65D32" w:rsidRPr="008C5ED8" w:rsidRDefault="00B65D32" w:rsidP="00B65D32">
      <w:pPr>
        <w:tabs>
          <w:tab w:val="left" w:pos="1440"/>
          <w:tab w:val="left" w:pos="4680"/>
          <w:tab w:val="center" w:pos="7200"/>
        </w:tabs>
        <w:spacing w:line="400" w:lineRule="exact"/>
        <w:jc w:val="center"/>
        <w:rPr>
          <w:rFonts w:ascii="Century Schoolbook" w:hAnsi="Century Schoolbook"/>
          <w:sz w:val="36"/>
          <w:szCs w:val="36"/>
        </w:rPr>
      </w:pPr>
      <w:r w:rsidRPr="008C5ED8">
        <w:rPr>
          <w:rFonts w:ascii="Century Schoolbook" w:hAnsi="Century Schoolbook"/>
          <w:b/>
          <w:sz w:val="36"/>
          <w:szCs w:val="36"/>
        </w:rPr>
        <w:t>CALIFORNIA</w:t>
      </w:r>
    </w:p>
    <w:p w14:paraId="071F902C" w14:textId="77777777" w:rsidR="00B65D32" w:rsidRPr="008C5ED8" w:rsidRDefault="00B65D32" w:rsidP="00B65D32">
      <w:pPr>
        <w:tabs>
          <w:tab w:val="left" w:pos="1440"/>
          <w:tab w:val="left" w:pos="4680"/>
          <w:tab w:val="center" w:pos="7200"/>
        </w:tabs>
        <w:spacing w:line="400" w:lineRule="exact"/>
        <w:jc w:val="center"/>
        <w:rPr>
          <w:rFonts w:ascii="Century Schoolbook" w:hAnsi="Century Schoolbook"/>
        </w:rPr>
      </w:pPr>
    </w:p>
    <w:p w14:paraId="60EAAB6B" w14:textId="77777777" w:rsidR="00B65D32" w:rsidRPr="00BE1AB5" w:rsidRDefault="00B65D32" w:rsidP="00B65D32">
      <w:pPr>
        <w:pBdr>
          <w:bottom w:val="single" w:sz="4" w:space="1" w:color="auto"/>
        </w:pBd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sz w:val="27"/>
          <w:szCs w:val="27"/>
        </w:rPr>
        <w:t>THE PEOPLE</w:t>
      </w:r>
      <w:r w:rsidRPr="00BE1AB5">
        <w:rPr>
          <w:rFonts w:ascii="Century Schoolbook" w:hAnsi="Century Schoolbook"/>
          <w:sz w:val="27"/>
          <w:szCs w:val="27"/>
        </w:rPr>
        <w:t>,</w:t>
      </w:r>
    </w:p>
    <w:p w14:paraId="25BF13FF" w14:textId="77777777" w:rsidR="00B65D32" w:rsidRPr="00BE1AB5" w:rsidRDefault="00B65D32" w:rsidP="00B65D32">
      <w:pPr>
        <w:pBdr>
          <w:bottom w:val="single" w:sz="4" w:space="1" w:color="auto"/>
        </w:pBd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sz w:val="27"/>
          <w:szCs w:val="27"/>
        </w:rPr>
        <w:t>Plaintiff and Respondent</w:t>
      </w:r>
      <w:r w:rsidRPr="00BE1AB5">
        <w:rPr>
          <w:rFonts w:ascii="Century Schoolbook" w:hAnsi="Century Schoolbook"/>
          <w:sz w:val="27"/>
          <w:szCs w:val="27"/>
        </w:rPr>
        <w:t>,</w:t>
      </w:r>
    </w:p>
    <w:p w14:paraId="2E6ED53C" w14:textId="77777777" w:rsidR="00B65D32" w:rsidRPr="00BE1AB5" w:rsidRDefault="00B65D32" w:rsidP="00B65D32">
      <w:pPr>
        <w:pBdr>
          <w:bottom w:val="single" w:sz="4" w:space="1" w:color="auto"/>
        </w:pBdr>
        <w:tabs>
          <w:tab w:val="left" w:pos="1440"/>
          <w:tab w:val="left" w:pos="4680"/>
          <w:tab w:val="center" w:pos="7200"/>
        </w:tabs>
        <w:spacing w:line="400" w:lineRule="exact"/>
        <w:jc w:val="center"/>
        <w:rPr>
          <w:rFonts w:ascii="Century Schoolbook" w:hAnsi="Century Schoolbook"/>
          <w:sz w:val="27"/>
          <w:szCs w:val="27"/>
        </w:rPr>
      </w:pPr>
      <w:r w:rsidRPr="00BE1AB5">
        <w:rPr>
          <w:rFonts w:ascii="Century Schoolbook" w:hAnsi="Century Schoolbook"/>
          <w:sz w:val="27"/>
          <w:szCs w:val="27"/>
        </w:rPr>
        <w:t>v.</w:t>
      </w:r>
    </w:p>
    <w:p w14:paraId="6CF73017" w14:textId="326800AB" w:rsidR="00B65D32" w:rsidRPr="00BE1AB5" w:rsidRDefault="00B65D32" w:rsidP="00B65D32">
      <w:pPr>
        <w:pBdr>
          <w:bottom w:val="single" w:sz="4" w:space="1" w:color="auto"/>
        </w:pBd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caps/>
          <w:sz w:val="27"/>
          <w:szCs w:val="27"/>
        </w:rPr>
        <w:t>IRVING ALEXANDER RAMIREZ</w:t>
      </w:r>
      <w:r w:rsidRPr="00BE1AB5">
        <w:rPr>
          <w:rFonts w:ascii="Century Schoolbook" w:hAnsi="Century Schoolbook"/>
          <w:sz w:val="27"/>
          <w:szCs w:val="27"/>
        </w:rPr>
        <w:t>,</w:t>
      </w:r>
    </w:p>
    <w:p w14:paraId="61FCE5A1" w14:textId="77777777" w:rsidR="00B65D32" w:rsidRPr="00BE1AB5" w:rsidRDefault="00B65D32" w:rsidP="00B65D32">
      <w:pPr>
        <w:pBdr>
          <w:bottom w:val="single" w:sz="4" w:space="1" w:color="auto"/>
        </w:pBd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sz w:val="27"/>
          <w:szCs w:val="27"/>
        </w:rPr>
        <w:t>Defendant and Appellant.</w:t>
      </w:r>
    </w:p>
    <w:p w14:paraId="3E023452" w14:textId="77777777" w:rsidR="00B65D32" w:rsidRPr="00BE1AB5" w:rsidRDefault="00B65D32" w:rsidP="00B65D32">
      <w:pPr>
        <w:pBdr>
          <w:bottom w:val="single" w:sz="4" w:space="1" w:color="auto"/>
        </w:pBdr>
        <w:tabs>
          <w:tab w:val="left" w:pos="1440"/>
          <w:tab w:val="left" w:pos="4680"/>
          <w:tab w:val="center" w:pos="7200"/>
        </w:tabs>
        <w:spacing w:line="400" w:lineRule="exact"/>
        <w:jc w:val="center"/>
        <w:rPr>
          <w:rFonts w:ascii="Century Schoolbook" w:hAnsi="Century Schoolbook"/>
          <w:sz w:val="27"/>
          <w:szCs w:val="27"/>
        </w:rPr>
      </w:pPr>
    </w:p>
    <w:p w14:paraId="759DF7AA" w14:textId="4802C99A" w:rsidR="00B65D32" w:rsidRPr="00BE1AB5" w:rsidRDefault="00B65D32" w:rsidP="00B65D32">
      <w:pPr>
        <w:pBdr>
          <w:bottom w:val="single" w:sz="4" w:space="1" w:color="auto"/>
        </w:pBdr>
        <w:tabs>
          <w:tab w:val="left" w:pos="1440"/>
          <w:tab w:val="left" w:pos="4680"/>
          <w:tab w:val="center" w:pos="7200"/>
        </w:tabs>
        <w:spacing w:line="400" w:lineRule="exact"/>
        <w:jc w:val="center"/>
        <w:rPr>
          <w:rFonts w:ascii="Century Schoolbook" w:hAnsi="Century Schoolbook"/>
          <w:sz w:val="27"/>
          <w:szCs w:val="27"/>
        </w:rPr>
      </w:pPr>
      <w:r w:rsidRPr="00BE1AB5">
        <w:rPr>
          <w:rFonts w:ascii="Century Schoolbook" w:hAnsi="Century Schoolbook"/>
          <w:sz w:val="27"/>
          <w:szCs w:val="27"/>
        </w:rPr>
        <w:t>S</w:t>
      </w:r>
      <w:r w:rsidRPr="00B65D32">
        <w:rPr>
          <w:rFonts w:ascii="Century Schoolbook" w:hAnsi="Century Schoolbook"/>
          <w:sz w:val="27"/>
          <w:szCs w:val="27"/>
        </w:rPr>
        <w:t>155160</w:t>
      </w:r>
    </w:p>
    <w:p w14:paraId="483338B5" w14:textId="77777777" w:rsidR="00B65D32" w:rsidRPr="00BE1AB5" w:rsidRDefault="00B65D32" w:rsidP="00B65D32">
      <w:pPr>
        <w:pBdr>
          <w:bottom w:val="single" w:sz="4" w:space="1" w:color="auto"/>
        </w:pBdr>
        <w:tabs>
          <w:tab w:val="left" w:pos="1440"/>
          <w:tab w:val="left" w:pos="4680"/>
          <w:tab w:val="center" w:pos="7200"/>
        </w:tabs>
        <w:spacing w:line="400" w:lineRule="exact"/>
        <w:jc w:val="center"/>
        <w:rPr>
          <w:rFonts w:ascii="Century Schoolbook" w:hAnsi="Century Schoolbook"/>
          <w:sz w:val="27"/>
          <w:szCs w:val="27"/>
        </w:rPr>
      </w:pPr>
    </w:p>
    <w:p w14:paraId="70134CA5" w14:textId="3DADE399" w:rsidR="00B65D32" w:rsidRPr="00BE1AB5" w:rsidRDefault="00B65D32" w:rsidP="00B65D32">
      <w:pPr>
        <w:pBdr>
          <w:bottom w:val="single" w:sz="4" w:space="1" w:color="auto"/>
        </w:pBdr>
        <w:tabs>
          <w:tab w:val="left" w:pos="1440"/>
          <w:tab w:val="left" w:pos="4680"/>
          <w:tab w:val="center" w:pos="7200"/>
        </w:tabs>
        <w:spacing w:line="400" w:lineRule="exact"/>
        <w:jc w:val="center"/>
        <w:rPr>
          <w:rFonts w:ascii="Century Schoolbook" w:hAnsi="Century Schoolbook"/>
          <w:sz w:val="27"/>
          <w:szCs w:val="27"/>
        </w:rPr>
      </w:pPr>
      <w:r w:rsidRPr="00B65D32">
        <w:rPr>
          <w:rFonts w:ascii="Century Schoolbook" w:hAnsi="Century Schoolbook"/>
          <w:sz w:val="27"/>
          <w:szCs w:val="27"/>
        </w:rPr>
        <w:t xml:space="preserve">Alameda </w:t>
      </w:r>
      <w:r w:rsidRPr="00BE1AB5">
        <w:rPr>
          <w:rFonts w:ascii="Century Schoolbook" w:hAnsi="Century Schoolbook"/>
          <w:sz w:val="27"/>
          <w:szCs w:val="27"/>
        </w:rPr>
        <w:t>County Superior Court</w:t>
      </w:r>
    </w:p>
    <w:p w14:paraId="2F704E6D" w14:textId="1F7A0315" w:rsidR="00B65D32" w:rsidRPr="00BE1AB5" w:rsidRDefault="00B65D32" w:rsidP="00B65D32">
      <w:pPr>
        <w:pBdr>
          <w:bottom w:val="single" w:sz="4" w:space="1" w:color="auto"/>
        </w:pBdr>
        <w:tabs>
          <w:tab w:val="left" w:pos="1440"/>
          <w:tab w:val="left" w:pos="4680"/>
          <w:tab w:val="center" w:pos="7200"/>
        </w:tabs>
        <w:spacing w:line="400" w:lineRule="exact"/>
        <w:jc w:val="center"/>
        <w:rPr>
          <w:rFonts w:ascii="Century Schoolbook" w:hAnsi="Century Schoolbook"/>
          <w:sz w:val="27"/>
          <w:szCs w:val="27"/>
        </w:rPr>
      </w:pPr>
      <w:r w:rsidRPr="00B65D32">
        <w:rPr>
          <w:rFonts w:ascii="Century Schoolbook" w:hAnsi="Century Schoolbook"/>
          <w:sz w:val="27"/>
          <w:szCs w:val="27"/>
        </w:rPr>
        <w:t>151080</w:t>
      </w:r>
    </w:p>
    <w:p w14:paraId="027D8870" w14:textId="77777777" w:rsidR="00B65D32" w:rsidRPr="00BE1AB5" w:rsidRDefault="00B65D32" w:rsidP="00B65D32">
      <w:pPr>
        <w:pBdr>
          <w:bottom w:val="single" w:sz="4" w:space="1" w:color="auto"/>
        </w:pBdr>
        <w:tabs>
          <w:tab w:val="left" w:pos="1440"/>
          <w:tab w:val="left" w:pos="4680"/>
          <w:tab w:val="center" w:pos="7200"/>
        </w:tabs>
        <w:jc w:val="center"/>
        <w:rPr>
          <w:rFonts w:ascii="Century Schoolbook" w:hAnsi="Century Schoolbook"/>
          <w:sz w:val="27"/>
          <w:szCs w:val="27"/>
        </w:rPr>
      </w:pPr>
    </w:p>
    <w:p w14:paraId="24E7E630" w14:textId="77777777" w:rsidR="00B65D32" w:rsidRPr="008C5ED8" w:rsidRDefault="00B65D32" w:rsidP="00B65D32">
      <w:pPr>
        <w:tabs>
          <w:tab w:val="left" w:pos="1440"/>
          <w:tab w:val="left" w:pos="4680"/>
          <w:tab w:val="center" w:pos="7200"/>
        </w:tabs>
        <w:jc w:val="center"/>
        <w:rPr>
          <w:rFonts w:ascii="Century Schoolbook" w:hAnsi="Century Schoolbook"/>
        </w:rPr>
      </w:pPr>
    </w:p>
    <w:p w14:paraId="6F768D70" w14:textId="1BDAF36B" w:rsidR="00B65D32" w:rsidRPr="005161D8" w:rsidRDefault="00B65D32" w:rsidP="00B65D32">
      <w:pPr>
        <w:pStyle w:val="Text"/>
        <w:spacing w:before="360" w:after="240" w:line="400" w:lineRule="exact"/>
        <w:ind w:firstLine="0"/>
        <w:jc w:val="center"/>
        <w:rPr>
          <w:rFonts w:ascii="Century Schoolbook" w:hAnsi="Century Schoolbook"/>
          <w:b/>
          <w:sz w:val="27"/>
          <w:szCs w:val="27"/>
        </w:rPr>
      </w:pPr>
      <w:r w:rsidRPr="005161D8">
        <w:rPr>
          <w:rFonts w:ascii="Century Schoolbook" w:hAnsi="Century Schoolbook"/>
          <w:b/>
          <w:sz w:val="27"/>
          <w:szCs w:val="27"/>
        </w:rPr>
        <w:t xml:space="preserve">ORDER </w:t>
      </w:r>
      <w:r>
        <w:rPr>
          <w:rFonts w:ascii="Century Schoolbook" w:hAnsi="Century Schoolbook"/>
          <w:b/>
          <w:sz w:val="27"/>
          <w:szCs w:val="27"/>
        </w:rPr>
        <w:t>MODIFYING OPINION AND</w:t>
      </w:r>
      <w:r>
        <w:rPr>
          <w:rFonts w:ascii="Century Schoolbook" w:hAnsi="Century Schoolbook"/>
          <w:b/>
          <w:sz w:val="27"/>
          <w:szCs w:val="27"/>
        </w:rPr>
        <w:br/>
        <w:t>DENYING PETITION FOR REHEARING</w:t>
      </w:r>
    </w:p>
    <w:p w14:paraId="321CF5E7" w14:textId="77777777" w:rsidR="00B65D32" w:rsidRPr="001E1697" w:rsidRDefault="00B65D32" w:rsidP="00B65D32">
      <w:pPr>
        <w:pStyle w:val="Text"/>
        <w:spacing w:line="400" w:lineRule="exact"/>
        <w:ind w:firstLine="0"/>
        <w:jc w:val="both"/>
        <w:rPr>
          <w:rFonts w:ascii="Century Schoolbook" w:hAnsi="Century Schoolbook"/>
          <w:sz w:val="27"/>
          <w:szCs w:val="27"/>
        </w:rPr>
      </w:pPr>
      <w:r w:rsidRPr="005161D8">
        <w:rPr>
          <w:rFonts w:ascii="Century Schoolbook" w:hAnsi="Century Schoolbook"/>
          <w:sz w:val="27"/>
          <w:szCs w:val="27"/>
        </w:rPr>
        <w:t xml:space="preserve">THE </w:t>
      </w:r>
      <w:r w:rsidRPr="001E1697">
        <w:rPr>
          <w:rFonts w:ascii="Century Schoolbook" w:hAnsi="Century Schoolbook"/>
          <w:sz w:val="27"/>
          <w:szCs w:val="27"/>
        </w:rPr>
        <w:t>COURT:</w:t>
      </w:r>
    </w:p>
    <w:p w14:paraId="07839723" w14:textId="77777777" w:rsidR="00B65D32" w:rsidRPr="00B65D32" w:rsidRDefault="00B65D32" w:rsidP="00B65D32">
      <w:pPr>
        <w:spacing w:line="400" w:lineRule="exact"/>
        <w:ind w:firstLine="720"/>
        <w:jc w:val="both"/>
        <w:rPr>
          <w:rFonts w:ascii="Century Schoolbook" w:hAnsi="Century Schoolbook"/>
          <w:sz w:val="27"/>
        </w:rPr>
      </w:pPr>
      <w:r w:rsidRPr="00B65D32">
        <w:rPr>
          <w:rFonts w:ascii="Century Schoolbook" w:hAnsi="Century Schoolbook"/>
          <w:sz w:val="27"/>
        </w:rPr>
        <w:t>The opinion in this matter filed January 28, 2021, and appearing at 10 Cal.5th 983, is modified as follows:</w:t>
      </w:r>
    </w:p>
    <w:p w14:paraId="5E49C3E6" w14:textId="77777777" w:rsidR="00B65D32" w:rsidRPr="00B65D32" w:rsidRDefault="00B65D32" w:rsidP="00B65D32">
      <w:pPr>
        <w:spacing w:line="400" w:lineRule="exact"/>
        <w:ind w:firstLine="720"/>
        <w:jc w:val="both"/>
        <w:rPr>
          <w:rFonts w:ascii="Century Schoolbook" w:hAnsi="Century Schoolbook"/>
          <w:sz w:val="27"/>
        </w:rPr>
      </w:pPr>
      <w:r w:rsidRPr="00B65D32">
        <w:rPr>
          <w:rFonts w:ascii="Century Schoolbook" w:hAnsi="Century Schoolbook"/>
          <w:sz w:val="27"/>
        </w:rPr>
        <w:t xml:space="preserve">In the first full paragraph on page 1018, the second to last sentence, beginning  “But on the basis of,” is modified to read:  </w:t>
      </w:r>
    </w:p>
    <w:p w14:paraId="7CB78AE7" w14:textId="77777777" w:rsidR="00B65D32" w:rsidRPr="00B65D32" w:rsidRDefault="00B65D32" w:rsidP="00E154D7">
      <w:pPr>
        <w:spacing w:before="120" w:after="120" w:line="400" w:lineRule="exact"/>
        <w:ind w:left="1440" w:right="720"/>
        <w:jc w:val="both"/>
        <w:rPr>
          <w:rFonts w:ascii="Century Schoolbook" w:hAnsi="Century Schoolbook"/>
          <w:sz w:val="27"/>
        </w:rPr>
      </w:pPr>
      <w:r w:rsidRPr="00B65D32">
        <w:rPr>
          <w:rFonts w:ascii="Century Schoolbook" w:hAnsi="Century Schoolbook"/>
          <w:sz w:val="27"/>
        </w:rPr>
        <w:t>But on the basis of “our own experience and common sense” regarding the likely impact of this particular courtroom scene on the jury, we cannot say that the risk of undue influence here was unacceptably high.</w:t>
      </w:r>
    </w:p>
    <w:p w14:paraId="2858AC6A" w14:textId="77777777" w:rsidR="00B65D32" w:rsidRPr="00B65D32" w:rsidRDefault="00B65D32" w:rsidP="00B65D32">
      <w:pPr>
        <w:spacing w:line="400" w:lineRule="exact"/>
        <w:ind w:firstLine="720"/>
        <w:jc w:val="both"/>
        <w:rPr>
          <w:rFonts w:ascii="Century Schoolbook" w:hAnsi="Century Schoolbook"/>
          <w:sz w:val="27"/>
        </w:rPr>
      </w:pPr>
      <w:r w:rsidRPr="00B65D32">
        <w:rPr>
          <w:rFonts w:ascii="Century Schoolbook" w:hAnsi="Century Schoolbook"/>
          <w:sz w:val="27"/>
        </w:rPr>
        <w:t>This modification does not affect the judgment.</w:t>
      </w:r>
    </w:p>
    <w:p w14:paraId="2B5A76B4" w14:textId="5A973281" w:rsidR="00BC3872" w:rsidRPr="00B65D32" w:rsidRDefault="00B65D32" w:rsidP="00B65D32">
      <w:pPr>
        <w:spacing w:line="400" w:lineRule="exact"/>
        <w:ind w:firstLine="720"/>
        <w:jc w:val="both"/>
        <w:rPr>
          <w:rFonts w:ascii="Century Schoolbook" w:hAnsi="Century Schoolbook"/>
          <w:sz w:val="27"/>
          <w:szCs w:val="27"/>
        </w:rPr>
      </w:pPr>
      <w:r w:rsidRPr="00B65D32">
        <w:rPr>
          <w:rFonts w:ascii="Century Schoolbook" w:hAnsi="Century Schoolbook"/>
          <w:sz w:val="27"/>
        </w:rPr>
        <w:t>The petition for rehearing is denied.</w:t>
      </w:r>
    </w:p>
    <w:sectPr w:rsidR="00BC3872" w:rsidRPr="00B65D32">
      <w:footerReference w:type="even" r:id="rId7"/>
      <w:footerReference w:type="default" r:id="rId8"/>
      <w:pgSz w:w="12240" w:h="15840"/>
      <w:pgMar w:top="1440" w:right="1440" w:bottom="1800" w:left="1800" w:header="72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7EC46" w14:textId="77777777" w:rsidR="00AA607E" w:rsidRDefault="00AA607E">
      <w:r>
        <w:separator/>
      </w:r>
    </w:p>
  </w:endnote>
  <w:endnote w:type="continuationSeparator" w:id="0">
    <w:p w14:paraId="1E213E69" w14:textId="77777777" w:rsidR="00AA607E" w:rsidRDefault="00AA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0E4FB" w14:textId="77777777" w:rsidR="0068309F" w:rsidRDefault="0068309F">
    <w:pPr>
      <w:spacing w:before="480" w:line="1" w:lineRule="exact"/>
      <w:rPr>
        <w:rFonts w:ascii="Univers (W1)" w:hAnsi="Univers (W1)"/>
      </w:rPr>
    </w:pPr>
  </w:p>
  <w:p w14:paraId="2A5D4B19" w14:textId="77777777" w:rsidR="0068309F" w:rsidRDefault="00C5645C">
    <w:pPr>
      <w:tabs>
        <w:tab w:val="center" w:pos="4680"/>
        <w:tab w:val="right" w:pos="9360"/>
      </w:tabs>
    </w:pPr>
    <w:r>
      <w:rPr>
        <w:rFonts w:ascii="Univers (W1)" w:hAnsi="Univers (W1)"/>
      </w:rPr>
      <w:tab/>
    </w:r>
    <w:r>
      <w:fldChar w:fldCharType="begin"/>
    </w:r>
    <w:r>
      <w:instrText>page \* arabic</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4C79" w14:textId="77777777" w:rsidR="0068309F" w:rsidRDefault="0068309F">
    <w:pPr>
      <w:spacing w:before="480" w:line="1" w:lineRule="exact"/>
    </w:pPr>
  </w:p>
  <w:p w14:paraId="2DDAB2EC" w14:textId="77777777" w:rsidR="0068309F" w:rsidRDefault="00C5645C">
    <w:pPr>
      <w:tabs>
        <w:tab w:val="center" w:pos="4680"/>
        <w:tab w:val="right" w:pos="9360"/>
      </w:tabs>
    </w:pPr>
    <w:r>
      <w:tab/>
    </w:r>
    <w:r>
      <w:fldChar w:fldCharType="begin"/>
    </w:r>
    <w:r>
      <w:instrText>page \* arabic</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59E55" w14:textId="77777777" w:rsidR="00AA607E" w:rsidRDefault="00AA607E">
      <w:r>
        <w:separator/>
      </w:r>
    </w:p>
    <w:p w14:paraId="3AC7D096" w14:textId="77777777" w:rsidR="00AA607E" w:rsidRDefault="00AA607E"/>
  </w:footnote>
  <w:footnote w:type="continuationSeparator" w:id="0">
    <w:p w14:paraId="0FB42FBF" w14:textId="77777777" w:rsidR="00AA607E" w:rsidRDefault="00AA607E">
      <w:pPr>
        <w:rPr>
          <w:sz w:val="22"/>
        </w:rPr>
      </w:pPr>
      <w:r>
        <w:continuationSeparator/>
      </w:r>
    </w:p>
    <w:p w14:paraId="0E9863C5" w14:textId="77777777" w:rsidR="00AA607E" w:rsidRDefault="00AA607E">
      <w:pPr>
        <w:rPr>
          <w:i/>
          <w:sz w:val="20"/>
        </w:rPr>
      </w:pPr>
    </w:p>
    <w:p w14:paraId="07382495" w14:textId="77777777" w:rsidR="00AA607E" w:rsidRDefault="00AA607E">
      <w:pPr>
        <w:rPr>
          <w:i/>
          <w:sz w:val="20"/>
        </w:rPr>
      </w:pPr>
      <w:r>
        <w:rPr>
          <w:i/>
          <w:sz w:val="20"/>
        </w:rPr>
        <w:t>(footnote continued from previous page)</w:t>
      </w:r>
    </w:p>
    <w:p w14:paraId="0FE01B75" w14:textId="77777777" w:rsidR="00AA607E" w:rsidRDefault="00AA607E"/>
    <w:p w14:paraId="238A1B3E" w14:textId="77777777" w:rsidR="00AA607E" w:rsidRDefault="00AA607E"/>
  </w:footnote>
  <w:footnote w:type="continuationNotice" w:id="1">
    <w:p w14:paraId="39473D39" w14:textId="77777777" w:rsidR="00AA607E" w:rsidRDefault="00AA607E">
      <w:pPr>
        <w:rPr>
          <w:i/>
          <w:sz w:val="22"/>
        </w:rPr>
      </w:pPr>
    </w:p>
    <w:p w14:paraId="7D048680" w14:textId="77777777" w:rsidR="00AA607E" w:rsidRDefault="00AA607E">
      <w:pPr>
        <w:jc w:val="right"/>
        <w:rPr>
          <w:i/>
          <w:sz w:val="20"/>
        </w:rPr>
      </w:pPr>
      <w:r>
        <w:rPr>
          <w:i/>
          <w:sz w:val="20"/>
        </w:rPr>
        <w:t>(footnote continued on next page)</w:t>
      </w:r>
    </w:p>
    <w:p w14:paraId="31A8D1B0" w14:textId="77777777" w:rsidR="00AA607E" w:rsidRDefault="00AA60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123F0"/>
    <w:multiLevelType w:val="multilevel"/>
    <w:tmpl w:val="76C4DA1A"/>
    <w:lvl w:ilvl="0">
      <w:start w:val="1"/>
      <w:numFmt w:val="none"/>
      <w:pStyle w:val="Heading1"/>
      <w:suff w:val="nothing"/>
      <w:lvlText w:val="%1"/>
      <w:lvlJc w:val="left"/>
      <w:pPr>
        <w:ind w:left="0" w:firstLine="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left"/>
      <w:pPr>
        <w:ind w:left="1440" w:hanging="360"/>
      </w:pPr>
      <w:rPr>
        <w:rFonts w:hint="default"/>
      </w:rPr>
    </w:lvl>
    <w:lvl w:ilvl="3">
      <w:start w:val="1"/>
      <w:numFmt w:val="lowerRoman"/>
      <w:pStyle w:val="Heading4"/>
      <w:lvlText w:val="%4."/>
      <w:lvlJc w:val="left"/>
      <w:pPr>
        <w:ind w:left="21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9C73B6"/>
    <w:multiLevelType w:val="hybridMultilevel"/>
    <w:tmpl w:val="40AA2E80"/>
    <w:lvl w:ilvl="0" w:tplc="A7B2E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F3"/>
    <w:rsid w:val="000077F3"/>
    <w:rsid w:val="000D4765"/>
    <w:rsid w:val="00114E79"/>
    <w:rsid w:val="00147C24"/>
    <w:rsid w:val="0016143D"/>
    <w:rsid w:val="001828E5"/>
    <w:rsid w:val="00186422"/>
    <w:rsid w:val="002251C0"/>
    <w:rsid w:val="00280D42"/>
    <w:rsid w:val="00315C9F"/>
    <w:rsid w:val="00375AC4"/>
    <w:rsid w:val="003C4911"/>
    <w:rsid w:val="003D7159"/>
    <w:rsid w:val="004575E9"/>
    <w:rsid w:val="00457AA5"/>
    <w:rsid w:val="004A5208"/>
    <w:rsid w:val="004C0B05"/>
    <w:rsid w:val="004C2DC5"/>
    <w:rsid w:val="00500272"/>
    <w:rsid w:val="00511652"/>
    <w:rsid w:val="0051732D"/>
    <w:rsid w:val="00542505"/>
    <w:rsid w:val="00584435"/>
    <w:rsid w:val="005F025D"/>
    <w:rsid w:val="00630C4C"/>
    <w:rsid w:val="0068309F"/>
    <w:rsid w:val="00723582"/>
    <w:rsid w:val="00735D1C"/>
    <w:rsid w:val="00755628"/>
    <w:rsid w:val="00774ABD"/>
    <w:rsid w:val="007A3EF3"/>
    <w:rsid w:val="007E582C"/>
    <w:rsid w:val="008333A9"/>
    <w:rsid w:val="00885A52"/>
    <w:rsid w:val="008F4A9D"/>
    <w:rsid w:val="00940F69"/>
    <w:rsid w:val="00974DBF"/>
    <w:rsid w:val="009B119B"/>
    <w:rsid w:val="00A26F83"/>
    <w:rsid w:val="00A361A9"/>
    <w:rsid w:val="00A44F02"/>
    <w:rsid w:val="00A844F8"/>
    <w:rsid w:val="00AA607E"/>
    <w:rsid w:val="00B57BB5"/>
    <w:rsid w:val="00B65D32"/>
    <w:rsid w:val="00BB700F"/>
    <w:rsid w:val="00BC24C3"/>
    <w:rsid w:val="00BC3872"/>
    <w:rsid w:val="00C5645C"/>
    <w:rsid w:val="00C87A03"/>
    <w:rsid w:val="00CC1F70"/>
    <w:rsid w:val="00CD2234"/>
    <w:rsid w:val="00CF542E"/>
    <w:rsid w:val="00DA51EB"/>
    <w:rsid w:val="00DC472B"/>
    <w:rsid w:val="00DD1614"/>
    <w:rsid w:val="00E154D7"/>
    <w:rsid w:val="00E54E15"/>
    <w:rsid w:val="00E60568"/>
    <w:rsid w:val="00E620D9"/>
    <w:rsid w:val="00E6338B"/>
    <w:rsid w:val="00E81558"/>
    <w:rsid w:val="00EB2DA9"/>
    <w:rsid w:val="00EB4C3A"/>
    <w:rsid w:val="00F56488"/>
    <w:rsid w:val="00F62C1C"/>
    <w:rsid w:val="00FB1B81"/>
    <w:rsid w:val="00FE0A29"/>
    <w:rsid w:val="00F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A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rPr>
  </w:style>
  <w:style w:type="paragraph" w:styleId="Heading1">
    <w:name w:val="heading 1"/>
    <w:basedOn w:val="Normal"/>
    <w:next w:val="Normal"/>
    <w:qFormat/>
    <w:pPr>
      <w:keepNext/>
      <w:numPr>
        <w:numId w:val="1"/>
      </w:numPr>
      <w:spacing w:line="480" w:lineRule="atLeast"/>
      <w:jc w:val="center"/>
      <w:outlineLvl w:val="0"/>
    </w:pPr>
    <w:rPr>
      <w:b/>
      <w:smallCaps/>
    </w:rPr>
  </w:style>
  <w:style w:type="paragraph" w:styleId="Heading2">
    <w:name w:val="heading 2"/>
    <w:basedOn w:val="Normal"/>
    <w:next w:val="Normal"/>
    <w:qFormat/>
    <w:pPr>
      <w:keepNext/>
      <w:numPr>
        <w:ilvl w:val="1"/>
        <w:numId w:val="1"/>
      </w:numPr>
      <w:tabs>
        <w:tab w:val="left" w:pos="1152"/>
      </w:tabs>
      <w:spacing w:before="240" w:line="240" w:lineRule="atLeast"/>
      <w:outlineLvl w:val="1"/>
    </w:pPr>
    <w:rPr>
      <w:b/>
    </w:rPr>
  </w:style>
  <w:style w:type="paragraph" w:styleId="Heading3">
    <w:name w:val="heading 3"/>
    <w:basedOn w:val="Normal"/>
    <w:next w:val="NormalIndent"/>
    <w:qFormat/>
    <w:pPr>
      <w:keepNext/>
      <w:numPr>
        <w:ilvl w:val="2"/>
        <w:numId w:val="1"/>
      </w:numPr>
      <w:tabs>
        <w:tab w:val="left" w:pos="1584"/>
      </w:tabs>
      <w:spacing w:before="240" w:line="240" w:lineRule="atLeast"/>
      <w:outlineLvl w:val="2"/>
    </w:pPr>
    <w:rPr>
      <w:i/>
    </w:rPr>
  </w:style>
  <w:style w:type="paragraph" w:styleId="Heading4">
    <w:name w:val="heading 4"/>
    <w:basedOn w:val="Normal"/>
    <w:qFormat/>
    <w:pPr>
      <w:keepNext/>
      <w:numPr>
        <w:ilvl w:val="3"/>
        <w:numId w:val="1"/>
      </w:numPr>
      <w:tabs>
        <w:tab w:val="left" w:pos="2016"/>
      </w:tabs>
      <w:spacing w:before="240" w:line="240" w:lineRule="atLeast"/>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pPr>
      <w:spacing w:after="120"/>
    </w:pPr>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BalloonText">
    <w:name w:val="Balloon Text"/>
    <w:basedOn w:val="Normal"/>
    <w:link w:val="BalloonTextChar"/>
    <w:uiPriority w:val="99"/>
    <w:semiHidden/>
    <w:unhideWhenUsed/>
    <w:rsid w:val="007A3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EF3"/>
    <w:rPr>
      <w:rFonts w:ascii="Segoe UI" w:hAnsi="Segoe UI" w:cs="Segoe UI"/>
      <w:sz w:val="18"/>
      <w:szCs w:val="18"/>
    </w:rPr>
  </w:style>
  <w:style w:type="character" w:styleId="CommentReference">
    <w:name w:val="annotation reference"/>
    <w:basedOn w:val="DefaultParagraphFont"/>
    <w:uiPriority w:val="99"/>
    <w:semiHidden/>
    <w:unhideWhenUsed/>
    <w:rsid w:val="00A26F83"/>
    <w:rPr>
      <w:sz w:val="16"/>
      <w:szCs w:val="16"/>
    </w:rPr>
  </w:style>
  <w:style w:type="paragraph" w:styleId="CommentText">
    <w:name w:val="annotation text"/>
    <w:basedOn w:val="Normal"/>
    <w:link w:val="CommentTextChar"/>
    <w:uiPriority w:val="99"/>
    <w:unhideWhenUsed/>
    <w:rsid w:val="00A26F83"/>
    <w:rPr>
      <w:sz w:val="20"/>
    </w:rPr>
  </w:style>
  <w:style w:type="character" w:customStyle="1" w:styleId="CommentTextChar">
    <w:name w:val="Comment Text Char"/>
    <w:basedOn w:val="DefaultParagraphFont"/>
    <w:link w:val="CommentText"/>
    <w:uiPriority w:val="99"/>
    <w:rsid w:val="00A26F83"/>
  </w:style>
  <w:style w:type="paragraph" w:styleId="CommentSubject">
    <w:name w:val="annotation subject"/>
    <w:basedOn w:val="CommentText"/>
    <w:next w:val="CommentText"/>
    <w:link w:val="CommentSubjectChar"/>
    <w:uiPriority w:val="99"/>
    <w:semiHidden/>
    <w:unhideWhenUsed/>
    <w:rsid w:val="00A26F83"/>
    <w:rPr>
      <w:b/>
      <w:bCs/>
    </w:rPr>
  </w:style>
  <w:style w:type="character" w:customStyle="1" w:styleId="CommentSubjectChar">
    <w:name w:val="Comment Subject Char"/>
    <w:basedOn w:val="CommentTextChar"/>
    <w:link w:val="CommentSubject"/>
    <w:uiPriority w:val="99"/>
    <w:semiHidden/>
    <w:rsid w:val="00A26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666</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2021-04-15T16:07:00Z</dcterms:created>
  <dcterms:modified xsi:type="dcterms:W3CDTF">2021-04-15T16:07:00Z</dcterms:modified>
</cp:coreProperties>
</file>