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0532B" w:rsidRPr="00585B11" w:rsidP="00585B11">
      <w:pPr>
        <w:rPr>
          <w:sz w:val="20"/>
        </w:rPr>
      </w:pPr>
      <w:bookmarkStart w:id="0" w:name="_GoBack"/>
      <w:bookmarkEnd w:id="0"/>
      <w:r>
        <w:rPr>
          <w:sz w:val="20"/>
        </w:rPr>
        <w:t>Filed 8/29/18</w:t>
      </w:r>
    </w:p>
    <w:p w:rsidR="0090532B" w:rsidRPr="0090532B" w:rsidP="00546DAA">
      <w:pPr>
        <w:jc w:val="center"/>
        <w:rPr>
          <w:b/>
          <w:sz w:val="24"/>
          <w:szCs w:val="24"/>
        </w:rPr>
      </w:pPr>
    </w:p>
    <w:p w:rsidR="00546DAA" w:rsidP="00546DAA">
      <w:pPr>
        <w:jc w:val="center"/>
        <w:rPr>
          <w:sz w:val="36"/>
        </w:rPr>
      </w:pPr>
      <w:r>
        <w:rPr>
          <w:b/>
          <w:sz w:val="36"/>
        </w:rPr>
        <w:t>IN THE SUPREME COURT OF CALIFORNIA</w:t>
      </w:r>
    </w:p>
    <w:p w:rsidR="00546DAA" w:rsidP="00546DAA">
      <w:pPr>
        <w:jc w:val="center"/>
      </w:pPr>
    </w:p>
    <w:p w:rsidR="00546DAA" w:rsidP="00546DAA">
      <w:pPr>
        <w:jc w:val="center"/>
      </w:pPr>
    </w:p>
    <w:p w:rsidR="00546DAA" w:rsidP="00546DAA">
      <w:pPr>
        <w:tabs>
          <w:tab w:val="left" w:pos="4680"/>
          <w:tab w:val="left" w:pos="4770"/>
          <w:tab w:val="center" w:pos="7200"/>
        </w:tabs>
        <w:spacing w:line="240" w:lineRule="atLeast"/>
      </w:pPr>
      <w:bookmarkStart w:id="1" w:name="plaintiff"/>
      <w:bookmarkEnd w:id="1"/>
      <w:r>
        <w:t>DOUGLAS TROESTER,</w:t>
      </w:r>
      <w:r>
        <w:tab/>
        <w:t>)</w:t>
      </w:r>
    </w:p>
    <w:p w:rsidR="00546DAA" w:rsidP="00546DAA">
      <w:pPr>
        <w:tabs>
          <w:tab w:val="left" w:pos="4680"/>
          <w:tab w:val="center" w:pos="7200"/>
        </w:tabs>
        <w:spacing w:line="240" w:lineRule="atLeast"/>
      </w:pPr>
      <w:r>
        <w:tab/>
        <w:t>)</w:t>
      </w:r>
    </w:p>
    <w:p w:rsidR="00546DAA" w:rsidP="00546DAA">
      <w:pPr>
        <w:tabs>
          <w:tab w:val="left" w:pos="4680"/>
          <w:tab w:val="center" w:pos="7200"/>
        </w:tabs>
        <w:spacing w:line="240" w:lineRule="atLeast"/>
      </w:pPr>
      <w:r>
        <w:t xml:space="preserve">          Plaintiff and Appellant,</w:t>
      </w:r>
      <w:r>
        <w:tab/>
        <w:t>)</w:t>
      </w:r>
    </w:p>
    <w:p w:rsidR="00546DAA" w:rsidP="00546DAA">
      <w:pPr>
        <w:tabs>
          <w:tab w:val="left" w:pos="4680"/>
          <w:tab w:val="center" w:pos="7200"/>
        </w:tabs>
        <w:spacing w:line="240" w:lineRule="atLeast"/>
      </w:pPr>
      <w:bookmarkStart w:id="2" w:name="LD"/>
      <w:bookmarkEnd w:id="2"/>
      <w:r>
        <w:tab/>
        <w:t>)</w:t>
      </w:r>
      <w:r>
        <w:tab/>
        <w:t>S234969</w:t>
      </w:r>
    </w:p>
    <w:p w:rsidR="00546DAA" w:rsidP="00546DAA">
      <w:pPr>
        <w:tabs>
          <w:tab w:val="left" w:pos="4680"/>
          <w:tab w:val="center" w:pos="7200"/>
        </w:tabs>
        <w:spacing w:line="240" w:lineRule="atLeast"/>
      </w:pPr>
      <w:r>
        <w:t xml:space="preserve">          v.</w:t>
      </w:r>
      <w:r>
        <w:tab/>
        <w:t>)</w:t>
      </w:r>
    </w:p>
    <w:p w:rsidR="00546DAA" w:rsidP="00546DAA">
      <w:pPr>
        <w:tabs>
          <w:tab w:val="left" w:pos="4680"/>
          <w:tab w:val="center" w:pos="7200"/>
        </w:tabs>
        <w:spacing w:line="240" w:lineRule="atLeast"/>
      </w:pPr>
      <w:r>
        <w:tab/>
        <w:t>)</w:t>
      </w:r>
      <w:r>
        <w:tab/>
      </w:r>
      <w:bookmarkStart w:id="3" w:name="appealnum"/>
      <w:bookmarkEnd w:id="3"/>
      <w:r>
        <w:t>9th Cir. No. 14-55530</w:t>
      </w:r>
    </w:p>
    <w:p w:rsidR="00546DAA" w:rsidP="00546DAA">
      <w:pPr>
        <w:tabs>
          <w:tab w:val="left" w:pos="4680"/>
          <w:tab w:val="center" w:pos="7200"/>
        </w:tabs>
        <w:spacing w:line="240" w:lineRule="atLeast"/>
      </w:pPr>
      <w:bookmarkStart w:id="4" w:name="defendant"/>
      <w:bookmarkEnd w:id="4"/>
      <w:r>
        <w:t>STARBUCKS CORPORATION,</w:t>
      </w:r>
      <w:r>
        <w:tab/>
        <w:t>)</w:t>
      </w:r>
    </w:p>
    <w:p w:rsidR="00546DAA" w:rsidP="00546DAA">
      <w:pPr>
        <w:tabs>
          <w:tab w:val="left" w:pos="4680"/>
          <w:tab w:val="center" w:pos="7200"/>
        </w:tabs>
        <w:spacing w:line="240" w:lineRule="atLeast"/>
      </w:pPr>
      <w:r>
        <w:tab/>
        <w:t>)</w:t>
      </w:r>
      <w:bookmarkStart w:id="5" w:name="county"/>
      <w:bookmarkEnd w:id="5"/>
    </w:p>
    <w:p w:rsidR="00546DAA" w:rsidP="00546DAA">
      <w:pPr>
        <w:tabs>
          <w:tab w:val="left" w:pos="4680"/>
          <w:tab w:val="center" w:pos="7200"/>
        </w:tabs>
        <w:spacing w:line="240" w:lineRule="atLeast"/>
      </w:pPr>
      <w:bookmarkStart w:id="6" w:name="VD"/>
      <w:bookmarkEnd w:id="6"/>
      <w:r>
        <w:t xml:space="preserve">          Defendant and Respondent.</w:t>
      </w:r>
      <w:r>
        <w:tab/>
        <w:t>)</w:t>
      </w:r>
      <w:bookmarkStart w:id="7" w:name="supernum"/>
      <w:bookmarkEnd w:id="7"/>
    </w:p>
    <w:p w:rsidR="00546DAA" w:rsidP="00546DAA">
      <w:pPr>
        <w:tabs>
          <w:tab w:val="left" w:leader="underscore" w:pos="4680"/>
        </w:tabs>
        <w:spacing w:line="240" w:lineRule="atLeast"/>
        <w:rPr>
          <w:u w:val="single"/>
        </w:rPr>
      </w:pPr>
      <w:r>
        <w:tab/>
        <w:t>)</w:t>
      </w:r>
    </w:p>
    <w:p w:rsidR="00546DAA" w:rsidRPr="00802C99" w:rsidP="00546DAA">
      <w:pPr>
        <w:tabs>
          <w:tab w:val="left" w:pos="4680"/>
          <w:tab w:val="center" w:pos="7200"/>
        </w:tabs>
        <w:spacing w:line="480" w:lineRule="atLeast"/>
      </w:pPr>
      <w:bookmarkStart w:id="8" w:name="justice"/>
      <w:bookmarkEnd w:id="8"/>
    </w:p>
    <w:p w:rsidR="001B2E3C" w:rsidP="001B2E3C">
      <w:pPr>
        <w:pStyle w:val="Text"/>
        <w:spacing w:line="240" w:lineRule="auto"/>
        <w:ind w:firstLine="0"/>
        <w:jc w:val="center"/>
        <w:rPr>
          <w:b/>
        </w:rPr>
      </w:pPr>
      <w:r>
        <w:rPr>
          <w:b/>
        </w:rPr>
        <w:t xml:space="preserve">ORDER MODIFYING OPINION AND </w:t>
      </w:r>
    </w:p>
    <w:p w:rsidR="00546DAA" w:rsidRPr="001B2222" w:rsidP="001B2E3C">
      <w:pPr>
        <w:pStyle w:val="Text"/>
        <w:spacing w:line="240" w:lineRule="auto"/>
        <w:ind w:firstLine="0"/>
        <w:jc w:val="center"/>
        <w:rPr>
          <w:b/>
        </w:rPr>
      </w:pPr>
      <w:r>
        <w:rPr>
          <w:b/>
        </w:rPr>
        <w:t>DENYING PETITION FOR REHEARING</w:t>
      </w:r>
    </w:p>
    <w:p w:rsidR="001B2E3C" w:rsidP="00546DAA">
      <w:pPr>
        <w:pStyle w:val="Text"/>
        <w:spacing w:line="240" w:lineRule="auto"/>
        <w:ind w:firstLine="0"/>
      </w:pPr>
    </w:p>
    <w:p w:rsidR="00546DAA" w:rsidP="00546DAA">
      <w:pPr>
        <w:pStyle w:val="Text"/>
        <w:spacing w:line="240" w:lineRule="auto"/>
        <w:ind w:firstLine="0"/>
      </w:pPr>
      <w:r>
        <w:t>THE COURT:</w:t>
      </w:r>
    </w:p>
    <w:p w:rsidR="00546DAA" w:rsidP="00546DAA">
      <w:pPr>
        <w:pStyle w:val="Text"/>
        <w:ind w:firstLine="0"/>
      </w:pPr>
      <w:r>
        <w:tab/>
        <w:t>The opinion herein</w:t>
      </w:r>
      <w:r w:rsidR="00A30968">
        <w:t xml:space="preserve"> filed July 26, 2018,</w:t>
      </w:r>
      <w:r>
        <w:t xml:space="preserve"> is modified as follows:</w:t>
      </w:r>
    </w:p>
    <w:p w:rsidR="008B2611" w:rsidP="00546DAA">
      <w:pPr>
        <w:pStyle w:val="Text"/>
        <w:ind w:firstLine="0"/>
      </w:pPr>
      <w:r>
        <w:tab/>
        <w:t xml:space="preserve">The </w:t>
      </w:r>
      <w:r w:rsidR="00B46A35">
        <w:t xml:space="preserve">final paragraph of the </w:t>
      </w:r>
      <w:r w:rsidR="00696752">
        <w:t xml:space="preserve">majority </w:t>
      </w:r>
      <w:r w:rsidR="00B46A35">
        <w:t>opinion</w:t>
      </w:r>
      <w:r w:rsidR="00696752">
        <w:t xml:space="preserve"> appearing at 5 Cal.5th 829, 848</w:t>
      </w:r>
      <w:r w:rsidR="000F41C3">
        <w:t>,</w:t>
      </w:r>
      <w:r>
        <w:t xml:space="preserve"> is modified to read</w:t>
      </w:r>
      <w:r>
        <w:t xml:space="preserve">: </w:t>
      </w:r>
    </w:p>
    <w:p w:rsidR="00546DAA" w:rsidP="00546DAA">
      <w:pPr>
        <w:pStyle w:val="Text"/>
        <w:ind w:firstLine="0"/>
      </w:pPr>
      <w:r>
        <w:tab/>
      </w:r>
      <w:r w:rsidRPr="008B2611">
        <w:t>We hold that the relevant California statutes and wage order have not incorporated the de minimis doctrine found in the FLSA.  We further conclude that although California has a de minimis rule that is a background principle of state law, the rule is not applicable to the regularly reoccurring activities that are principally at issue here.  The relevant statutes and wage order do not allow employers to require employees to</w:t>
      </w:r>
      <w:r w:rsidR="00B46A35">
        <w:t xml:space="preserve"> routinely work for minutes off the </w:t>
      </w:r>
      <w:r w:rsidRPr="008B2611">
        <w:t>clock without compensation.  We leave open whether there are wage claims involving employee activities that are so irregular or brief in duration that employers may not be reasonably required to compensate employ</w:t>
      </w:r>
      <w:r w:rsidR="00B46A35">
        <w:t>ees for the time spent on them.</w:t>
      </w:r>
    </w:p>
    <w:p w:rsidR="00546DAA" w:rsidP="0090532B">
      <w:pPr>
        <w:pStyle w:val="Text"/>
        <w:ind w:firstLine="0"/>
      </w:pPr>
      <w:r>
        <w:tab/>
      </w:r>
      <w:r>
        <w:t>The petition for rehearing is denied.</w:t>
      </w:r>
    </w:p>
    <w:sectPr>
      <w:footerReference w:type="even" r:id="rId4"/>
      <w:footerReference w:type="default" r:id="rId5"/>
      <w:pgSz w:w="12240" w:h="15840"/>
      <w:pgMar w:top="1440" w:right="1440" w:bottom="1800" w:left="1800" w:header="720" w:footer="720" w:gutter="0"/>
      <w:paperSrc w:first="1" w:other="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D2C">
    <w:pPr>
      <w:spacing w:before="480" w:line="1" w:lineRule="exact"/>
      <w:rPr>
        <w:rFonts w:ascii="Univers (W1)" w:hAnsi="Univers (W1)"/>
      </w:rPr>
    </w:pPr>
  </w:p>
  <w:p w:rsidR="000D7D2C">
    <w:pPr>
      <w:tabs>
        <w:tab w:val="center" w:pos="4680"/>
        <w:tab w:val="right" w:pos="9360"/>
      </w:tabs>
    </w:pPr>
    <w:r>
      <w:rPr>
        <w:rFonts w:ascii="Univers (W1)" w:hAnsi="Univers (W1)"/>
      </w:rPr>
      <w:tab/>
    </w:r>
    <w:r>
      <w:fldChar w:fldCharType="begin"/>
    </w:r>
    <w:r>
      <w:instrText>page \* arabic</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D2C">
    <w:pPr>
      <w:spacing w:before="480" w:line="1" w:lineRule="exact"/>
    </w:pPr>
  </w:p>
  <w:p w:rsidR="000D7D2C">
    <w:pPr>
      <w:tabs>
        <w:tab w:val="center" w:pos="4680"/>
        <w:tab w:val="right" w:pos="9360"/>
      </w:tabs>
    </w:pPr>
    <w:r>
      <w:tab/>
    </w:r>
    <w:r>
      <w:fldChar w:fldCharType="begin"/>
    </w:r>
    <w:r>
      <w:instrText>page \* arabic</w:instrText>
    </w:r>
    <w:r>
      <w:fldChar w:fldCharType="separate"/>
    </w:r>
    <w:r w:rsidR="00192644">
      <w:rPr>
        <w:noProof/>
      </w:rPr>
      <w:t>1</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customStyle="1" w:styleId="MainText">
    <w:name w:val="Main Text"/>
    <w:basedOn w:val="Summary"/>
    <w:link w:val="MainTextChar"/>
    <w:qFormat/>
    <w:rsid w:val="00546DAA"/>
    <w:pPr>
      <w:spacing w:line="480" w:lineRule="atLeast"/>
      <w:ind w:left="0" w:firstLine="720"/>
    </w:pPr>
    <w:rPr>
      <w:color w:val="000000"/>
    </w:rPr>
  </w:style>
  <w:style w:type="character" w:customStyle="1" w:styleId="MainTextChar">
    <w:name w:val="Main Text Char"/>
    <w:basedOn w:val="DefaultParagraphFont"/>
    <w:link w:val="MainText"/>
    <w:rsid w:val="00546DAA"/>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2018-08-30T16:54:20Z</dcterms:created>
  <dcterms:modified xsi:type="dcterms:W3CDTF">2018-08-30T16:54:20Z</dcterms:modified>
</cp:coreProperties>
</file>