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6D74E8" w:rsidRPr="006D74E8" w:rsidP="006D74E8">
      <w:pPr>
        <w:jc w:val="center"/>
        <w:rPr>
          <w:sz w:val="36"/>
        </w:rPr>
      </w:pPr>
      <w:bookmarkStart w:id="0" w:name="_GoBack"/>
      <w:bookmarkEnd w:id="0"/>
      <w:r w:rsidRPr="006D74E8">
        <w:rPr>
          <w:b/>
          <w:sz w:val="36"/>
        </w:rPr>
        <w:t>IN THE SUPREME COURT OF CALIFORNIA</w:t>
      </w:r>
    </w:p>
    <w:p w:rsidR="006D74E8" w:rsidRPr="006D74E8" w:rsidP="006D74E8">
      <w:pPr>
        <w:jc w:val="center"/>
      </w:pPr>
    </w:p>
    <w:p w:rsidR="006D74E8" w:rsidRPr="006D74E8" w:rsidP="006D74E8">
      <w:pPr>
        <w:tabs>
          <w:tab w:val="left" w:pos="1440"/>
        </w:tabs>
        <w:spacing w:after="0"/>
        <w:jc w:val="center"/>
        <w:rPr>
          <w:caps/>
        </w:rPr>
      </w:pPr>
      <w:r>
        <w:rPr>
          <w:caps/>
        </w:rPr>
        <w:t>CALIFORNIA SCHOOL BOARDS ASSOCIATION</w:t>
      </w:r>
      <w:r w:rsidR="008C22DC">
        <w:rPr>
          <w:caps/>
        </w:rPr>
        <w:t xml:space="preserve"> </w:t>
      </w:r>
      <w:r w:rsidR="001422F5">
        <w:t>et al</w:t>
      </w:r>
      <w:r w:rsidR="008C22DC">
        <w:rPr>
          <w:caps/>
        </w:rPr>
        <w:t>.</w:t>
      </w:r>
      <w:r w:rsidR="0010258C">
        <w:rPr>
          <w:caps/>
        </w:rPr>
        <w:t>,</w:t>
      </w:r>
    </w:p>
    <w:p w:rsidR="006D74E8" w:rsidRPr="006D74E8" w:rsidP="006D74E8">
      <w:pPr>
        <w:tabs>
          <w:tab w:val="left" w:pos="1440"/>
        </w:tabs>
        <w:spacing w:after="0"/>
        <w:jc w:val="center"/>
      </w:pPr>
      <w:r w:rsidRPr="006D74E8">
        <w:t>Plaintiff</w:t>
      </w:r>
      <w:r w:rsidR="008C22DC">
        <w:t>s</w:t>
      </w:r>
      <w:r w:rsidRPr="006D74E8">
        <w:t xml:space="preserve"> and </w:t>
      </w:r>
      <w:r>
        <w:t>Appellant</w:t>
      </w:r>
      <w:r w:rsidR="008C22DC">
        <w:t>s</w:t>
      </w:r>
      <w:r w:rsidRPr="006D74E8">
        <w:t>,</w:t>
      </w:r>
    </w:p>
    <w:p w:rsidR="006D74E8" w:rsidRPr="006D74E8" w:rsidP="006D74E8">
      <w:pPr>
        <w:tabs>
          <w:tab w:val="left" w:pos="1440"/>
        </w:tabs>
        <w:spacing w:after="0"/>
        <w:jc w:val="center"/>
      </w:pPr>
      <w:r w:rsidRPr="006D74E8">
        <w:t>v.</w:t>
      </w:r>
    </w:p>
    <w:p w:rsidR="006D74E8" w:rsidRPr="006D74E8" w:rsidP="006D74E8">
      <w:pPr>
        <w:tabs>
          <w:tab w:val="left" w:pos="1440"/>
        </w:tabs>
        <w:spacing w:after="0"/>
        <w:jc w:val="center"/>
        <w:rPr>
          <w:caps/>
        </w:rPr>
      </w:pPr>
      <w:r>
        <w:t>STATE OF CALIFORNIA</w:t>
      </w:r>
      <w:r w:rsidR="008C22DC">
        <w:rPr>
          <w:caps/>
        </w:rPr>
        <w:t xml:space="preserve"> </w:t>
      </w:r>
      <w:r w:rsidR="001422F5">
        <w:t>et al</w:t>
      </w:r>
      <w:r w:rsidR="008C22DC">
        <w:rPr>
          <w:caps/>
        </w:rPr>
        <w:t>.</w:t>
      </w:r>
      <w:r w:rsidR="0010258C">
        <w:rPr>
          <w:caps/>
        </w:rPr>
        <w:t>,</w:t>
      </w:r>
    </w:p>
    <w:p w:rsidR="006D74E8" w:rsidRPr="006D74E8" w:rsidP="006D74E8">
      <w:pPr>
        <w:tabs>
          <w:tab w:val="left" w:pos="1440"/>
        </w:tabs>
        <w:spacing w:after="0"/>
        <w:jc w:val="center"/>
      </w:pPr>
      <w:r w:rsidRPr="006D74E8">
        <w:t>Defendant</w:t>
      </w:r>
      <w:r w:rsidR="008C22DC">
        <w:t>s</w:t>
      </w:r>
      <w:r w:rsidRPr="006D74E8">
        <w:t xml:space="preserve"> and </w:t>
      </w:r>
      <w:r>
        <w:t>Respondent</w:t>
      </w:r>
      <w:r w:rsidR="008C22DC">
        <w:t>s</w:t>
      </w:r>
      <w:r w:rsidRPr="006D74E8">
        <w:t>.</w:t>
      </w:r>
    </w:p>
    <w:p w:rsidR="006D74E8" w:rsidRPr="006D74E8" w:rsidP="006D74E8">
      <w:pPr>
        <w:tabs>
          <w:tab w:val="left" w:pos="1440"/>
        </w:tabs>
        <w:spacing w:after="0"/>
        <w:jc w:val="center"/>
        <w:rPr>
          <w:caps/>
        </w:rPr>
      </w:pPr>
    </w:p>
    <w:p w:rsidR="008C22DC" w:rsidRPr="006D74E8" w:rsidP="006D74E8">
      <w:pPr>
        <w:tabs>
          <w:tab w:val="left" w:pos="1440"/>
        </w:tabs>
        <w:spacing w:after="0"/>
        <w:jc w:val="center"/>
      </w:pPr>
      <w:r w:rsidRPr="00AF67F3">
        <w:t>S247266</w:t>
      </w:r>
    </w:p>
    <w:p w:rsidR="006D74E8" w:rsidRPr="006D74E8" w:rsidP="006D74E8">
      <w:pPr>
        <w:tabs>
          <w:tab w:val="left" w:pos="1440"/>
        </w:tabs>
        <w:spacing w:after="0"/>
        <w:jc w:val="center"/>
      </w:pPr>
    </w:p>
    <w:p w:rsidR="008C22DC" w:rsidP="006D74E8">
      <w:pPr>
        <w:pBdr>
          <w:bottom w:val="single" w:sz="4" w:space="1" w:color="auto"/>
        </w:pBdr>
        <w:tabs>
          <w:tab w:val="left" w:pos="1440"/>
        </w:tabs>
        <w:spacing w:after="0"/>
        <w:jc w:val="center"/>
      </w:pPr>
      <w:r>
        <w:t>First Appellate District, Division Five</w:t>
      </w:r>
    </w:p>
    <w:p w:rsidR="008C22DC" w:rsidP="006D74E8">
      <w:pPr>
        <w:pBdr>
          <w:bottom w:val="single" w:sz="4" w:space="1" w:color="auto"/>
        </w:pBdr>
        <w:tabs>
          <w:tab w:val="left" w:pos="1440"/>
        </w:tabs>
        <w:spacing w:after="0"/>
        <w:jc w:val="center"/>
      </w:pPr>
      <w:r w:rsidRPr="00AF67F3">
        <w:t>A148606</w:t>
      </w:r>
    </w:p>
    <w:p w:rsidR="008C22DC" w:rsidP="006D74E8">
      <w:pPr>
        <w:pBdr>
          <w:bottom w:val="single" w:sz="4" w:space="1" w:color="auto"/>
        </w:pBdr>
        <w:tabs>
          <w:tab w:val="left" w:pos="1440"/>
        </w:tabs>
        <w:spacing w:after="0"/>
        <w:jc w:val="center"/>
      </w:pPr>
    </w:p>
    <w:p w:rsidR="006D74E8" w:rsidRPr="006D74E8" w:rsidP="006D74E8">
      <w:pPr>
        <w:pBdr>
          <w:bottom w:val="single" w:sz="4" w:space="1" w:color="auto"/>
        </w:pBdr>
        <w:tabs>
          <w:tab w:val="left" w:pos="1440"/>
        </w:tabs>
        <w:spacing w:after="0"/>
        <w:jc w:val="center"/>
        <w:rPr>
          <w:caps/>
        </w:rPr>
      </w:pPr>
      <w:r>
        <w:t>Alameda</w:t>
      </w:r>
      <w:r w:rsidRPr="006D74E8">
        <w:t xml:space="preserve"> </w:t>
      </w:r>
      <w:r w:rsidR="001422F5">
        <w:t>County Superior Court</w:t>
      </w:r>
    </w:p>
    <w:p w:rsidR="006D74E8" w:rsidRPr="006D74E8" w:rsidP="006D74E8">
      <w:pPr>
        <w:pBdr>
          <w:bottom w:val="single" w:sz="4" w:space="1" w:color="auto"/>
        </w:pBdr>
        <w:tabs>
          <w:tab w:val="left" w:pos="1440"/>
        </w:tabs>
        <w:spacing w:after="0"/>
        <w:jc w:val="center"/>
      </w:pPr>
      <w:r w:rsidRPr="00AF67F3">
        <w:t>RG11554698</w:t>
      </w:r>
    </w:p>
    <w:p w:rsidR="006D74E8" w:rsidRPr="006D74E8" w:rsidP="006D74E8">
      <w:pPr>
        <w:pBdr>
          <w:bottom w:val="single" w:sz="4" w:space="1" w:color="auto"/>
        </w:pBdr>
        <w:tabs>
          <w:tab w:val="left" w:pos="1440"/>
        </w:tabs>
        <w:spacing w:after="0"/>
        <w:jc w:val="center"/>
        <w:rPr>
          <w:caps/>
        </w:rPr>
      </w:pPr>
    </w:p>
    <w:p w:rsidR="006D74E8" w:rsidRPr="006D74E8" w:rsidP="006D74E8">
      <w:pPr>
        <w:tabs>
          <w:tab w:val="left" w:pos="1440"/>
        </w:tabs>
        <w:spacing w:after="0"/>
        <w:jc w:val="center"/>
        <w:rPr>
          <w:caps/>
        </w:rPr>
      </w:pPr>
    </w:p>
    <w:p w:rsidR="006D74E8" w:rsidRPr="006D74E8" w:rsidP="006D74E8">
      <w:pPr>
        <w:tabs>
          <w:tab w:val="left" w:pos="1440"/>
          <w:tab w:val="left" w:pos="4680"/>
          <w:tab w:val="center" w:pos="7200"/>
        </w:tabs>
        <w:spacing w:after="0"/>
        <w:jc w:val="center"/>
      </w:pPr>
      <w:r>
        <w:t>December 19</w:t>
      </w:r>
      <w:r w:rsidRPr="006D74E8">
        <w:t>, 2019</w:t>
      </w:r>
    </w:p>
    <w:p w:rsidR="006D74E8" w:rsidRPr="006D74E8" w:rsidP="006D74E8">
      <w:pPr>
        <w:tabs>
          <w:tab w:val="left" w:pos="1440"/>
          <w:tab w:val="left" w:pos="4680"/>
          <w:tab w:val="center" w:pos="7200"/>
        </w:tabs>
        <w:spacing w:after="0"/>
        <w:jc w:val="center"/>
      </w:pPr>
    </w:p>
    <w:p w:rsidR="006D74E8" w:rsidRPr="006D74E8" w:rsidP="006D74E8">
      <w:pPr>
        <w:tabs>
          <w:tab w:val="left" w:pos="1440"/>
          <w:tab w:val="left" w:pos="4680"/>
          <w:tab w:val="center" w:pos="7200"/>
        </w:tabs>
        <w:spacing w:after="0"/>
        <w:jc w:val="left"/>
      </w:pPr>
      <w:r>
        <w:t>Justice Liu</w:t>
      </w:r>
      <w:r w:rsidRPr="006D74E8">
        <w:t xml:space="preserve"> authored the opinion of the Court, in which </w:t>
      </w:r>
      <w:r w:rsidRPr="006C01EE" w:rsidR="006C01EE">
        <w:t xml:space="preserve">Chief Justice Cantil-Sakauye and Justices Chin, Corrigan, Cuéllar, Kruger, and Groban </w:t>
      </w:r>
      <w:r w:rsidRPr="006D74E8">
        <w:t>concurred.</w:t>
      </w:r>
    </w:p>
    <w:p w:rsidR="006D74E8" w:rsidRPr="006D74E8" w:rsidP="006D74E8">
      <w:pPr>
        <w:pBdr>
          <w:bottom w:val="single" w:sz="4" w:space="1" w:color="auto"/>
        </w:pBdr>
        <w:tabs>
          <w:tab w:val="left" w:pos="1440"/>
        </w:tabs>
        <w:spacing w:line="480" w:lineRule="atLeast"/>
        <w:jc w:val="left"/>
        <w:rPr>
          <w:caps/>
        </w:rPr>
      </w:pPr>
    </w:p>
    <w:p w:rsidR="006D74E8" w:rsidRPr="006D74E8" w:rsidP="006D74E8">
      <w:pPr>
        <w:tabs>
          <w:tab w:val="left" w:pos="1440"/>
        </w:tabs>
        <w:spacing w:line="480" w:lineRule="atLeast"/>
        <w:ind w:firstLine="720"/>
      </w:pPr>
      <w:bookmarkStart w:id="1" w:name="MarkDocLoc"/>
      <w:bookmarkEnd w:id="1"/>
    </w:p>
    <w:p w:rsidR="003C52E1" w:rsidRPr="0069534B" w:rsidP="0069534B">
      <w:pPr>
        <w:pBdr>
          <w:bottom w:val="single" w:sz="4" w:space="1" w:color="auto"/>
        </w:pBdr>
        <w:jc w:val="left"/>
        <w:rPr>
          <w:spacing w:val="100"/>
        </w:rPr>
        <w:sectPr w:rsidSect="008C22DC">
          <w:headerReference w:type="even" r:id="rId4"/>
          <w:headerReference w:type="default" r:id="rId5"/>
          <w:footerReference w:type="even" r:id="rId6"/>
          <w:footerReference w:type="default" r:id="rId7"/>
          <w:headerReference w:type="first" r:id="rId8"/>
          <w:footerReference w:type="first" r:id="rId9"/>
          <w:pgSz w:w="12240" w:h="15840" w:code="1"/>
          <w:pgMar w:top="1800" w:right="2160" w:bottom="1440" w:left="2160" w:header="720" w:footer="720" w:gutter="0"/>
          <w:cols w:space="720"/>
          <w:titlePg/>
          <w:docGrid w:linePitch="367"/>
        </w:sectPr>
      </w:pPr>
    </w:p>
    <w:p w:rsidR="008C22DC" w:rsidRPr="008C22DC" w:rsidP="00AF67F3">
      <w:pPr>
        <w:jc w:val="center"/>
        <w:rPr>
          <w:rFonts w:cstheme="minorHAnsi"/>
          <w:szCs w:val="26"/>
        </w:rPr>
      </w:pPr>
      <w:r>
        <w:rPr>
          <w:caps/>
        </w:rPr>
        <w:t>CALIFORNIA SCHOOL BOARDS ASSOCIATION</w:t>
      </w:r>
      <w:r w:rsidRPr="008C22DC">
        <w:rPr>
          <w:rFonts w:cstheme="minorHAnsi"/>
          <w:szCs w:val="26"/>
        </w:rPr>
        <w:t xml:space="preserve"> v. </w:t>
      </w:r>
      <w:r>
        <w:t>STATE OF CALIFORNIA</w:t>
      </w:r>
    </w:p>
    <w:p w:rsidR="008C22DC" w:rsidRPr="008C22DC" w:rsidP="00AF67F3">
      <w:pPr>
        <w:jc w:val="center"/>
        <w:rPr>
          <w:rFonts w:cstheme="minorHAnsi"/>
          <w:szCs w:val="26"/>
        </w:rPr>
      </w:pPr>
      <w:r w:rsidRPr="008C22DC">
        <w:rPr>
          <w:rFonts w:cstheme="minorHAnsi"/>
          <w:szCs w:val="26"/>
        </w:rPr>
        <w:t>S2</w:t>
      </w:r>
      <w:r w:rsidR="0091102D">
        <w:rPr>
          <w:rFonts w:cstheme="minorHAnsi"/>
          <w:szCs w:val="26"/>
        </w:rPr>
        <w:t>47266</w:t>
      </w:r>
    </w:p>
    <w:p w:rsidR="00B8718A" w:rsidP="00B8718A">
      <w:pPr>
        <w:ind w:firstLine="720"/>
        <w:jc w:val="center"/>
        <w:rPr>
          <w:rFonts w:cstheme="minorHAnsi"/>
          <w:szCs w:val="26"/>
        </w:rPr>
      </w:pPr>
    </w:p>
    <w:p w:rsidR="00B8718A" w:rsidP="003029B6">
      <w:pPr>
        <w:jc w:val="center"/>
        <w:rPr>
          <w:rFonts w:cstheme="minorHAnsi"/>
          <w:szCs w:val="26"/>
        </w:rPr>
      </w:pPr>
      <w:r>
        <w:rPr>
          <w:rFonts w:cstheme="minorHAnsi"/>
          <w:szCs w:val="26"/>
        </w:rPr>
        <w:t>Opinion of the Court by Liu, J.</w:t>
      </w:r>
    </w:p>
    <w:p w:rsidR="008C22DC" w:rsidP="008C22DC">
      <w:pPr>
        <w:ind w:firstLine="720"/>
        <w:jc w:val="center"/>
        <w:rPr>
          <w:rFonts w:cstheme="minorHAnsi"/>
          <w:szCs w:val="26"/>
        </w:rPr>
      </w:pPr>
    </w:p>
    <w:p w:rsidR="008C22DC" w:rsidP="008C22DC">
      <w:pPr>
        <w:ind w:firstLine="720"/>
        <w:jc w:val="center"/>
        <w:rPr>
          <w:rFonts w:cstheme="minorHAnsi"/>
          <w:szCs w:val="26"/>
        </w:rPr>
      </w:pPr>
    </w:p>
    <w:p w:rsidR="007E58E8" w:rsidRPr="003029B6" w:rsidP="00183D54">
      <w:pPr>
        <w:ind w:firstLine="720"/>
        <w:rPr>
          <w:rFonts w:cstheme="minorHAnsi"/>
          <w:szCs w:val="26"/>
        </w:rPr>
      </w:pPr>
      <w:r>
        <w:rPr>
          <w:rFonts w:cstheme="minorHAnsi"/>
          <w:szCs w:val="26"/>
        </w:rPr>
        <w:t>In 2010, during a period of economic recession, t</w:t>
      </w:r>
      <w:r w:rsidR="00625B72">
        <w:rPr>
          <w:rFonts w:cstheme="minorHAnsi"/>
          <w:szCs w:val="26"/>
        </w:rPr>
        <w:t xml:space="preserve">he Legislature enacted two </w:t>
      </w:r>
      <w:r w:rsidRPr="00764185" w:rsidR="00B8718A">
        <w:rPr>
          <w:rFonts w:cstheme="minorHAnsi"/>
          <w:szCs w:val="26"/>
        </w:rPr>
        <w:t>statutes requir</w:t>
      </w:r>
      <w:r w:rsidR="00625B72">
        <w:rPr>
          <w:rFonts w:cstheme="minorHAnsi"/>
          <w:szCs w:val="26"/>
        </w:rPr>
        <w:t xml:space="preserve">ing a portion of </w:t>
      </w:r>
      <w:r w:rsidRPr="00764185" w:rsidR="00B8718A">
        <w:rPr>
          <w:rFonts w:cstheme="minorHAnsi"/>
          <w:szCs w:val="26"/>
        </w:rPr>
        <w:t xml:space="preserve">state funding </w:t>
      </w:r>
      <w:r w:rsidR="005311AB">
        <w:rPr>
          <w:rFonts w:cstheme="minorHAnsi"/>
          <w:szCs w:val="26"/>
        </w:rPr>
        <w:t>provided annually to</w:t>
      </w:r>
      <w:r w:rsidRPr="00764185" w:rsidR="00B8718A">
        <w:rPr>
          <w:rFonts w:cstheme="minorHAnsi"/>
          <w:szCs w:val="26"/>
        </w:rPr>
        <w:t xml:space="preserve"> local education agencies to be used</w:t>
      </w:r>
      <w:r w:rsidR="005311AB">
        <w:rPr>
          <w:rFonts w:cstheme="minorHAnsi"/>
          <w:szCs w:val="26"/>
        </w:rPr>
        <w:t xml:space="preserve"> prospectively</w:t>
      </w:r>
      <w:r w:rsidRPr="00764185" w:rsidR="00B8718A">
        <w:rPr>
          <w:rFonts w:cstheme="minorHAnsi"/>
          <w:szCs w:val="26"/>
        </w:rPr>
        <w:t xml:space="preserve"> as “offsetting revenues” under Government Code section 17557, subdivision (d)(2)(B) to satisfy two </w:t>
      </w:r>
      <w:r w:rsidR="004D4121">
        <w:rPr>
          <w:rFonts w:cstheme="minorHAnsi"/>
          <w:szCs w:val="26"/>
        </w:rPr>
        <w:t xml:space="preserve">existing state </w:t>
      </w:r>
      <w:r w:rsidRPr="00764185" w:rsidR="00B8718A">
        <w:rPr>
          <w:rFonts w:cstheme="minorHAnsi"/>
          <w:szCs w:val="26"/>
        </w:rPr>
        <w:t>reimbursement mandates</w:t>
      </w:r>
      <w:r w:rsidR="005311AB">
        <w:rPr>
          <w:rFonts w:cstheme="minorHAnsi"/>
          <w:szCs w:val="26"/>
        </w:rPr>
        <w:t xml:space="preserve">. </w:t>
      </w:r>
      <w:r w:rsidRPr="00764185" w:rsidR="00B8718A">
        <w:rPr>
          <w:rFonts w:cstheme="minorHAnsi"/>
          <w:szCs w:val="26"/>
        </w:rPr>
        <w:t xml:space="preserve"> (Ed. Code</w:t>
      </w:r>
      <w:r w:rsidR="00AD5BC6">
        <w:rPr>
          <w:rFonts w:cstheme="minorHAnsi"/>
          <w:szCs w:val="26"/>
        </w:rPr>
        <w:t>,</w:t>
      </w:r>
      <w:r w:rsidRPr="00764185" w:rsidR="00B8718A">
        <w:rPr>
          <w:rFonts w:cstheme="minorHAnsi"/>
          <w:szCs w:val="26"/>
        </w:rPr>
        <w:t xml:space="preserve"> §§ 42238.24 [Graduation </w:t>
      </w:r>
      <w:r w:rsidR="004D4121">
        <w:rPr>
          <w:rFonts w:cstheme="minorHAnsi"/>
          <w:szCs w:val="26"/>
        </w:rPr>
        <w:t>R</w:t>
      </w:r>
      <w:r w:rsidR="00B8718A">
        <w:rPr>
          <w:rFonts w:cstheme="minorHAnsi"/>
          <w:szCs w:val="26"/>
        </w:rPr>
        <w:t>e</w:t>
      </w:r>
      <w:r w:rsidRPr="003029B6" w:rsidR="00402EE8">
        <w:rPr>
          <w:rFonts w:cstheme="minorHAnsi"/>
          <w:szCs w:val="26"/>
        </w:rPr>
        <w:t>quirements]</w:t>
      </w:r>
      <w:r w:rsidRPr="003029B6" w:rsidR="00842691">
        <w:rPr>
          <w:rFonts w:cstheme="minorHAnsi"/>
          <w:szCs w:val="26"/>
        </w:rPr>
        <w:t>,</w:t>
      </w:r>
      <w:r w:rsidRPr="003029B6" w:rsidR="00A07208">
        <w:rPr>
          <w:rFonts w:cstheme="minorHAnsi"/>
          <w:szCs w:val="26"/>
        </w:rPr>
        <w:t xml:space="preserve"> </w:t>
      </w:r>
      <w:r w:rsidRPr="003029B6" w:rsidR="00402EE8">
        <w:rPr>
          <w:rFonts w:cstheme="minorHAnsi"/>
          <w:szCs w:val="26"/>
        </w:rPr>
        <w:t>56523, subd</w:t>
      </w:r>
      <w:r w:rsidRPr="003029B6" w:rsidR="00A07208">
        <w:rPr>
          <w:rFonts w:cstheme="minorHAnsi"/>
          <w:szCs w:val="26"/>
        </w:rPr>
        <w:t>.</w:t>
      </w:r>
      <w:r w:rsidR="00EE6D18">
        <w:rPr>
          <w:rFonts w:cstheme="minorHAnsi"/>
          <w:szCs w:val="26"/>
        </w:rPr>
        <w:t> </w:t>
      </w:r>
      <w:r w:rsidRPr="003029B6" w:rsidR="00402EE8">
        <w:rPr>
          <w:rFonts w:cstheme="minorHAnsi"/>
          <w:szCs w:val="26"/>
        </w:rPr>
        <w:t>(f) [Behavioral Intervention Plans].</w:t>
      </w:r>
      <w:r w:rsidR="005311AB">
        <w:rPr>
          <w:rFonts w:cstheme="minorHAnsi"/>
          <w:szCs w:val="26"/>
        </w:rPr>
        <w:t>)</w:t>
      </w:r>
      <w:r w:rsidRPr="003029B6" w:rsidR="00402EE8">
        <w:rPr>
          <w:rFonts w:cstheme="minorHAnsi"/>
          <w:szCs w:val="26"/>
        </w:rPr>
        <w:t xml:space="preserve">  </w:t>
      </w:r>
      <w:r w:rsidR="00EE6D18">
        <w:rPr>
          <w:rFonts w:cstheme="minorHAnsi"/>
          <w:szCs w:val="26"/>
        </w:rPr>
        <w:t>T</w:t>
      </w:r>
      <w:r w:rsidR="0067356A">
        <w:rPr>
          <w:rFonts w:cstheme="minorHAnsi"/>
          <w:szCs w:val="26"/>
        </w:rPr>
        <w:t xml:space="preserve">hese statutes </w:t>
      </w:r>
      <w:r w:rsidRPr="003029B6" w:rsidR="0067356A">
        <w:rPr>
          <w:rFonts w:cstheme="minorHAnsi"/>
          <w:szCs w:val="26"/>
        </w:rPr>
        <w:t>designat</w:t>
      </w:r>
      <w:r w:rsidR="0067356A">
        <w:rPr>
          <w:rFonts w:cstheme="minorHAnsi"/>
          <w:szCs w:val="26"/>
        </w:rPr>
        <w:t>e</w:t>
      </w:r>
      <w:r w:rsidRPr="003029B6" w:rsidR="0067356A">
        <w:rPr>
          <w:rFonts w:cstheme="minorHAnsi"/>
          <w:szCs w:val="26"/>
        </w:rPr>
        <w:t xml:space="preserve"> </w:t>
      </w:r>
      <w:r w:rsidR="00623AD1">
        <w:rPr>
          <w:rFonts w:cstheme="minorHAnsi"/>
          <w:szCs w:val="26"/>
        </w:rPr>
        <w:t xml:space="preserve">previously </w:t>
      </w:r>
      <w:r w:rsidR="00736A56">
        <w:rPr>
          <w:rFonts w:cstheme="minorHAnsi"/>
          <w:szCs w:val="26"/>
        </w:rPr>
        <w:t>non-mandate</w:t>
      </w:r>
      <w:r w:rsidRPr="003029B6" w:rsidR="00736A56">
        <w:rPr>
          <w:rFonts w:cstheme="minorHAnsi"/>
          <w:szCs w:val="26"/>
        </w:rPr>
        <w:t xml:space="preserve"> </w:t>
      </w:r>
      <w:r w:rsidR="0067356A">
        <w:rPr>
          <w:rFonts w:cstheme="minorHAnsi"/>
          <w:szCs w:val="26"/>
        </w:rPr>
        <w:t>education</w:t>
      </w:r>
      <w:r w:rsidRPr="003029B6" w:rsidR="0067356A">
        <w:rPr>
          <w:rFonts w:cstheme="minorHAnsi"/>
          <w:szCs w:val="26"/>
        </w:rPr>
        <w:t xml:space="preserve"> funding </w:t>
      </w:r>
      <w:r w:rsidR="0067356A">
        <w:rPr>
          <w:rFonts w:cstheme="minorHAnsi"/>
          <w:szCs w:val="26"/>
        </w:rPr>
        <w:t>as restricted funding</w:t>
      </w:r>
      <w:r w:rsidRPr="003029B6" w:rsidR="0067356A">
        <w:rPr>
          <w:rFonts w:cstheme="minorHAnsi"/>
          <w:szCs w:val="26"/>
        </w:rPr>
        <w:t xml:space="preserve"> </w:t>
      </w:r>
      <w:r w:rsidR="00623AD1">
        <w:rPr>
          <w:rFonts w:cstheme="minorHAnsi"/>
          <w:szCs w:val="26"/>
        </w:rPr>
        <w:t xml:space="preserve">at the start of the next fiscal year </w:t>
      </w:r>
      <w:r w:rsidRPr="003029B6" w:rsidR="0067356A">
        <w:rPr>
          <w:rFonts w:cstheme="minorHAnsi"/>
          <w:szCs w:val="26"/>
        </w:rPr>
        <w:t xml:space="preserve">to satisfy </w:t>
      </w:r>
      <w:r w:rsidR="0067356A">
        <w:rPr>
          <w:rFonts w:cstheme="minorHAnsi"/>
          <w:szCs w:val="26"/>
        </w:rPr>
        <w:t>the state’s obligation to reimburse school districts</w:t>
      </w:r>
      <w:r w:rsidRPr="003029B6" w:rsidR="0067356A">
        <w:rPr>
          <w:rFonts w:cstheme="minorHAnsi"/>
          <w:szCs w:val="26"/>
        </w:rPr>
        <w:t xml:space="preserve"> for </w:t>
      </w:r>
      <w:r w:rsidR="0067356A">
        <w:rPr>
          <w:rFonts w:cstheme="minorHAnsi"/>
          <w:szCs w:val="26"/>
        </w:rPr>
        <w:t xml:space="preserve">these two </w:t>
      </w:r>
      <w:r w:rsidRPr="003029B6" w:rsidR="0067356A">
        <w:rPr>
          <w:rFonts w:cstheme="minorHAnsi"/>
          <w:szCs w:val="26"/>
        </w:rPr>
        <w:t>mandates.</w:t>
      </w:r>
      <w:r w:rsidR="0067356A">
        <w:rPr>
          <w:rFonts w:cstheme="minorHAnsi"/>
          <w:szCs w:val="26"/>
        </w:rPr>
        <w:t xml:space="preserve">  </w:t>
      </w:r>
      <w:r w:rsidRPr="003029B6" w:rsidR="00915049">
        <w:rPr>
          <w:rFonts w:cstheme="minorHAnsi"/>
          <w:szCs w:val="26"/>
        </w:rPr>
        <w:t xml:space="preserve">The question is whether </w:t>
      </w:r>
      <w:r w:rsidR="004D4121">
        <w:rPr>
          <w:rFonts w:cstheme="minorHAnsi"/>
          <w:szCs w:val="26"/>
        </w:rPr>
        <w:t>the statutes</w:t>
      </w:r>
      <w:r w:rsidRPr="003029B6" w:rsidR="00915049">
        <w:rPr>
          <w:rFonts w:cstheme="minorHAnsi"/>
          <w:szCs w:val="26"/>
        </w:rPr>
        <w:t xml:space="preserve"> </w:t>
      </w:r>
      <w:r w:rsidR="004D4121">
        <w:rPr>
          <w:rFonts w:cstheme="minorHAnsi"/>
          <w:szCs w:val="26"/>
        </w:rPr>
        <w:t>on their fac</w:t>
      </w:r>
      <w:r w:rsidR="00183D54">
        <w:rPr>
          <w:rFonts w:cstheme="minorHAnsi"/>
          <w:szCs w:val="26"/>
        </w:rPr>
        <w:t>e</w:t>
      </w:r>
      <w:r w:rsidR="004D4121">
        <w:rPr>
          <w:rFonts w:cstheme="minorHAnsi"/>
          <w:szCs w:val="26"/>
        </w:rPr>
        <w:t xml:space="preserve"> </w:t>
      </w:r>
      <w:r w:rsidRPr="003029B6" w:rsidR="00915049">
        <w:rPr>
          <w:rFonts w:cstheme="minorHAnsi"/>
          <w:szCs w:val="26"/>
        </w:rPr>
        <w:t xml:space="preserve">violate the </w:t>
      </w:r>
      <w:r w:rsidR="00F346A5">
        <w:rPr>
          <w:rFonts w:cstheme="minorHAnsi"/>
          <w:szCs w:val="26"/>
        </w:rPr>
        <w:t xml:space="preserve">California </w:t>
      </w:r>
      <w:r w:rsidRPr="003029B6" w:rsidR="00915049">
        <w:rPr>
          <w:rFonts w:cstheme="minorHAnsi"/>
          <w:szCs w:val="26"/>
        </w:rPr>
        <w:t>Constitution’s mandate reimbursement requirement (Cal. Const.</w:t>
      </w:r>
      <w:r w:rsidR="00CE082D">
        <w:rPr>
          <w:rFonts w:cstheme="minorHAnsi"/>
          <w:szCs w:val="26"/>
        </w:rPr>
        <w:t>,</w:t>
      </w:r>
      <w:r w:rsidRPr="008E7213" w:rsidR="00915049">
        <w:t xml:space="preserve"> art. </w:t>
      </w:r>
      <w:r w:rsidRPr="003029B6" w:rsidR="00915049">
        <w:rPr>
          <w:rFonts w:cstheme="minorHAnsi"/>
          <w:szCs w:val="26"/>
        </w:rPr>
        <w:t>XIII</w:t>
      </w:r>
      <w:r w:rsidR="0067356A">
        <w:rPr>
          <w:rFonts w:cstheme="minorHAnsi"/>
          <w:szCs w:val="26"/>
        </w:rPr>
        <w:t> </w:t>
      </w:r>
      <w:r w:rsidRPr="003029B6" w:rsidR="00915049">
        <w:rPr>
          <w:rFonts w:cstheme="minorHAnsi"/>
          <w:szCs w:val="26"/>
        </w:rPr>
        <w:t xml:space="preserve">B, § 6) or </w:t>
      </w:r>
      <w:r w:rsidR="00625B72">
        <w:rPr>
          <w:rFonts w:cstheme="minorHAnsi"/>
          <w:szCs w:val="26"/>
        </w:rPr>
        <w:t xml:space="preserve">the </w:t>
      </w:r>
      <w:r w:rsidRPr="003029B6" w:rsidR="00915049">
        <w:rPr>
          <w:rFonts w:cstheme="minorHAnsi"/>
          <w:szCs w:val="26"/>
        </w:rPr>
        <w:t>separation of powers (Cal. Const.</w:t>
      </w:r>
      <w:r w:rsidR="00CE082D">
        <w:rPr>
          <w:rFonts w:cstheme="minorHAnsi"/>
          <w:szCs w:val="26"/>
        </w:rPr>
        <w:t>,</w:t>
      </w:r>
      <w:r w:rsidRPr="008E7213" w:rsidR="00915049">
        <w:t xml:space="preserve"> art. </w:t>
      </w:r>
      <w:r w:rsidRPr="003029B6" w:rsidR="00915049">
        <w:rPr>
          <w:rFonts w:cstheme="minorHAnsi"/>
          <w:szCs w:val="26"/>
        </w:rPr>
        <w:t>III, § 3)</w:t>
      </w:r>
      <w:r w:rsidR="0067356A">
        <w:rPr>
          <w:rFonts w:cstheme="minorHAnsi"/>
          <w:szCs w:val="26"/>
        </w:rPr>
        <w:t>.</w:t>
      </w:r>
    </w:p>
    <w:p w:rsidR="00915049" w:rsidRPr="003029B6" w:rsidP="0067356A">
      <w:pPr>
        <w:ind w:firstLine="720"/>
        <w:rPr>
          <w:rFonts w:cstheme="minorHAnsi"/>
          <w:szCs w:val="26"/>
        </w:rPr>
      </w:pPr>
      <w:r w:rsidRPr="003029B6">
        <w:rPr>
          <w:rFonts w:cstheme="minorHAnsi"/>
          <w:szCs w:val="26"/>
        </w:rPr>
        <w:t xml:space="preserve">We hold, in agreement with the Court of Appeal, that </w:t>
      </w:r>
      <w:r w:rsidRPr="003029B6" w:rsidR="007E58E8">
        <w:rPr>
          <w:rFonts w:cstheme="minorHAnsi"/>
          <w:szCs w:val="26"/>
        </w:rPr>
        <w:t xml:space="preserve">the method </w:t>
      </w:r>
      <w:r w:rsidR="0067356A">
        <w:rPr>
          <w:rFonts w:cstheme="minorHAnsi"/>
          <w:szCs w:val="26"/>
        </w:rPr>
        <w:t xml:space="preserve">chosen by </w:t>
      </w:r>
      <w:r w:rsidRPr="003029B6" w:rsidR="007E58E8">
        <w:rPr>
          <w:rFonts w:cstheme="minorHAnsi"/>
          <w:szCs w:val="26"/>
        </w:rPr>
        <w:t xml:space="preserve">the Legislature to pay for the two mandates does not </w:t>
      </w:r>
      <w:r w:rsidR="0067356A">
        <w:rPr>
          <w:rFonts w:cstheme="minorHAnsi"/>
          <w:szCs w:val="26"/>
        </w:rPr>
        <w:t xml:space="preserve">on its face </w:t>
      </w:r>
      <w:r w:rsidRPr="003029B6" w:rsidR="007E58E8">
        <w:rPr>
          <w:rFonts w:cstheme="minorHAnsi"/>
          <w:szCs w:val="26"/>
        </w:rPr>
        <w:t xml:space="preserve">violate the </w:t>
      </w:r>
      <w:r w:rsidR="0067356A">
        <w:rPr>
          <w:rFonts w:cstheme="minorHAnsi"/>
          <w:szCs w:val="26"/>
        </w:rPr>
        <w:t xml:space="preserve">state </w:t>
      </w:r>
      <w:r w:rsidR="00AD5BC6">
        <w:rPr>
          <w:rFonts w:cstheme="minorHAnsi"/>
          <w:szCs w:val="26"/>
        </w:rPr>
        <w:t>C</w:t>
      </w:r>
      <w:r w:rsidRPr="003029B6" w:rsidR="007E58E8">
        <w:rPr>
          <w:rFonts w:cstheme="minorHAnsi"/>
          <w:szCs w:val="26"/>
        </w:rPr>
        <w:t>onstitution</w:t>
      </w:r>
      <w:r w:rsidRPr="003029B6">
        <w:rPr>
          <w:rFonts w:cstheme="minorHAnsi"/>
          <w:szCs w:val="26"/>
        </w:rPr>
        <w:t xml:space="preserve">.  </w:t>
      </w:r>
      <w:r w:rsidR="00AB751F">
        <w:rPr>
          <w:rFonts w:cstheme="minorHAnsi"/>
          <w:szCs w:val="26"/>
        </w:rPr>
        <w:t xml:space="preserve">The </w:t>
      </w:r>
      <w:r w:rsidRPr="003029B6">
        <w:rPr>
          <w:rFonts w:cstheme="minorHAnsi"/>
          <w:szCs w:val="26"/>
        </w:rPr>
        <w:t xml:space="preserve">Legislature has broad authority to determine how </w:t>
      </w:r>
      <w:r w:rsidRPr="003029B6" w:rsidR="00124E5B">
        <w:rPr>
          <w:rFonts w:cstheme="minorHAnsi"/>
          <w:szCs w:val="26"/>
        </w:rPr>
        <w:t>it will</w:t>
      </w:r>
      <w:r w:rsidRPr="003029B6">
        <w:rPr>
          <w:rFonts w:cstheme="minorHAnsi"/>
          <w:szCs w:val="26"/>
        </w:rPr>
        <w:t xml:space="preserve"> pay </w:t>
      </w:r>
      <w:r w:rsidRPr="003029B6" w:rsidR="00124E5B">
        <w:rPr>
          <w:rFonts w:cstheme="minorHAnsi"/>
          <w:szCs w:val="26"/>
        </w:rPr>
        <w:t>for existing mandates</w:t>
      </w:r>
      <w:r w:rsidRPr="003029B6">
        <w:rPr>
          <w:rFonts w:cstheme="minorHAnsi"/>
          <w:szCs w:val="26"/>
        </w:rPr>
        <w:t>, and neither article XIII</w:t>
      </w:r>
      <w:r w:rsidR="0067356A">
        <w:rPr>
          <w:rFonts w:cstheme="minorHAnsi"/>
          <w:szCs w:val="26"/>
        </w:rPr>
        <w:t> </w:t>
      </w:r>
      <w:r w:rsidRPr="003029B6">
        <w:rPr>
          <w:rFonts w:cstheme="minorHAnsi"/>
          <w:szCs w:val="26"/>
        </w:rPr>
        <w:t>B, section 6</w:t>
      </w:r>
      <w:r w:rsidR="00AD5BC6">
        <w:rPr>
          <w:rFonts w:cstheme="minorHAnsi"/>
          <w:szCs w:val="26"/>
        </w:rPr>
        <w:t xml:space="preserve"> of the Constitution</w:t>
      </w:r>
      <w:r w:rsidR="00FE2EDD">
        <w:rPr>
          <w:rFonts w:cstheme="minorHAnsi"/>
          <w:szCs w:val="26"/>
        </w:rPr>
        <w:t xml:space="preserve"> </w:t>
      </w:r>
      <w:r w:rsidRPr="003029B6">
        <w:rPr>
          <w:rFonts w:cstheme="minorHAnsi"/>
          <w:szCs w:val="26"/>
        </w:rPr>
        <w:t xml:space="preserve">nor the separation of powers dictates that additional revenue is the only way the Legislature can satisfy </w:t>
      </w:r>
      <w:r w:rsidRPr="003029B6" w:rsidR="008F6F6E">
        <w:rPr>
          <w:rFonts w:cstheme="minorHAnsi"/>
          <w:szCs w:val="26"/>
        </w:rPr>
        <w:t>its mandate obligations</w:t>
      </w:r>
      <w:r w:rsidRPr="003029B6">
        <w:rPr>
          <w:rFonts w:cstheme="minorHAnsi"/>
          <w:szCs w:val="26"/>
        </w:rPr>
        <w:t>.</w:t>
      </w:r>
      <w:r w:rsidRPr="003029B6" w:rsidR="007E58E8">
        <w:rPr>
          <w:rFonts w:cstheme="minorHAnsi"/>
          <w:szCs w:val="26"/>
        </w:rPr>
        <w:t xml:space="preserve">  </w:t>
      </w:r>
      <w:r w:rsidR="0067356A">
        <w:rPr>
          <w:rFonts w:cstheme="minorHAnsi"/>
          <w:szCs w:val="26"/>
        </w:rPr>
        <w:t xml:space="preserve">Because this case involves a facial </w:t>
      </w:r>
      <w:r w:rsidR="0067356A">
        <w:rPr>
          <w:rFonts w:cstheme="minorHAnsi"/>
          <w:szCs w:val="26"/>
        </w:rPr>
        <w:t xml:space="preserve">challenge, </w:t>
      </w:r>
      <w:r w:rsidRPr="003029B6" w:rsidR="007E58E8">
        <w:rPr>
          <w:rFonts w:cstheme="minorHAnsi"/>
          <w:szCs w:val="26"/>
        </w:rPr>
        <w:t xml:space="preserve">we </w:t>
      </w:r>
      <w:r w:rsidR="00826623">
        <w:rPr>
          <w:rFonts w:cstheme="minorHAnsi"/>
          <w:szCs w:val="26"/>
        </w:rPr>
        <w:t xml:space="preserve">have no occasion to consider the validity of the statutes as applied to a school </w:t>
      </w:r>
      <w:r w:rsidRPr="003029B6" w:rsidR="007E58E8">
        <w:rPr>
          <w:rFonts w:cstheme="minorHAnsi"/>
          <w:szCs w:val="26"/>
        </w:rPr>
        <w:t xml:space="preserve">district </w:t>
      </w:r>
      <w:r w:rsidR="00826623">
        <w:rPr>
          <w:rFonts w:cstheme="minorHAnsi"/>
          <w:szCs w:val="26"/>
        </w:rPr>
        <w:t xml:space="preserve">that claims its </w:t>
      </w:r>
      <w:r w:rsidRPr="003029B6" w:rsidR="007E58E8">
        <w:rPr>
          <w:rFonts w:cstheme="minorHAnsi"/>
          <w:szCs w:val="26"/>
        </w:rPr>
        <w:t>mandate costs exceed the state funding designated to pay for those costs.</w:t>
      </w:r>
    </w:p>
    <w:p w:rsidR="008C4E02" w:rsidRPr="003029B6" w:rsidP="00183D54">
      <w:pPr>
        <w:keepNext/>
        <w:jc w:val="center"/>
        <w:rPr>
          <w:rFonts w:cstheme="minorHAnsi"/>
          <w:b/>
          <w:szCs w:val="26"/>
        </w:rPr>
      </w:pPr>
      <w:r w:rsidRPr="003029B6">
        <w:rPr>
          <w:rFonts w:cstheme="minorHAnsi"/>
          <w:b/>
          <w:szCs w:val="26"/>
        </w:rPr>
        <w:t>I.</w:t>
      </w:r>
    </w:p>
    <w:p w:rsidR="007D2C2B" w:rsidRPr="003029B6" w:rsidP="00183D54">
      <w:pPr>
        <w:ind w:firstLine="720"/>
        <w:rPr>
          <w:rFonts w:cstheme="minorHAnsi"/>
          <w:szCs w:val="26"/>
        </w:rPr>
      </w:pPr>
      <w:r w:rsidRPr="003029B6">
        <w:rPr>
          <w:rFonts w:cstheme="minorHAnsi"/>
          <w:szCs w:val="26"/>
        </w:rPr>
        <w:t xml:space="preserve">We begin </w:t>
      </w:r>
      <w:r w:rsidRPr="003029B6">
        <w:rPr>
          <w:rFonts w:cstheme="minorHAnsi"/>
          <w:szCs w:val="26"/>
        </w:rPr>
        <w:t>with an overview of the law governing reimbursement for state mandates and discuss the two mandates at issue in this case.</w:t>
      </w:r>
    </w:p>
    <w:p w:rsidR="007D2C2B" w:rsidRPr="003029B6" w:rsidP="00183D54">
      <w:pPr>
        <w:keepNext/>
        <w:jc w:val="center"/>
        <w:rPr>
          <w:rFonts w:cstheme="minorHAnsi"/>
          <w:b/>
          <w:szCs w:val="26"/>
        </w:rPr>
      </w:pPr>
      <w:r w:rsidRPr="003029B6">
        <w:rPr>
          <w:rFonts w:cstheme="minorHAnsi"/>
          <w:b/>
          <w:szCs w:val="26"/>
        </w:rPr>
        <w:t>A.</w:t>
      </w:r>
    </w:p>
    <w:p w:rsidR="009B18D9" w:rsidRPr="003029B6" w:rsidP="00183D54">
      <w:pPr>
        <w:ind w:firstLine="720"/>
        <w:rPr>
          <w:rFonts w:cstheme="minorHAnsi"/>
          <w:szCs w:val="26"/>
        </w:rPr>
      </w:pPr>
      <w:r w:rsidRPr="003029B6">
        <w:rPr>
          <w:rFonts w:cstheme="minorHAnsi"/>
          <w:szCs w:val="26"/>
        </w:rPr>
        <w:t>Enacted by initiative in 1979, a</w:t>
      </w:r>
      <w:r w:rsidRPr="003029B6" w:rsidR="008C4E02">
        <w:rPr>
          <w:rFonts w:cstheme="minorHAnsi"/>
          <w:szCs w:val="26"/>
        </w:rPr>
        <w:t>rticle XIII</w:t>
      </w:r>
      <w:r w:rsidR="00826623">
        <w:rPr>
          <w:rFonts w:cstheme="minorHAnsi"/>
          <w:szCs w:val="26"/>
        </w:rPr>
        <w:t> </w:t>
      </w:r>
      <w:r w:rsidRPr="003029B6" w:rsidR="008C4E02">
        <w:rPr>
          <w:rFonts w:cstheme="minorHAnsi"/>
          <w:szCs w:val="26"/>
        </w:rPr>
        <w:t xml:space="preserve">B, section 6, subdivision (a) of the </w:t>
      </w:r>
      <w:r w:rsidR="00826623">
        <w:rPr>
          <w:rFonts w:cstheme="minorHAnsi"/>
          <w:szCs w:val="26"/>
        </w:rPr>
        <w:t xml:space="preserve">California </w:t>
      </w:r>
      <w:r w:rsidRPr="003029B6" w:rsidR="008C4E02">
        <w:rPr>
          <w:rFonts w:cstheme="minorHAnsi"/>
          <w:szCs w:val="26"/>
        </w:rPr>
        <w:t xml:space="preserve">Constitution </w:t>
      </w:r>
      <w:r w:rsidRPr="003029B6" w:rsidR="00CF400E">
        <w:rPr>
          <w:rFonts w:cstheme="minorHAnsi"/>
          <w:szCs w:val="26"/>
        </w:rPr>
        <w:t>says:</w:t>
      </w:r>
      <w:r w:rsidRPr="003029B6" w:rsidR="008C4E02">
        <w:rPr>
          <w:rFonts w:cstheme="minorHAnsi"/>
          <w:szCs w:val="26"/>
        </w:rPr>
        <w:t xml:space="preserve"> </w:t>
      </w:r>
      <w:r w:rsidRPr="003029B6" w:rsidR="00CF400E">
        <w:rPr>
          <w:rFonts w:cstheme="minorHAnsi"/>
          <w:szCs w:val="26"/>
        </w:rPr>
        <w:t xml:space="preserve"> </w:t>
      </w:r>
      <w:r w:rsidRPr="003029B6" w:rsidR="008C4E02">
        <w:rPr>
          <w:rFonts w:cstheme="minorHAnsi"/>
          <w:szCs w:val="26"/>
        </w:rPr>
        <w:t>“Whenever the Legislature or any state agency mandates a new program or higher level of service on any local government, the State shall provide a subvention of funds to reimburse that local government for the costs of the program or increased level of service,”</w:t>
      </w:r>
      <w:r w:rsidRPr="003029B6" w:rsidR="00520BE6">
        <w:rPr>
          <w:rFonts w:cstheme="minorHAnsi"/>
          <w:szCs w:val="26"/>
        </w:rPr>
        <w:t xml:space="preserve"> </w:t>
      </w:r>
      <w:r w:rsidRPr="0037575B" w:rsidR="00FD64D0">
        <w:rPr>
          <w:rFonts w:cstheme="minorHAnsi"/>
          <w:szCs w:val="26"/>
        </w:rPr>
        <w:t>with</w:t>
      </w:r>
      <w:r w:rsidRPr="003029B6" w:rsidR="00520BE6">
        <w:rPr>
          <w:rFonts w:cstheme="minorHAnsi"/>
          <w:szCs w:val="26"/>
        </w:rPr>
        <w:t xml:space="preserve"> certain </w:t>
      </w:r>
      <w:r w:rsidRPr="0037575B" w:rsidR="00FD64D0">
        <w:rPr>
          <w:rFonts w:cstheme="minorHAnsi"/>
          <w:szCs w:val="26"/>
        </w:rPr>
        <w:t>exceptions not relevant here.</w:t>
      </w:r>
      <w:r w:rsidRPr="003029B6" w:rsidR="008C4E02">
        <w:rPr>
          <w:rFonts w:cstheme="minorHAnsi"/>
          <w:szCs w:val="26"/>
        </w:rPr>
        <w:t xml:space="preserve">  </w:t>
      </w:r>
      <w:r w:rsidRPr="003029B6" w:rsidR="00692CFF">
        <w:rPr>
          <w:rFonts w:cstheme="minorHAnsi"/>
          <w:szCs w:val="26"/>
        </w:rPr>
        <w:t xml:space="preserve">(Ballot Pamp., </w:t>
      </w:r>
      <w:r w:rsidR="00B367D6">
        <w:rPr>
          <w:rFonts w:cstheme="minorHAnsi"/>
          <w:szCs w:val="26"/>
        </w:rPr>
        <w:t>Special</w:t>
      </w:r>
      <w:r w:rsidRPr="003029B6" w:rsidR="00692CFF">
        <w:rPr>
          <w:rFonts w:cstheme="minorHAnsi"/>
          <w:szCs w:val="26"/>
        </w:rPr>
        <w:t xml:space="preserve"> Elec. (Nov. 6, 1979),</w:t>
      </w:r>
      <w:r w:rsidR="00B367D6">
        <w:rPr>
          <w:rFonts w:cstheme="minorHAnsi"/>
          <w:szCs w:val="26"/>
        </w:rPr>
        <w:t xml:space="preserve"> text of</w:t>
      </w:r>
      <w:r w:rsidRPr="003029B6" w:rsidR="00692CFF">
        <w:rPr>
          <w:rFonts w:cstheme="minorHAnsi"/>
          <w:szCs w:val="26"/>
        </w:rPr>
        <w:t xml:space="preserve"> Prop. 4, p.</w:t>
      </w:r>
      <w:r w:rsidRPr="003029B6" w:rsidR="00F3686A">
        <w:rPr>
          <w:rFonts w:cstheme="minorHAnsi"/>
          <w:szCs w:val="26"/>
        </w:rPr>
        <w:t> </w:t>
      </w:r>
      <w:r w:rsidRPr="003029B6" w:rsidR="00692CFF">
        <w:rPr>
          <w:rFonts w:cstheme="minorHAnsi"/>
          <w:szCs w:val="26"/>
        </w:rPr>
        <w:t>17</w:t>
      </w:r>
      <w:r w:rsidRPr="003029B6" w:rsidR="00686313">
        <w:rPr>
          <w:rFonts w:cstheme="minorHAnsi"/>
          <w:szCs w:val="26"/>
        </w:rPr>
        <w:t xml:space="preserve">.) </w:t>
      </w:r>
      <w:r w:rsidRPr="003029B6">
        <w:rPr>
          <w:rFonts w:cstheme="minorHAnsi"/>
          <w:szCs w:val="26"/>
        </w:rPr>
        <w:t xml:space="preserve"> </w:t>
      </w:r>
      <w:r w:rsidRPr="003029B6" w:rsidR="00F6461E">
        <w:rPr>
          <w:rFonts w:cstheme="minorHAnsi"/>
          <w:szCs w:val="26"/>
        </w:rPr>
        <w:t>To implement article XIII</w:t>
      </w:r>
      <w:r w:rsidR="00826623">
        <w:rPr>
          <w:rFonts w:cstheme="minorHAnsi"/>
          <w:szCs w:val="26"/>
        </w:rPr>
        <w:t> </w:t>
      </w:r>
      <w:r w:rsidRPr="003029B6" w:rsidR="00F6461E">
        <w:rPr>
          <w:rFonts w:cstheme="minorHAnsi"/>
          <w:szCs w:val="26"/>
        </w:rPr>
        <w:t>B, section 6</w:t>
      </w:r>
      <w:r w:rsidR="00B367D6">
        <w:rPr>
          <w:rFonts w:cstheme="minorHAnsi"/>
          <w:szCs w:val="26"/>
        </w:rPr>
        <w:t>,</w:t>
      </w:r>
      <w:r w:rsidRPr="003029B6" w:rsidR="00476D57">
        <w:rPr>
          <w:rFonts w:cstheme="minorHAnsi"/>
          <w:szCs w:val="26"/>
        </w:rPr>
        <w:t xml:space="preserve"> the Legislature </w:t>
      </w:r>
      <w:r w:rsidRPr="003029B6" w:rsidR="00116EAE">
        <w:rPr>
          <w:rFonts w:cstheme="minorHAnsi"/>
          <w:szCs w:val="26"/>
        </w:rPr>
        <w:t>created</w:t>
      </w:r>
      <w:r w:rsidRPr="003029B6" w:rsidR="00F6461E">
        <w:rPr>
          <w:rFonts w:cstheme="minorHAnsi"/>
          <w:szCs w:val="26"/>
        </w:rPr>
        <w:t xml:space="preserve"> the Commission on State Mandates </w:t>
      </w:r>
      <w:r w:rsidR="00C03861">
        <w:rPr>
          <w:rFonts w:cstheme="minorHAnsi"/>
          <w:szCs w:val="26"/>
        </w:rPr>
        <w:t xml:space="preserve">(Commission) </w:t>
      </w:r>
      <w:r w:rsidRPr="003029B6" w:rsidR="00F6461E">
        <w:rPr>
          <w:rFonts w:cstheme="minorHAnsi"/>
          <w:szCs w:val="26"/>
        </w:rPr>
        <w:t>as a quasi-judicial body to “hear and decide upon a claim by a local agency or school district that the local agency or school district is entitled to be reimbursed</w:t>
      </w:r>
      <w:r w:rsidRPr="003029B6" w:rsidR="00520BE6">
        <w:rPr>
          <w:rFonts w:cstheme="minorHAnsi"/>
          <w:szCs w:val="26"/>
        </w:rPr>
        <w:t xml:space="preserve"> by the state for costs mandated by the state</w:t>
      </w:r>
      <w:r w:rsidRPr="003029B6" w:rsidR="00F6461E">
        <w:rPr>
          <w:rFonts w:cstheme="minorHAnsi"/>
          <w:szCs w:val="26"/>
        </w:rPr>
        <w:t>.”  (Gov.</w:t>
      </w:r>
      <w:r w:rsidRPr="003029B6" w:rsidR="00520BE6">
        <w:rPr>
          <w:rFonts w:cstheme="minorHAnsi"/>
          <w:szCs w:val="26"/>
        </w:rPr>
        <w:t xml:space="preserve"> Code</w:t>
      </w:r>
      <w:r w:rsidR="00507155">
        <w:rPr>
          <w:rFonts w:cstheme="minorHAnsi"/>
          <w:szCs w:val="26"/>
        </w:rPr>
        <w:t>,</w:t>
      </w:r>
      <w:r w:rsidRPr="003029B6" w:rsidR="00520BE6">
        <w:rPr>
          <w:rFonts w:cstheme="minorHAnsi"/>
          <w:szCs w:val="26"/>
        </w:rPr>
        <w:t xml:space="preserve"> § 17551</w:t>
      </w:r>
      <w:r w:rsidR="00B367D6">
        <w:rPr>
          <w:rFonts w:cstheme="minorHAnsi"/>
          <w:szCs w:val="26"/>
        </w:rPr>
        <w:t>, subd. (a)</w:t>
      </w:r>
      <w:r w:rsidR="00507155">
        <w:rPr>
          <w:rFonts w:cstheme="minorHAnsi"/>
          <w:szCs w:val="26"/>
        </w:rPr>
        <w:t>.)</w:t>
      </w:r>
    </w:p>
    <w:p w:rsidR="00380632" w:rsidRPr="003029B6" w:rsidP="00826623">
      <w:pPr>
        <w:ind w:firstLine="720"/>
        <w:rPr>
          <w:rFonts w:cstheme="minorHAnsi"/>
          <w:szCs w:val="26"/>
        </w:rPr>
      </w:pPr>
      <w:r w:rsidRPr="003029B6">
        <w:rPr>
          <w:rFonts w:cstheme="minorHAnsi"/>
          <w:szCs w:val="26"/>
        </w:rPr>
        <w:t xml:space="preserve">Provisions in the Government Code </w:t>
      </w:r>
      <w:r w:rsidRPr="003029B6" w:rsidR="00CF400E">
        <w:rPr>
          <w:rFonts w:cstheme="minorHAnsi"/>
          <w:szCs w:val="26"/>
        </w:rPr>
        <w:t xml:space="preserve">set forth </w:t>
      </w:r>
      <w:r w:rsidRPr="003029B6" w:rsidR="00784919">
        <w:rPr>
          <w:rFonts w:cstheme="minorHAnsi"/>
          <w:szCs w:val="26"/>
        </w:rPr>
        <w:t>a two-step</w:t>
      </w:r>
      <w:r w:rsidRPr="003029B6">
        <w:rPr>
          <w:rFonts w:cstheme="minorHAnsi"/>
          <w:szCs w:val="26"/>
        </w:rPr>
        <w:t xml:space="preserve"> procedure for local agencies and school districts to </w:t>
      </w:r>
      <w:r w:rsidR="004D60D8">
        <w:rPr>
          <w:rFonts w:cstheme="minorHAnsi"/>
          <w:szCs w:val="26"/>
        </w:rPr>
        <w:t xml:space="preserve">petition the Commission to </w:t>
      </w:r>
      <w:r w:rsidR="00826623">
        <w:rPr>
          <w:rFonts w:cstheme="minorHAnsi"/>
          <w:szCs w:val="26"/>
        </w:rPr>
        <w:t>find</w:t>
      </w:r>
      <w:r w:rsidR="004D60D8">
        <w:rPr>
          <w:rFonts w:cstheme="minorHAnsi"/>
          <w:szCs w:val="26"/>
        </w:rPr>
        <w:t xml:space="preserve"> a</w:t>
      </w:r>
      <w:r w:rsidRPr="003029B6">
        <w:rPr>
          <w:rFonts w:cstheme="minorHAnsi"/>
          <w:szCs w:val="26"/>
        </w:rPr>
        <w:t xml:space="preserve"> state mandate.  </w:t>
      </w:r>
      <w:r w:rsidR="00826623">
        <w:rPr>
          <w:rFonts w:cstheme="minorHAnsi"/>
          <w:szCs w:val="26"/>
        </w:rPr>
        <w:t>First</w:t>
      </w:r>
      <w:r w:rsidRPr="003029B6" w:rsidR="000A08B1">
        <w:rPr>
          <w:rFonts w:cstheme="minorHAnsi"/>
          <w:szCs w:val="26"/>
        </w:rPr>
        <w:t xml:space="preserve">, </w:t>
      </w:r>
      <w:r w:rsidRPr="003029B6">
        <w:rPr>
          <w:rFonts w:cstheme="minorHAnsi"/>
          <w:szCs w:val="26"/>
        </w:rPr>
        <w:t>“</w:t>
      </w:r>
      <w:r w:rsidRPr="003029B6" w:rsidR="000A08B1">
        <w:rPr>
          <w:rFonts w:cstheme="minorHAnsi"/>
          <w:szCs w:val="26"/>
        </w:rPr>
        <w:t>[t]</w:t>
      </w:r>
      <w:r w:rsidRPr="003029B6">
        <w:rPr>
          <w:rFonts w:cstheme="minorHAnsi"/>
          <w:szCs w:val="26"/>
        </w:rPr>
        <w:t>he local agency [</w:t>
      </w:r>
      <w:r w:rsidRPr="003029B6" w:rsidR="00686313">
        <w:rPr>
          <w:rFonts w:cstheme="minorHAnsi"/>
          <w:szCs w:val="26"/>
        </w:rPr>
        <w:t>including, for these purposes, a</w:t>
      </w:r>
      <w:r w:rsidRPr="003029B6">
        <w:rPr>
          <w:rFonts w:cstheme="minorHAnsi"/>
          <w:szCs w:val="26"/>
        </w:rPr>
        <w:t xml:space="preserve"> school district] must file a test claim with the Commission, which, after a public hearing, decides whether the statute mandates a new program or increased level of service.  (Gov. Code, §§ 17521, 17551, 17555.)</w:t>
      </w:r>
      <w:r w:rsidRPr="003029B6" w:rsidR="000A08B1">
        <w:rPr>
          <w:rFonts w:cstheme="minorHAnsi"/>
          <w:szCs w:val="26"/>
        </w:rPr>
        <w:t xml:space="preserve">”  </w:t>
      </w:r>
      <w:r w:rsidRPr="003029B6" w:rsidR="000A08B1">
        <w:rPr>
          <w:rFonts w:cstheme="minorHAnsi"/>
          <w:szCs w:val="26"/>
        </w:rPr>
        <w:t>(</w:t>
      </w:r>
      <w:r w:rsidRPr="003029B6" w:rsidR="000A08B1">
        <w:rPr>
          <w:rFonts w:cstheme="minorHAnsi"/>
          <w:i/>
          <w:szCs w:val="26"/>
        </w:rPr>
        <w:t>County of San Diego v. State of California</w:t>
      </w:r>
      <w:r w:rsidRPr="003029B6" w:rsidR="000A08B1">
        <w:rPr>
          <w:rFonts w:cstheme="minorHAnsi"/>
          <w:szCs w:val="26"/>
        </w:rPr>
        <w:t xml:space="preserve"> (1997) 15 Cal.4th 68, 81</w:t>
      </w:r>
      <w:r w:rsidRPr="003029B6" w:rsidR="00426C04">
        <w:rPr>
          <w:rFonts w:cstheme="minorHAnsi"/>
          <w:szCs w:val="26"/>
        </w:rPr>
        <w:t xml:space="preserve"> (</w:t>
      </w:r>
      <w:r w:rsidRPr="003029B6" w:rsidR="00426C04">
        <w:rPr>
          <w:rFonts w:cstheme="minorHAnsi"/>
          <w:i/>
          <w:szCs w:val="26"/>
        </w:rPr>
        <w:t>County of San Diego</w:t>
      </w:r>
      <w:r w:rsidRPr="003029B6" w:rsidR="00426C04">
        <w:rPr>
          <w:rFonts w:cstheme="minorHAnsi"/>
          <w:szCs w:val="26"/>
        </w:rPr>
        <w:t>)</w:t>
      </w:r>
      <w:r w:rsidRPr="003029B6" w:rsidR="000A08B1">
        <w:rPr>
          <w:rFonts w:cstheme="minorHAnsi"/>
          <w:szCs w:val="26"/>
        </w:rPr>
        <w:t>.)</w:t>
      </w:r>
      <w:r w:rsidR="00F83C54">
        <w:rPr>
          <w:rFonts w:cstheme="minorHAnsi"/>
          <w:szCs w:val="26"/>
        </w:rPr>
        <w:t xml:space="preserve">  </w:t>
      </w:r>
      <w:r w:rsidR="00826623">
        <w:rPr>
          <w:rFonts w:cstheme="minorHAnsi"/>
          <w:szCs w:val="26"/>
        </w:rPr>
        <w:t>At this</w:t>
      </w:r>
      <w:r w:rsidRPr="003029B6" w:rsidR="000A08B1">
        <w:rPr>
          <w:rFonts w:cstheme="minorHAnsi"/>
          <w:szCs w:val="26"/>
        </w:rPr>
        <w:t xml:space="preserve"> first step, </w:t>
      </w:r>
      <w:r w:rsidRPr="003029B6">
        <w:rPr>
          <w:rFonts w:cstheme="minorHAnsi"/>
          <w:szCs w:val="26"/>
        </w:rPr>
        <w:t xml:space="preserve">Government Code section 17556 sets forth various circumstances in which the Commission “shall not find costs mandated by the state.” </w:t>
      </w:r>
      <w:r w:rsidRPr="003029B6" w:rsidR="000A08B1">
        <w:rPr>
          <w:rFonts w:cstheme="minorHAnsi"/>
          <w:szCs w:val="26"/>
        </w:rPr>
        <w:t xml:space="preserve"> For example,</w:t>
      </w:r>
      <w:r w:rsidRPr="003029B6" w:rsidR="008162D5">
        <w:rPr>
          <w:rFonts w:cstheme="minorHAnsi"/>
          <w:szCs w:val="26"/>
        </w:rPr>
        <w:t xml:space="preserve"> section 17556,</w:t>
      </w:r>
      <w:r w:rsidRPr="003029B6" w:rsidR="000A08B1">
        <w:rPr>
          <w:rFonts w:cstheme="minorHAnsi"/>
          <w:szCs w:val="26"/>
        </w:rPr>
        <w:t xml:space="preserve"> subdivision (d) </w:t>
      </w:r>
      <w:r w:rsidRPr="003029B6" w:rsidR="002E3161">
        <w:rPr>
          <w:rFonts w:cstheme="minorHAnsi"/>
          <w:szCs w:val="26"/>
        </w:rPr>
        <w:t>specifies that no reimbursable mandate exists if “[t]he local agency or school district has the authority to levy service charges, fees, or assessments sufficient to pay for the mandated program or increased level of service.”</w:t>
      </w:r>
      <w:r w:rsidRPr="003029B6">
        <w:rPr>
          <w:rFonts w:cstheme="minorHAnsi"/>
          <w:szCs w:val="26"/>
        </w:rPr>
        <w:t xml:space="preserve"> </w:t>
      </w:r>
      <w:r w:rsidRPr="003029B6" w:rsidR="002E3161">
        <w:rPr>
          <w:rFonts w:cstheme="minorHAnsi"/>
          <w:szCs w:val="26"/>
        </w:rPr>
        <w:t xml:space="preserve"> And </w:t>
      </w:r>
      <w:r w:rsidRPr="003029B6" w:rsidR="008162D5">
        <w:rPr>
          <w:rFonts w:cstheme="minorHAnsi"/>
          <w:szCs w:val="26"/>
        </w:rPr>
        <w:t xml:space="preserve">section 17556, </w:t>
      </w:r>
      <w:r w:rsidRPr="003029B6" w:rsidR="002E3161">
        <w:rPr>
          <w:rFonts w:cstheme="minorHAnsi"/>
          <w:szCs w:val="26"/>
        </w:rPr>
        <w:t>s</w:t>
      </w:r>
      <w:r w:rsidRPr="003029B6">
        <w:rPr>
          <w:rFonts w:cstheme="minorHAnsi"/>
          <w:szCs w:val="26"/>
        </w:rPr>
        <w:t>ubdivision (e</w:t>
      </w:r>
      <w:r w:rsidR="00FD64D0">
        <w:rPr>
          <w:rFonts w:cstheme="minorHAnsi"/>
          <w:szCs w:val="26"/>
        </w:rPr>
        <w:t>) (</w:t>
      </w:r>
      <w:r w:rsidR="00FD64D0">
        <w:rPr>
          <w:szCs w:val="26"/>
        </w:rPr>
        <w:t>section 17556(e))</w:t>
      </w:r>
      <w:r w:rsidR="00FD64D0">
        <w:rPr>
          <w:rFonts w:cstheme="minorHAnsi"/>
          <w:szCs w:val="26"/>
        </w:rPr>
        <w:t xml:space="preserve"> </w:t>
      </w:r>
      <w:r w:rsidRPr="003029B6">
        <w:rPr>
          <w:rFonts w:cstheme="minorHAnsi"/>
          <w:szCs w:val="26"/>
        </w:rPr>
        <w:t xml:space="preserve">says the Commission shall not find </w:t>
      </w:r>
      <w:r w:rsidRPr="003029B6" w:rsidR="002E3161">
        <w:rPr>
          <w:rFonts w:cstheme="minorHAnsi"/>
          <w:szCs w:val="26"/>
        </w:rPr>
        <w:t>state-</w:t>
      </w:r>
      <w:r w:rsidRPr="003029B6">
        <w:rPr>
          <w:rFonts w:cstheme="minorHAnsi"/>
          <w:szCs w:val="26"/>
        </w:rPr>
        <w:t xml:space="preserve">mandated costs if </w:t>
      </w:r>
      <w:r w:rsidRPr="003029B6" w:rsidR="002E3161">
        <w:rPr>
          <w:rFonts w:cstheme="minorHAnsi"/>
          <w:szCs w:val="26"/>
        </w:rPr>
        <w:t>“[t]</w:t>
      </w:r>
      <w:r w:rsidRPr="003029B6">
        <w:rPr>
          <w:rFonts w:cstheme="minorHAnsi"/>
          <w:szCs w:val="26"/>
        </w:rPr>
        <w:t xml:space="preserve">he statute </w:t>
      </w:r>
      <w:r w:rsidRPr="003029B6" w:rsidR="002E3161">
        <w:rPr>
          <w:rFonts w:cstheme="minorHAnsi"/>
          <w:szCs w:val="26"/>
        </w:rPr>
        <w:t>[</w:t>
      </w:r>
      <w:r w:rsidRPr="003029B6">
        <w:rPr>
          <w:rFonts w:cstheme="minorHAnsi"/>
          <w:szCs w:val="26"/>
        </w:rPr>
        <w:t>or</w:t>
      </w:r>
      <w:r w:rsidRPr="003029B6" w:rsidR="002E3161">
        <w:rPr>
          <w:rFonts w:cstheme="minorHAnsi"/>
          <w:szCs w:val="26"/>
        </w:rPr>
        <w:t>]</w:t>
      </w:r>
      <w:r w:rsidRPr="003029B6">
        <w:rPr>
          <w:rFonts w:cstheme="minorHAnsi"/>
          <w:szCs w:val="26"/>
        </w:rPr>
        <w:t xml:space="preserve"> executive order </w:t>
      </w:r>
      <w:r w:rsidRPr="003029B6" w:rsidR="002E3161">
        <w:rPr>
          <w:rFonts w:cstheme="minorHAnsi"/>
          <w:szCs w:val="26"/>
        </w:rPr>
        <w:t>[</w:t>
      </w:r>
      <w:r w:rsidRPr="003029B6" w:rsidR="009E359F">
        <w:rPr>
          <w:rFonts w:cstheme="minorHAnsi"/>
          <w:szCs w:val="26"/>
        </w:rPr>
        <w:t>alleged to impose a mandate</w:t>
      </w:r>
      <w:r w:rsidRPr="003029B6" w:rsidR="002E3161">
        <w:rPr>
          <w:rFonts w:cstheme="minorHAnsi"/>
          <w:szCs w:val="26"/>
        </w:rPr>
        <w:t>]</w:t>
      </w:r>
      <w:r w:rsidRPr="003029B6">
        <w:rPr>
          <w:rFonts w:cstheme="minorHAnsi"/>
          <w:szCs w:val="26"/>
        </w:rPr>
        <w:t xml:space="preserve"> or an appropriation in a Budget Act or other bill provides for offsetting savings to local agencies or school districts that result in no net costs to the local agencies or school districts, or includes additional revenue that was specifically intended to fund the costs of the state mandate in an amount sufficient to fund the cost of the state mandate.”</w:t>
      </w:r>
    </w:p>
    <w:p w:rsidR="008C4E02" w:rsidP="00B8718A">
      <w:pPr>
        <w:ind w:firstLine="720"/>
        <w:rPr>
          <w:rFonts w:cstheme="minorHAnsi"/>
          <w:szCs w:val="26"/>
        </w:rPr>
      </w:pPr>
      <w:r>
        <w:rPr>
          <w:rFonts w:cstheme="minorHAnsi"/>
          <w:szCs w:val="26"/>
        </w:rPr>
        <w:t>Second</w:t>
      </w:r>
      <w:r w:rsidR="00C03861">
        <w:rPr>
          <w:rFonts w:cstheme="minorHAnsi"/>
          <w:szCs w:val="26"/>
        </w:rPr>
        <w:t>,</w:t>
      </w:r>
      <w:r w:rsidRPr="003029B6" w:rsidR="00311B9E">
        <w:rPr>
          <w:rFonts w:cstheme="minorHAnsi"/>
          <w:szCs w:val="26"/>
        </w:rPr>
        <w:t xml:space="preserve"> </w:t>
      </w:r>
      <w:r w:rsidRPr="003029B6">
        <w:rPr>
          <w:rFonts w:cstheme="minorHAnsi"/>
          <w:szCs w:val="26"/>
        </w:rPr>
        <w:t>“</w:t>
      </w:r>
      <w:r w:rsidR="00C03861">
        <w:rPr>
          <w:rFonts w:cstheme="minorHAnsi"/>
          <w:szCs w:val="26"/>
        </w:rPr>
        <w:t>[i]</w:t>
      </w:r>
      <w:r w:rsidRPr="003029B6" w:rsidR="002E3161">
        <w:rPr>
          <w:rFonts w:cstheme="minorHAnsi"/>
          <w:szCs w:val="26"/>
        </w:rPr>
        <w:t xml:space="preserve">f </w:t>
      </w:r>
      <w:r w:rsidRPr="003029B6">
        <w:rPr>
          <w:rFonts w:cstheme="minorHAnsi"/>
          <w:szCs w:val="26"/>
        </w:rPr>
        <w:t>the commission determines there are costs mandated by the state</w:t>
      </w:r>
      <w:r w:rsidRPr="003029B6" w:rsidR="002E3161">
        <w:rPr>
          <w:rFonts w:cstheme="minorHAnsi"/>
          <w:szCs w:val="26"/>
        </w:rPr>
        <w:t xml:space="preserve"> pursuant to</w:t>
      </w:r>
      <w:r w:rsidR="00BF2123">
        <w:rPr>
          <w:rFonts w:cstheme="minorHAnsi"/>
          <w:szCs w:val="26"/>
        </w:rPr>
        <w:t xml:space="preserve"> [Government Code]</w:t>
      </w:r>
      <w:r w:rsidRPr="003029B6" w:rsidR="002E3161">
        <w:rPr>
          <w:rFonts w:cstheme="minorHAnsi"/>
          <w:szCs w:val="26"/>
        </w:rPr>
        <w:t xml:space="preserve"> </w:t>
      </w:r>
      <w:r w:rsidRPr="003029B6" w:rsidR="00954D30">
        <w:rPr>
          <w:rFonts w:cstheme="minorHAnsi"/>
          <w:szCs w:val="26"/>
        </w:rPr>
        <w:t xml:space="preserve">Section </w:t>
      </w:r>
      <w:r w:rsidRPr="003029B6" w:rsidR="002E3161">
        <w:rPr>
          <w:rFonts w:cstheme="minorHAnsi"/>
          <w:szCs w:val="26"/>
        </w:rPr>
        <w:t>17551</w:t>
      </w:r>
      <w:r w:rsidRPr="003029B6">
        <w:rPr>
          <w:rFonts w:cstheme="minorHAnsi"/>
          <w:szCs w:val="26"/>
        </w:rPr>
        <w:t>,</w:t>
      </w:r>
      <w:r w:rsidRPr="003029B6" w:rsidR="002E3161">
        <w:rPr>
          <w:rFonts w:cstheme="minorHAnsi"/>
          <w:szCs w:val="26"/>
        </w:rPr>
        <w:t xml:space="preserve"> it </w:t>
      </w:r>
      <w:r w:rsidRPr="003029B6">
        <w:rPr>
          <w:rFonts w:cstheme="minorHAnsi"/>
          <w:szCs w:val="26"/>
        </w:rPr>
        <w:t>shall determine the amount to be subvened</w:t>
      </w:r>
      <w:r w:rsidRPr="003029B6" w:rsidR="002E3161">
        <w:rPr>
          <w:rFonts w:cstheme="minorHAnsi"/>
          <w:szCs w:val="26"/>
        </w:rPr>
        <w:t xml:space="preserve"> to local agencies and school districts </w:t>
      </w:r>
      <w:r w:rsidRPr="003029B6">
        <w:rPr>
          <w:rFonts w:cstheme="minorHAnsi"/>
          <w:szCs w:val="26"/>
        </w:rPr>
        <w:t>for reimbursement.  In so doing it shall adopt parameters and guidelines for reimbursement of any claims relating to the statute or executive order.”  (Gov. Code, §</w:t>
      </w:r>
      <w:r w:rsidRPr="003029B6" w:rsidR="00CF400E">
        <w:rPr>
          <w:rFonts w:cstheme="minorHAnsi"/>
          <w:szCs w:val="26"/>
        </w:rPr>
        <w:t> </w:t>
      </w:r>
      <w:r w:rsidRPr="003029B6">
        <w:rPr>
          <w:rFonts w:cstheme="minorHAnsi"/>
          <w:szCs w:val="26"/>
        </w:rPr>
        <w:t>17557, subd.</w:t>
      </w:r>
      <w:r w:rsidRPr="003029B6" w:rsidR="00CF400E">
        <w:rPr>
          <w:rFonts w:cstheme="minorHAnsi"/>
          <w:szCs w:val="26"/>
        </w:rPr>
        <w:t> </w:t>
      </w:r>
      <w:r w:rsidRPr="003029B6">
        <w:rPr>
          <w:rFonts w:cstheme="minorHAnsi"/>
          <w:szCs w:val="26"/>
        </w:rPr>
        <w:t>(a)</w:t>
      </w:r>
      <w:r w:rsidR="004D60D8">
        <w:rPr>
          <w:rFonts w:cstheme="minorHAnsi"/>
          <w:szCs w:val="26"/>
        </w:rPr>
        <w:t xml:space="preserve">; see </w:t>
      </w:r>
      <w:r w:rsidRPr="003029B6" w:rsidR="004D60D8">
        <w:rPr>
          <w:rFonts w:cstheme="minorHAnsi"/>
          <w:i/>
          <w:szCs w:val="26"/>
        </w:rPr>
        <w:t>County of San Diego</w:t>
      </w:r>
      <w:r w:rsidR="004D60D8">
        <w:rPr>
          <w:rFonts w:cstheme="minorHAnsi"/>
          <w:szCs w:val="26"/>
        </w:rPr>
        <w:t xml:space="preserve">, </w:t>
      </w:r>
      <w:r w:rsidRPr="004D60D8" w:rsidR="004D60D8">
        <w:rPr>
          <w:rFonts w:cstheme="minorHAnsi"/>
          <w:i/>
          <w:szCs w:val="26"/>
        </w:rPr>
        <w:t>supra</w:t>
      </w:r>
      <w:r w:rsidR="004D60D8">
        <w:rPr>
          <w:rFonts w:cstheme="minorHAnsi"/>
          <w:szCs w:val="26"/>
        </w:rPr>
        <w:t>, 15 Cal.4th at p. 81.</w:t>
      </w:r>
      <w:r w:rsidRPr="003029B6">
        <w:rPr>
          <w:rFonts w:cstheme="minorHAnsi"/>
          <w:szCs w:val="26"/>
        </w:rPr>
        <w:t>)  Implementing regulations provide that the parameters and guidelines shall include “[a]ny [o]ffsetting [r]evenues and [r]eimbursements that reduce the cost of any reimbursable activity”</w:t>
      </w:r>
      <w:r w:rsidR="00ED4708">
        <w:rPr>
          <w:rFonts w:cstheme="minorHAnsi"/>
          <w:szCs w:val="26"/>
        </w:rPr>
        <w:t xml:space="preserve"> (Cal. Code Regs., tit. 2, § 1183.7, subd. (g))</w:t>
      </w:r>
      <w:r w:rsidRPr="003029B6">
        <w:rPr>
          <w:rFonts w:cstheme="minorHAnsi"/>
          <w:szCs w:val="26"/>
        </w:rPr>
        <w:t xml:space="preserve"> and “[a]ny [o]ffsetting [s]avings” (</w:t>
      </w:r>
      <w:r w:rsidR="00ED4708">
        <w:rPr>
          <w:rFonts w:cstheme="minorHAnsi"/>
          <w:i/>
          <w:szCs w:val="26"/>
        </w:rPr>
        <w:t>id.</w:t>
      </w:r>
      <w:r w:rsidRPr="003029B6">
        <w:rPr>
          <w:rFonts w:cstheme="minorHAnsi"/>
          <w:szCs w:val="26"/>
        </w:rPr>
        <w:t>, subd. (h))</w:t>
      </w:r>
      <w:r w:rsidR="00ED4708">
        <w:rPr>
          <w:rFonts w:cstheme="minorHAnsi"/>
          <w:szCs w:val="26"/>
        </w:rPr>
        <w:t>.</w:t>
      </w:r>
    </w:p>
    <w:p w:rsidR="003D5F72" w:rsidP="003D5F72">
      <w:pPr>
        <w:ind w:firstLine="720"/>
        <w:rPr>
          <w:rFonts w:cstheme="minorHAnsi"/>
          <w:szCs w:val="26"/>
        </w:rPr>
      </w:pPr>
      <w:r w:rsidRPr="003029B6">
        <w:rPr>
          <w:rFonts w:cstheme="minorHAnsi"/>
          <w:szCs w:val="26"/>
        </w:rPr>
        <w:t>In 2010, the Legislature amended the reimbursement procedures, including the circumstances under which a local agency, school district, or the state may seek to amend the reimbursement parameters and guidelines.  (Gov. Code, § 17557; Stats. 2010, ch. 719, § 32.)  Before the adoption of S</w:t>
      </w:r>
      <w:r w:rsidR="007C74B9">
        <w:rPr>
          <w:rFonts w:cstheme="minorHAnsi"/>
          <w:szCs w:val="26"/>
        </w:rPr>
        <w:t xml:space="preserve">enate </w:t>
      </w:r>
      <w:r w:rsidRPr="003029B6">
        <w:rPr>
          <w:rFonts w:cstheme="minorHAnsi"/>
          <w:szCs w:val="26"/>
        </w:rPr>
        <w:t>B</w:t>
      </w:r>
      <w:r w:rsidR="007C74B9">
        <w:rPr>
          <w:rFonts w:cstheme="minorHAnsi"/>
          <w:szCs w:val="26"/>
        </w:rPr>
        <w:t>ill No</w:t>
      </w:r>
      <w:r w:rsidRPr="003029B6">
        <w:rPr>
          <w:rFonts w:cstheme="minorHAnsi"/>
          <w:szCs w:val="26"/>
        </w:rPr>
        <w:t>. 856</w:t>
      </w:r>
      <w:r w:rsidR="007C74B9">
        <w:rPr>
          <w:rFonts w:cstheme="minorHAnsi"/>
          <w:szCs w:val="26"/>
        </w:rPr>
        <w:t xml:space="preserve"> (2009–2010 Reg. Sess.) (Senate Bill 856)</w:t>
      </w:r>
      <w:r w:rsidRPr="003029B6">
        <w:rPr>
          <w:rFonts w:cstheme="minorHAnsi"/>
          <w:szCs w:val="26"/>
        </w:rPr>
        <w:t xml:space="preserve">, </w:t>
      </w:r>
      <w:r w:rsidR="00E6090C">
        <w:rPr>
          <w:rFonts w:cstheme="minorHAnsi"/>
          <w:szCs w:val="26"/>
        </w:rPr>
        <w:t xml:space="preserve">Government Code </w:t>
      </w:r>
      <w:r w:rsidRPr="003029B6">
        <w:rPr>
          <w:rFonts w:cstheme="minorHAnsi"/>
          <w:szCs w:val="26"/>
        </w:rPr>
        <w:t>section 17557</w:t>
      </w:r>
      <w:r w:rsidR="00F120A1">
        <w:rPr>
          <w:rFonts w:cstheme="minorHAnsi"/>
          <w:szCs w:val="26"/>
        </w:rPr>
        <w:t xml:space="preserve"> </w:t>
      </w:r>
      <w:r w:rsidRPr="003029B6">
        <w:rPr>
          <w:rFonts w:cstheme="minorHAnsi"/>
          <w:szCs w:val="26"/>
        </w:rPr>
        <w:t>provided:  “A local agency, school district, or the state may file a written request with the commission to amend, modify, or supplement the parameters and guidelines” for reimbursement of “costs mandated by the state pursuant to</w:t>
      </w:r>
      <w:r w:rsidR="00123F63">
        <w:rPr>
          <w:rFonts w:cstheme="minorHAnsi"/>
          <w:szCs w:val="26"/>
        </w:rPr>
        <w:t xml:space="preserve"> [Government Code]</w:t>
      </w:r>
      <w:r w:rsidRPr="003029B6">
        <w:rPr>
          <w:rFonts w:cstheme="minorHAnsi"/>
          <w:szCs w:val="26"/>
        </w:rPr>
        <w:t xml:space="preserve"> Section 17551.”  (Stats. 2007, ch. 179, § 14</w:t>
      </w:r>
      <w:r w:rsidR="001721F7">
        <w:rPr>
          <w:rFonts w:cstheme="minorHAnsi"/>
          <w:szCs w:val="26"/>
        </w:rPr>
        <w:t>,</w:t>
      </w:r>
      <w:r w:rsidR="00123F63">
        <w:rPr>
          <w:rFonts w:cstheme="minorHAnsi"/>
          <w:szCs w:val="26"/>
        </w:rPr>
        <w:t xml:space="preserve"> p. 2249</w:t>
      </w:r>
      <w:r w:rsidRPr="003029B6">
        <w:rPr>
          <w:rFonts w:cstheme="minorHAnsi"/>
          <w:szCs w:val="26"/>
        </w:rPr>
        <w:t>.)  S</w:t>
      </w:r>
      <w:r w:rsidR="00123F63">
        <w:rPr>
          <w:rFonts w:cstheme="minorHAnsi"/>
          <w:szCs w:val="26"/>
        </w:rPr>
        <w:t xml:space="preserve">enate </w:t>
      </w:r>
      <w:r w:rsidRPr="003029B6">
        <w:rPr>
          <w:rFonts w:cstheme="minorHAnsi"/>
          <w:szCs w:val="26"/>
        </w:rPr>
        <w:t>B</w:t>
      </w:r>
      <w:r w:rsidR="00123F63">
        <w:rPr>
          <w:rFonts w:cstheme="minorHAnsi"/>
          <w:szCs w:val="26"/>
        </w:rPr>
        <w:t>ill</w:t>
      </w:r>
      <w:r w:rsidRPr="003029B6">
        <w:rPr>
          <w:rFonts w:cstheme="minorHAnsi"/>
          <w:szCs w:val="26"/>
        </w:rPr>
        <w:t xml:space="preserve"> 856 modified this provision by enumerating a comprehensive list of circumstances under which a request to amend reimbursement parameters or guidelines may be filed.  (Gov. Code, § 17557, subd. (d)(2)(A)–(H).)  This list includes an amendment request to “[u]pdate offsetting revenues and offsetting savings that apply to the mandated program and do not require a new legal finding that there are no costs mandated by the state pursuant to subdivision (e) of</w:t>
      </w:r>
      <w:r w:rsidR="000944C3">
        <w:rPr>
          <w:rFonts w:cstheme="minorHAnsi"/>
          <w:szCs w:val="26"/>
        </w:rPr>
        <w:t xml:space="preserve"> [Government Code]</w:t>
      </w:r>
      <w:r w:rsidRPr="003029B6">
        <w:rPr>
          <w:rFonts w:cstheme="minorHAnsi"/>
          <w:szCs w:val="26"/>
        </w:rPr>
        <w:t xml:space="preserve"> Section 17556.”  (Gov. Code, § 17557, subd. (d)(2)(B)</w:t>
      </w:r>
      <w:r w:rsidR="002737E3">
        <w:rPr>
          <w:rFonts w:cstheme="minorHAnsi"/>
          <w:szCs w:val="26"/>
        </w:rPr>
        <w:t xml:space="preserve"> (section 17557(d)(2)(B))</w:t>
      </w:r>
      <w:r w:rsidR="00F120A1">
        <w:rPr>
          <w:rFonts w:cstheme="minorHAnsi"/>
          <w:szCs w:val="26"/>
        </w:rPr>
        <w:t>.)</w:t>
      </w:r>
      <w:r w:rsidRPr="003D5F72">
        <w:rPr>
          <w:rFonts w:cstheme="minorHAnsi"/>
          <w:szCs w:val="26"/>
        </w:rPr>
        <w:t xml:space="preserve"> </w:t>
      </w:r>
    </w:p>
    <w:p w:rsidR="00F83C54" w:rsidP="00CF7C36">
      <w:pPr>
        <w:ind w:firstLine="720"/>
        <w:rPr>
          <w:rFonts w:cstheme="minorHAnsi"/>
          <w:szCs w:val="26"/>
        </w:rPr>
      </w:pPr>
      <w:r>
        <w:rPr>
          <w:rFonts w:cstheme="minorHAnsi"/>
          <w:szCs w:val="26"/>
        </w:rPr>
        <w:t>After</w:t>
      </w:r>
      <w:r w:rsidRPr="003029B6">
        <w:rPr>
          <w:rFonts w:cstheme="minorHAnsi"/>
          <w:szCs w:val="26"/>
        </w:rPr>
        <w:t xml:space="preserve"> the Commission has </w:t>
      </w:r>
      <w:r>
        <w:rPr>
          <w:rFonts w:cstheme="minorHAnsi"/>
          <w:szCs w:val="26"/>
        </w:rPr>
        <w:t>concluded this two-step process</w:t>
      </w:r>
      <w:r w:rsidRPr="003029B6">
        <w:rPr>
          <w:rFonts w:cstheme="minorHAnsi"/>
          <w:szCs w:val="26"/>
        </w:rPr>
        <w:t xml:space="preserve">, the Legislature </w:t>
      </w:r>
      <w:r w:rsidR="00EE6D18">
        <w:rPr>
          <w:rFonts w:cstheme="minorHAnsi"/>
          <w:szCs w:val="26"/>
        </w:rPr>
        <w:t xml:space="preserve">must </w:t>
      </w:r>
      <w:r>
        <w:rPr>
          <w:rFonts w:cstheme="minorHAnsi"/>
          <w:szCs w:val="26"/>
        </w:rPr>
        <w:t>determin</w:t>
      </w:r>
      <w:r w:rsidR="00EE6D18">
        <w:rPr>
          <w:rFonts w:cstheme="minorHAnsi"/>
          <w:szCs w:val="26"/>
        </w:rPr>
        <w:t>e</w:t>
      </w:r>
      <w:r>
        <w:rPr>
          <w:rFonts w:cstheme="minorHAnsi"/>
          <w:szCs w:val="26"/>
        </w:rPr>
        <w:t xml:space="preserve"> through the </w:t>
      </w:r>
      <w:r w:rsidR="000701B4">
        <w:rPr>
          <w:rFonts w:cstheme="minorHAnsi"/>
          <w:szCs w:val="26"/>
        </w:rPr>
        <w:t xml:space="preserve">annual </w:t>
      </w:r>
      <w:r>
        <w:rPr>
          <w:rFonts w:cstheme="minorHAnsi"/>
          <w:szCs w:val="26"/>
        </w:rPr>
        <w:t>budget process</w:t>
      </w:r>
      <w:r w:rsidRPr="003029B6">
        <w:rPr>
          <w:rFonts w:cstheme="minorHAnsi"/>
          <w:szCs w:val="26"/>
        </w:rPr>
        <w:t xml:space="preserve"> how </w:t>
      </w:r>
      <w:r>
        <w:rPr>
          <w:rFonts w:cstheme="minorHAnsi"/>
          <w:szCs w:val="26"/>
        </w:rPr>
        <w:t>to</w:t>
      </w:r>
      <w:r w:rsidRPr="003029B6">
        <w:rPr>
          <w:rFonts w:cstheme="minorHAnsi"/>
          <w:szCs w:val="26"/>
        </w:rPr>
        <w:t xml:space="preserve"> </w:t>
      </w:r>
      <w:r>
        <w:rPr>
          <w:rFonts w:cstheme="minorHAnsi"/>
          <w:szCs w:val="26"/>
        </w:rPr>
        <w:t>reimburse local</w:t>
      </w:r>
      <w:r w:rsidR="000701B4">
        <w:rPr>
          <w:rFonts w:cstheme="minorHAnsi"/>
          <w:szCs w:val="26"/>
        </w:rPr>
        <w:t xml:space="preserve"> agencies</w:t>
      </w:r>
      <w:r>
        <w:rPr>
          <w:rFonts w:cstheme="minorHAnsi"/>
          <w:szCs w:val="26"/>
        </w:rPr>
        <w:t xml:space="preserve"> for state </w:t>
      </w:r>
      <w:r w:rsidRPr="003029B6">
        <w:rPr>
          <w:rFonts w:cstheme="minorHAnsi"/>
          <w:szCs w:val="26"/>
        </w:rPr>
        <w:t>mandate</w:t>
      </w:r>
      <w:r>
        <w:rPr>
          <w:rFonts w:cstheme="minorHAnsi"/>
          <w:szCs w:val="26"/>
        </w:rPr>
        <w:t>d costs</w:t>
      </w:r>
      <w:r w:rsidR="000701B4">
        <w:rPr>
          <w:rFonts w:cstheme="minorHAnsi"/>
          <w:szCs w:val="26"/>
        </w:rPr>
        <w:t xml:space="preserve">, or </w:t>
      </w:r>
      <w:r w:rsidR="00EE6D18">
        <w:rPr>
          <w:rFonts w:cstheme="minorHAnsi"/>
          <w:szCs w:val="26"/>
        </w:rPr>
        <w:t>it</w:t>
      </w:r>
      <w:r w:rsidR="000701B4">
        <w:rPr>
          <w:rFonts w:cstheme="minorHAnsi"/>
          <w:szCs w:val="26"/>
        </w:rPr>
        <w:t xml:space="preserve"> may “suspend the operation of the mandate” for a given budget year “in a manner prescribed by law</w:t>
      </w:r>
      <w:r>
        <w:rPr>
          <w:rFonts w:cstheme="minorHAnsi"/>
          <w:szCs w:val="26"/>
        </w:rPr>
        <w:t>.</w:t>
      </w:r>
      <w:r w:rsidR="000701B4">
        <w:rPr>
          <w:rFonts w:cstheme="minorHAnsi"/>
          <w:szCs w:val="26"/>
        </w:rPr>
        <w:t>”</w:t>
      </w:r>
      <w:r>
        <w:rPr>
          <w:rFonts w:cstheme="minorHAnsi"/>
          <w:szCs w:val="26"/>
        </w:rPr>
        <w:t xml:space="preserve">  (Cal. Const., art. XIII</w:t>
      </w:r>
      <w:r w:rsidR="000701B4">
        <w:rPr>
          <w:rFonts w:cstheme="minorHAnsi"/>
          <w:szCs w:val="26"/>
        </w:rPr>
        <w:t> </w:t>
      </w:r>
      <w:r>
        <w:rPr>
          <w:rFonts w:cstheme="minorHAnsi"/>
          <w:szCs w:val="26"/>
        </w:rPr>
        <w:t xml:space="preserve">B, </w:t>
      </w:r>
      <w:r w:rsidRPr="00967C66">
        <w:rPr>
          <w:rFonts w:cstheme="minorHAnsi"/>
          <w:szCs w:val="26"/>
        </w:rPr>
        <w:t>§ </w:t>
      </w:r>
      <w:r>
        <w:rPr>
          <w:rFonts w:cstheme="minorHAnsi"/>
          <w:szCs w:val="26"/>
        </w:rPr>
        <w:t>6, subd. (b)(1); Gov. Code,</w:t>
      </w:r>
      <w:r w:rsidRPr="00EB6792">
        <w:rPr>
          <w:rFonts w:cstheme="minorHAnsi"/>
          <w:szCs w:val="26"/>
        </w:rPr>
        <w:t xml:space="preserve"> §§</w:t>
      </w:r>
      <w:r>
        <w:rPr>
          <w:rFonts w:cstheme="minorHAnsi"/>
          <w:szCs w:val="26"/>
        </w:rPr>
        <w:t xml:space="preserve"> 17561, </w:t>
      </w:r>
      <w:r w:rsidRPr="00EB6792">
        <w:rPr>
          <w:rFonts w:cstheme="minorHAnsi"/>
          <w:szCs w:val="26"/>
        </w:rPr>
        <w:t>17562</w:t>
      </w:r>
      <w:r>
        <w:rPr>
          <w:rFonts w:cstheme="minorHAnsi"/>
          <w:szCs w:val="26"/>
        </w:rPr>
        <w:t>.)</w:t>
      </w:r>
    </w:p>
    <w:p w:rsidR="001F286C" w:rsidRPr="001F286C" w:rsidP="001F286C">
      <w:pPr>
        <w:keepNext/>
        <w:jc w:val="center"/>
        <w:rPr>
          <w:rFonts w:cstheme="minorHAnsi"/>
          <w:b/>
          <w:szCs w:val="26"/>
        </w:rPr>
      </w:pPr>
      <w:r>
        <w:rPr>
          <w:rFonts w:cstheme="minorHAnsi"/>
          <w:b/>
          <w:szCs w:val="26"/>
        </w:rPr>
        <w:t>B</w:t>
      </w:r>
      <w:r w:rsidRPr="003029B6">
        <w:rPr>
          <w:rFonts w:cstheme="minorHAnsi"/>
          <w:b/>
          <w:szCs w:val="26"/>
        </w:rPr>
        <w:t>.</w:t>
      </w:r>
    </w:p>
    <w:p w:rsidR="00280652" w:rsidRPr="003029B6" w:rsidP="00183D54">
      <w:pPr>
        <w:ind w:firstLine="720"/>
        <w:rPr>
          <w:rFonts w:cstheme="minorHAnsi"/>
          <w:szCs w:val="26"/>
        </w:rPr>
      </w:pPr>
      <w:r w:rsidRPr="003029B6">
        <w:rPr>
          <w:rFonts w:cstheme="minorHAnsi"/>
          <w:szCs w:val="26"/>
        </w:rPr>
        <w:t xml:space="preserve">The two mandates at issue in this case are the Graduation Requirements (GR) </w:t>
      </w:r>
      <w:r w:rsidRPr="003029B6" w:rsidR="004D4E40">
        <w:rPr>
          <w:rFonts w:cstheme="minorHAnsi"/>
          <w:szCs w:val="26"/>
        </w:rPr>
        <w:t>m</w:t>
      </w:r>
      <w:r w:rsidRPr="003029B6">
        <w:rPr>
          <w:rFonts w:cstheme="minorHAnsi"/>
          <w:szCs w:val="26"/>
        </w:rPr>
        <w:t xml:space="preserve">andate and the Behavioral Intervention Plans (BIP) </w:t>
      </w:r>
      <w:r w:rsidRPr="003029B6" w:rsidR="004D4E40">
        <w:rPr>
          <w:rFonts w:cstheme="minorHAnsi"/>
          <w:szCs w:val="26"/>
        </w:rPr>
        <w:t>m</w:t>
      </w:r>
      <w:r w:rsidRPr="003029B6">
        <w:rPr>
          <w:rFonts w:cstheme="minorHAnsi"/>
          <w:szCs w:val="26"/>
        </w:rPr>
        <w:t>andate.</w:t>
      </w:r>
    </w:p>
    <w:p w:rsidR="00280652">
      <w:pPr>
        <w:ind w:firstLine="720"/>
        <w:rPr>
          <w:rFonts w:cstheme="minorHAnsi"/>
          <w:szCs w:val="26"/>
        </w:rPr>
      </w:pPr>
      <w:r w:rsidRPr="003029B6">
        <w:rPr>
          <w:rFonts w:cstheme="minorHAnsi"/>
          <w:szCs w:val="26"/>
        </w:rPr>
        <w:t xml:space="preserve">The GR </w:t>
      </w:r>
      <w:r w:rsidRPr="003029B6" w:rsidR="004D4E40">
        <w:rPr>
          <w:rFonts w:cstheme="minorHAnsi"/>
          <w:szCs w:val="26"/>
        </w:rPr>
        <w:t>m</w:t>
      </w:r>
      <w:r w:rsidRPr="003029B6">
        <w:rPr>
          <w:rFonts w:cstheme="minorHAnsi"/>
          <w:szCs w:val="26"/>
        </w:rPr>
        <w:t xml:space="preserve">andate arises from Education Code section 51225.3, which requires all students to complete two science courses </w:t>
      </w:r>
      <w:r w:rsidR="000701B4">
        <w:rPr>
          <w:rFonts w:cstheme="minorHAnsi"/>
          <w:szCs w:val="26"/>
        </w:rPr>
        <w:t xml:space="preserve">in order </w:t>
      </w:r>
      <w:r w:rsidRPr="003029B6">
        <w:rPr>
          <w:rFonts w:cstheme="minorHAnsi"/>
          <w:szCs w:val="26"/>
        </w:rPr>
        <w:t>to graduate from high school.  (</w:t>
      </w:r>
      <w:r w:rsidRPr="003029B6" w:rsidR="00BB6B35">
        <w:rPr>
          <w:rFonts w:cstheme="minorHAnsi"/>
          <w:szCs w:val="26"/>
        </w:rPr>
        <w:t>Ed.</w:t>
      </w:r>
      <w:r w:rsidRPr="003029B6">
        <w:rPr>
          <w:rFonts w:cstheme="minorHAnsi"/>
          <w:szCs w:val="26"/>
        </w:rPr>
        <w:t xml:space="preserve"> Code, §</w:t>
      </w:r>
      <w:r w:rsidR="000701B4">
        <w:rPr>
          <w:rFonts w:cstheme="minorHAnsi"/>
          <w:szCs w:val="26"/>
        </w:rPr>
        <w:t> </w:t>
      </w:r>
      <w:r w:rsidRPr="003029B6">
        <w:rPr>
          <w:rFonts w:cstheme="minorHAnsi"/>
          <w:szCs w:val="26"/>
        </w:rPr>
        <w:t>51225.3, subd.</w:t>
      </w:r>
      <w:r w:rsidR="000701B4">
        <w:rPr>
          <w:rFonts w:cstheme="minorHAnsi"/>
          <w:szCs w:val="26"/>
        </w:rPr>
        <w:t> </w:t>
      </w:r>
      <w:r w:rsidRPr="003029B6">
        <w:rPr>
          <w:rFonts w:cstheme="minorHAnsi"/>
          <w:szCs w:val="26"/>
        </w:rPr>
        <w:t>(a)(1)(C).)  The Commission determined in 1987 that this provision imposes a reimbursable state mandate (Com</w:t>
      </w:r>
      <w:r w:rsidR="00C85E37">
        <w:rPr>
          <w:rFonts w:cstheme="minorHAnsi"/>
          <w:szCs w:val="26"/>
        </w:rPr>
        <w:t>.</w:t>
      </w:r>
      <w:r w:rsidRPr="003029B6">
        <w:rPr>
          <w:rFonts w:cstheme="minorHAnsi"/>
          <w:szCs w:val="26"/>
        </w:rPr>
        <w:t xml:space="preserve"> on State Mandates,</w:t>
      </w:r>
      <w:r w:rsidR="00C85E37">
        <w:rPr>
          <w:rFonts w:cstheme="minorHAnsi"/>
          <w:szCs w:val="26"/>
        </w:rPr>
        <w:t xml:space="preserve"> Statement of</w:t>
      </w:r>
      <w:r w:rsidRPr="003029B6">
        <w:rPr>
          <w:rFonts w:cstheme="minorHAnsi"/>
          <w:szCs w:val="26"/>
        </w:rPr>
        <w:t xml:space="preserve"> Dec</w:t>
      </w:r>
      <w:r w:rsidR="00C85E37">
        <w:rPr>
          <w:rFonts w:cstheme="minorHAnsi"/>
          <w:szCs w:val="26"/>
        </w:rPr>
        <w:t>.</w:t>
      </w:r>
      <w:r w:rsidRPr="003029B6">
        <w:rPr>
          <w:rFonts w:cstheme="minorHAnsi"/>
          <w:szCs w:val="26"/>
        </w:rPr>
        <w:t xml:space="preserve"> No. CSM</w:t>
      </w:r>
      <w:r w:rsidRPr="003029B6">
        <w:rPr>
          <w:rFonts w:cstheme="minorHAnsi"/>
          <w:color w:val="000000"/>
          <w:szCs w:val="26"/>
          <w:shd w:val="clear" w:color="auto" w:fill="FFFFFF"/>
        </w:rPr>
        <w:t>–</w:t>
      </w:r>
      <w:r w:rsidRPr="003029B6">
        <w:rPr>
          <w:rFonts w:cstheme="minorHAnsi"/>
          <w:szCs w:val="26"/>
        </w:rPr>
        <w:t>4181, Jan. 22, 1987), and this mandate determination remains in effect today</w:t>
      </w:r>
      <w:r w:rsidRPr="003029B6" w:rsidR="00954D30">
        <w:rPr>
          <w:rFonts w:cstheme="minorHAnsi"/>
          <w:szCs w:val="26"/>
        </w:rPr>
        <w:t xml:space="preserve"> (Com</w:t>
      </w:r>
      <w:r w:rsidR="00E43144">
        <w:rPr>
          <w:rFonts w:cstheme="minorHAnsi"/>
          <w:szCs w:val="26"/>
        </w:rPr>
        <w:t>.</w:t>
      </w:r>
      <w:r w:rsidRPr="003029B6" w:rsidR="00954D30">
        <w:rPr>
          <w:rFonts w:cstheme="minorHAnsi"/>
          <w:szCs w:val="26"/>
        </w:rPr>
        <w:t xml:space="preserve"> on State Mandates, </w:t>
      </w:r>
      <w:r w:rsidR="00E41A74">
        <w:rPr>
          <w:rFonts w:cstheme="minorHAnsi"/>
          <w:szCs w:val="26"/>
        </w:rPr>
        <w:t>Parameters and Guidelines Amend.</w:t>
      </w:r>
      <w:r w:rsidRPr="003029B6" w:rsidR="00954D30">
        <w:rPr>
          <w:rFonts w:cstheme="minorHAnsi"/>
          <w:szCs w:val="26"/>
        </w:rPr>
        <w:t xml:space="preserve"> No. CSM</w:t>
      </w:r>
      <w:r w:rsidR="00483A1E">
        <w:rPr>
          <w:rFonts w:cstheme="minorHAnsi"/>
          <w:color w:val="000000"/>
          <w:szCs w:val="26"/>
          <w:shd w:val="clear" w:color="auto" w:fill="FFFFFF"/>
        </w:rPr>
        <w:t xml:space="preserve"> </w:t>
      </w:r>
      <w:r w:rsidRPr="003029B6" w:rsidR="00954D30">
        <w:rPr>
          <w:rFonts w:cstheme="minorHAnsi"/>
          <w:color w:val="000000"/>
          <w:szCs w:val="26"/>
          <w:shd w:val="clear" w:color="auto" w:fill="FFFFFF"/>
        </w:rPr>
        <w:t>4181 A, 04–PGA–30, 05–PGA–05, 06–PGA–05, Dec. 18, 2008</w:t>
      </w:r>
      <w:r w:rsidRPr="003029B6" w:rsidR="00224120">
        <w:rPr>
          <w:rFonts w:cstheme="minorHAnsi"/>
          <w:color w:val="000000"/>
          <w:szCs w:val="26"/>
          <w:shd w:val="clear" w:color="auto" w:fill="FFFFFF"/>
        </w:rPr>
        <w:t>)</w:t>
      </w:r>
      <w:r w:rsidRPr="003029B6" w:rsidR="007E73DA">
        <w:rPr>
          <w:rFonts w:cstheme="minorHAnsi"/>
          <w:color w:val="000000"/>
          <w:szCs w:val="26"/>
          <w:shd w:val="clear" w:color="auto" w:fill="FFFFFF"/>
        </w:rPr>
        <w:t>.</w:t>
      </w:r>
      <w:r w:rsidRPr="003029B6">
        <w:rPr>
          <w:rFonts w:cstheme="minorHAnsi"/>
          <w:szCs w:val="26"/>
        </w:rPr>
        <w:t xml:space="preserve">  </w:t>
      </w:r>
    </w:p>
    <w:p w:rsidR="007D2C2B" w:rsidRPr="008E7213" w:rsidP="00183D54">
      <w:pPr>
        <w:ind w:firstLine="720"/>
      </w:pPr>
      <w:r w:rsidRPr="003029B6">
        <w:rPr>
          <w:rFonts w:cstheme="minorHAnsi"/>
          <w:szCs w:val="26"/>
        </w:rPr>
        <w:t xml:space="preserve">The BIP </w:t>
      </w:r>
      <w:r w:rsidRPr="003029B6" w:rsidR="004D4E40">
        <w:rPr>
          <w:rFonts w:cstheme="minorHAnsi"/>
          <w:szCs w:val="26"/>
        </w:rPr>
        <w:t>m</w:t>
      </w:r>
      <w:r w:rsidRPr="003029B6">
        <w:rPr>
          <w:rFonts w:cstheme="minorHAnsi"/>
          <w:szCs w:val="26"/>
        </w:rPr>
        <w:t>andate arose from legislation requiring the State Board of Education to adopt regulations for “the use of behavioral interventions with individuals with exceptional needs receiving special education and related services.”  (Stats. 1990, ch. 959, § 1.)  In 2000, the Commission found that the adopted regulations imposed a reimbursable mandate.</w:t>
      </w:r>
      <w:r w:rsidRPr="003029B6">
        <w:rPr>
          <w:rFonts w:cstheme="minorHAnsi"/>
          <w:b/>
          <w:szCs w:val="26"/>
        </w:rPr>
        <w:t xml:space="preserve">  </w:t>
      </w:r>
      <w:r w:rsidRPr="003029B6">
        <w:rPr>
          <w:rFonts w:cstheme="minorHAnsi"/>
          <w:szCs w:val="26"/>
        </w:rPr>
        <w:t>(Com</w:t>
      </w:r>
      <w:r w:rsidR="00B60881">
        <w:rPr>
          <w:rFonts w:cstheme="minorHAnsi"/>
          <w:szCs w:val="26"/>
        </w:rPr>
        <w:t>.</w:t>
      </w:r>
      <w:r w:rsidRPr="003029B6">
        <w:rPr>
          <w:rFonts w:cstheme="minorHAnsi"/>
          <w:szCs w:val="26"/>
        </w:rPr>
        <w:t xml:space="preserve"> on State Mandates,</w:t>
      </w:r>
      <w:r w:rsidR="00B60881">
        <w:rPr>
          <w:rFonts w:cstheme="minorHAnsi"/>
          <w:szCs w:val="26"/>
        </w:rPr>
        <w:t xml:space="preserve"> Statement of</w:t>
      </w:r>
      <w:r w:rsidRPr="003029B6">
        <w:rPr>
          <w:rFonts w:cstheme="minorHAnsi"/>
          <w:szCs w:val="26"/>
        </w:rPr>
        <w:t xml:space="preserve"> Dec</w:t>
      </w:r>
      <w:r w:rsidR="00B60881">
        <w:rPr>
          <w:rFonts w:cstheme="minorHAnsi"/>
          <w:szCs w:val="26"/>
        </w:rPr>
        <w:t>.</w:t>
      </w:r>
      <w:r w:rsidRPr="003029B6">
        <w:rPr>
          <w:rFonts w:cstheme="minorHAnsi"/>
          <w:szCs w:val="26"/>
        </w:rPr>
        <w:t xml:space="preserve"> No. CSM</w:t>
      </w:r>
      <w:r w:rsidRPr="003029B6">
        <w:rPr>
          <w:rFonts w:cstheme="minorHAnsi"/>
          <w:color w:val="000000"/>
          <w:szCs w:val="26"/>
          <w:shd w:val="clear" w:color="auto" w:fill="FFFFFF"/>
        </w:rPr>
        <w:t>–</w:t>
      </w:r>
      <w:r w:rsidRPr="003029B6">
        <w:rPr>
          <w:rFonts w:cstheme="minorHAnsi"/>
          <w:szCs w:val="26"/>
        </w:rPr>
        <w:t xml:space="preserve">4464, Sept. 28, 2000.)  In 2013, the Legislature </w:t>
      </w:r>
      <w:r w:rsidRPr="003029B6" w:rsidR="004D4E40">
        <w:rPr>
          <w:rFonts w:cstheme="minorHAnsi"/>
          <w:szCs w:val="26"/>
        </w:rPr>
        <w:t xml:space="preserve">repealed those regulations, thereby eliminating the BIP mandate.  </w:t>
      </w:r>
      <w:r w:rsidRPr="003029B6">
        <w:rPr>
          <w:rFonts w:cstheme="minorHAnsi"/>
          <w:szCs w:val="26"/>
        </w:rPr>
        <w:t>(</w:t>
      </w:r>
      <w:r w:rsidRPr="003029B6" w:rsidR="00BB6B35">
        <w:rPr>
          <w:rFonts w:cstheme="minorHAnsi"/>
          <w:szCs w:val="26"/>
        </w:rPr>
        <w:t>Ed.</w:t>
      </w:r>
      <w:r w:rsidRPr="003029B6">
        <w:rPr>
          <w:rFonts w:cstheme="minorHAnsi"/>
          <w:szCs w:val="26"/>
        </w:rPr>
        <w:t xml:space="preserve"> Code, §</w:t>
      </w:r>
      <w:r w:rsidRPr="003029B6" w:rsidR="004D4E40">
        <w:rPr>
          <w:rFonts w:cstheme="minorHAnsi"/>
          <w:szCs w:val="26"/>
        </w:rPr>
        <w:t> </w:t>
      </w:r>
      <w:r w:rsidRPr="003029B6">
        <w:rPr>
          <w:rFonts w:cstheme="minorHAnsi"/>
          <w:szCs w:val="26"/>
        </w:rPr>
        <w:t>56523, subd.</w:t>
      </w:r>
      <w:r w:rsidR="006D241F">
        <w:rPr>
          <w:rFonts w:cstheme="minorHAnsi"/>
          <w:szCs w:val="26"/>
        </w:rPr>
        <w:t> </w:t>
      </w:r>
      <w:r w:rsidRPr="003029B6">
        <w:rPr>
          <w:rFonts w:cstheme="minorHAnsi"/>
          <w:szCs w:val="26"/>
        </w:rPr>
        <w:t xml:space="preserve">(a); Stats. 2013, ch. 48, § 44.)  Consequently, plaintiffs’ claim with respect to the BIP </w:t>
      </w:r>
      <w:r w:rsidR="00CD7924">
        <w:rPr>
          <w:rFonts w:cstheme="minorHAnsi"/>
          <w:szCs w:val="26"/>
        </w:rPr>
        <w:t>m</w:t>
      </w:r>
      <w:r w:rsidRPr="003029B6">
        <w:rPr>
          <w:rFonts w:cstheme="minorHAnsi"/>
          <w:szCs w:val="26"/>
        </w:rPr>
        <w:t xml:space="preserve">andate extends only </w:t>
      </w:r>
      <w:r w:rsidRPr="003029B6" w:rsidR="004D4E40">
        <w:rPr>
          <w:rFonts w:cstheme="minorHAnsi"/>
          <w:szCs w:val="26"/>
        </w:rPr>
        <w:t>to 20</w:t>
      </w:r>
      <w:r w:rsidRPr="003029B6">
        <w:rPr>
          <w:rFonts w:cstheme="minorHAnsi"/>
          <w:szCs w:val="26"/>
        </w:rPr>
        <w:t>13.</w:t>
      </w:r>
    </w:p>
    <w:p w:rsidR="00F83C54" w:rsidP="00B8718A">
      <w:pPr>
        <w:ind w:firstLine="720"/>
        <w:rPr>
          <w:rFonts w:cstheme="minorHAnsi"/>
          <w:szCs w:val="26"/>
        </w:rPr>
      </w:pPr>
      <w:r w:rsidRPr="003029B6">
        <w:rPr>
          <w:rFonts w:cstheme="minorHAnsi"/>
          <w:szCs w:val="26"/>
        </w:rPr>
        <w:t>In 2010, on the same day that the Legislature passed S</w:t>
      </w:r>
      <w:r w:rsidR="00EC45F0">
        <w:rPr>
          <w:rFonts w:cstheme="minorHAnsi"/>
          <w:szCs w:val="26"/>
        </w:rPr>
        <w:t xml:space="preserve">enate </w:t>
      </w:r>
      <w:r w:rsidRPr="003029B6">
        <w:rPr>
          <w:rFonts w:cstheme="minorHAnsi"/>
          <w:szCs w:val="26"/>
        </w:rPr>
        <w:t>B</w:t>
      </w:r>
      <w:r w:rsidR="00EC45F0">
        <w:rPr>
          <w:rFonts w:cstheme="minorHAnsi"/>
          <w:szCs w:val="26"/>
        </w:rPr>
        <w:t>ill</w:t>
      </w:r>
      <w:r>
        <w:rPr>
          <w:rFonts w:cstheme="minorHAnsi"/>
          <w:szCs w:val="26"/>
        </w:rPr>
        <w:t> </w:t>
      </w:r>
      <w:r w:rsidRPr="003029B6">
        <w:rPr>
          <w:rFonts w:cstheme="minorHAnsi"/>
          <w:szCs w:val="26"/>
        </w:rPr>
        <w:t>856, it also passed Assembly Bill No. 1610</w:t>
      </w:r>
      <w:r w:rsidR="00275285">
        <w:rPr>
          <w:rFonts w:cstheme="minorHAnsi"/>
          <w:szCs w:val="26"/>
        </w:rPr>
        <w:t xml:space="preserve"> (2009–2010 Reg. Sess.)</w:t>
      </w:r>
      <w:r w:rsidRPr="003029B6">
        <w:rPr>
          <w:rFonts w:cstheme="minorHAnsi"/>
          <w:szCs w:val="26"/>
        </w:rPr>
        <w:t xml:space="preserve"> (A</w:t>
      </w:r>
      <w:r w:rsidR="00275285">
        <w:rPr>
          <w:rFonts w:cstheme="minorHAnsi"/>
          <w:szCs w:val="26"/>
        </w:rPr>
        <w:t xml:space="preserve">ssembly </w:t>
      </w:r>
      <w:r w:rsidRPr="003029B6">
        <w:rPr>
          <w:rFonts w:cstheme="minorHAnsi"/>
          <w:szCs w:val="26"/>
        </w:rPr>
        <w:t>B</w:t>
      </w:r>
      <w:r w:rsidR="00275285">
        <w:rPr>
          <w:rFonts w:cstheme="minorHAnsi"/>
          <w:szCs w:val="26"/>
        </w:rPr>
        <w:t>ill</w:t>
      </w:r>
      <w:r w:rsidRPr="003029B6">
        <w:rPr>
          <w:rFonts w:cstheme="minorHAnsi"/>
          <w:szCs w:val="26"/>
        </w:rPr>
        <w:t xml:space="preserve"> 1610).  (Stats. 2010, ch. 7</w:t>
      </w:r>
      <w:r w:rsidR="00F120A1">
        <w:rPr>
          <w:rFonts w:cstheme="minorHAnsi"/>
          <w:szCs w:val="26"/>
        </w:rPr>
        <w:t>24</w:t>
      </w:r>
      <w:r w:rsidRPr="003029B6">
        <w:rPr>
          <w:rFonts w:cstheme="minorHAnsi"/>
          <w:szCs w:val="26"/>
        </w:rPr>
        <w:t>.)  Section 16 of A</w:t>
      </w:r>
      <w:r w:rsidR="00750277">
        <w:rPr>
          <w:rFonts w:cstheme="minorHAnsi"/>
          <w:szCs w:val="26"/>
        </w:rPr>
        <w:t xml:space="preserve">ssembly </w:t>
      </w:r>
      <w:r w:rsidRPr="003029B6">
        <w:rPr>
          <w:rFonts w:cstheme="minorHAnsi"/>
          <w:szCs w:val="26"/>
        </w:rPr>
        <w:t>B</w:t>
      </w:r>
      <w:r w:rsidR="00750277">
        <w:rPr>
          <w:rFonts w:cstheme="minorHAnsi"/>
          <w:szCs w:val="26"/>
        </w:rPr>
        <w:t>ill</w:t>
      </w:r>
      <w:r w:rsidRPr="003029B6">
        <w:rPr>
          <w:rFonts w:cstheme="minorHAnsi"/>
          <w:szCs w:val="26"/>
        </w:rPr>
        <w:t xml:space="preserve"> 1610 addresses the GR mandate and provides:  “Costs related to the salaries and benefits of teachers incurred by a school district or county office of education to provide the courses specified in paragraph (1) of subdivision (a) of Section 51225.3 shall be offset by the amount of state funding apportioned to the district pursuant to this article [or to the relevant portion of the Education Code for a county office of education] and the amount of state funding received from any of the items listed in Section 42605 that are contained in the annual Budget Act.  The proportion of the school district’s current expense of education that is required to be expended for payment of the salaries of classroom teachers pursuant to Section 41372 shall first be allocated to fund the teacher salary costs incurred to provide the courses required by the state.”  That provision is now codified at Education Code section 42238.24.  </w:t>
      </w:r>
    </w:p>
    <w:p w:rsidR="00AA3B47" w:rsidRPr="00134469" w:rsidP="00B8718A">
      <w:pPr>
        <w:ind w:firstLine="720"/>
        <w:rPr>
          <w:rFonts w:cstheme="minorHAnsi"/>
          <w:color w:val="000000"/>
          <w:szCs w:val="26"/>
          <w:shd w:val="clear" w:color="auto" w:fill="FFFFFF"/>
        </w:rPr>
      </w:pPr>
      <w:r w:rsidRPr="003029B6">
        <w:rPr>
          <w:rFonts w:cstheme="minorHAnsi"/>
          <w:szCs w:val="26"/>
        </w:rPr>
        <w:t>Section 27 of A</w:t>
      </w:r>
      <w:r w:rsidR="000C5F45">
        <w:rPr>
          <w:rFonts w:cstheme="minorHAnsi"/>
          <w:szCs w:val="26"/>
        </w:rPr>
        <w:t xml:space="preserve">ssembly </w:t>
      </w:r>
      <w:r w:rsidRPr="003029B6">
        <w:rPr>
          <w:rFonts w:cstheme="minorHAnsi"/>
          <w:szCs w:val="26"/>
        </w:rPr>
        <w:t>B</w:t>
      </w:r>
      <w:r w:rsidR="000C5F45">
        <w:rPr>
          <w:rFonts w:cstheme="minorHAnsi"/>
          <w:szCs w:val="26"/>
        </w:rPr>
        <w:t>ill</w:t>
      </w:r>
      <w:r w:rsidRPr="003029B6">
        <w:rPr>
          <w:rFonts w:cstheme="minorHAnsi"/>
          <w:szCs w:val="26"/>
        </w:rPr>
        <w:t xml:space="preserve"> 1610 </w:t>
      </w:r>
      <w:r w:rsidRPr="003029B6" w:rsidR="00695656">
        <w:rPr>
          <w:rFonts w:cstheme="minorHAnsi"/>
          <w:szCs w:val="26"/>
        </w:rPr>
        <w:t>addresses</w:t>
      </w:r>
      <w:r w:rsidRPr="003029B6">
        <w:rPr>
          <w:rFonts w:cstheme="minorHAnsi"/>
          <w:szCs w:val="26"/>
        </w:rPr>
        <w:t xml:space="preserve"> the </w:t>
      </w:r>
      <w:r w:rsidRPr="003029B6" w:rsidR="00695656">
        <w:rPr>
          <w:rFonts w:cstheme="minorHAnsi"/>
          <w:szCs w:val="26"/>
        </w:rPr>
        <w:t xml:space="preserve">BIP mandate by adding the following language to section </w:t>
      </w:r>
      <w:r w:rsidRPr="003029B6">
        <w:rPr>
          <w:rFonts w:cstheme="minorHAnsi"/>
          <w:szCs w:val="26"/>
        </w:rPr>
        <w:t>56523</w:t>
      </w:r>
      <w:r w:rsidRPr="003029B6" w:rsidR="00224120">
        <w:rPr>
          <w:rFonts w:cstheme="minorHAnsi"/>
          <w:szCs w:val="26"/>
        </w:rPr>
        <w:t xml:space="preserve"> of the Education Code</w:t>
      </w:r>
      <w:r w:rsidRPr="003029B6" w:rsidR="00695656">
        <w:rPr>
          <w:rFonts w:cstheme="minorHAnsi"/>
          <w:szCs w:val="26"/>
        </w:rPr>
        <w:t>:</w:t>
      </w:r>
      <w:r w:rsidRPr="003029B6">
        <w:rPr>
          <w:rFonts w:cstheme="minorHAnsi"/>
          <w:szCs w:val="26"/>
        </w:rPr>
        <w:t xml:space="preserve"> </w:t>
      </w:r>
      <w:r w:rsidRPr="003029B6" w:rsidR="00695656">
        <w:rPr>
          <w:rFonts w:cstheme="minorHAnsi"/>
          <w:szCs w:val="26"/>
        </w:rPr>
        <w:t xml:space="preserve"> </w:t>
      </w:r>
      <w:r w:rsidRPr="003029B6">
        <w:rPr>
          <w:rFonts w:cstheme="minorHAnsi"/>
          <w:szCs w:val="26"/>
        </w:rPr>
        <w:t>“Commencing with the 2010</w:t>
      </w:r>
      <w:r w:rsidRPr="003029B6">
        <w:rPr>
          <w:rFonts w:cstheme="minorHAnsi"/>
          <w:color w:val="000000"/>
          <w:szCs w:val="26"/>
          <w:shd w:val="clear" w:color="auto" w:fill="FFFFFF"/>
        </w:rPr>
        <w:t>–</w:t>
      </w:r>
      <w:r w:rsidRPr="003029B6">
        <w:rPr>
          <w:rFonts w:cstheme="minorHAnsi"/>
          <w:szCs w:val="26"/>
        </w:rPr>
        <w:t xml:space="preserve">11 fiscal year, if any activities authorized pursuant to this section and implementing regulations are found </w:t>
      </w:r>
      <w:r w:rsidR="00730E05">
        <w:rPr>
          <w:rFonts w:cstheme="minorHAnsi"/>
          <w:szCs w:val="26"/>
        </w:rPr>
        <w:t>[</w:t>
      </w:r>
      <w:r w:rsidRPr="003029B6">
        <w:rPr>
          <w:rFonts w:cstheme="minorHAnsi"/>
          <w:szCs w:val="26"/>
        </w:rPr>
        <w:t>to</w:t>
      </w:r>
      <w:r w:rsidR="00730E05">
        <w:rPr>
          <w:rFonts w:cstheme="minorHAnsi"/>
          <w:szCs w:val="26"/>
        </w:rPr>
        <w:t>]</w:t>
      </w:r>
      <w:r w:rsidRPr="003029B6">
        <w:rPr>
          <w:rFonts w:cstheme="minorHAnsi"/>
          <w:szCs w:val="26"/>
        </w:rPr>
        <w:t xml:space="preserve"> be a state reimbursable mandate pursuant to Section 6 of Article XIII B of the California Constitution, state funding provided for purposes of special education pursuant to Item 6110</w:t>
      </w:r>
      <w:r w:rsidRPr="003029B6">
        <w:rPr>
          <w:rFonts w:cstheme="minorHAnsi"/>
          <w:color w:val="000000"/>
          <w:szCs w:val="26"/>
          <w:shd w:val="clear" w:color="auto" w:fill="FFFFFF"/>
        </w:rPr>
        <w:t>–161–0001 of Section 2.00 of the annual Budget Act shall first be used to directly offset any mandated costs.”  That provision is now codified at Education Code</w:t>
      </w:r>
      <w:r w:rsidR="00AB35AE">
        <w:rPr>
          <w:rFonts w:cstheme="minorHAnsi"/>
          <w:color w:val="000000"/>
          <w:szCs w:val="26"/>
          <w:shd w:val="clear" w:color="auto" w:fill="FFFFFF"/>
        </w:rPr>
        <w:t>,</w:t>
      </w:r>
      <w:r w:rsidRPr="003029B6">
        <w:rPr>
          <w:rFonts w:cstheme="minorHAnsi"/>
          <w:color w:val="000000"/>
          <w:szCs w:val="26"/>
          <w:shd w:val="clear" w:color="auto" w:fill="FFFFFF"/>
        </w:rPr>
        <w:t xml:space="preserve"> section 56523, subd</w:t>
      </w:r>
      <w:r w:rsidRPr="003029B6" w:rsidR="00695656">
        <w:rPr>
          <w:rFonts w:cstheme="minorHAnsi"/>
          <w:color w:val="000000"/>
          <w:szCs w:val="26"/>
          <w:shd w:val="clear" w:color="auto" w:fill="FFFFFF"/>
        </w:rPr>
        <w:t>ivision</w:t>
      </w:r>
      <w:r w:rsidRPr="003029B6">
        <w:rPr>
          <w:rFonts w:cstheme="minorHAnsi"/>
          <w:color w:val="000000"/>
          <w:szCs w:val="26"/>
          <w:shd w:val="clear" w:color="auto" w:fill="FFFFFF"/>
        </w:rPr>
        <w:t xml:space="preserve"> (f)</w:t>
      </w:r>
      <w:r w:rsidRPr="003029B6" w:rsidR="0063431E">
        <w:rPr>
          <w:rFonts w:cstheme="minorHAnsi"/>
          <w:color w:val="000000"/>
          <w:szCs w:val="26"/>
          <w:shd w:val="clear" w:color="auto" w:fill="FFFFFF"/>
        </w:rPr>
        <w:t xml:space="preserve"> (section 56523(f))</w:t>
      </w:r>
      <w:r w:rsidRPr="003029B6">
        <w:rPr>
          <w:rFonts w:cstheme="minorHAnsi"/>
          <w:color w:val="000000"/>
          <w:szCs w:val="26"/>
          <w:shd w:val="clear" w:color="auto" w:fill="FFFFFF"/>
        </w:rPr>
        <w:t>.</w:t>
      </w:r>
    </w:p>
    <w:p w:rsidR="00134469" w:rsidRPr="00134469" w:rsidP="00134469">
      <w:pPr>
        <w:keepNext/>
        <w:jc w:val="center"/>
        <w:rPr>
          <w:rFonts w:cstheme="minorHAnsi"/>
          <w:b/>
          <w:color w:val="000000"/>
          <w:szCs w:val="26"/>
          <w:shd w:val="clear" w:color="auto" w:fill="FFFFFF"/>
        </w:rPr>
      </w:pPr>
      <w:r w:rsidRPr="003029B6">
        <w:rPr>
          <w:rFonts w:cstheme="minorHAnsi"/>
          <w:b/>
          <w:color w:val="000000"/>
          <w:szCs w:val="26"/>
          <w:shd w:val="clear" w:color="auto" w:fill="FFFFFF"/>
        </w:rPr>
        <w:t>II.</w:t>
      </w:r>
    </w:p>
    <w:p w:rsidR="00E02D89">
      <w:pPr>
        <w:ind w:firstLine="720"/>
        <w:rPr>
          <w:rFonts w:cstheme="minorHAnsi"/>
          <w:color w:val="000000"/>
          <w:szCs w:val="26"/>
          <w:shd w:val="clear" w:color="auto" w:fill="FFFFFF"/>
        </w:rPr>
      </w:pPr>
      <w:r w:rsidRPr="003029B6">
        <w:rPr>
          <w:rFonts w:cstheme="minorHAnsi"/>
          <w:color w:val="000000"/>
          <w:szCs w:val="26"/>
          <w:shd w:val="clear" w:color="auto" w:fill="FFFFFF"/>
        </w:rPr>
        <w:t xml:space="preserve">Petitioners </w:t>
      </w:r>
      <w:r w:rsidR="00EE6D18">
        <w:rPr>
          <w:rFonts w:cstheme="minorHAnsi"/>
          <w:color w:val="000000"/>
          <w:szCs w:val="26"/>
          <w:shd w:val="clear" w:color="auto" w:fill="FFFFFF"/>
        </w:rPr>
        <w:t xml:space="preserve">in this case </w:t>
      </w:r>
      <w:r w:rsidRPr="003029B6">
        <w:rPr>
          <w:rFonts w:cstheme="minorHAnsi"/>
          <w:color w:val="000000"/>
          <w:szCs w:val="26"/>
          <w:shd w:val="clear" w:color="auto" w:fill="FFFFFF"/>
        </w:rPr>
        <w:t>are the California School Boards Association</w:t>
      </w:r>
      <w:r w:rsidRPr="003029B6" w:rsidR="00F30B52">
        <w:rPr>
          <w:rFonts w:cstheme="minorHAnsi"/>
          <w:color w:val="000000"/>
          <w:szCs w:val="26"/>
          <w:shd w:val="clear" w:color="auto" w:fill="FFFFFF"/>
        </w:rPr>
        <w:t xml:space="preserve"> and various school districts and county offices of education</w:t>
      </w:r>
      <w:r w:rsidRPr="003029B6" w:rsidR="0051034F">
        <w:rPr>
          <w:rFonts w:cstheme="minorHAnsi"/>
          <w:color w:val="000000"/>
          <w:szCs w:val="26"/>
          <w:shd w:val="clear" w:color="auto" w:fill="FFFFFF"/>
        </w:rPr>
        <w:t xml:space="preserve"> (collectively, CSBA)</w:t>
      </w:r>
      <w:r w:rsidRPr="003029B6" w:rsidR="00F30B52">
        <w:rPr>
          <w:rFonts w:cstheme="minorHAnsi"/>
          <w:color w:val="000000"/>
          <w:szCs w:val="26"/>
          <w:shd w:val="clear" w:color="auto" w:fill="FFFFFF"/>
        </w:rPr>
        <w:t>.</w:t>
      </w:r>
      <w:r w:rsidRPr="003029B6">
        <w:rPr>
          <w:rFonts w:cstheme="minorHAnsi"/>
          <w:color w:val="000000"/>
          <w:szCs w:val="26"/>
          <w:shd w:val="clear" w:color="auto" w:fill="FFFFFF"/>
        </w:rPr>
        <w:t xml:space="preserve"> </w:t>
      </w:r>
      <w:r w:rsidRPr="003029B6">
        <w:rPr>
          <w:rFonts w:cstheme="minorHAnsi"/>
          <w:b/>
          <w:color w:val="000000"/>
          <w:szCs w:val="26"/>
          <w:shd w:val="clear" w:color="auto" w:fill="FFFFFF"/>
        </w:rPr>
        <w:t xml:space="preserve"> </w:t>
      </w:r>
      <w:r w:rsidRPr="003029B6">
        <w:rPr>
          <w:rFonts w:cstheme="minorHAnsi"/>
          <w:color w:val="000000"/>
          <w:szCs w:val="26"/>
          <w:shd w:val="clear" w:color="auto" w:fill="FFFFFF"/>
        </w:rPr>
        <w:t xml:space="preserve">In 2011, </w:t>
      </w:r>
      <w:r w:rsidRPr="003029B6" w:rsidR="0051034F">
        <w:rPr>
          <w:rFonts w:cstheme="minorHAnsi"/>
          <w:color w:val="000000"/>
          <w:szCs w:val="26"/>
          <w:shd w:val="clear" w:color="auto" w:fill="FFFFFF"/>
        </w:rPr>
        <w:t>CSBA</w:t>
      </w:r>
      <w:r w:rsidRPr="003029B6">
        <w:rPr>
          <w:rFonts w:cstheme="minorHAnsi"/>
          <w:color w:val="000000"/>
          <w:szCs w:val="26"/>
          <w:shd w:val="clear" w:color="auto" w:fill="FFFFFF"/>
        </w:rPr>
        <w:t xml:space="preserve"> filed a petition for writ of mandate and complaint for injunctive and declaratory relief in </w:t>
      </w:r>
      <w:r w:rsidRPr="003029B6" w:rsidR="00F30B52">
        <w:rPr>
          <w:rFonts w:cstheme="minorHAnsi"/>
          <w:color w:val="000000"/>
          <w:szCs w:val="26"/>
          <w:shd w:val="clear" w:color="auto" w:fill="FFFFFF"/>
        </w:rPr>
        <w:t>s</w:t>
      </w:r>
      <w:r w:rsidRPr="003029B6">
        <w:rPr>
          <w:rFonts w:cstheme="minorHAnsi"/>
          <w:color w:val="000000"/>
          <w:szCs w:val="26"/>
          <w:shd w:val="clear" w:color="auto" w:fill="FFFFFF"/>
        </w:rPr>
        <w:t xml:space="preserve">uperior </w:t>
      </w:r>
      <w:r w:rsidRPr="003029B6" w:rsidR="00F30B52">
        <w:rPr>
          <w:rFonts w:cstheme="minorHAnsi"/>
          <w:color w:val="000000"/>
          <w:szCs w:val="26"/>
          <w:shd w:val="clear" w:color="auto" w:fill="FFFFFF"/>
        </w:rPr>
        <w:t>c</w:t>
      </w:r>
      <w:r w:rsidRPr="003029B6">
        <w:rPr>
          <w:rFonts w:cstheme="minorHAnsi"/>
          <w:color w:val="000000"/>
          <w:szCs w:val="26"/>
          <w:shd w:val="clear" w:color="auto" w:fill="FFFFFF"/>
        </w:rPr>
        <w:t xml:space="preserve">ourt.  The operative </w:t>
      </w:r>
      <w:r w:rsidRPr="003029B6" w:rsidR="00F30B52">
        <w:rPr>
          <w:rFonts w:cstheme="minorHAnsi"/>
          <w:color w:val="000000"/>
          <w:szCs w:val="26"/>
          <w:shd w:val="clear" w:color="auto" w:fill="FFFFFF"/>
        </w:rPr>
        <w:t xml:space="preserve">pleading </w:t>
      </w:r>
      <w:r w:rsidRPr="003029B6">
        <w:rPr>
          <w:rFonts w:cstheme="minorHAnsi"/>
          <w:color w:val="000000"/>
          <w:szCs w:val="26"/>
          <w:shd w:val="clear" w:color="auto" w:fill="FFFFFF"/>
        </w:rPr>
        <w:t xml:space="preserve">is the third amended petition and complaint, </w:t>
      </w:r>
      <w:r w:rsidRPr="003029B6" w:rsidR="00655AE3">
        <w:rPr>
          <w:rFonts w:cstheme="minorHAnsi"/>
          <w:color w:val="000000"/>
          <w:szCs w:val="26"/>
          <w:shd w:val="clear" w:color="auto" w:fill="FFFFFF"/>
        </w:rPr>
        <w:t xml:space="preserve">which </w:t>
      </w:r>
      <w:r w:rsidRPr="003029B6">
        <w:rPr>
          <w:rFonts w:cstheme="minorHAnsi"/>
          <w:color w:val="000000"/>
          <w:szCs w:val="26"/>
          <w:shd w:val="clear" w:color="auto" w:fill="FFFFFF"/>
        </w:rPr>
        <w:t>allege</w:t>
      </w:r>
      <w:r w:rsidRPr="003029B6" w:rsidR="00655AE3">
        <w:rPr>
          <w:rFonts w:cstheme="minorHAnsi"/>
          <w:color w:val="000000"/>
          <w:szCs w:val="26"/>
          <w:shd w:val="clear" w:color="auto" w:fill="FFFFFF"/>
        </w:rPr>
        <w:t>s</w:t>
      </w:r>
      <w:r w:rsidRPr="003029B6">
        <w:rPr>
          <w:rFonts w:cstheme="minorHAnsi"/>
          <w:color w:val="000000"/>
          <w:szCs w:val="26"/>
          <w:shd w:val="clear" w:color="auto" w:fill="FFFFFF"/>
        </w:rPr>
        <w:t xml:space="preserve"> that S</w:t>
      </w:r>
      <w:r w:rsidR="009C41FD">
        <w:rPr>
          <w:rFonts w:cstheme="minorHAnsi"/>
          <w:color w:val="000000"/>
          <w:szCs w:val="26"/>
          <w:shd w:val="clear" w:color="auto" w:fill="FFFFFF"/>
        </w:rPr>
        <w:t>enate</w:t>
      </w:r>
      <w:r w:rsidR="00851C43">
        <w:rPr>
          <w:rFonts w:cstheme="minorHAnsi"/>
          <w:color w:val="000000"/>
          <w:szCs w:val="26"/>
          <w:shd w:val="clear" w:color="auto" w:fill="FFFFFF"/>
        </w:rPr>
        <w:t xml:space="preserve"> </w:t>
      </w:r>
      <w:r w:rsidRPr="003029B6">
        <w:rPr>
          <w:rFonts w:cstheme="minorHAnsi"/>
          <w:color w:val="000000"/>
          <w:szCs w:val="26"/>
          <w:shd w:val="clear" w:color="auto" w:fill="FFFFFF"/>
        </w:rPr>
        <w:t>B</w:t>
      </w:r>
      <w:r w:rsidR="00851C43">
        <w:rPr>
          <w:rFonts w:cstheme="minorHAnsi"/>
          <w:color w:val="000000"/>
          <w:szCs w:val="26"/>
          <w:shd w:val="clear" w:color="auto" w:fill="FFFFFF"/>
        </w:rPr>
        <w:t>ill</w:t>
      </w:r>
      <w:r w:rsidRPr="003029B6">
        <w:rPr>
          <w:rFonts w:cstheme="minorHAnsi"/>
          <w:color w:val="000000"/>
          <w:szCs w:val="26"/>
          <w:shd w:val="clear" w:color="auto" w:fill="FFFFFF"/>
        </w:rPr>
        <w:t xml:space="preserve"> 856 and A</w:t>
      </w:r>
      <w:r w:rsidR="00851C43">
        <w:rPr>
          <w:rFonts w:cstheme="minorHAnsi"/>
          <w:color w:val="000000"/>
          <w:szCs w:val="26"/>
          <w:shd w:val="clear" w:color="auto" w:fill="FFFFFF"/>
        </w:rPr>
        <w:t xml:space="preserve">ssembly </w:t>
      </w:r>
      <w:r w:rsidRPr="003029B6">
        <w:rPr>
          <w:rFonts w:cstheme="minorHAnsi"/>
          <w:color w:val="000000"/>
          <w:szCs w:val="26"/>
          <w:shd w:val="clear" w:color="auto" w:fill="FFFFFF"/>
        </w:rPr>
        <w:t>B</w:t>
      </w:r>
      <w:r w:rsidR="00851C43">
        <w:rPr>
          <w:rFonts w:cstheme="minorHAnsi"/>
          <w:color w:val="000000"/>
          <w:szCs w:val="26"/>
          <w:shd w:val="clear" w:color="auto" w:fill="FFFFFF"/>
        </w:rPr>
        <w:t>ill</w:t>
      </w:r>
      <w:r w:rsidRPr="003029B6">
        <w:rPr>
          <w:rFonts w:cstheme="minorHAnsi"/>
          <w:color w:val="000000"/>
          <w:szCs w:val="26"/>
          <w:shd w:val="clear" w:color="auto" w:fill="FFFFFF"/>
        </w:rPr>
        <w:t xml:space="preserve"> 1610 violate the Constitution.</w:t>
      </w:r>
      <w:r w:rsidRPr="003029B6" w:rsidR="00655AE3">
        <w:rPr>
          <w:rFonts w:cstheme="minorHAnsi"/>
          <w:color w:val="000000"/>
          <w:szCs w:val="26"/>
          <w:shd w:val="clear" w:color="auto" w:fill="FFFFFF"/>
        </w:rPr>
        <w:t xml:space="preserve">  </w:t>
      </w:r>
      <w:r w:rsidRPr="003029B6">
        <w:rPr>
          <w:rFonts w:cstheme="minorHAnsi"/>
          <w:color w:val="000000"/>
          <w:szCs w:val="26"/>
          <w:shd w:val="clear" w:color="auto" w:fill="FFFFFF"/>
        </w:rPr>
        <w:t xml:space="preserve">Specifically, </w:t>
      </w:r>
      <w:r w:rsidRPr="003029B6" w:rsidR="0051034F">
        <w:rPr>
          <w:rFonts w:cstheme="minorHAnsi"/>
          <w:color w:val="000000"/>
          <w:szCs w:val="26"/>
          <w:shd w:val="clear" w:color="auto" w:fill="FFFFFF"/>
        </w:rPr>
        <w:t>CSBA</w:t>
      </w:r>
      <w:r w:rsidRPr="003029B6" w:rsidR="00655AE3">
        <w:rPr>
          <w:rFonts w:cstheme="minorHAnsi"/>
          <w:color w:val="000000"/>
          <w:szCs w:val="26"/>
          <w:shd w:val="clear" w:color="auto" w:fill="FFFFFF"/>
        </w:rPr>
        <w:t xml:space="preserve"> </w:t>
      </w:r>
      <w:r w:rsidRPr="003029B6">
        <w:rPr>
          <w:rFonts w:cstheme="minorHAnsi"/>
          <w:color w:val="000000"/>
          <w:szCs w:val="26"/>
          <w:shd w:val="clear" w:color="auto" w:fill="FFFFFF"/>
        </w:rPr>
        <w:t>allege</w:t>
      </w:r>
      <w:r w:rsidRPr="003029B6" w:rsidR="0051034F">
        <w:rPr>
          <w:rFonts w:cstheme="minorHAnsi"/>
          <w:color w:val="000000"/>
          <w:szCs w:val="26"/>
          <w:shd w:val="clear" w:color="auto" w:fill="FFFFFF"/>
        </w:rPr>
        <w:t>s</w:t>
      </w:r>
      <w:r w:rsidRPr="003029B6">
        <w:rPr>
          <w:rFonts w:cstheme="minorHAnsi"/>
          <w:color w:val="000000"/>
          <w:szCs w:val="26"/>
          <w:shd w:val="clear" w:color="auto" w:fill="FFFFFF"/>
        </w:rPr>
        <w:t xml:space="preserve"> (1) that Education Code sections 42238.24 and 56523(f) violate article XIII</w:t>
      </w:r>
      <w:r w:rsidR="006941BE">
        <w:rPr>
          <w:rFonts w:cstheme="minorHAnsi"/>
          <w:color w:val="000000"/>
          <w:szCs w:val="26"/>
          <w:shd w:val="clear" w:color="auto" w:fill="FFFFFF"/>
        </w:rPr>
        <w:t> </w:t>
      </w:r>
      <w:r w:rsidRPr="003029B6">
        <w:rPr>
          <w:rFonts w:cstheme="minorHAnsi"/>
          <w:color w:val="000000"/>
          <w:szCs w:val="26"/>
          <w:shd w:val="clear" w:color="auto" w:fill="FFFFFF"/>
        </w:rPr>
        <w:t xml:space="preserve">B, section 6 and article III, section 3 of the </w:t>
      </w:r>
      <w:r w:rsidR="00A503B1">
        <w:rPr>
          <w:rFonts w:cstheme="minorHAnsi"/>
          <w:color w:val="000000"/>
          <w:szCs w:val="26"/>
          <w:shd w:val="clear" w:color="auto" w:fill="FFFFFF"/>
        </w:rPr>
        <w:t>C</w:t>
      </w:r>
      <w:r w:rsidRPr="003029B6">
        <w:rPr>
          <w:rFonts w:cstheme="minorHAnsi"/>
          <w:color w:val="000000"/>
          <w:szCs w:val="26"/>
          <w:shd w:val="clear" w:color="auto" w:fill="FFFFFF"/>
        </w:rPr>
        <w:t>onstitution; (2) that Government Code section 17557(d)(2)(B) violates article XIII</w:t>
      </w:r>
      <w:r w:rsidR="006941BE">
        <w:rPr>
          <w:rFonts w:cstheme="minorHAnsi"/>
          <w:color w:val="000000"/>
          <w:szCs w:val="26"/>
          <w:shd w:val="clear" w:color="auto" w:fill="FFFFFF"/>
        </w:rPr>
        <w:t> </w:t>
      </w:r>
      <w:r w:rsidRPr="003029B6">
        <w:rPr>
          <w:rFonts w:cstheme="minorHAnsi"/>
          <w:color w:val="000000"/>
          <w:szCs w:val="26"/>
          <w:shd w:val="clear" w:color="auto" w:fill="FFFFFF"/>
        </w:rPr>
        <w:t xml:space="preserve">B, section 6 of the state </w:t>
      </w:r>
      <w:r w:rsidR="00D647A2">
        <w:rPr>
          <w:rFonts w:cstheme="minorHAnsi"/>
          <w:color w:val="000000"/>
          <w:szCs w:val="26"/>
          <w:shd w:val="clear" w:color="auto" w:fill="FFFFFF"/>
        </w:rPr>
        <w:t>C</w:t>
      </w:r>
      <w:r w:rsidRPr="003029B6">
        <w:rPr>
          <w:rFonts w:cstheme="minorHAnsi"/>
          <w:color w:val="000000"/>
          <w:szCs w:val="26"/>
          <w:shd w:val="clear" w:color="auto" w:fill="FFFFFF"/>
        </w:rPr>
        <w:t xml:space="preserve">onstitution “to the extent it allows the State to reduce or eliminate mandate claims by claiming ‘offsetting revenues’ that do not represent new or additional funding and are not specifically intended to pay for the costs of the mandated program or service, as reflected in the Legislature’s directives in Education Code sections” 42238.24 and 56523; (3) that Government Code sections 17570 and 17556 </w:t>
      </w:r>
      <w:r w:rsidR="006941BE">
        <w:rPr>
          <w:rFonts w:cstheme="minorHAnsi"/>
          <w:color w:val="000000"/>
          <w:szCs w:val="26"/>
          <w:shd w:val="clear" w:color="auto" w:fill="FFFFFF"/>
        </w:rPr>
        <w:t xml:space="preserve">on their face </w:t>
      </w:r>
      <w:r w:rsidRPr="003029B6">
        <w:rPr>
          <w:rFonts w:cstheme="minorHAnsi"/>
          <w:color w:val="000000"/>
          <w:szCs w:val="26"/>
          <w:shd w:val="clear" w:color="auto" w:fill="FFFFFF"/>
        </w:rPr>
        <w:t xml:space="preserve">violate article XIII B, section 6 and article III, section 3 of the </w:t>
      </w:r>
      <w:r w:rsidR="006941BE">
        <w:rPr>
          <w:rFonts w:cstheme="minorHAnsi"/>
          <w:color w:val="000000"/>
          <w:szCs w:val="26"/>
          <w:shd w:val="clear" w:color="auto" w:fill="FFFFFF"/>
        </w:rPr>
        <w:t xml:space="preserve">state </w:t>
      </w:r>
      <w:r w:rsidR="00E55511">
        <w:rPr>
          <w:rFonts w:cstheme="minorHAnsi"/>
          <w:color w:val="000000"/>
          <w:szCs w:val="26"/>
          <w:shd w:val="clear" w:color="auto" w:fill="FFFFFF"/>
        </w:rPr>
        <w:t>C</w:t>
      </w:r>
      <w:r w:rsidRPr="003029B6">
        <w:rPr>
          <w:rFonts w:cstheme="minorHAnsi"/>
          <w:color w:val="000000"/>
          <w:szCs w:val="26"/>
          <w:shd w:val="clear" w:color="auto" w:fill="FFFFFF"/>
        </w:rPr>
        <w:t>onstitution, or that section 17570 violates those constitutional provisions “to the extent it provides a basis for the Director of Finance to seek a new test claim based on these Education Code Provisions”; and (4) that “the current provisions of Government Code sections 17500–17617, facially and as applied, as amended over the past decade,” violate article XIII</w:t>
      </w:r>
      <w:r w:rsidR="006941BE">
        <w:rPr>
          <w:rFonts w:cstheme="minorHAnsi"/>
          <w:color w:val="000000"/>
          <w:szCs w:val="26"/>
          <w:shd w:val="clear" w:color="auto" w:fill="FFFFFF"/>
        </w:rPr>
        <w:t> </w:t>
      </w:r>
      <w:r w:rsidRPr="003029B6">
        <w:rPr>
          <w:rFonts w:cstheme="minorHAnsi"/>
          <w:color w:val="000000"/>
          <w:szCs w:val="26"/>
          <w:shd w:val="clear" w:color="auto" w:fill="FFFFFF"/>
        </w:rPr>
        <w:t xml:space="preserve">B, section 6 of the </w:t>
      </w:r>
      <w:r w:rsidR="006941BE">
        <w:rPr>
          <w:rFonts w:cstheme="minorHAnsi"/>
          <w:color w:val="000000"/>
          <w:szCs w:val="26"/>
          <w:shd w:val="clear" w:color="auto" w:fill="FFFFFF"/>
        </w:rPr>
        <w:t xml:space="preserve">state </w:t>
      </w:r>
      <w:r w:rsidR="007C30A0">
        <w:rPr>
          <w:rFonts w:cstheme="minorHAnsi"/>
          <w:color w:val="000000"/>
          <w:szCs w:val="26"/>
          <w:shd w:val="clear" w:color="auto" w:fill="FFFFFF"/>
        </w:rPr>
        <w:t>C</w:t>
      </w:r>
      <w:r w:rsidRPr="003029B6">
        <w:rPr>
          <w:rFonts w:cstheme="minorHAnsi"/>
          <w:color w:val="000000"/>
          <w:szCs w:val="26"/>
          <w:shd w:val="clear" w:color="auto" w:fill="FFFFFF"/>
        </w:rPr>
        <w:t>onstitution.</w:t>
      </w:r>
      <w:r w:rsidR="003A1E9C">
        <w:rPr>
          <w:rFonts w:cstheme="minorHAnsi"/>
          <w:color w:val="000000"/>
          <w:szCs w:val="26"/>
          <w:shd w:val="clear" w:color="auto" w:fill="FFFFFF"/>
        </w:rPr>
        <w:t xml:space="preserve">  CSBA</w:t>
      </w:r>
      <w:r w:rsidRPr="003A1E9C" w:rsidR="003A1E9C">
        <w:rPr>
          <w:rFonts w:cstheme="minorHAnsi"/>
          <w:color w:val="000000"/>
          <w:szCs w:val="26"/>
          <w:shd w:val="clear" w:color="auto" w:fill="FFFFFF"/>
        </w:rPr>
        <w:t xml:space="preserve"> did not challenge these statutes </w:t>
      </w:r>
      <w:r w:rsidR="00EE6D18">
        <w:rPr>
          <w:rFonts w:cstheme="minorHAnsi"/>
          <w:color w:val="000000"/>
          <w:szCs w:val="26"/>
          <w:shd w:val="clear" w:color="auto" w:fill="FFFFFF"/>
        </w:rPr>
        <w:t>under</w:t>
      </w:r>
      <w:r w:rsidR="003A1E9C">
        <w:rPr>
          <w:rFonts w:cstheme="minorHAnsi"/>
          <w:color w:val="000000"/>
          <w:szCs w:val="26"/>
          <w:shd w:val="clear" w:color="auto" w:fill="FFFFFF"/>
        </w:rPr>
        <w:t xml:space="preserve"> </w:t>
      </w:r>
      <w:r w:rsidRPr="003A1E9C" w:rsidR="003A1E9C">
        <w:rPr>
          <w:rFonts w:cstheme="minorHAnsi"/>
          <w:color w:val="000000"/>
          <w:szCs w:val="26"/>
          <w:shd w:val="clear" w:color="auto" w:fill="FFFFFF"/>
        </w:rPr>
        <w:t>Proposition 98</w:t>
      </w:r>
      <w:r w:rsidR="00EE6D18">
        <w:rPr>
          <w:rFonts w:cstheme="minorHAnsi"/>
          <w:color w:val="000000"/>
          <w:szCs w:val="26"/>
          <w:shd w:val="clear" w:color="auto" w:fill="FFFFFF"/>
        </w:rPr>
        <w:t xml:space="preserve">, </w:t>
      </w:r>
      <w:r w:rsidRPr="003A1E9C" w:rsidR="003A1E9C">
        <w:rPr>
          <w:rFonts w:cstheme="minorHAnsi"/>
          <w:color w:val="000000"/>
          <w:szCs w:val="26"/>
          <w:shd w:val="clear" w:color="auto" w:fill="FFFFFF"/>
        </w:rPr>
        <w:t>the constitutional amendment approved in 1988</w:t>
      </w:r>
      <w:r w:rsidR="00EE6D18">
        <w:rPr>
          <w:rFonts w:cstheme="minorHAnsi"/>
          <w:color w:val="000000"/>
          <w:szCs w:val="26"/>
          <w:shd w:val="clear" w:color="auto" w:fill="FFFFFF"/>
        </w:rPr>
        <w:t xml:space="preserve"> that</w:t>
      </w:r>
      <w:r w:rsidRPr="003A1E9C" w:rsidR="003A1E9C">
        <w:rPr>
          <w:rFonts w:cstheme="minorHAnsi"/>
          <w:color w:val="000000"/>
          <w:szCs w:val="26"/>
          <w:shd w:val="clear" w:color="auto" w:fill="FFFFFF"/>
        </w:rPr>
        <w:t xml:space="preserve"> prescribes a minimum level of state funding for education.  (Cal. Const., art. XVI, § 8.)</w:t>
      </w:r>
    </w:p>
    <w:p w:rsidR="00BE6DAC" w:rsidRPr="003029B6" w:rsidP="00183D54">
      <w:pPr>
        <w:ind w:firstLine="720"/>
        <w:rPr>
          <w:rFonts w:cstheme="minorHAnsi"/>
          <w:color w:val="000000"/>
          <w:szCs w:val="26"/>
          <w:shd w:val="clear" w:color="auto" w:fill="FFFFFF"/>
        </w:rPr>
      </w:pPr>
      <w:r w:rsidRPr="003029B6">
        <w:rPr>
          <w:rFonts w:cstheme="minorHAnsi"/>
          <w:color w:val="000000"/>
          <w:szCs w:val="26"/>
          <w:shd w:val="clear" w:color="auto" w:fill="FFFFFF"/>
        </w:rPr>
        <w:t xml:space="preserve">In September 2014, </w:t>
      </w:r>
      <w:r w:rsidRPr="003029B6" w:rsidR="00243F02">
        <w:rPr>
          <w:rFonts w:cstheme="minorHAnsi"/>
          <w:color w:val="000000"/>
          <w:szCs w:val="26"/>
          <w:shd w:val="clear" w:color="auto" w:fill="FFFFFF"/>
        </w:rPr>
        <w:t xml:space="preserve">the parties </w:t>
      </w:r>
      <w:r w:rsidRPr="003029B6">
        <w:rPr>
          <w:rFonts w:cstheme="minorHAnsi"/>
          <w:color w:val="000000"/>
          <w:szCs w:val="26"/>
          <w:shd w:val="clear" w:color="auto" w:fill="FFFFFF"/>
        </w:rPr>
        <w:t>stipulated to bifurcation of “the first and second causes of action from the remaining causes of action</w:t>
      </w:r>
      <w:r w:rsidRPr="003029B6" w:rsidR="00243F02">
        <w:rPr>
          <w:rFonts w:cstheme="minorHAnsi"/>
          <w:color w:val="000000"/>
          <w:szCs w:val="26"/>
          <w:shd w:val="clear" w:color="auto" w:fill="FFFFFF"/>
        </w:rPr>
        <w:t>.</w:t>
      </w:r>
      <w:r w:rsidRPr="003029B6">
        <w:rPr>
          <w:rFonts w:cstheme="minorHAnsi"/>
          <w:color w:val="000000"/>
          <w:szCs w:val="26"/>
          <w:shd w:val="clear" w:color="auto" w:fill="FFFFFF"/>
        </w:rPr>
        <w:t>”</w:t>
      </w:r>
      <w:r w:rsidRPr="003029B6" w:rsidR="00243F02">
        <w:rPr>
          <w:rFonts w:cstheme="minorHAnsi"/>
          <w:color w:val="000000"/>
          <w:szCs w:val="26"/>
          <w:shd w:val="clear" w:color="auto" w:fill="FFFFFF"/>
        </w:rPr>
        <w:t xml:space="preserve"> </w:t>
      </w:r>
      <w:r w:rsidRPr="003029B6">
        <w:rPr>
          <w:rFonts w:cstheme="minorHAnsi"/>
          <w:color w:val="000000"/>
          <w:szCs w:val="26"/>
          <w:shd w:val="clear" w:color="auto" w:fill="FFFFFF"/>
        </w:rPr>
        <w:t xml:space="preserve"> The superior court denied the stipulation without prejudice</w:t>
      </w:r>
      <w:r w:rsidRPr="003029B6" w:rsidR="00243F02">
        <w:rPr>
          <w:rFonts w:cstheme="minorHAnsi"/>
          <w:color w:val="000000"/>
          <w:szCs w:val="26"/>
          <w:shd w:val="clear" w:color="auto" w:fill="FFFFFF"/>
        </w:rPr>
        <w:t>.</w:t>
      </w:r>
      <w:r w:rsidRPr="003029B6">
        <w:rPr>
          <w:rFonts w:cstheme="minorHAnsi"/>
          <w:color w:val="000000"/>
          <w:szCs w:val="26"/>
          <w:shd w:val="clear" w:color="auto" w:fill="FFFFFF"/>
        </w:rPr>
        <w:t xml:space="preserve">  </w:t>
      </w:r>
      <w:r w:rsidRPr="003029B6" w:rsidR="0051034F">
        <w:rPr>
          <w:rFonts w:cstheme="minorHAnsi"/>
          <w:color w:val="000000"/>
          <w:szCs w:val="26"/>
          <w:shd w:val="clear" w:color="auto" w:fill="FFFFFF"/>
        </w:rPr>
        <w:t xml:space="preserve">CSBA </w:t>
      </w:r>
      <w:r w:rsidRPr="003029B6">
        <w:rPr>
          <w:rFonts w:cstheme="minorHAnsi"/>
          <w:color w:val="000000"/>
          <w:szCs w:val="26"/>
          <w:shd w:val="clear" w:color="auto" w:fill="FFFFFF"/>
        </w:rPr>
        <w:t xml:space="preserve">then moved to bifurcate “the first and second cause of action.”  The superior court granted “[t]he motion to bifurcate Petitioners’ claim for writ of mandate in their Second Cause of Action in order to allow that claim to be litigated prior to the remaining claims,” </w:t>
      </w:r>
      <w:r w:rsidRPr="003029B6" w:rsidR="00426C04">
        <w:rPr>
          <w:rFonts w:cstheme="minorHAnsi"/>
          <w:color w:val="000000"/>
          <w:szCs w:val="26"/>
          <w:shd w:val="clear" w:color="auto" w:fill="FFFFFF"/>
        </w:rPr>
        <w:t>finding</w:t>
      </w:r>
      <w:r w:rsidRPr="003029B6">
        <w:rPr>
          <w:rFonts w:cstheme="minorHAnsi"/>
          <w:color w:val="000000"/>
          <w:szCs w:val="26"/>
          <w:shd w:val="clear" w:color="auto" w:fill="FFFFFF"/>
        </w:rPr>
        <w:t xml:space="preserve"> that “the issues raised by the claims in the Second Cause of Action are sufficiently distinct .</w:t>
      </w:r>
      <w:r w:rsidR="006941BE">
        <w:rPr>
          <w:rFonts w:cstheme="minorHAnsi"/>
          <w:color w:val="000000"/>
          <w:szCs w:val="26"/>
          <w:shd w:val="clear" w:color="auto" w:fill="FFFFFF"/>
        </w:rPr>
        <w:t> </w:t>
      </w:r>
      <w:r w:rsidRPr="003029B6">
        <w:rPr>
          <w:rFonts w:cstheme="minorHAnsi"/>
          <w:color w:val="000000"/>
          <w:szCs w:val="26"/>
          <w:shd w:val="clear" w:color="auto" w:fill="FFFFFF"/>
        </w:rPr>
        <w:t>.</w:t>
      </w:r>
      <w:r w:rsidR="006941BE">
        <w:rPr>
          <w:rFonts w:cstheme="minorHAnsi"/>
          <w:color w:val="000000"/>
          <w:szCs w:val="26"/>
          <w:shd w:val="clear" w:color="auto" w:fill="FFFFFF"/>
        </w:rPr>
        <w:t> </w:t>
      </w:r>
      <w:r w:rsidRPr="003029B6">
        <w:rPr>
          <w:rFonts w:cstheme="minorHAnsi"/>
          <w:color w:val="000000"/>
          <w:szCs w:val="26"/>
          <w:shd w:val="clear" w:color="auto" w:fill="FFFFFF"/>
        </w:rPr>
        <w:t xml:space="preserve">. both legally and factually from Petitioners’ other claims.” </w:t>
      </w:r>
      <w:r w:rsidR="006370BF">
        <w:rPr>
          <w:rFonts w:cstheme="minorHAnsi"/>
          <w:color w:val="000000"/>
          <w:szCs w:val="26"/>
          <w:shd w:val="clear" w:color="auto" w:fill="FFFFFF"/>
        </w:rPr>
        <w:t xml:space="preserve"> </w:t>
      </w:r>
      <w:r w:rsidRPr="003029B6">
        <w:rPr>
          <w:rFonts w:cstheme="minorHAnsi"/>
          <w:color w:val="000000"/>
          <w:szCs w:val="26"/>
          <w:shd w:val="clear" w:color="auto" w:fill="FFFFFF"/>
        </w:rPr>
        <w:t>The superior court subsequently denied the petition for writ of mandate as to the second cause of action.</w:t>
      </w:r>
    </w:p>
    <w:p w:rsidR="008C4E02" w:rsidRPr="008E7213" w:rsidP="00183D54">
      <w:pPr>
        <w:ind w:firstLine="720"/>
        <w:rPr>
          <w:b/>
          <w:color w:val="212121"/>
          <w:position w:val="6"/>
        </w:rPr>
      </w:pPr>
      <w:r w:rsidRPr="003029B6">
        <w:rPr>
          <w:rFonts w:cstheme="minorHAnsi"/>
          <w:color w:val="000000"/>
          <w:szCs w:val="26"/>
          <w:shd w:val="clear" w:color="auto" w:fill="FFFFFF"/>
        </w:rPr>
        <w:t>The Court of Appeal affirmed.  (</w:t>
      </w:r>
      <w:r w:rsidRPr="003029B6" w:rsidR="00160E4A">
        <w:rPr>
          <w:rFonts w:cstheme="minorHAnsi"/>
          <w:i/>
          <w:color w:val="000000"/>
          <w:szCs w:val="26"/>
          <w:shd w:val="clear" w:color="auto" w:fill="FFFFFF"/>
        </w:rPr>
        <w:t>California School Boards Assn.</w:t>
      </w:r>
      <w:r w:rsidRPr="003029B6">
        <w:rPr>
          <w:rFonts w:cstheme="minorHAnsi"/>
          <w:i/>
          <w:color w:val="000000"/>
          <w:szCs w:val="26"/>
          <w:shd w:val="clear" w:color="auto" w:fill="FFFFFF"/>
        </w:rPr>
        <w:t xml:space="preserve"> v. State of Calif</w:t>
      </w:r>
      <w:r w:rsidRPr="003029B6" w:rsidR="00CF0CB4">
        <w:rPr>
          <w:rFonts w:cstheme="minorHAnsi"/>
          <w:i/>
          <w:color w:val="000000"/>
          <w:szCs w:val="26"/>
          <w:shd w:val="clear" w:color="auto" w:fill="FFFFFF"/>
        </w:rPr>
        <w:t>ornia</w:t>
      </w:r>
      <w:r w:rsidRPr="003029B6">
        <w:rPr>
          <w:rFonts w:cstheme="minorHAnsi"/>
          <w:color w:val="000000"/>
          <w:szCs w:val="26"/>
          <w:shd w:val="clear" w:color="auto" w:fill="FFFFFF"/>
        </w:rPr>
        <w:t xml:space="preserve"> (2018) 19 Cal.App.5th 566.)  It held that the </w:t>
      </w:r>
      <w:r w:rsidRPr="003029B6" w:rsidR="00243F02">
        <w:rPr>
          <w:rFonts w:cstheme="minorHAnsi"/>
          <w:color w:val="000000"/>
          <w:szCs w:val="26"/>
          <w:shd w:val="clear" w:color="auto" w:fill="FFFFFF"/>
        </w:rPr>
        <w:t xml:space="preserve">term </w:t>
      </w:r>
      <w:r w:rsidRPr="003029B6">
        <w:rPr>
          <w:rFonts w:cstheme="minorHAnsi"/>
          <w:color w:val="000000"/>
          <w:szCs w:val="26"/>
          <w:shd w:val="clear" w:color="auto" w:fill="FFFFFF"/>
        </w:rPr>
        <w:t xml:space="preserve">“offsetting revenues” in </w:t>
      </w:r>
      <w:r w:rsidRPr="003029B6" w:rsidR="00243F02">
        <w:rPr>
          <w:rFonts w:cstheme="minorHAnsi"/>
          <w:color w:val="000000"/>
          <w:szCs w:val="26"/>
          <w:shd w:val="clear" w:color="auto" w:fill="FFFFFF"/>
        </w:rPr>
        <w:t xml:space="preserve">Government Code </w:t>
      </w:r>
      <w:r w:rsidRPr="003029B6">
        <w:rPr>
          <w:rFonts w:cstheme="minorHAnsi"/>
          <w:color w:val="000000"/>
          <w:szCs w:val="26"/>
          <w:shd w:val="clear" w:color="auto" w:fill="FFFFFF"/>
        </w:rPr>
        <w:t>section 17557(d)(2)(B) is not limited to “additional revenue that was specifically intended to fund the costs of the state mandate.”  (</w:t>
      </w:r>
      <w:r w:rsidRPr="003029B6" w:rsidR="00160E4A">
        <w:rPr>
          <w:rFonts w:cstheme="minorHAnsi"/>
          <w:i/>
          <w:color w:val="000000"/>
          <w:szCs w:val="26"/>
          <w:shd w:val="clear" w:color="auto" w:fill="FFFFFF"/>
        </w:rPr>
        <w:t>California School Boards Assn.</w:t>
      </w:r>
      <w:r w:rsidRPr="003029B6" w:rsidR="00D91F99">
        <w:rPr>
          <w:rFonts w:cstheme="minorHAnsi"/>
          <w:color w:val="000000"/>
          <w:szCs w:val="26"/>
          <w:shd w:val="clear" w:color="auto" w:fill="FFFFFF"/>
        </w:rPr>
        <w:t>,</w:t>
      </w:r>
      <w:r w:rsidRPr="003029B6">
        <w:rPr>
          <w:rFonts w:cstheme="minorHAnsi"/>
          <w:color w:val="000000"/>
          <w:szCs w:val="26"/>
          <w:shd w:val="clear" w:color="auto" w:fill="FFFFFF"/>
        </w:rPr>
        <w:t xml:space="preserve"> at p</w:t>
      </w:r>
      <w:r w:rsidRPr="003029B6" w:rsidR="00160E4A">
        <w:rPr>
          <w:rFonts w:cstheme="minorHAnsi"/>
          <w:color w:val="000000"/>
          <w:szCs w:val="26"/>
          <w:shd w:val="clear" w:color="auto" w:fill="FFFFFF"/>
        </w:rPr>
        <w:t>p</w:t>
      </w:r>
      <w:r w:rsidRPr="003029B6">
        <w:rPr>
          <w:rFonts w:cstheme="minorHAnsi"/>
          <w:color w:val="000000"/>
          <w:szCs w:val="26"/>
          <w:shd w:val="clear" w:color="auto" w:fill="FFFFFF"/>
        </w:rPr>
        <w:t>.</w:t>
      </w:r>
      <w:r w:rsidRPr="003029B6" w:rsidR="00160E4A">
        <w:rPr>
          <w:rFonts w:cstheme="minorHAnsi"/>
          <w:color w:val="000000"/>
          <w:szCs w:val="26"/>
          <w:shd w:val="clear" w:color="auto" w:fill="FFFFFF"/>
        </w:rPr>
        <w:t> 584</w:t>
      </w:r>
      <w:r w:rsidRPr="003029B6" w:rsidR="00967157">
        <w:rPr>
          <w:rFonts w:cstheme="minorHAnsi"/>
          <w:color w:val="000000"/>
          <w:szCs w:val="26"/>
          <w:shd w:val="clear" w:color="auto" w:fill="FFFFFF"/>
        </w:rPr>
        <w:t>–</w:t>
      </w:r>
      <w:r w:rsidRPr="003029B6" w:rsidR="00160E4A">
        <w:rPr>
          <w:rFonts w:cstheme="minorHAnsi"/>
          <w:color w:val="000000"/>
          <w:szCs w:val="26"/>
          <w:shd w:val="clear" w:color="auto" w:fill="FFFFFF"/>
        </w:rPr>
        <w:t>585</w:t>
      </w:r>
      <w:r w:rsidRPr="003029B6">
        <w:rPr>
          <w:rFonts w:cstheme="minorHAnsi"/>
          <w:color w:val="000000"/>
          <w:szCs w:val="26"/>
          <w:shd w:val="clear" w:color="auto" w:fill="FFFFFF"/>
        </w:rPr>
        <w:t>.)  It further held that “Government Code section 17557, subdivision (d)(2)(B), as applied in Education Code sections 42238.24 and 56523, subdivision (f), does not violate article XIII</w:t>
      </w:r>
      <w:r w:rsidR="00EE6D18">
        <w:rPr>
          <w:rFonts w:cstheme="minorHAnsi"/>
          <w:color w:val="000000"/>
          <w:szCs w:val="26"/>
          <w:shd w:val="clear" w:color="auto" w:fill="FFFFFF"/>
        </w:rPr>
        <w:t> </w:t>
      </w:r>
      <w:r w:rsidRPr="003029B6">
        <w:rPr>
          <w:rFonts w:cstheme="minorHAnsi"/>
          <w:color w:val="000000"/>
          <w:szCs w:val="26"/>
          <w:shd w:val="clear" w:color="auto" w:fill="FFFFFF"/>
        </w:rPr>
        <w:t>B, section 6, or article III, section 3, of the California Constitution.”  (</w:t>
      </w:r>
      <w:r w:rsidRPr="003029B6" w:rsidR="00243F02">
        <w:rPr>
          <w:rFonts w:cstheme="minorHAnsi"/>
          <w:i/>
          <w:color w:val="000000"/>
          <w:szCs w:val="26"/>
          <w:shd w:val="clear" w:color="auto" w:fill="FFFFFF"/>
        </w:rPr>
        <w:t>Id.</w:t>
      </w:r>
      <w:r w:rsidRPr="003029B6">
        <w:rPr>
          <w:rFonts w:cstheme="minorHAnsi"/>
          <w:color w:val="000000"/>
          <w:szCs w:val="26"/>
          <w:shd w:val="clear" w:color="auto" w:fill="FFFFFF"/>
        </w:rPr>
        <w:t xml:space="preserve"> at p.</w:t>
      </w:r>
      <w:r w:rsidR="00EE6D18">
        <w:rPr>
          <w:rFonts w:cstheme="minorHAnsi"/>
          <w:color w:val="000000"/>
          <w:szCs w:val="26"/>
          <w:shd w:val="clear" w:color="auto" w:fill="FFFFFF"/>
        </w:rPr>
        <w:t> </w:t>
      </w:r>
      <w:r w:rsidRPr="003029B6">
        <w:rPr>
          <w:rFonts w:cstheme="minorHAnsi"/>
          <w:color w:val="000000"/>
          <w:szCs w:val="26"/>
          <w:shd w:val="clear" w:color="auto" w:fill="FFFFFF"/>
        </w:rPr>
        <w:t>592.)</w:t>
      </w:r>
      <w:r w:rsidRPr="003029B6" w:rsidR="00CF0CB4">
        <w:rPr>
          <w:rFonts w:cstheme="minorHAnsi"/>
          <w:color w:val="000000"/>
          <w:szCs w:val="26"/>
          <w:shd w:val="clear" w:color="auto" w:fill="FFFFFF"/>
        </w:rPr>
        <w:t xml:space="preserve">  We granted </w:t>
      </w:r>
      <w:r w:rsidRPr="003029B6">
        <w:rPr>
          <w:rFonts w:cstheme="minorHAnsi"/>
          <w:color w:val="000000"/>
          <w:szCs w:val="26"/>
          <w:shd w:val="clear" w:color="auto" w:fill="FFFFFF"/>
        </w:rPr>
        <w:t>review</w:t>
      </w:r>
      <w:r w:rsidRPr="003029B6" w:rsidR="00CF0CB4">
        <w:rPr>
          <w:rFonts w:cstheme="minorHAnsi"/>
          <w:color w:val="000000"/>
          <w:szCs w:val="26"/>
          <w:shd w:val="clear" w:color="auto" w:fill="FFFFFF"/>
        </w:rPr>
        <w:t>.</w:t>
      </w:r>
    </w:p>
    <w:p w:rsidR="007E58E8" w:rsidRPr="00183D54" w:rsidP="00183D54">
      <w:pPr>
        <w:keepNext/>
        <w:jc w:val="center"/>
        <w:rPr>
          <w:rFonts w:cstheme="minorHAnsi"/>
          <w:b/>
          <w:color w:val="000000"/>
          <w:szCs w:val="26"/>
          <w:shd w:val="clear" w:color="auto" w:fill="FFFFFF"/>
        </w:rPr>
      </w:pPr>
      <w:bookmarkStart w:id="2" w:name="_Hlk24037990"/>
      <w:r w:rsidRPr="003029B6">
        <w:rPr>
          <w:rFonts w:cstheme="minorHAnsi"/>
          <w:b/>
          <w:color w:val="000000"/>
          <w:szCs w:val="26"/>
          <w:shd w:val="clear" w:color="auto" w:fill="FFFFFF"/>
        </w:rPr>
        <w:t>II</w:t>
      </w:r>
      <w:r w:rsidR="00134469">
        <w:rPr>
          <w:rFonts w:cstheme="minorHAnsi"/>
          <w:b/>
          <w:color w:val="000000"/>
          <w:szCs w:val="26"/>
          <w:shd w:val="clear" w:color="auto" w:fill="FFFFFF"/>
        </w:rPr>
        <w:t>I</w:t>
      </w:r>
      <w:r w:rsidRPr="003029B6">
        <w:rPr>
          <w:rFonts w:cstheme="minorHAnsi"/>
          <w:b/>
          <w:color w:val="000000"/>
          <w:szCs w:val="26"/>
          <w:shd w:val="clear" w:color="auto" w:fill="FFFFFF"/>
        </w:rPr>
        <w:t>.</w:t>
      </w:r>
    </w:p>
    <w:p w:rsidR="007170CE" w:rsidP="0050508B">
      <w:pPr>
        <w:ind w:firstLine="720"/>
        <w:rPr>
          <w:rFonts w:cstheme="minorHAnsi"/>
          <w:color w:val="000000"/>
          <w:szCs w:val="26"/>
          <w:shd w:val="clear" w:color="auto" w:fill="FFFFFF"/>
        </w:rPr>
      </w:pPr>
      <w:r>
        <w:rPr>
          <w:rFonts w:cstheme="minorHAnsi"/>
          <w:color w:val="000000"/>
          <w:szCs w:val="26"/>
          <w:shd w:val="clear" w:color="auto" w:fill="FFFFFF"/>
        </w:rPr>
        <w:t>We first address</w:t>
      </w:r>
      <w:r w:rsidRPr="003029B6" w:rsidR="00134469">
        <w:rPr>
          <w:rFonts w:cstheme="minorHAnsi"/>
          <w:color w:val="000000"/>
          <w:szCs w:val="26"/>
          <w:shd w:val="clear" w:color="auto" w:fill="FFFFFF"/>
        </w:rPr>
        <w:t xml:space="preserve"> whether the designation of </w:t>
      </w:r>
      <w:r w:rsidR="00134469">
        <w:rPr>
          <w:rFonts w:cstheme="minorHAnsi"/>
          <w:color w:val="000000"/>
          <w:szCs w:val="26"/>
          <w:shd w:val="clear" w:color="auto" w:fill="FFFFFF"/>
        </w:rPr>
        <w:t xml:space="preserve">previously unrestricted </w:t>
      </w:r>
      <w:r w:rsidRPr="003029B6" w:rsidR="00134469">
        <w:rPr>
          <w:rFonts w:cstheme="minorHAnsi"/>
          <w:color w:val="000000"/>
          <w:szCs w:val="26"/>
          <w:shd w:val="clear" w:color="auto" w:fill="FFFFFF"/>
        </w:rPr>
        <w:t xml:space="preserve">funding as “offsetting revenues” in Education Code sections 42238.24 and 56523(f) </w:t>
      </w:r>
      <w:r>
        <w:rPr>
          <w:rFonts w:cstheme="minorHAnsi"/>
          <w:color w:val="000000"/>
          <w:szCs w:val="26"/>
          <w:shd w:val="clear" w:color="auto" w:fill="FFFFFF"/>
        </w:rPr>
        <w:t xml:space="preserve">to pay for </w:t>
      </w:r>
      <w:r w:rsidR="00692FBD">
        <w:rPr>
          <w:rFonts w:cstheme="minorHAnsi"/>
          <w:color w:val="000000"/>
          <w:szCs w:val="26"/>
          <w:shd w:val="clear" w:color="auto" w:fill="FFFFFF"/>
        </w:rPr>
        <w:t xml:space="preserve">the </w:t>
      </w:r>
      <w:r w:rsidRPr="003029B6" w:rsidR="00134469">
        <w:rPr>
          <w:rFonts w:cstheme="minorHAnsi"/>
          <w:color w:val="000000"/>
          <w:szCs w:val="26"/>
          <w:shd w:val="clear" w:color="auto" w:fill="FFFFFF"/>
        </w:rPr>
        <w:t>GR and BIP mandate</w:t>
      </w:r>
      <w:r w:rsidR="00692FBD">
        <w:rPr>
          <w:rFonts w:cstheme="minorHAnsi"/>
          <w:color w:val="000000"/>
          <w:szCs w:val="26"/>
          <w:shd w:val="clear" w:color="auto" w:fill="FFFFFF"/>
        </w:rPr>
        <w:t>s</w:t>
      </w:r>
      <w:r w:rsidRPr="003029B6" w:rsidR="00134469">
        <w:rPr>
          <w:rFonts w:cstheme="minorHAnsi"/>
          <w:color w:val="000000"/>
          <w:szCs w:val="26"/>
          <w:shd w:val="clear" w:color="auto" w:fill="FFFFFF"/>
        </w:rPr>
        <w:t xml:space="preserve"> </w:t>
      </w:r>
      <w:r>
        <w:rPr>
          <w:rFonts w:cstheme="minorHAnsi"/>
          <w:color w:val="000000"/>
          <w:szCs w:val="26"/>
          <w:shd w:val="clear" w:color="auto" w:fill="FFFFFF"/>
        </w:rPr>
        <w:t>violates</w:t>
      </w:r>
      <w:r w:rsidRPr="003029B6" w:rsidR="00134469">
        <w:rPr>
          <w:rFonts w:cstheme="minorHAnsi"/>
          <w:color w:val="000000"/>
          <w:szCs w:val="26"/>
          <w:shd w:val="clear" w:color="auto" w:fill="FFFFFF"/>
        </w:rPr>
        <w:t xml:space="preserve"> the mandate reimbursement requirement</w:t>
      </w:r>
      <w:r>
        <w:rPr>
          <w:rFonts w:cstheme="minorHAnsi"/>
          <w:color w:val="000000"/>
          <w:szCs w:val="26"/>
          <w:shd w:val="clear" w:color="auto" w:fill="FFFFFF"/>
        </w:rPr>
        <w:t xml:space="preserve"> in article </w:t>
      </w:r>
      <w:r w:rsidRPr="003029B6" w:rsidR="00134469">
        <w:rPr>
          <w:rFonts w:cstheme="minorHAnsi"/>
          <w:color w:val="000000"/>
          <w:szCs w:val="26"/>
          <w:shd w:val="clear" w:color="auto" w:fill="FFFFFF"/>
        </w:rPr>
        <w:t>XIII</w:t>
      </w:r>
      <w:r w:rsidR="00EE6D18">
        <w:rPr>
          <w:rFonts w:cstheme="minorHAnsi"/>
          <w:color w:val="000000"/>
          <w:szCs w:val="26"/>
          <w:shd w:val="clear" w:color="auto" w:fill="FFFFFF"/>
        </w:rPr>
        <w:t> </w:t>
      </w:r>
      <w:r w:rsidRPr="003029B6" w:rsidR="00134469">
        <w:rPr>
          <w:rFonts w:cstheme="minorHAnsi"/>
          <w:color w:val="000000"/>
          <w:szCs w:val="26"/>
          <w:shd w:val="clear" w:color="auto" w:fill="FFFFFF"/>
        </w:rPr>
        <w:t xml:space="preserve">B, </w:t>
      </w:r>
      <w:r>
        <w:rPr>
          <w:rFonts w:cstheme="minorHAnsi"/>
          <w:color w:val="000000"/>
          <w:szCs w:val="26"/>
          <w:shd w:val="clear" w:color="auto" w:fill="FFFFFF"/>
        </w:rPr>
        <w:t xml:space="preserve">section </w:t>
      </w:r>
      <w:r w:rsidRPr="003029B6" w:rsidR="00134469">
        <w:rPr>
          <w:rFonts w:cstheme="minorHAnsi"/>
          <w:color w:val="000000"/>
          <w:szCs w:val="26"/>
          <w:shd w:val="clear" w:color="auto" w:fill="FFFFFF"/>
        </w:rPr>
        <w:t>6</w:t>
      </w:r>
      <w:r w:rsidR="00692FBD">
        <w:rPr>
          <w:rFonts w:cstheme="minorHAnsi"/>
          <w:color w:val="000000"/>
          <w:szCs w:val="26"/>
          <w:shd w:val="clear" w:color="auto" w:fill="FFFFFF"/>
        </w:rPr>
        <w:t>.</w:t>
      </w:r>
    </w:p>
    <w:p w:rsidR="007170CE" w:rsidRPr="007170CE" w:rsidP="007170CE">
      <w:pPr>
        <w:jc w:val="center"/>
        <w:rPr>
          <w:rFonts w:cstheme="minorHAnsi"/>
          <w:b/>
          <w:color w:val="000000"/>
          <w:szCs w:val="26"/>
          <w:shd w:val="clear" w:color="auto" w:fill="FFFFFF"/>
        </w:rPr>
      </w:pPr>
      <w:r w:rsidRPr="007170CE">
        <w:rPr>
          <w:rFonts w:cstheme="minorHAnsi"/>
          <w:b/>
          <w:color w:val="000000"/>
          <w:szCs w:val="26"/>
          <w:shd w:val="clear" w:color="auto" w:fill="FFFFFF"/>
        </w:rPr>
        <w:t>A.</w:t>
      </w:r>
    </w:p>
    <w:p w:rsidR="00BE437A" w:rsidP="00BE437A">
      <w:pPr>
        <w:ind w:firstLine="720"/>
        <w:rPr>
          <w:rFonts w:cstheme="minorHAnsi"/>
          <w:color w:val="000000"/>
          <w:szCs w:val="26"/>
          <w:shd w:val="clear" w:color="auto" w:fill="FFFFFF"/>
        </w:rPr>
      </w:pPr>
      <w:r>
        <w:rPr>
          <w:rFonts w:cstheme="minorHAnsi"/>
          <w:color w:val="000000"/>
          <w:szCs w:val="26"/>
          <w:shd w:val="clear" w:color="auto" w:fill="FFFFFF"/>
        </w:rPr>
        <w:t>On</w:t>
      </w:r>
      <w:r w:rsidR="00D72AE2">
        <w:rPr>
          <w:rFonts w:cstheme="minorHAnsi"/>
          <w:color w:val="000000"/>
          <w:szCs w:val="26"/>
          <w:shd w:val="clear" w:color="auto" w:fill="FFFFFF"/>
        </w:rPr>
        <w:t xml:space="preserve"> a facial challenge, </w:t>
      </w:r>
      <w:r w:rsidR="00303A67">
        <w:rPr>
          <w:rFonts w:cstheme="minorHAnsi"/>
          <w:color w:val="000000"/>
          <w:szCs w:val="26"/>
          <w:shd w:val="clear" w:color="auto" w:fill="FFFFFF"/>
        </w:rPr>
        <w:t xml:space="preserve">we </w:t>
      </w:r>
      <w:r w:rsidR="00D72AE2">
        <w:rPr>
          <w:rFonts w:cstheme="minorHAnsi"/>
          <w:color w:val="000000"/>
          <w:szCs w:val="26"/>
          <w:shd w:val="clear" w:color="auto" w:fill="FFFFFF"/>
        </w:rPr>
        <w:t xml:space="preserve">will </w:t>
      </w:r>
      <w:r w:rsidR="00EE6D18">
        <w:rPr>
          <w:rFonts w:cstheme="minorHAnsi"/>
          <w:color w:val="000000"/>
          <w:szCs w:val="26"/>
          <w:shd w:val="clear" w:color="auto" w:fill="FFFFFF"/>
        </w:rPr>
        <w:t xml:space="preserve">not </w:t>
      </w:r>
      <w:r w:rsidR="00D72AE2">
        <w:rPr>
          <w:rFonts w:cstheme="minorHAnsi"/>
          <w:color w:val="000000"/>
          <w:szCs w:val="26"/>
          <w:shd w:val="clear" w:color="auto" w:fill="FFFFFF"/>
        </w:rPr>
        <w:t xml:space="preserve">invalidate </w:t>
      </w:r>
      <w:r w:rsidR="00FC5E3B">
        <w:rPr>
          <w:rFonts w:cstheme="minorHAnsi"/>
          <w:color w:val="000000"/>
          <w:szCs w:val="26"/>
          <w:shd w:val="clear" w:color="auto" w:fill="FFFFFF"/>
        </w:rPr>
        <w:t>a</w:t>
      </w:r>
      <w:r w:rsidR="00D72AE2">
        <w:rPr>
          <w:rFonts w:cstheme="minorHAnsi"/>
          <w:color w:val="000000"/>
          <w:szCs w:val="26"/>
          <w:shd w:val="clear" w:color="auto" w:fill="FFFFFF"/>
        </w:rPr>
        <w:t xml:space="preserve"> statute </w:t>
      </w:r>
      <w:r w:rsidR="00EE6D18">
        <w:rPr>
          <w:rFonts w:cstheme="minorHAnsi"/>
          <w:color w:val="000000"/>
          <w:szCs w:val="26"/>
          <w:shd w:val="clear" w:color="auto" w:fill="FFFFFF"/>
        </w:rPr>
        <w:t xml:space="preserve">unless </w:t>
      </w:r>
      <w:r w:rsidR="00D72AE2">
        <w:rPr>
          <w:rFonts w:cstheme="minorHAnsi"/>
          <w:color w:val="000000"/>
          <w:szCs w:val="26"/>
          <w:shd w:val="clear" w:color="auto" w:fill="FFFFFF"/>
        </w:rPr>
        <w:t>it “</w:t>
      </w:r>
      <w:r w:rsidR="00303A67">
        <w:rPr>
          <w:rFonts w:cstheme="minorHAnsi"/>
          <w:color w:val="000000"/>
          <w:szCs w:val="26"/>
          <w:shd w:val="clear" w:color="auto" w:fill="FFFFFF"/>
        </w:rPr>
        <w:t xml:space="preserve">pose[s] a </w:t>
      </w:r>
      <w:r w:rsidRPr="0050508B" w:rsidR="00D72AE2">
        <w:rPr>
          <w:rFonts w:cstheme="minorHAnsi"/>
          <w:color w:val="000000"/>
          <w:szCs w:val="26"/>
          <w:shd w:val="clear" w:color="auto" w:fill="FFFFFF"/>
        </w:rPr>
        <w:t>present total and fatal conflict with applicable constitutional prohibitions</w:t>
      </w:r>
      <w:r w:rsidR="00303A67">
        <w:rPr>
          <w:rFonts w:cstheme="minorHAnsi"/>
          <w:color w:val="000000"/>
          <w:szCs w:val="26"/>
          <w:shd w:val="clear" w:color="auto" w:fill="FFFFFF"/>
        </w:rPr>
        <w:t>.</w:t>
      </w:r>
      <w:r w:rsidR="00D72AE2">
        <w:rPr>
          <w:rFonts w:cstheme="minorHAnsi"/>
          <w:color w:val="000000"/>
          <w:szCs w:val="26"/>
          <w:shd w:val="clear" w:color="auto" w:fill="FFFFFF"/>
        </w:rPr>
        <w:t xml:space="preserve">” </w:t>
      </w:r>
      <w:r w:rsidR="00303A67">
        <w:rPr>
          <w:rFonts w:cstheme="minorHAnsi"/>
          <w:color w:val="000000"/>
          <w:szCs w:val="26"/>
          <w:shd w:val="clear" w:color="auto" w:fill="FFFFFF"/>
        </w:rPr>
        <w:t xml:space="preserve"> </w:t>
      </w:r>
      <w:r>
        <w:rPr>
          <w:rFonts w:cstheme="minorHAnsi"/>
          <w:color w:val="000000"/>
          <w:szCs w:val="26"/>
          <w:shd w:val="clear" w:color="auto" w:fill="FFFFFF"/>
        </w:rPr>
        <w:t>(</w:t>
      </w:r>
      <w:r w:rsidR="00F120A1">
        <w:rPr>
          <w:rFonts w:cstheme="minorHAnsi"/>
          <w:i/>
          <w:color w:val="000000"/>
          <w:szCs w:val="26"/>
          <w:shd w:val="clear" w:color="auto" w:fill="FFFFFF"/>
        </w:rPr>
        <w:t>Cal</w:t>
      </w:r>
      <w:r w:rsidR="00442C69">
        <w:rPr>
          <w:rFonts w:cstheme="minorHAnsi"/>
          <w:i/>
          <w:color w:val="000000"/>
          <w:szCs w:val="26"/>
          <w:shd w:val="clear" w:color="auto" w:fill="FFFFFF"/>
        </w:rPr>
        <w:t>ifornia</w:t>
      </w:r>
      <w:r w:rsidRPr="00F120A1" w:rsidR="00F120A1">
        <w:rPr>
          <w:rFonts w:cstheme="minorHAnsi"/>
          <w:i/>
          <w:color w:val="000000"/>
          <w:szCs w:val="26"/>
          <w:shd w:val="clear" w:color="auto" w:fill="FFFFFF"/>
        </w:rPr>
        <w:t xml:space="preserve"> Teachers Assn.</w:t>
      </w:r>
      <w:r w:rsidRPr="008E7213" w:rsidR="00F120A1">
        <w:rPr>
          <w:i/>
          <w:color w:val="000000"/>
          <w:shd w:val="clear" w:color="auto" w:fill="FFFFFF"/>
        </w:rPr>
        <w:t xml:space="preserve"> v. </w:t>
      </w:r>
      <w:r w:rsidRPr="00F120A1" w:rsidR="00F120A1">
        <w:rPr>
          <w:rFonts w:cstheme="minorHAnsi"/>
          <w:i/>
          <w:color w:val="000000"/>
          <w:szCs w:val="26"/>
          <w:shd w:val="clear" w:color="auto" w:fill="FFFFFF"/>
        </w:rPr>
        <w:t>State of California</w:t>
      </w:r>
      <w:r w:rsidRPr="00F120A1" w:rsidR="00F120A1">
        <w:rPr>
          <w:rFonts w:cstheme="minorHAnsi"/>
          <w:color w:val="000000"/>
          <w:szCs w:val="26"/>
          <w:shd w:val="clear" w:color="auto" w:fill="FFFFFF"/>
        </w:rPr>
        <w:t xml:space="preserve"> (1999) 20 Cal.4th 327, 338</w:t>
      </w:r>
      <w:r w:rsidR="008F74FC">
        <w:rPr>
          <w:rFonts w:cstheme="minorHAnsi"/>
          <w:color w:val="000000"/>
          <w:szCs w:val="26"/>
          <w:shd w:val="clear" w:color="auto" w:fill="FFFFFF"/>
        </w:rPr>
        <w:t xml:space="preserve"> (</w:t>
      </w:r>
      <w:r w:rsidR="008F74FC">
        <w:rPr>
          <w:rFonts w:cstheme="minorHAnsi"/>
          <w:i/>
          <w:color w:val="000000"/>
          <w:szCs w:val="26"/>
          <w:shd w:val="clear" w:color="auto" w:fill="FFFFFF"/>
        </w:rPr>
        <w:t>California Teachers</w:t>
      </w:r>
      <w:r w:rsidR="008F74FC">
        <w:rPr>
          <w:rFonts w:cstheme="minorHAnsi"/>
          <w:color w:val="000000"/>
          <w:szCs w:val="26"/>
          <w:shd w:val="clear" w:color="auto" w:fill="FFFFFF"/>
        </w:rPr>
        <w:t>)</w:t>
      </w:r>
      <w:r w:rsidR="00303A67">
        <w:rPr>
          <w:rFonts w:cstheme="minorHAnsi"/>
          <w:color w:val="000000"/>
          <w:szCs w:val="26"/>
          <w:shd w:val="clear" w:color="auto" w:fill="FFFFFF"/>
        </w:rPr>
        <w:t xml:space="preserve">; see </w:t>
      </w:r>
      <w:r w:rsidRPr="001B67A3" w:rsidR="00F120A1">
        <w:rPr>
          <w:rFonts w:cstheme="minorHAnsi"/>
          <w:i/>
          <w:color w:val="000000"/>
          <w:szCs w:val="26"/>
          <w:shd w:val="clear" w:color="auto" w:fill="FFFFFF"/>
        </w:rPr>
        <w:t>Today’s Fresh Start, Inc</w:t>
      </w:r>
      <w:r w:rsidRPr="008E7213" w:rsidR="00F120A1">
        <w:rPr>
          <w:i/>
          <w:color w:val="000000"/>
          <w:shd w:val="clear" w:color="auto" w:fill="FFFFFF"/>
        </w:rPr>
        <w:t xml:space="preserve">. v. </w:t>
      </w:r>
      <w:r w:rsidRPr="001B67A3" w:rsidR="00F120A1">
        <w:rPr>
          <w:rFonts w:cstheme="minorHAnsi"/>
          <w:i/>
          <w:color w:val="000000"/>
          <w:szCs w:val="26"/>
          <w:shd w:val="clear" w:color="auto" w:fill="FFFFFF"/>
        </w:rPr>
        <w:t>Los Angeles County Office of Education</w:t>
      </w:r>
      <w:r w:rsidR="00F120A1">
        <w:rPr>
          <w:rFonts w:cstheme="minorHAnsi"/>
          <w:color w:val="000000"/>
          <w:szCs w:val="26"/>
          <w:shd w:val="clear" w:color="auto" w:fill="FFFFFF"/>
        </w:rPr>
        <w:t xml:space="preserve"> (2013) 57 Cal.4th 197, 218</w:t>
      </w:r>
      <w:r w:rsidR="00303A67">
        <w:rPr>
          <w:rFonts w:cstheme="minorHAnsi"/>
          <w:color w:val="000000"/>
          <w:szCs w:val="26"/>
          <w:shd w:val="clear" w:color="auto" w:fill="FFFFFF"/>
        </w:rPr>
        <w:t xml:space="preserve"> [describing this test as “exacting”].) </w:t>
      </w:r>
      <w:r w:rsidR="00FC5E3B">
        <w:rPr>
          <w:rFonts w:cstheme="minorHAnsi"/>
          <w:color w:val="000000"/>
          <w:szCs w:val="26"/>
          <w:shd w:val="clear" w:color="auto" w:fill="FFFFFF"/>
        </w:rPr>
        <w:t xml:space="preserve"> </w:t>
      </w:r>
      <w:r w:rsidRPr="0039469A" w:rsidR="00BF47EB">
        <w:rPr>
          <w:bCs/>
          <w:shd w:val="clear" w:color="auto" w:fill="FFFFFF"/>
        </w:rPr>
        <w:t>We have “sometimes applied a more lenient standard, asking whether the statute is unconstitutional ‘in the generality or great majority of cases.’</w:t>
      </w:r>
      <w:r w:rsidRPr="0039469A" w:rsidR="0055235B">
        <w:rPr>
          <w:bCs/>
          <w:shd w:val="clear" w:color="auto" w:fill="FFFFFF"/>
        </w:rPr>
        <w:t> </w:t>
      </w:r>
      <w:r w:rsidRPr="0039469A" w:rsidR="00BF47EB">
        <w:rPr>
          <w:bCs/>
          <w:shd w:val="clear" w:color="auto" w:fill="FFFFFF"/>
        </w:rPr>
        <w:t>”  (</w:t>
      </w:r>
      <w:r w:rsidRPr="0039469A" w:rsidR="00BF47EB">
        <w:rPr>
          <w:bCs/>
          <w:i/>
          <w:iCs/>
          <w:shd w:val="clear" w:color="auto" w:fill="FFFFFF"/>
        </w:rPr>
        <w:t>Gerawan Farming, Inc. v. Agricultural Labor Relations Bd.</w:t>
      </w:r>
      <w:r w:rsidRPr="0039469A" w:rsidR="00BF47EB">
        <w:rPr>
          <w:bCs/>
          <w:shd w:val="clear" w:color="auto" w:fill="FFFFFF"/>
        </w:rPr>
        <w:t xml:space="preserve"> (2017) 3 Cal.5th 1118, 1138.)  Either way,</w:t>
      </w:r>
      <w:r w:rsidRPr="0039469A" w:rsidR="00BF47EB">
        <w:rPr>
          <w:shd w:val="clear" w:color="auto" w:fill="FFFFFF"/>
        </w:rPr>
        <w:t xml:space="preserve"> </w:t>
      </w:r>
      <w:r w:rsidR="00BF47EB">
        <w:rPr>
          <w:rFonts w:cstheme="minorHAnsi"/>
          <w:color w:val="000000"/>
          <w:szCs w:val="26"/>
          <w:shd w:val="clear" w:color="auto" w:fill="FFFFFF"/>
        </w:rPr>
        <w:t>w</w:t>
      </w:r>
      <w:r w:rsidR="00303A67">
        <w:rPr>
          <w:rFonts w:cstheme="minorHAnsi"/>
          <w:color w:val="000000"/>
          <w:szCs w:val="26"/>
          <w:shd w:val="clear" w:color="auto" w:fill="FFFFFF"/>
        </w:rPr>
        <w:t xml:space="preserve">e consider only the </w:t>
      </w:r>
      <w:r w:rsidR="00FC5E3B">
        <w:rPr>
          <w:rFonts w:cstheme="minorHAnsi"/>
          <w:color w:val="000000"/>
          <w:szCs w:val="26"/>
          <w:shd w:val="clear" w:color="auto" w:fill="FFFFFF"/>
        </w:rPr>
        <w:t xml:space="preserve">text </w:t>
      </w:r>
      <w:r w:rsidR="00AD3C16">
        <w:rPr>
          <w:rFonts w:cstheme="minorHAnsi"/>
          <w:color w:val="000000"/>
          <w:szCs w:val="26"/>
          <w:shd w:val="clear" w:color="auto" w:fill="FFFFFF"/>
        </w:rPr>
        <w:t xml:space="preserve">and purpose </w:t>
      </w:r>
      <w:r w:rsidR="00FC5E3B">
        <w:rPr>
          <w:rFonts w:cstheme="minorHAnsi"/>
          <w:color w:val="000000"/>
          <w:szCs w:val="26"/>
          <w:shd w:val="clear" w:color="auto" w:fill="FFFFFF"/>
        </w:rPr>
        <w:t>of the statute, and</w:t>
      </w:r>
      <w:r w:rsidR="00303A67">
        <w:rPr>
          <w:rFonts w:cstheme="minorHAnsi"/>
          <w:color w:val="000000"/>
          <w:szCs w:val="26"/>
          <w:shd w:val="clear" w:color="auto" w:fill="FFFFFF"/>
        </w:rPr>
        <w:t xml:space="preserve"> “petitioners cannot prevail by suggesting that </w:t>
      </w:r>
      <w:r w:rsidRPr="000814FF" w:rsidR="000814FF">
        <w:rPr>
          <w:rFonts w:cstheme="minorHAnsi"/>
          <w:color w:val="000000"/>
          <w:szCs w:val="26"/>
          <w:shd w:val="clear" w:color="auto" w:fill="FFFFFF"/>
        </w:rPr>
        <w:t xml:space="preserve">in some future hypothetical situation constitutional problems may possibly arise as to the particular </w:t>
      </w:r>
      <w:r w:rsidRPr="00AB6250" w:rsidR="000814FF">
        <w:rPr>
          <w:i/>
          <w:color w:val="000000"/>
          <w:shd w:val="clear" w:color="auto" w:fill="FFFFFF"/>
        </w:rPr>
        <w:t>application</w:t>
      </w:r>
      <w:r w:rsidRPr="000814FF" w:rsidR="000814FF">
        <w:rPr>
          <w:rFonts w:cstheme="minorHAnsi"/>
          <w:color w:val="000000"/>
          <w:szCs w:val="26"/>
          <w:shd w:val="clear" w:color="auto" w:fill="FFFFFF"/>
        </w:rPr>
        <w:t xml:space="preserve"> of the statute</w:t>
      </w:r>
      <w:r w:rsidR="00AD3C16">
        <w:rPr>
          <w:rFonts w:cstheme="minorHAnsi"/>
          <w:color w:val="000000"/>
          <w:szCs w:val="26"/>
          <w:shd w:val="clear" w:color="auto" w:fill="FFFFFF"/>
        </w:rPr>
        <w:t>.</w:t>
      </w:r>
      <w:r w:rsidR="0035487C">
        <w:rPr>
          <w:rFonts w:cstheme="minorHAnsi"/>
          <w:color w:val="000000"/>
          <w:szCs w:val="26"/>
          <w:shd w:val="clear" w:color="auto" w:fill="FFFFFF"/>
        </w:rPr>
        <w:t xml:space="preserve">”  </w:t>
      </w:r>
      <w:r w:rsidRPr="00AD3C16" w:rsidR="00AD3C16">
        <w:rPr>
          <w:rFonts w:cstheme="minorHAnsi"/>
          <w:color w:val="000000"/>
          <w:szCs w:val="26"/>
          <w:shd w:val="clear" w:color="auto" w:fill="FFFFFF"/>
        </w:rPr>
        <w:t>(</w:t>
      </w:r>
      <w:r w:rsidRPr="00AD3C16" w:rsidR="00AD3C16">
        <w:rPr>
          <w:rFonts w:cstheme="minorHAnsi"/>
          <w:i/>
          <w:color w:val="000000"/>
          <w:szCs w:val="26"/>
          <w:shd w:val="clear" w:color="auto" w:fill="FFFFFF"/>
        </w:rPr>
        <w:t>Pacific Legal Foundation v. Brown</w:t>
      </w:r>
      <w:r w:rsidRPr="00AD3C16" w:rsidR="00AD3C16">
        <w:rPr>
          <w:rFonts w:cstheme="minorHAnsi"/>
          <w:color w:val="000000"/>
          <w:szCs w:val="26"/>
          <w:shd w:val="clear" w:color="auto" w:fill="FFFFFF"/>
        </w:rPr>
        <w:t xml:space="preserve"> (1981) 29 Cal.3d 168, 180</w:t>
      </w:r>
      <w:r w:rsidR="0035487C">
        <w:rPr>
          <w:rFonts w:cstheme="minorHAnsi"/>
          <w:color w:val="000000"/>
          <w:szCs w:val="26"/>
          <w:shd w:val="clear" w:color="auto" w:fill="FFFFFF"/>
        </w:rPr>
        <w:t>.)</w:t>
      </w:r>
    </w:p>
    <w:p w:rsidR="00967C66" w:rsidRPr="00545A13" w:rsidP="00545A13">
      <w:pPr>
        <w:ind w:firstLine="720"/>
        <w:rPr>
          <w:rFonts w:cstheme="minorHAnsi"/>
          <w:color w:val="000000"/>
          <w:szCs w:val="26"/>
          <w:shd w:val="clear" w:color="auto" w:fill="FFFFFF"/>
        </w:rPr>
      </w:pPr>
      <w:bookmarkStart w:id="3" w:name="_Hlk23166355"/>
      <w:r w:rsidRPr="001F49EC">
        <w:rPr>
          <w:rFonts w:cstheme="minorHAnsi"/>
          <w:color w:val="000000"/>
          <w:szCs w:val="26"/>
          <w:shd w:val="clear" w:color="auto" w:fill="FFFFFF"/>
        </w:rPr>
        <w:t xml:space="preserve">Although CSBA purports to bring both facial and as-applied challenges to these statutes, CSBA </w:t>
      </w:r>
      <w:r w:rsidR="00AD3C16">
        <w:rPr>
          <w:rFonts w:cstheme="minorHAnsi"/>
          <w:color w:val="000000"/>
          <w:szCs w:val="26"/>
          <w:shd w:val="clear" w:color="auto" w:fill="FFFFFF"/>
        </w:rPr>
        <w:t>acknowledged</w:t>
      </w:r>
      <w:r w:rsidRPr="001F49EC">
        <w:rPr>
          <w:rFonts w:cstheme="minorHAnsi"/>
          <w:color w:val="000000"/>
          <w:szCs w:val="26"/>
          <w:shd w:val="clear" w:color="auto" w:fill="FFFFFF"/>
        </w:rPr>
        <w:t xml:space="preserve"> </w:t>
      </w:r>
      <w:r w:rsidR="00303A67">
        <w:rPr>
          <w:rFonts w:cstheme="minorHAnsi"/>
          <w:color w:val="000000"/>
          <w:szCs w:val="26"/>
          <w:shd w:val="clear" w:color="auto" w:fill="FFFFFF"/>
        </w:rPr>
        <w:t xml:space="preserve">at </w:t>
      </w:r>
      <w:r w:rsidRPr="001F49EC">
        <w:rPr>
          <w:rFonts w:cstheme="minorHAnsi"/>
          <w:color w:val="000000"/>
          <w:szCs w:val="26"/>
          <w:shd w:val="clear" w:color="auto" w:fill="FFFFFF"/>
        </w:rPr>
        <w:t xml:space="preserve">argument that </w:t>
      </w:r>
      <w:r w:rsidR="00F346A5">
        <w:rPr>
          <w:rFonts w:cstheme="minorHAnsi"/>
          <w:color w:val="000000"/>
          <w:szCs w:val="26"/>
          <w:shd w:val="clear" w:color="auto" w:fill="FFFFFF"/>
        </w:rPr>
        <w:t>its</w:t>
      </w:r>
      <w:r w:rsidRPr="001F49EC">
        <w:rPr>
          <w:rFonts w:cstheme="minorHAnsi"/>
          <w:color w:val="000000"/>
          <w:szCs w:val="26"/>
          <w:shd w:val="clear" w:color="auto" w:fill="FFFFFF"/>
        </w:rPr>
        <w:t xml:space="preserve"> use of the phrase “as applied” refers to the </w:t>
      </w:r>
      <w:r w:rsidRPr="00303A67">
        <w:rPr>
          <w:rFonts w:cstheme="minorHAnsi"/>
          <w:color w:val="000000"/>
          <w:szCs w:val="26"/>
          <w:shd w:val="clear" w:color="auto" w:fill="FFFFFF"/>
        </w:rPr>
        <w:t>interaction</w:t>
      </w:r>
      <w:r w:rsidRPr="001F49EC">
        <w:rPr>
          <w:rFonts w:cstheme="minorHAnsi"/>
          <w:color w:val="000000"/>
          <w:szCs w:val="26"/>
          <w:shd w:val="clear" w:color="auto" w:fill="FFFFFF"/>
        </w:rPr>
        <w:t xml:space="preserve"> </w:t>
      </w:r>
      <w:r w:rsidR="00303A67">
        <w:rPr>
          <w:rFonts w:cstheme="minorHAnsi"/>
          <w:color w:val="000000"/>
          <w:szCs w:val="26"/>
          <w:shd w:val="clear" w:color="auto" w:fill="FFFFFF"/>
        </w:rPr>
        <w:t xml:space="preserve">among </w:t>
      </w:r>
      <w:r w:rsidR="001F49EC">
        <w:rPr>
          <w:rFonts w:cstheme="minorHAnsi"/>
          <w:color w:val="000000"/>
          <w:szCs w:val="26"/>
          <w:shd w:val="clear" w:color="auto" w:fill="FFFFFF"/>
        </w:rPr>
        <w:t>various</w:t>
      </w:r>
      <w:r w:rsidRPr="001F49EC">
        <w:rPr>
          <w:rFonts w:cstheme="minorHAnsi"/>
          <w:color w:val="000000"/>
          <w:szCs w:val="26"/>
          <w:shd w:val="clear" w:color="auto" w:fill="FFFFFF"/>
        </w:rPr>
        <w:t xml:space="preserve"> provisions in the Government and Education Codes</w:t>
      </w:r>
      <w:r w:rsidR="00303A67">
        <w:rPr>
          <w:rFonts w:cstheme="minorHAnsi"/>
          <w:color w:val="000000"/>
          <w:szCs w:val="26"/>
          <w:shd w:val="clear" w:color="auto" w:fill="FFFFFF"/>
        </w:rPr>
        <w:t>,</w:t>
      </w:r>
      <w:r w:rsidRPr="001F49EC">
        <w:rPr>
          <w:rFonts w:cstheme="minorHAnsi"/>
          <w:color w:val="000000"/>
          <w:szCs w:val="26"/>
          <w:shd w:val="clear" w:color="auto" w:fill="FFFFFF"/>
        </w:rPr>
        <w:t xml:space="preserve"> and not to the statutes’ </w:t>
      </w:r>
      <w:r w:rsidRPr="00303A67">
        <w:rPr>
          <w:rFonts w:cstheme="minorHAnsi"/>
          <w:color w:val="000000"/>
          <w:szCs w:val="26"/>
          <w:shd w:val="clear" w:color="auto" w:fill="FFFFFF"/>
        </w:rPr>
        <w:t>application</w:t>
      </w:r>
      <w:r w:rsidRPr="001F49EC">
        <w:rPr>
          <w:rFonts w:cstheme="minorHAnsi"/>
          <w:color w:val="000000"/>
          <w:szCs w:val="26"/>
          <w:shd w:val="clear" w:color="auto" w:fill="FFFFFF"/>
        </w:rPr>
        <w:t xml:space="preserve"> to individual school districts.</w:t>
      </w:r>
      <w:r>
        <w:rPr>
          <w:rFonts w:cstheme="minorHAnsi"/>
          <w:color w:val="000000"/>
          <w:szCs w:val="26"/>
          <w:shd w:val="clear" w:color="auto" w:fill="FFFFFF"/>
        </w:rPr>
        <w:t xml:space="preserve"> </w:t>
      </w:r>
      <w:bookmarkEnd w:id="3"/>
      <w:r>
        <w:rPr>
          <w:rFonts w:cstheme="minorHAnsi"/>
          <w:color w:val="000000"/>
          <w:szCs w:val="26"/>
          <w:shd w:val="clear" w:color="auto" w:fill="FFFFFF"/>
        </w:rPr>
        <w:t xml:space="preserve"> Indeed, CSBA</w:t>
      </w:r>
      <w:r w:rsidRPr="003029B6">
        <w:rPr>
          <w:rFonts w:cstheme="minorHAnsi"/>
          <w:color w:val="000000"/>
          <w:szCs w:val="26"/>
          <w:shd w:val="clear" w:color="auto" w:fill="FFFFFF"/>
        </w:rPr>
        <w:t xml:space="preserve"> ha</w:t>
      </w:r>
      <w:r>
        <w:rPr>
          <w:rFonts w:cstheme="minorHAnsi"/>
          <w:color w:val="000000"/>
          <w:szCs w:val="26"/>
          <w:shd w:val="clear" w:color="auto" w:fill="FFFFFF"/>
        </w:rPr>
        <w:t>s</w:t>
      </w:r>
      <w:r w:rsidRPr="003029B6">
        <w:rPr>
          <w:rFonts w:cstheme="minorHAnsi"/>
          <w:color w:val="000000"/>
          <w:szCs w:val="26"/>
          <w:shd w:val="clear" w:color="auto" w:fill="FFFFFF"/>
        </w:rPr>
        <w:t xml:space="preserve"> not identified any </w:t>
      </w:r>
      <w:r>
        <w:rPr>
          <w:rFonts w:cstheme="minorHAnsi"/>
          <w:color w:val="000000"/>
          <w:szCs w:val="26"/>
          <w:shd w:val="clear" w:color="auto" w:fill="FFFFFF"/>
        </w:rPr>
        <w:t xml:space="preserve">school </w:t>
      </w:r>
      <w:r w:rsidRPr="003029B6">
        <w:rPr>
          <w:rFonts w:cstheme="minorHAnsi"/>
          <w:color w:val="000000"/>
          <w:szCs w:val="26"/>
          <w:shd w:val="clear" w:color="auto" w:fill="FFFFFF"/>
        </w:rPr>
        <w:t xml:space="preserve">district whose </w:t>
      </w:r>
      <w:r>
        <w:rPr>
          <w:rFonts w:cstheme="minorHAnsi"/>
          <w:color w:val="000000"/>
          <w:szCs w:val="26"/>
          <w:shd w:val="clear" w:color="auto" w:fill="FFFFFF"/>
        </w:rPr>
        <w:t xml:space="preserve">GR or BIP </w:t>
      </w:r>
      <w:r w:rsidRPr="003029B6">
        <w:rPr>
          <w:rFonts w:cstheme="minorHAnsi"/>
          <w:color w:val="000000"/>
          <w:szCs w:val="26"/>
          <w:shd w:val="clear" w:color="auto" w:fill="FFFFFF"/>
        </w:rPr>
        <w:t>mandate costs</w:t>
      </w:r>
      <w:r>
        <w:rPr>
          <w:rFonts w:cstheme="minorHAnsi"/>
          <w:color w:val="000000"/>
          <w:szCs w:val="26"/>
          <w:shd w:val="clear" w:color="auto" w:fill="FFFFFF"/>
        </w:rPr>
        <w:t xml:space="preserve"> </w:t>
      </w:r>
      <w:r w:rsidRPr="003029B6">
        <w:rPr>
          <w:rFonts w:cstheme="minorHAnsi"/>
          <w:color w:val="000000"/>
          <w:szCs w:val="26"/>
          <w:shd w:val="clear" w:color="auto" w:fill="FFFFFF"/>
        </w:rPr>
        <w:t>exceed the state fund</w:t>
      </w:r>
      <w:r>
        <w:rPr>
          <w:rFonts w:cstheme="minorHAnsi"/>
          <w:color w:val="000000"/>
          <w:szCs w:val="26"/>
          <w:shd w:val="clear" w:color="auto" w:fill="FFFFFF"/>
        </w:rPr>
        <w:t>ing</w:t>
      </w:r>
      <w:r w:rsidRPr="003029B6">
        <w:rPr>
          <w:rFonts w:cstheme="minorHAnsi"/>
          <w:color w:val="000000"/>
          <w:szCs w:val="26"/>
          <w:shd w:val="clear" w:color="auto" w:fill="FFFFFF"/>
        </w:rPr>
        <w:t xml:space="preserve"> designated to pay for those costs.  </w:t>
      </w:r>
      <w:r w:rsidR="00303A67">
        <w:rPr>
          <w:rFonts w:cstheme="minorHAnsi"/>
          <w:color w:val="000000"/>
          <w:szCs w:val="26"/>
          <w:shd w:val="clear" w:color="auto" w:fill="FFFFFF"/>
        </w:rPr>
        <w:t xml:space="preserve">Our </w:t>
      </w:r>
      <w:r w:rsidRPr="003029B6">
        <w:rPr>
          <w:rFonts w:cstheme="minorHAnsi"/>
          <w:color w:val="000000"/>
          <w:szCs w:val="26"/>
          <w:shd w:val="clear" w:color="auto" w:fill="FFFFFF"/>
        </w:rPr>
        <w:t>inquiry</w:t>
      </w:r>
      <w:r w:rsidR="00303A67">
        <w:rPr>
          <w:rFonts w:cstheme="minorHAnsi"/>
          <w:color w:val="000000"/>
          <w:szCs w:val="26"/>
          <w:shd w:val="clear" w:color="auto" w:fill="FFFFFF"/>
        </w:rPr>
        <w:t xml:space="preserve"> thus</w:t>
      </w:r>
      <w:r w:rsidRPr="003029B6">
        <w:rPr>
          <w:rFonts w:cstheme="minorHAnsi"/>
          <w:color w:val="000000"/>
          <w:szCs w:val="26"/>
          <w:shd w:val="clear" w:color="auto" w:fill="FFFFFF"/>
        </w:rPr>
        <w:t xml:space="preserve"> </w:t>
      </w:r>
      <w:r w:rsidR="00303A67">
        <w:rPr>
          <w:rFonts w:cstheme="minorHAnsi"/>
          <w:color w:val="000000"/>
          <w:szCs w:val="26"/>
          <w:shd w:val="clear" w:color="auto" w:fill="FFFFFF"/>
        </w:rPr>
        <w:t xml:space="preserve">focuses on the facial validity of the </w:t>
      </w:r>
      <w:r w:rsidRPr="003029B6">
        <w:rPr>
          <w:rFonts w:cstheme="minorHAnsi"/>
          <w:color w:val="000000"/>
          <w:szCs w:val="26"/>
          <w:shd w:val="clear" w:color="auto" w:fill="FFFFFF"/>
        </w:rPr>
        <w:t>statutes.</w:t>
      </w:r>
    </w:p>
    <w:p w:rsidR="007170CE" w:rsidRPr="000B0A1E" w:rsidP="008E7213">
      <w:pPr>
        <w:keepNext/>
        <w:jc w:val="center"/>
        <w:rPr>
          <w:b/>
        </w:rPr>
      </w:pPr>
      <w:r>
        <w:rPr>
          <w:b/>
        </w:rPr>
        <w:t>B.</w:t>
      </w:r>
    </w:p>
    <w:p w:rsidR="001D3FDA" w:rsidP="001D3FDA">
      <w:pPr>
        <w:ind w:firstLine="720"/>
      </w:pPr>
      <w:r>
        <w:t>The</w:t>
      </w:r>
      <w:r w:rsidRPr="003029B6">
        <w:t xml:space="preserve"> purpose of </w:t>
      </w:r>
      <w:r>
        <w:rPr>
          <w:rFonts w:cstheme="minorHAnsi"/>
          <w:color w:val="000000"/>
          <w:szCs w:val="26"/>
          <w:shd w:val="clear" w:color="auto" w:fill="FFFFFF"/>
        </w:rPr>
        <w:t>article XIII B, section 6</w:t>
      </w:r>
      <w:r>
        <w:t xml:space="preserve"> </w:t>
      </w:r>
      <w:r w:rsidRPr="003029B6">
        <w:t>“is to preclude the state from shifting financial responsibility for carrying out governmental functions to local agencies.”</w:t>
      </w:r>
      <w:r>
        <w:t xml:space="preserve"> </w:t>
      </w:r>
      <w:r w:rsidR="00240C54">
        <w:t xml:space="preserve"> </w:t>
      </w:r>
      <w:r w:rsidRPr="00967157">
        <w:t>(</w:t>
      </w:r>
      <w:r w:rsidRPr="00967157">
        <w:rPr>
          <w:i/>
        </w:rPr>
        <w:t>County of San Diego</w:t>
      </w:r>
      <w:r w:rsidRPr="00967157">
        <w:t xml:space="preserve">, </w:t>
      </w:r>
      <w:r w:rsidRPr="00967157">
        <w:rPr>
          <w:i/>
        </w:rPr>
        <w:t>supra</w:t>
      </w:r>
      <w:r w:rsidRPr="00967157">
        <w:t>, 15 Cal.4th at p. 81.)</w:t>
      </w:r>
      <w:r w:rsidR="001856B2">
        <w:t xml:space="preserve">  </w:t>
      </w:r>
      <w:r w:rsidRPr="00482200">
        <w:t>As noted, the Legislature in 2010 enacted statutes directing the use of state funding to</w:t>
      </w:r>
      <w:r w:rsidR="00340EB2">
        <w:t xml:space="preserve"> prospectively</w:t>
      </w:r>
      <w:r w:rsidRPr="00482200">
        <w:t xml:space="preserve"> cover the costs of the GR and BIP mandates.  Education Code section 42238.24 requires districts to use otherwise unrestricted state funding to pay for teacher salary costs incurred to fulfill the GR mandate, and Education Code section 56523(f) says state funding for special education “shall first be used to directly offset any mandated costs,” including costs to fulfill the BIP mandate.  </w:t>
      </w:r>
      <w:r w:rsidRPr="00482200" w:rsidR="00EC3D8D">
        <w:t>According to CSBA, th</w:t>
      </w:r>
      <w:r w:rsidR="00340EB2">
        <w:t>ese</w:t>
      </w:r>
      <w:r w:rsidRPr="00482200" w:rsidR="00EC3D8D">
        <w:t xml:space="preserve"> funding arrangement</w:t>
      </w:r>
      <w:r w:rsidR="00340EB2">
        <w:t>s</w:t>
      </w:r>
      <w:r w:rsidRPr="00482200" w:rsidR="00EC3D8D">
        <w:t xml:space="preserve"> </w:t>
      </w:r>
      <w:r w:rsidR="00340EB2">
        <w:t xml:space="preserve">facially </w:t>
      </w:r>
      <w:r w:rsidRPr="00482200" w:rsidR="00EC3D8D">
        <w:t>violate article XIII B, section 6.</w:t>
      </w:r>
    </w:p>
    <w:p w:rsidR="00EC3D8D" w:rsidP="001D3FDA">
      <w:pPr>
        <w:ind w:firstLine="720"/>
      </w:pPr>
      <w:r w:rsidRPr="00FC5E82">
        <w:t xml:space="preserve">The crux of CSBA’s contention is that the state may not “identify pre-existing education funding as mandate payment” </w:t>
      </w:r>
      <w:r w:rsidR="00FC6331">
        <w:t>but</w:t>
      </w:r>
      <w:r w:rsidRPr="00FC5E82">
        <w:t xml:space="preserve"> must </w:t>
      </w:r>
      <w:r>
        <w:t xml:space="preserve">instead </w:t>
      </w:r>
      <w:r w:rsidR="00FC6331">
        <w:t>allocate</w:t>
      </w:r>
      <w:r w:rsidRPr="00FC5E82">
        <w:t xml:space="preserve"> “additional funding” to satisfy its </w:t>
      </w:r>
      <w:r>
        <w:t>mandate reimbursement</w:t>
      </w:r>
      <w:r w:rsidRPr="00FC5E82">
        <w:t xml:space="preserve"> obligation under article XIII B, section 6.</w:t>
      </w:r>
      <w:r>
        <w:t xml:space="preserve">  </w:t>
      </w:r>
      <w:r w:rsidRPr="00482200" w:rsidR="00482200">
        <w:t>CSBA contends the treatment of these funds as “offsetting revenues” under Government Code section 17557(d)(2)(B) “allows the State to eliminate a mandate obligation without actually providing any payment by simply identifying existing funding and designating it ‘offsetting revenues.’ ”  “By using Government Code section 17557(d)(2)(B) to circumvent the requirement for additional payment,” CSBA argues, “both statutes [Education Code sections 42238.24 and 56523(f)] effectively require schools to use their own proceeds of taxes to pay the costs of these mandates.”</w:t>
      </w:r>
      <w:r>
        <w:t xml:space="preserve">  </w:t>
      </w:r>
    </w:p>
    <w:p w:rsidR="001856B2" w:rsidP="00FC5E82">
      <w:pPr>
        <w:ind w:firstLine="720"/>
      </w:pPr>
      <w:r w:rsidRPr="00FC5E82">
        <w:t>Respondents argue that there is no such constitutional requirement and that the Legislature “has flexibility to meet its requirements under article XIIIB, section 6 in a number of ways, including . . . designating state funding to offset the cost of the mandate.”</w:t>
      </w:r>
      <w:r w:rsidR="0009301E">
        <w:t xml:space="preserve"> </w:t>
      </w:r>
      <w:r w:rsidR="00EC3D8D">
        <w:t xml:space="preserve"> </w:t>
      </w:r>
      <w:r w:rsidRPr="00FC5E82">
        <w:t xml:space="preserve">Respondents </w:t>
      </w:r>
      <w:r w:rsidR="00C13D40">
        <w:t xml:space="preserve">place significant reliance </w:t>
      </w:r>
      <w:r w:rsidRPr="00FC5E82">
        <w:t xml:space="preserve">on </w:t>
      </w:r>
      <w:bookmarkStart w:id="4" w:name="_Hlk24126632"/>
      <w:r w:rsidRPr="00FC5E82">
        <w:rPr>
          <w:i/>
        </w:rPr>
        <w:t>Department of Finance v. Commission on State Mandates</w:t>
      </w:r>
      <w:r w:rsidRPr="00FC5E82">
        <w:t xml:space="preserve"> (2003) 30 Cal.4th 727 (</w:t>
      </w:r>
      <w:r w:rsidRPr="00FC5E82">
        <w:rPr>
          <w:i/>
        </w:rPr>
        <w:t>Kern</w:t>
      </w:r>
      <w:r w:rsidRPr="00FC5E82">
        <w:t>)</w:t>
      </w:r>
      <w:bookmarkEnd w:id="4"/>
      <w:r w:rsidRPr="00FC5E82">
        <w:t>, which rejected a reimbursement claim by two school districts and a county for costs incurred to implement notice and agenda requirements of various education-related programs.  (</w:t>
      </w:r>
      <w:r w:rsidRPr="00FC5E82">
        <w:rPr>
          <w:i/>
        </w:rPr>
        <w:t>Id.</w:t>
      </w:r>
      <w:r w:rsidRPr="00FC5E82">
        <w:t xml:space="preserve"> at pp. 730–731.)</w:t>
      </w:r>
    </w:p>
    <w:p w:rsidR="00C13D40" w:rsidRPr="00AD18B7" w:rsidP="00FC5E82">
      <w:pPr>
        <w:ind w:firstLine="720"/>
      </w:pPr>
      <w:r w:rsidRPr="00AD18B7">
        <w:t xml:space="preserve">In </w:t>
      </w:r>
      <w:r w:rsidRPr="00AD18B7">
        <w:rPr>
          <w:i/>
        </w:rPr>
        <w:t>Kern</w:t>
      </w:r>
      <w:r w:rsidRPr="00AD18B7">
        <w:t xml:space="preserve">, we assumed the claimants were legally compelled to participate in </w:t>
      </w:r>
      <w:r w:rsidRPr="00AD18B7" w:rsidR="005727A0">
        <w:t>one of the programs</w:t>
      </w:r>
      <w:r w:rsidRPr="00AD18B7">
        <w:t xml:space="preserve"> and </w:t>
      </w:r>
      <w:r w:rsidRPr="00AD18B7">
        <w:t>held</w:t>
      </w:r>
      <w:r w:rsidRPr="00AD18B7">
        <w:t xml:space="preserve"> that </w:t>
      </w:r>
      <w:r w:rsidRPr="00AD18B7">
        <w:t xml:space="preserve">the </w:t>
      </w:r>
      <w:r w:rsidRPr="00AD18B7" w:rsidR="00AD18B7">
        <w:t xml:space="preserve">claimants had no “entitle[ment] . . . to obtain reimbursement under article XIII B, section 6, </w:t>
      </w:r>
      <w:r w:rsidRPr="00AD18B7">
        <w:t>because the state, in providing program funds to claimants, already has provided funds that may be used to cover the necessary notice</w:t>
      </w:r>
      <w:r w:rsidR="00480C0B">
        <w:t>-</w:t>
      </w:r>
      <w:r w:rsidRPr="00AD18B7">
        <w:t xml:space="preserve"> and agenda-related expenses.”  (</w:t>
      </w:r>
      <w:r w:rsidRPr="00AD18B7" w:rsidR="001856B2">
        <w:rPr>
          <w:i/>
        </w:rPr>
        <w:t>Kern</w:t>
      </w:r>
      <w:r w:rsidRPr="00AD18B7" w:rsidR="001856B2">
        <w:t xml:space="preserve">, </w:t>
      </w:r>
      <w:r w:rsidRPr="00AD18B7" w:rsidR="001856B2">
        <w:rPr>
          <w:i/>
        </w:rPr>
        <w:t>supra</w:t>
      </w:r>
      <w:r w:rsidRPr="00AD18B7" w:rsidR="001856B2">
        <w:t>, 30 Cal.4th</w:t>
      </w:r>
      <w:r w:rsidRPr="00AD18B7">
        <w:t xml:space="preserve"> at p. 747.)  </w:t>
      </w:r>
      <w:r w:rsidRPr="00AD18B7">
        <w:t>We observed that the expenses “appear rather modest” and that nothing suggests “a school district is precluded from using a portion of the [state] funds . . . for the implementation of the underlying funded program to pay the associated notice and agenda costs.  Indeed, the . . . program explicitly authorizes school districts to do so.”  (</w:t>
      </w:r>
      <w:r w:rsidRPr="00AD18B7">
        <w:rPr>
          <w:i/>
        </w:rPr>
        <w:t>Ibid.</w:t>
      </w:r>
      <w:r w:rsidRPr="00AD18B7">
        <w:t xml:space="preserve">)  </w:t>
      </w:r>
      <w:r w:rsidRPr="00AD18B7" w:rsidR="00393C89">
        <w:t>We went on to say:  “It is conceivable, with regard to some programs, that increased compliance costs imposed by the state might become so great — or funded program grants might become so diminished — that funded program benefits would not cover the compliance costs .</w:t>
      </w:r>
      <w:r w:rsidRPr="00AD18B7">
        <w:t> </w:t>
      </w:r>
      <w:r w:rsidRPr="00AD18B7" w:rsidR="00393C89">
        <w:t>.</w:t>
      </w:r>
      <w:r w:rsidRPr="00AD18B7">
        <w:t> . </w:t>
      </w:r>
      <w:r w:rsidRPr="00AD18B7" w:rsidR="00393C89">
        <w:t xml:space="preserve">. </w:t>
      </w:r>
      <w:r w:rsidRPr="00AD18B7">
        <w:t xml:space="preserve"> </w:t>
      </w:r>
      <w:r w:rsidRPr="00AD18B7" w:rsidR="00AD18B7">
        <w:rPr>
          <w:szCs w:val="27"/>
          <w:shd w:val="clear" w:color="auto" w:fill="FFFFFF"/>
        </w:rPr>
        <w:t>In those circumstances, a compulsory program participant likely would be able to establish the existence of a reimbursabl</w:t>
      </w:r>
      <w:r w:rsidR="00AD18B7">
        <w:rPr>
          <w:szCs w:val="27"/>
          <w:shd w:val="clear" w:color="auto" w:fill="FFFFFF"/>
        </w:rPr>
        <w:t xml:space="preserve">e </w:t>
      </w:r>
      <w:r w:rsidRPr="00AD18B7" w:rsidR="00AD18B7">
        <w:rPr>
          <w:szCs w:val="27"/>
          <w:shd w:val="clear" w:color="auto" w:fill="FFFFFF"/>
        </w:rPr>
        <w:t>state mandate under</w:t>
      </w:r>
      <w:r w:rsidR="00AD18B7">
        <w:rPr>
          <w:szCs w:val="27"/>
          <w:shd w:val="clear" w:color="auto" w:fill="FFFFFF"/>
        </w:rPr>
        <w:t xml:space="preserve"> article XIII B, section 6</w:t>
      </w:r>
      <w:r w:rsidR="00AD18B7">
        <w:rPr>
          <w:rFonts w:ascii="Source Sans Pro" w:hAnsi="Source Sans Pro"/>
          <w:szCs w:val="27"/>
          <w:shd w:val="clear" w:color="auto" w:fill="FFFFFF"/>
        </w:rPr>
        <w:t xml:space="preserve">.  </w:t>
      </w:r>
      <w:r w:rsidRPr="00AD18B7" w:rsidR="00393C89">
        <w:t>But that certainly is not the situation faced by claimants in this case.</w:t>
      </w:r>
      <w:r w:rsidR="00AD18B7">
        <w:t> . . .</w:t>
      </w:r>
      <w:r w:rsidRPr="00AD18B7" w:rsidR="00AA5396">
        <w:t xml:space="preserve">  </w:t>
      </w:r>
      <w:r w:rsidRPr="00AD18B7">
        <w:rPr>
          <w:szCs w:val="26"/>
        </w:rPr>
        <w:t>The circumstance that the program funds claimants may have wished to use exclusively for substantive program activities are thereby reduced, does not in itself transform the related costs into a reimbursable state mandate.  (See </w:t>
      </w:r>
      <w:bookmarkStart w:id="5" w:name="_Hlk24126642"/>
      <w:r w:rsidRPr="00AD18B7">
        <w:rPr>
          <w:i/>
          <w:iCs/>
          <w:szCs w:val="26"/>
          <w:bdr w:val="none" w:sz="0" w:space="0" w:color="auto" w:frame="1"/>
        </w:rPr>
        <w:t xml:space="preserve">County of Sonoma </w:t>
      </w:r>
      <w:r w:rsidRPr="00AD18B7">
        <w:rPr>
          <w:iCs/>
          <w:szCs w:val="26"/>
          <w:bdr w:val="none" w:sz="0" w:space="0" w:color="auto" w:frame="1"/>
        </w:rPr>
        <w:t>[</w:t>
      </w:r>
      <w:r w:rsidRPr="00AD18B7">
        <w:rPr>
          <w:i/>
          <w:iCs/>
          <w:szCs w:val="26"/>
          <w:bdr w:val="none" w:sz="0" w:space="0" w:color="auto" w:frame="1"/>
        </w:rPr>
        <w:t>v. Commission on State Mandates</w:t>
      </w:r>
      <w:r w:rsidRPr="00AD18B7">
        <w:rPr>
          <w:iCs/>
          <w:szCs w:val="26"/>
          <w:bdr w:val="none" w:sz="0" w:space="0" w:color="auto" w:frame="1"/>
        </w:rPr>
        <w:t xml:space="preserve"> (2000)] </w:t>
      </w:r>
      <w:r w:rsidRPr="00AD18B7">
        <w:rPr>
          <w:szCs w:val="26"/>
        </w:rPr>
        <w:t xml:space="preserve">84 Cal.App.4th 1264 </w:t>
      </w:r>
      <w:bookmarkEnd w:id="5"/>
      <w:r w:rsidRPr="00AD18B7">
        <w:rPr>
          <w:szCs w:val="26"/>
        </w:rPr>
        <w:t xml:space="preserve"> [art. XIII B, § 6, provides no right of reimbursement when the state </w:t>
      </w:r>
      <w:r w:rsidRPr="00AD18B7">
        <w:rPr>
          <w:i/>
          <w:iCs/>
          <w:szCs w:val="26"/>
          <w:bdr w:val="none" w:sz="0" w:space="0" w:color="auto" w:frame="1"/>
        </w:rPr>
        <w:t>reduces</w:t>
      </w:r>
      <w:r w:rsidRPr="00AD18B7">
        <w:rPr>
          <w:szCs w:val="26"/>
        </w:rPr>
        <w:t> revenue granted to local government].)”</w:t>
      </w:r>
      <w:r w:rsidRPr="00AD18B7" w:rsidR="00AA5396">
        <w:t xml:space="preserve"> </w:t>
      </w:r>
      <w:r w:rsidRPr="00AD18B7">
        <w:t xml:space="preserve"> </w:t>
      </w:r>
      <w:r w:rsidRPr="00AD18B7" w:rsidR="00301F37">
        <w:t>(</w:t>
      </w:r>
      <w:r w:rsidRPr="00AD18B7">
        <w:rPr>
          <w:i/>
        </w:rPr>
        <w:t>Id.</w:t>
      </w:r>
      <w:r w:rsidRPr="00AD18B7">
        <w:t xml:space="preserve"> at pp. 747–748.)</w:t>
      </w:r>
    </w:p>
    <w:p w:rsidR="008F74FC" w:rsidP="008F74FC">
      <w:pPr>
        <w:ind w:firstLine="720"/>
        <w:rPr>
          <w:szCs w:val="26"/>
        </w:rPr>
      </w:pPr>
      <w:r>
        <w:t xml:space="preserve">Both </w:t>
      </w:r>
      <w:r w:rsidRPr="005727A0" w:rsidR="00AA5396">
        <w:rPr>
          <w:i/>
        </w:rPr>
        <w:t>Kern</w:t>
      </w:r>
      <w:r w:rsidR="00AA5396">
        <w:t xml:space="preserve"> </w:t>
      </w:r>
      <w:r w:rsidR="000A3FB5">
        <w:t xml:space="preserve">and </w:t>
      </w:r>
      <w:r>
        <w:rPr>
          <w:i/>
        </w:rPr>
        <w:t>County of S</w:t>
      </w:r>
      <w:r w:rsidRPr="000A3FB5" w:rsidR="000A3FB5">
        <w:rPr>
          <w:i/>
        </w:rPr>
        <w:t>onoma</w:t>
      </w:r>
      <w:r w:rsidR="000A3FB5">
        <w:t xml:space="preserve"> </w:t>
      </w:r>
      <w:r w:rsidR="003A2D5C">
        <w:t xml:space="preserve">involved </w:t>
      </w:r>
      <w:r w:rsidR="00AA5396">
        <w:t>the first step of the mandate</w:t>
      </w:r>
      <w:r w:rsidR="000A3FB5">
        <w:t xml:space="preserve"> </w:t>
      </w:r>
      <w:r w:rsidR="00AA5396">
        <w:t>process</w:t>
      </w:r>
      <w:r>
        <w:t xml:space="preserve"> (i.e., the determination of whether a mandate exists) and not the second step (i.e., the determination of how to pay for a mandate).  But </w:t>
      </w:r>
      <w:r w:rsidR="00B05BCF">
        <w:t xml:space="preserve">the </w:t>
      </w:r>
      <w:r>
        <w:t xml:space="preserve">constitutional reasoning </w:t>
      </w:r>
      <w:r w:rsidR="00B05BCF">
        <w:t xml:space="preserve">of those decisions </w:t>
      </w:r>
      <w:r w:rsidR="000A3FB5">
        <w:t>inform</w:t>
      </w:r>
      <w:r>
        <w:t>s</w:t>
      </w:r>
      <w:r w:rsidR="00AA5396">
        <w:t xml:space="preserve"> </w:t>
      </w:r>
      <w:r w:rsidR="001856B2">
        <w:t xml:space="preserve">our </w:t>
      </w:r>
      <w:r>
        <w:t xml:space="preserve">inquiry here concerning </w:t>
      </w:r>
      <w:r w:rsidR="001856B2">
        <w:t>the</w:t>
      </w:r>
      <w:r w:rsidR="00AA5396">
        <w:t xml:space="preserve"> Legislature’s </w:t>
      </w:r>
      <w:r w:rsidR="001856B2">
        <w:t>scope of authority</w:t>
      </w:r>
      <w:r w:rsidR="00AA5396">
        <w:t xml:space="preserve"> </w:t>
      </w:r>
      <w:r w:rsidR="000A3FB5">
        <w:t>under article XIII B, section 6.</w:t>
      </w:r>
      <w:r>
        <w:t xml:space="preserve">  Consistent with </w:t>
      </w:r>
      <w:r>
        <w:rPr>
          <w:i/>
        </w:rPr>
        <w:t>Kern</w:t>
      </w:r>
      <w:r>
        <w:t xml:space="preserve"> and </w:t>
      </w:r>
      <w:r>
        <w:rPr>
          <w:i/>
        </w:rPr>
        <w:t>County of Sonoma</w:t>
      </w:r>
      <w:r>
        <w:t>,</w:t>
      </w:r>
      <w:bookmarkEnd w:id="2"/>
      <w:r>
        <w:t xml:space="preserve"> w</w:t>
      </w:r>
      <w:r w:rsidR="00482200">
        <w:t xml:space="preserve">e conclude </w:t>
      </w:r>
      <w:r>
        <w:t xml:space="preserve">that </w:t>
      </w:r>
      <w:r w:rsidR="00482200">
        <w:t xml:space="preserve">neither of the challenged statutes </w:t>
      </w:r>
      <w:r>
        <w:t xml:space="preserve">in this case </w:t>
      </w:r>
      <w:r w:rsidRPr="0050508B" w:rsidR="00482200">
        <w:rPr>
          <w:rFonts w:cstheme="minorHAnsi"/>
          <w:color w:val="000000"/>
          <w:szCs w:val="26"/>
          <w:shd w:val="clear" w:color="auto" w:fill="FFFFFF"/>
        </w:rPr>
        <w:t>present</w:t>
      </w:r>
      <w:r w:rsidR="00482200">
        <w:rPr>
          <w:rFonts w:cstheme="minorHAnsi"/>
          <w:color w:val="000000"/>
          <w:szCs w:val="26"/>
          <w:shd w:val="clear" w:color="auto" w:fill="FFFFFF"/>
        </w:rPr>
        <w:t>s</w:t>
      </w:r>
      <w:r w:rsidRPr="0050508B" w:rsidR="00482200">
        <w:rPr>
          <w:rFonts w:cstheme="minorHAnsi"/>
          <w:color w:val="000000"/>
          <w:szCs w:val="26"/>
          <w:shd w:val="clear" w:color="auto" w:fill="FFFFFF"/>
        </w:rPr>
        <w:t xml:space="preserve"> </w:t>
      </w:r>
      <w:r w:rsidR="00482200">
        <w:rPr>
          <w:rFonts w:cstheme="minorHAnsi"/>
          <w:color w:val="000000"/>
          <w:szCs w:val="26"/>
          <w:shd w:val="clear" w:color="auto" w:fill="FFFFFF"/>
        </w:rPr>
        <w:t>a “</w:t>
      </w:r>
      <w:r w:rsidRPr="0050508B" w:rsidR="00482200">
        <w:rPr>
          <w:rFonts w:cstheme="minorHAnsi"/>
          <w:color w:val="000000"/>
          <w:szCs w:val="26"/>
          <w:shd w:val="clear" w:color="auto" w:fill="FFFFFF"/>
        </w:rPr>
        <w:t>total and fatal conflict</w:t>
      </w:r>
      <w:r w:rsidR="00482200">
        <w:rPr>
          <w:rFonts w:cstheme="minorHAnsi"/>
          <w:color w:val="000000"/>
          <w:szCs w:val="26"/>
          <w:shd w:val="clear" w:color="auto" w:fill="FFFFFF"/>
        </w:rPr>
        <w:t>”</w:t>
      </w:r>
      <w:r w:rsidRPr="0050508B" w:rsidR="00482200">
        <w:rPr>
          <w:rFonts w:cstheme="minorHAnsi"/>
          <w:color w:val="000000"/>
          <w:szCs w:val="26"/>
          <w:shd w:val="clear" w:color="auto" w:fill="FFFFFF"/>
        </w:rPr>
        <w:t xml:space="preserve"> with</w:t>
      </w:r>
      <w:r w:rsidR="00260DCF">
        <w:rPr>
          <w:rFonts w:cstheme="minorHAnsi"/>
          <w:color w:val="000000"/>
          <w:szCs w:val="26"/>
          <w:shd w:val="clear" w:color="auto" w:fill="FFFFFF"/>
        </w:rPr>
        <w:t xml:space="preserve"> </w:t>
      </w:r>
      <w:r>
        <w:rPr>
          <w:rFonts w:cstheme="minorHAnsi"/>
          <w:color w:val="000000"/>
          <w:szCs w:val="26"/>
          <w:shd w:val="clear" w:color="auto" w:fill="FFFFFF"/>
        </w:rPr>
        <w:t>article XIII B, section 6</w:t>
      </w:r>
      <w:r w:rsidR="00482200">
        <w:rPr>
          <w:rFonts w:cstheme="minorHAnsi"/>
          <w:color w:val="000000"/>
          <w:szCs w:val="26"/>
          <w:shd w:val="clear" w:color="auto" w:fill="FFFFFF"/>
        </w:rPr>
        <w:t>.  (</w:t>
      </w:r>
      <w:r>
        <w:rPr>
          <w:rFonts w:cstheme="minorHAnsi"/>
          <w:i/>
          <w:color w:val="000000"/>
          <w:szCs w:val="26"/>
          <w:shd w:val="clear" w:color="auto" w:fill="FFFFFF"/>
        </w:rPr>
        <w:t>California Teachers</w:t>
      </w:r>
      <w:r>
        <w:rPr>
          <w:rFonts w:cstheme="minorHAnsi"/>
          <w:color w:val="000000"/>
          <w:szCs w:val="26"/>
          <w:shd w:val="clear" w:color="auto" w:fill="FFFFFF"/>
        </w:rPr>
        <w:t xml:space="preserve">, </w:t>
      </w:r>
      <w:r>
        <w:rPr>
          <w:rFonts w:cstheme="minorHAnsi"/>
          <w:i/>
          <w:color w:val="000000"/>
          <w:szCs w:val="26"/>
          <w:shd w:val="clear" w:color="auto" w:fill="FFFFFF"/>
        </w:rPr>
        <w:t>supra</w:t>
      </w:r>
      <w:r>
        <w:rPr>
          <w:rFonts w:cstheme="minorHAnsi"/>
          <w:color w:val="000000"/>
          <w:szCs w:val="26"/>
          <w:shd w:val="clear" w:color="auto" w:fill="FFFFFF"/>
        </w:rPr>
        <w:t xml:space="preserve">, </w:t>
      </w:r>
      <w:r w:rsidRPr="00F120A1">
        <w:rPr>
          <w:rFonts w:cstheme="minorHAnsi"/>
          <w:color w:val="000000"/>
          <w:szCs w:val="26"/>
          <w:shd w:val="clear" w:color="auto" w:fill="FFFFFF"/>
        </w:rPr>
        <w:t xml:space="preserve">20 Cal.4th </w:t>
      </w:r>
      <w:r>
        <w:rPr>
          <w:rFonts w:cstheme="minorHAnsi"/>
          <w:color w:val="000000"/>
          <w:szCs w:val="26"/>
          <w:shd w:val="clear" w:color="auto" w:fill="FFFFFF"/>
        </w:rPr>
        <w:t>at p. </w:t>
      </w:r>
      <w:r w:rsidRPr="00F120A1">
        <w:rPr>
          <w:rFonts w:cstheme="minorHAnsi"/>
          <w:color w:val="000000"/>
          <w:szCs w:val="26"/>
          <w:shd w:val="clear" w:color="auto" w:fill="FFFFFF"/>
        </w:rPr>
        <w:t>338</w:t>
      </w:r>
      <w:r>
        <w:rPr>
          <w:szCs w:val="26"/>
        </w:rPr>
        <w:t>.)</w:t>
      </w:r>
    </w:p>
    <w:p w:rsidR="00B05BCF" w:rsidP="00A06D93">
      <w:pPr>
        <w:ind w:firstLine="720"/>
        <w:rPr>
          <w:rFonts w:cstheme="minorHAnsi"/>
          <w:color w:val="000000"/>
          <w:szCs w:val="26"/>
          <w:shd w:val="clear" w:color="auto" w:fill="FFFFFF"/>
        </w:rPr>
      </w:pPr>
      <w:r>
        <w:t xml:space="preserve">As noted, </w:t>
      </w:r>
      <w:r w:rsidR="00482200">
        <w:t>article XIII</w:t>
      </w:r>
      <w:r>
        <w:t> </w:t>
      </w:r>
      <w:r w:rsidR="00482200">
        <w:t xml:space="preserve">B, section 6 </w:t>
      </w:r>
      <w:r>
        <w:t xml:space="preserve">requires </w:t>
      </w:r>
      <w:r w:rsidR="00482200">
        <w:t xml:space="preserve">the </w:t>
      </w:r>
      <w:r>
        <w:t xml:space="preserve">state to “provide a subvention of funds to reimburse” local governments for </w:t>
      </w:r>
      <w:r w:rsidR="001317B7">
        <w:t xml:space="preserve">the </w:t>
      </w:r>
      <w:r>
        <w:t>costs</w:t>
      </w:r>
      <w:r w:rsidR="001317B7">
        <w:t xml:space="preserve"> of state mandates.  But </w:t>
      </w:r>
      <w:r w:rsidR="00482200">
        <w:t xml:space="preserve">article XIII B, section 6 </w:t>
      </w:r>
      <w:r w:rsidR="001317B7">
        <w:t>does not prescribe</w:t>
      </w:r>
      <w:r w:rsidR="00482200">
        <w:t xml:space="preserve"> </w:t>
      </w:r>
      <w:r w:rsidRPr="00CA0B27" w:rsidR="00482200">
        <w:t>how</w:t>
      </w:r>
      <w:r w:rsidR="00482200">
        <w:t xml:space="preserve"> the Legislature </w:t>
      </w:r>
      <w:r w:rsidR="001317B7">
        <w:t>must provide for such reimbursement</w:t>
      </w:r>
      <w:r w:rsidR="00482200">
        <w:t>.</w:t>
      </w:r>
      <w:r w:rsidR="00260DCF">
        <w:t xml:space="preserve">  </w:t>
      </w:r>
      <w:r w:rsidR="00AD18B7">
        <w:t xml:space="preserve">In the absence of any </w:t>
      </w:r>
      <w:r w:rsidR="001317B7">
        <w:t>limitations on the Legislature’s budgeting authority</w:t>
      </w:r>
      <w:r w:rsidRPr="001317B7" w:rsidR="001317B7">
        <w:t xml:space="preserve"> </w:t>
      </w:r>
      <w:r w:rsidR="001317B7">
        <w:t>stated in article XIII B, section 6</w:t>
      </w:r>
      <w:r w:rsidR="00657DB1">
        <w:t>,</w:t>
      </w:r>
      <w:r w:rsidR="001317B7">
        <w:t xml:space="preserve"> the Legislature retains broad power to </w:t>
      </w:r>
      <w:r w:rsidR="003412FF">
        <w:t xml:space="preserve">decide how best to </w:t>
      </w:r>
      <w:r w:rsidR="001317B7">
        <w:t xml:space="preserve">meet the reimbursement requirement.  (See </w:t>
      </w:r>
      <w:r w:rsidRPr="005554DB" w:rsidR="003412FF">
        <w:rPr>
          <w:i/>
        </w:rPr>
        <w:t>California Redevelopment Assn. v. Matosantos</w:t>
      </w:r>
      <w:r w:rsidR="003412FF">
        <w:t xml:space="preserve"> (2011) 53 Cal.4th 231, 254</w:t>
      </w:r>
      <w:r>
        <w:t xml:space="preserve"> [the Legislature “ ‘</w:t>
      </w:r>
      <w:r w:rsidRPr="003029B6">
        <w:t>may exercise any and all legislative powers which are not expressly or by necessary implication denied to it by the Constitution</w:t>
      </w:r>
      <w:r>
        <w:t>’ ”]</w:t>
      </w:r>
      <w:r w:rsidR="003412FF">
        <w:t xml:space="preserve">; </w:t>
      </w:r>
      <w:r w:rsidRPr="00AF060C">
        <w:rPr>
          <w:i/>
          <w:szCs w:val="26"/>
        </w:rPr>
        <w:t>Marine Forests Society v. California Coastal Com</w:t>
      </w:r>
      <w:r w:rsidR="00EF2C4F">
        <w:rPr>
          <w:i/>
          <w:szCs w:val="26"/>
        </w:rPr>
        <w:t>.</w:t>
      </w:r>
      <w:r>
        <w:rPr>
          <w:szCs w:val="26"/>
        </w:rPr>
        <w:t xml:space="preserve"> (2005) 36 Cal.4th 1, 31</w:t>
      </w:r>
      <w:r w:rsidR="003412FF">
        <w:rPr>
          <w:szCs w:val="26"/>
        </w:rPr>
        <w:t xml:space="preserve"> </w:t>
      </w:r>
      <w:r w:rsidR="00260DCF">
        <w:rPr>
          <w:szCs w:val="26"/>
        </w:rPr>
        <w:t>[</w:t>
      </w:r>
      <w:r w:rsidRPr="00D07891" w:rsidR="00260DCF">
        <w:rPr>
          <w:rFonts w:cstheme="minorHAnsi"/>
          <w:color w:val="000000"/>
          <w:szCs w:val="26"/>
          <w:shd w:val="clear" w:color="auto" w:fill="FFFFFF"/>
        </w:rPr>
        <w:t xml:space="preserve">the Legislature </w:t>
      </w:r>
      <w:r w:rsidR="000A3FB5">
        <w:rPr>
          <w:rFonts w:cstheme="minorHAnsi"/>
          <w:color w:val="000000"/>
          <w:szCs w:val="26"/>
          <w:shd w:val="clear" w:color="auto" w:fill="FFFFFF"/>
        </w:rPr>
        <w:t>wields “</w:t>
      </w:r>
      <w:r w:rsidRPr="00AB6250" w:rsidR="00260DCF">
        <w:rPr>
          <w:i/>
          <w:color w:val="000000"/>
          <w:shd w:val="clear" w:color="auto" w:fill="FFFFFF"/>
        </w:rPr>
        <w:t>plenary</w:t>
      </w:r>
      <w:r w:rsidRPr="00D07891" w:rsidR="00260DCF">
        <w:rPr>
          <w:rFonts w:cstheme="minorHAnsi"/>
          <w:color w:val="000000"/>
          <w:szCs w:val="26"/>
          <w:shd w:val="clear" w:color="auto" w:fill="FFFFFF"/>
        </w:rPr>
        <w:t xml:space="preserve"> legislative authority except as specifically limited by the California Constitution</w:t>
      </w:r>
      <w:r w:rsidR="00260DCF">
        <w:rPr>
          <w:rFonts w:cstheme="minorHAnsi"/>
          <w:color w:val="000000"/>
          <w:szCs w:val="26"/>
          <w:shd w:val="clear" w:color="auto" w:fill="FFFFFF"/>
        </w:rPr>
        <w:t>”].</w:t>
      </w:r>
      <w:r w:rsidR="00482200">
        <w:rPr>
          <w:szCs w:val="26"/>
        </w:rPr>
        <w:t>)</w:t>
      </w:r>
    </w:p>
    <w:p w:rsidR="00260DCF" w:rsidP="00B8718A">
      <w:pPr>
        <w:ind w:firstLine="720"/>
      </w:pPr>
      <w:r>
        <w:t>C</w:t>
      </w:r>
      <w:r w:rsidR="00B05BCF">
        <w:t xml:space="preserve">ontrary to what CSBA suggests, the appropriation of new funding is not the </w:t>
      </w:r>
      <w:r>
        <w:t xml:space="preserve">only </w:t>
      </w:r>
      <w:r w:rsidR="003A1E9C">
        <w:t>means</w:t>
      </w:r>
      <w:r>
        <w:t xml:space="preserve"> by which the Legislature may </w:t>
      </w:r>
      <w:r w:rsidR="00736A56">
        <w:t>approach</w:t>
      </w:r>
      <w:r w:rsidRPr="00574139">
        <w:t xml:space="preserve"> </w:t>
      </w:r>
      <w:r>
        <w:t xml:space="preserve">its </w:t>
      </w:r>
      <w:r w:rsidR="00B05BCF">
        <w:t xml:space="preserve">reimbursement </w:t>
      </w:r>
      <w:r>
        <w:t>obligations</w:t>
      </w:r>
      <w:r w:rsidR="00B05BCF">
        <w:t xml:space="preserve"> under article XIII B, section 6</w:t>
      </w:r>
      <w:r>
        <w:t xml:space="preserve">.  </w:t>
      </w:r>
      <w:r w:rsidR="008F7144">
        <w:rPr>
          <w:szCs w:val="26"/>
        </w:rPr>
        <w:t xml:space="preserve">The state </w:t>
      </w:r>
      <w:r w:rsidR="002737E3">
        <w:rPr>
          <w:szCs w:val="26"/>
        </w:rPr>
        <w:t>C</w:t>
      </w:r>
      <w:r w:rsidR="008F7144">
        <w:rPr>
          <w:szCs w:val="26"/>
        </w:rPr>
        <w:t xml:space="preserve">onstitution does not bar the </w:t>
      </w:r>
      <w:r w:rsidR="00B05BCF">
        <w:rPr>
          <w:szCs w:val="26"/>
        </w:rPr>
        <w:t xml:space="preserve">Legislature </w:t>
      </w:r>
      <w:r w:rsidR="00736A56">
        <w:rPr>
          <w:szCs w:val="26"/>
        </w:rPr>
        <w:t xml:space="preserve">from </w:t>
      </w:r>
      <w:r w:rsidRPr="004F0621">
        <w:rPr>
          <w:szCs w:val="26"/>
        </w:rPr>
        <w:t>(1) provid</w:t>
      </w:r>
      <w:r w:rsidR="00B05BCF">
        <w:rPr>
          <w:szCs w:val="26"/>
        </w:rPr>
        <w:t>ing</w:t>
      </w:r>
      <w:r w:rsidRPr="004F0621">
        <w:rPr>
          <w:szCs w:val="26"/>
        </w:rPr>
        <w:t xml:space="preserve"> </w:t>
      </w:r>
      <w:r>
        <w:rPr>
          <w:szCs w:val="26"/>
        </w:rPr>
        <w:t>new</w:t>
      </w:r>
      <w:r w:rsidRPr="004F0621">
        <w:rPr>
          <w:szCs w:val="26"/>
        </w:rPr>
        <w:t xml:space="preserve"> funding</w:t>
      </w:r>
      <w:r w:rsidR="00B05BCF">
        <w:rPr>
          <w:szCs w:val="26"/>
        </w:rPr>
        <w:t>,</w:t>
      </w:r>
      <w:r w:rsidRPr="004F0621">
        <w:rPr>
          <w:szCs w:val="26"/>
        </w:rPr>
        <w:t xml:space="preserve"> (2) eliminat</w:t>
      </w:r>
      <w:r w:rsidR="00B05BCF">
        <w:rPr>
          <w:szCs w:val="26"/>
        </w:rPr>
        <w:t>ing</w:t>
      </w:r>
      <w:r w:rsidRPr="004F0621">
        <w:rPr>
          <w:szCs w:val="26"/>
        </w:rPr>
        <w:t xml:space="preserve"> a different </w:t>
      </w:r>
      <w:r w:rsidR="00B05BCF">
        <w:rPr>
          <w:szCs w:val="26"/>
        </w:rPr>
        <w:t xml:space="preserve">program or </w:t>
      </w:r>
      <w:r w:rsidRPr="004F0621">
        <w:rPr>
          <w:szCs w:val="26"/>
        </w:rPr>
        <w:t>funded mandate</w:t>
      </w:r>
      <w:r>
        <w:rPr>
          <w:szCs w:val="26"/>
        </w:rPr>
        <w:t xml:space="preserve"> to free</w:t>
      </w:r>
      <w:r w:rsidRPr="004F0621">
        <w:rPr>
          <w:szCs w:val="26"/>
        </w:rPr>
        <w:t xml:space="preserve"> up </w:t>
      </w:r>
      <w:r>
        <w:rPr>
          <w:szCs w:val="26"/>
        </w:rPr>
        <w:t>funds</w:t>
      </w:r>
      <w:r w:rsidRPr="004F0621">
        <w:rPr>
          <w:szCs w:val="26"/>
        </w:rPr>
        <w:t xml:space="preserve"> </w:t>
      </w:r>
      <w:r w:rsidR="00B05BCF">
        <w:rPr>
          <w:szCs w:val="26"/>
        </w:rPr>
        <w:t xml:space="preserve">to pay </w:t>
      </w:r>
      <w:r w:rsidRPr="004F0621">
        <w:rPr>
          <w:szCs w:val="26"/>
        </w:rPr>
        <w:t xml:space="preserve">for </w:t>
      </w:r>
      <w:r w:rsidR="00B05BCF">
        <w:rPr>
          <w:szCs w:val="26"/>
        </w:rPr>
        <w:t xml:space="preserve">a </w:t>
      </w:r>
      <w:r w:rsidRPr="004F0621">
        <w:rPr>
          <w:szCs w:val="26"/>
        </w:rPr>
        <w:t>new mandate</w:t>
      </w:r>
      <w:r w:rsidR="00B05BCF">
        <w:rPr>
          <w:szCs w:val="26"/>
        </w:rPr>
        <w:t>,</w:t>
      </w:r>
      <w:r w:rsidRPr="004F0621">
        <w:rPr>
          <w:szCs w:val="26"/>
        </w:rPr>
        <w:t xml:space="preserve"> (3) identify</w:t>
      </w:r>
      <w:r w:rsidR="00B05BCF">
        <w:rPr>
          <w:szCs w:val="26"/>
        </w:rPr>
        <w:t>ing</w:t>
      </w:r>
      <w:r w:rsidRPr="004F0621">
        <w:rPr>
          <w:szCs w:val="26"/>
        </w:rPr>
        <w:t xml:space="preserve"> </w:t>
      </w:r>
      <w:r w:rsidR="003A1E9C">
        <w:rPr>
          <w:szCs w:val="26"/>
        </w:rPr>
        <w:t xml:space="preserve">new </w:t>
      </w:r>
      <w:r w:rsidRPr="004F0621">
        <w:rPr>
          <w:szCs w:val="26"/>
        </w:rPr>
        <w:t>offsetting savings or offsetting revenue</w:t>
      </w:r>
      <w:r w:rsidR="00B05BCF">
        <w:rPr>
          <w:szCs w:val="26"/>
        </w:rPr>
        <w:t>,</w:t>
      </w:r>
      <w:r w:rsidRPr="004F0621">
        <w:rPr>
          <w:szCs w:val="26"/>
        </w:rPr>
        <w:t xml:space="preserve"> (4) designat</w:t>
      </w:r>
      <w:r w:rsidR="00B05BCF">
        <w:rPr>
          <w:szCs w:val="26"/>
        </w:rPr>
        <w:t>ing</w:t>
      </w:r>
      <w:r w:rsidRPr="004F0621">
        <w:rPr>
          <w:szCs w:val="26"/>
        </w:rPr>
        <w:t xml:space="preserve"> previously unrestricted funding as prospectively allocated for </w:t>
      </w:r>
      <w:r>
        <w:rPr>
          <w:szCs w:val="26"/>
        </w:rPr>
        <w:t>the</w:t>
      </w:r>
      <w:r w:rsidRPr="004F0621">
        <w:rPr>
          <w:szCs w:val="26"/>
        </w:rPr>
        <w:t xml:space="preserve"> mandate</w:t>
      </w:r>
      <w:r w:rsidR="00B05BCF">
        <w:rPr>
          <w:szCs w:val="26"/>
        </w:rPr>
        <w:t>,</w:t>
      </w:r>
      <w:r w:rsidRPr="004F0621">
        <w:rPr>
          <w:szCs w:val="26"/>
        </w:rPr>
        <w:t xml:space="preserve"> or (5) </w:t>
      </w:r>
      <w:r w:rsidR="003A1E9C">
        <w:rPr>
          <w:szCs w:val="26"/>
        </w:rPr>
        <w:t>suspend</w:t>
      </w:r>
      <w:r w:rsidR="00B05BCF">
        <w:rPr>
          <w:szCs w:val="26"/>
        </w:rPr>
        <w:t>ing</w:t>
      </w:r>
      <w:r w:rsidRPr="004F0621">
        <w:rPr>
          <w:szCs w:val="26"/>
        </w:rPr>
        <w:t xml:space="preserve"> the mandate</w:t>
      </w:r>
      <w:r w:rsidR="003A1E9C">
        <w:rPr>
          <w:szCs w:val="26"/>
        </w:rPr>
        <w:t xml:space="preserve"> </w:t>
      </w:r>
      <w:r w:rsidRPr="004F0621">
        <w:rPr>
          <w:szCs w:val="26"/>
        </w:rPr>
        <w:t>and</w:t>
      </w:r>
      <w:r>
        <w:rPr>
          <w:szCs w:val="26"/>
        </w:rPr>
        <w:t xml:space="preserve"> </w:t>
      </w:r>
      <w:r w:rsidR="003A1E9C">
        <w:rPr>
          <w:szCs w:val="26"/>
        </w:rPr>
        <w:t>render</w:t>
      </w:r>
      <w:r w:rsidR="00B05BCF">
        <w:rPr>
          <w:szCs w:val="26"/>
        </w:rPr>
        <w:t>ing</w:t>
      </w:r>
      <w:r w:rsidR="003A1E9C">
        <w:rPr>
          <w:szCs w:val="26"/>
        </w:rPr>
        <w:t xml:space="preserve"> it </w:t>
      </w:r>
      <w:r w:rsidRPr="004F0621">
        <w:rPr>
          <w:szCs w:val="26"/>
        </w:rPr>
        <w:t>unenforceable</w:t>
      </w:r>
      <w:r w:rsidR="00B05BCF">
        <w:rPr>
          <w:szCs w:val="26"/>
        </w:rPr>
        <w:t xml:space="preserve"> for one or more budget years</w:t>
      </w:r>
      <w:r w:rsidR="008F7144">
        <w:rPr>
          <w:szCs w:val="26"/>
        </w:rPr>
        <w:t>, among other possible options</w:t>
      </w:r>
      <w:r w:rsidRPr="004F0621">
        <w:rPr>
          <w:szCs w:val="26"/>
        </w:rPr>
        <w:t>.</w:t>
      </w:r>
      <w:r w:rsidR="00B05BCF">
        <w:rPr>
          <w:szCs w:val="26"/>
        </w:rPr>
        <w:t xml:space="preserve">  (</w:t>
      </w:r>
      <w:r w:rsidR="00736A56">
        <w:rPr>
          <w:szCs w:val="26"/>
        </w:rPr>
        <w:t xml:space="preserve">See </w:t>
      </w:r>
      <w:r w:rsidR="00B05BCF">
        <w:rPr>
          <w:szCs w:val="26"/>
        </w:rPr>
        <w:t>Cal. Const.</w:t>
      </w:r>
      <w:r w:rsidR="0059786B">
        <w:rPr>
          <w:szCs w:val="26"/>
        </w:rPr>
        <w:t>,</w:t>
      </w:r>
      <w:r w:rsidR="00B05BCF">
        <w:rPr>
          <w:szCs w:val="26"/>
        </w:rPr>
        <w:t xml:space="preserve"> art. XIII B, § 6, subd. (b)(1); </w:t>
      </w:r>
      <w:r w:rsidRPr="003029B6" w:rsidR="00B05BCF">
        <w:rPr>
          <w:rFonts w:cstheme="minorHAnsi"/>
          <w:szCs w:val="26"/>
        </w:rPr>
        <w:t>Gov. Code, § 17557, subd. (d)(2)</w:t>
      </w:r>
      <w:r w:rsidR="00B05BCF">
        <w:rPr>
          <w:rFonts w:cstheme="minorHAnsi"/>
          <w:szCs w:val="26"/>
        </w:rPr>
        <w:t>.)</w:t>
      </w:r>
      <w:r>
        <w:rPr>
          <w:szCs w:val="26"/>
        </w:rPr>
        <w:t xml:space="preserve">  Pursuant to its broad authority over revenue collection and allocation, the Legislature may increase, decrease, earmark, </w:t>
      </w:r>
      <w:r w:rsidR="00167D00">
        <w:rPr>
          <w:szCs w:val="26"/>
        </w:rPr>
        <w:t>or</w:t>
      </w:r>
      <w:r>
        <w:rPr>
          <w:szCs w:val="26"/>
        </w:rPr>
        <w:t xml:space="preserve"> otherwise modify </w:t>
      </w:r>
      <w:r w:rsidR="00167D00">
        <w:rPr>
          <w:szCs w:val="26"/>
        </w:rPr>
        <w:t xml:space="preserve">state </w:t>
      </w:r>
      <w:r w:rsidR="00A86850">
        <w:rPr>
          <w:szCs w:val="26"/>
        </w:rPr>
        <w:t xml:space="preserve">education </w:t>
      </w:r>
      <w:r>
        <w:rPr>
          <w:szCs w:val="26"/>
        </w:rPr>
        <w:t xml:space="preserve">funding </w:t>
      </w:r>
      <w:r w:rsidR="00A86850">
        <w:rPr>
          <w:szCs w:val="26"/>
        </w:rPr>
        <w:t>in order to satisfy reimbursement obligations,</w:t>
      </w:r>
      <w:r>
        <w:rPr>
          <w:szCs w:val="26"/>
        </w:rPr>
        <w:t xml:space="preserve"> </w:t>
      </w:r>
      <w:r w:rsidR="00A86850">
        <w:rPr>
          <w:szCs w:val="26"/>
        </w:rPr>
        <w:t xml:space="preserve">so </w:t>
      </w:r>
      <w:r>
        <w:rPr>
          <w:szCs w:val="26"/>
        </w:rPr>
        <w:t xml:space="preserve">long as its </w:t>
      </w:r>
      <w:r w:rsidR="00A86850">
        <w:rPr>
          <w:szCs w:val="26"/>
        </w:rPr>
        <w:t xml:space="preserve">chosen method is </w:t>
      </w:r>
      <w:r>
        <w:rPr>
          <w:szCs w:val="26"/>
        </w:rPr>
        <w:t>consistent with Proposition 98 and other constitutional guarantees.</w:t>
      </w:r>
      <w:r w:rsidR="00A86850">
        <w:rPr>
          <w:szCs w:val="26"/>
        </w:rPr>
        <w:t xml:space="preserve">  (See </w:t>
      </w:r>
      <w:r w:rsidRPr="00411834" w:rsidR="003412FF">
        <w:rPr>
          <w:i/>
          <w:szCs w:val="26"/>
        </w:rPr>
        <w:t>Carmel Valley Fire Protection Dist. v. State of California</w:t>
      </w:r>
      <w:r w:rsidRPr="00411834" w:rsidR="003412FF">
        <w:rPr>
          <w:szCs w:val="26"/>
        </w:rPr>
        <w:t xml:space="preserve"> (2001) </w:t>
      </w:r>
      <w:r w:rsidRPr="00411834" w:rsidR="003412FF">
        <w:rPr>
          <w:color w:val="000000"/>
          <w:szCs w:val="26"/>
        </w:rPr>
        <w:t xml:space="preserve">25 Cal.4th 287, 302 </w:t>
      </w:r>
      <w:r w:rsidR="00BF79D3">
        <w:rPr>
          <w:color w:val="000000"/>
          <w:szCs w:val="26"/>
        </w:rPr>
        <w:t>(</w:t>
      </w:r>
      <w:r w:rsidR="00BF79D3">
        <w:rPr>
          <w:i/>
          <w:color w:val="000000"/>
          <w:szCs w:val="26"/>
        </w:rPr>
        <w:t>Carmel Valley</w:t>
      </w:r>
      <w:r w:rsidR="00BF79D3">
        <w:rPr>
          <w:color w:val="000000"/>
          <w:szCs w:val="26"/>
        </w:rPr>
        <w:t xml:space="preserve">) </w:t>
      </w:r>
      <w:r w:rsidRPr="00411834" w:rsidR="003412FF">
        <w:rPr>
          <w:szCs w:val="26"/>
        </w:rPr>
        <w:t>[“</w:t>
      </w:r>
      <w:r w:rsidR="00A86850">
        <w:rPr>
          <w:szCs w:val="26"/>
        </w:rPr>
        <w:t> </w:t>
      </w:r>
      <w:r w:rsidRPr="00411834" w:rsidR="003412FF">
        <w:rPr>
          <w:szCs w:val="26"/>
        </w:rPr>
        <w:t>‘</w:t>
      </w:r>
      <w:r w:rsidRPr="00411834" w:rsidR="003412FF">
        <w:rPr>
          <w:color w:val="000000"/>
          <w:szCs w:val="26"/>
          <w:shd w:val="clear" w:color="auto" w:fill="FFFFFF"/>
        </w:rPr>
        <w:t>it is, and indeed must be, the responsibility of the legislative body to weigh [competing] needs and set priorities for the utilization of the limited revenues available’ ”]</w:t>
      </w:r>
      <w:r w:rsidR="003412FF">
        <w:rPr>
          <w:color w:val="000000"/>
          <w:szCs w:val="26"/>
          <w:shd w:val="clear" w:color="auto" w:fill="FFFFFF"/>
        </w:rPr>
        <w:t>.)</w:t>
      </w:r>
    </w:p>
    <w:p w:rsidR="00EC3D8D" w:rsidP="00A86850">
      <w:pPr>
        <w:ind w:firstLine="720"/>
      </w:pPr>
      <w:r>
        <w:t>Here</w:t>
      </w:r>
      <w:r w:rsidR="00112B10">
        <w:t xml:space="preserve">, </w:t>
      </w:r>
      <w:r w:rsidRPr="003029B6" w:rsidR="00112B10">
        <w:t xml:space="preserve">the Legislature </w:t>
      </w:r>
      <w:r w:rsidR="00112B10">
        <w:t>acted within its authority when it enacted</w:t>
      </w:r>
      <w:r w:rsidRPr="003029B6" w:rsidR="00112B10">
        <w:t xml:space="preserve"> </w:t>
      </w:r>
      <w:r w:rsidR="00112B10">
        <w:t xml:space="preserve">two </w:t>
      </w:r>
      <w:r w:rsidRPr="003029B6" w:rsidR="00112B10">
        <w:t xml:space="preserve">statutes directing the use of </w:t>
      </w:r>
      <w:r w:rsidR="00112B10">
        <w:t xml:space="preserve">previously </w:t>
      </w:r>
      <w:r w:rsidR="00AA6574">
        <w:t xml:space="preserve">non-mandate </w:t>
      </w:r>
      <w:r w:rsidRPr="003029B6" w:rsidR="00112B10">
        <w:t xml:space="preserve">state funding to </w:t>
      </w:r>
      <w:r w:rsidR="00112B10">
        <w:t xml:space="preserve">prospectively </w:t>
      </w:r>
      <w:r w:rsidRPr="003029B6" w:rsidR="00112B10">
        <w:t xml:space="preserve">cover the costs of the </w:t>
      </w:r>
      <w:r w:rsidR="00112B10">
        <w:t xml:space="preserve">existing </w:t>
      </w:r>
      <w:r w:rsidRPr="003029B6" w:rsidR="00112B10">
        <w:t xml:space="preserve">GR and BIP mandates.  </w:t>
      </w:r>
      <w:r w:rsidR="00112B10">
        <w:t xml:space="preserve">Although </w:t>
      </w:r>
      <w:r w:rsidRPr="00185856">
        <w:t xml:space="preserve">CSBA asserts that the GR funding </w:t>
      </w:r>
      <w:r>
        <w:t>designation</w:t>
      </w:r>
      <w:r w:rsidRPr="00185856">
        <w:t xml:space="preserve"> leaves school districts with less </w:t>
      </w:r>
      <w:r>
        <w:t>unrestricted</w:t>
      </w:r>
      <w:r w:rsidRPr="00185856">
        <w:t xml:space="preserve"> money to </w:t>
      </w:r>
      <w:r>
        <w:t>provide</w:t>
      </w:r>
      <w:r w:rsidRPr="00185856">
        <w:t xml:space="preserve"> general education program</w:t>
      </w:r>
      <w:r>
        <w:t>ming</w:t>
      </w:r>
      <w:r w:rsidRPr="00185856">
        <w:t xml:space="preserve"> and that the BIP funding </w:t>
      </w:r>
      <w:r>
        <w:t>designation</w:t>
      </w:r>
      <w:r w:rsidRPr="00185856">
        <w:t xml:space="preserve"> diminishes the </w:t>
      </w:r>
      <w:r w:rsidR="00A86850">
        <w:t xml:space="preserve">amount of </w:t>
      </w:r>
      <w:r>
        <w:t>funds</w:t>
      </w:r>
      <w:r w:rsidRPr="00185856">
        <w:t xml:space="preserve"> </w:t>
      </w:r>
      <w:r w:rsidR="00A86850">
        <w:t xml:space="preserve">available </w:t>
      </w:r>
      <w:r>
        <w:t>for</w:t>
      </w:r>
      <w:r w:rsidRPr="00185856">
        <w:t xml:space="preserve"> </w:t>
      </w:r>
      <w:r w:rsidR="00A86850">
        <w:t xml:space="preserve">other </w:t>
      </w:r>
      <w:r w:rsidRPr="00185856">
        <w:t>special education services</w:t>
      </w:r>
      <w:r w:rsidR="00112B10">
        <w:t xml:space="preserve">, </w:t>
      </w:r>
      <w:r w:rsidRPr="00112B10" w:rsidR="00112B10">
        <w:t>these general claims of insufficient funding</w:t>
      </w:r>
      <w:r w:rsidR="006F3ABD">
        <w:t>, without more,</w:t>
      </w:r>
      <w:r w:rsidRPr="00112B10" w:rsidR="00112B10">
        <w:t xml:space="preserve"> do not make out a constitutional violation</w:t>
      </w:r>
      <w:r>
        <w:t>.</w:t>
      </w:r>
      <w:r w:rsidR="00AD18B7">
        <w:t xml:space="preserve">  </w:t>
      </w:r>
      <w:r w:rsidR="00A822FD">
        <w:t>“T</w:t>
      </w:r>
      <w:r w:rsidRPr="009A57B4" w:rsidR="00AD18B7">
        <w:t xml:space="preserve">he circumstance that the program funds claimants may have wished to use exclusively for substantive program activities are </w:t>
      </w:r>
      <w:r w:rsidR="00A822FD">
        <w:t>. . .</w:t>
      </w:r>
      <w:r w:rsidRPr="009A57B4" w:rsidR="00AD18B7">
        <w:t xml:space="preserve"> reduced”</w:t>
      </w:r>
      <w:r w:rsidR="00AD18B7">
        <w:t xml:space="preserve"> by</w:t>
      </w:r>
      <w:r w:rsidR="00A822FD">
        <w:t xml:space="preserve"> the designation </w:t>
      </w:r>
      <w:r w:rsidR="00AD18B7">
        <w:t xml:space="preserve">of </w:t>
      </w:r>
      <w:r w:rsidR="00A822FD">
        <w:t xml:space="preserve">a subset of those </w:t>
      </w:r>
      <w:r w:rsidR="00AD18B7">
        <w:t>funds to support mandate costs does not mean the Legislature has run afoul of article XIII</w:t>
      </w:r>
      <w:r w:rsidR="00A822FD">
        <w:t> </w:t>
      </w:r>
      <w:r w:rsidR="00AD18B7">
        <w:t>B, section 6.</w:t>
      </w:r>
      <w:r>
        <w:t xml:space="preserve">  </w:t>
      </w:r>
      <w:r w:rsidR="00A822FD">
        <w:t>(</w:t>
      </w:r>
      <w:r w:rsidRPr="009A57B4" w:rsidR="00A822FD">
        <w:rPr>
          <w:i/>
        </w:rPr>
        <w:t>Kern</w:t>
      </w:r>
      <w:r w:rsidRPr="009A57B4" w:rsidR="00A822FD">
        <w:t xml:space="preserve">, </w:t>
      </w:r>
      <w:r w:rsidRPr="009A57B4" w:rsidR="00A822FD">
        <w:rPr>
          <w:i/>
        </w:rPr>
        <w:t>supra</w:t>
      </w:r>
      <w:r w:rsidRPr="009A57B4" w:rsidR="00A822FD">
        <w:t>, 30 Cal.4th at p</w:t>
      </w:r>
      <w:r w:rsidR="00A822FD">
        <w:t>. </w:t>
      </w:r>
      <w:r w:rsidRPr="009A57B4" w:rsidR="00A822FD">
        <w:t>748</w:t>
      </w:r>
      <w:r w:rsidR="00A822FD">
        <w:t>.)</w:t>
      </w:r>
    </w:p>
    <w:p w:rsidR="000B469F" w:rsidRPr="000B469F" w:rsidP="00EC3D8D">
      <w:pPr>
        <w:tabs>
          <w:tab w:val="left" w:pos="1422"/>
        </w:tabs>
        <w:ind w:firstLine="720"/>
      </w:pPr>
      <w:r>
        <w:t xml:space="preserve">CSBA contends that the costs at issue in </w:t>
      </w:r>
      <w:r>
        <w:rPr>
          <w:i/>
        </w:rPr>
        <w:t>Kern</w:t>
      </w:r>
      <w:r>
        <w:t xml:space="preserve"> were de minimis whereas the costs to implement the GR and BIP mandates are far more substantial.  But there is no dispute that the aggregate funds specified in Education Code sections 42238.24 and 56523(f) are more than sufficient to cover the costs of the GR and BIP mandates.  </w:t>
      </w:r>
      <w:r w:rsidRPr="003029B6" w:rsidR="00EC3D8D">
        <w:t xml:space="preserve">As respondents note, “[t]he Legislature has appropriated between $20 to $30 </w:t>
      </w:r>
      <w:r w:rsidRPr="003029B6" w:rsidR="00EC3D8D">
        <w:rPr>
          <w:i/>
        </w:rPr>
        <w:t>billion</w:t>
      </w:r>
      <w:r w:rsidRPr="003029B6" w:rsidR="00EC3D8D">
        <w:t xml:space="preserve"> per year in general purpose funding that must be used to first offset the cost of the graduation requirement mandate,” and “CSBA asserts that the graduation requirements mandate costs schools approximately $200 </w:t>
      </w:r>
      <w:r w:rsidRPr="003029B6" w:rsidR="00EC3D8D">
        <w:rPr>
          <w:i/>
        </w:rPr>
        <w:t>million</w:t>
      </w:r>
      <w:r w:rsidRPr="003029B6" w:rsidR="00EC3D8D">
        <w:t xml:space="preserve"> annually.”</w:t>
      </w:r>
      <w:r w:rsidR="00EC3D8D">
        <w:t xml:space="preserve">  </w:t>
      </w:r>
      <w:r w:rsidRPr="003029B6" w:rsidR="00EC3D8D">
        <w:t xml:space="preserve">Similarly, the Legislature </w:t>
      </w:r>
      <w:r w:rsidR="00EC3D8D">
        <w:t>allocates</w:t>
      </w:r>
      <w:r w:rsidRPr="003029B6" w:rsidR="00EC3D8D">
        <w:t xml:space="preserve"> over $3 billion annually in special education funding</w:t>
      </w:r>
      <w:r w:rsidR="00EC3D8D">
        <w:t xml:space="preserve"> statewide</w:t>
      </w:r>
      <w:r w:rsidRPr="003029B6" w:rsidR="00EC3D8D">
        <w:t>; CSBA alleges that the annual costs of the BIP mandate were approximately $65 million.</w:t>
      </w:r>
      <w:r w:rsidR="00EC3D8D">
        <w:t xml:space="preserve">  </w:t>
      </w:r>
      <w:r>
        <w:t xml:space="preserve">Moreover, </w:t>
      </w:r>
      <w:r w:rsidR="00EC3D8D">
        <w:t xml:space="preserve">CSBA has not </w:t>
      </w:r>
      <w:r w:rsidR="007E36B7">
        <w:t xml:space="preserve">shown </w:t>
      </w:r>
      <w:r w:rsidR="00EC3D8D">
        <w:t>that</w:t>
      </w:r>
      <w:r>
        <w:t xml:space="preserve"> the designated funds are insufficient to cover the GR and BIP mandates in </w:t>
      </w:r>
      <w:r w:rsidR="007E36B7">
        <w:t>any individual school district</w:t>
      </w:r>
      <w:r>
        <w:t xml:space="preserve">.  It is possible that a school district could bring an as-applied challenge to </w:t>
      </w:r>
      <w:r w:rsidR="007E36B7">
        <w:t xml:space="preserve">the statutes at issue here if </w:t>
      </w:r>
      <w:r>
        <w:t>its GR or BIP mandate costs exceed the amount of state fund</w:t>
      </w:r>
      <w:r w:rsidR="007E36B7">
        <w:t>s</w:t>
      </w:r>
      <w:r>
        <w:t xml:space="preserve"> designated for reimbursement</w:t>
      </w:r>
      <w:r w:rsidR="007E36B7">
        <w:t>.  But because no such insufficiency has been demonstrated in “the vast majority of [cases]” (</w:t>
      </w:r>
      <w:r w:rsidR="007E36B7">
        <w:rPr>
          <w:i/>
        </w:rPr>
        <w:t>American Academy of Pediatrics v. Lungren</w:t>
      </w:r>
      <w:r w:rsidR="007E36B7">
        <w:t xml:space="preserve"> (1997) 16 Cal.4th 307, 343 (</w:t>
      </w:r>
      <w:r w:rsidR="00660539">
        <w:t>plur.</w:t>
      </w:r>
      <w:r w:rsidR="007E36B7">
        <w:t xml:space="preserve"> opn. of George, C.J.)) or “</w:t>
      </w:r>
      <w:r w:rsidR="00D43366">
        <w:t> </w:t>
      </w:r>
      <w:r w:rsidR="00CC2AD0">
        <w:t>‘</w:t>
      </w:r>
      <w:r w:rsidR="007E36B7">
        <w:t xml:space="preserve">the generality of </w:t>
      </w:r>
      <w:r w:rsidR="00D43366">
        <w:t>cases’ </w:t>
      </w:r>
      <w:r w:rsidR="007E36B7">
        <w:t>” (</w:t>
      </w:r>
      <w:r w:rsidR="007E36B7">
        <w:rPr>
          <w:i/>
        </w:rPr>
        <w:t>California Teachers</w:t>
      </w:r>
      <w:r w:rsidR="007E36B7">
        <w:t xml:space="preserve">, </w:t>
      </w:r>
      <w:r w:rsidR="007E36B7">
        <w:rPr>
          <w:i/>
        </w:rPr>
        <w:t>supra</w:t>
      </w:r>
      <w:r w:rsidR="007E36B7">
        <w:t>, 20 Cal.4th at p. 347), CSBA’s facial challenge cannot succeed.</w:t>
      </w:r>
    </w:p>
    <w:p w:rsidR="001749D2" w:rsidRPr="001749D2" w:rsidP="00B8718A">
      <w:pPr>
        <w:ind w:firstLine="720"/>
      </w:pPr>
      <w:r w:rsidRPr="00EC3D8D">
        <w:t>CSBA’s insistence that article XIII B, section 6 requires the state to provide “additional” funding to cover the GR and BIP mandates ultimately rests on its contention that the Legislature may not “identify pre-existing education funding as mandate payment.”</w:t>
      </w:r>
      <w:r>
        <w:t xml:space="preserve">  </w:t>
      </w:r>
      <w:r>
        <w:rPr>
          <w:szCs w:val="26"/>
        </w:rPr>
        <w:t>But</w:t>
      </w:r>
      <w:r>
        <w:rPr>
          <w:szCs w:val="26"/>
        </w:rPr>
        <w:t xml:space="preserve"> a</w:t>
      </w:r>
      <w:r w:rsidRPr="003029B6">
        <w:rPr>
          <w:szCs w:val="26"/>
        </w:rPr>
        <w:t xml:space="preserve">rticle XIII B, section 6 does not guarantee any baseline of “pre-existing education funding,” and CSBA has not alleged that diminution of unrestricted funding for general education or general-use funding for special education as a result of the GR and BIP allocations violates </w:t>
      </w:r>
      <w:r w:rsidRPr="003029B6" w:rsidR="007E36B7">
        <w:rPr>
          <w:szCs w:val="26"/>
        </w:rPr>
        <w:t>Proposition 98</w:t>
      </w:r>
      <w:r w:rsidR="007E36B7">
        <w:rPr>
          <w:szCs w:val="26"/>
        </w:rPr>
        <w:t xml:space="preserve">, </w:t>
      </w:r>
      <w:r w:rsidRPr="003029B6">
        <w:rPr>
          <w:szCs w:val="26"/>
        </w:rPr>
        <w:t xml:space="preserve">another mandate obligation, </w:t>
      </w:r>
      <w:r>
        <w:rPr>
          <w:szCs w:val="26"/>
        </w:rPr>
        <w:t>or any other constitutional funding guarantee</w:t>
      </w:r>
      <w:r w:rsidRPr="003029B6">
        <w:rPr>
          <w:szCs w:val="26"/>
        </w:rPr>
        <w:t xml:space="preserve">.  Indeed, CSBA concedes </w:t>
      </w:r>
      <w:r w:rsidR="007E36B7">
        <w:rPr>
          <w:szCs w:val="26"/>
        </w:rPr>
        <w:t xml:space="preserve">that </w:t>
      </w:r>
      <w:r w:rsidRPr="003029B6">
        <w:rPr>
          <w:szCs w:val="26"/>
        </w:rPr>
        <w:t>they “are not asserting that the level of unrestricted funding must be held at a certain level that cannot be changed.  Petitioners acknowledge that the State can adjust funding (within the parameters of Proposition 98), and the precise mix of unrestricted and restricted (categorical) funding as well as the amount of mandate payments remains subject to a legislative determination.”</w:t>
      </w:r>
      <w:r>
        <w:rPr>
          <w:szCs w:val="26"/>
        </w:rPr>
        <w:t xml:space="preserve"> </w:t>
      </w:r>
      <w:r w:rsidRPr="003029B6">
        <w:rPr>
          <w:szCs w:val="26"/>
        </w:rPr>
        <w:t xml:space="preserve"> </w:t>
      </w:r>
      <w:r>
        <w:t>A</w:t>
      </w:r>
      <w:r w:rsidR="007E36B7">
        <w:t>t oral</w:t>
      </w:r>
      <w:r>
        <w:t xml:space="preserve"> argument,</w:t>
      </w:r>
      <w:r w:rsidR="003530E4">
        <w:t xml:space="preserve"> </w:t>
      </w:r>
      <w:r w:rsidR="007E36B7">
        <w:t xml:space="preserve">CSBA acknowledged that </w:t>
      </w:r>
      <w:r>
        <w:t>the Legislature could have reduc</w:t>
      </w:r>
      <w:r w:rsidR="007E36B7">
        <w:t>ed</w:t>
      </w:r>
      <w:r>
        <w:t xml:space="preserve"> each </w:t>
      </w:r>
      <w:r w:rsidR="007E36B7">
        <w:t xml:space="preserve">school </w:t>
      </w:r>
      <w:r>
        <w:t xml:space="preserve">district’s unrestricted funding by </w:t>
      </w:r>
      <w:r w:rsidR="007E36B7">
        <w:t xml:space="preserve">an </w:t>
      </w:r>
      <w:r>
        <w:t xml:space="preserve">amount </w:t>
      </w:r>
      <w:r w:rsidR="007E36B7">
        <w:t xml:space="preserve">equal to </w:t>
      </w:r>
      <w:r>
        <w:t xml:space="preserve">the </w:t>
      </w:r>
      <w:r w:rsidR="007E36B7">
        <w:t xml:space="preserve">costs of the </w:t>
      </w:r>
      <w:r>
        <w:t>two mandates</w:t>
      </w:r>
      <w:r w:rsidR="007E36B7">
        <w:t>,</w:t>
      </w:r>
      <w:r>
        <w:t xml:space="preserve"> while simultaneously increasing</w:t>
      </w:r>
      <w:r w:rsidRPr="007D6FA8">
        <w:t xml:space="preserve"> </w:t>
      </w:r>
      <w:r>
        <w:t xml:space="preserve">each </w:t>
      </w:r>
      <w:r w:rsidR="006E4A30">
        <w:t xml:space="preserve">school </w:t>
      </w:r>
      <w:r>
        <w:t xml:space="preserve">district’s restricted funding by that same amount.  </w:t>
      </w:r>
      <w:r w:rsidR="0005029C">
        <w:t>Yet t</w:t>
      </w:r>
      <w:r w:rsidR="003530E4">
        <w:t xml:space="preserve">his </w:t>
      </w:r>
      <w:r>
        <w:t xml:space="preserve">would </w:t>
      </w:r>
      <w:r w:rsidR="0005029C">
        <w:t xml:space="preserve">have </w:t>
      </w:r>
      <w:r w:rsidR="007E36B7">
        <w:t>resulted</w:t>
      </w:r>
      <w:r>
        <w:t xml:space="preserve"> </w:t>
      </w:r>
      <w:r w:rsidR="0005029C">
        <w:t xml:space="preserve">in the same mix of </w:t>
      </w:r>
      <w:r>
        <w:t xml:space="preserve">restricted and unrestricted funding </w:t>
      </w:r>
      <w:r w:rsidR="0005029C">
        <w:t xml:space="preserve">that resulted from the Legislature’s enactment of </w:t>
      </w:r>
      <w:r w:rsidRPr="00726ADB">
        <w:t>Education Code sections 42238.24 and 56523(f)</w:t>
      </w:r>
      <w:r>
        <w:t xml:space="preserve">.  </w:t>
      </w:r>
      <w:r w:rsidR="0005029C">
        <w:t xml:space="preserve">We see nothing in </w:t>
      </w:r>
      <w:r>
        <w:t>the text or purpose of article XIII</w:t>
      </w:r>
      <w:r w:rsidR="0005029C">
        <w:t> </w:t>
      </w:r>
      <w:r>
        <w:t>B, section 6</w:t>
      </w:r>
      <w:r w:rsidR="0005029C">
        <w:t xml:space="preserve"> that requires the Legislature, </w:t>
      </w:r>
      <w:r w:rsidRPr="00411834" w:rsidR="0005029C">
        <w:rPr>
          <w:szCs w:val="26"/>
        </w:rPr>
        <w:t>exercising its plenary authority over state revenue allocation</w:t>
      </w:r>
      <w:r w:rsidR="0005029C">
        <w:rPr>
          <w:szCs w:val="26"/>
        </w:rPr>
        <w:t>,</w:t>
      </w:r>
      <w:r w:rsidR="0005029C">
        <w:t xml:space="preserve"> to pursue one method instead of the other to achieve the same result.</w:t>
      </w:r>
    </w:p>
    <w:p w:rsidR="00112B10" w:rsidP="00092818">
      <w:pPr>
        <w:ind w:firstLine="720"/>
      </w:pPr>
      <w:r>
        <w:t>W</w:t>
      </w:r>
      <w:r w:rsidRPr="00726ADB" w:rsidR="00726ADB">
        <w:t xml:space="preserve">hile acknowledging the Legislature’s broad authority to allocate </w:t>
      </w:r>
      <w:r w:rsidRPr="00726ADB" w:rsidR="00726ADB">
        <w:rPr>
          <w:i/>
        </w:rPr>
        <w:t>state</w:t>
      </w:r>
      <w:r w:rsidRPr="00726ADB" w:rsidR="00726ADB">
        <w:t xml:space="preserve"> revenue, CSBA argues that the funds specified in Education Code sections 42238.24 and 56523(f) are “local proceeds of taxes” and that the Legislature’s allocation of those funds for the GR and BIP mandates unconstitutionally requires local education agencies to use </w:t>
      </w:r>
      <w:r w:rsidRPr="00726ADB" w:rsidR="00726ADB">
        <w:rPr>
          <w:i/>
        </w:rPr>
        <w:t>local</w:t>
      </w:r>
      <w:r w:rsidRPr="00726ADB" w:rsidR="00726ADB">
        <w:t xml:space="preserve"> revenues to pay mandate costs.  </w:t>
      </w:r>
      <w:r w:rsidRPr="00726ADB">
        <w:t xml:space="preserve">(See Cal. Const., art. XIII B, § 8; Gov. Code, §§ 7906, 7907.)  </w:t>
      </w:r>
      <w:r w:rsidRPr="00112B10">
        <w:t xml:space="preserve">CSBA explains that whereas </w:t>
      </w:r>
      <w:r w:rsidRPr="00112B10">
        <w:rPr>
          <w:i/>
        </w:rPr>
        <w:t>Kern</w:t>
      </w:r>
      <w:r w:rsidRPr="00112B10">
        <w:t xml:space="preserve"> involved a categorical program for which the Legislature could properly direct the allocation of state funding (see </w:t>
      </w:r>
      <w:r w:rsidRPr="00112B10">
        <w:rPr>
          <w:i/>
        </w:rPr>
        <w:t>Kern</w:t>
      </w:r>
      <w:r w:rsidRPr="00112B10">
        <w:t xml:space="preserve">, </w:t>
      </w:r>
      <w:r w:rsidRPr="00112B10">
        <w:rPr>
          <w:i/>
        </w:rPr>
        <w:t>supra</w:t>
      </w:r>
      <w:r w:rsidRPr="00112B10">
        <w:t>, 30 Cal.4th at pp. 746–748 [addressing the Chacon-Moscone Bilingual-Bicultural Education program]; Gov. Code,</w:t>
      </w:r>
      <w:r w:rsidR="00260364">
        <w:t xml:space="preserve"> former</w:t>
      </w:r>
      <w:r w:rsidRPr="00112B10">
        <w:t xml:space="preserve"> §</w:t>
      </w:r>
      <w:r w:rsidR="00D43366">
        <w:t> </w:t>
      </w:r>
      <w:r w:rsidRPr="00112B10">
        <w:t>7906, subd.</w:t>
      </w:r>
      <w:r>
        <w:t> </w:t>
      </w:r>
      <w:r w:rsidRPr="00112B10">
        <w:t>(e),</w:t>
      </w:r>
      <w:r w:rsidR="00260364">
        <w:t xml:space="preserve"> as amended by</w:t>
      </w:r>
      <w:r w:rsidRPr="00112B10">
        <w:t xml:space="preserve"> Stats.</w:t>
      </w:r>
      <w:r w:rsidR="00D43366">
        <w:t> </w:t>
      </w:r>
      <w:r w:rsidRPr="00112B10">
        <w:t>1989, ch.</w:t>
      </w:r>
      <w:r w:rsidR="00D43366">
        <w:t> </w:t>
      </w:r>
      <w:r w:rsidRPr="00112B10">
        <w:t>1395, §</w:t>
      </w:r>
      <w:r w:rsidR="00D43366">
        <w:t> </w:t>
      </w:r>
      <w:r w:rsidRPr="00112B10">
        <w:t>7</w:t>
      </w:r>
      <w:r w:rsidR="00260364">
        <w:t>, p.</w:t>
      </w:r>
      <w:r w:rsidR="00D43366">
        <w:t> </w:t>
      </w:r>
      <w:r w:rsidR="00260364">
        <w:t>6058</w:t>
      </w:r>
      <w:r w:rsidRPr="00112B10">
        <w:t xml:space="preserve"> [“categorical aid subventions shall not be considered proceeds of taxes for a school district”]), this case involves unrestricted education funding that constitutes “local proceeds of taxes,” and “once certain funding is defined as the education agencies’ ‘proceeds of taxes,’ it is protected by Section 6 and the State’s authority is correspondingly limited.”</w:t>
      </w:r>
    </w:p>
    <w:p w:rsidR="006B2F58" w:rsidP="0069534B">
      <w:pPr>
        <w:ind w:firstLine="720"/>
      </w:pPr>
      <w:r>
        <w:rPr>
          <w:szCs w:val="26"/>
        </w:rPr>
        <w:t xml:space="preserve">CSBA is correct that Government Code sections 7906 and 7907 define school districts’ and county superintendents’ “proceeds of taxes” to include unrestricted state education funding.  </w:t>
      </w:r>
      <w:r w:rsidRPr="00726ADB" w:rsidR="00726ADB">
        <w:t xml:space="preserve">But those statutes do not guarantee or lock into place any baseline of unrestricted </w:t>
      </w:r>
      <w:r w:rsidR="001F1ADA">
        <w:t xml:space="preserve">state </w:t>
      </w:r>
      <w:r w:rsidRPr="00726ADB" w:rsidR="00726ADB">
        <w:t>funding, and as explained above, article XIII B, section 6 does not preclude the Legislature from adjusting the mix of state funding allocated for unrestricted versus mandate purposes.</w:t>
      </w:r>
      <w:r w:rsidR="00185856">
        <w:t xml:space="preserve">  </w:t>
      </w:r>
      <w:r>
        <w:t>Further, a</w:t>
      </w:r>
      <w:r w:rsidRPr="00726ADB" w:rsidR="00726ADB">
        <w:t>rticle XIII</w:t>
      </w:r>
      <w:r>
        <w:t> </w:t>
      </w:r>
      <w:r w:rsidRPr="00726ADB" w:rsidR="00726ADB">
        <w:t xml:space="preserve">B </w:t>
      </w:r>
      <w:r>
        <w:t xml:space="preserve">makes clear </w:t>
      </w:r>
      <w:r w:rsidRPr="00726ADB" w:rsidR="00726ADB">
        <w:t xml:space="preserve">that “[w]ith respect to any local government, ‘proceeds of taxes’ shall include subventions received from the State, </w:t>
      </w:r>
      <w:r w:rsidRPr="00726ADB" w:rsidR="00726ADB">
        <w:rPr>
          <w:i/>
        </w:rPr>
        <w:t>other than pursuant to Section 6</w:t>
      </w:r>
      <w:r w:rsidRPr="00726ADB" w:rsidR="00726ADB">
        <w:t>” (Cal. Const.</w:t>
      </w:r>
      <w:r w:rsidR="00CE082D">
        <w:t>,</w:t>
      </w:r>
      <w:r w:rsidRPr="00726ADB" w:rsidR="00726ADB">
        <w:t xml:space="preserve"> art. XIII B, § 8, subd. (c), italics added), and Government Code section 7906, subdivision (c)(2)(A) likewise provides, “</w:t>
      </w:r>
      <w:r>
        <w:t>I</w:t>
      </w:r>
      <w:r w:rsidRPr="00726ADB" w:rsidR="00726ADB">
        <w:t xml:space="preserve">n no case shall subventions received from the state for reimbursement of state mandates in accordance with the provisions of Section 6 of Article XIII B of the California Constitution . . . be considered ‘proceeds of taxes’ for purposes of this section.”  Both of these provisions exclude state funding for mandate costs from the definition of local “proceeds of taxes” while stating no limitation on </w:t>
      </w:r>
      <w:r w:rsidR="00092818">
        <w:t>how</w:t>
      </w:r>
      <w:r w:rsidRPr="00726ADB" w:rsidR="00726ADB">
        <w:t xml:space="preserve"> the Legislature </w:t>
      </w:r>
      <w:r>
        <w:t xml:space="preserve">may </w:t>
      </w:r>
      <w:r w:rsidRPr="00726ADB" w:rsidR="00726ADB">
        <w:t>cover mandate costs.</w:t>
      </w:r>
    </w:p>
    <w:p w:rsidR="00EC3D8D" w:rsidRPr="00112B10" w:rsidP="0069534B">
      <w:pPr>
        <w:ind w:firstLine="720"/>
      </w:pPr>
      <w:r w:rsidRPr="00726ADB">
        <w:t xml:space="preserve">CSBA’s “local proceeds of taxes” argument ultimately reduces to the assertion that article XIII B, section 6 prohibits the Legislature from allocating the funds specified in Education Code sections 42238.24 and 56523(f) to pay mandate costs because those funds are subventions received from the state other than pursuant to article XIII B, section 6.  </w:t>
      </w:r>
      <w:r w:rsidR="00D43366">
        <w:t>But e</w:t>
      </w:r>
      <w:r w:rsidRPr="009F4FAA" w:rsidR="00D43366">
        <w:t xml:space="preserve">ven </w:t>
      </w:r>
      <w:r w:rsidRPr="009F4FAA" w:rsidR="009F4FAA">
        <w:t xml:space="preserve">if those funds </w:t>
      </w:r>
      <w:r w:rsidR="006B2F58">
        <w:t>were previously “local proceeds of taxes,”</w:t>
      </w:r>
      <w:r w:rsidRPr="009F4FAA" w:rsidR="009F4FAA">
        <w:t xml:space="preserve"> the Legislature has </w:t>
      </w:r>
      <w:r w:rsidRPr="006B2F58" w:rsidR="009F4FAA">
        <w:t>prospectively</w:t>
      </w:r>
      <w:r w:rsidRPr="009F4FAA" w:rsidR="009F4FAA">
        <w:t xml:space="preserve"> designated </w:t>
      </w:r>
      <w:r w:rsidR="006B2F58">
        <w:t xml:space="preserve">them </w:t>
      </w:r>
      <w:r w:rsidRPr="009F4FAA" w:rsidR="009F4FAA">
        <w:t>as</w:t>
      </w:r>
      <w:r w:rsidR="00216BEB">
        <w:t xml:space="preserve"> </w:t>
      </w:r>
      <w:r w:rsidRPr="009F4FAA" w:rsidR="009F4FAA">
        <w:t xml:space="preserve">subventions </w:t>
      </w:r>
      <w:r w:rsidR="006B2F58">
        <w:t>for mandate reimbursement in accordance with article XIII B, section 6</w:t>
      </w:r>
      <w:r w:rsidR="001E57AD">
        <w:t xml:space="preserve">.  </w:t>
      </w:r>
      <w:r w:rsidR="001E57AD">
        <w:rPr>
          <w:szCs w:val="26"/>
        </w:rPr>
        <w:t>CSBA cites no other constitutional provision or authority that bars the Legislature from identifying a portion of previously unrestricted state funding and prospectively designating it to be used to offset mandate costs.  Funds so designated are not local proceeds of taxes.  (See Cal. Const. art. XIII B, § 8, subd. (c); Gov. Code, § 7906, subd. (c)(2)(A).)</w:t>
      </w:r>
      <w:r w:rsidRPr="00726ADB" w:rsidR="009F4FAA">
        <w:t xml:space="preserve"> </w:t>
      </w:r>
      <w:bookmarkStart w:id="6" w:name="_Hlk23759313"/>
    </w:p>
    <w:p w:rsidR="00FA6A69" w:rsidP="0069534B">
      <w:pPr>
        <w:ind w:firstLine="720"/>
        <w:rPr>
          <w:szCs w:val="26"/>
        </w:rPr>
      </w:pPr>
      <w:r w:rsidRPr="003029B6">
        <w:rPr>
          <w:szCs w:val="26"/>
        </w:rPr>
        <w:t>CSBA</w:t>
      </w:r>
      <w:r w:rsidRPr="003029B6" w:rsidR="001B7765">
        <w:rPr>
          <w:szCs w:val="26"/>
        </w:rPr>
        <w:t xml:space="preserve"> further contend</w:t>
      </w:r>
      <w:r w:rsidRPr="003029B6">
        <w:rPr>
          <w:szCs w:val="26"/>
        </w:rPr>
        <w:t>s</w:t>
      </w:r>
      <w:r w:rsidRPr="003029B6" w:rsidR="001B7765">
        <w:rPr>
          <w:szCs w:val="26"/>
        </w:rPr>
        <w:t xml:space="preserve"> that </w:t>
      </w:r>
      <w:r w:rsidRPr="003029B6" w:rsidR="00AD7722">
        <w:rPr>
          <w:szCs w:val="26"/>
        </w:rPr>
        <w:t xml:space="preserve">the term “offsetting revenues” in </w:t>
      </w:r>
      <w:r w:rsidRPr="003029B6" w:rsidR="000C4154">
        <w:rPr>
          <w:szCs w:val="26"/>
        </w:rPr>
        <w:t xml:space="preserve">Government Code </w:t>
      </w:r>
      <w:r w:rsidRPr="003029B6" w:rsidR="00AD7722">
        <w:rPr>
          <w:szCs w:val="26"/>
        </w:rPr>
        <w:t xml:space="preserve">section 17557(d)(2)(B) should be narrowly construed to </w:t>
      </w:r>
      <w:r w:rsidRPr="003029B6" w:rsidR="001D3482">
        <w:rPr>
          <w:szCs w:val="26"/>
        </w:rPr>
        <w:t xml:space="preserve">mean “additional revenue that was specifically intended to fund the costs of the state mandate,” which is </w:t>
      </w:r>
      <w:r w:rsidRPr="003029B6" w:rsidR="00823CB3">
        <w:rPr>
          <w:szCs w:val="26"/>
        </w:rPr>
        <w:t xml:space="preserve">a phrase </w:t>
      </w:r>
      <w:r w:rsidRPr="003029B6" w:rsidR="001D3482">
        <w:rPr>
          <w:szCs w:val="26"/>
        </w:rPr>
        <w:t xml:space="preserve">that </w:t>
      </w:r>
      <w:r w:rsidRPr="003029B6" w:rsidR="000C4154">
        <w:rPr>
          <w:szCs w:val="26"/>
        </w:rPr>
        <w:t xml:space="preserve">Government Code </w:t>
      </w:r>
      <w:r w:rsidRPr="003029B6" w:rsidR="001D3482">
        <w:rPr>
          <w:szCs w:val="26"/>
        </w:rPr>
        <w:t xml:space="preserve">section 17556(e) uses </w:t>
      </w:r>
      <w:r w:rsidRPr="003029B6" w:rsidR="00823CB3">
        <w:rPr>
          <w:szCs w:val="26"/>
        </w:rPr>
        <w:t xml:space="preserve">(together with “offsetting savings”) </w:t>
      </w:r>
      <w:r w:rsidRPr="003029B6" w:rsidR="001D3482">
        <w:rPr>
          <w:szCs w:val="26"/>
        </w:rPr>
        <w:t>to guide the Commission’s determination of whether a state-</w:t>
      </w:r>
      <w:r w:rsidRPr="003029B6" w:rsidR="00FB4C52">
        <w:rPr>
          <w:szCs w:val="26"/>
        </w:rPr>
        <w:t>imposed</w:t>
      </w:r>
      <w:r w:rsidRPr="003029B6" w:rsidR="001D3482">
        <w:rPr>
          <w:szCs w:val="26"/>
        </w:rPr>
        <w:t xml:space="preserve"> program gives rise to a reimbursement obligation</w:t>
      </w:r>
      <w:r w:rsidRPr="003029B6" w:rsidR="00FB4C52">
        <w:rPr>
          <w:szCs w:val="26"/>
        </w:rPr>
        <w:t xml:space="preserve"> in the first place</w:t>
      </w:r>
      <w:r w:rsidRPr="003029B6" w:rsidR="001D3482">
        <w:rPr>
          <w:szCs w:val="26"/>
        </w:rPr>
        <w:t xml:space="preserve">.  But </w:t>
      </w:r>
      <w:r w:rsidRPr="003029B6">
        <w:rPr>
          <w:szCs w:val="26"/>
        </w:rPr>
        <w:t>CSBA</w:t>
      </w:r>
      <w:r w:rsidRPr="003029B6" w:rsidR="001D3482">
        <w:rPr>
          <w:szCs w:val="26"/>
        </w:rPr>
        <w:t xml:space="preserve"> advance</w:t>
      </w:r>
      <w:r w:rsidRPr="003029B6">
        <w:rPr>
          <w:szCs w:val="26"/>
        </w:rPr>
        <w:t>s</w:t>
      </w:r>
      <w:r w:rsidRPr="003029B6" w:rsidR="001D3482">
        <w:rPr>
          <w:szCs w:val="26"/>
        </w:rPr>
        <w:t xml:space="preserve"> this </w:t>
      </w:r>
      <w:r w:rsidRPr="003029B6" w:rsidR="0076410B">
        <w:rPr>
          <w:szCs w:val="26"/>
        </w:rPr>
        <w:t xml:space="preserve">statutory </w:t>
      </w:r>
      <w:r w:rsidRPr="003029B6" w:rsidR="001D3482">
        <w:rPr>
          <w:szCs w:val="26"/>
        </w:rPr>
        <w:t xml:space="preserve">argument </w:t>
      </w:r>
      <w:r w:rsidR="00AA6574">
        <w:rPr>
          <w:szCs w:val="26"/>
        </w:rPr>
        <w:t xml:space="preserve">primarily </w:t>
      </w:r>
      <w:r w:rsidRPr="003029B6" w:rsidR="0076410B">
        <w:rPr>
          <w:szCs w:val="26"/>
        </w:rPr>
        <w:t>as a matter of constitutional avoidance, and we have determined there is no constitutional infirmity to be avoid</w:t>
      </w:r>
      <w:r w:rsidRPr="003029B6" w:rsidR="00E52A5F">
        <w:rPr>
          <w:szCs w:val="26"/>
        </w:rPr>
        <w:t>ed</w:t>
      </w:r>
      <w:r w:rsidRPr="003029B6" w:rsidR="0076410B">
        <w:rPr>
          <w:szCs w:val="26"/>
        </w:rPr>
        <w:t xml:space="preserve">.  </w:t>
      </w:r>
      <w:r w:rsidRPr="003029B6">
        <w:rPr>
          <w:szCs w:val="26"/>
        </w:rPr>
        <w:t xml:space="preserve">CSBA </w:t>
      </w:r>
      <w:r w:rsidRPr="003029B6" w:rsidR="000B3002">
        <w:rPr>
          <w:szCs w:val="26"/>
        </w:rPr>
        <w:t>also say</w:t>
      </w:r>
      <w:r w:rsidRPr="003029B6">
        <w:rPr>
          <w:szCs w:val="26"/>
        </w:rPr>
        <w:t>s</w:t>
      </w:r>
      <w:r w:rsidRPr="003029B6" w:rsidR="000B3002">
        <w:rPr>
          <w:szCs w:val="26"/>
        </w:rPr>
        <w:t xml:space="preserve"> </w:t>
      </w:r>
      <w:r w:rsidRPr="003029B6" w:rsidR="0076410B">
        <w:rPr>
          <w:szCs w:val="26"/>
        </w:rPr>
        <w:t>it is incongruous to permit the state</w:t>
      </w:r>
      <w:r w:rsidRPr="003029B6" w:rsidR="000F73A0">
        <w:rPr>
          <w:szCs w:val="26"/>
        </w:rPr>
        <w:t xml:space="preserve"> “to identify funding that would be insufficient to defeat the </w:t>
      </w:r>
      <w:r w:rsidRPr="003029B6" w:rsidR="000F73A0">
        <w:rPr>
          <w:i/>
          <w:szCs w:val="26"/>
        </w:rPr>
        <w:t>creation</w:t>
      </w:r>
      <w:r w:rsidRPr="003029B6" w:rsidR="000F73A0">
        <w:rPr>
          <w:szCs w:val="26"/>
        </w:rPr>
        <w:t xml:space="preserve"> of a mandate under section 17556(e) to defeat the right to </w:t>
      </w:r>
      <w:r w:rsidRPr="003029B6" w:rsidR="000F73A0">
        <w:rPr>
          <w:i/>
          <w:szCs w:val="26"/>
        </w:rPr>
        <w:t>reimbursement</w:t>
      </w:r>
      <w:r w:rsidRPr="003029B6" w:rsidR="000F73A0">
        <w:rPr>
          <w:szCs w:val="26"/>
        </w:rPr>
        <w:t xml:space="preserve"> for that mandate under section 17557(d)(2)(B).”</w:t>
      </w:r>
      <w:r w:rsidR="00341244">
        <w:rPr>
          <w:szCs w:val="26"/>
        </w:rPr>
        <w:t xml:space="preserve"> </w:t>
      </w:r>
      <w:r w:rsidRPr="003029B6" w:rsidR="000F73A0">
        <w:rPr>
          <w:szCs w:val="26"/>
        </w:rPr>
        <w:t xml:space="preserve"> </w:t>
      </w:r>
      <w:r w:rsidRPr="003029B6" w:rsidR="00AD7722">
        <w:rPr>
          <w:szCs w:val="26"/>
        </w:rPr>
        <w:t xml:space="preserve">But </w:t>
      </w:r>
      <w:r w:rsidR="00C55EFC">
        <w:rPr>
          <w:szCs w:val="26"/>
        </w:rPr>
        <w:t>there is no</w:t>
      </w:r>
      <w:r w:rsidR="001E57AD">
        <w:rPr>
          <w:szCs w:val="26"/>
        </w:rPr>
        <w:t>thing</w:t>
      </w:r>
      <w:r w:rsidR="00C55EFC">
        <w:rPr>
          <w:szCs w:val="26"/>
        </w:rPr>
        <w:t xml:space="preserve"> </w:t>
      </w:r>
      <w:r w:rsidR="001E57AD">
        <w:rPr>
          <w:szCs w:val="26"/>
        </w:rPr>
        <w:t xml:space="preserve">incongruous about </w:t>
      </w:r>
      <w:r w:rsidR="00C55EFC">
        <w:rPr>
          <w:szCs w:val="26"/>
        </w:rPr>
        <w:t xml:space="preserve">a </w:t>
      </w:r>
      <w:r w:rsidR="004F4B2B">
        <w:rPr>
          <w:szCs w:val="26"/>
        </w:rPr>
        <w:t>statutory framework</w:t>
      </w:r>
      <w:r w:rsidR="00C55EFC">
        <w:rPr>
          <w:szCs w:val="26"/>
        </w:rPr>
        <w:t xml:space="preserve"> that </w:t>
      </w:r>
      <w:r>
        <w:rPr>
          <w:szCs w:val="26"/>
        </w:rPr>
        <w:t xml:space="preserve">(1) </w:t>
      </w:r>
      <w:r w:rsidR="001E57AD">
        <w:rPr>
          <w:szCs w:val="26"/>
        </w:rPr>
        <w:t>requires no</w:t>
      </w:r>
      <w:r w:rsidR="00423AE2">
        <w:rPr>
          <w:szCs w:val="26"/>
        </w:rPr>
        <w:t xml:space="preserve"> mandate finding</w:t>
      </w:r>
      <w:r w:rsidR="00C55EFC">
        <w:rPr>
          <w:szCs w:val="26"/>
        </w:rPr>
        <w:t xml:space="preserve"> if the Legislature </w:t>
      </w:r>
      <w:r w:rsidR="001E57AD">
        <w:rPr>
          <w:szCs w:val="26"/>
        </w:rPr>
        <w:t xml:space="preserve">provides </w:t>
      </w:r>
      <w:r w:rsidR="00B10ED0">
        <w:rPr>
          <w:szCs w:val="26"/>
        </w:rPr>
        <w:t xml:space="preserve">local agencies with </w:t>
      </w:r>
      <w:r w:rsidR="001E57AD">
        <w:rPr>
          <w:szCs w:val="26"/>
        </w:rPr>
        <w:t xml:space="preserve">additional revenue that is </w:t>
      </w:r>
      <w:r w:rsidR="00C55EFC">
        <w:rPr>
          <w:szCs w:val="26"/>
        </w:rPr>
        <w:t xml:space="preserve">specifically </w:t>
      </w:r>
      <w:r w:rsidR="001E57AD">
        <w:rPr>
          <w:szCs w:val="26"/>
        </w:rPr>
        <w:t xml:space="preserve">intended to </w:t>
      </w:r>
      <w:r w:rsidR="00C55EFC">
        <w:rPr>
          <w:szCs w:val="26"/>
        </w:rPr>
        <w:t xml:space="preserve">fund </w:t>
      </w:r>
      <w:r w:rsidR="00B10ED0">
        <w:rPr>
          <w:szCs w:val="26"/>
        </w:rPr>
        <w:t xml:space="preserve">a state </w:t>
      </w:r>
      <w:r w:rsidR="00C55EFC">
        <w:rPr>
          <w:szCs w:val="26"/>
        </w:rPr>
        <w:t>program at the onset</w:t>
      </w:r>
      <w:r w:rsidR="00B10ED0">
        <w:rPr>
          <w:szCs w:val="26"/>
        </w:rPr>
        <w:t xml:space="preserve"> (Gov. Code, § 17556(e)),</w:t>
      </w:r>
      <w:r w:rsidR="004F4B2B">
        <w:rPr>
          <w:szCs w:val="26"/>
        </w:rPr>
        <w:t xml:space="preserve"> </w:t>
      </w:r>
      <w:r w:rsidR="00D43366">
        <w:rPr>
          <w:szCs w:val="26"/>
        </w:rPr>
        <w:t xml:space="preserve">while </w:t>
      </w:r>
      <w:r w:rsidR="00B10ED0">
        <w:rPr>
          <w:szCs w:val="26"/>
        </w:rPr>
        <w:t xml:space="preserve">also </w:t>
      </w:r>
      <w:r>
        <w:rPr>
          <w:szCs w:val="26"/>
        </w:rPr>
        <w:t>(2)</w:t>
      </w:r>
      <w:r w:rsidR="00423AE2">
        <w:rPr>
          <w:szCs w:val="26"/>
        </w:rPr>
        <w:t xml:space="preserve"> provid</w:t>
      </w:r>
      <w:r w:rsidR="00D43366">
        <w:rPr>
          <w:szCs w:val="26"/>
        </w:rPr>
        <w:t>ing</w:t>
      </w:r>
      <w:r w:rsidR="00423AE2">
        <w:rPr>
          <w:szCs w:val="26"/>
        </w:rPr>
        <w:t xml:space="preserve"> a separate mechanism </w:t>
      </w:r>
      <w:r w:rsidR="00B10ED0">
        <w:rPr>
          <w:szCs w:val="26"/>
        </w:rPr>
        <w:t xml:space="preserve">for </w:t>
      </w:r>
      <w:r w:rsidR="00C55EFC">
        <w:rPr>
          <w:szCs w:val="26"/>
        </w:rPr>
        <w:t>amend</w:t>
      </w:r>
      <w:r w:rsidR="00B10ED0">
        <w:rPr>
          <w:szCs w:val="26"/>
        </w:rPr>
        <w:t>ing</w:t>
      </w:r>
      <w:r w:rsidR="00C55EFC">
        <w:rPr>
          <w:szCs w:val="26"/>
        </w:rPr>
        <w:t xml:space="preserve"> reimbursement guidelines for existing mandate</w:t>
      </w:r>
      <w:r w:rsidR="006E4A30">
        <w:rPr>
          <w:szCs w:val="26"/>
        </w:rPr>
        <w:t>s</w:t>
      </w:r>
      <w:r w:rsidR="00C55EFC">
        <w:rPr>
          <w:szCs w:val="26"/>
        </w:rPr>
        <w:t xml:space="preserve"> if offsetting </w:t>
      </w:r>
      <w:r w:rsidR="004F4B2B">
        <w:rPr>
          <w:szCs w:val="26"/>
        </w:rPr>
        <w:t>revenue</w:t>
      </w:r>
      <w:r w:rsidR="00F3183E">
        <w:rPr>
          <w:szCs w:val="26"/>
        </w:rPr>
        <w:t>s</w:t>
      </w:r>
      <w:r w:rsidR="004F4B2B">
        <w:rPr>
          <w:szCs w:val="26"/>
        </w:rPr>
        <w:t xml:space="preserve"> </w:t>
      </w:r>
      <w:r w:rsidR="00C55EFC">
        <w:rPr>
          <w:szCs w:val="26"/>
        </w:rPr>
        <w:t xml:space="preserve">are later </w:t>
      </w:r>
      <w:r w:rsidR="006E4A30">
        <w:rPr>
          <w:szCs w:val="26"/>
        </w:rPr>
        <w:t>designated</w:t>
      </w:r>
      <w:r w:rsidR="00B10ED0">
        <w:rPr>
          <w:szCs w:val="26"/>
        </w:rPr>
        <w:t xml:space="preserve"> (</w:t>
      </w:r>
      <w:r w:rsidR="00B10ED0">
        <w:rPr>
          <w:i/>
          <w:szCs w:val="26"/>
        </w:rPr>
        <w:t>id.</w:t>
      </w:r>
      <w:r w:rsidR="00B10ED0">
        <w:rPr>
          <w:szCs w:val="26"/>
        </w:rPr>
        <w:t>, § 17557(d)(2)(B))</w:t>
      </w:r>
      <w:r w:rsidR="00C55EFC">
        <w:rPr>
          <w:szCs w:val="26"/>
        </w:rPr>
        <w:t>.</w:t>
      </w:r>
      <w:r w:rsidR="00423AE2">
        <w:rPr>
          <w:szCs w:val="26"/>
        </w:rPr>
        <w:t xml:space="preserve">  </w:t>
      </w:r>
      <w:r w:rsidR="00EE7B6F">
        <w:rPr>
          <w:szCs w:val="26"/>
        </w:rPr>
        <w:t>S</w:t>
      </w:r>
      <w:r w:rsidRPr="003029B6" w:rsidR="00EE7B6F">
        <w:rPr>
          <w:szCs w:val="26"/>
        </w:rPr>
        <w:t xml:space="preserve">ection 17556(e)’s reference to “additional revenue” for purposes of mandate determination is not constitutionally compelled, and the Legislature </w:t>
      </w:r>
      <w:r w:rsidR="00EE7B6F">
        <w:rPr>
          <w:szCs w:val="26"/>
        </w:rPr>
        <w:t>has broad authority</w:t>
      </w:r>
      <w:r w:rsidRPr="003029B6" w:rsidR="00EE7B6F">
        <w:rPr>
          <w:szCs w:val="26"/>
        </w:rPr>
        <w:t xml:space="preserve"> to enact </w:t>
      </w:r>
      <w:r w:rsidR="00EE7B6F">
        <w:rPr>
          <w:szCs w:val="26"/>
        </w:rPr>
        <w:t xml:space="preserve">subsequent </w:t>
      </w:r>
      <w:r w:rsidRPr="003029B6" w:rsidR="00EE7B6F">
        <w:rPr>
          <w:szCs w:val="26"/>
        </w:rPr>
        <w:t xml:space="preserve">legislation for </w:t>
      </w:r>
      <w:r w:rsidR="00EE7B6F">
        <w:rPr>
          <w:szCs w:val="26"/>
        </w:rPr>
        <w:t>determining how an existing reimbursement obligation may be satisfied</w:t>
      </w:r>
      <w:r w:rsidRPr="003029B6" w:rsidR="00EE7B6F">
        <w:rPr>
          <w:szCs w:val="26"/>
        </w:rPr>
        <w:t xml:space="preserve"> </w:t>
      </w:r>
      <w:r w:rsidR="00EE7B6F">
        <w:rPr>
          <w:szCs w:val="26"/>
        </w:rPr>
        <w:t>going forward</w:t>
      </w:r>
      <w:r w:rsidRPr="003029B6" w:rsidR="00EE7B6F">
        <w:rPr>
          <w:szCs w:val="26"/>
        </w:rPr>
        <w:t>.</w:t>
      </w:r>
      <w:r w:rsidR="00EE7B6F">
        <w:rPr>
          <w:szCs w:val="26"/>
        </w:rPr>
        <w:t xml:space="preserve">  </w:t>
      </w:r>
      <w:r w:rsidRPr="003029B6">
        <w:rPr>
          <w:szCs w:val="26"/>
        </w:rPr>
        <w:t xml:space="preserve">CSBA does not cite any legislative history or other indication </w:t>
      </w:r>
      <w:r w:rsidR="00B10ED0">
        <w:rPr>
          <w:szCs w:val="26"/>
        </w:rPr>
        <w:t xml:space="preserve">that </w:t>
      </w:r>
      <w:r w:rsidRPr="003029B6">
        <w:rPr>
          <w:szCs w:val="26"/>
        </w:rPr>
        <w:t>the Legislature intended the term “offsetting revenues” in section 17557(d)(2)(B) to have the same meaning as the “additional revenue” phrase in section 17556(e).  Instead, CSBA</w:t>
      </w:r>
      <w:r w:rsidR="00B10ED0">
        <w:rPr>
          <w:szCs w:val="26"/>
        </w:rPr>
        <w:t>’s briefing</w:t>
      </w:r>
      <w:r w:rsidRPr="003029B6">
        <w:rPr>
          <w:szCs w:val="26"/>
        </w:rPr>
        <w:t xml:space="preserve"> argue</w:t>
      </w:r>
      <w:r w:rsidR="00B10ED0">
        <w:rPr>
          <w:szCs w:val="26"/>
        </w:rPr>
        <w:t>s</w:t>
      </w:r>
      <w:r w:rsidRPr="003029B6">
        <w:rPr>
          <w:szCs w:val="26"/>
        </w:rPr>
        <w:t xml:space="preserve"> that the Legislature’s intent in enacting section 17557(d)(2)(</w:t>
      </w:r>
      <w:r w:rsidR="00D43366">
        <w:rPr>
          <w:szCs w:val="26"/>
        </w:rPr>
        <w:t>B</w:t>
      </w:r>
      <w:r w:rsidRPr="003029B6">
        <w:rPr>
          <w:szCs w:val="26"/>
        </w:rPr>
        <w:t>) was to “circumvent[] the restrictions of section 17556(e).”</w:t>
      </w:r>
    </w:p>
    <w:p w:rsidR="001749D2" w:rsidRPr="00DA42A0" w:rsidP="0069534B">
      <w:pPr>
        <w:ind w:firstLine="720"/>
        <w:rPr>
          <w:rFonts w:cstheme="minorHAnsi"/>
          <w:color w:val="000000"/>
          <w:szCs w:val="26"/>
          <w:shd w:val="clear" w:color="auto" w:fill="FFFFFF"/>
        </w:rPr>
      </w:pPr>
      <w:r w:rsidRPr="003029B6">
        <w:rPr>
          <w:szCs w:val="26"/>
        </w:rPr>
        <w:t xml:space="preserve">In sum, we hold that </w:t>
      </w:r>
      <w:r w:rsidRPr="003029B6">
        <w:rPr>
          <w:rFonts w:cstheme="minorHAnsi"/>
          <w:color w:val="000000"/>
          <w:szCs w:val="26"/>
          <w:shd w:val="clear" w:color="auto" w:fill="FFFFFF"/>
        </w:rPr>
        <w:t xml:space="preserve">the Legislature’s designation of state funding in Education Code sections 42238.24 and 56523(f) as “offsetting revenues” to pay GR and BIP mandate costs under Government Code section 17557(d)(2)(B) does not violate article XIII B, section 6 of the state </w:t>
      </w:r>
      <w:r w:rsidR="005340ED">
        <w:rPr>
          <w:rFonts w:cstheme="minorHAnsi"/>
          <w:color w:val="000000"/>
          <w:szCs w:val="26"/>
          <w:shd w:val="clear" w:color="auto" w:fill="FFFFFF"/>
        </w:rPr>
        <w:t>C</w:t>
      </w:r>
      <w:r w:rsidRPr="003029B6">
        <w:rPr>
          <w:rFonts w:cstheme="minorHAnsi"/>
          <w:color w:val="000000"/>
          <w:szCs w:val="26"/>
          <w:shd w:val="clear" w:color="auto" w:fill="FFFFFF"/>
        </w:rPr>
        <w:t>onstitution.</w:t>
      </w:r>
    </w:p>
    <w:p w:rsidR="00592F0D" w:rsidRPr="00FF48D9" w:rsidP="00FF48D9">
      <w:pPr>
        <w:keepNext/>
        <w:jc w:val="center"/>
        <w:rPr>
          <w:b/>
        </w:rPr>
      </w:pPr>
      <w:bookmarkEnd w:id="6"/>
      <w:r>
        <w:rPr>
          <w:b/>
        </w:rPr>
        <w:t>I</w:t>
      </w:r>
      <w:r w:rsidR="00245903">
        <w:rPr>
          <w:b/>
        </w:rPr>
        <w:t>V.</w:t>
      </w:r>
    </w:p>
    <w:p w:rsidR="00BF79D3" w:rsidP="00203347">
      <w:pPr>
        <w:ind w:firstLine="720"/>
      </w:pPr>
      <w:r>
        <w:t xml:space="preserve">We now </w:t>
      </w:r>
      <w:r w:rsidR="00EE7B6F">
        <w:t xml:space="preserve">consider </w:t>
      </w:r>
      <w:r>
        <w:t xml:space="preserve">whether </w:t>
      </w:r>
      <w:r w:rsidRPr="003029B6">
        <w:rPr>
          <w:rFonts w:cstheme="minorHAnsi"/>
          <w:color w:val="000000"/>
          <w:szCs w:val="26"/>
          <w:shd w:val="clear" w:color="auto" w:fill="FFFFFF"/>
        </w:rPr>
        <w:t xml:space="preserve">Government Code section 17557(d)(2)(B) </w:t>
      </w:r>
      <w:r>
        <w:t>violates the separation of powers.</w:t>
      </w:r>
      <w:r>
        <w:t xml:space="preserve">  (See Cal. Const., art. III, § 3 [</w:t>
      </w:r>
      <w:r>
        <w:rPr>
          <w:szCs w:val="27"/>
        </w:rPr>
        <w:t>“The powers of state government are legislative, executive, and judicial.  Persons charged with the exercise of one power may not exercise either of the others except as permitted by this Constitution.”].)</w:t>
      </w:r>
    </w:p>
    <w:p w:rsidR="00A14F2E" w:rsidP="00203347">
      <w:pPr>
        <w:ind w:firstLine="720"/>
      </w:pPr>
      <w:bookmarkStart w:id="7" w:name="_Hlk24120431"/>
      <w:r>
        <w:t xml:space="preserve">Here </w:t>
      </w:r>
      <w:r>
        <w:t>CSBA</w:t>
      </w:r>
      <w:r>
        <w:t xml:space="preserve">’s argument is </w:t>
      </w:r>
      <w:r>
        <w:t xml:space="preserve">that </w:t>
      </w:r>
      <w:r>
        <w:rPr>
          <w:rFonts w:cstheme="minorHAnsi"/>
          <w:color w:val="000000"/>
          <w:szCs w:val="26"/>
          <w:shd w:val="clear" w:color="auto" w:fill="FFFFFF"/>
        </w:rPr>
        <w:t>Government Code section 17557(d)(2)(B) “</w:t>
      </w:r>
      <w:r>
        <w:t>provid[es] a procedural mechanism that allows the State to use the parameters and guidelines to negate the mandate decision . . . [and] overrule the Commission’s determinations” that the GR and BIP requirements impose reimbursable costs.  CSBA explains:  “It is only after the Commission ‘determines there are costs mandated by the state pursuant to</w:t>
      </w:r>
      <w:r w:rsidR="00DB5611">
        <w:t xml:space="preserve"> [Government Code]</w:t>
      </w:r>
      <w:r>
        <w:t xml:space="preserve"> Section 17551’ that the ‘amount’ is determined through the parameters and guidelines for reimbursement.[]  (Gov. Code, §</w:t>
      </w:r>
      <w:r w:rsidR="004D502C">
        <w:t xml:space="preserve"> </w:t>
      </w:r>
      <w:r>
        <w:t xml:space="preserve">17557(a).)  The mandate determination therefore necessarily includes a finding that the local agency is incurring costs requiring reimbursement; the ‘update’ allowed by the State’s construction of section 17557(d)(2)(B) allows it to direct the Commission to make the opposite finding — that there are no costs requiring reimbursement.”  According to CSBA, this construction “dramatically limit[s] the finality of Commission decisions” and therefore violates the separation of powers.  (See </w:t>
      </w:r>
      <w:r>
        <w:rPr>
          <w:i/>
        </w:rPr>
        <w:t>California School Boards Assn. v. State of California</w:t>
      </w:r>
      <w:r>
        <w:t xml:space="preserve"> (2009) 171 Cal.App.4th 1183, 1189 (</w:t>
      </w:r>
      <w:r>
        <w:rPr>
          <w:i/>
        </w:rPr>
        <w:t>C</w:t>
      </w:r>
      <w:r w:rsidR="004F3798">
        <w:rPr>
          <w:i/>
        </w:rPr>
        <w:t xml:space="preserve">alifornia </w:t>
      </w:r>
      <w:r>
        <w:rPr>
          <w:i/>
        </w:rPr>
        <w:t>S</w:t>
      </w:r>
      <w:r w:rsidR="004F3798">
        <w:rPr>
          <w:i/>
        </w:rPr>
        <w:t xml:space="preserve">chool </w:t>
      </w:r>
      <w:r>
        <w:rPr>
          <w:i/>
        </w:rPr>
        <w:t>B</w:t>
      </w:r>
      <w:r w:rsidR="004F3798">
        <w:rPr>
          <w:i/>
        </w:rPr>
        <w:t>oards</w:t>
      </w:r>
      <w:r>
        <w:t>) [holding that the Legislature violated separation of powers by enacting statutes directing the Commission to reconsider mandate decisions that were already final].)</w:t>
      </w:r>
      <w:r>
        <w:t xml:space="preserve">  </w:t>
      </w:r>
      <w:r>
        <w:t xml:space="preserve">The proper route for revisiting a mandate determination, CSBA </w:t>
      </w:r>
      <w:r w:rsidR="00FF360F">
        <w:t>says</w:t>
      </w:r>
      <w:r>
        <w:t xml:space="preserve">, is to request a new test claim decision from the Commission pursuant to Government Code section 17570.  (See </w:t>
      </w:r>
      <w:r>
        <w:rPr>
          <w:i/>
        </w:rPr>
        <w:t>County of San Diego v. Commission on State Mandates</w:t>
      </w:r>
      <w:r>
        <w:t xml:space="preserve"> (2018) 6 Cal.5th 196, 202–203.)</w:t>
      </w:r>
    </w:p>
    <w:p w:rsidR="004B462F" w:rsidP="004B462F">
      <w:pPr>
        <w:ind w:firstLine="720"/>
      </w:pPr>
      <w:r>
        <w:t xml:space="preserve">In evaluating this claim, we begin by noting that </w:t>
      </w:r>
      <w:r>
        <w:t>the Legislature established the Commission as a “quasi-judicial body” tasked with identifying state mandates and calculating the costs of those mandates for purposes of reimbursement.  (</w:t>
      </w:r>
      <w:r w:rsidRPr="003029B6">
        <w:rPr>
          <w:rFonts w:cstheme="minorHAnsi"/>
          <w:szCs w:val="26"/>
        </w:rPr>
        <w:t>Gov. Code</w:t>
      </w:r>
      <w:r>
        <w:rPr>
          <w:rFonts w:cstheme="minorHAnsi"/>
          <w:szCs w:val="26"/>
        </w:rPr>
        <w:t>,</w:t>
      </w:r>
      <w:r w:rsidRPr="003029B6">
        <w:rPr>
          <w:rFonts w:cstheme="minorHAnsi"/>
          <w:szCs w:val="26"/>
        </w:rPr>
        <w:t xml:space="preserve"> § 175</w:t>
      </w:r>
      <w:r>
        <w:rPr>
          <w:rFonts w:cstheme="minorHAnsi"/>
          <w:szCs w:val="26"/>
        </w:rPr>
        <w:t>00</w:t>
      </w:r>
      <w:r>
        <w:t>.)  The Legislature’s objective in creating the Commission was to reduce “reliance by local agencies and school districts on the judiciary” and “relieve unnecessary congestion of the judicial system.”  (</w:t>
      </w:r>
      <w:r>
        <w:rPr>
          <w:rFonts w:cstheme="minorHAnsi"/>
          <w:i/>
          <w:szCs w:val="26"/>
        </w:rPr>
        <w:t>Ibid.</w:t>
      </w:r>
      <w:r>
        <w:rPr>
          <w:rFonts w:cstheme="minorHAnsi"/>
          <w:szCs w:val="26"/>
        </w:rPr>
        <w:t xml:space="preserve">)  Under the scheme adopted by the Legislature, the Commission’s mandate determinations are subject to </w:t>
      </w:r>
      <w:r>
        <w:t>judicial review, but only “on the ground that the commission’s decision is not supported by substantial evidence.”  (Gov. Code, § 17559, subd. (b).)</w:t>
      </w:r>
    </w:p>
    <w:p w:rsidR="00FF360F" w:rsidP="00026ED2">
      <w:pPr>
        <w:ind w:firstLine="720"/>
        <w:rPr>
          <w:szCs w:val="27"/>
        </w:rPr>
      </w:pPr>
      <w:r w:rsidRPr="00026ED2">
        <w:rPr>
          <w:szCs w:val="27"/>
        </w:rPr>
        <w:t xml:space="preserve">The Court of Appeal in </w:t>
      </w:r>
      <w:r w:rsidRPr="00026ED2">
        <w:rPr>
          <w:i/>
          <w:szCs w:val="27"/>
        </w:rPr>
        <w:t>C</w:t>
      </w:r>
      <w:r w:rsidR="004F3798">
        <w:rPr>
          <w:i/>
          <w:szCs w:val="27"/>
        </w:rPr>
        <w:t xml:space="preserve">alifornia </w:t>
      </w:r>
      <w:r w:rsidRPr="00026ED2">
        <w:rPr>
          <w:i/>
          <w:szCs w:val="27"/>
        </w:rPr>
        <w:t>S</w:t>
      </w:r>
      <w:r w:rsidR="004F3798">
        <w:rPr>
          <w:i/>
          <w:szCs w:val="27"/>
        </w:rPr>
        <w:t xml:space="preserve">chool </w:t>
      </w:r>
      <w:r w:rsidRPr="00026ED2">
        <w:rPr>
          <w:i/>
          <w:szCs w:val="27"/>
        </w:rPr>
        <w:t>B</w:t>
      </w:r>
      <w:r w:rsidR="004F3798">
        <w:rPr>
          <w:i/>
          <w:szCs w:val="27"/>
        </w:rPr>
        <w:t>oards</w:t>
      </w:r>
      <w:r w:rsidRPr="00026ED2">
        <w:rPr>
          <w:szCs w:val="27"/>
        </w:rPr>
        <w:t xml:space="preserve"> opined that </w:t>
      </w:r>
      <w:r w:rsidRPr="00026ED2">
        <w:rPr>
          <w:szCs w:val="27"/>
        </w:rPr>
        <w:t>“</w:t>
      </w:r>
      <w:r w:rsidRPr="00026ED2">
        <w:rPr>
          <w:color w:val="000000"/>
          <w:szCs w:val="27"/>
        </w:rPr>
        <w:t>[o]</w:t>
      </w:r>
      <w:r w:rsidRPr="00FF360F">
        <w:rPr>
          <w:color w:val="000000"/>
          <w:szCs w:val="27"/>
        </w:rPr>
        <w:t>nce the Commission</w:t>
      </w:r>
      <w:r w:rsidRPr="00026ED2">
        <w:rPr>
          <w:color w:val="000000"/>
          <w:szCs w:val="27"/>
        </w:rPr>
        <w:t>’s</w:t>
      </w:r>
      <w:r w:rsidRPr="00FF360F">
        <w:rPr>
          <w:color w:val="000000"/>
          <w:szCs w:val="27"/>
        </w:rPr>
        <w:t xml:space="preserve"> decisions are final, whether after judicial review or without judicial review, they are binding, just as are judicial decisions.</w:t>
      </w:r>
      <w:r w:rsidRPr="00026ED2">
        <w:rPr>
          <w:color w:val="000000"/>
          <w:szCs w:val="27"/>
        </w:rPr>
        <w:t> . . .</w:t>
      </w:r>
      <w:r w:rsidRPr="00FF360F">
        <w:rPr>
          <w:color w:val="000000"/>
          <w:szCs w:val="27"/>
        </w:rPr>
        <w:t xml:space="preserve"> </w:t>
      </w:r>
      <w:r w:rsidRPr="00026ED2">
        <w:rPr>
          <w:color w:val="000000"/>
          <w:szCs w:val="27"/>
        </w:rPr>
        <w:t xml:space="preserve"> </w:t>
      </w:r>
      <w:r w:rsidRPr="00FF360F">
        <w:rPr>
          <w:color w:val="000000"/>
          <w:szCs w:val="27"/>
        </w:rPr>
        <w:t xml:space="preserve">Therefore, like a judicial decision, a quasi-judicial decision of the Commission is not subject to the whim of the Legislature. </w:t>
      </w:r>
      <w:r w:rsidRPr="00026ED2">
        <w:rPr>
          <w:color w:val="000000"/>
          <w:szCs w:val="27"/>
        </w:rPr>
        <w:t xml:space="preserve"> </w:t>
      </w:r>
      <w:r w:rsidRPr="00FF360F">
        <w:rPr>
          <w:color w:val="000000"/>
          <w:szCs w:val="27"/>
        </w:rPr>
        <w:t>Only the courts can set aside a specific Commission decision and command the Commission to reconsider, and, even then, this can be done only within the bounds of statutory procedure</w:t>
      </w:r>
      <w:r w:rsidRPr="00026ED2">
        <w:rPr>
          <w:color w:val="000000"/>
          <w:szCs w:val="27"/>
        </w:rPr>
        <w:t xml:space="preserve">.  </w:t>
      </w:r>
      <w:r w:rsidRPr="00FF360F">
        <w:rPr>
          <w:color w:val="000000"/>
          <w:szCs w:val="27"/>
        </w:rPr>
        <w:t>(Gov.</w:t>
      </w:r>
      <w:r w:rsidR="0001369B">
        <w:rPr>
          <w:color w:val="000000"/>
          <w:szCs w:val="27"/>
        </w:rPr>
        <w:t xml:space="preserve"> </w:t>
      </w:r>
      <w:r w:rsidRPr="00FF360F">
        <w:rPr>
          <w:color w:val="000000"/>
          <w:szCs w:val="27"/>
        </w:rPr>
        <w:t>Code, § 17559, subd. (b).)</w:t>
      </w:r>
      <w:r w:rsidRPr="00026ED2">
        <w:rPr>
          <w:color w:val="000000"/>
          <w:szCs w:val="27"/>
        </w:rPr>
        <w:t>”  (</w:t>
      </w:r>
      <w:r w:rsidRPr="00026ED2">
        <w:rPr>
          <w:i/>
          <w:color w:val="000000"/>
          <w:szCs w:val="27"/>
        </w:rPr>
        <w:t>C</w:t>
      </w:r>
      <w:r w:rsidR="00B21794">
        <w:rPr>
          <w:i/>
          <w:color w:val="000000"/>
          <w:szCs w:val="27"/>
        </w:rPr>
        <w:t xml:space="preserve">alifornia </w:t>
      </w:r>
      <w:r w:rsidRPr="00026ED2">
        <w:rPr>
          <w:i/>
          <w:color w:val="000000"/>
          <w:szCs w:val="27"/>
        </w:rPr>
        <w:t>S</w:t>
      </w:r>
      <w:r w:rsidR="00B21794">
        <w:rPr>
          <w:i/>
          <w:color w:val="000000"/>
          <w:szCs w:val="27"/>
        </w:rPr>
        <w:t xml:space="preserve">chool </w:t>
      </w:r>
      <w:r w:rsidRPr="00026ED2">
        <w:rPr>
          <w:i/>
          <w:color w:val="000000"/>
          <w:szCs w:val="27"/>
        </w:rPr>
        <w:t>B</w:t>
      </w:r>
      <w:r w:rsidR="00B21794">
        <w:rPr>
          <w:i/>
          <w:color w:val="000000"/>
          <w:szCs w:val="27"/>
        </w:rPr>
        <w:t>oards</w:t>
      </w:r>
      <w:r w:rsidRPr="00026ED2">
        <w:rPr>
          <w:color w:val="000000"/>
          <w:szCs w:val="27"/>
        </w:rPr>
        <w:t xml:space="preserve">, </w:t>
      </w:r>
      <w:r w:rsidRPr="00026ED2">
        <w:rPr>
          <w:i/>
          <w:color w:val="000000"/>
          <w:szCs w:val="27"/>
        </w:rPr>
        <w:t>supra</w:t>
      </w:r>
      <w:r w:rsidRPr="00026ED2">
        <w:rPr>
          <w:color w:val="000000"/>
          <w:szCs w:val="27"/>
        </w:rPr>
        <w:t xml:space="preserve">, 171 Cal.App.4th at p. 1201.)  The court there found that </w:t>
      </w:r>
      <w:r w:rsidR="00EC2F39">
        <w:rPr>
          <w:color w:val="000000"/>
          <w:szCs w:val="27"/>
        </w:rPr>
        <w:t xml:space="preserve">various </w:t>
      </w:r>
      <w:r w:rsidRPr="00026ED2">
        <w:rPr>
          <w:color w:val="000000"/>
          <w:szCs w:val="27"/>
        </w:rPr>
        <w:t>legislative directive</w:t>
      </w:r>
      <w:r w:rsidR="00EC2F39">
        <w:rPr>
          <w:color w:val="000000"/>
          <w:szCs w:val="27"/>
        </w:rPr>
        <w:t>s</w:t>
      </w:r>
      <w:r w:rsidRPr="00026ED2">
        <w:rPr>
          <w:color w:val="000000"/>
          <w:szCs w:val="27"/>
        </w:rPr>
        <w:t xml:space="preserve"> to set aside or reconsider test claim decision</w:t>
      </w:r>
      <w:r w:rsidR="00EC2F39">
        <w:rPr>
          <w:color w:val="000000"/>
          <w:szCs w:val="27"/>
        </w:rPr>
        <w:t>s</w:t>
      </w:r>
      <w:r w:rsidRPr="00026ED2">
        <w:rPr>
          <w:color w:val="000000"/>
          <w:szCs w:val="27"/>
        </w:rPr>
        <w:t xml:space="preserve"> by the Commission </w:t>
      </w:r>
      <w:r w:rsidRPr="00026ED2" w:rsidR="00026ED2">
        <w:rPr>
          <w:color w:val="000000"/>
          <w:szCs w:val="27"/>
        </w:rPr>
        <w:t>had the effect of “</w:t>
      </w:r>
      <w:r w:rsidRPr="00FF360F" w:rsidR="00026ED2">
        <w:rPr>
          <w:color w:val="000000"/>
          <w:szCs w:val="27"/>
        </w:rPr>
        <w:t>nullify</w:t>
      </w:r>
      <w:r w:rsidRPr="00026ED2" w:rsidR="00026ED2">
        <w:rPr>
          <w:color w:val="000000"/>
          <w:szCs w:val="27"/>
        </w:rPr>
        <w:t>[ing]</w:t>
      </w:r>
      <w:r w:rsidRPr="00FF360F" w:rsidR="00026ED2">
        <w:rPr>
          <w:color w:val="000000"/>
          <w:szCs w:val="27"/>
        </w:rPr>
        <w:t xml:space="preserve"> the finality of specific Commission decisions. </w:t>
      </w:r>
      <w:r w:rsidRPr="00026ED2" w:rsidR="00026ED2">
        <w:rPr>
          <w:color w:val="000000"/>
          <w:szCs w:val="27"/>
        </w:rPr>
        <w:t xml:space="preserve"> </w:t>
      </w:r>
      <w:r w:rsidRPr="00FF360F" w:rsidR="00026ED2">
        <w:rPr>
          <w:color w:val="000000"/>
          <w:szCs w:val="27"/>
        </w:rPr>
        <w:t>Such a case-by-case legislative abrogation of Commission decisions violates the separation of powers doctrine</w:t>
      </w:r>
      <w:r w:rsidRPr="00026ED2" w:rsidR="00026ED2">
        <w:rPr>
          <w:color w:val="000000"/>
          <w:szCs w:val="27"/>
        </w:rPr>
        <w:t>.”  (</w:t>
      </w:r>
      <w:r w:rsidRPr="00026ED2" w:rsidR="00026ED2">
        <w:rPr>
          <w:i/>
          <w:color w:val="000000"/>
          <w:szCs w:val="27"/>
        </w:rPr>
        <w:t>Ibid.</w:t>
      </w:r>
      <w:r w:rsidRPr="00026ED2" w:rsidR="00026ED2">
        <w:rPr>
          <w:color w:val="000000"/>
          <w:szCs w:val="27"/>
        </w:rPr>
        <w:t>)</w:t>
      </w:r>
    </w:p>
    <w:p w:rsidR="00FC65D9" w:rsidP="00EC2F39">
      <w:pPr>
        <w:ind w:firstLine="720"/>
      </w:pPr>
      <w:r w:rsidRPr="00BF79D3">
        <w:rPr>
          <w:szCs w:val="27"/>
        </w:rPr>
        <w:t xml:space="preserve">We have not had occasion to decide whether </w:t>
      </w:r>
      <w:r w:rsidRPr="00BF79D3" w:rsidR="00B12CBE">
        <w:rPr>
          <w:szCs w:val="27"/>
        </w:rPr>
        <w:t xml:space="preserve">a </w:t>
      </w:r>
      <w:r w:rsidRPr="00BF79D3" w:rsidR="00BF79D3">
        <w:rPr>
          <w:szCs w:val="27"/>
        </w:rPr>
        <w:t xml:space="preserve">final decision by the </w:t>
      </w:r>
      <w:r w:rsidRPr="00BF79D3" w:rsidR="00B12CBE">
        <w:rPr>
          <w:szCs w:val="27"/>
        </w:rPr>
        <w:t xml:space="preserve">Commission </w:t>
      </w:r>
      <w:r w:rsidRPr="00BF79D3" w:rsidR="00BF79D3">
        <w:rPr>
          <w:szCs w:val="27"/>
        </w:rPr>
        <w:t xml:space="preserve">is fully analogous to a judicial decision or whether the </w:t>
      </w:r>
      <w:r w:rsidRPr="00BF79D3">
        <w:rPr>
          <w:szCs w:val="27"/>
        </w:rPr>
        <w:t>Legislature violates the separation of powers when it enacts a statute countermanding or modifying a decision</w:t>
      </w:r>
      <w:r w:rsidRPr="00BF79D3" w:rsidR="00BF79D3">
        <w:rPr>
          <w:szCs w:val="27"/>
        </w:rPr>
        <w:t xml:space="preserve"> by the Commission, which is itself a creature of statute</w:t>
      </w:r>
      <w:r w:rsidRPr="00BF79D3">
        <w:rPr>
          <w:szCs w:val="27"/>
        </w:rPr>
        <w:t>.</w:t>
      </w:r>
      <w:r w:rsidRPr="00BF79D3" w:rsidR="00BF79D3">
        <w:rPr>
          <w:szCs w:val="27"/>
        </w:rPr>
        <w:t xml:space="preserve">  “</w:t>
      </w:r>
      <w:r w:rsidRPr="00BF79D3" w:rsidR="00BF79D3">
        <w:rPr>
          <w:color w:val="000000"/>
          <w:szCs w:val="27"/>
          <w:shd w:val="clear" w:color="auto" w:fill="FFFFFF"/>
        </w:rPr>
        <w:t>Although the language of California Constitution article III, section 3, may suggest a sharp demarcation between the operations of the three branches of government, California decisions long have recognized that, in reality, the separation of powers doctrine ‘ “does not mean that the three departments of our government are not in many respects mutually dependent” ’</w:t>
      </w:r>
      <w:r w:rsidR="00E47821">
        <w:rPr>
          <w:color w:val="000000"/>
          <w:szCs w:val="27"/>
          <w:shd w:val="clear" w:color="auto" w:fill="FFFFFF"/>
        </w:rPr>
        <w:t xml:space="preserve"> [</w:t>
      </w:r>
      <w:r w:rsidR="00162A9E">
        <w:rPr>
          <w:color w:val="000000"/>
          <w:szCs w:val="27"/>
          <w:shd w:val="clear" w:color="auto" w:fill="FFFFFF"/>
        </w:rPr>
        <w:t>citation],</w:t>
      </w:r>
      <w:r w:rsidRPr="00BF79D3" w:rsidR="00BF79D3">
        <w:rPr>
          <w:color w:val="000000"/>
          <w:szCs w:val="27"/>
          <w:shd w:val="clear" w:color="auto" w:fill="FFFFFF"/>
        </w:rPr>
        <w:t xml:space="preserve"> or that the actions of one branch may not significantly affect those of another branch.”  (</w:t>
      </w:r>
      <w:r w:rsidRPr="00BF79D3" w:rsidR="00BF79D3">
        <w:rPr>
          <w:i/>
          <w:color w:val="000000"/>
          <w:szCs w:val="27"/>
        </w:rPr>
        <w:t>Superior Court v. County of Mendocino</w:t>
      </w:r>
      <w:r w:rsidRPr="00BF79D3" w:rsidR="00BF79D3">
        <w:rPr>
          <w:color w:val="000000"/>
          <w:szCs w:val="27"/>
        </w:rPr>
        <w:t xml:space="preserve"> (1996) 13 Cal.4th 45, 52</w:t>
      </w:r>
      <w:r w:rsidR="00BF79D3">
        <w:rPr>
          <w:color w:val="000000"/>
          <w:szCs w:val="27"/>
        </w:rPr>
        <w:t xml:space="preserve">; see </w:t>
      </w:r>
      <w:r w:rsidR="00BF79D3">
        <w:rPr>
          <w:i/>
          <w:color w:val="000000"/>
          <w:szCs w:val="27"/>
        </w:rPr>
        <w:t>Carmel Valley</w:t>
      </w:r>
      <w:r w:rsidR="00BF79D3">
        <w:rPr>
          <w:color w:val="000000"/>
          <w:szCs w:val="27"/>
        </w:rPr>
        <w:t xml:space="preserve">, </w:t>
      </w:r>
      <w:r w:rsidR="00BF79D3">
        <w:rPr>
          <w:i/>
          <w:color w:val="000000"/>
          <w:szCs w:val="27"/>
        </w:rPr>
        <w:t>supra</w:t>
      </w:r>
      <w:r w:rsidR="00BF79D3">
        <w:rPr>
          <w:color w:val="000000"/>
          <w:szCs w:val="27"/>
        </w:rPr>
        <w:t>, 25 Cal.4th at p. 298</w:t>
      </w:r>
      <w:r w:rsidRPr="00BF79D3" w:rsidR="00BF79D3">
        <w:rPr>
          <w:color w:val="000000"/>
          <w:szCs w:val="27"/>
        </w:rPr>
        <w:t>.)</w:t>
      </w:r>
      <w:r w:rsidR="00BF79D3">
        <w:rPr>
          <w:color w:val="000000"/>
          <w:szCs w:val="27"/>
        </w:rPr>
        <w:t xml:space="preserve"> </w:t>
      </w:r>
      <w:r w:rsidR="00EC2F39">
        <w:rPr>
          <w:color w:val="000000"/>
          <w:szCs w:val="27"/>
        </w:rPr>
        <w:t xml:space="preserve"> The constitutional issues discussed by the Court of Appeal in </w:t>
      </w:r>
      <w:r w:rsidR="00EC2F39">
        <w:rPr>
          <w:i/>
          <w:color w:val="000000"/>
          <w:szCs w:val="27"/>
        </w:rPr>
        <w:t>C</w:t>
      </w:r>
      <w:r w:rsidR="00A46737">
        <w:rPr>
          <w:i/>
          <w:color w:val="000000"/>
          <w:szCs w:val="27"/>
        </w:rPr>
        <w:t xml:space="preserve">alifornia </w:t>
      </w:r>
      <w:r w:rsidR="00EC2F39">
        <w:rPr>
          <w:i/>
          <w:color w:val="000000"/>
          <w:szCs w:val="27"/>
        </w:rPr>
        <w:t>S</w:t>
      </w:r>
      <w:r w:rsidR="00A46737">
        <w:rPr>
          <w:i/>
          <w:color w:val="000000"/>
          <w:szCs w:val="27"/>
        </w:rPr>
        <w:t xml:space="preserve">chool </w:t>
      </w:r>
      <w:r w:rsidR="00EC2F39">
        <w:rPr>
          <w:i/>
          <w:color w:val="000000"/>
          <w:szCs w:val="27"/>
        </w:rPr>
        <w:t>B</w:t>
      </w:r>
      <w:r w:rsidR="00A46737">
        <w:rPr>
          <w:i/>
          <w:color w:val="000000"/>
          <w:szCs w:val="27"/>
        </w:rPr>
        <w:t>oards</w:t>
      </w:r>
      <w:r w:rsidR="00EC2F39">
        <w:rPr>
          <w:color w:val="000000"/>
          <w:szCs w:val="27"/>
        </w:rPr>
        <w:t xml:space="preserve"> are not insubstantial, and we do not resolve them here.  </w:t>
      </w:r>
      <w:r w:rsidR="002433FB">
        <w:t xml:space="preserve">For purposes of </w:t>
      </w:r>
      <w:r w:rsidR="00A14F2E">
        <w:t xml:space="preserve">addressing </w:t>
      </w:r>
      <w:r w:rsidR="00167D00">
        <w:t>CSBA’s argument</w:t>
      </w:r>
      <w:r w:rsidR="002433FB">
        <w:t xml:space="preserve">, we assume without deciding that </w:t>
      </w:r>
      <w:r w:rsidR="004B462F">
        <w:t xml:space="preserve">a </w:t>
      </w:r>
      <w:r w:rsidR="00DA42A0">
        <w:t>legislative enactment</w:t>
      </w:r>
      <w:r w:rsidR="002433FB">
        <w:t xml:space="preserve"> </w:t>
      </w:r>
      <w:r w:rsidR="00AA6E25">
        <w:t>negating</w:t>
      </w:r>
      <w:r w:rsidR="00203347">
        <w:t xml:space="preserve"> a mandate determination that has become final</w:t>
      </w:r>
      <w:r w:rsidR="002433FB">
        <w:t xml:space="preserve"> may </w:t>
      </w:r>
      <w:r w:rsidR="00203347">
        <w:t>violate the</w:t>
      </w:r>
      <w:r w:rsidR="002433FB">
        <w:t xml:space="preserve"> separation of powers.</w:t>
      </w:r>
      <w:bookmarkEnd w:id="7"/>
      <w:r w:rsidR="00AA6E25">
        <w:t xml:space="preserve">  Even so, we find no separation of powers violation because no such negation has occurred here.</w:t>
      </w:r>
    </w:p>
    <w:p w:rsidR="00EC2F39" w:rsidRPr="008162D5" w:rsidP="00AA6E25">
      <w:pPr>
        <w:ind w:firstLine="720"/>
      </w:pPr>
      <w:r>
        <w:t xml:space="preserve">While acknowledging that “the 2010 legislation,” unlike the statutes at issue in </w:t>
      </w:r>
      <w:r>
        <w:rPr>
          <w:i/>
        </w:rPr>
        <w:t>C</w:t>
      </w:r>
      <w:r w:rsidR="009B0C7B">
        <w:rPr>
          <w:i/>
        </w:rPr>
        <w:t xml:space="preserve">alifornia </w:t>
      </w:r>
      <w:r>
        <w:rPr>
          <w:i/>
        </w:rPr>
        <w:t>S</w:t>
      </w:r>
      <w:r w:rsidR="009B0C7B">
        <w:rPr>
          <w:i/>
        </w:rPr>
        <w:t xml:space="preserve">chool </w:t>
      </w:r>
      <w:r>
        <w:rPr>
          <w:i/>
        </w:rPr>
        <w:t>B</w:t>
      </w:r>
      <w:r w:rsidR="009B0C7B">
        <w:rPr>
          <w:i/>
        </w:rPr>
        <w:t>oards</w:t>
      </w:r>
      <w:r>
        <w:t xml:space="preserve">, “did not directly set aside the original mandate determinations,” CSBA argues that Education Code sections 42238.24 and 56523(f), together with Government Code section 17557(d)(2)(B), “had exactly the same practical effect.”  But </w:t>
      </w:r>
      <w:r w:rsidR="00AA6E25">
        <w:t>the two-step framework governing state mandates distinguishes the initial mandate determination from the subsequent determination of how mandate costs are to be reimbursed.  T</w:t>
      </w:r>
      <w:r>
        <w:t>he operation of the</w:t>
      </w:r>
      <w:r w:rsidR="00AA6E25">
        <w:t xml:space="preserve"> 2010</w:t>
      </w:r>
      <w:r>
        <w:t xml:space="preserve"> statutes to update reimbursement parameters and guidelines to account for offsetting revenues does not disturb the underlying GR and BIP mandate determinations.  Those determinations and the reimbursement obligations they entail remain in effect.</w:t>
      </w:r>
      <w:r w:rsidR="00AA6E25">
        <w:t xml:space="preserve">  (See Gov. Code, § 17557, subd. (d)(2) [any “request to amend parameters and guidelines” must be “consistent with the [Commission’s prior] statement of decision”].)</w:t>
      </w:r>
      <w:r>
        <w:t xml:space="preserve">  Indeed, CSBA concedes that “the State’s position means that districts that do not receive unrestricted state funding (basic aid districts) </w:t>
      </w:r>
      <w:r w:rsidRPr="00305F3D">
        <w:rPr>
          <w:i/>
        </w:rPr>
        <w:t>would be entitled to receive mandate reimbursement</w:t>
      </w:r>
      <w:r>
        <w:t xml:space="preserve"> while districts receiving state funding would not.”  Although this observation may raise questions of fairness, it confirms that the statutes at issue do not nullify any mandate determinations.  </w:t>
      </w:r>
      <w:r w:rsidR="00AA6E25">
        <w:t>G</w:t>
      </w:r>
      <w:r>
        <w:t xml:space="preserve">oing forward, if the Legislature were to alter the funding directives in Education Code sections 42238.24 and 56523(f) in a manner that did not cover the costs of the GR and BIP mandates, then the state would remain legally obligated to cover those costs, with no need for a new mandate determination.  Respondents make clear in their briefing that they “do not contend that BIP and graduation requirements are </w:t>
      </w:r>
      <w:r>
        <w:rPr>
          <w:i/>
        </w:rPr>
        <w:t>not</w:t>
      </w:r>
      <w:r>
        <w:t xml:space="preserve"> mandates, in light of the statutory enactments at issue.”</w:t>
      </w:r>
    </w:p>
    <w:p w:rsidR="00EC2F39" w:rsidP="00EC2F39">
      <w:pPr>
        <w:ind w:firstLine="720"/>
      </w:pPr>
      <w:r>
        <w:t>CSBA claims that the Commission’s mandate determination is effectively abrogated when the Legislature identifies “the very same funding” already rejected as offsetting revenue for purposes of mandate determination under Government Code section 17556(e) and relabels it “offsetting revenue” for purposes of calculating the amount of reimbursement due under Government Code section 17557(d)(2)(B).  As respondents explain, however, the character of the funding in this case differed materially from one point in time to the other:  “At the time of the Commission’s initial determination that these programs constitute reimbursable mandates, there was no specific legislation directing that specific state funding sources be used to offset the costs of the mandates before claiming reimbursement.  Later, the Legislature, as is within its power, specified how the mandates must be paid.  That did not alter or impact the Commission’s original decisions in any way.”</w:t>
      </w:r>
    </w:p>
    <w:p w:rsidR="00EC2F39" w:rsidP="00EC2F39">
      <w:pPr>
        <w:ind w:firstLine="720"/>
      </w:pPr>
      <w:r>
        <w:t>In sum, we hold that mandate reimbursement as provided by the statutes at issue here does not negate the Commission’s mandate determinations and therefore does not violate the separation of powers.</w:t>
      </w:r>
    </w:p>
    <w:p w:rsidR="00BB6B35" w:rsidRPr="003029B6" w:rsidP="0069534B">
      <w:pPr>
        <w:keepNext/>
        <w:jc w:val="center"/>
        <w:rPr>
          <w:b/>
        </w:rPr>
      </w:pPr>
      <w:r w:rsidRPr="003029B6">
        <w:rPr>
          <w:b/>
        </w:rPr>
        <w:t>CONCLUSION</w:t>
      </w:r>
    </w:p>
    <w:p w:rsidR="004060C1" w:rsidP="0069534B">
      <w:pPr>
        <w:tabs>
          <w:tab w:val="left" w:pos="1440"/>
        </w:tabs>
        <w:ind w:firstLine="720"/>
        <w:rPr>
          <w:rFonts w:cstheme="minorHAnsi"/>
          <w:szCs w:val="26"/>
        </w:rPr>
      </w:pPr>
      <w:r>
        <w:rPr>
          <w:rFonts w:cstheme="minorHAnsi"/>
          <w:szCs w:val="26"/>
        </w:rPr>
        <w:t>W</w:t>
      </w:r>
      <w:r w:rsidRPr="003029B6" w:rsidR="008C4E02">
        <w:rPr>
          <w:rFonts w:cstheme="minorHAnsi"/>
          <w:szCs w:val="26"/>
        </w:rPr>
        <w:t>e affirm the judgment of the Court of Appeal</w:t>
      </w:r>
      <w:r w:rsidRPr="003029B6" w:rsidR="00BB6B35">
        <w:rPr>
          <w:rFonts w:cstheme="minorHAnsi"/>
          <w:szCs w:val="26"/>
        </w:rPr>
        <w:t>.</w:t>
      </w:r>
    </w:p>
    <w:p w:rsidR="001D4BD6" w:rsidRPr="003029B6" w:rsidP="0069534B">
      <w:pPr>
        <w:tabs>
          <w:tab w:val="left" w:pos="1440"/>
        </w:tabs>
        <w:ind w:firstLine="720"/>
        <w:rPr>
          <w:rFonts w:cstheme="minorHAnsi"/>
          <w:szCs w:val="26"/>
        </w:rPr>
      </w:pPr>
    </w:p>
    <w:p w:rsidR="0001528E" w:rsidP="001D3FDA">
      <w:pPr>
        <w:ind w:left="4320" w:firstLine="720"/>
        <w:rPr>
          <w:b/>
        </w:rPr>
      </w:pPr>
      <w:r w:rsidRPr="003029B6">
        <w:rPr>
          <w:b/>
        </w:rPr>
        <w:t>LIU, J.</w:t>
      </w:r>
    </w:p>
    <w:p w:rsidR="00B11F81" w:rsidP="001D3FDA">
      <w:pPr>
        <w:ind w:left="4320" w:firstLine="720"/>
        <w:rPr>
          <w:b/>
        </w:rPr>
      </w:pPr>
    </w:p>
    <w:p w:rsidR="00B11F81" w:rsidP="00CB041A">
      <w:pPr>
        <w:spacing w:before="120" w:after="240"/>
        <w:rPr>
          <w:b/>
        </w:rPr>
      </w:pPr>
      <w:r>
        <w:rPr>
          <w:b/>
        </w:rPr>
        <w:t>We Concur:</w:t>
      </w:r>
    </w:p>
    <w:p w:rsidR="00B11F81" w:rsidRPr="00146FD3" w:rsidP="00B11F81">
      <w:pPr>
        <w:spacing w:after="0" w:line="240" w:lineRule="auto"/>
        <w:rPr>
          <w:rFonts w:ascii="Calibri" w:hAnsi="Calibri"/>
          <w:b/>
          <w:sz w:val="22"/>
          <w:lang w:val="it-IT"/>
        </w:rPr>
      </w:pPr>
      <w:r w:rsidRPr="00146FD3">
        <w:rPr>
          <w:b/>
          <w:lang w:val="it-IT"/>
        </w:rPr>
        <w:t>CANTIL-SAKAUYE, C.</w:t>
      </w:r>
      <w:r w:rsidR="002B53E7">
        <w:rPr>
          <w:b/>
          <w:lang w:val="it-IT"/>
        </w:rPr>
        <w:t> </w:t>
      </w:r>
      <w:r w:rsidRPr="00146FD3">
        <w:rPr>
          <w:b/>
          <w:lang w:val="it-IT"/>
        </w:rPr>
        <w:t>J.</w:t>
      </w:r>
    </w:p>
    <w:p w:rsidR="00B11F81" w:rsidRPr="00146FD3" w:rsidP="00B11F81">
      <w:pPr>
        <w:spacing w:after="0" w:line="240" w:lineRule="auto"/>
        <w:rPr>
          <w:b/>
          <w:lang w:val="it-IT"/>
        </w:rPr>
      </w:pPr>
      <w:r w:rsidRPr="00146FD3">
        <w:rPr>
          <w:b/>
          <w:lang w:val="it-IT"/>
        </w:rPr>
        <w:t>CHIN, J.</w:t>
      </w:r>
    </w:p>
    <w:p w:rsidR="00B11F81" w:rsidRPr="00146FD3" w:rsidP="00B11F81">
      <w:pPr>
        <w:spacing w:after="0" w:line="240" w:lineRule="auto"/>
        <w:rPr>
          <w:b/>
          <w:lang w:val="it-IT"/>
        </w:rPr>
      </w:pPr>
      <w:r w:rsidRPr="00146FD3">
        <w:rPr>
          <w:b/>
          <w:lang w:val="it-IT"/>
        </w:rPr>
        <w:t>CORRIGAN, J.</w:t>
      </w:r>
    </w:p>
    <w:p w:rsidR="00B11F81" w:rsidRPr="00146FD3" w:rsidP="00B11F81">
      <w:pPr>
        <w:spacing w:after="0" w:line="240" w:lineRule="auto"/>
        <w:rPr>
          <w:b/>
          <w:lang w:val="it-IT"/>
        </w:rPr>
      </w:pPr>
      <w:r w:rsidRPr="00146FD3">
        <w:rPr>
          <w:b/>
          <w:lang w:val="it-IT"/>
        </w:rPr>
        <w:t>CUÉLLAR, J.</w:t>
      </w:r>
    </w:p>
    <w:p w:rsidR="00B11F81" w:rsidP="00B11F81">
      <w:pPr>
        <w:spacing w:after="0" w:line="240" w:lineRule="auto"/>
        <w:jc w:val="left"/>
        <w:rPr>
          <w:b/>
          <w:lang w:val="it-IT"/>
        </w:rPr>
      </w:pPr>
      <w:r w:rsidRPr="00146FD3">
        <w:rPr>
          <w:b/>
          <w:lang w:val="it-IT"/>
        </w:rPr>
        <w:t>KRUGER, J.</w:t>
      </w:r>
    </w:p>
    <w:p w:rsidR="00B11F81" w:rsidP="00B11F81">
      <w:pPr>
        <w:spacing w:after="0" w:line="240" w:lineRule="auto"/>
        <w:jc w:val="left"/>
        <w:rPr>
          <w:b/>
        </w:rPr>
      </w:pPr>
      <w:r>
        <w:rPr>
          <w:b/>
        </w:rPr>
        <w:t>GROBAN, J.</w:t>
      </w:r>
    </w:p>
    <w:p w:rsidR="00B11F81" w:rsidP="00B11F81">
      <w:pPr>
        <w:ind w:left="4320" w:firstLine="720"/>
        <w:jc w:val="left"/>
        <w:rPr>
          <w:b/>
        </w:rPr>
      </w:pPr>
    </w:p>
    <w:p w:rsidR="005B423C">
      <w:pPr>
        <w:spacing w:after="0" w:line="240" w:lineRule="auto"/>
        <w:jc w:val="left"/>
        <w:sectPr w:rsidSect="00C865F8">
          <w:footerReference w:type="first" r:id="rId10"/>
          <w:pgSz w:w="12240" w:h="15840" w:code="1"/>
          <w:pgMar w:top="1800" w:right="2160" w:bottom="1440" w:left="2160" w:header="720" w:footer="720" w:gutter="0"/>
          <w:pgNumType w:start="1"/>
          <w:cols w:space="720"/>
          <w:titlePg/>
          <w:docGrid w:linePitch="367"/>
        </w:sectPr>
      </w:pPr>
    </w:p>
    <w:p w:rsidR="005B423C" w:rsidRPr="005B423C" w:rsidP="005B423C">
      <w:pPr>
        <w:spacing w:after="0" w:line="240" w:lineRule="auto"/>
        <w:jc w:val="left"/>
        <w:rPr>
          <w:rFonts w:ascii="Times New Roman" w:hAnsi="Times New Roman"/>
          <w:i/>
          <w:sz w:val="20"/>
        </w:rPr>
      </w:pPr>
      <w:r w:rsidRPr="005B423C">
        <w:rPr>
          <w:rFonts w:ascii="Times New Roman" w:hAnsi="Times New Roman"/>
          <w:i/>
          <w:sz w:val="20"/>
        </w:rPr>
        <w:t>See next page for addresses and telephone numbers for counsel who argued in Supreme Court.</w:t>
      </w:r>
    </w:p>
    <w:p w:rsidR="005B423C" w:rsidRPr="005B423C" w:rsidP="005B423C">
      <w:pPr>
        <w:spacing w:after="0" w:line="240" w:lineRule="auto"/>
        <w:jc w:val="left"/>
        <w:rPr>
          <w:rFonts w:ascii="Times New Roman" w:hAnsi="Times New Roman"/>
          <w:i/>
          <w:sz w:val="20"/>
        </w:rPr>
      </w:pPr>
    </w:p>
    <w:p w:rsidR="005B423C" w:rsidRPr="005B423C" w:rsidP="005B423C">
      <w:pPr>
        <w:spacing w:after="0" w:line="240" w:lineRule="auto"/>
        <w:jc w:val="left"/>
        <w:rPr>
          <w:rFonts w:ascii="Times New Roman" w:hAnsi="Times New Roman"/>
          <w:b/>
          <w:sz w:val="20"/>
        </w:rPr>
      </w:pPr>
      <w:r w:rsidRPr="005B423C">
        <w:rPr>
          <w:rFonts w:ascii="Times New Roman" w:hAnsi="Times New Roman"/>
          <w:b/>
          <w:sz w:val="20"/>
        </w:rPr>
        <w:t xml:space="preserve">Name of Opinion  </w:t>
      </w:r>
      <w:r w:rsidRPr="005B423C">
        <w:rPr>
          <w:rFonts w:ascii="Times New Roman" w:hAnsi="Times New Roman"/>
          <w:sz w:val="20"/>
        </w:rPr>
        <w:t xml:space="preserve">California School Boards Association v. State of California </w:t>
      </w:r>
      <w:r w:rsidRPr="005B423C">
        <w:rPr>
          <w:rFonts w:ascii="Times New Roman" w:hAnsi="Times New Roman"/>
          <w:b/>
          <w:sz w:val="20"/>
        </w:rPr>
        <w:t>__________________________________________________________________________________</w:t>
      </w:r>
    </w:p>
    <w:p w:rsidR="005B423C" w:rsidRPr="005B423C" w:rsidP="005B423C">
      <w:pPr>
        <w:spacing w:after="0" w:line="240" w:lineRule="auto"/>
        <w:jc w:val="left"/>
        <w:rPr>
          <w:rFonts w:ascii="Times New Roman" w:hAnsi="Times New Roman"/>
          <w:b/>
          <w:sz w:val="20"/>
        </w:rPr>
      </w:pPr>
    </w:p>
    <w:p w:rsidR="005B423C" w:rsidRPr="005B423C" w:rsidP="005B423C">
      <w:pPr>
        <w:spacing w:after="0" w:line="240" w:lineRule="auto"/>
        <w:jc w:val="left"/>
        <w:rPr>
          <w:rFonts w:ascii="Times New Roman" w:hAnsi="Times New Roman"/>
          <w:bCs/>
          <w:sz w:val="20"/>
        </w:rPr>
      </w:pPr>
      <w:r w:rsidRPr="005B423C">
        <w:rPr>
          <w:rFonts w:ascii="Times New Roman" w:hAnsi="Times New Roman"/>
          <w:b/>
          <w:sz w:val="20"/>
        </w:rPr>
        <w:t>Unpublished Opinion</w:t>
      </w:r>
    </w:p>
    <w:p w:rsidR="005B423C" w:rsidRPr="005B423C" w:rsidP="005B423C">
      <w:pPr>
        <w:spacing w:after="0" w:line="240" w:lineRule="auto"/>
        <w:jc w:val="left"/>
        <w:rPr>
          <w:rFonts w:ascii="Times New Roman" w:hAnsi="Times New Roman"/>
          <w:sz w:val="20"/>
        </w:rPr>
      </w:pPr>
      <w:r w:rsidRPr="005B423C">
        <w:rPr>
          <w:rFonts w:ascii="Times New Roman" w:hAnsi="Times New Roman"/>
          <w:b/>
          <w:sz w:val="20"/>
        </w:rPr>
        <w:t>Original Appeal</w:t>
      </w:r>
    </w:p>
    <w:p w:rsidR="005B423C" w:rsidRPr="005B423C" w:rsidP="005B423C">
      <w:pPr>
        <w:spacing w:after="0" w:line="240" w:lineRule="auto"/>
        <w:jc w:val="left"/>
        <w:rPr>
          <w:rFonts w:ascii="Times New Roman" w:hAnsi="Times New Roman"/>
          <w:b/>
          <w:sz w:val="20"/>
        </w:rPr>
      </w:pPr>
      <w:r w:rsidRPr="005B423C">
        <w:rPr>
          <w:rFonts w:ascii="Times New Roman" w:hAnsi="Times New Roman"/>
          <w:b/>
          <w:sz w:val="20"/>
        </w:rPr>
        <w:t xml:space="preserve">Original Proceeding </w:t>
      </w:r>
    </w:p>
    <w:p w:rsidR="005B423C" w:rsidRPr="005B423C" w:rsidP="005B423C">
      <w:pPr>
        <w:spacing w:after="0" w:line="240" w:lineRule="auto"/>
        <w:jc w:val="left"/>
        <w:rPr>
          <w:rFonts w:ascii="Times New Roman" w:hAnsi="Times New Roman"/>
          <w:sz w:val="20"/>
        </w:rPr>
      </w:pPr>
      <w:r w:rsidRPr="005B423C">
        <w:rPr>
          <w:rFonts w:ascii="Times New Roman" w:hAnsi="Times New Roman"/>
          <w:b/>
          <w:sz w:val="20"/>
        </w:rPr>
        <w:t xml:space="preserve">Review Granted </w:t>
      </w:r>
      <w:r w:rsidRPr="005B423C">
        <w:rPr>
          <w:rFonts w:ascii="Times New Roman" w:hAnsi="Times New Roman"/>
          <w:sz w:val="20"/>
        </w:rPr>
        <w:t>XXX</w:t>
      </w:r>
      <w:r w:rsidRPr="005B423C">
        <w:rPr>
          <w:rFonts w:ascii="Times New Roman" w:hAnsi="Times New Roman"/>
          <w:b/>
          <w:sz w:val="20"/>
        </w:rPr>
        <w:t xml:space="preserve"> </w:t>
      </w:r>
      <w:r w:rsidRPr="005B423C">
        <w:rPr>
          <w:rFonts w:ascii="Times New Roman" w:hAnsi="Times New Roman"/>
          <w:color w:val="373739"/>
          <w:sz w:val="20"/>
        </w:rPr>
        <w:t>19 Cal.App.5th 566</w:t>
      </w:r>
    </w:p>
    <w:p w:rsidR="005B423C" w:rsidRPr="005B423C" w:rsidP="005B423C">
      <w:pPr>
        <w:spacing w:after="0" w:line="240" w:lineRule="auto"/>
        <w:jc w:val="left"/>
        <w:rPr>
          <w:rFonts w:ascii="Times New Roman" w:hAnsi="Times New Roman"/>
          <w:b/>
          <w:sz w:val="20"/>
        </w:rPr>
      </w:pPr>
      <w:r w:rsidRPr="005B423C">
        <w:rPr>
          <w:rFonts w:ascii="Times New Roman" w:hAnsi="Times New Roman"/>
          <w:b/>
          <w:sz w:val="20"/>
        </w:rPr>
        <w:t>Rehearing Granted</w:t>
      </w:r>
    </w:p>
    <w:p w:rsidR="005B423C" w:rsidRPr="005B423C" w:rsidP="005B423C">
      <w:pPr>
        <w:spacing w:after="0" w:line="240" w:lineRule="auto"/>
        <w:jc w:val="left"/>
        <w:rPr>
          <w:rFonts w:ascii="Times New Roman" w:hAnsi="Times New Roman"/>
          <w:b/>
          <w:sz w:val="20"/>
        </w:rPr>
      </w:pPr>
      <w:r w:rsidRPr="005B423C">
        <w:rPr>
          <w:rFonts w:ascii="Times New Roman" w:hAnsi="Times New Roman"/>
          <w:b/>
          <w:sz w:val="20"/>
        </w:rPr>
        <w:t>__________________________________________________________________________________</w:t>
      </w:r>
    </w:p>
    <w:p w:rsidR="005B423C" w:rsidRPr="005B423C" w:rsidP="005B423C">
      <w:pPr>
        <w:spacing w:after="0" w:line="240" w:lineRule="auto"/>
        <w:jc w:val="left"/>
        <w:rPr>
          <w:rFonts w:ascii="Times New Roman" w:hAnsi="Times New Roman"/>
          <w:b/>
          <w:sz w:val="20"/>
        </w:rPr>
      </w:pPr>
    </w:p>
    <w:p w:rsidR="005B423C" w:rsidRPr="005B423C" w:rsidP="005B423C">
      <w:pPr>
        <w:spacing w:after="0" w:line="240" w:lineRule="auto"/>
        <w:jc w:val="left"/>
        <w:rPr>
          <w:rFonts w:ascii="Times New Roman" w:hAnsi="Times New Roman"/>
          <w:bCs/>
          <w:sz w:val="20"/>
        </w:rPr>
      </w:pPr>
      <w:r w:rsidRPr="005B423C">
        <w:rPr>
          <w:rFonts w:ascii="Times New Roman" w:hAnsi="Times New Roman"/>
          <w:b/>
          <w:sz w:val="20"/>
        </w:rPr>
        <w:t>Opinion No.</w:t>
      </w:r>
      <w:r w:rsidRPr="005B423C">
        <w:rPr>
          <w:rFonts w:ascii="Times New Roman" w:hAnsi="Times New Roman"/>
          <w:sz w:val="20"/>
        </w:rPr>
        <w:t xml:space="preserve"> S247266</w:t>
      </w:r>
    </w:p>
    <w:p w:rsidR="005B423C" w:rsidRPr="005B423C" w:rsidP="005B423C">
      <w:pPr>
        <w:spacing w:after="0" w:line="240" w:lineRule="auto"/>
        <w:jc w:val="left"/>
        <w:rPr>
          <w:rFonts w:ascii="Times New Roman" w:hAnsi="Times New Roman"/>
          <w:bCs/>
          <w:sz w:val="20"/>
        </w:rPr>
      </w:pPr>
      <w:r w:rsidRPr="005B423C">
        <w:rPr>
          <w:rFonts w:ascii="Times New Roman" w:hAnsi="Times New Roman"/>
          <w:b/>
          <w:sz w:val="20"/>
        </w:rPr>
        <w:t>Date Filed:</w:t>
      </w:r>
      <w:r w:rsidRPr="005B423C">
        <w:rPr>
          <w:rFonts w:ascii="Times New Roman" w:hAnsi="Times New Roman"/>
          <w:sz w:val="20"/>
        </w:rPr>
        <w:t xml:space="preserve">  December 19, 2019</w:t>
      </w:r>
    </w:p>
    <w:p w:rsidR="005B423C" w:rsidRPr="005B423C" w:rsidP="005B423C">
      <w:pPr>
        <w:spacing w:after="0" w:line="240" w:lineRule="auto"/>
        <w:jc w:val="left"/>
        <w:rPr>
          <w:rFonts w:ascii="Times New Roman" w:hAnsi="Times New Roman"/>
          <w:b/>
          <w:sz w:val="20"/>
        </w:rPr>
      </w:pPr>
      <w:r w:rsidRPr="005B423C">
        <w:rPr>
          <w:rFonts w:ascii="Times New Roman" w:hAnsi="Times New Roman"/>
          <w:b/>
          <w:sz w:val="20"/>
        </w:rPr>
        <w:t>__________________________________________________________________________________</w:t>
      </w:r>
    </w:p>
    <w:p w:rsidR="005B423C" w:rsidRPr="005B423C" w:rsidP="005B423C">
      <w:pPr>
        <w:spacing w:after="0" w:line="240" w:lineRule="auto"/>
        <w:jc w:val="left"/>
        <w:rPr>
          <w:rFonts w:ascii="Times New Roman" w:hAnsi="Times New Roman"/>
          <w:b/>
          <w:sz w:val="20"/>
        </w:rPr>
      </w:pPr>
    </w:p>
    <w:p w:rsidR="005B423C" w:rsidRPr="005B423C" w:rsidP="005B423C">
      <w:pPr>
        <w:spacing w:after="0" w:line="240" w:lineRule="auto"/>
        <w:jc w:val="left"/>
        <w:rPr>
          <w:rFonts w:ascii="Times New Roman" w:hAnsi="Times New Roman"/>
          <w:bCs/>
          <w:sz w:val="20"/>
        </w:rPr>
      </w:pPr>
      <w:r w:rsidRPr="005B423C">
        <w:rPr>
          <w:rFonts w:ascii="Times New Roman" w:hAnsi="Times New Roman"/>
          <w:b/>
          <w:sz w:val="20"/>
        </w:rPr>
        <w:t xml:space="preserve">Court: </w:t>
      </w:r>
      <w:r w:rsidRPr="005B423C">
        <w:rPr>
          <w:rFonts w:ascii="Times New Roman" w:hAnsi="Times New Roman"/>
          <w:sz w:val="20"/>
        </w:rPr>
        <w:t>Superior</w:t>
      </w:r>
    </w:p>
    <w:p w:rsidR="005B423C" w:rsidRPr="005B423C" w:rsidP="005B423C">
      <w:pPr>
        <w:spacing w:after="0" w:line="240" w:lineRule="auto"/>
        <w:jc w:val="left"/>
        <w:rPr>
          <w:rFonts w:ascii="Times New Roman" w:hAnsi="Times New Roman"/>
          <w:bCs/>
          <w:sz w:val="20"/>
        </w:rPr>
      </w:pPr>
      <w:r w:rsidRPr="005B423C">
        <w:rPr>
          <w:rFonts w:ascii="Times New Roman" w:hAnsi="Times New Roman"/>
          <w:b/>
          <w:sz w:val="20"/>
        </w:rPr>
        <w:t xml:space="preserve">County:  </w:t>
      </w:r>
      <w:r w:rsidRPr="005B423C">
        <w:rPr>
          <w:rFonts w:ascii="Times New Roman" w:hAnsi="Times New Roman"/>
          <w:sz w:val="20"/>
        </w:rPr>
        <w:t>Alameda</w:t>
      </w:r>
    </w:p>
    <w:p w:rsidR="005B423C" w:rsidRPr="005B423C" w:rsidP="005B423C">
      <w:pPr>
        <w:spacing w:after="0" w:line="240" w:lineRule="auto"/>
        <w:ind w:left="720" w:hanging="720"/>
        <w:jc w:val="left"/>
        <w:rPr>
          <w:rFonts w:ascii="Times New Roman" w:hAnsi="Times New Roman"/>
          <w:bCs/>
          <w:sz w:val="20"/>
        </w:rPr>
      </w:pPr>
      <w:r w:rsidRPr="005B423C">
        <w:rPr>
          <w:rFonts w:ascii="Times New Roman" w:hAnsi="Times New Roman"/>
          <w:b/>
          <w:sz w:val="20"/>
        </w:rPr>
        <w:t xml:space="preserve">Judge:  </w:t>
      </w:r>
      <w:r w:rsidRPr="005B423C">
        <w:rPr>
          <w:rFonts w:ascii="Times New Roman" w:hAnsi="Times New Roman"/>
          <w:sz w:val="20"/>
        </w:rPr>
        <w:t>Evelio M. Grillo</w:t>
      </w:r>
    </w:p>
    <w:p w:rsidR="005B423C" w:rsidRPr="005B423C" w:rsidP="005B423C">
      <w:pPr>
        <w:spacing w:after="0" w:line="240" w:lineRule="auto"/>
        <w:jc w:val="left"/>
        <w:rPr>
          <w:rFonts w:ascii="Times New Roman" w:hAnsi="Times New Roman"/>
          <w:b/>
          <w:sz w:val="20"/>
        </w:rPr>
      </w:pPr>
    </w:p>
    <w:p w:rsidR="005B423C" w:rsidRPr="005B423C" w:rsidP="005B423C">
      <w:pPr>
        <w:spacing w:after="0" w:line="240" w:lineRule="auto"/>
        <w:jc w:val="left"/>
        <w:rPr>
          <w:rFonts w:ascii="Times New Roman" w:hAnsi="Times New Roman"/>
          <w:b/>
          <w:sz w:val="20"/>
        </w:rPr>
      </w:pPr>
      <w:r w:rsidRPr="005B423C">
        <w:rPr>
          <w:rFonts w:ascii="Times New Roman" w:hAnsi="Times New Roman"/>
          <w:b/>
          <w:sz w:val="20"/>
        </w:rPr>
        <w:t>__________________________________________________________________________________</w:t>
      </w:r>
    </w:p>
    <w:p w:rsidR="005B423C" w:rsidRPr="005B423C" w:rsidP="005B423C">
      <w:pPr>
        <w:spacing w:after="0" w:line="240" w:lineRule="auto"/>
        <w:jc w:val="left"/>
        <w:rPr>
          <w:rFonts w:ascii="Times New Roman" w:hAnsi="Times New Roman"/>
          <w:b/>
          <w:sz w:val="20"/>
        </w:rPr>
      </w:pPr>
    </w:p>
    <w:p w:rsidR="005B423C" w:rsidRPr="005B423C" w:rsidP="005B423C">
      <w:pPr>
        <w:spacing w:after="0" w:line="240" w:lineRule="auto"/>
        <w:jc w:val="left"/>
        <w:rPr>
          <w:rFonts w:ascii="Times New Roman" w:hAnsi="Times New Roman"/>
          <w:b/>
          <w:sz w:val="20"/>
        </w:rPr>
      </w:pPr>
      <w:r w:rsidRPr="005B423C">
        <w:rPr>
          <w:rFonts w:ascii="Times New Roman" w:hAnsi="Times New Roman"/>
          <w:b/>
          <w:sz w:val="20"/>
        </w:rPr>
        <w:t>Counsel:</w:t>
      </w:r>
    </w:p>
    <w:p w:rsidR="005B423C" w:rsidRPr="005B423C" w:rsidP="005B423C">
      <w:pPr>
        <w:spacing w:after="0" w:line="240" w:lineRule="auto"/>
        <w:jc w:val="left"/>
        <w:rPr>
          <w:rFonts w:ascii="Times New Roman" w:hAnsi="Times New Roman"/>
          <w:b/>
          <w:sz w:val="20"/>
        </w:rPr>
      </w:pPr>
    </w:p>
    <w:p w:rsidR="005B423C" w:rsidRPr="005B423C" w:rsidP="005B423C">
      <w:pPr>
        <w:spacing w:after="0" w:line="240" w:lineRule="auto"/>
        <w:jc w:val="left"/>
        <w:rPr>
          <w:rFonts w:ascii="Times New Roman" w:hAnsi="Times New Roman"/>
          <w:color w:val="373739"/>
          <w:sz w:val="20"/>
          <w:shd w:val="clear" w:color="auto" w:fill="FFFFFF"/>
        </w:rPr>
      </w:pPr>
      <w:r w:rsidRPr="005B423C">
        <w:rPr>
          <w:rFonts w:ascii="Times New Roman" w:hAnsi="Times New Roman"/>
          <w:color w:val="373739"/>
          <w:sz w:val="20"/>
          <w:shd w:val="clear" w:color="auto" w:fill="FFFFFF"/>
        </w:rPr>
        <w:t>Olson, Hagel &amp; Fishburn, Deborah B. Caplan and Richard C. Miadich for Plaintiffs and Appellants.</w:t>
      </w:r>
    </w:p>
    <w:p w:rsidR="005B423C" w:rsidRPr="005B423C" w:rsidP="005B423C">
      <w:pPr>
        <w:spacing w:after="0" w:line="240" w:lineRule="auto"/>
        <w:jc w:val="left"/>
        <w:rPr>
          <w:rFonts w:ascii="Times New Roman" w:hAnsi="Times New Roman"/>
          <w:color w:val="373739"/>
          <w:sz w:val="20"/>
          <w:shd w:val="clear" w:color="auto" w:fill="FFFFFF"/>
        </w:rPr>
      </w:pPr>
    </w:p>
    <w:p w:rsidR="005B423C" w:rsidRPr="005B423C" w:rsidP="005B423C">
      <w:pPr>
        <w:spacing w:after="0" w:line="240" w:lineRule="auto"/>
        <w:jc w:val="left"/>
        <w:rPr>
          <w:rFonts w:ascii="Times New Roman" w:hAnsi="Times New Roman"/>
          <w:sz w:val="20"/>
        </w:rPr>
      </w:pPr>
      <w:r w:rsidRPr="005B423C">
        <w:rPr>
          <w:rFonts w:ascii="Times New Roman" w:hAnsi="Times New Roman"/>
          <w:sz w:val="20"/>
        </w:rPr>
        <w:t>Jeffrey C. Williams for School Innovations &amp; Achievement as Amicus Curiae on behalf of Plaintiffs and Appellants.</w:t>
      </w:r>
    </w:p>
    <w:p w:rsidR="005B423C" w:rsidRPr="005B423C" w:rsidP="005B423C">
      <w:pPr>
        <w:spacing w:after="0" w:line="240" w:lineRule="auto"/>
        <w:jc w:val="left"/>
        <w:rPr>
          <w:rFonts w:ascii="Times New Roman" w:hAnsi="Times New Roman"/>
          <w:color w:val="373739"/>
          <w:sz w:val="20"/>
          <w:shd w:val="clear" w:color="auto" w:fill="FFFFFF"/>
        </w:rPr>
      </w:pPr>
    </w:p>
    <w:p w:rsidR="005B423C" w:rsidRPr="005B423C" w:rsidP="005B423C">
      <w:pPr>
        <w:spacing w:after="0" w:line="240" w:lineRule="auto"/>
        <w:jc w:val="left"/>
        <w:rPr>
          <w:rFonts w:ascii="Times New Roman" w:hAnsi="Times New Roman"/>
          <w:color w:val="373739"/>
          <w:sz w:val="20"/>
          <w:shd w:val="clear" w:color="auto" w:fill="FFFFFF"/>
        </w:rPr>
      </w:pPr>
      <w:r w:rsidRPr="005B423C">
        <w:rPr>
          <w:rFonts w:ascii="Times New Roman" w:hAnsi="Times New Roman"/>
          <w:color w:val="373739"/>
          <w:sz w:val="20"/>
          <w:shd w:val="clear" w:color="auto" w:fill="FFFFFF"/>
        </w:rPr>
        <w:t>Dannis Woliver Kelley, Chistian M. Keiner and William B. Tunick for San Jose Unified School District, Grossmont Union High School District, Newport-Mesa Unified School District, Poway Unified School District, East Side Union High School District and Fullerton Joint Union High School District as Amici Curiae on behalf of Plaintiffs and Appellants.</w:t>
      </w:r>
    </w:p>
    <w:p w:rsidR="005B423C" w:rsidRPr="005B423C" w:rsidP="005B423C">
      <w:pPr>
        <w:spacing w:after="0" w:line="240" w:lineRule="auto"/>
        <w:jc w:val="left"/>
        <w:rPr>
          <w:rFonts w:ascii="Times New Roman" w:hAnsi="Times New Roman"/>
          <w:color w:val="373739"/>
          <w:sz w:val="20"/>
          <w:shd w:val="clear" w:color="auto" w:fill="FFFFFF"/>
        </w:rPr>
      </w:pPr>
    </w:p>
    <w:p w:rsidR="005B423C" w:rsidRPr="005B423C" w:rsidP="005B423C">
      <w:pPr>
        <w:spacing w:after="0" w:line="240" w:lineRule="auto"/>
        <w:jc w:val="left"/>
        <w:rPr>
          <w:rFonts w:ascii="Times New Roman" w:hAnsi="Times New Roman"/>
          <w:color w:val="373739"/>
          <w:sz w:val="20"/>
          <w:shd w:val="clear" w:color="auto" w:fill="FFFFFF"/>
        </w:rPr>
      </w:pPr>
      <w:r w:rsidRPr="005B423C">
        <w:rPr>
          <w:rFonts w:ascii="Times New Roman" w:hAnsi="Times New Roman"/>
          <w:color w:val="373739"/>
          <w:sz w:val="20"/>
          <w:shd w:val="clear" w:color="auto" w:fill="FFFFFF"/>
        </w:rPr>
        <w:t>Lozano Smith, Sloan R. Simmons, Steve H. Ngo and Nicholas J. Clair for Clovis Unified School District, Elk Grove Unified School District, Folsom-Cordova Unified School District, Porterville Unified School District, Sacramento City Unified School District, San Juan Unified School District, San Ramon Valley Unified School District, Twin Rivers Unified School District, Visalia Unified School District, West Contra Costa Unified School District as Amici Curiae on behalf of Plaintiffs and Appellants.</w:t>
      </w:r>
    </w:p>
    <w:p w:rsidR="005B423C" w:rsidRPr="005B423C" w:rsidP="005B423C">
      <w:pPr>
        <w:spacing w:after="0" w:line="240" w:lineRule="auto"/>
        <w:jc w:val="left"/>
        <w:rPr>
          <w:rFonts w:ascii="Times New Roman" w:hAnsi="Times New Roman"/>
          <w:color w:val="373739"/>
          <w:sz w:val="20"/>
          <w:shd w:val="clear" w:color="auto" w:fill="FFFFFF"/>
        </w:rPr>
      </w:pPr>
    </w:p>
    <w:p w:rsidR="005B423C" w:rsidRPr="005B423C" w:rsidP="005B423C">
      <w:pPr>
        <w:spacing w:after="0" w:line="240" w:lineRule="auto"/>
        <w:jc w:val="left"/>
        <w:rPr>
          <w:rFonts w:ascii="Times New Roman" w:hAnsi="Times New Roman"/>
          <w:color w:val="373739"/>
          <w:sz w:val="20"/>
          <w:shd w:val="clear" w:color="auto" w:fill="FFFFFF"/>
        </w:rPr>
      </w:pPr>
      <w:r w:rsidRPr="005B423C">
        <w:rPr>
          <w:rFonts w:ascii="Times New Roman" w:hAnsi="Times New Roman"/>
          <w:color w:val="373739"/>
          <w:sz w:val="20"/>
          <w:shd w:val="clear" w:color="auto" w:fill="FFFFFF"/>
        </w:rPr>
        <w:t>Jennifer B. Henning for California State Association of Counties, League of California Cities and California Special Districts Association as Amici Curiae on behalf of Plaintiffs and Appellants.</w:t>
      </w:r>
    </w:p>
    <w:p w:rsidR="005B423C" w:rsidRPr="005B423C" w:rsidP="005B423C">
      <w:pPr>
        <w:spacing w:after="0" w:line="240" w:lineRule="auto"/>
        <w:jc w:val="left"/>
        <w:rPr>
          <w:rFonts w:ascii="Times New Roman" w:hAnsi="Times New Roman"/>
          <w:color w:val="373739"/>
          <w:sz w:val="20"/>
          <w:shd w:val="clear" w:color="auto" w:fill="FFFFFF"/>
        </w:rPr>
      </w:pPr>
      <w:r w:rsidRPr="005B423C">
        <w:rPr>
          <w:rFonts w:ascii="Times New Roman" w:hAnsi="Times New Roman"/>
          <w:color w:val="373739"/>
          <w:sz w:val="20"/>
        </w:rPr>
        <w:br/>
      </w:r>
      <w:r w:rsidRPr="005B423C">
        <w:rPr>
          <w:rFonts w:ascii="Times New Roman" w:hAnsi="Times New Roman"/>
          <w:color w:val="373739"/>
          <w:sz w:val="20"/>
          <w:shd w:val="clear" w:color="auto" w:fill="FFFFFF"/>
        </w:rPr>
        <w:t>Xavier Becerra, Attorney General, Thomas S. Patterson and Douglas J. Woods, Assistant Attorneys General, Benjamin M. Glickman, Constance L. LeLouis and Seth E. Goldstein, Deputy Attorneys General, for Defendants and Respondents State of California, State Controller John Chiang and Director of the Department of Finance Michael Cohen.</w:t>
      </w:r>
      <w:r w:rsidRPr="005B423C">
        <w:rPr>
          <w:rFonts w:ascii="Times New Roman" w:hAnsi="Times New Roman"/>
          <w:color w:val="373739"/>
          <w:sz w:val="20"/>
        </w:rPr>
        <w:br/>
      </w:r>
      <w:r w:rsidRPr="005B423C">
        <w:rPr>
          <w:rFonts w:ascii="Times New Roman" w:hAnsi="Times New Roman"/>
          <w:color w:val="373739"/>
          <w:sz w:val="20"/>
        </w:rPr>
        <w:br/>
      </w:r>
      <w:r w:rsidRPr="005B423C">
        <w:rPr>
          <w:rFonts w:ascii="Times New Roman" w:hAnsi="Times New Roman"/>
          <w:color w:val="373739"/>
          <w:sz w:val="20"/>
          <w:shd w:val="clear" w:color="auto" w:fill="FFFFFF"/>
        </w:rPr>
        <w:t>Camille Shelton for Defendant and Respondent Commission on State Mandates.</w:t>
      </w:r>
    </w:p>
    <w:p w:rsidR="005B423C" w:rsidRPr="005B423C" w:rsidP="005B423C">
      <w:pPr>
        <w:spacing w:after="0" w:line="240" w:lineRule="auto"/>
        <w:jc w:val="left"/>
        <w:rPr>
          <w:rFonts w:ascii="Times New Roman" w:hAnsi="Times New Roman"/>
          <w:sz w:val="20"/>
        </w:rPr>
      </w:pPr>
    </w:p>
    <w:p w:rsidR="005B423C" w:rsidRPr="005B423C" w:rsidP="005B423C">
      <w:pPr>
        <w:spacing w:after="0" w:line="240" w:lineRule="auto"/>
        <w:jc w:val="left"/>
        <w:rPr>
          <w:rFonts w:ascii="Times New Roman" w:hAnsi="Times New Roman"/>
          <w:sz w:val="20"/>
        </w:rPr>
      </w:pPr>
    </w:p>
    <w:p w:rsidR="005B423C" w:rsidRPr="005B423C" w:rsidP="005B423C">
      <w:pPr>
        <w:spacing w:after="0" w:line="240" w:lineRule="auto"/>
        <w:jc w:val="left"/>
        <w:rPr>
          <w:rFonts w:ascii="Times New Roman" w:hAnsi="Times New Roman"/>
          <w:sz w:val="20"/>
        </w:rPr>
      </w:pPr>
    </w:p>
    <w:p w:rsidR="005B423C" w:rsidRPr="005B423C" w:rsidP="005B423C">
      <w:pPr>
        <w:spacing w:after="0" w:line="240" w:lineRule="auto"/>
        <w:jc w:val="left"/>
        <w:rPr>
          <w:rFonts w:ascii="Times New Roman" w:hAnsi="Times New Roman"/>
          <w:sz w:val="20"/>
        </w:rPr>
      </w:pPr>
    </w:p>
    <w:p w:rsidR="005B423C" w:rsidRPr="005B423C" w:rsidP="005B423C">
      <w:pPr>
        <w:spacing w:after="0" w:line="240" w:lineRule="auto"/>
        <w:jc w:val="left"/>
        <w:rPr>
          <w:rFonts w:ascii="Times New Roman" w:hAnsi="Times New Roman"/>
          <w:sz w:val="20"/>
        </w:rPr>
      </w:pPr>
    </w:p>
    <w:p w:rsidR="005B423C" w:rsidRPr="005B423C" w:rsidP="005B423C">
      <w:pPr>
        <w:spacing w:after="0" w:line="240" w:lineRule="auto"/>
        <w:jc w:val="left"/>
        <w:rPr>
          <w:rFonts w:ascii="Times New Roman" w:hAnsi="Times New Roman"/>
          <w:sz w:val="20"/>
        </w:rPr>
      </w:pPr>
    </w:p>
    <w:p w:rsidR="005B423C" w:rsidRPr="005B423C" w:rsidP="005B423C">
      <w:pPr>
        <w:spacing w:after="0" w:line="240" w:lineRule="auto"/>
        <w:jc w:val="left"/>
        <w:rPr>
          <w:rFonts w:ascii="Times New Roman" w:hAnsi="Times New Roman"/>
          <w:b/>
          <w:sz w:val="20"/>
        </w:rPr>
      </w:pPr>
    </w:p>
    <w:p w:rsidR="005B423C" w:rsidRPr="005B423C" w:rsidP="005B423C">
      <w:pPr>
        <w:spacing w:after="0" w:line="240" w:lineRule="auto"/>
        <w:jc w:val="left"/>
        <w:rPr>
          <w:rFonts w:ascii="Times New Roman" w:hAnsi="Times New Roman"/>
          <w:b/>
          <w:sz w:val="20"/>
        </w:rPr>
      </w:pPr>
    </w:p>
    <w:p w:rsidR="005B423C" w:rsidRPr="005B423C" w:rsidP="005B423C">
      <w:pPr>
        <w:spacing w:after="0" w:line="240" w:lineRule="auto"/>
        <w:jc w:val="left"/>
        <w:rPr>
          <w:rFonts w:ascii="Times New Roman" w:hAnsi="Times New Roman"/>
          <w:b/>
          <w:sz w:val="20"/>
        </w:rPr>
      </w:pPr>
    </w:p>
    <w:p w:rsidR="005B423C" w:rsidRPr="005B423C" w:rsidP="005B423C">
      <w:pPr>
        <w:spacing w:after="0" w:line="240" w:lineRule="auto"/>
        <w:jc w:val="left"/>
        <w:rPr>
          <w:rFonts w:ascii="Times New Roman" w:hAnsi="Times New Roman"/>
          <w:b/>
          <w:sz w:val="20"/>
        </w:rPr>
      </w:pPr>
      <w:r w:rsidRPr="005B423C">
        <w:rPr>
          <w:rFonts w:ascii="Times New Roman" w:hAnsi="Times New Roman"/>
          <w:b/>
          <w:sz w:val="20"/>
        </w:rPr>
        <w:t>Counsel who argued in Supreme Court (not intended for publication with opinion):</w:t>
      </w:r>
    </w:p>
    <w:p w:rsidR="005B423C" w:rsidRPr="005B423C" w:rsidP="005B423C">
      <w:pPr>
        <w:spacing w:after="0" w:line="240" w:lineRule="auto"/>
        <w:jc w:val="left"/>
        <w:rPr>
          <w:rFonts w:ascii="Times New Roman" w:hAnsi="Times New Roman"/>
          <w:b/>
          <w:sz w:val="20"/>
        </w:rPr>
      </w:pPr>
    </w:p>
    <w:p w:rsidR="005B423C" w:rsidRPr="005B423C" w:rsidP="005B423C">
      <w:pPr>
        <w:spacing w:after="0" w:line="240" w:lineRule="auto"/>
        <w:jc w:val="left"/>
        <w:rPr>
          <w:rFonts w:ascii="Times New Roman" w:hAnsi="Times New Roman"/>
          <w:b/>
          <w:sz w:val="20"/>
        </w:rPr>
      </w:pPr>
    </w:p>
    <w:p w:rsidR="005B423C" w:rsidRPr="005B423C" w:rsidP="005B423C">
      <w:pPr>
        <w:spacing w:after="0" w:line="240" w:lineRule="auto"/>
        <w:jc w:val="left"/>
        <w:rPr>
          <w:rFonts w:ascii="Times New Roman" w:hAnsi="Times New Roman"/>
          <w:color w:val="373739"/>
          <w:sz w:val="20"/>
          <w:shd w:val="clear" w:color="auto" w:fill="FFFFFF"/>
        </w:rPr>
      </w:pPr>
      <w:r w:rsidRPr="005B423C">
        <w:rPr>
          <w:rFonts w:ascii="Times New Roman" w:hAnsi="Times New Roman"/>
          <w:color w:val="373739"/>
          <w:sz w:val="20"/>
          <w:shd w:val="clear" w:color="auto" w:fill="FFFFFF"/>
        </w:rPr>
        <w:t>Deborah B. Caplan</w:t>
      </w:r>
    </w:p>
    <w:p w:rsidR="005B423C" w:rsidRPr="005B423C" w:rsidP="005B423C">
      <w:pPr>
        <w:spacing w:after="0" w:line="240" w:lineRule="auto"/>
        <w:jc w:val="left"/>
        <w:rPr>
          <w:rFonts w:ascii="Times New Roman" w:hAnsi="Times New Roman"/>
          <w:sz w:val="20"/>
        </w:rPr>
      </w:pPr>
      <w:r w:rsidRPr="005B423C">
        <w:rPr>
          <w:rFonts w:ascii="Times New Roman" w:hAnsi="Times New Roman"/>
          <w:sz w:val="20"/>
        </w:rPr>
        <w:t>O</w:t>
      </w:r>
      <w:r w:rsidR="00525711">
        <w:rPr>
          <w:rFonts w:ascii="Times New Roman" w:hAnsi="Times New Roman"/>
          <w:sz w:val="20"/>
        </w:rPr>
        <w:t>lson</w:t>
      </w:r>
      <w:r w:rsidRPr="005B423C">
        <w:rPr>
          <w:rFonts w:ascii="Times New Roman" w:hAnsi="Times New Roman"/>
          <w:sz w:val="20"/>
        </w:rPr>
        <w:t>, H</w:t>
      </w:r>
      <w:r w:rsidR="00525711">
        <w:rPr>
          <w:rFonts w:ascii="Times New Roman" w:hAnsi="Times New Roman"/>
          <w:sz w:val="20"/>
        </w:rPr>
        <w:t>agel</w:t>
      </w:r>
      <w:r w:rsidRPr="005B423C">
        <w:rPr>
          <w:rFonts w:ascii="Times New Roman" w:hAnsi="Times New Roman"/>
          <w:sz w:val="20"/>
        </w:rPr>
        <w:t xml:space="preserve"> &amp; F</w:t>
      </w:r>
      <w:r w:rsidR="00525711">
        <w:rPr>
          <w:rFonts w:ascii="Times New Roman" w:hAnsi="Times New Roman"/>
          <w:sz w:val="20"/>
        </w:rPr>
        <w:t>ishburn</w:t>
      </w:r>
      <w:r w:rsidRPr="005B423C">
        <w:rPr>
          <w:rFonts w:ascii="Times New Roman" w:hAnsi="Times New Roman"/>
          <w:sz w:val="20"/>
        </w:rPr>
        <w:t xml:space="preserve">, LLP </w:t>
      </w:r>
    </w:p>
    <w:p w:rsidR="005B423C" w:rsidRPr="005B423C" w:rsidP="005B423C">
      <w:pPr>
        <w:spacing w:after="0" w:line="240" w:lineRule="auto"/>
        <w:jc w:val="left"/>
        <w:rPr>
          <w:rFonts w:ascii="Times New Roman" w:hAnsi="Times New Roman"/>
          <w:sz w:val="20"/>
        </w:rPr>
      </w:pPr>
      <w:r w:rsidRPr="005B423C">
        <w:rPr>
          <w:rFonts w:ascii="Times New Roman" w:hAnsi="Times New Roman"/>
          <w:sz w:val="20"/>
        </w:rPr>
        <w:t xml:space="preserve">555 Capitol Mall, Suite 400 </w:t>
      </w:r>
    </w:p>
    <w:p w:rsidR="005B423C" w:rsidRPr="005B423C" w:rsidP="005B423C">
      <w:pPr>
        <w:spacing w:after="0" w:line="240" w:lineRule="auto"/>
        <w:jc w:val="left"/>
        <w:rPr>
          <w:rFonts w:ascii="Times New Roman" w:hAnsi="Times New Roman"/>
          <w:sz w:val="20"/>
        </w:rPr>
      </w:pPr>
      <w:r w:rsidRPr="005B423C">
        <w:rPr>
          <w:rFonts w:ascii="Times New Roman" w:hAnsi="Times New Roman"/>
          <w:sz w:val="20"/>
        </w:rPr>
        <w:t xml:space="preserve">Sacramento, CA 95814 </w:t>
      </w:r>
    </w:p>
    <w:p w:rsidR="005B423C" w:rsidRPr="005B423C" w:rsidP="005B423C">
      <w:pPr>
        <w:spacing w:after="0" w:line="240" w:lineRule="auto"/>
        <w:jc w:val="left"/>
        <w:rPr>
          <w:rFonts w:ascii="Times New Roman" w:hAnsi="Times New Roman"/>
          <w:b/>
          <w:sz w:val="20"/>
        </w:rPr>
      </w:pPr>
      <w:r w:rsidRPr="005B423C">
        <w:rPr>
          <w:rFonts w:ascii="Times New Roman" w:hAnsi="Times New Roman"/>
          <w:sz w:val="20"/>
        </w:rPr>
        <w:t>(916) 442-2952</w:t>
      </w:r>
    </w:p>
    <w:p w:rsidR="005B423C" w:rsidRPr="005B423C" w:rsidP="005B423C">
      <w:pPr>
        <w:spacing w:after="0" w:line="240" w:lineRule="auto"/>
        <w:jc w:val="left"/>
        <w:rPr>
          <w:rFonts w:ascii="Times New Roman" w:hAnsi="Times New Roman"/>
          <w:sz w:val="20"/>
        </w:rPr>
      </w:pPr>
    </w:p>
    <w:p w:rsidR="005B423C" w:rsidRPr="005B423C" w:rsidP="005B423C">
      <w:pPr>
        <w:spacing w:after="0" w:line="240" w:lineRule="auto"/>
        <w:jc w:val="left"/>
        <w:rPr>
          <w:rFonts w:ascii="Times New Roman" w:hAnsi="Times New Roman"/>
          <w:sz w:val="20"/>
        </w:rPr>
      </w:pPr>
    </w:p>
    <w:p w:rsidR="005B423C" w:rsidRPr="005B423C" w:rsidP="005B423C">
      <w:pPr>
        <w:spacing w:after="0" w:line="240" w:lineRule="auto"/>
        <w:jc w:val="left"/>
        <w:rPr>
          <w:rFonts w:ascii="Times New Roman" w:hAnsi="Times New Roman"/>
          <w:color w:val="373739"/>
          <w:sz w:val="20"/>
          <w:shd w:val="clear" w:color="auto" w:fill="FFFFFF"/>
        </w:rPr>
      </w:pPr>
      <w:r w:rsidRPr="005B423C">
        <w:rPr>
          <w:rFonts w:ascii="Times New Roman" w:hAnsi="Times New Roman"/>
          <w:color w:val="373739"/>
          <w:sz w:val="20"/>
          <w:shd w:val="clear" w:color="auto" w:fill="FFFFFF"/>
        </w:rPr>
        <w:t>Seth E. Goldstein</w:t>
      </w:r>
    </w:p>
    <w:p w:rsidR="005B423C" w:rsidRPr="005B423C" w:rsidP="005B423C">
      <w:pPr>
        <w:spacing w:after="0" w:line="240" w:lineRule="auto"/>
        <w:jc w:val="left"/>
        <w:rPr>
          <w:rFonts w:ascii="Times New Roman" w:hAnsi="Times New Roman"/>
          <w:sz w:val="20"/>
        </w:rPr>
      </w:pPr>
      <w:r w:rsidRPr="005B423C">
        <w:rPr>
          <w:rFonts w:ascii="Times New Roman" w:hAnsi="Times New Roman"/>
          <w:sz w:val="20"/>
        </w:rPr>
        <w:t xml:space="preserve">Deputy Attorney General </w:t>
      </w:r>
    </w:p>
    <w:p w:rsidR="005B423C" w:rsidRPr="005B423C" w:rsidP="005B423C">
      <w:pPr>
        <w:spacing w:after="0" w:line="240" w:lineRule="auto"/>
        <w:jc w:val="left"/>
        <w:rPr>
          <w:rFonts w:ascii="Times New Roman" w:hAnsi="Times New Roman"/>
          <w:sz w:val="20"/>
        </w:rPr>
      </w:pPr>
      <w:r w:rsidRPr="005B423C">
        <w:rPr>
          <w:rFonts w:ascii="Times New Roman" w:hAnsi="Times New Roman"/>
          <w:sz w:val="20"/>
        </w:rPr>
        <w:t xml:space="preserve">1300 I Street, Suite 125 </w:t>
      </w:r>
    </w:p>
    <w:p w:rsidR="005B423C" w:rsidRPr="005B423C" w:rsidP="005B423C">
      <w:pPr>
        <w:spacing w:after="0" w:line="240" w:lineRule="auto"/>
        <w:jc w:val="left"/>
        <w:rPr>
          <w:rFonts w:ascii="Times New Roman" w:hAnsi="Times New Roman"/>
          <w:sz w:val="20"/>
        </w:rPr>
      </w:pPr>
      <w:r w:rsidRPr="005B423C">
        <w:rPr>
          <w:rFonts w:ascii="Times New Roman" w:hAnsi="Times New Roman"/>
          <w:sz w:val="20"/>
        </w:rPr>
        <w:t xml:space="preserve">Sacramento, CA 95814 </w:t>
      </w:r>
    </w:p>
    <w:p w:rsidR="005B423C" w:rsidRPr="005B423C" w:rsidP="005B423C">
      <w:pPr>
        <w:spacing w:after="0" w:line="240" w:lineRule="auto"/>
        <w:jc w:val="left"/>
        <w:rPr>
          <w:rFonts w:ascii="Times New Roman" w:hAnsi="Times New Roman"/>
          <w:sz w:val="20"/>
        </w:rPr>
      </w:pPr>
      <w:r w:rsidRPr="005B423C">
        <w:rPr>
          <w:rFonts w:ascii="Times New Roman" w:hAnsi="Times New Roman"/>
          <w:sz w:val="20"/>
        </w:rPr>
        <w:t>(916) 210-6063</w:t>
      </w:r>
    </w:p>
    <w:p w:rsidR="00CF2AC0">
      <w:pPr>
        <w:spacing w:after="0" w:line="240" w:lineRule="auto"/>
        <w:jc w:val="left"/>
      </w:pPr>
    </w:p>
    <w:sectPr>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4F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0D42">
    <w:pPr>
      <w:pStyle w:val="Footer"/>
    </w:pPr>
    <w:r>
      <w:rPr>
        <w:noProof/>
      </w:rPr>
      <w:fldChar w:fldCharType="begin"/>
    </w:r>
    <w:r>
      <w:rPr>
        <w:noProof/>
      </w:rPr>
      <w:instrText>PAGE</w:instrText>
    </w:r>
    <w:r>
      <w:rPr>
        <w:noProof/>
      </w:rP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4FF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0D42">
    <w:pPr>
      <w:pStyle w:val="Footer"/>
    </w:pP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191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191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191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4F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0D42">
    <w:pPr>
      <w:pStyle w:val="Header"/>
    </w:pPr>
    <w:r>
      <w:t>CALIFORNIA SCHOOL BOARDS ASSOCIATION v. STATE OF CALIFORNIA</w:t>
    </w:r>
  </w:p>
  <w:p w:rsidR="00860D42">
    <w:pPr>
      <w:pStyle w:val="Header"/>
    </w:pPr>
    <w:r>
      <w:t>Opinion of the Court by Liu, J.</w:t>
    </w:r>
  </w:p>
  <w:p w:rsidR="00860D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4FF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191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19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19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18A"/>
    <w:pPr>
      <w:spacing w:after="100" w:line="400" w:lineRule="exact"/>
      <w:jc w:val="both"/>
    </w:pPr>
    <w:rPr>
      <w:rFonts w:ascii="Century Schoolbook" w:hAnsi="Century Schoolbook"/>
      <w:sz w:val="27"/>
    </w:rPr>
  </w:style>
  <w:style w:type="paragraph" w:styleId="Heading1">
    <w:name w:val="heading 1"/>
    <w:basedOn w:val="Normal"/>
    <w:next w:val="Normal"/>
    <w:qFormat/>
    <w:rsid w:val="00B8718A"/>
    <w:pPr>
      <w:keepNext/>
      <w:spacing w:before="140" w:line="240" w:lineRule="atLeast"/>
      <w:jc w:val="center"/>
      <w:outlineLvl w:val="0"/>
    </w:pPr>
    <w:rPr>
      <w:b/>
      <w:smallCaps/>
    </w:rPr>
  </w:style>
  <w:style w:type="paragraph" w:styleId="Heading2">
    <w:name w:val="heading 2"/>
    <w:basedOn w:val="Normal"/>
    <w:next w:val="Normal"/>
    <w:qFormat/>
    <w:rsid w:val="00B8718A"/>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B8718A"/>
    <w:pPr>
      <w:keepNext/>
      <w:tabs>
        <w:tab w:val="left" w:pos="1584"/>
      </w:tabs>
      <w:spacing w:before="140" w:line="240" w:lineRule="atLeast"/>
      <w:ind w:left="1584" w:hanging="432"/>
      <w:jc w:val="left"/>
      <w:outlineLvl w:val="2"/>
    </w:pPr>
    <w:rPr>
      <w:i/>
    </w:rPr>
  </w:style>
  <w:style w:type="paragraph" w:styleId="Heading4">
    <w:name w:val="heading 4"/>
    <w:basedOn w:val="Normal"/>
    <w:rsid w:val="00B8718A"/>
    <w:pPr>
      <w:keepNext/>
      <w:tabs>
        <w:tab w:val="left" w:pos="2016"/>
      </w:tabs>
      <w:spacing w:before="140" w:line="240" w:lineRule="atLeast"/>
      <w:ind w:left="2016" w:hanging="432"/>
      <w:jc w:val="left"/>
      <w:outlineLvl w:val="3"/>
    </w:pPr>
    <w:rPr>
      <w:i/>
    </w:rPr>
  </w:style>
  <w:style w:type="paragraph" w:styleId="Heading5">
    <w:name w:val="heading 5"/>
    <w:basedOn w:val="Normal"/>
    <w:rsid w:val="00B8718A"/>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B8718A"/>
    <w:pPr>
      <w:ind w:left="720"/>
    </w:pPr>
  </w:style>
  <w:style w:type="paragraph" w:styleId="Footer">
    <w:name w:val="footer"/>
    <w:basedOn w:val="Normal"/>
    <w:qFormat/>
    <w:rsid w:val="00B8718A"/>
    <w:pPr>
      <w:tabs>
        <w:tab w:val="center" w:pos="3960"/>
        <w:tab w:val="right" w:pos="10080"/>
      </w:tabs>
      <w:spacing w:after="0" w:line="240" w:lineRule="auto"/>
      <w:jc w:val="center"/>
    </w:pPr>
    <w:rPr>
      <w:sz w:val="22"/>
    </w:rPr>
  </w:style>
  <w:style w:type="paragraph" w:styleId="Header">
    <w:name w:val="header"/>
    <w:basedOn w:val="Normal"/>
    <w:qFormat/>
    <w:rsid w:val="00B8718A"/>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B8718A"/>
    <w:rPr>
      <w:rFonts w:ascii="Century Schoolbook" w:hAnsi="Century Schoolbook"/>
      <w:b/>
      <w:i w:val="0"/>
      <w:position w:val="4"/>
      <w:sz w:val="27"/>
      <w:vertAlign w:val="superscript"/>
    </w:rPr>
  </w:style>
  <w:style w:type="paragraph" w:styleId="FootnoteText">
    <w:name w:val="footnote text"/>
    <w:basedOn w:val="Normal"/>
    <w:link w:val="FootnoteTextChar"/>
    <w:rsid w:val="00B8718A"/>
    <w:pPr>
      <w:spacing w:line="300" w:lineRule="exact"/>
    </w:pPr>
  </w:style>
  <w:style w:type="paragraph" w:customStyle="1" w:styleId="Title1">
    <w:name w:val="Title1"/>
    <w:basedOn w:val="Normal"/>
    <w:rsid w:val="00B8718A"/>
    <w:pPr>
      <w:tabs>
        <w:tab w:val="left" w:pos="5760"/>
        <w:tab w:val="left" w:pos="6480"/>
      </w:tabs>
      <w:spacing w:line="240" w:lineRule="atLeast"/>
    </w:pPr>
  </w:style>
  <w:style w:type="paragraph" w:customStyle="1" w:styleId="Recommend">
    <w:name w:val="Recommend"/>
    <w:basedOn w:val="Normal"/>
    <w:rsid w:val="00B8718A"/>
  </w:style>
  <w:style w:type="paragraph" w:customStyle="1" w:styleId="Summary">
    <w:name w:val="Summary"/>
    <w:basedOn w:val="Normal"/>
    <w:rsid w:val="00B8718A"/>
    <w:pPr>
      <w:ind w:left="2160" w:hanging="2160"/>
    </w:pPr>
  </w:style>
  <w:style w:type="paragraph" w:customStyle="1" w:styleId="Text">
    <w:name w:val="Text"/>
    <w:basedOn w:val="Normal"/>
    <w:rsid w:val="00B8718A"/>
    <w:pPr>
      <w:tabs>
        <w:tab w:val="left" w:pos="720"/>
        <w:tab w:val="left" w:pos="1440"/>
        <w:tab w:val="left" w:pos="2160"/>
        <w:tab w:val="center" w:pos="4320"/>
      </w:tabs>
      <w:spacing w:line="480" w:lineRule="atLeast"/>
      <w:ind w:firstLine="540"/>
    </w:pPr>
  </w:style>
  <w:style w:type="paragraph" w:styleId="Date">
    <w:name w:val="Date"/>
    <w:basedOn w:val="Normal"/>
    <w:semiHidden/>
    <w:rsid w:val="00B8718A"/>
    <w:pPr>
      <w:jc w:val="right"/>
    </w:pPr>
  </w:style>
  <w:style w:type="character" w:styleId="PageNumber">
    <w:name w:val="page number"/>
    <w:basedOn w:val="DefaultParagraphFont"/>
    <w:rsid w:val="00B8718A"/>
  </w:style>
  <w:style w:type="paragraph" w:customStyle="1" w:styleId="subject">
    <w:name w:val="subject"/>
    <w:basedOn w:val="Normal"/>
    <w:rsid w:val="00B8718A"/>
    <w:pPr>
      <w:tabs>
        <w:tab w:val="left" w:pos="1008"/>
      </w:tabs>
      <w:ind w:left="990" w:hanging="990"/>
    </w:pPr>
    <w:rPr>
      <w:b/>
    </w:rPr>
  </w:style>
  <w:style w:type="paragraph" w:customStyle="1" w:styleId="Titles">
    <w:name w:val="Titles"/>
    <w:basedOn w:val="Normal"/>
    <w:rsid w:val="00B8718A"/>
    <w:pPr>
      <w:tabs>
        <w:tab w:val="left" w:pos="2160"/>
      </w:tabs>
      <w:ind w:left="2160" w:hanging="2160"/>
    </w:pPr>
    <w:rPr>
      <w:b/>
    </w:rPr>
  </w:style>
  <w:style w:type="paragraph" w:styleId="TOAHeading">
    <w:name w:val="toa heading"/>
    <w:basedOn w:val="Normal"/>
    <w:next w:val="Normal"/>
    <w:semiHidden/>
    <w:rsid w:val="00B8718A"/>
    <w:pPr>
      <w:spacing w:before="120"/>
    </w:pPr>
    <w:rPr>
      <w:b/>
    </w:rPr>
  </w:style>
  <w:style w:type="paragraph" w:styleId="TOC1">
    <w:name w:val="toc 1"/>
    <w:basedOn w:val="Normal"/>
    <w:next w:val="Normal"/>
    <w:autoRedefine/>
    <w:semiHidden/>
    <w:rsid w:val="00B8718A"/>
  </w:style>
  <w:style w:type="paragraph" w:styleId="TOC2">
    <w:name w:val="toc 2"/>
    <w:basedOn w:val="Normal"/>
    <w:next w:val="Normal"/>
    <w:autoRedefine/>
    <w:semiHidden/>
    <w:rsid w:val="00B8718A"/>
    <w:pPr>
      <w:ind w:left="259"/>
    </w:pPr>
  </w:style>
  <w:style w:type="paragraph" w:styleId="TOC3">
    <w:name w:val="toc 3"/>
    <w:basedOn w:val="Normal"/>
    <w:next w:val="Normal"/>
    <w:autoRedefine/>
    <w:semiHidden/>
    <w:rsid w:val="00B8718A"/>
    <w:pPr>
      <w:ind w:left="520"/>
    </w:pPr>
  </w:style>
  <w:style w:type="paragraph" w:styleId="TOC4">
    <w:name w:val="toc 4"/>
    <w:basedOn w:val="Normal"/>
    <w:next w:val="Normal"/>
    <w:autoRedefine/>
    <w:semiHidden/>
    <w:rsid w:val="00B8718A"/>
    <w:pPr>
      <w:ind w:left="780"/>
    </w:pPr>
  </w:style>
  <w:style w:type="paragraph" w:styleId="TOC5">
    <w:name w:val="toc 5"/>
    <w:basedOn w:val="Normal"/>
    <w:next w:val="Normal"/>
    <w:autoRedefine/>
    <w:semiHidden/>
    <w:rsid w:val="00B8718A"/>
    <w:pPr>
      <w:ind w:left="1040"/>
    </w:pPr>
  </w:style>
  <w:style w:type="paragraph" w:styleId="TOC6">
    <w:name w:val="toc 6"/>
    <w:basedOn w:val="Normal"/>
    <w:next w:val="Normal"/>
    <w:autoRedefine/>
    <w:semiHidden/>
    <w:rsid w:val="00B8718A"/>
    <w:pPr>
      <w:ind w:left="1300"/>
    </w:pPr>
  </w:style>
  <w:style w:type="paragraph" w:styleId="TOC7">
    <w:name w:val="toc 7"/>
    <w:basedOn w:val="Normal"/>
    <w:next w:val="Normal"/>
    <w:autoRedefine/>
    <w:semiHidden/>
    <w:rsid w:val="00B8718A"/>
    <w:pPr>
      <w:ind w:left="1560"/>
    </w:pPr>
  </w:style>
  <w:style w:type="paragraph" w:styleId="TOC8">
    <w:name w:val="toc 8"/>
    <w:basedOn w:val="Normal"/>
    <w:next w:val="Normal"/>
    <w:autoRedefine/>
    <w:semiHidden/>
    <w:rsid w:val="00B8718A"/>
    <w:pPr>
      <w:ind w:left="1820"/>
    </w:pPr>
  </w:style>
  <w:style w:type="paragraph" w:styleId="TOC9">
    <w:name w:val="toc 9"/>
    <w:basedOn w:val="Normal"/>
    <w:next w:val="Normal"/>
    <w:autoRedefine/>
    <w:semiHidden/>
    <w:rsid w:val="00B8718A"/>
    <w:pPr>
      <w:ind w:left="2080"/>
    </w:pPr>
  </w:style>
  <w:style w:type="paragraph" w:customStyle="1" w:styleId="Contents">
    <w:name w:val="Contents"/>
    <w:basedOn w:val="Normal"/>
    <w:rsid w:val="00B8718A"/>
    <w:pPr>
      <w:jc w:val="center"/>
    </w:pPr>
    <w:rPr>
      <w:b/>
      <w:spacing w:val="100"/>
    </w:rPr>
  </w:style>
  <w:style w:type="character" w:styleId="CommentReference">
    <w:name w:val="annotation reference"/>
    <w:basedOn w:val="DefaultParagraphFont"/>
    <w:uiPriority w:val="99"/>
    <w:semiHidden/>
    <w:unhideWhenUsed/>
    <w:rsid w:val="00FE16B5"/>
    <w:rPr>
      <w:sz w:val="18"/>
      <w:szCs w:val="18"/>
    </w:rPr>
  </w:style>
  <w:style w:type="paragraph" w:styleId="CommentText">
    <w:name w:val="annotation text"/>
    <w:basedOn w:val="Normal"/>
    <w:link w:val="CommentTextChar"/>
    <w:uiPriority w:val="99"/>
    <w:unhideWhenUsed/>
    <w:rsid w:val="00FE16B5"/>
    <w:rPr>
      <w:rFonts w:asciiTheme="minorHAnsi" w:eastAsiaTheme="minorHAnsi" w:hAnsiTheme="minorHAnsi"/>
      <w:sz w:val="24"/>
      <w:szCs w:val="24"/>
    </w:rPr>
  </w:style>
  <w:style w:type="character" w:customStyle="1" w:styleId="CommentTextChar">
    <w:name w:val="Comment Text Char"/>
    <w:basedOn w:val="DefaultParagraphFont"/>
    <w:link w:val="CommentText"/>
    <w:uiPriority w:val="99"/>
    <w:rsid w:val="00FE16B5"/>
    <w:rPr>
      <w:rFonts w:asciiTheme="minorHAnsi" w:eastAsiaTheme="minorHAnsi" w:hAnsiTheme="minorHAnsi"/>
      <w:sz w:val="24"/>
      <w:szCs w:val="24"/>
    </w:rPr>
  </w:style>
  <w:style w:type="paragraph" w:styleId="Revision">
    <w:name w:val="Revision"/>
    <w:hidden/>
    <w:uiPriority w:val="99"/>
    <w:semiHidden/>
    <w:rsid w:val="002F67A4"/>
    <w:rPr>
      <w:sz w:val="26"/>
    </w:rPr>
  </w:style>
  <w:style w:type="paragraph" w:styleId="BalloonText">
    <w:name w:val="Balloon Text"/>
    <w:basedOn w:val="Normal"/>
    <w:link w:val="BalloonTextChar"/>
    <w:uiPriority w:val="99"/>
    <w:semiHidden/>
    <w:unhideWhenUsed/>
    <w:rsid w:val="002F67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7A4"/>
    <w:rPr>
      <w:rFonts w:ascii="Segoe UI" w:hAnsi="Segoe UI" w:cs="Segoe UI"/>
      <w:sz w:val="18"/>
      <w:szCs w:val="18"/>
    </w:rPr>
  </w:style>
  <w:style w:type="character" w:customStyle="1" w:styleId="FootnoteTextChar">
    <w:name w:val="Footnote Text Char"/>
    <w:basedOn w:val="DefaultParagraphFont"/>
    <w:link w:val="FootnoteText"/>
    <w:rsid w:val="00D91F99"/>
    <w:rPr>
      <w:rFonts w:ascii="Century Schoolbook" w:hAnsi="Century Schoolbook"/>
      <w:sz w:val="27"/>
    </w:rPr>
  </w:style>
  <w:style w:type="character" w:styleId="Hyperlink">
    <w:name w:val="Hyperlink"/>
    <w:basedOn w:val="DefaultParagraphFont"/>
    <w:uiPriority w:val="99"/>
    <w:unhideWhenUsed/>
    <w:rsid w:val="00F30B52"/>
    <w:rPr>
      <w:color w:val="0563C1"/>
      <w:u w:val="single"/>
    </w:rPr>
  </w:style>
  <w:style w:type="character" w:customStyle="1" w:styleId="costarpage">
    <w:name w:val="co_starpage"/>
    <w:basedOn w:val="DefaultParagraphFont"/>
    <w:rsid w:val="00190FEE"/>
  </w:style>
  <w:style w:type="character" w:styleId="Emphasis">
    <w:name w:val="Emphasis"/>
    <w:basedOn w:val="DefaultParagraphFont"/>
    <w:uiPriority w:val="20"/>
    <w:qFormat/>
    <w:rsid w:val="00190FEE"/>
    <w:rPr>
      <w:i/>
      <w:iCs/>
    </w:rPr>
  </w:style>
  <w:style w:type="paragraph" w:styleId="CommentSubject">
    <w:name w:val="annotation subject"/>
    <w:basedOn w:val="CommentText"/>
    <w:next w:val="CommentText"/>
    <w:link w:val="CommentSubjectChar"/>
    <w:uiPriority w:val="99"/>
    <w:semiHidden/>
    <w:unhideWhenUsed/>
    <w:rsid w:val="00834E59"/>
    <w:rPr>
      <w:rFonts w:ascii="Times New Roman" w:eastAsia="Times New Roman" w:hAnsi="Times New Roman"/>
      <w:b/>
      <w:bCs/>
      <w:sz w:val="20"/>
      <w:szCs w:val="20"/>
    </w:rPr>
  </w:style>
  <w:style w:type="character" w:customStyle="1" w:styleId="CommentSubjectChar">
    <w:name w:val="Comment Subject Char"/>
    <w:basedOn w:val="CommentTextChar"/>
    <w:link w:val="CommentSubject"/>
    <w:uiPriority w:val="99"/>
    <w:semiHidden/>
    <w:rsid w:val="00834E59"/>
    <w:rPr>
      <w:rFonts w:asciiTheme="minorHAnsi" w:eastAsiaTheme="minorHAnsi" w:hAnsiTheme="minorHAnsi"/>
      <w:b/>
      <w:bCs/>
      <w:sz w:val="24"/>
      <w:szCs w:val="24"/>
    </w:rPr>
  </w:style>
  <w:style w:type="character" w:customStyle="1" w:styleId="UnresolvedMention">
    <w:name w:val="Unresolved Mention"/>
    <w:basedOn w:val="DefaultParagraphFont"/>
    <w:uiPriority w:val="99"/>
    <w:semiHidden/>
    <w:unhideWhenUsed/>
    <w:rsid w:val="00954D30"/>
    <w:rPr>
      <w:color w:val="605E5C"/>
      <w:shd w:val="clear" w:color="auto" w:fill="E1DFDD"/>
    </w:rPr>
  </w:style>
  <w:style w:type="paragraph" w:styleId="BodyText">
    <w:name w:val="Body Text"/>
    <w:basedOn w:val="Normal"/>
    <w:link w:val="BodyTextChar"/>
    <w:qFormat/>
    <w:rsid w:val="00B8718A"/>
  </w:style>
  <w:style w:type="character" w:customStyle="1" w:styleId="BodyTextChar">
    <w:name w:val="Body Text Char"/>
    <w:basedOn w:val="DefaultParagraphFont"/>
    <w:link w:val="BodyText"/>
    <w:rsid w:val="00B8718A"/>
    <w:rPr>
      <w:rFonts w:ascii="Century Schoolbook" w:hAnsi="Century Schoolbook"/>
      <w:sz w:val="27"/>
    </w:rPr>
  </w:style>
  <w:style w:type="character" w:customStyle="1" w:styleId="cosearchterm">
    <w:name w:val="co_searchterm"/>
    <w:basedOn w:val="DefaultParagraphFont"/>
    <w:rsid w:val="00F96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4.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5.xml" /><Relationship Id="rId14" Type="http://schemas.openxmlformats.org/officeDocument/2006/relationships/footer" Target="footer6.xml" /><Relationship Id="rId15" Type="http://schemas.openxmlformats.org/officeDocument/2006/relationships/header" Target="header6.xml" /><Relationship Id="rId16" Type="http://schemas.openxmlformats.org/officeDocument/2006/relationships/footer" Target="footer7.xml" /><Relationship Id="rId17" Type="http://schemas.openxmlformats.org/officeDocument/2006/relationships/theme" Target="theme/theme1.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6304</Words>
  <Characters>35934</Characters>
  <Application>Microsoft Office Word</Application>
  <DocSecurity>0</DocSecurity>
  <Lines>299</Lines>
  <Paragraphs>84</Paragraphs>
  <ScaleCrop>false</ScaleCrop>
  <Company/>
  <LinksUpToDate>false</LinksUpToDate>
  <CharactersWithSpaces>42154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2019-12-19T17:17:51Z</dcterms:created>
  <dcterms:modified xsi:type="dcterms:W3CDTF">2019-12-19T17:17:51Z</dcterms:modified>
</cp:coreProperties>
</file>